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0CD6E" w14:textId="77777777" w:rsidR="00BF40B1" w:rsidRDefault="00BF40B1" w:rsidP="002E393A">
      <w:pPr>
        <w:spacing w:line="256" w:lineRule="auto"/>
        <w:ind w:firstLine="426"/>
        <w:jc w:val="right"/>
        <w:rPr>
          <w:rFonts w:eastAsia="Calibri"/>
          <w:b/>
          <w:bCs/>
          <w:lang w:eastAsia="en-US"/>
        </w:rPr>
      </w:pPr>
      <w:bookmarkStart w:id="0" w:name="_Hlk141890325"/>
    </w:p>
    <w:p w14:paraId="4C83FA6B" w14:textId="709A489E" w:rsidR="002E393A" w:rsidRPr="00E432AE" w:rsidRDefault="002E393A" w:rsidP="002E393A">
      <w:pPr>
        <w:spacing w:line="256" w:lineRule="auto"/>
        <w:ind w:firstLine="426"/>
        <w:jc w:val="right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EK-1</w:t>
      </w:r>
    </w:p>
    <w:bookmarkEnd w:id="0"/>
    <w:p w14:paraId="7E2AA80B" w14:textId="7C70200A" w:rsidR="002E393A" w:rsidRPr="00E432AE" w:rsidRDefault="00551587" w:rsidP="002E393A">
      <w:pPr>
        <w:spacing w:line="256" w:lineRule="auto"/>
        <w:ind w:firstLine="426"/>
        <w:jc w:val="center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OLAY SINIFLANDIRMASI</w:t>
      </w:r>
    </w:p>
    <w:p w14:paraId="457DB1A5" w14:textId="77777777" w:rsidR="002E393A" w:rsidRPr="00E432AE" w:rsidRDefault="002E393A" w:rsidP="002E393A">
      <w:pPr>
        <w:spacing w:line="256" w:lineRule="auto"/>
        <w:ind w:firstLine="426"/>
        <w:jc w:val="center"/>
        <w:rPr>
          <w:rFonts w:eastAsia="Calibri"/>
          <w:b/>
          <w:bCs/>
          <w:lang w:eastAsia="en-US"/>
        </w:rPr>
      </w:pPr>
    </w:p>
    <w:tbl>
      <w:tblPr>
        <w:tblStyle w:val="TabloKlavuzu13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724"/>
        <w:gridCol w:w="8904"/>
      </w:tblGrid>
      <w:tr w:rsidR="00E432AE" w:rsidRPr="00E432AE" w14:paraId="64C10394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4DD1" w14:textId="3A42FBF3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3E2BE4">
              <w:rPr>
                <w:rFonts w:ascii="Times New Roman" w:hAnsi="Times New Roman"/>
                <w:b/>
                <w:bCs/>
              </w:rPr>
              <w:t>No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2584" w14:textId="77777777" w:rsidR="002E393A" w:rsidRPr="003E2BE4" w:rsidRDefault="002E393A" w:rsidP="000E279F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3E2BE4">
              <w:rPr>
                <w:rFonts w:ascii="Times New Roman" w:hAnsi="Times New Roman"/>
                <w:b/>
                <w:bCs/>
              </w:rPr>
              <w:t>Olay Sınıfı</w:t>
            </w:r>
          </w:p>
        </w:tc>
      </w:tr>
      <w:tr w:rsidR="00E432AE" w:rsidRPr="00E432AE" w14:paraId="086E9868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41AB" w14:textId="77777777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bookmarkStart w:id="1" w:name="_Hlk67780394"/>
            <w:r w:rsidRPr="003E2BE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B3576" w14:textId="77777777" w:rsidR="002E393A" w:rsidRPr="003E2BE4" w:rsidRDefault="002E393A" w:rsidP="002E393A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Radyasyon acil durumları</w:t>
            </w:r>
          </w:p>
        </w:tc>
      </w:tr>
      <w:tr w:rsidR="00E432AE" w:rsidRPr="00E432AE" w14:paraId="4FF56EB7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8B86" w14:textId="77777777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60EE" w14:textId="77777777" w:rsidR="002E393A" w:rsidRPr="003E2BE4" w:rsidRDefault="002E393A" w:rsidP="002E393A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Radyasyondan korunmaya ilişkin olaylar</w:t>
            </w:r>
          </w:p>
        </w:tc>
      </w:tr>
      <w:tr w:rsidR="00E432AE" w:rsidRPr="00E432AE" w14:paraId="2E3AE54A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3DAC" w14:textId="77777777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A521" w14:textId="1304182A" w:rsidR="002E393A" w:rsidRPr="003E2BE4" w:rsidRDefault="00155CBA" w:rsidP="002E393A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 xml:space="preserve">Güvenlik bariyerlerinin ve güvenlikle ilgili sistemlerin zarar görmesi </w:t>
            </w:r>
          </w:p>
        </w:tc>
      </w:tr>
      <w:tr w:rsidR="00E432AE" w:rsidRPr="00E432AE" w14:paraId="16D42321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1CEE" w14:textId="77777777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9028" w14:textId="69298023" w:rsidR="002E393A" w:rsidRPr="003E2BE4" w:rsidRDefault="002C4648" w:rsidP="000E279F">
            <w:pPr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Tasarım, inşaat, imalat, montaj, işletmeye alma, işletme, işletmeden çıkarma, yönetim sistemi ve güvenlik değerlendirmesi süreçlerindeki eksiklikler</w:t>
            </w:r>
            <w:r w:rsidRPr="003E2BE4" w:rsidDel="002C4648">
              <w:rPr>
                <w:rFonts w:ascii="Times New Roman" w:hAnsi="Times New Roman"/>
              </w:rPr>
              <w:t xml:space="preserve"> </w:t>
            </w:r>
          </w:p>
        </w:tc>
      </w:tr>
      <w:tr w:rsidR="00E432AE" w:rsidRPr="00E432AE" w14:paraId="5B4B4F43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5F3C" w14:textId="77777777" w:rsidR="002E393A" w:rsidRPr="003E2BE4" w:rsidRDefault="002E393A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6E1E" w14:textId="32E814E3" w:rsidR="002E393A" w:rsidRPr="003E2BE4" w:rsidRDefault="002E393A" w:rsidP="000E279F">
            <w:pPr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Güve</w:t>
            </w:r>
            <w:r w:rsidR="00B148D0" w:rsidRPr="003E2BE4">
              <w:rPr>
                <w:rFonts w:ascii="Times New Roman" w:hAnsi="Times New Roman"/>
              </w:rPr>
              <w:t xml:space="preserve">nlikle ilişkilendirilen </w:t>
            </w:r>
            <w:r w:rsidRPr="003E2BE4">
              <w:rPr>
                <w:rFonts w:ascii="Times New Roman" w:hAnsi="Times New Roman"/>
              </w:rPr>
              <w:t>veya güvenlik açısından potansiyel öneme sahip olaylar</w:t>
            </w:r>
          </w:p>
        </w:tc>
      </w:tr>
      <w:tr w:rsidR="00E432AE" w:rsidRPr="00E432AE" w14:paraId="07B7A8D3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0C34" w14:textId="2BD46B5D" w:rsidR="002A14DC" w:rsidRPr="00C50020" w:rsidRDefault="002A14DC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1AD" w14:textId="4F67F439" w:rsidR="002A14DC" w:rsidRPr="003E2BE4" w:rsidRDefault="002A14DC" w:rsidP="00C50020">
            <w:pPr>
              <w:spacing w:line="276" w:lineRule="auto"/>
              <w:ind w:left="-263" w:right="-388" w:firstLine="263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Emniyete ilişkin olaylar</w:t>
            </w:r>
          </w:p>
        </w:tc>
      </w:tr>
      <w:tr w:rsidR="00E432AE" w:rsidRPr="00E432AE" w14:paraId="4D069EB6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996D" w14:textId="60AA115B" w:rsidR="002E393A" w:rsidRPr="003E2BE4" w:rsidRDefault="002A14DC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CD82" w14:textId="0AEE6A1A" w:rsidR="002E393A" w:rsidRPr="003E2BE4" w:rsidRDefault="002E393A" w:rsidP="000407CE">
            <w:pPr>
              <w:spacing w:line="276" w:lineRule="auto"/>
              <w:ind w:left="-263" w:right="-388" w:firstLine="263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Dış olaylar</w:t>
            </w:r>
          </w:p>
        </w:tc>
      </w:tr>
      <w:tr w:rsidR="00E432AE" w:rsidRPr="00E432AE" w14:paraId="27E989C9" w14:textId="77777777" w:rsidTr="000E279F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8596" w14:textId="278CEE24" w:rsidR="002E393A" w:rsidRPr="003E2BE4" w:rsidRDefault="002A14DC" w:rsidP="002E393A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</w:rPr>
            </w:pPr>
            <w:r w:rsidRPr="003E2BE4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4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7A53" w14:textId="77777777" w:rsidR="002E393A" w:rsidRPr="003E2BE4" w:rsidRDefault="002E393A" w:rsidP="002E393A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3E2BE4">
              <w:rPr>
                <w:rFonts w:ascii="Times New Roman" w:hAnsi="Times New Roman"/>
              </w:rPr>
              <w:t>Diğer olaylar</w:t>
            </w:r>
          </w:p>
        </w:tc>
      </w:tr>
    </w:tbl>
    <w:bookmarkEnd w:id="1"/>
    <w:p w14:paraId="4557B05F" w14:textId="61E68317" w:rsidR="002E393A" w:rsidRPr="00E432AE" w:rsidRDefault="002E393A" w:rsidP="000E279F">
      <w:pPr>
        <w:spacing w:before="240" w:after="160" w:line="256" w:lineRule="auto"/>
        <w:ind w:firstLine="0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Bu sınıflandırmaya dâhil olan olaylara ilişkin </w:t>
      </w:r>
      <w:r w:rsidR="00B86C51" w:rsidRPr="00E432AE">
        <w:rPr>
          <w:rFonts w:eastAsia="Calibri"/>
          <w:lang w:eastAsia="en-US"/>
        </w:rPr>
        <w:t>açıklamalar ve örnek olay türleri</w:t>
      </w:r>
      <w:r w:rsidRPr="00E432AE">
        <w:rPr>
          <w:rFonts w:eastAsia="Calibri"/>
          <w:lang w:eastAsia="en-US"/>
        </w:rPr>
        <w:t xml:space="preserve"> aşağıda verilmekte olup raporlanması </w:t>
      </w:r>
      <w:r w:rsidR="00B86C51" w:rsidRPr="00E432AE">
        <w:rPr>
          <w:rFonts w:eastAsia="Calibri"/>
          <w:lang w:eastAsia="en-US"/>
        </w:rPr>
        <w:t>gereken olay türleri</w:t>
      </w:r>
      <w:r w:rsidRPr="00E432AE">
        <w:rPr>
          <w:rFonts w:eastAsia="Calibri"/>
          <w:lang w:eastAsia="en-US"/>
        </w:rPr>
        <w:t>, veri</w:t>
      </w:r>
      <w:r w:rsidR="00DD13E5" w:rsidRPr="00E432AE">
        <w:rPr>
          <w:rFonts w:eastAsia="Calibri"/>
          <w:lang w:eastAsia="en-US"/>
        </w:rPr>
        <w:t>len örneklerle sınırlı değildir.</w:t>
      </w:r>
      <w:r w:rsidRPr="00E432AE">
        <w:rPr>
          <w:rFonts w:eastAsia="Calibri"/>
          <w:lang w:eastAsia="en-US"/>
        </w:rPr>
        <w:t xml:space="preserve"> </w:t>
      </w:r>
      <w:r w:rsidR="00B86C51" w:rsidRPr="00E432AE">
        <w:rPr>
          <w:rFonts w:eastAsia="Calibri"/>
          <w:lang w:eastAsia="en-US"/>
        </w:rPr>
        <w:t>Kuruluş, tesis</w:t>
      </w:r>
      <w:r w:rsidR="000407CE" w:rsidRPr="00E432AE">
        <w:rPr>
          <w:rFonts w:eastAsia="Calibri"/>
          <w:lang w:eastAsia="en-US"/>
        </w:rPr>
        <w:t>in</w:t>
      </w:r>
      <w:r w:rsidR="00B86C51" w:rsidRPr="00E432AE">
        <w:rPr>
          <w:rFonts w:eastAsia="Calibri"/>
          <w:lang w:eastAsia="en-US"/>
        </w:rPr>
        <w:t xml:space="preserve"> türüne</w:t>
      </w:r>
      <w:r w:rsidR="000407CE" w:rsidRPr="00E432AE">
        <w:rPr>
          <w:rFonts w:eastAsia="Calibri"/>
          <w:lang w:eastAsia="en-US"/>
        </w:rPr>
        <w:t xml:space="preserve"> ve niteliğine</w:t>
      </w:r>
      <w:r w:rsidR="00B86C51" w:rsidRPr="00E432AE">
        <w:rPr>
          <w:rFonts w:eastAsia="Calibri"/>
          <w:lang w:eastAsia="en-US"/>
        </w:rPr>
        <w:t xml:space="preserve"> göre meydana gelen olayın </w:t>
      </w:r>
      <w:r w:rsidR="00BB2D7A" w:rsidRPr="00E432AE">
        <w:rPr>
          <w:rFonts w:eastAsia="Calibri"/>
          <w:lang w:eastAsia="en-US"/>
        </w:rPr>
        <w:t>dâhil</w:t>
      </w:r>
      <w:r w:rsidR="00B86C51" w:rsidRPr="00E432AE">
        <w:rPr>
          <w:rFonts w:eastAsia="Calibri"/>
          <w:lang w:eastAsia="en-US"/>
        </w:rPr>
        <w:t xml:space="preserve"> olduğu olay sınıfını aşağıdaki olay örneklerinden yola çıkarak belirler.</w:t>
      </w:r>
    </w:p>
    <w:p w14:paraId="501609DF" w14:textId="7577CD57" w:rsidR="002E393A" w:rsidRPr="00E432AE" w:rsidRDefault="002E393A" w:rsidP="000407CE">
      <w:pPr>
        <w:spacing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1</w:t>
      </w:r>
      <w:r w:rsidR="000407CE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Radyasyon acil durumları</w:t>
      </w:r>
    </w:p>
    <w:p w14:paraId="78859649" w14:textId="4B4BC115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Saha içi ve/veya saha dışında radyasyondan korunmaya ilişkin temel güvenlik standartları</w:t>
      </w:r>
      <w:r w:rsidR="0059367F" w:rsidRPr="00E432AE">
        <w:rPr>
          <w:rFonts w:eastAsia="Calibri"/>
          <w:lang w:eastAsia="en-US"/>
        </w:rPr>
        <w:t>yla</w:t>
      </w:r>
      <w:r w:rsidRPr="00E432AE">
        <w:rPr>
          <w:rFonts w:eastAsia="Calibri"/>
          <w:lang w:eastAsia="en-US"/>
        </w:rPr>
        <w:t xml:space="preserve"> belirlenen sınırların üzerinde radyasyon dozu alınmasına veya radyoaktif kirliliğin meydana gelmesine neden olabilecek nitelikte; çalışanların, halkın, çevrenin ve gelecek nesillerin üzerindeki olumsuz etkilerin engellenmesi veya azaltılması için ivedilikle müdahale gerektiren nükleer ve radyolojik tehlike durumları.</w:t>
      </w:r>
    </w:p>
    <w:p w14:paraId="37E36C66" w14:textId="6E85F1CB" w:rsidR="002E393A" w:rsidRPr="00E432AE" w:rsidRDefault="002E393A" w:rsidP="00022C55">
      <w:pPr>
        <w:spacing w:before="12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2</w:t>
      </w:r>
      <w:r w:rsidR="00022C55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Radyasyondan korunmaya ilişkin olay</w:t>
      </w:r>
      <w:r w:rsidR="00E05C1B" w:rsidRPr="00E432AE">
        <w:rPr>
          <w:rFonts w:eastAsia="Calibri"/>
          <w:b/>
          <w:bCs/>
          <w:lang w:eastAsia="en-US"/>
        </w:rPr>
        <w:t>lar</w:t>
      </w:r>
    </w:p>
    <w:p w14:paraId="2AC264E4" w14:textId="668AA851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Radyasyon acil durumu tanımına girmemekle birlikte </w:t>
      </w:r>
      <w:r w:rsidR="00EE5C0C" w:rsidRPr="00E432AE">
        <w:rPr>
          <w:rFonts w:eastAsia="Calibri"/>
          <w:lang w:eastAsia="en-US"/>
        </w:rPr>
        <w:t xml:space="preserve">tesise </w:t>
      </w:r>
      <w:r w:rsidRPr="00E432AE">
        <w:rPr>
          <w:rFonts w:eastAsia="Calibri"/>
          <w:lang w:eastAsia="en-US"/>
        </w:rPr>
        <w:t>veya çevreye radyoaktif madde sızıntısı veya bu maddelerin beklenmeyen salımı sonucunda hava ve yüzey radyasyon kirliliği ve radyasyon doz oranının artması,</w:t>
      </w:r>
    </w:p>
    <w:p w14:paraId="7EA53E84" w14:textId="743F6726" w:rsidR="002E393A" w:rsidRPr="00E432AE" w:rsidRDefault="002E393A" w:rsidP="000E279F">
      <w:pPr>
        <w:numPr>
          <w:ilvl w:val="0"/>
          <w:numId w:val="19"/>
        </w:numPr>
        <w:tabs>
          <w:tab w:val="left" w:pos="284"/>
          <w:tab w:val="left" w:pos="113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Çalışanların ve halkın, </w:t>
      </w:r>
      <w:r w:rsidR="00DD13E5" w:rsidRPr="00E432AE">
        <w:rPr>
          <w:rFonts w:eastAsia="Calibri"/>
          <w:lang w:eastAsia="en-US"/>
        </w:rPr>
        <w:t>ilgili mevzuatta</w:t>
      </w:r>
      <w:r w:rsidRPr="00E432AE">
        <w:rPr>
          <w:rFonts w:eastAsia="Calibri"/>
          <w:lang w:eastAsia="en-US"/>
        </w:rPr>
        <w:t xml:space="preserve"> belirtilen doz sınırlarının üzerinde radyasyona maruz kalması veya maruz kalınan radyasyon doz miktarının tespit edilememesi.</w:t>
      </w:r>
    </w:p>
    <w:p w14:paraId="245C36EE" w14:textId="61CE5808" w:rsidR="002E393A" w:rsidRPr="00E432AE" w:rsidRDefault="002E393A" w:rsidP="00022C55">
      <w:pPr>
        <w:tabs>
          <w:tab w:val="left" w:pos="284"/>
        </w:tabs>
        <w:spacing w:before="12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3</w:t>
      </w:r>
      <w:r w:rsidR="00022C55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Güvenlik bariyerlerin</w:t>
      </w:r>
      <w:r w:rsidR="00795047" w:rsidRPr="00E432AE">
        <w:rPr>
          <w:rFonts w:eastAsia="Calibri"/>
          <w:b/>
          <w:bCs/>
          <w:lang w:eastAsia="en-US"/>
        </w:rPr>
        <w:t>in</w:t>
      </w:r>
      <w:r w:rsidRPr="00E432AE">
        <w:rPr>
          <w:rFonts w:eastAsia="Calibri"/>
          <w:b/>
          <w:bCs/>
          <w:lang w:eastAsia="en-US"/>
        </w:rPr>
        <w:t xml:space="preserve"> ve güvenlik</w:t>
      </w:r>
      <w:r w:rsidR="00795047" w:rsidRPr="00E432AE">
        <w:rPr>
          <w:rFonts w:eastAsia="Calibri"/>
          <w:b/>
          <w:bCs/>
          <w:lang w:eastAsia="en-US"/>
        </w:rPr>
        <w:t>le ilgili</w:t>
      </w:r>
      <w:r w:rsidRPr="00E432AE">
        <w:rPr>
          <w:rFonts w:eastAsia="Calibri"/>
          <w:b/>
          <w:bCs/>
          <w:lang w:eastAsia="en-US"/>
        </w:rPr>
        <w:t xml:space="preserve"> sistemlerin</w:t>
      </w:r>
      <w:r w:rsidR="00795047" w:rsidRPr="00E432AE">
        <w:rPr>
          <w:rFonts w:eastAsia="Calibri"/>
          <w:b/>
          <w:bCs/>
          <w:lang w:eastAsia="en-US"/>
        </w:rPr>
        <w:t xml:space="preserve"> zarar görmesi</w:t>
      </w:r>
    </w:p>
    <w:p w14:paraId="1698180C" w14:textId="0B31DF69" w:rsidR="002E393A" w:rsidRPr="00E432AE" w:rsidRDefault="0006224F">
      <w:pPr>
        <w:tabs>
          <w:tab w:val="left" w:pos="284"/>
        </w:tabs>
        <w:spacing w:line="256" w:lineRule="auto"/>
        <w:ind w:firstLine="0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ab/>
      </w:r>
      <w:r w:rsidR="002E393A"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1</w:t>
      </w:r>
      <w:r w:rsidR="005D7EE6" w:rsidRPr="00E432AE">
        <w:rPr>
          <w:rFonts w:eastAsia="Calibri"/>
          <w:lang w:eastAsia="en-US"/>
        </w:rPr>
        <w:t>.</w:t>
      </w:r>
      <w:r w:rsidR="002E393A" w:rsidRPr="00E432AE">
        <w:rPr>
          <w:rFonts w:eastAsia="Calibri"/>
          <w:lang w:eastAsia="en-US"/>
        </w:rPr>
        <w:t xml:space="preserve"> Yakıt elemanlarının arızası,</w:t>
      </w:r>
    </w:p>
    <w:p w14:paraId="63DF4D6A" w14:textId="4A59C59F" w:rsidR="002E393A" w:rsidRPr="00E432AE" w:rsidRDefault="00EE5C0C" w:rsidP="000E279F">
      <w:pPr>
        <w:numPr>
          <w:ilvl w:val="0"/>
          <w:numId w:val="16"/>
        </w:numPr>
        <w:tabs>
          <w:tab w:val="left" w:pos="993"/>
          <w:tab w:val="left" w:pos="1276"/>
        </w:tabs>
        <w:spacing w:before="240" w:after="160" w:line="259" w:lineRule="auto"/>
        <w:ind w:left="284" w:firstLine="425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Reaktörün</w:t>
      </w:r>
      <w:r w:rsidR="002E393A" w:rsidRPr="00E432AE">
        <w:rPr>
          <w:rFonts w:eastAsia="Calibri"/>
          <w:lang w:eastAsia="en-US"/>
        </w:rPr>
        <w:t xml:space="preserve"> durdurulmasını gerektiren yakıt zarfı </w:t>
      </w:r>
      <w:r w:rsidR="00AE11D0" w:rsidRPr="00E432AE">
        <w:rPr>
          <w:rFonts w:eastAsia="Calibri"/>
          <w:lang w:eastAsia="en-US"/>
        </w:rPr>
        <w:t>hasarı</w:t>
      </w:r>
      <w:r w:rsidR="002E393A" w:rsidRPr="00E432AE">
        <w:rPr>
          <w:rFonts w:eastAsia="Calibri"/>
          <w:lang w:eastAsia="en-US"/>
        </w:rPr>
        <w:t>,</w:t>
      </w:r>
    </w:p>
    <w:p w14:paraId="08A9C4AC" w14:textId="0CB18B92" w:rsidR="002E393A" w:rsidRPr="00E432AE" w:rsidRDefault="002E393A" w:rsidP="000E279F">
      <w:pPr>
        <w:numPr>
          <w:ilvl w:val="0"/>
          <w:numId w:val="16"/>
        </w:numPr>
        <w:tabs>
          <w:tab w:val="left" w:pos="993"/>
          <w:tab w:val="left" w:pos="1276"/>
        </w:tabs>
        <w:spacing w:before="240" w:after="160" w:line="259" w:lineRule="auto"/>
        <w:ind w:left="284" w:firstLine="425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Kullanılmış yakıt depolama havuzunda, taşıma ve depolama sırasında </w:t>
      </w:r>
      <w:r w:rsidR="00E029ED" w:rsidRPr="00E432AE">
        <w:rPr>
          <w:rFonts w:eastAsia="Calibri"/>
          <w:lang w:eastAsia="en-US"/>
        </w:rPr>
        <w:t xml:space="preserve">meydana gelen </w:t>
      </w:r>
      <w:r w:rsidR="0006224F" w:rsidRPr="00E432AE">
        <w:rPr>
          <w:rFonts w:eastAsia="Calibri"/>
          <w:lang w:eastAsia="en-US"/>
        </w:rPr>
        <w:tab/>
      </w:r>
      <w:r w:rsidRPr="00E432AE">
        <w:rPr>
          <w:rFonts w:eastAsia="Calibri"/>
          <w:lang w:eastAsia="en-US"/>
        </w:rPr>
        <w:t xml:space="preserve">kullanılmış yakıt zarfı </w:t>
      </w:r>
      <w:r w:rsidR="00AE11D0" w:rsidRPr="00E432AE">
        <w:rPr>
          <w:rFonts w:eastAsia="Calibri"/>
          <w:lang w:eastAsia="en-US"/>
        </w:rPr>
        <w:t>hasarı</w:t>
      </w:r>
      <w:r w:rsidRPr="00E432AE">
        <w:rPr>
          <w:rFonts w:eastAsia="Calibri"/>
          <w:lang w:eastAsia="en-US"/>
        </w:rPr>
        <w:t>,</w:t>
      </w:r>
    </w:p>
    <w:p w14:paraId="73EABE84" w14:textId="02AB8AEB" w:rsidR="002E393A" w:rsidRPr="00E432AE" w:rsidRDefault="002E393A" w:rsidP="000E279F">
      <w:pPr>
        <w:numPr>
          <w:ilvl w:val="0"/>
          <w:numId w:val="16"/>
        </w:numPr>
        <w:tabs>
          <w:tab w:val="left" w:pos="993"/>
          <w:tab w:val="left" w:pos="1276"/>
        </w:tabs>
        <w:spacing w:before="240" w:after="160" w:line="259" w:lineRule="auto"/>
        <w:ind w:left="284" w:firstLine="425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Yakıt </w:t>
      </w:r>
      <w:r w:rsidR="00E029ED" w:rsidRPr="00E432AE">
        <w:rPr>
          <w:rFonts w:eastAsia="Calibri"/>
          <w:lang w:eastAsia="en-US"/>
        </w:rPr>
        <w:t>çubuğunun</w:t>
      </w:r>
      <w:r w:rsidRPr="00E432AE">
        <w:rPr>
          <w:rFonts w:eastAsia="Calibri"/>
          <w:lang w:eastAsia="en-US"/>
        </w:rPr>
        <w:t xml:space="preserve"> demetten a</w:t>
      </w:r>
      <w:r w:rsidR="00006C3C" w:rsidRPr="00E432AE">
        <w:rPr>
          <w:rFonts w:eastAsia="Calibri"/>
          <w:lang w:eastAsia="en-US"/>
        </w:rPr>
        <w:t>yrılması gibi yakıt demeti hasar</w:t>
      </w:r>
      <w:r w:rsidRPr="00E432AE">
        <w:rPr>
          <w:rFonts w:eastAsia="Calibri"/>
          <w:lang w:eastAsia="en-US"/>
        </w:rPr>
        <w:t>ları,</w:t>
      </w:r>
    </w:p>
    <w:p w14:paraId="0F9BCB76" w14:textId="655D6CC8" w:rsidR="002E393A" w:rsidRPr="00E432AE" w:rsidRDefault="00D041D3" w:rsidP="000E279F">
      <w:pPr>
        <w:numPr>
          <w:ilvl w:val="0"/>
          <w:numId w:val="16"/>
        </w:numPr>
        <w:tabs>
          <w:tab w:val="left" w:pos="993"/>
          <w:tab w:val="left" w:pos="1276"/>
        </w:tabs>
        <w:spacing w:before="240" w:after="160" w:line="259" w:lineRule="auto"/>
        <w:ind w:left="284" w:firstLine="425"/>
        <w:contextualSpacing/>
        <w:rPr>
          <w:rFonts w:eastAsia="Calibri"/>
          <w:lang w:eastAsia="en-US"/>
        </w:rPr>
      </w:pPr>
      <w:r w:rsidRPr="00E432AE">
        <w:rPr>
          <w:rFonts w:eastAsia="Calibri"/>
        </w:rPr>
        <w:t>Yakıt değişimi</w:t>
      </w:r>
      <w:r w:rsidRPr="00E432AE">
        <w:rPr>
          <w:rFonts w:eastAsia="Calibri"/>
          <w:lang w:eastAsia="en-US"/>
        </w:rPr>
        <w:t xml:space="preserve"> </w:t>
      </w:r>
      <w:r w:rsidR="002E393A" w:rsidRPr="00E432AE">
        <w:rPr>
          <w:rFonts w:eastAsia="Calibri"/>
          <w:lang w:eastAsia="en-US"/>
        </w:rPr>
        <w:t xml:space="preserve">sırasında </w:t>
      </w:r>
      <w:r w:rsidR="00633130" w:rsidRPr="00E432AE">
        <w:rPr>
          <w:rFonts w:eastAsia="Calibri"/>
          <w:lang w:eastAsia="en-US"/>
        </w:rPr>
        <w:t xml:space="preserve">tespit </w:t>
      </w:r>
      <w:r w:rsidR="002E393A" w:rsidRPr="00E432AE">
        <w:rPr>
          <w:rFonts w:eastAsia="Calibri"/>
          <w:lang w:eastAsia="en-US"/>
        </w:rPr>
        <w:t xml:space="preserve">edilen yakıt </w:t>
      </w:r>
      <w:r w:rsidR="00AE11D0" w:rsidRPr="00E432AE">
        <w:rPr>
          <w:rFonts w:eastAsia="Calibri"/>
          <w:lang w:eastAsia="en-US"/>
        </w:rPr>
        <w:t>hasarı</w:t>
      </w:r>
      <w:r w:rsidR="002E393A" w:rsidRPr="00E432AE">
        <w:rPr>
          <w:rFonts w:eastAsia="Calibri"/>
          <w:lang w:eastAsia="en-US"/>
        </w:rPr>
        <w:t>.</w:t>
      </w:r>
    </w:p>
    <w:p w14:paraId="66D92AEF" w14:textId="3C2C6E20" w:rsidR="002E393A" w:rsidRPr="00E432AE" w:rsidRDefault="002E393A" w:rsidP="000E279F">
      <w:pPr>
        <w:tabs>
          <w:tab w:val="left" w:pos="709"/>
        </w:tabs>
        <w:spacing w:line="256" w:lineRule="auto"/>
        <w:ind w:left="709" w:hanging="425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2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Birincil devre soğutucu basınç sınırının, ana buhar hattı ve besleme suyu hattının ve diğer yüksek </w:t>
      </w:r>
      <w:r w:rsidR="005710A9" w:rsidRPr="00E432AE">
        <w:rPr>
          <w:rFonts w:eastAsia="Calibri"/>
          <w:lang w:eastAsia="en-US"/>
        </w:rPr>
        <w:t>basınçlı sistemleri</w:t>
      </w:r>
      <w:r w:rsidRPr="00E432AE">
        <w:rPr>
          <w:rFonts w:eastAsia="Calibri"/>
          <w:lang w:eastAsia="en-US"/>
        </w:rPr>
        <w:t>n bozulması,</w:t>
      </w:r>
    </w:p>
    <w:p w14:paraId="3450EE17" w14:textId="77777777" w:rsidR="002E393A" w:rsidRPr="00E432AE" w:rsidRDefault="002E393A" w:rsidP="000E279F">
      <w:pPr>
        <w:numPr>
          <w:ilvl w:val="0"/>
          <w:numId w:val="16"/>
        </w:numPr>
        <w:tabs>
          <w:tab w:val="left" w:pos="993"/>
          <w:tab w:val="left" w:pos="1276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Teknik şartnamede belirtilen sınırları aşan veya “kırılmadan önce sızdır” ilkesini ortadan kaldıran soğutucu sızıntısı,</w:t>
      </w:r>
    </w:p>
    <w:p w14:paraId="1FCAA4FA" w14:textId="71CD0C29" w:rsidR="002E393A" w:rsidRPr="00E432AE" w:rsidRDefault="002E393A" w:rsidP="000E279F">
      <w:pPr>
        <w:numPr>
          <w:ilvl w:val="0"/>
          <w:numId w:val="17"/>
        </w:numPr>
        <w:tabs>
          <w:tab w:val="left" w:pos="284"/>
          <w:tab w:val="left" w:pos="993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Birincil devrede, ana buhar hattında, besleme suyu hattında ve diğer yüksek </w:t>
      </w:r>
      <w:r w:rsidR="00AA5A9F" w:rsidRPr="00E432AE">
        <w:rPr>
          <w:rFonts w:eastAsia="Calibri"/>
          <w:lang w:eastAsia="en-US"/>
        </w:rPr>
        <w:t>basınçlı</w:t>
      </w:r>
      <w:r w:rsidRPr="00E432AE">
        <w:rPr>
          <w:rFonts w:eastAsia="Calibri"/>
          <w:lang w:eastAsia="en-US"/>
        </w:rPr>
        <w:t xml:space="preserve"> sistemlerin boru hatlarında kaynak veya malzemeyle ilgili kusurlar,</w:t>
      </w:r>
    </w:p>
    <w:p w14:paraId="3C27BC46" w14:textId="4ECA87C6" w:rsidR="002E393A" w:rsidRPr="00E432AE" w:rsidRDefault="002E393A" w:rsidP="000E279F">
      <w:pPr>
        <w:numPr>
          <w:ilvl w:val="0"/>
          <w:numId w:val="17"/>
        </w:numPr>
        <w:tabs>
          <w:tab w:val="left" w:pos="284"/>
          <w:tab w:val="left" w:pos="993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Test veya işletme sırasında tahliye ve güvenlik vanalarının </w:t>
      </w:r>
      <w:r w:rsidR="00C2763B" w:rsidRPr="00E432AE">
        <w:rPr>
          <w:rFonts w:eastAsia="Calibri"/>
          <w:lang w:eastAsia="en-US"/>
        </w:rPr>
        <w:t>fonksiyonunu yerine</w:t>
      </w:r>
      <w:r w:rsidR="00AD13E3" w:rsidRPr="00E432AE">
        <w:rPr>
          <w:rFonts w:eastAsia="Calibri"/>
          <w:lang w:eastAsia="en-US"/>
        </w:rPr>
        <w:t xml:space="preserve"> g</w:t>
      </w:r>
      <w:r w:rsidR="00C2763B" w:rsidRPr="00E432AE">
        <w:rPr>
          <w:rFonts w:eastAsia="Calibri"/>
          <w:lang w:eastAsia="en-US"/>
        </w:rPr>
        <w:t>etirememesi,</w:t>
      </w:r>
    </w:p>
    <w:p w14:paraId="55DBE7ED" w14:textId="77777777" w:rsidR="002A5D46" w:rsidRPr="00E432AE" w:rsidRDefault="002E393A" w:rsidP="000E279F">
      <w:pPr>
        <w:numPr>
          <w:ilvl w:val="0"/>
          <w:numId w:val="20"/>
        </w:numPr>
        <w:tabs>
          <w:tab w:val="left" w:pos="284"/>
          <w:tab w:val="left" w:pos="993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Buhar üreteci</w:t>
      </w:r>
      <w:r w:rsidR="002A5D46" w:rsidRPr="00E432AE">
        <w:rPr>
          <w:rFonts w:eastAsia="Calibri"/>
          <w:lang w:eastAsia="en-US"/>
        </w:rPr>
        <w:t xml:space="preserve">nin </w:t>
      </w:r>
      <w:r w:rsidR="002A5D46" w:rsidRPr="00C50020">
        <w:t>arızalanması veya zarar görmesi</w:t>
      </w:r>
      <w:r w:rsidR="002A5D46" w:rsidRPr="00E432AE">
        <w:rPr>
          <w:rFonts w:eastAsia="Calibri"/>
          <w:lang w:eastAsia="en-US"/>
        </w:rPr>
        <w:t>,</w:t>
      </w:r>
    </w:p>
    <w:p w14:paraId="3DCDE780" w14:textId="5E465BEE" w:rsidR="002E393A" w:rsidRPr="00E432AE" w:rsidRDefault="002E393A" w:rsidP="000E279F">
      <w:pPr>
        <w:numPr>
          <w:ilvl w:val="0"/>
          <w:numId w:val="17"/>
        </w:numPr>
        <w:tabs>
          <w:tab w:val="left" w:pos="284"/>
          <w:tab w:val="left" w:pos="993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lastRenderedPageBreak/>
        <w:t>Türbin-jeneratörü</w:t>
      </w:r>
      <w:r w:rsidR="00314D32" w:rsidRPr="00E432AE">
        <w:rPr>
          <w:rFonts w:eastAsia="Calibri"/>
          <w:lang w:eastAsia="en-US"/>
        </w:rPr>
        <w:t>nü</w:t>
      </w:r>
      <w:r w:rsidRPr="00E432AE">
        <w:rPr>
          <w:rFonts w:eastAsia="Calibri"/>
          <w:lang w:eastAsia="en-US"/>
        </w:rPr>
        <w:t>n yüksek basınçlı akışkan sisteminin yangın güvenliğini etkileye</w:t>
      </w:r>
      <w:r w:rsidR="002A5D46" w:rsidRPr="00E432AE">
        <w:rPr>
          <w:rFonts w:eastAsia="Calibri"/>
          <w:lang w:eastAsia="en-US"/>
        </w:rPr>
        <w:t>cek seviyede</w:t>
      </w:r>
      <w:r w:rsidRPr="00E432AE">
        <w:rPr>
          <w:rFonts w:eastAsia="Calibri"/>
          <w:lang w:eastAsia="en-US"/>
        </w:rPr>
        <w:t xml:space="preserve"> arıza</w:t>
      </w:r>
      <w:r w:rsidR="002A5D46" w:rsidRPr="00E432AE">
        <w:rPr>
          <w:rFonts w:eastAsia="Calibri"/>
          <w:lang w:eastAsia="en-US"/>
        </w:rPr>
        <w:t>lanması</w:t>
      </w:r>
      <w:r w:rsidRPr="00E432AE">
        <w:rPr>
          <w:rFonts w:eastAsia="Calibri"/>
          <w:lang w:eastAsia="en-US"/>
        </w:rPr>
        <w:t>.</w:t>
      </w:r>
    </w:p>
    <w:p w14:paraId="1F36DD9D" w14:textId="6E97060D" w:rsidR="002E393A" w:rsidRPr="00E432AE" w:rsidRDefault="002E393A" w:rsidP="000E279F">
      <w:pPr>
        <w:tabs>
          <w:tab w:val="left" w:pos="284"/>
        </w:tabs>
        <w:spacing w:line="256" w:lineRule="auto"/>
        <w:ind w:left="284" w:firstLine="0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3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</w:t>
      </w:r>
      <w:r w:rsidR="007D188F" w:rsidRPr="00E432AE">
        <w:rPr>
          <w:rFonts w:eastAsia="Calibri"/>
          <w:lang w:eastAsia="en-US"/>
        </w:rPr>
        <w:t>Korunak binasının bütünlüğünün</w:t>
      </w:r>
      <w:r w:rsidR="00411ECD" w:rsidRPr="00E432AE">
        <w:rPr>
          <w:rFonts w:eastAsia="Calibri"/>
          <w:lang w:eastAsia="en-US"/>
        </w:rPr>
        <w:t xml:space="preserve"> ve sızdırmazlığının</w:t>
      </w:r>
      <w:r w:rsidR="007D188F" w:rsidRPr="00E432AE">
        <w:rPr>
          <w:rFonts w:eastAsia="Calibri"/>
          <w:lang w:eastAsia="en-US"/>
        </w:rPr>
        <w:t xml:space="preserve"> zarar görmesi</w:t>
      </w:r>
      <w:r w:rsidR="00411ECD" w:rsidRPr="00E432AE">
        <w:rPr>
          <w:rFonts w:eastAsia="Calibri"/>
          <w:lang w:eastAsia="en-US"/>
        </w:rPr>
        <w:t>,</w:t>
      </w:r>
    </w:p>
    <w:p w14:paraId="16E087C9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Korunak binasından teknik şartnamede belirtilen sınırları aşan seviyede sızıntı,</w:t>
      </w:r>
    </w:p>
    <w:p w14:paraId="5EE920C5" w14:textId="275C855F" w:rsidR="00A80714" w:rsidRPr="00E432AE" w:rsidRDefault="00D041D3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Yakıt değişimi </w:t>
      </w:r>
      <w:r w:rsidR="002E393A" w:rsidRPr="00E432AE">
        <w:rPr>
          <w:rFonts w:eastAsia="Calibri"/>
          <w:lang w:eastAsia="en-US"/>
        </w:rPr>
        <w:t xml:space="preserve">sırasında korunak binasının </w:t>
      </w:r>
      <w:r w:rsidR="00A80714" w:rsidRPr="00E432AE">
        <w:rPr>
          <w:rFonts w:eastAsia="Calibri"/>
          <w:lang w:eastAsia="en-US"/>
        </w:rPr>
        <w:t>fonksiyonunu yerine getirememesi,</w:t>
      </w:r>
    </w:p>
    <w:p w14:paraId="744500B7" w14:textId="45715AEB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Test veya işletme sırasında korunak binası izolasyon vanalarının </w:t>
      </w:r>
      <w:r w:rsidR="007D188F" w:rsidRPr="00E432AE">
        <w:rPr>
          <w:rFonts w:eastAsia="Calibri"/>
          <w:lang w:eastAsia="en-US"/>
        </w:rPr>
        <w:t>fonksiyonunu yerine getirememesi</w:t>
      </w:r>
      <w:r w:rsidRPr="00E432AE">
        <w:rPr>
          <w:rFonts w:eastAsia="Calibri"/>
          <w:lang w:eastAsia="en-US"/>
        </w:rPr>
        <w:t>.</w:t>
      </w:r>
    </w:p>
    <w:p w14:paraId="163955AF" w14:textId="2D819E12" w:rsidR="002E393A" w:rsidRPr="00E432AE" w:rsidRDefault="002E393A" w:rsidP="000E279F">
      <w:pPr>
        <w:tabs>
          <w:tab w:val="left" w:pos="284"/>
        </w:tabs>
        <w:spacing w:line="256" w:lineRule="auto"/>
        <w:ind w:left="284" w:firstLine="0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4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</w:t>
      </w:r>
      <w:proofErr w:type="spellStart"/>
      <w:r w:rsidRPr="00E432AE">
        <w:rPr>
          <w:rFonts w:eastAsia="Calibri"/>
          <w:lang w:eastAsia="en-US"/>
        </w:rPr>
        <w:t>Reaktivite</w:t>
      </w:r>
      <w:proofErr w:type="spellEnd"/>
      <w:r w:rsidRPr="00E432AE">
        <w:rPr>
          <w:rFonts w:eastAsia="Calibri"/>
          <w:lang w:eastAsia="en-US"/>
        </w:rPr>
        <w:t xml:space="preserve"> kontrol sistemlerinin </w:t>
      </w:r>
      <w:r w:rsidR="00A867B6" w:rsidRPr="00E432AE">
        <w:rPr>
          <w:rFonts w:eastAsia="Calibri"/>
          <w:lang w:eastAsia="en-US"/>
        </w:rPr>
        <w:t>zarar görmesi</w:t>
      </w:r>
      <w:r w:rsidRPr="00E432AE">
        <w:rPr>
          <w:rFonts w:eastAsia="Calibri"/>
          <w:lang w:eastAsia="en-US"/>
        </w:rPr>
        <w:t>,</w:t>
      </w:r>
    </w:p>
    <w:p w14:paraId="3098CEF3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Kontrol çubuğu sisteminde arızalar,</w:t>
      </w:r>
    </w:p>
    <w:p w14:paraId="714818D7" w14:textId="4E3F287A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proofErr w:type="spellStart"/>
      <w:r w:rsidRPr="00E432AE">
        <w:rPr>
          <w:rFonts w:eastAsia="Calibri"/>
          <w:lang w:eastAsia="en-US"/>
        </w:rPr>
        <w:t>Bor</w:t>
      </w:r>
      <w:r w:rsidR="00F94591" w:rsidRPr="00E432AE">
        <w:rPr>
          <w:rFonts w:eastAsia="Calibri"/>
          <w:lang w:eastAsia="en-US"/>
        </w:rPr>
        <w:t>on</w:t>
      </w:r>
      <w:proofErr w:type="spellEnd"/>
      <w:r w:rsidRPr="00E432AE">
        <w:rPr>
          <w:rFonts w:eastAsia="Calibri"/>
          <w:lang w:eastAsia="en-US"/>
        </w:rPr>
        <w:t xml:space="preserve"> enjeksiyon sistemindeki arızalar,</w:t>
      </w:r>
    </w:p>
    <w:p w14:paraId="75EDE4C4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proofErr w:type="spellStart"/>
      <w:r w:rsidRPr="00E432AE">
        <w:rPr>
          <w:rFonts w:eastAsia="Calibri"/>
          <w:lang w:eastAsia="en-US"/>
        </w:rPr>
        <w:t>Reaktivitede</w:t>
      </w:r>
      <w:proofErr w:type="spellEnd"/>
      <w:r w:rsidRPr="00E432AE">
        <w:rPr>
          <w:rFonts w:eastAsia="Calibri"/>
          <w:lang w:eastAsia="en-US"/>
        </w:rPr>
        <w:t xml:space="preserve"> anormallik veya durdurma toleransında tutarsızlık,</w:t>
      </w:r>
    </w:p>
    <w:p w14:paraId="426E2C5D" w14:textId="4AC79A22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proofErr w:type="spellStart"/>
      <w:r w:rsidRPr="00E432AE">
        <w:rPr>
          <w:rFonts w:eastAsia="Calibri"/>
          <w:lang w:eastAsia="en-US"/>
        </w:rPr>
        <w:t>Reaktiviteyi</w:t>
      </w:r>
      <w:proofErr w:type="spellEnd"/>
      <w:r w:rsidRPr="00E432AE">
        <w:rPr>
          <w:rFonts w:eastAsia="Calibri"/>
          <w:lang w:eastAsia="en-US"/>
        </w:rPr>
        <w:t xml:space="preserve"> etkileyen iyon değiştirici arızası</w:t>
      </w:r>
      <w:r w:rsidR="00E05C1B" w:rsidRPr="00E432AE">
        <w:rPr>
          <w:rFonts w:eastAsia="Calibri"/>
          <w:lang w:eastAsia="en-US"/>
        </w:rPr>
        <w:t>,</w:t>
      </w:r>
    </w:p>
    <w:p w14:paraId="17A8BAB0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Kritik bor konsantrasyonunun hesaplanan ve ölçülen değerlerinde tutarsızlık.</w:t>
      </w:r>
    </w:p>
    <w:p w14:paraId="3F0EAFAE" w14:textId="40E7FFDF" w:rsidR="002E393A" w:rsidRPr="00E432AE" w:rsidRDefault="002E393A" w:rsidP="000E279F">
      <w:pPr>
        <w:tabs>
          <w:tab w:val="left" w:pos="709"/>
        </w:tabs>
        <w:spacing w:line="256" w:lineRule="auto"/>
        <w:ind w:left="709" w:hanging="425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5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Birincil devre soğutucu </w:t>
      </w:r>
      <w:r w:rsidR="004E30B3" w:rsidRPr="00E432AE">
        <w:rPr>
          <w:rFonts w:eastAsia="Calibri"/>
          <w:lang w:eastAsia="en-US"/>
        </w:rPr>
        <w:t xml:space="preserve">envanterini korumak </w:t>
      </w:r>
      <w:r w:rsidRPr="00E432AE">
        <w:rPr>
          <w:rFonts w:eastAsia="Calibri"/>
          <w:lang w:eastAsia="en-US"/>
        </w:rPr>
        <w:t>ve kor</w:t>
      </w:r>
      <w:r w:rsidR="004E30B3" w:rsidRPr="00E432AE">
        <w:rPr>
          <w:rFonts w:eastAsia="Calibri"/>
          <w:lang w:eastAsia="en-US"/>
        </w:rPr>
        <w:t>un</w:t>
      </w:r>
      <w:r w:rsidRPr="00E432AE">
        <w:rPr>
          <w:rFonts w:eastAsia="Calibri"/>
          <w:lang w:eastAsia="en-US"/>
        </w:rPr>
        <w:t xml:space="preserve"> </w:t>
      </w:r>
      <w:r w:rsidR="004E30B3" w:rsidRPr="00E432AE">
        <w:rPr>
          <w:rFonts w:eastAsia="Calibri"/>
          <w:lang w:eastAsia="en-US"/>
        </w:rPr>
        <w:t xml:space="preserve">soğutulmasını </w:t>
      </w:r>
      <w:r w:rsidR="00B2132B" w:rsidRPr="00E432AE">
        <w:rPr>
          <w:rFonts w:eastAsia="Calibri"/>
          <w:lang w:eastAsia="en-US"/>
        </w:rPr>
        <w:t>sağlama</w:t>
      </w:r>
      <w:r w:rsidR="004E30B3" w:rsidRPr="00E432AE">
        <w:rPr>
          <w:rFonts w:eastAsia="Calibri"/>
          <w:lang w:eastAsia="en-US"/>
        </w:rPr>
        <w:t xml:space="preserve">k için gereken </w:t>
      </w:r>
      <w:r w:rsidR="00B2132B" w:rsidRPr="00E432AE">
        <w:rPr>
          <w:rFonts w:eastAsia="Calibri"/>
          <w:lang w:eastAsia="en-US"/>
        </w:rPr>
        <w:t>sistemleri</w:t>
      </w:r>
      <w:r w:rsidRPr="00E432AE">
        <w:rPr>
          <w:rFonts w:eastAsia="Calibri"/>
          <w:lang w:eastAsia="en-US"/>
        </w:rPr>
        <w:t xml:space="preserve">n </w:t>
      </w:r>
      <w:r w:rsidR="004E30B3" w:rsidRPr="00E432AE">
        <w:rPr>
          <w:rFonts w:eastAsia="Calibri"/>
          <w:lang w:eastAsia="en-US"/>
        </w:rPr>
        <w:t>zarar görmesi</w:t>
      </w:r>
      <w:r w:rsidRPr="00E432AE">
        <w:rPr>
          <w:rFonts w:eastAsia="Calibri"/>
          <w:lang w:eastAsia="en-US"/>
        </w:rPr>
        <w:t>,</w:t>
      </w:r>
    </w:p>
    <w:p w14:paraId="31767377" w14:textId="62AD4222" w:rsidR="002E393A" w:rsidRPr="00E432AE" w:rsidRDefault="00F94591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A</w:t>
      </w:r>
      <w:r w:rsidR="002E393A" w:rsidRPr="00E432AE">
        <w:rPr>
          <w:rFonts w:eastAsia="Calibri"/>
          <w:lang w:eastAsia="en-US"/>
        </w:rPr>
        <w:t xml:space="preserve">cil durum kor soğutma sistemlerinin </w:t>
      </w:r>
      <w:r w:rsidR="004E30B3" w:rsidRPr="00E432AE">
        <w:rPr>
          <w:rFonts w:eastAsia="Calibri"/>
          <w:lang w:eastAsia="en-US"/>
        </w:rPr>
        <w:t>arızalanması veya zarar görmesi</w:t>
      </w:r>
      <w:r w:rsidR="002E393A" w:rsidRPr="00E432AE">
        <w:rPr>
          <w:rFonts w:eastAsia="Calibri"/>
          <w:lang w:eastAsia="en-US"/>
        </w:rPr>
        <w:t>,</w:t>
      </w:r>
    </w:p>
    <w:p w14:paraId="28385A1F" w14:textId="0816D22D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Birincil soğutma suyu pompası</w:t>
      </w:r>
      <w:r w:rsidR="00D52AD2" w:rsidRPr="00E432AE">
        <w:rPr>
          <w:rFonts w:eastAsia="Calibri"/>
          <w:lang w:eastAsia="en-US"/>
        </w:rPr>
        <w:t>nın</w:t>
      </w:r>
      <w:r w:rsidRPr="00E432AE">
        <w:rPr>
          <w:rFonts w:eastAsia="Calibri"/>
          <w:lang w:eastAsia="en-US"/>
        </w:rPr>
        <w:t xml:space="preserve"> ve sistemi</w:t>
      </w:r>
      <w:r w:rsidR="00D52AD2" w:rsidRPr="00E432AE">
        <w:rPr>
          <w:rFonts w:eastAsia="Calibri"/>
          <w:lang w:eastAsia="en-US"/>
        </w:rPr>
        <w:t>nin</w:t>
      </w:r>
      <w:r w:rsidRPr="00E432AE">
        <w:rPr>
          <w:rFonts w:eastAsia="Calibri"/>
          <w:lang w:eastAsia="en-US"/>
        </w:rPr>
        <w:t xml:space="preserve"> </w:t>
      </w:r>
      <w:r w:rsidR="00D52AD2" w:rsidRPr="00E432AE">
        <w:rPr>
          <w:rFonts w:eastAsia="Calibri"/>
          <w:lang w:eastAsia="en-US"/>
        </w:rPr>
        <w:t>arızalanması veya zarar görmesi</w:t>
      </w:r>
      <w:r w:rsidRPr="00E432AE">
        <w:rPr>
          <w:rFonts w:eastAsia="Calibri"/>
          <w:lang w:eastAsia="en-US"/>
        </w:rPr>
        <w:t>,</w:t>
      </w:r>
    </w:p>
    <w:p w14:paraId="14E63274" w14:textId="0A5EB4F7" w:rsidR="002E393A" w:rsidRPr="00E432AE" w:rsidRDefault="00D52AD2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Yardımcı/</w:t>
      </w:r>
      <w:r w:rsidR="007D188F" w:rsidRPr="00E432AE">
        <w:rPr>
          <w:rFonts w:eastAsia="Calibri"/>
          <w:lang w:eastAsia="en-US"/>
        </w:rPr>
        <w:t xml:space="preserve">acil </w:t>
      </w:r>
      <w:r w:rsidR="002E393A" w:rsidRPr="00E432AE">
        <w:rPr>
          <w:rFonts w:eastAsia="Calibri"/>
          <w:lang w:eastAsia="en-US"/>
        </w:rPr>
        <w:t>durum besleme suyu sistemi kaybı,</w:t>
      </w:r>
    </w:p>
    <w:p w14:paraId="5E2A41CA" w14:textId="357B55E4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Basınç kontrol sistemi</w:t>
      </w:r>
      <w:r w:rsidR="00D52AD2" w:rsidRPr="00E432AE">
        <w:rPr>
          <w:rFonts w:eastAsia="Calibri"/>
          <w:lang w:eastAsia="en-US"/>
        </w:rPr>
        <w:t>nin</w:t>
      </w:r>
      <w:r w:rsidRPr="00E432AE">
        <w:rPr>
          <w:rFonts w:eastAsia="Calibri"/>
          <w:lang w:eastAsia="en-US"/>
        </w:rPr>
        <w:t xml:space="preserve"> ve tahliye vanalarının </w:t>
      </w:r>
      <w:r w:rsidR="00D52AD2" w:rsidRPr="00E432AE">
        <w:rPr>
          <w:rFonts w:eastAsia="Calibri"/>
          <w:lang w:eastAsia="en-US"/>
        </w:rPr>
        <w:t>arızalanması veya zarar görmesi</w:t>
      </w:r>
      <w:r w:rsidRPr="00E432AE">
        <w:rPr>
          <w:rFonts w:eastAsia="Calibri"/>
          <w:lang w:eastAsia="en-US"/>
        </w:rPr>
        <w:t>,</w:t>
      </w:r>
    </w:p>
    <w:p w14:paraId="162ABE53" w14:textId="0519AD4E" w:rsidR="002E393A" w:rsidRPr="00E432AE" w:rsidRDefault="00D52AD2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Soğutucu </w:t>
      </w:r>
      <w:r w:rsidR="002E393A" w:rsidRPr="00E432AE">
        <w:rPr>
          <w:rFonts w:eastAsia="Calibri"/>
          <w:lang w:eastAsia="en-US"/>
        </w:rPr>
        <w:t>akışının</w:t>
      </w:r>
      <w:r w:rsidR="00B92B69" w:rsidRPr="00E432AE">
        <w:rPr>
          <w:rFonts w:eastAsia="Calibri"/>
          <w:lang w:eastAsia="en-US"/>
        </w:rPr>
        <w:t>,</w:t>
      </w:r>
      <w:r w:rsidR="002E393A" w:rsidRPr="00E432AE">
        <w:rPr>
          <w:rFonts w:eastAsia="Calibri"/>
          <w:lang w:eastAsia="en-US"/>
        </w:rPr>
        <w:t xml:space="preserve"> </w:t>
      </w:r>
      <w:r w:rsidRPr="00E432AE">
        <w:rPr>
          <w:rFonts w:eastAsia="Calibri"/>
          <w:lang w:eastAsia="en-US"/>
        </w:rPr>
        <w:t xml:space="preserve">yakıt bütünlüğünü etkileyecek seviyede tam veya kısmi olarak </w:t>
      </w:r>
      <w:r w:rsidR="002E393A" w:rsidRPr="00E432AE">
        <w:rPr>
          <w:rFonts w:eastAsia="Calibri"/>
          <w:lang w:eastAsia="en-US"/>
        </w:rPr>
        <w:t>engellenmesi.</w:t>
      </w:r>
    </w:p>
    <w:p w14:paraId="00D424C3" w14:textId="2C6B6B7B" w:rsidR="002E393A" w:rsidRPr="00E432AE" w:rsidRDefault="002E393A" w:rsidP="000E279F">
      <w:pPr>
        <w:tabs>
          <w:tab w:val="left" w:pos="426"/>
        </w:tabs>
        <w:spacing w:line="256" w:lineRule="auto"/>
        <w:ind w:left="284" w:firstLine="0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3.</w:t>
      </w:r>
      <w:r w:rsidR="00E029ED" w:rsidRPr="00E432AE">
        <w:rPr>
          <w:rFonts w:eastAsia="Calibri"/>
          <w:lang w:eastAsia="en-US"/>
        </w:rPr>
        <w:t>6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Temel destek sistemlerinin </w:t>
      </w:r>
      <w:r w:rsidR="004E2FBB" w:rsidRPr="00E432AE">
        <w:rPr>
          <w:rFonts w:eastAsia="Calibri"/>
          <w:lang w:eastAsia="en-US"/>
        </w:rPr>
        <w:t xml:space="preserve">zarar görmesi, </w:t>
      </w:r>
    </w:p>
    <w:p w14:paraId="6592FF90" w14:textId="398CBB74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Kontrol güç kaynağı dâhil olmak üzere güvenlikle ilgili </w:t>
      </w:r>
      <w:proofErr w:type="spellStart"/>
      <w:r w:rsidRPr="00E432AE">
        <w:rPr>
          <w:rFonts w:eastAsia="Calibri"/>
          <w:lang w:eastAsia="en-US"/>
        </w:rPr>
        <w:t>baralarda</w:t>
      </w:r>
      <w:proofErr w:type="spellEnd"/>
      <w:r w:rsidRPr="00E432AE">
        <w:rPr>
          <w:rFonts w:eastAsia="Calibri"/>
          <w:lang w:eastAsia="en-US"/>
        </w:rPr>
        <w:t xml:space="preserve"> AC / DC güç kaybı,</w:t>
      </w:r>
    </w:p>
    <w:p w14:paraId="53633664" w14:textId="3B318A94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Acil durum dizel jeneratör sisteminin arızal</w:t>
      </w:r>
      <w:r w:rsidR="00193390" w:rsidRPr="00E432AE">
        <w:rPr>
          <w:rFonts w:eastAsia="Calibri"/>
          <w:lang w:eastAsia="en-US"/>
        </w:rPr>
        <w:t>anması</w:t>
      </w:r>
      <w:r w:rsidRPr="00E432AE">
        <w:rPr>
          <w:rFonts w:eastAsia="Calibri"/>
          <w:lang w:eastAsia="en-US"/>
        </w:rPr>
        <w:t>,</w:t>
      </w:r>
    </w:p>
    <w:p w14:paraId="202A8208" w14:textId="56DFDDC2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Temel servis suyu, yakıt, gaz, havalandırma ve iklimlendirme vb. </w:t>
      </w:r>
      <w:r w:rsidR="00B92B69" w:rsidRPr="00E432AE">
        <w:rPr>
          <w:rFonts w:eastAsia="Calibri"/>
          <w:lang w:eastAsia="en-US"/>
        </w:rPr>
        <w:t xml:space="preserve">sistemlerinin </w:t>
      </w:r>
      <w:r w:rsidRPr="00E432AE">
        <w:rPr>
          <w:rFonts w:eastAsia="Calibri"/>
          <w:lang w:eastAsia="en-US"/>
        </w:rPr>
        <w:t>kaybı,</w:t>
      </w:r>
    </w:p>
    <w:p w14:paraId="19CB2F5F" w14:textId="38C4C805" w:rsidR="002E393A" w:rsidRPr="00E432AE" w:rsidRDefault="00193390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Yangından korunma sisteminin</w:t>
      </w:r>
      <w:r w:rsidR="003A31DC" w:rsidRPr="00E432AE">
        <w:rPr>
          <w:rFonts w:eastAsia="Calibri"/>
          <w:lang w:eastAsia="en-US"/>
        </w:rPr>
        <w:t>,</w:t>
      </w:r>
      <w:r w:rsidRPr="00E432AE">
        <w:rPr>
          <w:rFonts w:eastAsia="Calibri"/>
          <w:lang w:eastAsia="en-US"/>
        </w:rPr>
        <w:t xml:space="preserve"> </w:t>
      </w:r>
      <w:r w:rsidR="003A31DC" w:rsidRPr="00E432AE">
        <w:rPr>
          <w:rFonts w:eastAsia="Calibri"/>
          <w:lang w:eastAsia="en-US"/>
        </w:rPr>
        <w:t xml:space="preserve">bu sistemin </w:t>
      </w:r>
      <w:r w:rsidRPr="00E432AE">
        <w:rPr>
          <w:rFonts w:eastAsia="Calibri"/>
          <w:lang w:eastAsia="en-US"/>
        </w:rPr>
        <w:t>t</w:t>
      </w:r>
      <w:r w:rsidR="003A31DC" w:rsidRPr="00E432AE">
        <w:rPr>
          <w:rFonts w:eastAsia="Calibri"/>
          <w:lang w:eastAsia="en-US"/>
        </w:rPr>
        <w:t>emel ekipmanlarını</w:t>
      </w:r>
      <w:r w:rsidR="002E393A" w:rsidRPr="00E432AE">
        <w:rPr>
          <w:rFonts w:eastAsia="Calibri"/>
          <w:lang w:eastAsia="en-US"/>
        </w:rPr>
        <w:t xml:space="preserve"> ve </w:t>
      </w:r>
      <w:r w:rsidR="003A31DC" w:rsidRPr="00E432AE">
        <w:rPr>
          <w:rFonts w:eastAsia="Calibri"/>
          <w:lang w:eastAsia="en-US"/>
        </w:rPr>
        <w:t xml:space="preserve">diğer </w:t>
      </w:r>
      <w:r w:rsidR="002E393A" w:rsidRPr="00E432AE">
        <w:rPr>
          <w:rFonts w:eastAsia="Calibri"/>
          <w:lang w:eastAsia="en-US"/>
        </w:rPr>
        <w:t>güvenlik sistemlerini etkileye</w:t>
      </w:r>
      <w:r w:rsidRPr="00E432AE">
        <w:rPr>
          <w:rFonts w:eastAsia="Calibri"/>
          <w:lang w:eastAsia="en-US"/>
        </w:rPr>
        <w:t>cek seviyede</w:t>
      </w:r>
      <w:r w:rsidR="002E393A" w:rsidRPr="00E432AE">
        <w:rPr>
          <w:rFonts w:eastAsia="Calibri"/>
          <w:lang w:eastAsia="en-US"/>
        </w:rPr>
        <w:t xml:space="preserve"> kaybı,</w:t>
      </w:r>
    </w:p>
    <w:p w14:paraId="22E50769" w14:textId="379377F7" w:rsidR="002E393A" w:rsidRPr="00E432AE" w:rsidRDefault="00F74B7F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Güvenlikle ilgili olmayan sistemlerin</w:t>
      </w:r>
      <w:r w:rsidR="003A31DC" w:rsidRPr="00E432AE">
        <w:rPr>
          <w:rFonts w:eastAsia="Calibri"/>
          <w:lang w:eastAsia="en-US"/>
        </w:rPr>
        <w:t>,</w:t>
      </w:r>
      <w:r w:rsidRPr="00E432AE">
        <w:rPr>
          <w:rFonts w:eastAsia="Calibri"/>
          <w:lang w:eastAsia="en-US"/>
        </w:rPr>
        <w:t xml:space="preserve"> t</w:t>
      </w:r>
      <w:r w:rsidR="002E393A" w:rsidRPr="00E432AE">
        <w:rPr>
          <w:rFonts w:eastAsia="Calibri"/>
          <w:lang w:eastAsia="en-US"/>
        </w:rPr>
        <w:t>emel destek sistemlerini etkileye</w:t>
      </w:r>
      <w:r w:rsidRPr="00E432AE">
        <w:rPr>
          <w:rFonts w:eastAsia="Calibri"/>
          <w:lang w:eastAsia="en-US"/>
        </w:rPr>
        <w:t>cek seviyede</w:t>
      </w:r>
      <w:r w:rsidR="002E393A" w:rsidRPr="00E432AE">
        <w:rPr>
          <w:rFonts w:eastAsia="Calibri"/>
          <w:lang w:eastAsia="en-US"/>
        </w:rPr>
        <w:t xml:space="preserve"> kaybı.</w:t>
      </w:r>
    </w:p>
    <w:p w14:paraId="475A0DF4" w14:textId="16C35CE3" w:rsidR="002E393A" w:rsidRPr="00E432AE" w:rsidRDefault="002E393A" w:rsidP="000E279F">
      <w:pPr>
        <w:tabs>
          <w:tab w:val="left" w:pos="284"/>
        </w:tabs>
        <w:spacing w:before="120" w:line="256" w:lineRule="auto"/>
        <w:ind w:left="284" w:hanging="284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4</w:t>
      </w:r>
      <w:r w:rsidR="00022C55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</w:t>
      </w:r>
      <w:r w:rsidR="001C1606" w:rsidRPr="00E432AE">
        <w:rPr>
          <w:rFonts w:eastAsia="Calibri"/>
          <w:b/>
          <w:bCs/>
          <w:lang w:eastAsia="en-US"/>
        </w:rPr>
        <w:t>T</w:t>
      </w:r>
      <w:r w:rsidRPr="00E432AE">
        <w:rPr>
          <w:rFonts w:eastAsia="Calibri"/>
          <w:b/>
          <w:bCs/>
          <w:lang w:eastAsia="en-US"/>
        </w:rPr>
        <w:t>asarım, inşaat, imalat,</w:t>
      </w:r>
      <w:r w:rsidR="00022C55" w:rsidRPr="00E432AE">
        <w:rPr>
          <w:rFonts w:eastAsia="Calibri"/>
          <w:b/>
          <w:bCs/>
          <w:lang w:eastAsia="en-US"/>
        </w:rPr>
        <w:t xml:space="preserve"> montaj,</w:t>
      </w:r>
      <w:r w:rsidRPr="00E432AE">
        <w:rPr>
          <w:rFonts w:eastAsia="Calibri"/>
          <w:b/>
          <w:bCs/>
          <w:lang w:eastAsia="en-US"/>
        </w:rPr>
        <w:t xml:space="preserve"> işletmeye alma, işletme, işletmeden çıkarma</w:t>
      </w:r>
      <w:r w:rsidR="001515E8" w:rsidRPr="00E432AE">
        <w:rPr>
          <w:rFonts w:eastAsia="Calibri"/>
          <w:b/>
          <w:bCs/>
          <w:lang w:eastAsia="en-US"/>
        </w:rPr>
        <w:t>, yönetim sistemi</w:t>
      </w:r>
      <w:r w:rsidR="00D135B3" w:rsidRPr="00E432AE">
        <w:rPr>
          <w:rFonts w:eastAsia="Calibri"/>
          <w:b/>
          <w:bCs/>
          <w:lang w:eastAsia="en-US"/>
        </w:rPr>
        <w:t xml:space="preserve"> ve</w:t>
      </w:r>
      <w:r w:rsidR="001C1606" w:rsidRPr="00E432AE">
        <w:rPr>
          <w:rFonts w:eastAsia="Calibri"/>
          <w:b/>
          <w:bCs/>
          <w:lang w:eastAsia="en-US"/>
        </w:rPr>
        <w:t xml:space="preserve"> güvenlik değerlendirmesi </w:t>
      </w:r>
      <w:r w:rsidRPr="00E432AE">
        <w:rPr>
          <w:rFonts w:eastAsia="Calibri"/>
          <w:b/>
          <w:bCs/>
          <w:lang w:eastAsia="en-US"/>
        </w:rPr>
        <w:t>süreçlerin</w:t>
      </w:r>
      <w:r w:rsidR="00B513E8" w:rsidRPr="00E432AE">
        <w:rPr>
          <w:rFonts w:eastAsia="Calibri"/>
          <w:b/>
          <w:bCs/>
          <w:lang w:eastAsia="en-US"/>
        </w:rPr>
        <w:t>deki eksiklikler</w:t>
      </w:r>
    </w:p>
    <w:p w14:paraId="64D61611" w14:textId="4B8BA384" w:rsidR="002E393A" w:rsidRPr="00E432AE" w:rsidRDefault="002E393A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4.1</w:t>
      </w:r>
      <w:r w:rsidR="005D7EE6" w:rsidRPr="00E432AE">
        <w:rPr>
          <w:rFonts w:eastAsia="Calibri"/>
          <w:lang w:eastAsia="en-US"/>
        </w:rPr>
        <w:t>.</w:t>
      </w:r>
      <w:r w:rsidRPr="00E432AE">
        <w:rPr>
          <w:rFonts w:eastAsia="Calibri"/>
          <w:lang w:eastAsia="en-US"/>
        </w:rPr>
        <w:t xml:space="preserve"> Tasarımdaki eksiklikler,</w:t>
      </w:r>
    </w:p>
    <w:p w14:paraId="04196E82" w14:textId="58EB7F1D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Herhangi bir güvenlik </w:t>
      </w:r>
      <w:r w:rsidR="003914B5" w:rsidRPr="00E432AE">
        <w:rPr>
          <w:rFonts w:eastAsia="Calibri"/>
          <w:lang w:eastAsia="en-US"/>
        </w:rPr>
        <w:t xml:space="preserve">fonksiyonunun </w:t>
      </w:r>
      <w:r w:rsidRPr="00E432AE">
        <w:rPr>
          <w:rFonts w:eastAsia="Calibri"/>
          <w:lang w:eastAsia="en-US"/>
        </w:rPr>
        <w:t xml:space="preserve">veya güvenlik sisteminin kaybına veya </w:t>
      </w:r>
      <w:r w:rsidR="00D94F73" w:rsidRPr="00E432AE">
        <w:rPr>
          <w:rFonts w:eastAsia="Calibri"/>
          <w:lang w:eastAsia="en-US"/>
        </w:rPr>
        <w:t xml:space="preserve">tesis </w:t>
      </w:r>
      <w:r w:rsidRPr="00E432AE">
        <w:rPr>
          <w:rFonts w:eastAsia="Calibri"/>
          <w:lang w:eastAsia="en-US"/>
        </w:rPr>
        <w:t>güvenliğini etkileyecek düzeyde ortak nedenli arızalara sebep olan tasarım eksiklikleri,</w:t>
      </w:r>
    </w:p>
    <w:p w14:paraId="5EB12D05" w14:textId="039EA1BD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Tasarımda yeterince ele alınmayan malzeme uyumsuzluğu, çevre veya işletme koşulları, boyutlandırma ve hesaplama hataları nedeniyle </w:t>
      </w:r>
      <w:r w:rsidR="00D94F73" w:rsidRPr="00E432AE">
        <w:rPr>
          <w:rFonts w:eastAsia="Calibri"/>
          <w:lang w:eastAsia="en-US"/>
        </w:rPr>
        <w:t>malzemenin zarar görmesi</w:t>
      </w:r>
      <w:r w:rsidRPr="00E432AE">
        <w:rPr>
          <w:rFonts w:eastAsia="Calibri"/>
          <w:lang w:eastAsia="en-US"/>
        </w:rPr>
        <w:t>.</w:t>
      </w:r>
    </w:p>
    <w:p w14:paraId="4E18F0B5" w14:textId="67BB195A" w:rsidR="002E393A" w:rsidRPr="00E432AE" w:rsidRDefault="005D7EE6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4.2.</w:t>
      </w:r>
      <w:r w:rsidR="002E393A" w:rsidRPr="00E432AE">
        <w:rPr>
          <w:rFonts w:eastAsia="Calibri"/>
          <w:lang w:eastAsia="en-US"/>
        </w:rPr>
        <w:t xml:space="preserve"> İnşaat, imalat, montaj ve işletmeye almadaki eksiklikler,</w:t>
      </w:r>
    </w:p>
    <w:p w14:paraId="2EED0FD3" w14:textId="79CBF169" w:rsidR="00D94F73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Tasarımda yeterince ele alınmayan veya beklenmeyen çevresel koşullar nedeniyle malzemelerin </w:t>
      </w:r>
      <w:r w:rsidR="00D94F73" w:rsidRPr="00E432AE">
        <w:rPr>
          <w:rFonts w:eastAsia="Calibri"/>
          <w:lang w:eastAsia="en-US"/>
        </w:rPr>
        <w:t>zarar görmesi,</w:t>
      </w:r>
    </w:p>
    <w:p w14:paraId="32C259A0" w14:textId="5F5D0020" w:rsidR="002E393A" w:rsidRPr="00E432AE" w:rsidRDefault="00566376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İnşaat ve montaj sırasında yapılan ve t</w:t>
      </w:r>
      <w:r w:rsidR="002E393A" w:rsidRPr="00E432AE">
        <w:rPr>
          <w:rFonts w:eastAsia="Calibri"/>
          <w:lang w:eastAsia="en-US"/>
        </w:rPr>
        <w:t xml:space="preserve">est, bakım veya </w:t>
      </w:r>
      <w:r w:rsidR="00D94F73" w:rsidRPr="00E432AE">
        <w:rPr>
          <w:rFonts w:eastAsia="Calibri"/>
          <w:lang w:eastAsia="en-US"/>
        </w:rPr>
        <w:t xml:space="preserve">diğer </w:t>
      </w:r>
      <w:r w:rsidR="002E393A" w:rsidRPr="00E432AE">
        <w:rPr>
          <w:rFonts w:eastAsia="Calibri"/>
          <w:lang w:eastAsia="en-US"/>
        </w:rPr>
        <w:t xml:space="preserve">uygulamalarda tespit edilmediği takdirde sistem ve </w:t>
      </w:r>
      <w:r w:rsidR="000C4B93" w:rsidRPr="00E432AE">
        <w:rPr>
          <w:rFonts w:eastAsia="Calibri"/>
          <w:lang w:eastAsia="en-US"/>
        </w:rPr>
        <w:t>ekipmanların</w:t>
      </w:r>
      <w:r w:rsidR="002E393A" w:rsidRPr="00E432AE">
        <w:rPr>
          <w:rFonts w:eastAsia="Calibri"/>
          <w:lang w:eastAsia="en-US"/>
        </w:rPr>
        <w:t xml:space="preserve"> performansını etkileyebilecek nitelikte</w:t>
      </w:r>
      <w:r w:rsidRPr="00E432AE">
        <w:rPr>
          <w:rFonts w:eastAsia="Calibri"/>
          <w:lang w:eastAsia="en-US"/>
        </w:rPr>
        <w:t>ki</w:t>
      </w:r>
      <w:r w:rsidR="002E393A" w:rsidRPr="00E432AE">
        <w:rPr>
          <w:rFonts w:eastAsia="Calibri"/>
          <w:lang w:eastAsia="en-US"/>
        </w:rPr>
        <w:t xml:space="preserve"> hatalar,</w:t>
      </w:r>
    </w:p>
    <w:p w14:paraId="64F5139C" w14:textId="7ACA7D5E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İşletme </w:t>
      </w:r>
      <w:r w:rsidR="00566376" w:rsidRPr="00E432AE">
        <w:rPr>
          <w:rFonts w:eastAsia="Calibri"/>
          <w:lang w:eastAsia="en-US"/>
        </w:rPr>
        <w:t xml:space="preserve">sürecinde </w:t>
      </w:r>
      <w:r w:rsidRPr="00E432AE">
        <w:rPr>
          <w:rFonts w:eastAsia="Calibri"/>
          <w:lang w:eastAsia="en-US"/>
        </w:rPr>
        <w:t xml:space="preserve">olayların meydana gelmesine yol açabilecek nitelikte </w:t>
      </w:r>
      <w:r w:rsidR="00B2132B" w:rsidRPr="00E432AE">
        <w:rPr>
          <w:rFonts w:eastAsia="Calibri"/>
          <w:lang w:eastAsia="en-US"/>
        </w:rPr>
        <w:t>olup tespit edilemeyen</w:t>
      </w:r>
      <w:r w:rsidRPr="00E432AE">
        <w:rPr>
          <w:rFonts w:eastAsia="Calibri"/>
          <w:lang w:eastAsia="en-US"/>
        </w:rPr>
        <w:t xml:space="preserve"> eksiklikler,</w:t>
      </w:r>
    </w:p>
    <w:p w14:paraId="38752EF8" w14:textId="7D9D80C3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İmalat, montaj ve işletmeye alma </w:t>
      </w:r>
      <w:r w:rsidR="00105C98" w:rsidRPr="00E432AE">
        <w:rPr>
          <w:rFonts w:eastAsia="Calibri"/>
          <w:lang w:eastAsia="en-US"/>
        </w:rPr>
        <w:t xml:space="preserve">süreçlerinde </w:t>
      </w:r>
      <w:r w:rsidR="00566376" w:rsidRPr="00E432AE">
        <w:rPr>
          <w:rFonts w:eastAsia="Calibri"/>
          <w:lang w:eastAsia="en-US"/>
        </w:rPr>
        <w:t xml:space="preserve">tespit edilen </w:t>
      </w:r>
      <w:r w:rsidR="005303DB" w:rsidRPr="00E432AE">
        <w:rPr>
          <w:rFonts w:eastAsia="Calibri"/>
          <w:lang w:eastAsia="en-US"/>
        </w:rPr>
        <w:t>yönetim sistemi zafiyetler</w:t>
      </w:r>
      <w:r w:rsidR="00566376" w:rsidRPr="00E432AE">
        <w:rPr>
          <w:rFonts w:eastAsia="Calibri"/>
          <w:lang w:eastAsia="en-US"/>
        </w:rPr>
        <w:t>i</w:t>
      </w:r>
      <w:r w:rsidRPr="00E432AE">
        <w:rPr>
          <w:rFonts w:eastAsia="Calibri"/>
          <w:lang w:eastAsia="en-US"/>
        </w:rPr>
        <w:t>.</w:t>
      </w:r>
    </w:p>
    <w:p w14:paraId="0297B6A4" w14:textId="4E928820" w:rsidR="002E393A" w:rsidRPr="00E432AE" w:rsidRDefault="005D7EE6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4.3.</w:t>
      </w:r>
      <w:r w:rsidR="002E393A" w:rsidRPr="00E432AE">
        <w:rPr>
          <w:rFonts w:eastAsia="Calibri"/>
          <w:lang w:eastAsia="en-US"/>
        </w:rPr>
        <w:t xml:space="preserve"> İşletmedeki eksiklikler,</w:t>
      </w:r>
    </w:p>
    <w:p w14:paraId="11465D31" w14:textId="3D9F0D7C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lastRenderedPageBreak/>
        <w:t xml:space="preserve">Personel hataları ile prosedürlerdeki ve insan-makine ara yüzü tasarımındaki eksiklikler nedeniyle </w:t>
      </w:r>
      <w:r w:rsidR="003C1BBB" w:rsidRPr="00E432AE">
        <w:rPr>
          <w:rFonts w:eastAsia="Calibri"/>
          <w:lang w:eastAsia="en-US"/>
        </w:rPr>
        <w:t xml:space="preserve">tesisin </w:t>
      </w:r>
      <w:r w:rsidRPr="00E432AE">
        <w:rPr>
          <w:rFonts w:eastAsia="Calibri"/>
          <w:lang w:eastAsia="en-US"/>
        </w:rPr>
        <w:t xml:space="preserve">güvenlik </w:t>
      </w:r>
      <w:r w:rsidR="003C1BBB" w:rsidRPr="00E432AE">
        <w:rPr>
          <w:rFonts w:eastAsia="Calibri"/>
          <w:lang w:eastAsia="en-US"/>
        </w:rPr>
        <w:t xml:space="preserve">fonksiyonlarını </w:t>
      </w:r>
      <w:r w:rsidRPr="00E432AE">
        <w:rPr>
          <w:rFonts w:eastAsia="Calibri"/>
          <w:lang w:eastAsia="en-US"/>
        </w:rPr>
        <w:t>yerine getirememesi,</w:t>
      </w:r>
    </w:p>
    <w:p w14:paraId="5371C957" w14:textId="5FCF20CB" w:rsidR="002E393A" w:rsidRPr="00E432AE" w:rsidRDefault="00D135B3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Yetki </w:t>
      </w:r>
      <w:r w:rsidR="002E393A" w:rsidRPr="00E432AE">
        <w:rPr>
          <w:rFonts w:eastAsia="Calibri"/>
          <w:lang w:eastAsia="en-US"/>
        </w:rPr>
        <w:t>koşullarına, işletme sınır ve koşullarına veya ilgili diğer koşullara uyulmaması</w:t>
      </w:r>
      <w:r w:rsidR="00E05C1B" w:rsidRPr="00E432AE">
        <w:rPr>
          <w:rFonts w:eastAsia="Calibri"/>
          <w:lang w:eastAsia="en-US"/>
        </w:rPr>
        <w:t>.</w:t>
      </w:r>
    </w:p>
    <w:p w14:paraId="182A0AF3" w14:textId="4264764A" w:rsidR="001515E8" w:rsidRPr="00E432AE" w:rsidRDefault="001515E8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</w:t>
      </w:r>
      <w:r w:rsidR="001D0A5A" w:rsidRPr="00E432AE">
        <w:rPr>
          <w:rFonts w:eastAsia="Calibri"/>
          <w:lang w:eastAsia="en-US"/>
        </w:rPr>
        <w:t>4</w:t>
      </w:r>
      <w:r w:rsidRPr="00E432AE">
        <w:rPr>
          <w:rFonts w:eastAsia="Calibri"/>
          <w:lang w:eastAsia="en-US"/>
        </w:rPr>
        <w:t>. İşletmeden çıkarma sürecine ilişkin eksiklikler,</w:t>
      </w:r>
    </w:p>
    <w:p w14:paraId="1FF2D243" w14:textId="77777777" w:rsidR="001515E8" w:rsidRPr="00E432AE" w:rsidRDefault="001515E8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Depolama ve </w:t>
      </w:r>
      <w:proofErr w:type="spellStart"/>
      <w:r w:rsidRPr="00E432AE">
        <w:rPr>
          <w:rFonts w:eastAsia="Calibri"/>
          <w:lang w:eastAsia="en-US"/>
        </w:rPr>
        <w:t>bertarafa</w:t>
      </w:r>
      <w:proofErr w:type="spellEnd"/>
      <w:r w:rsidRPr="00E432AE">
        <w:rPr>
          <w:rFonts w:eastAsia="Calibri"/>
          <w:lang w:eastAsia="en-US"/>
        </w:rPr>
        <w:t xml:space="preserve"> yönelik kabul kriterlerini karşılayamayan radyoaktif atık oluşumu,</w:t>
      </w:r>
    </w:p>
    <w:p w14:paraId="5EEDC367" w14:textId="77777777" w:rsidR="001515E8" w:rsidRPr="00E432AE" w:rsidRDefault="001515E8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Güvenlik bariyerlerinin ihlali nedeniyle kirliliğin yayılması,</w:t>
      </w:r>
    </w:p>
    <w:p w14:paraId="626E2474" w14:textId="77777777" w:rsidR="001515E8" w:rsidRPr="00E432AE" w:rsidRDefault="001515E8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Çalışanların, halkın ve çevrenin belirlenen sınırların üzerinde radyasyona maruz kalması,</w:t>
      </w:r>
    </w:p>
    <w:p w14:paraId="36794E68" w14:textId="77777777" w:rsidR="001515E8" w:rsidRPr="00E432AE" w:rsidRDefault="001515E8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İşletmeden çıkarma sürecine yönelik programda ve ilgili faaliyetlerin uygulanmasında tespit edilen eksiklikler.</w:t>
      </w:r>
    </w:p>
    <w:p w14:paraId="0CAE17D2" w14:textId="2829EBA8" w:rsidR="002E393A" w:rsidRPr="00E432AE" w:rsidRDefault="005D7EE6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</w:t>
      </w:r>
      <w:r w:rsidR="001D0A5A" w:rsidRPr="00E432AE">
        <w:rPr>
          <w:rFonts w:eastAsia="Calibri"/>
          <w:lang w:eastAsia="en-US"/>
        </w:rPr>
        <w:t>5</w:t>
      </w:r>
      <w:r w:rsidRPr="00E432AE">
        <w:rPr>
          <w:rFonts w:eastAsia="Calibri"/>
          <w:lang w:eastAsia="en-US"/>
        </w:rPr>
        <w:t>.</w:t>
      </w:r>
      <w:r w:rsidR="002E393A" w:rsidRPr="00E432AE">
        <w:rPr>
          <w:rFonts w:eastAsia="Calibri"/>
          <w:lang w:eastAsia="en-US"/>
        </w:rPr>
        <w:t xml:space="preserve"> </w:t>
      </w:r>
      <w:r w:rsidR="005303DB" w:rsidRPr="00E432AE">
        <w:rPr>
          <w:rFonts w:eastAsia="Calibri"/>
          <w:lang w:eastAsia="en-US"/>
        </w:rPr>
        <w:t>Yönetim</w:t>
      </w:r>
      <w:r w:rsidR="002E393A" w:rsidRPr="00E432AE">
        <w:rPr>
          <w:rFonts w:eastAsia="Calibri"/>
          <w:lang w:eastAsia="en-US"/>
        </w:rPr>
        <w:t xml:space="preserve"> sistemindeki eksiklikler,</w:t>
      </w:r>
    </w:p>
    <w:p w14:paraId="0DD4880B" w14:textId="7AD1DCEB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Bakıma ilişkin </w:t>
      </w:r>
      <w:r w:rsidR="009F7D50" w:rsidRPr="00E432AE">
        <w:rPr>
          <w:rFonts w:eastAsia="Calibri"/>
          <w:lang w:eastAsia="en-US"/>
        </w:rPr>
        <w:t>uygun olmayan</w:t>
      </w:r>
      <w:r w:rsidRPr="00E432AE">
        <w:rPr>
          <w:rFonts w:eastAsia="Calibri"/>
          <w:lang w:eastAsia="en-US"/>
        </w:rPr>
        <w:t xml:space="preserve"> belgelerin kullanılması,</w:t>
      </w:r>
    </w:p>
    <w:p w14:paraId="2D73BCAE" w14:textId="27D78B53" w:rsidR="002E393A" w:rsidRPr="00E432AE" w:rsidRDefault="000C4B93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Ekipmanın</w:t>
      </w:r>
      <w:r w:rsidR="002E393A" w:rsidRPr="00E432AE">
        <w:rPr>
          <w:rFonts w:eastAsia="Calibri"/>
          <w:lang w:eastAsia="en-US"/>
        </w:rPr>
        <w:t xml:space="preserve"> tasarım gereklerini karşılamaması,</w:t>
      </w:r>
    </w:p>
    <w:p w14:paraId="4C1A18E8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Tamamlanan işe yönelik doğrulamanın yetersizliği,</w:t>
      </w:r>
    </w:p>
    <w:p w14:paraId="203A50E1" w14:textId="6CE5788D" w:rsidR="002E393A" w:rsidRPr="00E432AE" w:rsidRDefault="00BC33DD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Yönetim sistemi </w:t>
      </w:r>
      <w:r w:rsidR="002E393A" w:rsidRPr="00E432AE">
        <w:rPr>
          <w:rFonts w:eastAsia="Calibri"/>
          <w:lang w:eastAsia="en-US"/>
        </w:rPr>
        <w:t>programının ve bu program çerçevesinde uygulanan önlemlerin yetersizliği,</w:t>
      </w:r>
    </w:p>
    <w:p w14:paraId="783D7DFC" w14:textId="0A98B25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Güvenlikle ilgili olmayan sistemlerde, güvenlikle ilgili sistemleri etkileyebilecek nitelikte </w:t>
      </w:r>
      <w:r w:rsidR="00BC33DD" w:rsidRPr="00E432AE">
        <w:rPr>
          <w:rFonts w:eastAsia="Calibri"/>
          <w:lang w:eastAsia="en-US"/>
        </w:rPr>
        <w:t>yönetim sistemi</w:t>
      </w:r>
      <w:r w:rsidRPr="00E432AE">
        <w:rPr>
          <w:rFonts w:eastAsia="Calibri"/>
          <w:lang w:eastAsia="en-US"/>
        </w:rPr>
        <w:t xml:space="preserve"> eksiklikleri,</w:t>
      </w:r>
    </w:p>
    <w:p w14:paraId="6A1719DD" w14:textId="4DC3FFD4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İşletmeye alma ve işletme sırasında test amacıyla kullanılan aletlerin ve cihazların </w:t>
      </w:r>
      <w:r w:rsidR="00BC33DD" w:rsidRPr="00E432AE">
        <w:rPr>
          <w:rFonts w:eastAsia="Calibri"/>
          <w:lang w:eastAsia="en-US"/>
        </w:rPr>
        <w:t>arızaları</w:t>
      </w:r>
      <w:r w:rsidR="001C1606" w:rsidRPr="00E432AE">
        <w:rPr>
          <w:rFonts w:eastAsia="Calibri"/>
          <w:lang w:eastAsia="en-US"/>
        </w:rPr>
        <w:t xml:space="preserve"> ve bozulmaları</w:t>
      </w:r>
      <w:r w:rsidRPr="00E432AE">
        <w:rPr>
          <w:rFonts w:eastAsia="Calibri"/>
          <w:lang w:eastAsia="en-US"/>
        </w:rPr>
        <w:t xml:space="preserve"> tespit edememesi.</w:t>
      </w:r>
    </w:p>
    <w:p w14:paraId="13483417" w14:textId="6B4252B0" w:rsidR="002E393A" w:rsidRPr="00E432AE" w:rsidRDefault="005D7EE6" w:rsidP="000E279F">
      <w:pPr>
        <w:tabs>
          <w:tab w:val="left" w:pos="284"/>
          <w:tab w:val="left" w:pos="426"/>
        </w:tabs>
        <w:spacing w:line="256" w:lineRule="auto"/>
        <w:ind w:left="426" w:hanging="142"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4.</w:t>
      </w:r>
      <w:r w:rsidR="001D0A5A" w:rsidRPr="00E432AE">
        <w:rPr>
          <w:rFonts w:eastAsia="Calibri"/>
          <w:lang w:eastAsia="en-US"/>
        </w:rPr>
        <w:t>6</w:t>
      </w:r>
      <w:r w:rsidRPr="00E432AE">
        <w:rPr>
          <w:rFonts w:eastAsia="Calibri"/>
          <w:lang w:eastAsia="en-US"/>
        </w:rPr>
        <w:t>.</w:t>
      </w:r>
      <w:r w:rsidR="002E393A" w:rsidRPr="00E432AE">
        <w:rPr>
          <w:rFonts w:eastAsia="Calibri"/>
          <w:lang w:eastAsia="en-US"/>
        </w:rPr>
        <w:t xml:space="preserve"> Güvenlik değerlendirmesinde eksiklikler,</w:t>
      </w:r>
    </w:p>
    <w:p w14:paraId="5403130C" w14:textId="5201CE8D" w:rsidR="002E393A" w:rsidRPr="00E432AE" w:rsidRDefault="001C1606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Yapı</w:t>
      </w:r>
      <w:r w:rsidR="002E393A" w:rsidRPr="00E432AE">
        <w:rPr>
          <w:rFonts w:eastAsia="Calibri"/>
          <w:lang w:eastAsia="en-US"/>
        </w:rPr>
        <w:t xml:space="preserve">, sistem ve </w:t>
      </w:r>
      <w:r w:rsidR="000C4B93" w:rsidRPr="00E432AE">
        <w:rPr>
          <w:rFonts w:eastAsia="Calibri"/>
          <w:lang w:eastAsia="en-US"/>
        </w:rPr>
        <w:t>ekipmanların</w:t>
      </w:r>
      <w:r w:rsidR="002E393A" w:rsidRPr="00E432AE">
        <w:rPr>
          <w:rFonts w:eastAsia="Calibri"/>
          <w:lang w:eastAsia="en-US"/>
        </w:rPr>
        <w:t xml:space="preserve"> bağlılığını gösteren ve güvenlik </w:t>
      </w:r>
      <w:r w:rsidRPr="00E432AE">
        <w:rPr>
          <w:rFonts w:eastAsia="Calibri"/>
          <w:lang w:eastAsia="en-US"/>
        </w:rPr>
        <w:t xml:space="preserve">fonksiyonlarını yerine getirmelerine </w:t>
      </w:r>
      <w:r w:rsidR="002E393A" w:rsidRPr="00E432AE">
        <w:rPr>
          <w:rFonts w:eastAsia="Calibri"/>
          <w:lang w:eastAsia="en-US"/>
        </w:rPr>
        <w:t>yönelik daha önce tanımlanmamış olan bir arıza, koşul veya eylemin neden olduğu herhangi bir olay,</w:t>
      </w:r>
    </w:p>
    <w:p w14:paraId="094EEAAA" w14:textId="77777777" w:rsidR="00D135B3" w:rsidRPr="00E432AE" w:rsidRDefault="00C5535B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Tesis </w:t>
      </w:r>
      <w:r w:rsidR="002E393A" w:rsidRPr="00E432AE">
        <w:rPr>
          <w:rFonts w:eastAsia="Calibri"/>
          <w:lang w:eastAsia="en-US"/>
        </w:rPr>
        <w:t xml:space="preserve">güvenliğini </w:t>
      </w:r>
      <w:r w:rsidRPr="00E432AE">
        <w:rPr>
          <w:rFonts w:eastAsia="Calibri"/>
          <w:lang w:eastAsia="en-US"/>
        </w:rPr>
        <w:t>tehlikeye atan veya tesisi kontrol edilemeyecek duruma getiren analizi yapılmamış olaylar,</w:t>
      </w:r>
    </w:p>
    <w:p w14:paraId="053966AB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Tasarım analizinde dikkate alınan güvenlik değerlendirmesi, olay dizileri ve işletme koşulları kapsamındaki eksiklikler,</w:t>
      </w:r>
    </w:p>
    <w:p w14:paraId="06245DB4" w14:textId="3DC190A5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Yeterince dikkate alınmayan çevresel koşullar, öngörülemeyen sistem etkileşimleri, </w:t>
      </w:r>
      <w:r w:rsidR="003C76D2" w:rsidRPr="00E432AE">
        <w:rPr>
          <w:rFonts w:eastAsia="Calibri"/>
          <w:lang w:eastAsia="en-US"/>
        </w:rPr>
        <w:t>tutucu</w:t>
      </w:r>
      <w:r w:rsidRPr="00E432AE">
        <w:rPr>
          <w:rFonts w:eastAsia="Calibri"/>
          <w:lang w:eastAsia="en-US"/>
        </w:rPr>
        <w:t xml:space="preserve"> olmayan hesaplamalar ve güvenlik değerlendirmesindeki eksiklikler.</w:t>
      </w:r>
    </w:p>
    <w:p w14:paraId="235B45F5" w14:textId="25B6F5DF" w:rsidR="002E393A" w:rsidRPr="00E432AE" w:rsidRDefault="002E393A" w:rsidP="00022C55">
      <w:pPr>
        <w:tabs>
          <w:tab w:val="left" w:pos="284"/>
        </w:tabs>
        <w:spacing w:before="24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5</w:t>
      </w:r>
      <w:r w:rsidR="00022C55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Güvenlikle ilişkilendirilen veya güvenlik açısından potansiyel öneme sahip olaylar</w:t>
      </w:r>
    </w:p>
    <w:p w14:paraId="7F979028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Her biri tek başına güvenlik açısından önemli görülmeyen bir dizi olayın gerçekleşmesi,</w:t>
      </w:r>
    </w:p>
    <w:p w14:paraId="74824BA9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Tekrarlayan olaylar,</w:t>
      </w:r>
    </w:p>
    <w:p w14:paraId="459D796C" w14:textId="6F495949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İşletme deneyimi geri bildirimi, araştırma veya düzenleme kapsamında yeterince ele alınmayan genel </w:t>
      </w:r>
      <w:r w:rsidR="009A68E6" w:rsidRPr="00E432AE">
        <w:rPr>
          <w:rFonts w:eastAsia="Calibri"/>
          <w:lang w:eastAsia="en-US"/>
        </w:rPr>
        <w:t>sorunlar</w:t>
      </w:r>
      <w:r w:rsidRPr="00E432AE">
        <w:rPr>
          <w:rFonts w:eastAsia="Calibri"/>
          <w:lang w:eastAsia="en-US"/>
        </w:rPr>
        <w:t>,</w:t>
      </w:r>
    </w:p>
    <w:p w14:paraId="4547F4C8" w14:textId="302BF22E" w:rsidR="002E393A" w:rsidRPr="00E432AE" w:rsidRDefault="00250807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G</w:t>
      </w:r>
      <w:r w:rsidR="002E393A" w:rsidRPr="00E432AE">
        <w:rPr>
          <w:rFonts w:eastAsia="Calibri"/>
          <w:lang w:eastAsia="en-US"/>
        </w:rPr>
        <w:t xml:space="preserve">üvenlik fonksiyonunun </w:t>
      </w:r>
      <w:r w:rsidR="009A68E6" w:rsidRPr="00E432AE">
        <w:rPr>
          <w:rFonts w:eastAsia="Calibri"/>
          <w:lang w:eastAsia="en-US"/>
        </w:rPr>
        <w:t>kaybedilmesi ihtimaline</w:t>
      </w:r>
      <w:r w:rsidR="002E393A" w:rsidRPr="00E432AE">
        <w:rPr>
          <w:rFonts w:eastAsia="Calibri"/>
          <w:lang w:eastAsia="en-US"/>
        </w:rPr>
        <w:t xml:space="preserve"> yol açabilecek olaylar,</w:t>
      </w:r>
    </w:p>
    <w:p w14:paraId="7486809C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Kullanılmış yakıt havuzunda, kullanılmış yakıt elemanlarının açığa çıkmasına neden olabilecek seviyede su kaybı,</w:t>
      </w:r>
    </w:p>
    <w:p w14:paraId="6700C659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Zırhlama özelliğinin kaybedilmesi,</w:t>
      </w:r>
    </w:p>
    <w:p w14:paraId="23C630E8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Herhangi bir sonuca yol açmamakla birlikte, yeniden yakıt yükleme sırasında kullanılmış yakıt demetlerinin düşmesi.</w:t>
      </w:r>
    </w:p>
    <w:p w14:paraId="45281603" w14:textId="5B5658EC" w:rsidR="002A14DC" w:rsidRPr="00E432AE" w:rsidRDefault="002E393A" w:rsidP="00022C55">
      <w:pPr>
        <w:tabs>
          <w:tab w:val="left" w:pos="284"/>
        </w:tabs>
        <w:spacing w:before="12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6</w:t>
      </w:r>
      <w:r w:rsidR="00022C55" w:rsidRPr="00E432AE">
        <w:rPr>
          <w:rFonts w:eastAsia="Calibri"/>
          <w:b/>
          <w:bCs/>
          <w:lang w:eastAsia="en-US"/>
        </w:rPr>
        <w:t>.</w:t>
      </w:r>
      <w:r w:rsidRPr="00E432AE">
        <w:rPr>
          <w:rFonts w:eastAsia="Calibri"/>
          <w:b/>
          <w:bCs/>
          <w:lang w:eastAsia="en-US"/>
        </w:rPr>
        <w:t xml:space="preserve"> </w:t>
      </w:r>
      <w:r w:rsidR="002A14DC" w:rsidRPr="00E432AE">
        <w:rPr>
          <w:rFonts w:eastAsia="Calibri"/>
          <w:b/>
          <w:bCs/>
          <w:lang w:eastAsia="en-US"/>
        </w:rPr>
        <w:t xml:space="preserve">Emniyete </w:t>
      </w:r>
      <w:r w:rsidR="00A238D7" w:rsidRPr="00E432AE">
        <w:rPr>
          <w:rFonts w:eastAsia="Calibri"/>
          <w:b/>
          <w:bCs/>
          <w:lang w:eastAsia="en-US"/>
        </w:rPr>
        <w:t>i</w:t>
      </w:r>
      <w:r w:rsidR="002A14DC" w:rsidRPr="00E432AE">
        <w:rPr>
          <w:rFonts w:eastAsia="Calibri"/>
          <w:b/>
          <w:bCs/>
          <w:lang w:eastAsia="en-US"/>
        </w:rPr>
        <w:t xml:space="preserve">lişkin </w:t>
      </w:r>
      <w:r w:rsidR="00A238D7" w:rsidRPr="00E432AE">
        <w:rPr>
          <w:rFonts w:eastAsia="Calibri"/>
          <w:b/>
          <w:bCs/>
          <w:lang w:eastAsia="en-US"/>
        </w:rPr>
        <w:t>o</w:t>
      </w:r>
      <w:r w:rsidR="002A14DC" w:rsidRPr="00E432AE">
        <w:rPr>
          <w:rFonts w:eastAsia="Calibri"/>
          <w:b/>
          <w:bCs/>
          <w:lang w:eastAsia="en-US"/>
        </w:rPr>
        <w:t>laylar</w:t>
      </w:r>
    </w:p>
    <w:p w14:paraId="79E5F96E" w14:textId="0A0A78F6" w:rsidR="00A238D7" w:rsidRPr="00C50020" w:rsidRDefault="001C19A9" w:rsidP="00C50020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T</w:t>
      </w:r>
      <w:r w:rsidR="00A238D7" w:rsidRPr="00C50020">
        <w:rPr>
          <w:rFonts w:eastAsia="Calibri"/>
          <w:lang w:eastAsia="en-US"/>
        </w:rPr>
        <w:t xml:space="preserve">esisleri ve nükleer maddeleri hedef alan </w:t>
      </w:r>
      <w:r w:rsidR="00B555D2" w:rsidRPr="00C50020">
        <w:rPr>
          <w:rFonts w:eastAsia="Calibri"/>
          <w:lang w:eastAsia="en-US"/>
        </w:rPr>
        <w:t>hırsızlık, sabotaj, yetkisiz erişim ve diğer kötü niyetli girişimler</w:t>
      </w:r>
      <w:r w:rsidRPr="00E432AE">
        <w:rPr>
          <w:rFonts w:eastAsia="Calibri"/>
          <w:lang w:eastAsia="en-US"/>
        </w:rPr>
        <w:t>,</w:t>
      </w:r>
      <w:r w:rsidR="00A238D7" w:rsidRPr="00C50020">
        <w:rPr>
          <w:rFonts w:eastAsia="Calibri"/>
          <w:lang w:eastAsia="en-US"/>
        </w:rPr>
        <w:t xml:space="preserve"> </w:t>
      </w:r>
    </w:p>
    <w:p w14:paraId="200B3685" w14:textId="77777777" w:rsidR="00733F4E" w:rsidRPr="00C50020" w:rsidRDefault="001C19A9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</w:pPr>
      <w:r w:rsidRPr="00E432AE">
        <w:rPr>
          <w:rFonts w:eastAsia="Calibri"/>
          <w:lang w:eastAsia="en-US"/>
        </w:rPr>
        <w:t>Nükleer</w:t>
      </w:r>
      <w:r w:rsidR="00A238D7" w:rsidRPr="00C50020">
        <w:t xml:space="preserve"> maddenin kaybolması</w:t>
      </w:r>
      <w:r w:rsidR="00CB2211" w:rsidRPr="00C50020">
        <w:t xml:space="preserve"> veya kayıp olan nükleer maddenin bulunması</w:t>
      </w:r>
      <w:r w:rsidR="00733F4E" w:rsidRPr="00C50020">
        <w:t>,</w:t>
      </w:r>
    </w:p>
    <w:p w14:paraId="56C8071D" w14:textId="4E253BE1" w:rsidR="00A238D7" w:rsidRPr="00C50020" w:rsidRDefault="007C6FDA" w:rsidP="00C50020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</w:pPr>
      <w:r w:rsidRPr="00E432AE">
        <w:rPr>
          <w:rFonts w:eastAsia="Calibri"/>
          <w:lang w:eastAsia="en-US"/>
        </w:rPr>
        <w:t>G</w:t>
      </w:r>
      <w:r w:rsidR="00733F4E" w:rsidRPr="00E432AE">
        <w:rPr>
          <w:rFonts w:eastAsia="Calibri"/>
          <w:lang w:eastAsia="en-US"/>
        </w:rPr>
        <w:t xml:space="preserve">üvenliği ve emniyeti etkileyebilecek </w:t>
      </w:r>
      <w:r w:rsidR="00006B8C" w:rsidRPr="00E432AE">
        <w:rPr>
          <w:rFonts w:eastAsia="Calibri"/>
          <w:lang w:eastAsia="en-US"/>
        </w:rPr>
        <w:t>siber</w:t>
      </w:r>
      <w:r w:rsidR="00733F4E" w:rsidRPr="00E432AE">
        <w:rPr>
          <w:rFonts w:eastAsia="Calibri"/>
          <w:lang w:eastAsia="en-US"/>
        </w:rPr>
        <w:t xml:space="preserve"> saldırı girişimleri</w:t>
      </w:r>
      <w:r w:rsidR="00B21A53" w:rsidRPr="00E432AE">
        <w:rPr>
          <w:rFonts w:eastAsia="Calibri"/>
          <w:lang w:eastAsia="en-US"/>
        </w:rPr>
        <w:t xml:space="preserve">, </w:t>
      </w:r>
      <w:r w:rsidR="00733F4E" w:rsidRPr="00E432AE">
        <w:rPr>
          <w:rFonts w:eastAsia="Calibri"/>
          <w:lang w:eastAsia="en-US"/>
        </w:rPr>
        <w:t>siber saldırılar</w:t>
      </w:r>
      <w:r w:rsidR="00006B8C" w:rsidRPr="00E432AE">
        <w:rPr>
          <w:rFonts w:eastAsia="Calibri"/>
          <w:lang w:eastAsia="en-US"/>
        </w:rPr>
        <w:t>,</w:t>
      </w:r>
      <w:r w:rsidR="00733F4E" w:rsidRPr="00E432AE">
        <w:rPr>
          <w:rFonts w:eastAsia="Calibri"/>
          <w:lang w:eastAsia="en-US"/>
        </w:rPr>
        <w:t xml:space="preserve"> fiziksel saldırıların </w:t>
      </w:r>
      <w:r w:rsidR="00B21A53" w:rsidRPr="00E432AE">
        <w:rPr>
          <w:rFonts w:eastAsia="Calibri"/>
          <w:lang w:eastAsia="en-US"/>
        </w:rPr>
        <w:t>birlikte gerçekleştiği</w:t>
      </w:r>
      <w:r w:rsidR="00733F4E" w:rsidRPr="00E432AE">
        <w:rPr>
          <w:rFonts w:eastAsia="Calibri"/>
          <w:lang w:eastAsia="en-US"/>
        </w:rPr>
        <w:t xml:space="preserve"> </w:t>
      </w:r>
      <w:proofErr w:type="spellStart"/>
      <w:r w:rsidR="00733F4E" w:rsidRPr="00E432AE">
        <w:rPr>
          <w:rFonts w:eastAsia="Calibri"/>
          <w:lang w:eastAsia="en-US"/>
        </w:rPr>
        <w:t>hibrit</w:t>
      </w:r>
      <w:proofErr w:type="spellEnd"/>
      <w:r w:rsidR="00733F4E" w:rsidRPr="00E432AE">
        <w:rPr>
          <w:rFonts w:eastAsia="Calibri"/>
          <w:lang w:eastAsia="en-US"/>
        </w:rPr>
        <w:t xml:space="preserve"> saldırı girişimleri</w:t>
      </w:r>
      <w:r w:rsidR="00006B8C" w:rsidRPr="00C50020">
        <w:t xml:space="preserve"> </w:t>
      </w:r>
      <w:r w:rsidR="00B21A53" w:rsidRPr="00C50020">
        <w:t>d</w:t>
      </w:r>
      <w:r w:rsidR="00006B8C" w:rsidRPr="00C50020">
        <w:t>e</w:t>
      </w:r>
      <w:r w:rsidR="00B21A53" w:rsidRPr="00C50020">
        <w:t xml:space="preserve"> dâhil</w:t>
      </w:r>
      <w:r w:rsidR="00006B8C" w:rsidRPr="00C50020">
        <w:t xml:space="preserve"> </w:t>
      </w:r>
      <w:r w:rsidR="00006B8C" w:rsidRPr="00E432AE">
        <w:rPr>
          <w:rFonts w:eastAsia="Calibri"/>
          <w:lang w:eastAsia="en-US"/>
        </w:rPr>
        <w:t>siber güvenlik olayları,</w:t>
      </w:r>
      <w:r w:rsidR="00A238D7" w:rsidRPr="00C50020">
        <w:t> </w:t>
      </w:r>
    </w:p>
    <w:p w14:paraId="054EEF54" w14:textId="1E732814" w:rsidR="002E393A" w:rsidRPr="00E432AE" w:rsidRDefault="002A14DC" w:rsidP="00022C55">
      <w:pPr>
        <w:tabs>
          <w:tab w:val="left" w:pos="284"/>
        </w:tabs>
        <w:spacing w:before="12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 xml:space="preserve">7. </w:t>
      </w:r>
      <w:r w:rsidR="002E393A" w:rsidRPr="00E432AE">
        <w:rPr>
          <w:rFonts w:eastAsia="Calibri"/>
          <w:b/>
          <w:bCs/>
          <w:lang w:eastAsia="en-US"/>
        </w:rPr>
        <w:t>Dış olaylar</w:t>
      </w:r>
    </w:p>
    <w:p w14:paraId="40402216" w14:textId="48B6B658" w:rsidR="002E393A" w:rsidRPr="00E432AE" w:rsidRDefault="00660989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lastRenderedPageBreak/>
        <w:t xml:space="preserve">Tesis </w:t>
      </w:r>
      <w:r w:rsidR="0056418A" w:rsidRPr="00E432AE">
        <w:rPr>
          <w:rFonts w:eastAsia="Calibri"/>
          <w:lang w:eastAsia="en-US"/>
        </w:rPr>
        <w:t xml:space="preserve">bölgesini etkileyen </w:t>
      </w:r>
      <w:r w:rsidR="009F7D50" w:rsidRPr="00E432AE">
        <w:rPr>
          <w:rFonts w:eastAsia="Calibri"/>
          <w:lang w:eastAsia="en-US"/>
        </w:rPr>
        <w:t>d</w:t>
      </w:r>
      <w:r w:rsidR="002E393A" w:rsidRPr="00E432AE">
        <w:rPr>
          <w:rFonts w:eastAsia="Calibri"/>
          <w:lang w:eastAsia="en-US"/>
        </w:rPr>
        <w:t>eprem</w:t>
      </w:r>
      <w:r w:rsidR="0056418A" w:rsidRPr="00E432AE">
        <w:rPr>
          <w:rFonts w:eastAsia="Calibri"/>
          <w:lang w:eastAsia="en-US"/>
        </w:rPr>
        <w:t>ler</w:t>
      </w:r>
      <w:r w:rsidR="002E393A" w:rsidRPr="00E432AE">
        <w:rPr>
          <w:rFonts w:eastAsia="Calibri"/>
          <w:lang w:eastAsia="en-US"/>
        </w:rPr>
        <w:t>,</w:t>
      </w:r>
    </w:p>
    <w:p w14:paraId="77688526" w14:textId="1DB47F1F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Karşı önlem gerektiren su baskın</w:t>
      </w:r>
      <w:r w:rsidR="00F53C80" w:rsidRPr="00E432AE">
        <w:rPr>
          <w:rFonts w:eastAsia="Calibri"/>
          <w:lang w:eastAsia="en-US"/>
        </w:rPr>
        <w:t>ları</w:t>
      </w:r>
      <w:r w:rsidRPr="00E432AE">
        <w:rPr>
          <w:rFonts w:eastAsia="Calibri"/>
          <w:lang w:eastAsia="en-US"/>
        </w:rPr>
        <w:t>,</w:t>
      </w:r>
    </w:p>
    <w:p w14:paraId="7FC8F6DD" w14:textId="481D9749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proofErr w:type="spellStart"/>
      <w:r w:rsidRPr="00E432AE">
        <w:rPr>
          <w:rFonts w:eastAsia="Calibri"/>
          <w:lang w:eastAsia="en-US"/>
        </w:rPr>
        <w:t>Tsunami</w:t>
      </w:r>
      <w:proofErr w:type="spellEnd"/>
      <w:r w:rsidRPr="00E432AE">
        <w:rPr>
          <w:rFonts w:eastAsia="Calibri"/>
          <w:lang w:eastAsia="en-US"/>
        </w:rPr>
        <w:t xml:space="preserve">, </w:t>
      </w:r>
      <w:r w:rsidR="007B26CF" w:rsidRPr="00E432AE">
        <w:rPr>
          <w:rFonts w:eastAsia="Calibri"/>
          <w:lang w:eastAsia="en-US"/>
        </w:rPr>
        <w:t xml:space="preserve">tornado, hortum, </w:t>
      </w:r>
      <w:r w:rsidRPr="00E432AE">
        <w:rPr>
          <w:rFonts w:eastAsia="Calibri"/>
          <w:lang w:eastAsia="en-US"/>
        </w:rPr>
        <w:t xml:space="preserve">şiddetli yağmur </w:t>
      </w:r>
      <w:r w:rsidR="00F53C80" w:rsidRPr="00E432AE">
        <w:rPr>
          <w:rFonts w:eastAsia="Calibri"/>
          <w:lang w:eastAsia="en-US"/>
        </w:rPr>
        <w:t xml:space="preserve">ve kar yağışı, deniz veya nehrin </w:t>
      </w:r>
      <w:r w:rsidRPr="00E432AE">
        <w:rPr>
          <w:rFonts w:eastAsia="Calibri"/>
          <w:lang w:eastAsia="en-US"/>
        </w:rPr>
        <w:t>kirlenmesi, buzlanma gibi doğal olaylar,</w:t>
      </w:r>
    </w:p>
    <w:p w14:paraId="7C43989D" w14:textId="77777777" w:rsidR="007B26CF" w:rsidRPr="00E432AE" w:rsidRDefault="007B26CF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İklim değişikliğinden kaynaklı meteorolojik olaylar,</w:t>
      </w:r>
    </w:p>
    <w:p w14:paraId="5BB38A6C" w14:textId="790D48E1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Uçak </w:t>
      </w:r>
      <w:r w:rsidR="007B26CF" w:rsidRPr="00E432AE">
        <w:rPr>
          <w:rFonts w:eastAsia="Calibri"/>
          <w:lang w:eastAsia="en-US"/>
        </w:rPr>
        <w:t>çarpması</w:t>
      </w:r>
      <w:r w:rsidRPr="00E432AE">
        <w:rPr>
          <w:rFonts w:eastAsia="Calibri"/>
          <w:lang w:eastAsia="en-US"/>
        </w:rPr>
        <w:t>, yangın, pat</w:t>
      </w:r>
      <w:r w:rsidR="0071218B" w:rsidRPr="00E432AE">
        <w:rPr>
          <w:rFonts w:eastAsia="Calibri"/>
          <w:lang w:eastAsia="en-US"/>
        </w:rPr>
        <w:t xml:space="preserve">lama, nakliye kazaları </w:t>
      </w:r>
      <w:r w:rsidRPr="00E432AE">
        <w:rPr>
          <w:rFonts w:eastAsia="Calibri"/>
          <w:lang w:eastAsia="en-US"/>
        </w:rPr>
        <w:t>gibi insan kaynaklı olaylar,</w:t>
      </w:r>
    </w:p>
    <w:p w14:paraId="4A18638D" w14:textId="77777777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Elektromanyetik / radyo frekansı paraziti.</w:t>
      </w:r>
    </w:p>
    <w:p w14:paraId="24B001A6" w14:textId="5570C194" w:rsidR="002E393A" w:rsidRPr="00E432AE" w:rsidRDefault="002A14DC" w:rsidP="00022C55">
      <w:pPr>
        <w:tabs>
          <w:tab w:val="left" w:pos="284"/>
        </w:tabs>
        <w:spacing w:before="120" w:line="256" w:lineRule="auto"/>
        <w:ind w:firstLine="0"/>
        <w:rPr>
          <w:rFonts w:eastAsia="Calibri"/>
          <w:b/>
          <w:bCs/>
          <w:lang w:eastAsia="en-US"/>
        </w:rPr>
      </w:pPr>
      <w:r w:rsidRPr="00E432AE">
        <w:rPr>
          <w:rFonts w:eastAsia="Calibri"/>
          <w:b/>
          <w:bCs/>
          <w:lang w:eastAsia="en-US"/>
        </w:rPr>
        <w:t>8</w:t>
      </w:r>
      <w:r w:rsidR="00022C55" w:rsidRPr="00E432AE">
        <w:rPr>
          <w:rFonts w:eastAsia="Calibri"/>
          <w:b/>
          <w:bCs/>
          <w:lang w:eastAsia="en-US"/>
        </w:rPr>
        <w:t>.</w:t>
      </w:r>
      <w:r w:rsidR="002E393A" w:rsidRPr="00E432AE">
        <w:rPr>
          <w:rFonts w:eastAsia="Calibri"/>
          <w:b/>
          <w:bCs/>
          <w:lang w:eastAsia="en-US"/>
        </w:rPr>
        <w:t xml:space="preserve"> Diğer olaylar</w:t>
      </w:r>
    </w:p>
    <w:p w14:paraId="0F3C0696" w14:textId="1AFE6DFC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Reaktör gücünde veya toplam elektrik gücünde %5 ve daha fazla miktarda zorunlu düşüşe neden olan reaktör veya türbin arızası,</w:t>
      </w:r>
    </w:p>
    <w:p w14:paraId="0CD574B3" w14:textId="754786FD" w:rsidR="002E393A" w:rsidRPr="00E432AE" w:rsidRDefault="00EE5C0C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Tesis </w:t>
      </w:r>
      <w:r w:rsidR="002E393A" w:rsidRPr="00E432AE">
        <w:rPr>
          <w:rFonts w:eastAsia="Calibri"/>
          <w:lang w:eastAsia="en-US"/>
        </w:rPr>
        <w:t>güvenliğine ilişkin otomatik koruma işlevinin</w:t>
      </w:r>
      <w:r w:rsidR="0071218B" w:rsidRPr="00E432AE">
        <w:rPr>
          <w:rFonts w:eastAsia="Calibri"/>
          <w:lang w:eastAsia="en-US"/>
        </w:rPr>
        <w:t>,</w:t>
      </w:r>
      <w:r w:rsidR="002E393A" w:rsidRPr="00E432AE">
        <w:rPr>
          <w:rFonts w:eastAsia="Calibri"/>
          <w:lang w:eastAsia="en-US"/>
        </w:rPr>
        <w:t xml:space="preserve"> devreye girmesi beklenmeyen bir durumda tetiklenmesi,</w:t>
      </w:r>
    </w:p>
    <w:p w14:paraId="73EAA016" w14:textId="506E5FF8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Yapı, sistem ve </w:t>
      </w:r>
      <w:r w:rsidR="000C4B93" w:rsidRPr="00E432AE">
        <w:rPr>
          <w:rFonts w:eastAsia="Calibri"/>
          <w:lang w:eastAsia="en-US"/>
        </w:rPr>
        <w:t>e</w:t>
      </w:r>
      <w:r w:rsidR="00C01DBB" w:rsidRPr="00E432AE">
        <w:rPr>
          <w:rFonts w:eastAsia="Calibri"/>
          <w:lang w:eastAsia="en-US"/>
        </w:rPr>
        <w:t>k</w:t>
      </w:r>
      <w:r w:rsidR="000C4B93" w:rsidRPr="00E432AE">
        <w:rPr>
          <w:rFonts w:eastAsia="Calibri"/>
          <w:lang w:eastAsia="en-US"/>
        </w:rPr>
        <w:t>ipmanların</w:t>
      </w:r>
      <w:r w:rsidRPr="00E432AE">
        <w:rPr>
          <w:rFonts w:eastAsia="Calibri"/>
          <w:lang w:eastAsia="en-US"/>
        </w:rPr>
        <w:t xml:space="preserve"> performansında veya bunların işletme koşullarında önemli değişiklikler,</w:t>
      </w:r>
    </w:p>
    <w:p w14:paraId="0B0C5A84" w14:textId="0E185DE9" w:rsidR="002E393A" w:rsidRPr="00E432AE" w:rsidRDefault="002E393A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Kaza analizinde, analiz yöntemlerinde veya işletme sınır ve koşullarında tespit edilen hatalar neticesinde </w:t>
      </w:r>
      <w:r w:rsidR="00EE5C0C" w:rsidRPr="00E432AE">
        <w:rPr>
          <w:rFonts w:eastAsia="Calibri"/>
          <w:lang w:eastAsia="en-US"/>
        </w:rPr>
        <w:t xml:space="preserve">tesisin </w:t>
      </w:r>
      <w:r w:rsidRPr="00E432AE">
        <w:rPr>
          <w:rFonts w:eastAsia="Calibri"/>
          <w:lang w:eastAsia="en-US"/>
        </w:rPr>
        <w:t>mevcut koşullar altında güvenli işletilmesinin mümkün olmadığına karar verilmesi,</w:t>
      </w:r>
    </w:p>
    <w:p w14:paraId="73F92A6E" w14:textId="7F58A6D2" w:rsidR="002E393A" w:rsidRPr="00E432AE" w:rsidRDefault="00EE5C0C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 xml:space="preserve">Tesis </w:t>
      </w:r>
      <w:r w:rsidR="002E393A" w:rsidRPr="00E432AE">
        <w:rPr>
          <w:rFonts w:eastAsia="Calibri"/>
          <w:lang w:eastAsia="en-US"/>
        </w:rPr>
        <w:t xml:space="preserve">sahasında meydana gelmekle birlikte </w:t>
      </w:r>
      <w:r w:rsidRPr="00E432AE">
        <w:rPr>
          <w:rFonts w:eastAsia="Calibri"/>
          <w:lang w:eastAsia="en-US"/>
        </w:rPr>
        <w:t xml:space="preserve">tesis </w:t>
      </w:r>
      <w:r w:rsidR="002E393A" w:rsidRPr="00E432AE">
        <w:rPr>
          <w:rFonts w:eastAsia="Calibri"/>
          <w:lang w:eastAsia="en-US"/>
        </w:rPr>
        <w:t>güvenliğini tehlikeye atmayacak seviyede risk içeren yangın, patlama ve</w:t>
      </w:r>
      <w:r w:rsidR="00A734F5" w:rsidRPr="00E432AE">
        <w:rPr>
          <w:rFonts w:eastAsia="Calibri"/>
          <w:lang w:eastAsia="en-US"/>
        </w:rPr>
        <w:t>ya</w:t>
      </w:r>
      <w:r w:rsidR="002E393A" w:rsidRPr="00E432AE">
        <w:rPr>
          <w:rFonts w:eastAsia="Calibri"/>
          <w:lang w:eastAsia="en-US"/>
        </w:rPr>
        <w:t xml:space="preserve"> herhangi bir kaza,</w:t>
      </w:r>
    </w:p>
    <w:p w14:paraId="32C71DCC" w14:textId="3CA4B317" w:rsidR="00883D47" w:rsidRPr="00E432AE" w:rsidRDefault="00046E62" w:rsidP="000E279F">
      <w:pPr>
        <w:numPr>
          <w:ilvl w:val="0"/>
          <w:numId w:val="19"/>
        </w:numPr>
        <w:tabs>
          <w:tab w:val="left" w:pos="284"/>
        </w:tabs>
        <w:spacing w:before="240" w:after="160" w:line="259" w:lineRule="auto"/>
        <w:ind w:left="993" w:hanging="284"/>
        <w:contextualSpacing/>
        <w:rPr>
          <w:rFonts w:eastAsia="Calibri"/>
          <w:lang w:eastAsia="en-US"/>
        </w:rPr>
      </w:pPr>
      <w:r w:rsidRPr="00E432AE">
        <w:rPr>
          <w:rFonts w:eastAsia="Calibri"/>
          <w:lang w:eastAsia="en-US"/>
        </w:rPr>
        <w:t>Kurum</w:t>
      </w:r>
      <w:r w:rsidR="002E393A" w:rsidRPr="00E432AE">
        <w:rPr>
          <w:rFonts w:eastAsia="Calibri"/>
          <w:lang w:eastAsia="en-US"/>
        </w:rPr>
        <w:t xml:space="preserve"> tarafından raporlanması gerekli görülen </w:t>
      </w:r>
      <w:r w:rsidR="00456825" w:rsidRPr="00E432AE">
        <w:rPr>
          <w:rFonts w:eastAsia="Calibri"/>
          <w:lang w:eastAsia="en-US"/>
        </w:rPr>
        <w:t xml:space="preserve">diğer </w:t>
      </w:r>
      <w:r w:rsidR="002E393A" w:rsidRPr="00E432AE">
        <w:rPr>
          <w:rFonts w:eastAsia="Calibri"/>
          <w:lang w:eastAsia="en-US"/>
        </w:rPr>
        <w:t>olaylar.</w:t>
      </w:r>
    </w:p>
    <w:sectPr w:rsidR="00883D47" w:rsidRPr="00E432AE" w:rsidSect="000D6463">
      <w:footerReference w:type="default" r:id="rId8"/>
      <w:pgSz w:w="11906" w:h="16838"/>
      <w:pgMar w:top="1134" w:right="1134" w:bottom="1134" w:left="1134" w:header="709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CB77" w14:textId="77777777" w:rsidR="00AD3D09" w:rsidRDefault="00AD3D09">
      <w:r>
        <w:separator/>
      </w:r>
    </w:p>
  </w:endnote>
  <w:endnote w:type="continuationSeparator" w:id="0">
    <w:p w14:paraId="6A14F476" w14:textId="77777777" w:rsidR="00AD3D09" w:rsidRDefault="00AD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CBE88" w14:textId="7C3F1CD0" w:rsidR="00BA465C" w:rsidRDefault="00BA465C">
    <w:pPr>
      <w:pStyle w:val="AltBilgi"/>
      <w:jc w:val="center"/>
    </w:pPr>
  </w:p>
  <w:p w14:paraId="3DCC1060" w14:textId="77777777" w:rsidR="00BA465C" w:rsidRDefault="00BA46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7C7A9" w14:textId="77777777" w:rsidR="00AD3D09" w:rsidRDefault="00AD3D09">
      <w:r>
        <w:separator/>
      </w:r>
    </w:p>
  </w:footnote>
  <w:footnote w:type="continuationSeparator" w:id="0">
    <w:p w14:paraId="2FC74334" w14:textId="77777777" w:rsidR="00AD3D09" w:rsidRDefault="00AD3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D9B"/>
    <w:multiLevelType w:val="hybridMultilevel"/>
    <w:tmpl w:val="411AD80A"/>
    <w:lvl w:ilvl="0" w:tplc="041F0017">
      <w:start w:val="1"/>
      <w:numFmt w:val="lowerLetter"/>
      <w:lvlText w:val="%1)"/>
      <w:lvlJc w:val="left"/>
      <w:pPr>
        <w:ind w:left="3829" w:hanging="360"/>
      </w:pPr>
    </w:lvl>
    <w:lvl w:ilvl="1" w:tplc="04090019">
      <w:start w:val="1"/>
      <w:numFmt w:val="lowerLetter"/>
      <w:lvlText w:val="%2."/>
      <w:lvlJc w:val="left"/>
      <w:pPr>
        <w:ind w:left="4549" w:hanging="360"/>
      </w:pPr>
    </w:lvl>
    <w:lvl w:ilvl="2" w:tplc="0409001B" w:tentative="1">
      <w:start w:val="1"/>
      <w:numFmt w:val="lowerRoman"/>
      <w:lvlText w:val="%3."/>
      <w:lvlJc w:val="right"/>
      <w:pPr>
        <w:ind w:left="5269" w:hanging="180"/>
      </w:pPr>
    </w:lvl>
    <w:lvl w:ilvl="3" w:tplc="0409000F" w:tentative="1">
      <w:start w:val="1"/>
      <w:numFmt w:val="decimal"/>
      <w:lvlText w:val="%4."/>
      <w:lvlJc w:val="left"/>
      <w:pPr>
        <w:ind w:left="5989" w:hanging="360"/>
      </w:pPr>
    </w:lvl>
    <w:lvl w:ilvl="4" w:tplc="04090019" w:tentative="1">
      <w:start w:val="1"/>
      <w:numFmt w:val="lowerLetter"/>
      <w:lvlText w:val="%5."/>
      <w:lvlJc w:val="left"/>
      <w:pPr>
        <w:ind w:left="6709" w:hanging="360"/>
      </w:pPr>
    </w:lvl>
    <w:lvl w:ilvl="5" w:tplc="0409001B" w:tentative="1">
      <w:start w:val="1"/>
      <w:numFmt w:val="lowerRoman"/>
      <w:lvlText w:val="%6."/>
      <w:lvlJc w:val="right"/>
      <w:pPr>
        <w:ind w:left="7429" w:hanging="180"/>
      </w:pPr>
    </w:lvl>
    <w:lvl w:ilvl="6" w:tplc="0409000F" w:tentative="1">
      <w:start w:val="1"/>
      <w:numFmt w:val="decimal"/>
      <w:lvlText w:val="%7."/>
      <w:lvlJc w:val="left"/>
      <w:pPr>
        <w:ind w:left="8149" w:hanging="360"/>
      </w:pPr>
    </w:lvl>
    <w:lvl w:ilvl="7" w:tplc="04090019" w:tentative="1">
      <w:start w:val="1"/>
      <w:numFmt w:val="lowerLetter"/>
      <w:lvlText w:val="%8."/>
      <w:lvlJc w:val="left"/>
      <w:pPr>
        <w:ind w:left="8869" w:hanging="360"/>
      </w:pPr>
    </w:lvl>
    <w:lvl w:ilvl="8" w:tplc="0409001B" w:tentative="1">
      <w:start w:val="1"/>
      <w:numFmt w:val="lowerRoman"/>
      <w:lvlText w:val="%9."/>
      <w:lvlJc w:val="right"/>
      <w:pPr>
        <w:ind w:left="9589" w:hanging="180"/>
      </w:pPr>
    </w:lvl>
  </w:abstractNum>
  <w:abstractNum w:abstractNumId="1" w15:restartNumberingAfterBreak="0">
    <w:nsid w:val="011C4818"/>
    <w:multiLevelType w:val="multilevel"/>
    <w:tmpl w:val="76504FFC"/>
    <w:styleLink w:val="StyleOutlinenumberedBold"/>
    <w:lvl w:ilvl="0">
      <w:start w:val="1"/>
      <w:numFmt w:val="decimal"/>
      <w:suff w:val="space"/>
      <w:lvlText w:val="MADDE %1-"/>
      <w:lvlJc w:val="left"/>
      <w:pPr>
        <w:ind w:left="-360" w:firstLine="567"/>
      </w:pPr>
      <w:rPr>
        <w:rFonts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hint="default"/>
      </w:rPr>
    </w:lvl>
  </w:abstractNum>
  <w:abstractNum w:abstractNumId="2" w15:restartNumberingAfterBreak="0">
    <w:nsid w:val="031446EB"/>
    <w:multiLevelType w:val="hybridMultilevel"/>
    <w:tmpl w:val="3A2E6836"/>
    <w:lvl w:ilvl="0" w:tplc="041F0017">
      <w:start w:val="1"/>
      <w:numFmt w:val="lowerLetter"/>
      <w:lvlText w:val="%1)"/>
      <w:lvlJc w:val="left"/>
      <w:pPr>
        <w:ind w:left="1070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E451E8"/>
    <w:multiLevelType w:val="hybridMultilevel"/>
    <w:tmpl w:val="3BC8BE5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A4D5230"/>
    <w:multiLevelType w:val="hybridMultilevel"/>
    <w:tmpl w:val="81DA191E"/>
    <w:lvl w:ilvl="0" w:tplc="517C97E8">
      <w:start w:val="8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531BC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E7710D9"/>
    <w:multiLevelType w:val="hybridMultilevel"/>
    <w:tmpl w:val="15F22AC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1146D65"/>
    <w:multiLevelType w:val="hybridMultilevel"/>
    <w:tmpl w:val="1B943D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82D8D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4CB7473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71773FB"/>
    <w:multiLevelType w:val="hybridMultilevel"/>
    <w:tmpl w:val="6D606172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62284B"/>
    <w:multiLevelType w:val="multilevel"/>
    <w:tmpl w:val="05CA8EF0"/>
    <w:lvl w:ilvl="0">
      <w:start w:val="1"/>
      <w:numFmt w:val="decimal"/>
      <w:suff w:val="space"/>
      <w:lvlText w:val="MADDE %1-"/>
      <w:lvlJc w:val="left"/>
      <w:pPr>
        <w:ind w:left="0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  <w:rPr>
        <w:rFonts w:hint="default"/>
      </w:rPr>
    </w:lvl>
  </w:abstractNum>
  <w:abstractNum w:abstractNumId="12" w15:restartNumberingAfterBreak="0">
    <w:nsid w:val="21EB6567"/>
    <w:multiLevelType w:val="hybridMultilevel"/>
    <w:tmpl w:val="AEE2914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3680E3A"/>
    <w:multiLevelType w:val="hybridMultilevel"/>
    <w:tmpl w:val="0DE45ED4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4AD3884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6827D8D"/>
    <w:multiLevelType w:val="hybridMultilevel"/>
    <w:tmpl w:val="A08456C4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F7F5DBB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0097838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0D80FA8"/>
    <w:multiLevelType w:val="hybridMultilevel"/>
    <w:tmpl w:val="DDDCF416"/>
    <w:lvl w:ilvl="0" w:tplc="041F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9" w15:restartNumberingAfterBreak="0">
    <w:nsid w:val="31ED15A2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4E43EDA"/>
    <w:multiLevelType w:val="hybridMultilevel"/>
    <w:tmpl w:val="47D04E1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FD75DC"/>
    <w:multiLevelType w:val="hybridMultilevel"/>
    <w:tmpl w:val="2E34101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16219C"/>
    <w:multiLevelType w:val="hybridMultilevel"/>
    <w:tmpl w:val="AFC4A14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A1D199C"/>
    <w:multiLevelType w:val="hybridMultilevel"/>
    <w:tmpl w:val="3A2E6836"/>
    <w:lvl w:ilvl="0" w:tplc="041F0017">
      <w:start w:val="1"/>
      <w:numFmt w:val="lowerLetter"/>
      <w:lvlText w:val="%1)"/>
      <w:lvlJc w:val="left"/>
      <w:pPr>
        <w:ind w:left="1070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CCB6842"/>
    <w:multiLevelType w:val="hybridMultilevel"/>
    <w:tmpl w:val="5DB422C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FD878A0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4D305D2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53B2CDF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8EF36E0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AB54FEA"/>
    <w:multiLevelType w:val="hybridMultilevel"/>
    <w:tmpl w:val="32347FCC"/>
    <w:lvl w:ilvl="0" w:tplc="041F0017">
      <w:start w:val="1"/>
      <w:numFmt w:val="lowerLetter"/>
      <w:lvlText w:val="%1)"/>
      <w:lvlJc w:val="left"/>
      <w:pPr>
        <w:ind w:left="1211" w:hanging="360"/>
      </w:p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4D0510E7"/>
    <w:multiLevelType w:val="hybridMultilevel"/>
    <w:tmpl w:val="4A364622"/>
    <w:lvl w:ilvl="0" w:tplc="041F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1E22445"/>
    <w:multiLevelType w:val="hybridMultilevel"/>
    <w:tmpl w:val="BE82211A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23341E1"/>
    <w:multiLevelType w:val="hybridMultilevel"/>
    <w:tmpl w:val="6FD8532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3DF6B7E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46E3881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6885EAF"/>
    <w:multiLevelType w:val="hybridMultilevel"/>
    <w:tmpl w:val="A0B6D9A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C171F5A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E3C6FB7"/>
    <w:multiLevelType w:val="hybridMultilevel"/>
    <w:tmpl w:val="5554CA9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5F046F59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2395F1F"/>
    <w:multiLevelType w:val="hybridMultilevel"/>
    <w:tmpl w:val="7458BEE2"/>
    <w:lvl w:ilvl="0" w:tplc="041F0017">
      <w:start w:val="1"/>
      <w:numFmt w:val="lowerLetter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937E31"/>
    <w:multiLevelType w:val="hybridMultilevel"/>
    <w:tmpl w:val="B4407374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6812224"/>
    <w:multiLevelType w:val="hybridMultilevel"/>
    <w:tmpl w:val="ABC6713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F0C78F9"/>
    <w:multiLevelType w:val="hybridMultilevel"/>
    <w:tmpl w:val="5B6A64E4"/>
    <w:lvl w:ilvl="0" w:tplc="A2344B72">
      <w:start w:val="2"/>
      <w:numFmt w:val="decimal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34BB5"/>
    <w:multiLevelType w:val="hybridMultilevel"/>
    <w:tmpl w:val="0234EE6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E63A78"/>
    <w:multiLevelType w:val="multilevel"/>
    <w:tmpl w:val="F2228218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8" w:hanging="360"/>
      </w:pPr>
      <w:rPr>
        <w:rFonts w:hint="default"/>
        <w:strike w:val="0"/>
      </w:rPr>
    </w:lvl>
    <w:lvl w:ilvl="1">
      <w:start w:val="1"/>
      <w:numFmt w:val="lowerRoman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E32965"/>
    <w:multiLevelType w:val="hybridMultilevel"/>
    <w:tmpl w:val="7EC6DA1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7ADF0836"/>
    <w:multiLevelType w:val="multilevel"/>
    <w:tmpl w:val="E0DCD524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7DA86097"/>
    <w:multiLevelType w:val="hybridMultilevel"/>
    <w:tmpl w:val="78AAA5D2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4"/>
  </w:num>
  <w:num w:numId="3">
    <w:abstractNumId w:val="1"/>
  </w:num>
  <w:num w:numId="4">
    <w:abstractNumId w:val="29"/>
  </w:num>
  <w:num w:numId="5">
    <w:abstractNumId w:val="23"/>
  </w:num>
  <w:num w:numId="6">
    <w:abstractNumId w:val="38"/>
  </w:num>
  <w:num w:numId="7">
    <w:abstractNumId w:val="0"/>
  </w:num>
  <w:num w:numId="8">
    <w:abstractNumId w:val="39"/>
  </w:num>
  <w:num w:numId="9">
    <w:abstractNumId w:val="13"/>
  </w:num>
  <w:num w:numId="10">
    <w:abstractNumId w:val="10"/>
  </w:num>
  <w:num w:numId="11">
    <w:abstractNumId w:val="15"/>
  </w:num>
  <w:num w:numId="12">
    <w:abstractNumId w:val="42"/>
  </w:num>
  <w:num w:numId="13">
    <w:abstractNumId w:val="43"/>
  </w:num>
  <w:num w:numId="14">
    <w:abstractNumId w:val="31"/>
  </w:num>
  <w:num w:numId="15">
    <w:abstractNumId w:val="45"/>
  </w:num>
  <w:num w:numId="16">
    <w:abstractNumId w:val="30"/>
  </w:num>
  <w:num w:numId="17">
    <w:abstractNumId w:val="18"/>
  </w:num>
  <w:num w:numId="18">
    <w:abstractNumId w:val="35"/>
  </w:num>
  <w:num w:numId="19">
    <w:abstractNumId w:val="6"/>
  </w:num>
  <w:num w:numId="20">
    <w:abstractNumId w:val="40"/>
  </w:num>
  <w:num w:numId="21">
    <w:abstractNumId w:val="12"/>
  </w:num>
  <w:num w:numId="22">
    <w:abstractNumId w:val="20"/>
  </w:num>
  <w:num w:numId="23">
    <w:abstractNumId w:val="22"/>
  </w:num>
  <w:num w:numId="24">
    <w:abstractNumId w:val="3"/>
  </w:num>
  <w:num w:numId="25">
    <w:abstractNumId w:val="41"/>
  </w:num>
  <w:num w:numId="26">
    <w:abstractNumId w:val="47"/>
  </w:num>
  <w:num w:numId="27">
    <w:abstractNumId w:val="32"/>
  </w:num>
  <w:num w:numId="28">
    <w:abstractNumId w:val="24"/>
  </w:num>
  <w:num w:numId="29">
    <w:abstractNumId w:val="37"/>
  </w:num>
  <w:num w:numId="30">
    <w:abstractNumId w:val="21"/>
  </w:num>
  <w:num w:numId="31">
    <w:abstractNumId w:val="2"/>
  </w:num>
  <w:num w:numId="32">
    <w:abstractNumId w:val="4"/>
  </w:num>
  <w:num w:numId="33">
    <w:abstractNumId w:val="7"/>
  </w:num>
  <w:num w:numId="34">
    <w:abstractNumId w:val="26"/>
  </w:num>
  <w:num w:numId="35">
    <w:abstractNumId w:val="9"/>
  </w:num>
  <w:num w:numId="36">
    <w:abstractNumId w:val="33"/>
  </w:num>
  <w:num w:numId="37">
    <w:abstractNumId w:val="34"/>
  </w:num>
  <w:num w:numId="38">
    <w:abstractNumId w:val="8"/>
  </w:num>
  <w:num w:numId="39">
    <w:abstractNumId w:val="14"/>
  </w:num>
  <w:num w:numId="40">
    <w:abstractNumId w:val="16"/>
  </w:num>
  <w:num w:numId="41">
    <w:abstractNumId w:val="19"/>
  </w:num>
  <w:num w:numId="42">
    <w:abstractNumId w:val="5"/>
  </w:num>
  <w:num w:numId="43">
    <w:abstractNumId w:val="25"/>
  </w:num>
  <w:num w:numId="44">
    <w:abstractNumId w:val="36"/>
  </w:num>
  <w:num w:numId="45">
    <w:abstractNumId w:val="17"/>
  </w:num>
  <w:num w:numId="46">
    <w:abstractNumId w:val="46"/>
  </w:num>
  <w:num w:numId="47">
    <w:abstractNumId w:val="27"/>
  </w:num>
  <w:num w:numId="48">
    <w:abstractNumId w:val="28"/>
  </w:num>
  <w:num w:numId="49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trackRevision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9C"/>
    <w:rsid w:val="000015B3"/>
    <w:rsid w:val="00001923"/>
    <w:rsid w:val="00001D0B"/>
    <w:rsid w:val="00002ADF"/>
    <w:rsid w:val="0000342A"/>
    <w:rsid w:val="0000387A"/>
    <w:rsid w:val="00003969"/>
    <w:rsid w:val="00003A4D"/>
    <w:rsid w:val="00004279"/>
    <w:rsid w:val="00004995"/>
    <w:rsid w:val="0000558D"/>
    <w:rsid w:val="000055AD"/>
    <w:rsid w:val="000064D2"/>
    <w:rsid w:val="000064E6"/>
    <w:rsid w:val="00006B8C"/>
    <w:rsid w:val="00006C3C"/>
    <w:rsid w:val="00011563"/>
    <w:rsid w:val="0001175A"/>
    <w:rsid w:val="00011EB5"/>
    <w:rsid w:val="00012672"/>
    <w:rsid w:val="00014753"/>
    <w:rsid w:val="000152F2"/>
    <w:rsid w:val="00015A85"/>
    <w:rsid w:val="000164C7"/>
    <w:rsid w:val="00016532"/>
    <w:rsid w:val="00020D12"/>
    <w:rsid w:val="000221A3"/>
    <w:rsid w:val="00022C4A"/>
    <w:rsid w:val="00022C55"/>
    <w:rsid w:val="0002414B"/>
    <w:rsid w:val="00024A82"/>
    <w:rsid w:val="00026AD8"/>
    <w:rsid w:val="00027236"/>
    <w:rsid w:val="000273B2"/>
    <w:rsid w:val="00027403"/>
    <w:rsid w:val="0002744C"/>
    <w:rsid w:val="00030BDC"/>
    <w:rsid w:val="00032103"/>
    <w:rsid w:val="00032468"/>
    <w:rsid w:val="00032739"/>
    <w:rsid w:val="00033FC1"/>
    <w:rsid w:val="0003443F"/>
    <w:rsid w:val="00035807"/>
    <w:rsid w:val="00035E2D"/>
    <w:rsid w:val="00035EC1"/>
    <w:rsid w:val="00035FE2"/>
    <w:rsid w:val="000374D6"/>
    <w:rsid w:val="00037738"/>
    <w:rsid w:val="00040104"/>
    <w:rsid w:val="0004020A"/>
    <w:rsid w:val="000407CE"/>
    <w:rsid w:val="00040C61"/>
    <w:rsid w:val="00041098"/>
    <w:rsid w:val="00042149"/>
    <w:rsid w:val="00043724"/>
    <w:rsid w:val="000440D1"/>
    <w:rsid w:val="00045291"/>
    <w:rsid w:val="0004627C"/>
    <w:rsid w:val="00046E62"/>
    <w:rsid w:val="000479CA"/>
    <w:rsid w:val="00047D51"/>
    <w:rsid w:val="00047E79"/>
    <w:rsid w:val="00047EE0"/>
    <w:rsid w:val="0005043B"/>
    <w:rsid w:val="000508A8"/>
    <w:rsid w:val="00050C93"/>
    <w:rsid w:val="000517A2"/>
    <w:rsid w:val="00051D64"/>
    <w:rsid w:val="00051DF4"/>
    <w:rsid w:val="00052156"/>
    <w:rsid w:val="00052594"/>
    <w:rsid w:val="00052860"/>
    <w:rsid w:val="0005307F"/>
    <w:rsid w:val="00053254"/>
    <w:rsid w:val="000532D8"/>
    <w:rsid w:val="000534FF"/>
    <w:rsid w:val="000543FF"/>
    <w:rsid w:val="000563C4"/>
    <w:rsid w:val="000606C6"/>
    <w:rsid w:val="0006180A"/>
    <w:rsid w:val="000621F2"/>
    <w:rsid w:val="0006224F"/>
    <w:rsid w:val="00062D97"/>
    <w:rsid w:val="00065438"/>
    <w:rsid w:val="00065912"/>
    <w:rsid w:val="000660DF"/>
    <w:rsid w:val="00066180"/>
    <w:rsid w:val="00066677"/>
    <w:rsid w:val="000667B0"/>
    <w:rsid w:val="00066D67"/>
    <w:rsid w:val="0006763F"/>
    <w:rsid w:val="00067B2E"/>
    <w:rsid w:val="000701F0"/>
    <w:rsid w:val="00070206"/>
    <w:rsid w:val="000709A1"/>
    <w:rsid w:val="00071244"/>
    <w:rsid w:val="00071517"/>
    <w:rsid w:val="00072D20"/>
    <w:rsid w:val="0007353B"/>
    <w:rsid w:val="000735B7"/>
    <w:rsid w:val="000736EF"/>
    <w:rsid w:val="00073EF7"/>
    <w:rsid w:val="00073F44"/>
    <w:rsid w:val="00074325"/>
    <w:rsid w:val="0007493C"/>
    <w:rsid w:val="0007533F"/>
    <w:rsid w:val="00077CA2"/>
    <w:rsid w:val="000803AA"/>
    <w:rsid w:val="0008072C"/>
    <w:rsid w:val="00080775"/>
    <w:rsid w:val="0008109C"/>
    <w:rsid w:val="00082144"/>
    <w:rsid w:val="000833A3"/>
    <w:rsid w:val="000846A7"/>
    <w:rsid w:val="00084909"/>
    <w:rsid w:val="00084FBE"/>
    <w:rsid w:val="00085149"/>
    <w:rsid w:val="000853CF"/>
    <w:rsid w:val="000859CC"/>
    <w:rsid w:val="000905EC"/>
    <w:rsid w:val="00090627"/>
    <w:rsid w:val="00091525"/>
    <w:rsid w:val="0009290C"/>
    <w:rsid w:val="000929EC"/>
    <w:rsid w:val="00092BA1"/>
    <w:rsid w:val="00093709"/>
    <w:rsid w:val="00093959"/>
    <w:rsid w:val="00093CBB"/>
    <w:rsid w:val="00095294"/>
    <w:rsid w:val="00096C56"/>
    <w:rsid w:val="00096D69"/>
    <w:rsid w:val="00096E35"/>
    <w:rsid w:val="0009741D"/>
    <w:rsid w:val="000A106F"/>
    <w:rsid w:val="000A14A4"/>
    <w:rsid w:val="000A2042"/>
    <w:rsid w:val="000A21F5"/>
    <w:rsid w:val="000A22E4"/>
    <w:rsid w:val="000A362E"/>
    <w:rsid w:val="000A4240"/>
    <w:rsid w:val="000A46E4"/>
    <w:rsid w:val="000A6A4A"/>
    <w:rsid w:val="000A6A75"/>
    <w:rsid w:val="000A6AA1"/>
    <w:rsid w:val="000B1A76"/>
    <w:rsid w:val="000B1B60"/>
    <w:rsid w:val="000B2CD9"/>
    <w:rsid w:val="000B30B4"/>
    <w:rsid w:val="000B3AB5"/>
    <w:rsid w:val="000B4689"/>
    <w:rsid w:val="000B4752"/>
    <w:rsid w:val="000B4C37"/>
    <w:rsid w:val="000C0161"/>
    <w:rsid w:val="000C11F1"/>
    <w:rsid w:val="000C18E8"/>
    <w:rsid w:val="000C2A0A"/>
    <w:rsid w:val="000C2D96"/>
    <w:rsid w:val="000C2DBD"/>
    <w:rsid w:val="000C3425"/>
    <w:rsid w:val="000C354D"/>
    <w:rsid w:val="000C35DC"/>
    <w:rsid w:val="000C3997"/>
    <w:rsid w:val="000C4B93"/>
    <w:rsid w:val="000C4F46"/>
    <w:rsid w:val="000C6178"/>
    <w:rsid w:val="000C62A2"/>
    <w:rsid w:val="000C755E"/>
    <w:rsid w:val="000D2066"/>
    <w:rsid w:val="000D2B3F"/>
    <w:rsid w:val="000D2E6F"/>
    <w:rsid w:val="000D3201"/>
    <w:rsid w:val="000D4079"/>
    <w:rsid w:val="000D4EFE"/>
    <w:rsid w:val="000D6463"/>
    <w:rsid w:val="000D7058"/>
    <w:rsid w:val="000D746A"/>
    <w:rsid w:val="000D7DA1"/>
    <w:rsid w:val="000E0A76"/>
    <w:rsid w:val="000E0EE6"/>
    <w:rsid w:val="000E279F"/>
    <w:rsid w:val="000E2C7D"/>
    <w:rsid w:val="000E2DC6"/>
    <w:rsid w:val="000E39C4"/>
    <w:rsid w:val="000E412F"/>
    <w:rsid w:val="000E525C"/>
    <w:rsid w:val="000E56AC"/>
    <w:rsid w:val="000E66E9"/>
    <w:rsid w:val="000E7678"/>
    <w:rsid w:val="000E7DC9"/>
    <w:rsid w:val="000F0D10"/>
    <w:rsid w:val="000F14D7"/>
    <w:rsid w:val="000F319B"/>
    <w:rsid w:val="000F4CF0"/>
    <w:rsid w:val="0010021B"/>
    <w:rsid w:val="00100D5E"/>
    <w:rsid w:val="0010194C"/>
    <w:rsid w:val="00102F6A"/>
    <w:rsid w:val="00103536"/>
    <w:rsid w:val="0010409A"/>
    <w:rsid w:val="00104690"/>
    <w:rsid w:val="00104D95"/>
    <w:rsid w:val="001057C3"/>
    <w:rsid w:val="00105C98"/>
    <w:rsid w:val="00105C9B"/>
    <w:rsid w:val="0010612C"/>
    <w:rsid w:val="00106DC3"/>
    <w:rsid w:val="00107906"/>
    <w:rsid w:val="001102F3"/>
    <w:rsid w:val="00110C13"/>
    <w:rsid w:val="00111337"/>
    <w:rsid w:val="0011212B"/>
    <w:rsid w:val="00113C03"/>
    <w:rsid w:val="00114025"/>
    <w:rsid w:val="00115E71"/>
    <w:rsid w:val="0011626E"/>
    <w:rsid w:val="00116EE7"/>
    <w:rsid w:val="001171F7"/>
    <w:rsid w:val="00117201"/>
    <w:rsid w:val="00117D01"/>
    <w:rsid w:val="00120371"/>
    <w:rsid w:val="00120F2A"/>
    <w:rsid w:val="001217E5"/>
    <w:rsid w:val="00121ED7"/>
    <w:rsid w:val="0012282F"/>
    <w:rsid w:val="00123B33"/>
    <w:rsid w:val="00125E91"/>
    <w:rsid w:val="0012684D"/>
    <w:rsid w:val="00127525"/>
    <w:rsid w:val="001309E5"/>
    <w:rsid w:val="00130E16"/>
    <w:rsid w:val="001312AA"/>
    <w:rsid w:val="001316BD"/>
    <w:rsid w:val="00132340"/>
    <w:rsid w:val="00132A71"/>
    <w:rsid w:val="00133C6C"/>
    <w:rsid w:val="00134588"/>
    <w:rsid w:val="00134B69"/>
    <w:rsid w:val="001355B4"/>
    <w:rsid w:val="001355D2"/>
    <w:rsid w:val="00135DC2"/>
    <w:rsid w:val="00135F2F"/>
    <w:rsid w:val="00135F92"/>
    <w:rsid w:val="00136CF1"/>
    <w:rsid w:val="0014040B"/>
    <w:rsid w:val="0014044A"/>
    <w:rsid w:val="00140DA3"/>
    <w:rsid w:val="00142789"/>
    <w:rsid w:val="00143336"/>
    <w:rsid w:val="00143437"/>
    <w:rsid w:val="001443DB"/>
    <w:rsid w:val="0014454D"/>
    <w:rsid w:val="00144771"/>
    <w:rsid w:val="00145573"/>
    <w:rsid w:val="00145831"/>
    <w:rsid w:val="00145B25"/>
    <w:rsid w:val="0014667C"/>
    <w:rsid w:val="00146B11"/>
    <w:rsid w:val="00147D03"/>
    <w:rsid w:val="00150F6B"/>
    <w:rsid w:val="00150FDB"/>
    <w:rsid w:val="00151240"/>
    <w:rsid w:val="001514DD"/>
    <w:rsid w:val="00151527"/>
    <w:rsid w:val="001515E8"/>
    <w:rsid w:val="00151BB6"/>
    <w:rsid w:val="0015269F"/>
    <w:rsid w:val="00152EBA"/>
    <w:rsid w:val="001539E4"/>
    <w:rsid w:val="00153EC4"/>
    <w:rsid w:val="00154241"/>
    <w:rsid w:val="001548C4"/>
    <w:rsid w:val="00155667"/>
    <w:rsid w:val="00155AE7"/>
    <w:rsid w:val="00155CBA"/>
    <w:rsid w:val="00156132"/>
    <w:rsid w:val="00157408"/>
    <w:rsid w:val="0015750E"/>
    <w:rsid w:val="00157686"/>
    <w:rsid w:val="00160312"/>
    <w:rsid w:val="001603C5"/>
    <w:rsid w:val="001619C0"/>
    <w:rsid w:val="00161FAF"/>
    <w:rsid w:val="00162C7B"/>
    <w:rsid w:val="001648B0"/>
    <w:rsid w:val="001653F7"/>
    <w:rsid w:val="00167AF7"/>
    <w:rsid w:val="00167F47"/>
    <w:rsid w:val="00170666"/>
    <w:rsid w:val="00170E09"/>
    <w:rsid w:val="00170F74"/>
    <w:rsid w:val="00172E73"/>
    <w:rsid w:val="00175910"/>
    <w:rsid w:val="00175A4E"/>
    <w:rsid w:val="00176B46"/>
    <w:rsid w:val="00176EB4"/>
    <w:rsid w:val="00180EC5"/>
    <w:rsid w:val="00182823"/>
    <w:rsid w:val="001838E1"/>
    <w:rsid w:val="00186EB2"/>
    <w:rsid w:val="00187763"/>
    <w:rsid w:val="001900E0"/>
    <w:rsid w:val="001908F2"/>
    <w:rsid w:val="0019099B"/>
    <w:rsid w:val="0019184C"/>
    <w:rsid w:val="00191A5D"/>
    <w:rsid w:val="00192C39"/>
    <w:rsid w:val="00193390"/>
    <w:rsid w:val="001934F2"/>
    <w:rsid w:val="00193DF0"/>
    <w:rsid w:val="00193E7B"/>
    <w:rsid w:val="00194B59"/>
    <w:rsid w:val="00194D7B"/>
    <w:rsid w:val="001956A4"/>
    <w:rsid w:val="00196E79"/>
    <w:rsid w:val="001A00BF"/>
    <w:rsid w:val="001A0776"/>
    <w:rsid w:val="001A1ECB"/>
    <w:rsid w:val="001A2E46"/>
    <w:rsid w:val="001A2F9E"/>
    <w:rsid w:val="001A3D75"/>
    <w:rsid w:val="001A681F"/>
    <w:rsid w:val="001A7D6C"/>
    <w:rsid w:val="001B05BC"/>
    <w:rsid w:val="001B0AC3"/>
    <w:rsid w:val="001B1BD6"/>
    <w:rsid w:val="001B239C"/>
    <w:rsid w:val="001B2802"/>
    <w:rsid w:val="001B2EF8"/>
    <w:rsid w:val="001B39FC"/>
    <w:rsid w:val="001B44D0"/>
    <w:rsid w:val="001B4C35"/>
    <w:rsid w:val="001B64CE"/>
    <w:rsid w:val="001B742D"/>
    <w:rsid w:val="001B7DBD"/>
    <w:rsid w:val="001C01FA"/>
    <w:rsid w:val="001C07BF"/>
    <w:rsid w:val="001C0965"/>
    <w:rsid w:val="001C13A0"/>
    <w:rsid w:val="001C1606"/>
    <w:rsid w:val="001C19A9"/>
    <w:rsid w:val="001C2F93"/>
    <w:rsid w:val="001C311A"/>
    <w:rsid w:val="001C40C6"/>
    <w:rsid w:val="001C5ABE"/>
    <w:rsid w:val="001C70C8"/>
    <w:rsid w:val="001C7563"/>
    <w:rsid w:val="001D0572"/>
    <w:rsid w:val="001D091A"/>
    <w:rsid w:val="001D0A5A"/>
    <w:rsid w:val="001D0DDB"/>
    <w:rsid w:val="001D19E5"/>
    <w:rsid w:val="001D1B72"/>
    <w:rsid w:val="001D267F"/>
    <w:rsid w:val="001D2782"/>
    <w:rsid w:val="001D2C34"/>
    <w:rsid w:val="001D2FD7"/>
    <w:rsid w:val="001D3A04"/>
    <w:rsid w:val="001D404E"/>
    <w:rsid w:val="001D618A"/>
    <w:rsid w:val="001D6F0F"/>
    <w:rsid w:val="001D75B5"/>
    <w:rsid w:val="001D7D7E"/>
    <w:rsid w:val="001E0430"/>
    <w:rsid w:val="001E13AC"/>
    <w:rsid w:val="001E14AF"/>
    <w:rsid w:val="001E1BCC"/>
    <w:rsid w:val="001E326C"/>
    <w:rsid w:val="001E3AEB"/>
    <w:rsid w:val="001E3CDA"/>
    <w:rsid w:val="001E4091"/>
    <w:rsid w:val="001E4DF2"/>
    <w:rsid w:val="001E5F27"/>
    <w:rsid w:val="001F00E1"/>
    <w:rsid w:val="001F19E3"/>
    <w:rsid w:val="001F201A"/>
    <w:rsid w:val="001F2A0D"/>
    <w:rsid w:val="001F4357"/>
    <w:rsid w:val="001F6567"/>
    <w:rsid w:val="001F676B"/>
    <w:rsid w:val="001F70AC"/>
    <w:rsid w:val="001F7D53"/>
    <w:rsid w:val="0020026A"/>
    <w:rsid w:val="00200DA8"/>
    <w:rsid w:val="00200F1D"/>
    <w:rsid w:val="00201360"/>
    <w:rsid w:val="002034EC"/>
    <w:rsid w:val="00203F7D"/>
    <w:rsid w:val="002048A2"/>
    <w:rsid w:val="00204AF0"/>
    <w:rsid w:val="00204D0D"/>
    <w:rsid w:val="00204D4C"/>
    <w:rsid w:val="0020596B"/>
    <w:rsid w:val="00206856"/>
    <w:rsid w:val="002069D7"/>
    <w:rsid w:val="00206BC4"/>
    <w:rsid w:val="00207018"/>
    <w:rsid w:val="00207FD2"/>
    <w:rsid w:val="00210EE4"/>
    <w:rsid w:val="002113D6"/>
    <w:rsid w:val="00212C3E"/>
    <w:rsid w:val="00213259"/>
    <w:rsid w:val="00214B52"/>
    <w:rsid w:val="00214EA3"/>
    <w:rsid w:val="002150D3"/>
    <w:rsid w:val="0021560C"/>
    <w:rsid w:val="0021576F"/>
    <w:rsid w:val="00215AA9"/>
    <w:rsid w:val="00215ECD"/>
    <w:rsid w:val="00216957"/>
    <w:rsid w:val="00217503"/>
    <w:rsid w:val="00220463"/>
    <w:rsid w:val="002210F1"/>
    <w:rsid w:val="00222636"/>
    <w:rsid w:val="002231A5"/>
    <w:rsid w:val="00223524"/>
    <w:rsid w:val="00223F9D"/>
    <w:rsid w:val="00224B46"/>
    <w:rsid w:val="00225AE1"/>
    <w:rsid w:val="00225E10"/>
    <w:rsid w:val="0022642C"/>
    <w:rsid w:val="0022723B"/>
    <w:rsid w:val="0022726B"/>
    <w:rsid w:val="002279FD"/>
    <w:rsid w:val="00230AED"/>
    <w:rsid w:val="00230DDD"/>
    <w:rsid w:val="0023158E"/>
    <w:rsid w:val="00232556"/>
    <w:rsid w:val="00232DD5"/>
    <w:rsid w:val="0023381F"/>
    <w:rsid w:val="00233BC3"/>
    <w:rsid w:val="0023510E"/>
    <w:rsid w:val="0023548D"/>
    <w:rsid w:val="002363E9"/>
    <w:rsid w:val="00237057"/>
    <w:rsid w:val="0024072E"/>
    <w:rsid w:val="00241B65"/>
    <w:rsid w:val="00241C02"/>
    <w:rsid w:val="00241D51"/>
    <w:rsid w:val="002434C1"/>
    <w:rsid w:val="00243C2C"/>
    <w:rsid w:val="00243DC8"/>
    <w:rsid w:val="00246B52"/>
    <w:rsid w:val="002474BE"/>
    <w:rsid w:val="00247A22"/>
    <w:rsid w:val="00250316"/>
    <w:rsid w:val="00250807"/>
    <w:rsid w:val="00251D65"/>
    <w:rsid w:val="00252607"/>
    <w:rsid w:val="002527ED"/>
    <w:rsid w:val="00252856"/>
    <w:rsid w:val="002545B9"/>
    <w:rsid w:val="00254A90"/>
    <w:rsid w:val="00255B01"/>
    <w:rsid w:val="00260277"/>
    <w:rsid w:val="0026162C"/>
    <w:rsid w:val="002619D4"/>
    <w:rsid w:val="002641EE"/>
    <w:rsid w:val="002649A4"/>
    <w:rsid w:val="00264B79"/>
    <w:rsid w:val="00264C42"/>
    <w:rsid w:val="00264F72"/>
    <w:rsid w:val="00265589"/>
    <w:rsid w:val="00267997"/>
    <w:rsid w:val="002702B6"/>
    <w:rsid w:val="00270E40"/>
    <w:rsid w:val="00270EB3"/>
    <w:rsid w:val="00271A00"/>
    <w:rsid w:val="00271A1B"/>
    <w:rsid w:val="002728BF"/>
    <w:rsid w:val="00272FA1"/>
    <w:rsid w:val="002732B4"/>
    <w:rsid w:val="0027442E"/>
    <w:rsid w:val="00274E1A"/>
    <w:rsid w:val="002760B9"/>
    <w:rsid w:val="0027616E"/>
    <w:rsid w:val="0027701F"/>
    <w:rsid w:val="00277AEA"/>
    <w:rsid w:val="0028089F"/>
    <w:rsid w:val="00280CBE"/>
    <w:rsid w:val="002810C8"/>
    <w:rsid w:val="00281C62"/>
    <w:rsid w:val="00282E5F"/>
    <w:rsid w:val="002839DC"/>
    <w:rsid w:val="002847A8"/>
    <w:rsid w:val="00285BFD"/>
    <w:rsid w:val="00286596"/>
    <w:rsid w:val="0028710B"/>
    <w:rsid w:val="002905C0"/>
    <w:rsid w:val="0029191F"/>
    <w:rsid w:val="002926FE"/>
    <w:rsid w:val="0029316A"/>
    <w:rsid w:val="00293F53"/>
    <w:rsid w:val="00294ABE"/>
    <w:rsid w:val="00295353"/>
    <w:rsid w:val="00296E82"/>
    <w:rsid w:val="002A14DC"/>
    <w:rsid w:val="002A2F02"/>
    <w:rsid w:val="002A3145"/>
    <w:rsid w:val="002A4480"/>
    <w:rsid w:val="002A4D82"/>
    <w:rsid w:val="002A5734"/>
    <w:rsid w:val="002A5831"/>
    <w:rsid w:val="002A5D46"/>
    <w:rsid w:val="002A63D2"/>
    <w:rsid w:val="002A6A1F"/>
    <w:rsid w:val="002A7E14"/>
    <w:rsid w:val="002B1808"/>
    <w:rsid w:val="002B3A4C"/>
    <w:rsid w:val="002B47A5"/>
    <w:rsid w:val="002B685A"/>
    <w:rsid w:val="002B6962"/>
    <w:rsid w:val="002B6DE8"/>
    <w:rsid w:val="002C0551"/>
    <w:rsid w:val="002C059C"/>
    <w:rsid w:val="002C09B4"/>
    <w:rsid w:val="002C09D3"/>
    <w:rsid w:val="002C0F06"/>
    <w:rsid w:val="002C1954"/>
    <w:rsid w:val="002C1FAE"/>
    <w:rsid w:val="002C3B99"/>
    <w:rsid w:val="002C4052"/>
    <w:rsid w:val="002C4648"/>
    <w:rsid w:val="002C58B8"/>
    <w:rsid w:val="002C5E92"/>
    <w:rsid w:val="002C5F3D"/>
    <w:rsid w:val="002C6472"/>
    <w:rsid w:val="002C67EE"/>
    <w:rsid w:val="002C718A"/>
    <w:rsid w:val="002C7A5A"/>
    <w:rsid w:val="002D01B6"/>
    <w:rsid w:val="002D1A78"/>
    <w:rsid w:val="002D1CC0"/>
    <w:rsid w:val="002D2161"/>
    <w:rsid w:val="002D24E7"/>
    <w:rsid w:val="002D36A3"/>
    <w:rsid w:val="002D36E1"/>
    <w:rsid w:val="002D3A1B"/>
    <w:rsid w:val="002D3C6F"/>
    <w:rsid w:val="002D504F"/>
    <w:rsid w:val="002D5283"/>
    <w:rsid w:val="002D52C3"/>
    <w:rsid w:val="002D54C7"/>
    <w:rsid w:val="002D5DA5"/>
    <w:rsid w:val="002D66EE"/>
    <w:rsid w:val="002D7504"/>
    <w:rsid w:val="002E0856"/>
    <w:rsid w:val="002E10D7"/>
    <w:rsid w:val="002E1523"/>
    <w:rsid w:val="002E1712"/>
    <w:rsid w:val="002E2083"/>
    <w:rsid w:val="002E22DF"/>
    <w:rsid w:val="002E268B"/>
    <w:rsid w:val="002E2B5F"/>
    <w:rsid w:val="002E2C43"/>
    <w:rsid w:val="002E345E"/>
    <w:rsid w:val="002E364C"/>
    <w:rsid w:val="002E393A"/>
    <w:rsid w:val="002E41C9"/>
    <w:rsid w:val="002E445A"/>
    <w:rsid w:val="002E4E9B"/>
    <w:rsid w:val="002E528F"/>
    <w:rsid w:val="002E555F"/>
    <w:rsid w:val="002E629D"/>
    <w:rsid w:val="002E6360"/>
    <w:rsid w:val="002F0BD3"/>
    <w:rsid w:val="002F0C4F"/>
    <w:rsid w:val="002F2586"/>
    <w:rsid w:val="002F2878"/>
    <w:rsid w:val="002F3775"/>
    <w:rsid w:val="002F3D74"/>
    <w:rsid w:val="002F4782"/>
    <w:rsid w:val="002F6577"/>
    <w:rsid w:val="002F6829"/>
    <w:rsid w:val="002F6AE0"/>
    <w:rsid w:val="002F771F"/>
    <w:rsid w:val="0030051C"/>
    <w:rsid w:val="00300A92"/>
    <w:rsid w:val="00302432"/>
    <w:rsid w:val="003024CD"/>
    <w:rsid w:val="00302778"/>
    <w:rsid w:val="003036EC"/>
    <w:rsid w:val="003039D0"/>
    <w:rsid w:val="00304EE4"/>
    <w:rsid w:val="003053F5"/>
    <w:rsid w:val="003056F8"/>
    <w:rsid w:val="00305EB6"/>
    <w:rsid w:val="00306496"/>
    <w:rsid w:val="00311CDD"/>
    <w:rsid w:val="00312061"/>
    <w:rsid w:val="00313B99"/>
    <w:rsid w:val="003141B0"/>
    <w:rsid w:val="003149A4"/>
    <w:rsid w:val="00314D32"/>
    <w:rsid w:val="00314DD7"/>
    <w:rsid w:val="00315071"/>
    <w:rsid w:val="003160B9"/>
    <w:rsid w:val="00316F8D"/>
    <w:rsid w:val="00317366"/>
    <w:rsid w:val="003173CA"/>
    <w:rsid w:val="0032094F"/>
    <w:rsid w:val="00320A25"/>
    <w:rsid w:val="0032150B"/>
    <w:rsid w:val="00321936"/>
    <w:rsid w:val="00321ADD"/>
    <w:rsid w:val="0032372D"/>
    <w:rsid w:val="0032443B"/>
    <w:rsid w:val="003245BD"/>
    <w:rsid w:val="003256C5"/>
    <w:rsid w:val="00325CEF"/>
    <w:rsid w:val="00325FEF"/>
    <w:rsid w:val="0032702C"/>
    <w:rsid w:val="0032783D"/>
    <w:rsid w:val="00330475"/>
    <w:rsid w:val="003309EB"/>
    <w:rsid w:val="00330A2A"/>
    <w:rsid w:val="00330AD7"/>
    <w:rsid w:val="00332910"/>
    <w:rsid w:val="00332B05"/>
    <w:rsid w:val="003345B2"/>
    <w:rsid w:val="00334C87"/>
    <w:rsid w:val="00335DA2"/>
    <w:rsid w:val="0033628E"/>
    <w:rsid w:val="00337525"/>
    <w:rsid w:val="00340A3E"/>
    <w:rsid w:val="0034140F"/>
    <w:rsid w:val="0034147E"/>
    <w:rsid w:val="00341EFE"/>
    <w:rsid w:val="003423E1"/>
    <w:rsid w:val="00342484"/>
    <w:rsid w:val="00343010"/>
    <w:rsid w:val="0034461F"/>
    <w:rsid w:val="00344F15"/>
    <w:rsid w:val="003451A8"/>
    <w:rsid w:val="00346942"/>
    <w:rsid w:val="00346B24"/>
    <w:rsid w:val="003477E5"/>
    <w:rsid w:val="00351DC7"/>
    <w:rsid w:val="003521D6"/>
    <w:rsid w:val="00352E78"/>
    <w:rsid w:val="003532C5"/>
    <w:rsid w:val="003534F7"/>
    <w:rsid w:val="00353C5A"/>
    <w:rsid w:val="0035421B"/>
    <w:rsid w:val="003548E3"/>
    <w:rsid w:val="003552E2"/>
    <w:rsid w:val="00357E4A"/>
    <w:rsid w:val="003607D6"/>
    <w:rsid w:val="00360D04"/>
    <w:rsid w:val="00360F98"/>
    <w:rsid w:val="00360FB8"/>
    <w:rsid w:val="00363F03"/>
    <w:rsid w:val="00364D4A"/>
    <w:rsid w:val="003656C5"/>
    <w:rsid w:val="0036644A"/>
    <w:rsid w:val="003669E4"/>
    <w:rsid w:val="00367302"/>
    <w:rsid w:val="00367B3F"/>
    <w:rsid w:val="00370C8F"/>
    <w:rsid w:val="00372FCA"/>
    <w:rsid w:val="003734CB"/>
    <w:rsid w:val="00373787"/>
    <w:rsid w:val="00374318"/>
    <w:rsid w:val="00374B3E"/>
    <w:rsid w:val="00376073"/>
    <w:rsid w:val="00376A8F"/>
    <w:rsid w:val="00376CF0"/>
    <w:rsid w:val="003778F7"/>
    <w:rsid w:val="003801F6"/>
    <w:rsid w:val="0038045F"/>
    <w:rsid w:val="00380AA9"/>
    <w:rsid w:val="0038207D"/>
    <w:rsid w:val="003834B2"/>
    <w:rsid w:val="00383BEB"/>
    <w:rsid w:val="00386D9F"/>
    <w:rsid w:val="003876A1"/>
    <w:rsid w:val="003914B5"/>
    <w:rsid w:val="003923FF"/>
    <w:rsid w:val="00392726"/>
    <w:rsid w:val="00394809"/>
    <w:rsid w:val="00394D0E"/>
    <w:rsid w:val="003955DF"/>
    <w:rsid w:val="00395CA5"/>
    <w:rsid w:val="003979FA"/>
    <w:rsid w:val="003A04DA"/>
    <w:rsid w:val="003A19D7"/>
    <w:rsid w:val="003A31DC"/>
    <w:rsid w:val="003A3852"/>
    <w:rsid w:val="003A4717"/>
    <w:rsid w:val="003A4782"/>
    <w:rsid w:val="003A57CF"/>
    <w:rsid w:val="003A61FB"/>
    <w:rsid w:val="003A68CF"/>
    <w:rsid w:val="003A712F"/>
    <w:rsid w:val="003B0873"/>
    <w:rsid w:val="003B0D63"/>
    <w:rsid w:val="003B0EBC"/>
    <w:rsid w:val="003B0FFA"/>
    <w:rsid w:val="003B1637"/>
    <w:rsid w:val="003B3FCF"/>
    <w:rsid w:val="003B4C81"/>
    <w:rsid w:val="003B5101"/>
    <w:rsid w:val="003B54A4"/>
    <w:rsid w:val="003B5CAF"/>
    <w:rsid w:val="003B60CD"/>
    <w:rsid w:val="003B64CB"/>
    <w:rsid w:val="003B7824"/>
    <w:rsid w:val="003B7B50"/>
    <w:rsid w:val="003B7E53"/>
    <w:rsid w:val="003C058A"/>
    <w:rsid w:val="003C196A"/>
    <w:rsid w:val="003C1BBB"/>
    <w:rsid w:val="003C332C"/>
    <w:rsid w:val="003C344B"/>
    <w:rsid w:val="003C3F44"/>
    <w:rsid w:val="003C40A5"/>
    <w:rsid w:val="003C416F"/>
    <w:rsid w:val="003C501A"/>
    <w:rsid w:val="003C6AFF"/>
    <w:rsid w:val="003C76D2"/>
    <w:rsid w:val="003C7E27"/>
    <w:rsid w:val="003D2532"/>
    <w:rsid w:val="003D3D29"/>
    <w:rsid w:val="003D5619"/>
    <w:rsid w:val="003E0932"/>
    <w:rsid w:val="003E0B01"/>
    <w:rsid w:val="003E0B15"/>
    <w:rsid w:val="003E225D"/>
    <w:rsid w:val="003E2265"/>
    <w:rsid w:val="003E2677"/>
    <w:rsid w:val="003E2BBD"/>
    <w:rsid w:val="003E2BE4"/>
    <w:rsid w:val="003E2DA2"/>
    <w:rsid w:val="003E3B2F"/>
    <w:rsid w:val="003E41B4"/>
    <w:rsid w:val="003E44EE"/>
    <w:rsid w:val="003E4B89"/>
    <w:rsid w:val="003E5F96"/>
    <w:rsid w:val="003E7C4C"/>
    <w:rsid w:val="003F0277"/>
    <w:rsid w:val="003F0B3F"/>
    <w:rsid w:val="003F0DAB"/>
    <w:rsid w:val="003F0DC0"/>
    <w:rsid w:val="003F141A"/>
    <w:rsid w:val="003F217F"/>
    <w:rsid w:val="003F33CC"/>
    <w:rsid w:val="003F38D8"/>
    <w:rsid w:val="003F3EB0"/>
    <w:rsid w:val="003F4B28"/>
    <w:rsid w:val="003F58AF"/>
    <w:rsid w:val="003F6022"/>
    <w:rsid w:val="003F67F6"/>
    <w:rsid w:val="003F6991"/>
    <w:rsid w:val="003F6D31"/>
    <w:rsid w:val="003F7B2C"/>
    <w:rsid w:val="004000A4"/>
    <w:rsid w:val="004001CD"/>
    <w:rsid w:val="00401724"/>
    <w:rsid w:val="00401C4B"/>
    <w:rsid w:val="00401EE4"/>
    <w:rsid w:val="0040213F"/>
    <w:rsid w:val="004024ED"/>
    <w:rsid w:val="00404973"/>
    <w:rsid w:val="00404A4F"/>
    <w:rsid w:val="004052B6"/>
    <w:rsid w:val="0040652A"/>
    <w:rsid w:val="00407278"/>
    <w:rsid w:val="00407833"/>
    <w:rsid w:val="004079C8"/>
    <w:rsid w:val="00411982"/>
    <w:rsid w:val="00411ECD"/>
    <w:rsid w:val="00412939"/>
    <w:rsid w:val="00413639"/>
    <w:rsid w:val="00413F2F"/>
    <w:rsid w:val="0041516A"/>
    <w:rsid w:val="00416382"/>
    <w:rsid w:val="00416678"/>
    <w:rsid w:val="00417C84"/>
    <w:rsid w:val="0042019C"/>
    <w:rsid w:val="004201F6"/>
    <w:rsid w:val="0042098C"/>
    <w:rsid w:val="00420EB7"/>
    <w:rsid w:val="00422007"/>
    <w:rsid w:val="00423039"/>
    <w:rsid w:val="004249F3"/>
    <w:rsid w:val="0042501F"/>
    <w:rsid w:val="004254F4"/>
    <w:rsid w:val="00426BE2"/>
    <w:rsid w:val="0042712E"/>
    <w:rsid w:val="00427FF6"/>
    <w:rsid w:val="00430FA9"/>
    <w:rsid w:val="00431148"/>
    <w:rsid w:val="0043150A"/>
    <w:rsid w:val="00432268"/>
    <w:rsid w:val="0043298A"/>
    <w:rsid w:val="004333E6"/>
    <w:rsid w:val="0043780A"/>
    <w:rsid w:val="004407B3"/>
    <w:rsid w:val="00440D50"/>
    <w:rsid w:val="00442288"/>
    <w:rsid w:val="00442461"/>
    <w:rsid w:val="00442A65"/>
    <w:rsid w:val="00442E2C"/>
    <w:rsid w:val="0044322E"/>
    <w:rsid w:val="00443707"/>
    <w:rsid w:val="00443FE4"/>
    <w:rsid w:val="00444668"/>
    <w:rsid w:val="0044467E"/>
    <w:rsid w:val="004450B4"/>
    <w:rsid w:val="004453DD"/>
    <w:rsid w:val="0044552B"/>
    <w:rsid w:val="00445824"/>
    <w:rsid w:val="00446306"/>
    <w:rsid w:val="00446813"/>
    <w:rsid w:val="00446E58"/>
    <w:rsid w:val="0045132A"/>
    <w:rsid w:val="00451E97"/>
    <w:rsid w:val="0045249E"/>
    <w:rsid w:val="00452A9F"/>
    <w:rsid w:val="00453625"/>
    <w:rsid w:val="00455E90"/>
    <w:rsid w:val="00456825"/>
    <w:rsid w:val="0045755D"/>
    <w:rsid w:val="004579F2"/>
    <w:rsid w:val="004615FA"/>
    <w:rsid w:val="004619B6"/>
    <w:rsid w:val="00463991"/>
    <w:rsid w:val="00466094"/>
    <w:rsid w:val="004666BC"/>
    <w:rsid w:val="00467167"/>
    <w:rsid w:val="00467AAA"/>
    <w:rsid w:val="00470357"/>
    <w:rsid w:val="00471DEC"/>
    <w:rsid w:val="0047204D"/>
    <w:rsid w:val="00473808"/>
    <w:rsid w:val="00473E3A"/>
    <w:rsid w:val="00474DDB"/>
    <w:rsid w:val="004755DA"/>
    <w:rsid w:val="0047601E"/>
    <w:rsid w:val="0047667B"/>
    <w:rsid w:val="00477107"/>
    <w:rsid w:val="00481547"/>
    <w:rsid w:val="00482AE9"/>
    <w:rsid w:val="00483230"/>
    <w:rsid w:val="00483EE9"/>
    <w:rsid w:val="00484FE8"/>
    <w:rsid w:val="004850EF"/>
    <w:rsid w:val="00486A39"/>
    <w:rsid w:val="004876E3"/>
    <w:rsid w:val="00490151"/>
    <w:rsid w:val="0049030A"/>
    <w:rsid w:val="00490616"/>
    <w:rsid w:val="0049070E"/>
    <w:rsid w:val="00490F7F"/>
    <w:rsid w:val="00491B0E"/>
    <w:rsid w:val="00492FC3"/>
    <w:rsid w:val="00493841"/>
    <w:rsid w:val="004938F2"/>
    <w:rsid w:val="00493D97"/>
    <w:rsid w:val="00494103"/>
    <w:rsid w:val="004941C3"/>
    <w:rsid w:val="00494565"/>
    <w:rsid w:val="00494A10"/>
    <w:rsid w:val="00494ABF"/>
    <w:rsid w:val="004964C8"/>
    <w:rsid w:val="00496C20"/>
    <w:rsid w:val="00497A89"/>
    <w:rsid w:val="004A00DA"/>
    <w:rsid w:val="004A084A"/>
    <w:rsid w:val="004A08F4"/>
    <w:rsid w:val="004A0F14"/>
    <w:rsid w:val="004A13DD"/>
    <w:rsid w:val="004A169E"/>
    <w:rsid w:val="004A19EC"/>
    <w:rsid w:val="004A1CDF"/>
    <w:rsid w:val="004A21B8"/>
    <w:rsid w:val="004A2BE7"/>
    <w:rsid w:val="004A4247"/>
    <w:rsid w:val="004A481C"/>
    <w:rsid w:val="004A6DEC"/>
    <w:rsid w:val="004A7BCB"/>
    <w:rsid w:val="004A7D7C"/>
    <w:rsid w:val="004B15F6"/>
    <w:rsid w:val="004B1818"/>
    <w:rsid w:val="004B218B"/>
    <w:rsid w:val="004B3B18"/>
    <w:rsid w:val="004B5503"/>
    <w:rsid w:val="004B5E5F"/>
    <w:rsid w:val="004B5EF4"/>
    <w:rsid w:val="004B6046"/>
    <w:rsid w:val="004B6F73"/>
    <w:rsid w:val="004B77EF"/>
    <w:rsid w:val="004B7CE2"/>
    <w:rsid w:val="004C040C"/>
    <w:rsid w:val="004C117C"/>
    <w:rsid w:val="004C11D9"/>
    <w:rsid w:val="004C1EAA"/>
    <w:rsid w:val="004C3CE3"/>
    <w:rsid w:val="004C3EBC"/>
    <w:rsid w:val="004C44FD"/>
    <w:rsid w:val="004C48CF"/>
    <w:rsid w:val="004C65E7"/>
    <w:rsid w:val="004C7B30"/>
    <w:rsid w:val="004D1916"/>
    <w:rsid w:val="004D22AD"/>
    <w:rsid w:val="004D26CC"/>
    <w:rsid w:val="004D276A"/>
    <w:rsid w:val="004D2E0A"/>
    <w:rsid w:val="004D35A2"/>
    <w:rsid w:val="004D3BF1"/>
    <w:rsid w:val="004D5CA8"/>
    <w:rsid w:val="004D5F57"/>
    <w:rsid w:val="004E0CAB"/>
    <w:rsid w:val="004E0D20"/>
    <w:rsid w:val="004E10E6"/>
    <w:rsid w:val="004E182E"/>
    <w:rsid w:val="004E28FA"/>
    <w:rsid w:val="004E2D16"/>
    <w:rsid w:val="004E2DA1"/>
    <w:rsid w:val="004E2FBB"/>
    <w:rsid w:val="004E30B3"/>
    <w:rsid w:val="004E39FC"/>
    <w:rsid w:val="004E3F05"/>
    <w:rsid w:val="004E439C"/>
    <w:rsid w:val="004E4AF2"/>
    <w:rsid w:val="004E4FD2"/>
    <w:rsid w:val="004E52C2"/>
    <w:rsid w:val="004E5928"/>
    <w:rsid w:val="004E5D60"/>
    <w:rsid w:val="004E703E"/>
    <w:rsid w:val="004F0A25"/>
    <w:rsid w:val="004F0E04"/>
    <w:rsid w:val="004F1AB6"/>
    <w:rsid w:val="004F2E55"/>
    <w:rsid w:val="004F379D"/>
    <w:rsid w:val="004F3AA6"/>
    <w:rsid w:val="004F3CB4"/>
    <w:rsid w:val="004F3D67"/>
    <w:rsid w:val="004F3F4E"/>
    <w:rsid w:val="004F4B17"/>
    <w:rsid w:val="004F55B1"/>
    <w:rsid w:val="004F6050"/>
    <w:rsid w:val="004F66E7"/>
    <w:rsid w:val="004F725D"/>
    <w:rsid w:val="00500295"/>
    <w:rsid w:val="005016C8"/>
    <w:rsid w:val="00501746"/>
    <w:rsid w:val="005028D5"/>
    <w:rsid w:val="005040C7"/>
    <w:rsid w:val="005044F0"/>
    <w:rsid w:val="005050D6"/>
    <w:rsid w:val="00505655"/>
    <w:rsid w:val="00506FB4"/>
    <w:rsid w:val="00507F22"/>
    <w:rsid w:val="00510AC1"/>
    <w:rsid w:val="00511EEF"/>
    <w:rsid w:val="0051203A"/>
    <w:rsid w:val="0051235D"/>
    <w:rsid w:val="00512F6A"/>
    <w:rsid w:val="005130CC"/>
    <w:rsid w:val="00513FA2"/>
    <w:rsid w:val="005151D6"/>
    <w:rsid w:val="00515325"/>
    <w:rsid w:val="00516380"/>
    <w:rsid w:val="00517395"/>
    <w:rsid w:val="005212FB"/>
    <w:rsid w:val="005214BC"/>
    <w:rsid w:val="00522911"/>
    <w:rsid w:val="00522B2E"/>
    <w:rsid w:val="00522C0C"/>
    <w:rsid w:val="00523C52"/>
    <w:rsid w:val="0052591D"/>
    <w:rsid w:val="0052766E"/>
    <w:rsid w:val="005276ED"/>
    <w:rsid w:val="00527E9B"/>
    <w:rsid w:val="005303DB"/>
    <w:rsid w:val="00530631"/>
    <w:rsid w:val="00530741"/>
    <w:rsid w:val="005338F7"/>
    <w:rsid w:val="0053433C"/>
    <w:rsid w:val="0053460A"/>
    <w:rsid w:val="00534B9C"/>
    <w:rsid w:val="00535A43"/>
    <w:rsid w:val="00535C9C"/>
    <w:rsid w:val="005410F0"/>
    <w:rsid w:val="00543F41"/>
    <w:rsid w:val="00544E3F"/>
    <w:rsid w:val="00546325"/>
    <w:rsid w:val="00546AF6"/>
    <w:rsid w:val="00546D60"/>
    <w:rsid w:val="005477E6"/>
    <w:rsid w:val="00551587"/>
    <w:rsid w:val="005536AC"/>
    <w:rsid w:val="005538A8"/>
    <w:rsid w:val="00553C4E"/>
    <w:rsid w:val="00555683"/>
    <w:rsid w:val="005560BB"/>
    <w:rsid w:val="00560011"/>
    <w:rsid w:val="00560472"/>
    <w:rsid w:val="005607F8"/>
    <w:rsid w:val="00561811"/>
    <w:rsid w:val="005631D7"/>
    <w:rsid w:val="005632B4"/>
    <w:rsid w:val="0056418A"/>
    <w:rsid w:val="0056423F"/>
    <w:rsid w:val="005644D2"/>
    <w:rsid w:val="00565CD1"/>
    <w:rsid w:val="00565DA2"/>
    <w:rsid w:val="00565EAE"/>
    <w:rsid w:val="0056628D"/>
    <w:rsid w:val="005662E4"/>
    <w:rsid w:val="00566376"/>
    <w:rsid w:val="00567627"/>
    <w:rsid w:val="00570D1B"/>
    <w:rsid w:val="005710A9"/>
    <w:rsid w:val="005718AD"/>
    <w:rsid w:val="00572E25"/>
    <w:rsid w:val="0057352E"/>
    <w:rsid w:val="0057373C"/>
    <w:rsid w:val="005742A6"/>
    <w:rsid w:val="0057517A"/>
    <w:rsid w:val="0057518C"/>
    <w:rsid w:val="00575681"/>
    <w:rsid w:val="00577B0D"/>
    <w:rsid w:val="00577D43"/>
    <w:rsid w:val="00581599"/>
    <w:rsid w:val="0058174C"/>
    <w:rsid w:val="00581E2D"/>
    <w:rsid w:val="005823FE"/>
    <w:rsid w:val="0058245C"/>
    <w:rsid w:val="005825C0"/>
    <w:rsid w:val="00582747"/>
    <w:rsid w:val="00582E73"/>
    <w:rsid w:val="00582F3A"/>
    <w:rsid w:val="00583D00"/>
    <w:rsid w:val="00583DE2"/>
    <w:rsid w:val="00583F26"/>
    <w:rsid w:val="005847AA"/>
    <w:rsid w:val="00585350"/>
    <w:rsid w:val="00586A87"/>
    <w:rsid w:val="00586C02"/>
    <w:rsid w:val="0058751B"/>
    <w:rsid w:val="00587797"/>
    <w:rsid w:val="005904C4"/>
    <w:rsid w:val="00590B67"/>
    <w:rsid w:val="0059183A"/>
    <w:rsid w:val="00591AF6"/>
    <w:rsid w:val="00592C0F"/>
    <w:rsid w:val="0059367F"/>
    <w:rsid w:val="00594117"/>
    <w:rsid w:val="00595780"/>
    <w:rsid w:val="0059627D"/>
    <w:rsid w:val="00596290"/>
    <w:rsid w:val="005962CE"/>
    <w:rsid w:val="0059677A"/>
    <w:rsid w:val="00596A8B"/>
    <w:rsid w:val="00597012"/>
    <w:rsid w:val="005975BF"/>
    <w:rsid w:val="00597C87"/>
    <w:rsid w:val="00597DC3"/>
    <w:rsid w:val="005A2B2C"/>
    <w:rsid w:val="005A41B1"/>
    <w:rsid w:val="005A43A4"/>
    <w:rsid w:val="005A4488"/>
    <w:rsid w:val="005A541C"/>
    <w:rsid w:val="005A54FB"/>
    <w:rsid w:val="005A756F"/>
    <w:rsid w:val="005A76EA"/>
    <w:rsid w:val="005B452C"/>
    <w:rsid w:val="005B4E5B"/>
    <w:rsid w:val="005B4FD7"/>
    <w:rsid w:val="005B5C2F"/>
    <w:rsid w:val="005B5CAC"/>
    <w:rsid w:val="005B5DE6"/>
    <w:rsid w:val="005B7F16"/>
    <w:rsid w:val="005C07D8"/>
    <w:rsid w:val="005C0CC5"/>
    <w:rsid w:val="005C15E4"/>
    <w:rsid w:val="005C2E27"/>
    <w:rsid w:val="005C2E49"/>
    <w:rsid w:val="005C2FBD"/>
    <w:rsid w:val="005C31D9"/>
    <w:rsid w:val="005C37AE"/>
    <w:rsid w:val="005C38ED"/>
    <w:rsid w:val="005C400B"/>
    <w:rsid w:val="005C4F5D"/>
    <w:rsid w:val="005C569B"/>
    <w:rsid w:val="005C613D"/>
    <w:rsid w:val="005C65CC"/>
    <w:rsid w:val="005C7EEA"/>
    <w:rsid w:val="005D104A"/>
    <w:rsid w:val="005D2748"/>
    <w:rsid w:val="005D2942"/>
    <w:rsid w:val="005D2A1F"/>
    <w:rsid w:val="005D41DE"/>
    <w:rsid w:val="005D5823"/>
    <w:rsid w:val="005D5BDD"/>
    <w:rsid w:val="005D5FF9"/>
    <w:rsid w:val="005D7B65"/>
    <w:rsid w:val="005D7EE6"/>
    <w:rsid w:val="005E033B"/>
    <w:rsid w:val="005E0696"/>
    <w:rsid w:val="005E10F8"/>
    <w:rsid w:val="005E2CED"/>
    <w:rsid w:val="005E4876"/>
    <w:rsid w:val="005E4FE6"/>
    <w:rsid w:val="005E5C8B"/>
    <w:rsid w:val="005E6B7A"/>
    <w:rsid w:val="005F1131"/>
    <w:rsid w:val="005F14BE"/>
    <w:rsid w:val="005F1950"/>
    <w:rsid w:val="005F219C"/>
    <w:rsid w:val="005F26F1"/>
    <w:rsid w:val="005F2A2D"/>
    <w:rsid w:val="005F2A7C"/>
    <w:rsid w:val="005F4456"/>
    <w:rsid w:val="005F548C"/>
    <w:rsid w:val="005F6069"/>
    <w:rsid w:val="005F6240"/>
    <w:rsid w:val="005F70B4"/>
    <w:rsid w:val="00600CF3"/>
    <w:rsid w:val="00601096"/>
    <w:rsid w:val="0060117F"/>
    <w:rsid w:val="00601184"/>
    <w:rsid w:val="00601603"/>
    <w:rsid w:val="00601C4A"/>
    <w:rsid w:val="006027FF"/>
    <w:rsid w:val="00602A22"/>
    <w:rsid w:val="0060321A"/>
    <w:rsid w:val="00603D50"/>
    <w:rsid w:val="00604459"/>
    <w:rsid w:val="0060473B"/>
    <w:rsid w:val="00605F0E"/>
    <w:rsid w:val="00607311"/>
    <w:rsid w:val="00607572"/>
    <w:rsid w:val="00607856"/>
    <w:rsid w:val="00610EDB"/>
    <w:rsid w:val="00610F4B"/>
    <w:rsid w:val="00611279"/>
    <w:rsid w:val="006119AD"/>
    <w:rsid w:val="00613BCC"/>
    <w:rsid w:val="006145DA"/>
    <w:rsid w:val="00614BB7"/>
    <w:rsid w:val="00614D25"/>
    <w:rsid w:val="00614EA8"/>
    <w:rsid w:val="0061786C"/>
    <w:rsid w:val="006200A3"/>
    <w:rsid w:val="00620D41"/>
    <w:rsid w:val="00620FC9"/>
    <w:rsid w:val="00621C65"/>
    <w:rsid w:val="006222CC"/>
    <w:rsid w:val="00623269"/>
    <w:rsid w:val="00625061"/>
    <w:rsid w:val="00625CF7"/>
    <w:rsid w:val="006265F6"/>
    <w:rsid w:val="00626C26"/>
    <w:rsid w:val="00626DE6"/>
    <w:rsid w:val="006270D6"/>
    <w:rsid w:val="00631561"/>
    <w:rsid w:val="006315DC"/>
    <w:rsid w:val="00631B23"/>
    <w:rsid w:val="00632D9D"/>
    <w:rsid w:val="00632F13"/>
    <w:rsid w:val="00633130"/>
    <w:rsid w:val="006337FC"/>
    <w:rsid w:val="00633A70"/>
    <w:rsid w:val="00636DAC"/>
    <w:rsid w:val="00637138"/>
    <w:rsid w:val="0064016D"/>
    <w:rsid w:val="00640763"/>
    <w:rsid w:val="00640E63"/>
    <w:rsid w:val="00641957"/>
    <w:rsid w:val="006436BC"/>
    <w:rsid w:val="00643AF5"/>
    <w:rsid w:val="0064401B"/>
    <w:rsid w:val="00644279"/>
    <w:rsid w:val="006445BA"/>
    <w:rsid w:val="00644C81"/>
    <w:rsid w:val="006452CF"/>
    <w:rsid w:val="0064581A"/>
    <w:rsid w:val="006460F9"/>
    <w:rsid w:val="00646760"/>
    <w:rsid w:val="0064743C"/>
    <w:rsid w:val="00647BD6"/>
    <w:rsid w:val="00647D97"/>
    <w:rsid w:val="00647F47"/>
    <w:rsid w:val="00647FD2"/>
    <w:rsid w:val="00650893"/>
    <w:rsid w:val="006509FC"/>
    <w:rsid w:val="006518D2"/>
    <w:rsid w:val="00651B33"/>
    <w:rsid w:val="00651C6E"/>
    <w:rsid w:val="00653640"/>
    <w:rsid w:val="00653807"/>
    <w:rsid w:val="00653A97"/>
    <w:rsid w:val="00653EEE"/>
    <w:rsid w:val="006543A0"/>
    <w:rsid w:val="0065489E"/>
    <w:rsid w:val="00654B59"/>
    <w:rsid w:val="00654BD9"/>
    <w:rsid w:val="0065521F"/>
    <w:rsid w:val="0065633A"/>
    <w:rsid w:val="006569C7"/>
    <w:rsid w:val="00657053"/>
    <w:rsid w:val="0065717E"/>
    <w:rsid w:val="00660009"/>
    <w:rsid w:val="006605BC"/>
    <w:rsid w:val="00660989"/>
    <w:rsid w:val="0066186E"/>
    <w:rsid w:val="00662F26"/>
    <w:rsid w:val="006633EC"/>
    <w:rsid w:val="00666837"/>
    <w:rsid w:val="00672C1D"/>
    <w:rsid w:val="006734A5"/>
    <w:rsid w:val="00674468"/>
    <w:rsid w:val="006746EE"/>
    <w:rsid w:val="0067473A"/>
    <w:rsid w:val="006747DF"/>
    <w:rsid w:val="00674A79"/>
    <w:rsid w:val="00674AE3"/>
    <w:rsid w:val="00676185"/>
    <w:rsid w:val="0067628F"/>
    <w:rsid w:val="006762CE"/>
    <w:rsid w:val="00676574"/>
    <w:rsid w:val="00676B90"/>
    <w:rsid w:val="006778AB"/>
    <w:rsid w:val="006803E0"/>
    <w:rsid w:val="00680E44"/>
    <w:rsid w:val="00680FCC"/>
    <w:rsid w:val="00681967"/>
    <w:rsid w:val="006825B5"/>
    <w:rsid w:val="0068311C"/>
    <w:rsid w:val="0068331F"/>
    <w:rsid w:val="00685826"/>
    <w:rsid w:val="006864B3"/>
    <w:rsid w:val="0068676C"/>
    <w:rsid w:val="006878BD"/>
    <w:rsid w:val="0069002C"/>
    <w:rsid w:val="006901ED"/>
    <w:rsid w:val="0069028E"/>
    <w:rsid w:val="00690D54"/>
    <w:rsid w:val="00691901"/>
    <w:rsid w:val="00691A13"/>
    <w:rsid w:val="00691C44"/>
    <w:rsid w:val="006927D7"/>
    <w:rsid w:val="00692B68"/>
    <w:rsid w:val="00693376"/>
    <w:rsid w:val="006943B3"/>
    <w:rsid w:val="0069626F"/>
    <w:rsid w:val="006A0212"/>
    <w:rsid w:val="006A1218"/>
    <w:rsid w:val="006A3E17"/>
    <w:rsid w:val="006A46AE"/>
    <w:rsid w:val="006A4E6D"/>
    <w:rsid w:val="006A55CB"/>
    <w:rsid w:val="006A6C48"/>
    <w:rsid w:val="006A74D8"/>
    <w:rsid w:val="006A7D4A"/>
    <w:rsid w:val="006B0944"/>
    <w:rsid w:val="006B0B17"/>
    <w:rsid w:val="006B0CFC"/>
    <w:rsid w:val="006B1688"/>
    <w:rsid w:val="006B1F29"/>
    <w:rsid w:val="006B2E36"/>
    <w:rsid w:val="006B3190"/>
    <w:rsid w:val="006B4070"/>
    <w:rsid w:val="006B5031"/>
    <w:rsid w:val="006B57F7"/>
    <w:rsid w:val="006B6810"/>
    <w:rsid w:val="006C0889"/>
    <w:rsid w:val="006C08C1"/>
    <w:rsid w:val="006C13C9"/>
    <w:rsid w:val="006C1C68"/>
    <w:rsid w:val="006C1CAF"/>
    <w:rsid w:val="006C2A5F"/>
    <w:rsid w:val="006C3B6A"/>
    <w:rsid w:val="006C433C"/>
    <w:rsid w:val="006C4F7A"/>
    <w:rsid w:val="006C5DCC"/>
    <w:rsid w:val="006C7085"/>
    <w:rsid w:val="006C7825"/>
    <w:rsid w:val="006D05C7"/>
    <w:rsid w:val="006D1182"/>
    <w:rsid w:val="006D3403"/>
    <w:rsid w:val="006D3D36"/>
    <w:rsid w:val="006D44B1"/>
    <w:rsid w:val="006D451A"/>
    <w:rsid w:val="006D4871"/>
    <w:rsid w:val="006D4E3B"/>
    <w:rsid w:val="006D4F06"/>
    <w:rsid w:val="006D53F6"/>
    <w:rsid w:val="006D6C70"/>
    <w:rsid w:val="006D7B48"/>
    <w:rsid w:val="006E0E82"/>
    <w:rsid w:val="006E1E61"/>
    <w:rsid w:val="006E3249"/>
    <w:rsid w:val="006E3308"/>
    <w:rsid w:val="006E334B"/>
    <w:rsid w:val="006E42AE"/>
    <w:rsid w:val="006E4714"/>
    <w:rsid w:val="006E491D"/>
    <w:rsid w:val="006E569E"/>
    <w:rsid w:val="006E57B7"/>
    <w:rsid w:val="006E654F"/>
    <w:rsid w:val="006E6CB1"/>
    <w:rsid w:val="006E7E18"/>
    <w:rsid w:val="006F094E"/>
    <w:rsid w:val="006F1259"/>
    <w:rsid w:val="006F129D"/>
    <w:rsid w:val="006F29B0"/>
    <w:rsid w:val="006F2D30"/>
    <w:rsid w:val="006F3674"/>
    <w:rsid w:val="006F3F23"/>
    <w:rsid w:val="006F42DE"/>
    <w:rsid w:val="006F5195"/>
    <w:rsid w:val="006F57F1"/>
    <w:rsid w:val="006F605E"/>
    <w:rsid w:val="006F6CB8"/>
    <w:rsid w:val="00700724"/>
    <w:rsid w:val="00701B0D"/>
    <w:rsid w:val="007023C6"/>
    <w:rsid w:val="0070393B"/>
    <w:rsid w:val="0070433D"/>
    <w:rsid w:val="00704EFA"/>
    <w:rsid w:val="007051C8"/>
    <w:rsid w:val="00705EB4"/>
    <w:rsid w:val="007066DD"/>
    <w:rsid w:val="007067B4"/>
    <w:rsid w:val="007075DC"/>
    <w:rsid w:val="007100CE"/>
    <w:rsid w:val="0071031C"/>
    <w:rsid w:val="007104AB"/>
    <w:rsid w:val="00710560"/>
    <w:rsid w:val="00710798"/>
    <w:rsid w:val="0071114E"/>
    <w:rsid w:val="00711A2F"/>
    <w:rsid w:val="00711BF7"/>
    <w:rsid w:val="00711C63"/>
    <w:rsid w:val="0071218B"/>
    <w:rsid w:val="0071231F"/>
    <w:rsid w:val="00713E03"/>
    <w:rsid w:val="00714186"/>
    <w:rsid w:val="00714A29"/>
    <w:rsid w:val="0071658F"/>
    <w:rsid w:val="00716960"/>
    <w:rsid w:val="00716A29"/>
    <w:rsid w:val="007171FC"/>
    <w:rsid w:val="00717872"/>
    <w:rsid w:val="00720AB0"/>
    <w:rsid w:val="00721910"/>
    <w:rsid w:val="007219FF"/>
    <w:rsid w:val="00721F0E"/>
    <w:rsid w:val="007226C0"/>
    <w:rsid w:val="007232B5"/>
    <w:rsid w:val="00723F7E"/>
    <w:rsid w:val="0072423F"/>
    <w:rsid w:val="00724261"/>
    <w:rsid w:val="00724675"/>
    <w:rsid w:val="007262BA"/>
    <w:rsid w:val="00727ADF"/>
    <w:rsid w:val="007311B2"/>
    <w:rsid w:val="00731E28"/>
    <w:rsid w:val="007320BD"/>
    <w:rsid w:val="00732954"/>
    <w:rsid w:val="007336CE"/>
    <w:rsid w:val="00733757"/>
    <w:rsid w:val="00733F4E"/>
    <w:rsid w:val="00736054"/>
    <w:rsid w:val="00736F13"/>
    <w:rsid w:val="00737877"/>
    <w:rsid w:val="00740140"/>
    <w:rsid w:val="007426AD"/>
    <w:rsid w:val="00744FAC"/>
    <w:rsid w:val="0074559A"/>
    <w:rsid w:val="007455F7"/>
    <w:rsid w:val="00745B24"/>
    <w:rsid w:val="00746112"/>
    <w:rsid w:val="00746C3A"/>
    <w:rsid w:val="00746F9B"/>
    <w:rsid w:val="00746FF2"/>
    <w:rsid w:val="00747637"/>
    <w:rsid w:val="00750A15"/>
    <w:rsid w:val="00750D98"/>
    <w:rsid w:val="00751175"/>
    <w:rsid w:val="00751418"/>
    <w:rsid w:val="007517F7"/>
    <w:rsid w:val="0075216F"/>
    <w:rsid w:val="00752211"/>
    <w:rsid w:val="00752298"/>
    <w:rsid w:val="007556C2"/>
    <w:rsid w:val="007557EE"/>
    <w:rsid w:val="00757066"/>
    <w:rsid w:val="00757173"/>
    <w:rsid w:val="007573BD"/>
    <w:rsid w:val="007577B8"/>
    <w:rsid w:val="00760715"/>
    <w:rsid w:val="0076090A"/>
    <w:rsid w:val="00760B4A"/>
    <w:rsid w:val="00760FDC"/>
    <w:rsid w:val="007614C8"/>
    <w:rsid w:val="00761E78"/>
    <w:rsid w:val="007632DE"/>
    <w:rsid w:val="0076405B"/>
    <w:rsid w:val="007648F6"/>
    <w:rsid w:val="007663B9"/>
    <w:rsid w:val="007665DF"/>
    <w:rsid w:val="00766EBB"/>
    <w:rsid w:val="00771807"/>
    <w:rsid w:val="00771C01"/>
    <w:rsid w:val="00772C72"/>
    <w:rsid w:val="007735A3"/>
    <w:rsid w:val="00774290"/>
    <w:rsid w:val="007750FE"/>
    <w:rsid w:val="007750FF"/>
    <w:rsid w:val="007755B1"/>
    <w:rsid w:val="0078172D"/>
    <w:rsid w:val="00781D87"/>
    <w:rsid w:val="007830D8"/>
    <w:rsid w:val="007831A6"/>
    <w:rsid w:val="00783567"/>
    <w:rsid w:val="00783E97"/>
    <w:rsid w:val="00784976"/>
    <w:rsid w:val="00784B25"/>
    <w:rsid w:val="00784F60"/>
    <w:rsid w:val="00786C77"/>
    <w:rsid w:val="00786EA2"/>
    <w:rsid w:val="00786FCE"/>
    <w:rsid w:val="007919C8"/>
    <w:rsid w:val="00792428"/>
    <w:rsid w:val="00793780"/>
    <w:rsid w:val="00795047"/>
    <w:rsid w:val="00795248"/>
    <w:rsid w:val="007967CE"/>
    <w:rsid w:val="00796EB7"/>
    <w:rsid w:val="00797C83"/>
    <w:rsid w:val="007A0F83"/>
    <w:rsid w:val="007A11FC"/>
    <w:rsid w:val="007A131D"/>
    <w:rsid w:val="007A1E08"/>
    <w:rsid w:val="007A217C"/>
    <w:rsid w:val="007A22F2"/>
    <w:rsid w:val="007A2DAF"/>
    <w:rsid w:val="007A3A26"/>
    <w:rsid w:val="007A3CA6"/>
    <w:rsid w:val="007A3D6D"/>
    <w:rsid w:val="007A48AF"/>
    <w:rsid w:val="007A4AD8"/>
    <w:rsid w:val="007A52CF"/>
    <w:rsid w:val="007A5513"/>
    <w:rsid w:val="007A5629"/>
    <w:rsid w:val="007A5DF1"/>
    <w:rsid w:val="007A62F5"/>
    <w:rsid w:val="007A6855"/>
    <w:rsid w:val="007A6C18"/>
    <w:rsid w:val="007A6EDA"/>
    <w:rsid w:val="007B024F"/>
    <w:rsid w:val="007B0867"/>
    <w:rsid w:val="007B0ACA"/>
    <w:rsid w:val="007B11B3"/>
    <w:rsid w:val="007B171F"/>
    <w:rsid w:val="007B26CF"/>
    <w:rsid w:val="007B3D55"/>
    <w:rsid w:val="007B42CC"/>
    <w:rsid w:val="007B4827"/>
    <w:rsid w:val="007B56D9"/>
    <w:rsid w:val="007B6A1E"/>
    <w:rsid w:val="007B6ED6"/>
    <w:rsid w:val="007B7992"/>
    <w:rsid w:val="007C03C9"/>
    <w:rsid w:val="007C11BB"/>
    <w:rsid w:val="007C138F"/>
    <w:rsid w:val="007C2143"/>
    <w:rsid w:val="007C2AF8"/>
    <w:rsid w:val="007C3DD5"/>
    <w:rsid w:val="007C527E"/>
    <w:rsid w:val="007C5F90"/>
    <w:rsid w:val="007C5FD8"/>
    <w:rsid w:val="007C61F5"/>
    <w:rsid w:val="007C63D1"/>
    <w:rsid w:val="007C6FDA"/>
    <w:rsid w:val="007C7767"/>
    <w:rsid w:val="007C7A3B"/>
    <w:rsid w:val="007D02C7"/>
    <w:rsid w:val="007D14BF"/>
    <w:rsid w:val="007D188F"/>
    <w:rsid w:val="007D2433"/>
    <w:rsid w:val="007D27C1"/>
    <w:rsid w:val="007D4669"/>
    <w:rsid w:val="007D4B73"/>
    <w:rsid w:val="007D61AA"/>
    <w:rsid w:val="007D745B"/>
    <w:rsid w:val="007D7FA8"/>
    <w:rsid w:val="007E00B6"/>
    <w:rsid w:val="007E0229"/>
    <w:rsid w:val="007E06BD"/>
    <w:rsid w:val="007E0F2B"/>
    <w:rsid w:val="007E151C"/>
    <w:rsid w:val="007E1F77"/>
    <w:rsid w:val="007E211B"/>
    <w:rsid w:val="007E26B6"/>
    <w:rsid w:val="007E27BE"/>
    <w:rsid w:val="007E2DF9"/>
    <w:rsid w:val="007E2E32"/>
    <w:rsid w:val="007E2E3B"/>
    <w:rsid w:val="007E3C06"/>
    <w:rsid w:val="007E4952"/>
    <w:rsid w:val="007E49E4"/>
    <w:rsid w:val="007E6D82"/>
    <w:rsid w:val="007E737E"/>
    <w:rsid w:val="007E7A27"/>
    <w:rsid w:val="007E7E74"/>
    <w:rsid w:val="007F0952"/>
    <w:rsid w:val="007F1BE5"/>
    <w:rsid w:val="007F1C12"/>
    <w:rsid w:val="007F437A"/>
    <w:rsid w:val="007F4506"/>
    <w:rsid w:val="007F4E5C"/>
    <w:rsid w:val="007F50BC"/>
    <w:rsid w:val="007F5173"/>
    <w:rsid w:val="007F5210"/>
    <w:rsid w:val="007F6176"/>
    <w:rsid w:val="007F6411"/>
    <w:rsid w:val="007F6535"/>
    <w:rsid w:val="007F743C"/>
    <w:rsid w:val="008005AC"/>
    <w:rsid w:val="00801190"/>
    <w:rsid w:val="0080186D"/>
    <w:rsid w:val="00802521"/>
    <w:rsid w:val="00802922"/>
    <w:rsid w:val="0080424C"/>
    <w:rsid w:val="00805286"/>
    <w:rsid w:val="00805696"/>
    <w:rsid w:val="008058CB"/>
    <w:rsid w:val="008066EC"/>
    <w:rsid w:val="0080738C"/>
    <w:rsid w:val="00807F27"/>
    <w:rsid w:val="00810716"/>
    <w:rsid w:val="00810D06"/>
    <w:rsid w:val="008115F1"/>
    <w:rsid w:val="008129F6"/>
    <w:rsid w:val="00812F3B"/>
    <w:rsid w:val="00814912"/>
    <w:rsid w:val="00814AAD"/>
    <w:rsid w:val="0082061C"/>
    <w:rsid w:val="0082252A"/>
    <w:rsid w:val="00824521"/>
    <w:rsid w:val="00825275"/>
    <w:rsid w:val="00825951"/>
    <w:rsid w:val="00827A95"/>
    <w:rsid w:val="00827C7A"/>
    <w:rsid w:val="00830368"/>
    <w:rsid w:val="00831FD1"/>
    <w:rsid w:val="0083231E"/>
    <w:rsid w:val="008338DC"/>
    <w:rsid w:val="0083446E"/>
    <w:rsid w:val="00835B6A"/>
    <w:rsid w:val="00835E61"/>
    <w:rsid w:val="00837561"/>
    <w:rsid w:val="008415D3"/>
    <w:rsid w:val="00843AAD"/>
    <w:rsid w:val="00843BA1"/>
    <w:rsid w:val="00843D54"/>
    <w:rsid w:val="00843F66"/>
    <w:rsid w:val="00844D16"/>
    <w:rsid w:val="00844F6A"/>
    <w:rsid w:val="00845CA7"/>
    <w:rsid w:val="0084602F"/>
    <w:rsid w:val="00846629"/>
    <w:rsid w:val="00846DB8"/>
    <w:rsid w:val="00847455"/>
    <w:rsid w:val="008478BA"/>
    <w:rsid w:val="00850485"/>
    <w:rsid w:val="00850A81"/>
    <w:rsid w:val="008510A8"/>
    <w:rsid w:val="00851B20"/>
    <w:rsid w:val="008526C7"/>
    <w:rsid w:val="0085279B"/>
    <w:rsid w:val="00852885"/>
    <w:rsid w:val="0085507A"/>
    <w:rsid w:val="0085618A"/>
    <w:rsid w:val="008565C3"/>
    <w:rsid w:val="008620D5"/>
    <w:rsid w:val="00862D79"/>
    <w:rsid w:val="00863B86"/>
    <w:rsid w:val="008650F0"/>
    <w:rsid w:val="00865649"/>
    <w:rsid w:val="008660F0"/>
    <w:rsid w:val="00867004"/>
    <w:rsid w:val="00867A13"/>
    <w:rsid w:val="00871B64"/>
    <w:rsid w:val="008722ED"/>
    <w:rsid w:val="00872301"/>
    <w:rsid w:val="008735D4"/>
    <w:rsid w:val="0087437E"/>
    <w:rsid w:val="00874A88"/>
    <w:rsid w:val="00875A4B"/>
    <w:rsid w:val="00876F2D"/>
    <w:rsid w:val="00877249"/>
    <w:rsid w:val="00877EFB"/>
    <w:rsid w:val="0088000A"/>
    <w:rsid w:val="00880097"/>
    <w:rsid w:val="0088111A"/>
    <w:rsid w:val="00881E03"/>
    <w:rsid w:val="0088310A"/>
    <w:rsid w:val="0088367F"/>
    <w:rsid w:val="00883CFE"/>
    <w:rsid w:val="00883D47"/>
    <w:rsid w:val="008840E3"/>
    <w:rsid w:val="00885862"/>
    <w:rsid w:val="00886A66"/>
    <w:rsid w:val="00886B5F"/>
    <w:rsid w:val="008871AF"/>
    <w:rsid w:val="0088732D"/>
    <w:rsid w:val="00887ED0"/>
    <w:rsid w:val="008904EC"/>
    <w:rsid w:val="00890CA2"/>
    <w:rsid w:val="0089182C"/>
    <w:rsid w:val="00891C8E"/>
    <w:rsid w:val="00891DDB"/>
    <w:rsid w:val="00891E36"/>
    <w:rsid w:val="008926A5"/>
    <w:rsid w:val="008927B0"/>
    <w:rsid w:val="008927BD"/>
    <w:rsid w:val="008937FB"/>
    <w:rsid w:val="00895344"/>
    <w:rsid w:val="008961E0"/>
    <w:rsid w:val="00896D6F"/>
    <w:rsid w:val="0089722B"/>
    <w:rsid w:val="00897EB3"/>
    <w:rsid w:val="008A032E"/>
    <w:rsid w:val="008A0AC2"/>
    <w:rsid w:val="008A1171"/>
    <w:rsid w:val="008A23BA"/>
    <w:rsid w:val="008A3924"/>
    <w:rsid w:val="008A4247"/>
    <w:rsid w:val="008A43AE"/>
    <w:rsid w:val="008A5227"/>
    <w:rsid w:val="008A5337"/>
    <w:rsid w:val="008A57AF"/>
    <w:rsid w:val="008A6A2D"/>
    <w:rsid w:val="008A6F06"/>
    <w:rsid w:val="008A7703"/>
    <w:rsid w:val="008A79E6"/>
    <w:rsid w:val="008B049E"/>
    <w:rsid w:val="008B216F"/>
    <w:rsid w:val="008B2200"/>
    <w:rsid w:val="008B4835"/>
    <w:rsid w:val="008B646D"/>
    <w:rsid w:val="008B6A36"/>
    <w:rsid w:val="008B6F5B"/>
    <w:rsid w:val="008B722B"/>
    <w:rsid w:val="008C0454"/>
    <w:rsid w:val="008C0D85"/>
    <w:rsid w:val="008C17EE"/>
    <w:rsid w:val="008C3ED7"/>
    <w:rsid w:val="008C454C"/>
    <w:rsid w:val="008C5021"/>
    <w:rsid w:val="008C5096"/>
    <w:rsid w:val="008C50AD"/>
    <w:rsid w:val="008C5153"/>
    <w:rsid w:val="008C57DC"/>
    <w:rsid w:val="008C5C98"/>
    <w:rsid w:val="008C7915"/>
    <w:rsid w:val="008C7B93"/>
    <w:rsid w:val="008C7F51"/>
    <w:rsid w:val="008D0CAF"/>
    <w:rsid w:val="008D0DC4"/>
    <w:rsid w:val="008D1035"/>
    <w:rsid w:val="008D230B"/>
    <w:rsid w:val="008D23FA"/>
    <w:rsid w:val="008D24AC"/>
    <w:rsid w:val="008D33F5"/>
    <w:rsid w:val="008D4883"/>
    <w:rsid w:val="008D4B35"/>
    <w:rsid w:val="008D5C0C"/>
    <w:rsid w:val="008D5E17"/>
    <w:rsid w:val="008D6002"/>
    <w:rsid w:val="008D6B8F"/>
    <w:rsid w:val="008D7EED"/>
    <w:rsid w:val="008E08DC"/>
    <w:rsid w:val="008E0FC3"/>
    <w:rsid w:val="008E173F"/>
    <w:rsid w:val="008E323F"/>
    <w:rsid w:val="008E4977"/>
    <w:rsid w:val="008E4A08"/>
    <w:rsid w:val="008E5545"/>
    <w:rsid w:val="008E746E"/>
    <w:rsid w:val="008F07CB"/>
    <w:rsid w:val="008F0B53"/>
    <w:rsid w:val="008F14D9"/>
    <w:rsid w:val="008F1B63"/>
    <w:rsid w:val="008F3145"/>
    <w:rsid w:val="008F4E5A"/>
    <w:rsid w:val="008F5ADC"/>
    <w:rsid w:val="008F5FC5"/>
    <w:rsid w:val="008F68C8"/>
    <w:rsid w:val="008F70EE"/>
    <w:rsid w:val="008F70FC"/>
    <w:rsid w:val="008F7180"/>
    <w:rsid w:val="008F7B9D"/>
    <w:rsid w:val="00901F5B"/>
    <w:rsid w:val="009021F0"/>
    <w:rsid w:val="009025A7"/>
    <w:rsid w:val="00902B65"/>
    <w:rsid w:val="009032DE"/>
    <w:rsid w:val="00903852"/>
    <w:rsid w:val="00903854"/>
    <w:rsid w:val="00903F56"/>
    <w:rsid w:val="00904CFC"/>
    <w:rsid w:val="00906458"/>
    <w:rsid w:val="00907784"/>
    <w:rsid w:val="0091065E"/>
    <w:rsid w:val="009124B5"/>
    <w:rsid w:val="00912E4E"/>
    <w:rsid w:val="00913FD4"/>
    <w:rsid w:val="00914B87"/>
    <w:rsid w:val="009160DE"/>
    <w:rsid w:val="00917237"/>
    <w:rsid w:val="00917D02"/>
    <w:rsid w:val="00920D2F"/>
    <w:rsid w:val="00921535"/>
    <w:rsid w:val="00921D2D"/>
    <w:rsid w:val="00921F76"/>
    <w:rsid w:val="0092248C"/>
    <w:rsid w:val="00922B41"/>
    <w:rsid w:val="00922DC9"/>
    <w:rsid w:val="00922EBE"/>
    <w:rsid w:val="00923CC4"/>
    <w:rsid w:val="00924584"/>
    <w:rsid w:val="00924DA3"/>
    <w:rsid w:val="00925CFF"/>
    <w:rsid w:val="00926F6F"/>
    <w:rsid w:val="009278BB"/>
    <w:rsid w:val="009302AE"/>
    <w:rsid w:val="00931196"/>
    <w:rsid w:val="00931578"/>
    <w:rsid w:val="00932AF0"/>
    <w:rsid w:val="00932CD1"/>
    <w:rsid w:val="0093351B"/>
    <w:rsid w:val="009372B0"/>
    <w:rsid w:val="00941167"/>
    <w:rsid w:val="0094152A"/>
    <w:rsid w:val="00941673"/>
    <w:rsid w:val="00941E5F"/>
    <w:rsid w:val="00942382"/>
    <w:rsid w:val="00943F22"/>
    <w:rsid w:val="00944419"/>
    <w:rsid w:val="00944498"/>
    <w:rsid w:val="009445D8"/>
    <w:rsid w:val="00945391"/>
    <w:rsid w:val="00945989"/>
    <w:rsid w:val="00946DA8"/>
    <w:rsid w:val="00947B0A"/>
    <w:rsid w:val="00950619"/>
    <w:rsid w:val="0095086B"/>
    <w:rsid w:val="00950E1B"/>
    <w:rsid w:val="00951213"/>
    <w:rsid w:val="00951A65"/>
    <w:rsid w:val="00952ED6"/>
    <w:rsid w:val="00953E09"/>
    <w:rsid w:val="0095548B"/>
    <w:rsid w:val="00955BA0"/>
    <w:rsid w:val="009563C6"/>
    <w:rsid w:val="009568A6"/>
    <w:rsid w:val="00957594"/>
    <w:rsid w:val="00957906"/>
    <w:rsid w:val="00961A47"/>
    <w:rsid w:val="00962115"/>
    <w:rsid w:val="00962EE3"/>
    <w:rsid w:val="009635CB"/>
    <w:rsid w:val="00963B6E"/>
    <w:rsid w:val="00963FCB"/>
    <w:rsid w:val="009655A0"/>
    <w:rsid w:val="009666D8"/>
    <w:rsid w:val="009673FE"/>
    <w:rsid w:val="00967420"/>
    <w:rsid w:val="009676D4"/>
    <w:rsid w:val="00970DFF"/>
    <w:rsid w:val="00971AFE"/>
    <w:rsid w:val="00971B10"/>
    <w:rsid w:val="0097204A"/>
    <w:rsid w:val="00972616"/>
    <w:rsid w:val="00972A29"/>
    <w:rsid w:val="00972C47"/>
    <w:rsid w:val="00972D62"/>
    <w:rsid w:val="00973928"/>
    <w:rsid w:val="009744EF"/>
    <w:rsid w:val="009756A6"/>
    <w:rsid w:val="00976160"/>
    <w:rsid w:val="0097734F"/>
    <w:rsid w:val="00977A32"/>
    <w:rsid w:val="0098101C"/>
    <w:rsid w:val="009810CF"/>
    <w:rsid w:val="009817FA"/>
    <w:rsid w:val="00982B0A"/>
    <w:rsid w:val="00982D66"/>
    <w:rsid w:val="009838C5"/>
    <w:rsid w:val="00983F21"/>
    <w:rsid w:val="009850D0"/>
    <w:rsid w:val="00985271"/>
    <w:rsid w:val="00985FDD"/>
    <w:rsid w:val="00986245"/>
    <w:rsid w:val="009864A3"/>
    <w:rsid w:val="00986624"/>
    <w:rsid w:val="009908B4"/>
    <w:rsid w:val="00991D1F"/>
    <w:rsid w:val="00992065"/>
    <w:rsid w:val="00992458"/>
    <w:rsid w:val="00993083"/>
    <w:rsid w:val="00993211"/>
    <w:rsid w:val="00994A56"/>
    <w:rsid w:val="009959C6"/>
    <w:rsid w:val="00995B50"/>
    <w:rsid w:val="00997217"/>
    <w:rsid w:val="009A07C5"/>
    <w:rsid w:val="009A273E"/>
    <w:rsid w:val="009A2E4D"/>
    <w:rsid w:val="009A4260"/>
    <w:rsid w:val="009A4772"/>
    <w:rsid w:val="009A4BAA"/>
    <w:rsid w:val="009A5FBF"/>
    <w:rsid w:val="009A6154"/>
    <w:rsid w:val="009A6831"/>
    <w:rsid w:val="009A68E6"/>
    <w:rsid w:val="009A7262"/>
    <w:rsid w:val="009A7742"/>
    <w:rsid w:val="009B0E28"/>
    <w:rsid w:val="009B1351"/>
    <w:rsid w:val="009B1A7D"/>
    <w:rsid w:val="009B1FF0"/>
    <w:rsid w:val="009B31AD"/>
    <w:rsid w:val="009B337B"/>
    <w:rsid w:val="009B3932"/>
    <w:rsid w:val="009B4905"/>
    <w:rsid w:val="009B52A0"/>
    <w:rsid w:val="009B55C1"/>
    <w:rsid w:val="009B5BB2"/>
    <w:rsid w:val="009B67B6"/>
    <w:rsid w:val="009C0066"/>
    <w:rsid w:val="009C0476"/>
    <w:rsid w:val="009C14AA"/>
    <w:rsid w:val="009C169F"/>
    <w:rsid w:val="009C1A4B"/>
    <w:rsid w:val="009C3493"/>
    <w:rsid w:val="009C46D6"/>
    <w:rsid w:val="009C4B46"/>
    <w:rsid w:val="009C4FFA"/>
    <w:rsid w:val="009C511C"/>
    <w:rsid w:val="009C57C2"/>
    <w:rsid w:val="009C5C92"/>
    <w:rsid w:val="009C6286"/>
    <w:rsid w:val="009C71C3"/>
    <w:rsid w:val="009C7E85"/>
    <w:rsid w:val="009D001B"/>
    <w:rsid w:val="009D12E9"/>
    <w:rsid w:val="009D1FD3"/>
    <w:rsid w:val="009D24B7"/>
    <w:rsid w:val="009D2FC6"/>
    <w:rsid w:val="009D378B"/>
    <w:rsid w:val="009D3983"/>
    <w:rsid w:val="009D3F04"/>
    <w:rsid w:val="009D3FE0"/>
    <w:rsid w:val="009D4955"/>
    <w:rsid w:val="009D4D47"/>
    <w:rsid w:val="009D5A4C"/>
    <w:rsid w:val="009D617C"/>
    <w:rsid w:val="009D67AD"/>
    <w:rsid w:val="009E043F"/>
    <w:rsid w:val="009E0D43"/>
    <w:rsid w:val="009E1BD8"/>
    <w:rsid w:val="009E1C5A"/>
    <w:rsid w:val="009E1FE4"/>
    <w:rsid w:val="009E219E"/>
    <w:rsid w:val="009E2A78"/>
    <w:rsid w:val="009E2B65"/>
    <w:rsid w:val="009E2B87"/>
    <w:rsid w:val="009E3B84"/>
    <w:rsid w:val="009E3C28"/>
    <w:rsid w:val="009E4A2E"/>
    <w:rsid w:val="009E4B6C"/>
    <w:rsid w:val="009E4EBC"/>
    <w:rsid w:val="009E5E4B"/>
    <w:rsid w:val="009E64D7"/>
    <w:rsid w:val="009E70F2"/>
    <w:rsid w:val="009E72B4"/>
    <w:rsid w:val="009F04E6"/>
    <w:rsid w:val="009F0676"/>
    <w:rsid w:val="009F134C"/>
    <w:rsid w:val="009F2281"/>
    <w:rsid w:val="009F29EB"/>
    <w:rsid w:val="009F3A11"/>
    <w:rsid w:val="009F5CDE"/>
    <w:rsid w:val="009F69FF"/>
    <w:rsid w:val="009F6DD9"/>
    <w:rsid w:val="009F7D50"/>
    <w:rsid w:val="00A00467"/>
    <w:rsid w:val="00A011A8"/>
    <w:rsid w:val="00A01475"/>
    <w:rsid w:val="00A017ED"/>
    <w:rsid w:val="00A02CC4"/>
    <w:rsid w:val="00A03C9C"/>
    <w:rsid w:val="00A043F9"/>
    <w:rsid w:val="00A045D4"/>
    <w:rsid w:val="00A04813"/>
    <w:rsid w:val="00A05063"/>
    <w:rsid w:val="00A05118"/>
    <w:rsid w:val="00A056C0"/>
    <w:rsid w:val="00A06205"/>
    <w:rsid w:val="00A065A7"/>
    <w:rsid w:val="00A070F5"/>
    <w:rsid w:val="00A07BB1"/>
    <w:rsid w:val="00A10429"/>
    <w:rsid w:val="00A116AD"/>
    <w:rsid w:val="00A12536"/>
    <w:rsid w:val="00A13667"/>
    <w:rsid w:val="00A13846"/>
    <w:rsid w:val="00A13F4D"/>
    <w:rsid w:val="00A14DF2"/>
    <w:rsid w:val="00A16459"/>
    <w:rsid w:val="00A1662B"/>
    <w:rsid w:val="00A20138"/>
    <w:rsid w:val="00A20289"/>
    <w:rsid w:val="00A21000"/>
    <w:rsid w:val="00A21E56"/>
    <w:rsid w:val="00A2356B"/>
    <w:rsid w:val="00A238D7"/>
    <w:rsid w:val="00A250E3"/>
    <w:rsid w:val="00A26801"/>
    <w:rsid w:val="00A31BAF"/>
    <w:rsid w:val="00A31E26"/>
    <w:rsid w:val="00A320E7"/>
    <w:rsid w:val="00A321C7"/>
    <w:rsid w:val="00A330D1"/>
    <w:rsid w:val="00A36097"/>
    <w:rsid w:val="00A36EF8"/>
    <w:rsid w:val="00A3731A"/>
    <w:rsid w:val="00A37590"/>
    <w:rsid w:val="00A40504"/>
    <w:rsid w:val="00A41089"/>
    <w:rsid w:val="00A41914"/>
    <w:rsid w:val="00A42AD3"/>
    <w:rsid w:val="00A4442D"/>
    <w:rsid w:val="00A44546"/>
    <w:rsid w:val="00A45DD1"/>
    <w:rsid w:val="00A4601E"/>
    <w:rsid w:val="00A47571"/>
    <w:rsid w:val="00A501E6"/>
    <w:rsid w:val="00A52954"/>
    <w:rsid w:val="00A52F38"/>
    <w:rsid w:val="00A53047"/>
    <w:rsid w:val="00A542F6"/>
    <w:rsid w:val="00A54C53"/>
    <w:rsid w:val="00A554C7"/>
    <w:rsid w:val="00A555DF"/>
    <w:rsid w:val="00A56166"/>
    <w:rsid w:val="00A5711C"/>
    <w:rsid w:val="00A573BF"/>
    <w:rsid w:val="00A57F55"/>
    <w:rsid w:val="00A610FD"/>
    <w:rsid w:val="00A6430C"/>
    <w:rsid w:val="00A650AA"/>
    <w:rsid w:val="00A6513F"/>
    <w:rsid w:val="00A65E32"/>
    <w:rsid w:val="00A65E73"/>
    <w:rsid w:val="00A66260"/>
    <w:rsid w:val="00A6680E"/>
    <w:rsid w:val="00A7156D"/>
    <w:rsid w:val="00A71A5D"/>
    <w:rsid w:val="00A71B9E"/>
    <w:rsid w:val="00A71DB3"/>
    <w:rsid w:val="00A71E19"/>
    <w:rsid w:val="00A72283"/>
    <w:rsid w:val="00A726F0"/>
    <w:rsid w:val="00A734F5"/>
    <w:rsid w:val="00A735E2"/>
    <w:rsid w:val="00A74B48"/>
    <w:rsid w:val="00A74E32"/>
    <w:rsid w:val="00A74FA0"/>
    <w:rsid w:val="00A75B5E"/>
    <w:rsid w:val="00A76646"/>
    <w:rsid w:val="00A80714"/>
    <w:rsid w:val="00A8075C"/>
    <w:rsid w:val="00A809F1"/>
    <w:rsid w:val="00A8154D"/>
    <w:rsid w:val="00A82037"/>
    <w:rsid w:val="00A83015"/>
    <w:rsid w:val="00A8390B"/>
    <w:rsid w:val="00A839FE"/>
    <w:rsid w:val="00A84690"/>
    <w:rsid w:val="00A855D0"/>
    <w:rsid w:val="00A85E1D"/>
    <w:rsid w:val="00A8615A"/>
    <w:rsid w:val="00A86309"/>
    <w:rsid w:val="00A867B6"/>
    <w:rsid w:val="00A86A72"/>
    <w:rsid w:val="00A87A9A"/>
    <w:rsid w:val="00A87F3F"/>
    <w:rsid w:val="00A9010C"/>
    <w:rsid w:val="00A91C22"/>
    <w:rsid w:val="00A920DE"/>
    <w:rsid w:val="00A9235A"/>
    <w:rsid w:val="00A9334F"/>
    <w:rsid w:val="00A939AA"/>
    <w:rsid w:val="00A94184"/>
    <w:rsid w:val="00A94CFA"/>
    <w:rsid w:val="00A94D24"/>
    <w:rsid w:val="00A9597E"/>
    <w:rsid w:val="00A969C2"/>
    <w:rsid w:val="00A97ED0"/>
    <w:rsid w:val="00AA00F9"/>
    <w:rsid w:val="00AA09A2"/>
    <w:rsid w:val="00AA1008"/>
    <w:rsid w:val="00AA2106"/>
    <w:rsid w:val="00AA2172"/>
    <w:rsid w:val="00AA3B2F"/>
    <w:rsid w:val="00AA4AAB"/>
    <w:rsid w:val="00AA5067"/>
    <w:rsid w:val="00AA50FF"/>
    <w:rsid w:val="00AA58ED"/>
    <w:rsid w:val="00AA5A9F"/>
    <w:rsid w:val="00AA630E"/>
    <w:rsid w:val="00AA72ED"/>
    <w:rsid w:val="00AB0F58"/>
    <w:rsid w:val="00AB10C3"/>
    <w:rsid w:val="00AB1233"/>
    <w:rsid w:val="00AB2447"/>
    <w:rsid w:val="00AB254A"/>
    <w:rsid w:val="00AB2AAB"/>
    <w:rsid w:val="00AB2F85"/>
    <w:rsid w:val="00AB5133"/>
    <w:rsid w:val="00AB6791"/>
    <w:rsid w:val="00AB6A5B"/>
    <w:rsid w:val="00AB70FF"/>
    <w:rsid w:val="00AB7805"/>
    <w:rsid w:val="00AB7AE5"/>
    <w:rsid w:val="00AC1516"/>
    <w:rsid w:val="00AC1DFA"/>
    <w:rsid w:val="00AC2107"/>
    <w:rsid w:val="00AC2668"/>
    <w:rsid w:val="00AC281D"/>
    <w:rsid w:val="00AC39A3"/>
    <w:rsid w:val="00AC39EF"/>
    <w:rsid w:val="00AC3DF5"/>
    <w:rsid w:val="00AC5022"/>
    <w:rsid w:val="00AC54A3"/>
    <w:rsid w:val="00AC583F"/>
    <w:rsid w:val="00AC5D15"/>
    <w:rsid w:val="00AC66B6"/>
    <w:rsid w:val="00AC7912"/>
    <w:rsid w:val="00AD0390"/>
    <w:rsid w:val="00AD0BCD"/>
    <w:rsid w:val="00AD1009"/>
    <w:rsid w:val="00AD13E3"/>
    <w:rsid w:val="00AD1DB3"/>
    <w:rsid w:val="00AD3046"/>
    <w:rsid w:val="00AD3D09"/>
    <w:rsid w:val="00AD48E4"/>
    <w:rsid w:val="00AD5D46"/>
    <w:rsid w:val="00AD73F5"/>
    <w:rsid w:val="00AD784C"/>
    <w:rsid w:val="00AD7A04"/>
    <w:rsid w:val="00AD7D4E"/>
    <w:rsid w:val="00AE0155"/>
    <w:rsid w:val="00AE11D0"/>
    <w:rsid w:val="00AE137E"/>
    <w:rsid w:val="00AE1428"/>
    <w:rsid w:val="00AE217F"/>
    <w:rsid w:val="00AE264A"/>
    <w:rsid w:val="00AE3B22"/>
    <w:rsid w:val="00AE3B44"/>
    <w:rsid w:val="00AE3FB0"/>
    <w:rsid w:val="00AE47C8"/>
    <w:rsid w:val="00AE5537"/>
    <w:rsid w:val="00AE66E0"/>
    <w:rsid w:val="00AE6C25"/>
    <w:rsid w:val="00AE7811"/>
    <w:rsid w:val="00AE7AAA"/>
    <w:rsid w:val="00AF1136"/>
    <w:rsid w:val="00AF1707"/>
    <w:rsid w:val="00AF1C49"/>
    <w:rsid w:val="00AF3F07"/>
    <w:rsid w:val="00AF537C"/>
    <w:rsid w:val="00AF5B2B"/>
    <w:rsid w:val="00AF6F02"/>
    <w:rsid w:val="00AF720F"/>
    <w:rsid w:val="00AF7C47"/>
    <w:rsid w:val="00AF7DF0"/>
    <w:rsid w:val="00B0000A"/>
    <w:rsid w:val="00B01C87"/>
    <w:rsid w:val="00B01F41"/>
    <w:rsid w:val="00B029CA"/>
    <w:rsid w:val="00B04165"/>
    <w:rsid w:val="00B0570C"/>
    <w:rsid w:val="00B05EE9"/>
    <w:rsid w:val="00B0676D"/>
    <w:rsid w:val="00B06DA9"/>
    <w:rsid w:val="00B072B3"/>
    <w:rsid w:val="00B07335"/>
    <w:rsid w:val="00B0758C"/>
    <w:rsid w:val="00B07BB4"/>
    <w:rsid w:val="00B108A0"/>
    <w:rsid w:val="00B110E6"/>
    <w:rsid w:val="00B11447"/>
    <w:rsid w:val="00B11D62"/>
    <w:rsid w:val="00B121A2"/>
    <w:rsid w:val="00B133CD"/>
    <w:rsid w:val="00B148D0"/>
    <w:rsid w:val="00B14977"/>
    <w:rsid w:val="00B14E36"/>
    <w:rsid w:val="00B151D7"/>
    <w:rsid w:val="00B152D5"/>
    <w:rsid w:val="00B161A8"/>
    <w:rsid w:val="00B20DCB"/>
    <w:rsid w:val="00B2132B"/>
    <w:rsid w:val="00B219FD"/>
    <w:rsid w:val="00B21A53"/>
    <w:rsid w:val="00B22C54"/>
    <w:rsid w:val="00B23B08"/>
    <w:rsid w:val="00B24314"/>
    <w:rsid w:val="00B252D8"/>
    <w:rsid w:val="00B253A2"/>
    <w:rsid w:val="00B262F0"/>
    <w:rsid w:val="00B27610"/>
    <w:rsid w:val="00B27E00"/>
    <w:rsid w:val="00B30497"/>
    <w:rsid w:val="00B307F2"/>
    <w:rsid w:val="00B30F7C"/>
    <w:rsid w:val="00B3106C"/>
    <w:rsid w:val="00B31348"/>
    <w:rsid w:val="00B31420"/>
    <w:rsid w:val="00B31FCB"/>
    <w:rsid w:val="00B32564"/>
    <w:rsid w:val="00B35295"/>
    <w:rsid w:val="00B36685"/>
    <w:rsid w:val="00B40938"/>
    <w:rsid w:val="00B4150B"/>
    <w:rsid w:val="00B41E8A"/>
    <w:rsid w:val="00B4242E"/>
    <w:rsid w:val="00B426B4"/>
    <w:rsid w:val="00B4306D"/>
    <w:rsid w:val="00B43B29"/>
    <w:rsid w:val="00B44A0F"/>
    <w:rsid w:val="00B44D33"/>
    <w:rsid w:val="00B45D0A"/>
    <w:rsid w:val="00B4634D"/>
    <w:rsid w:val="00B47045"/>
    <w:rsid w:val="00B50849"/>
    <w:rsid w:val="00B513E8"/>
    <w:rsid w:val="00B521C5"/>
    <w:rsid w:val="00B53279"/>
    <w:rsid w:val="00B53846"/>
    <w:rsid w:val="00B54234"/>
    <w:rsid w:val="00B54FCD"/>
    <w:rsid w:val="00B55523"/>
    <w:rsid w:val="00B555D2"/>
    <w:rsid w:val="00B56609"/>
    <w:rsid w:val="00B56FCB"/>
    <w:rsid w:val="00B57499"/>
    <w:rsid w:val="00B576F6"/>
    <w:rsid w:val="00B60942"/>
    <w:rsid w:val="00B60D56"/>
    <w:rsid w:val="00B621CB"/>
    <w:rsid w:val="00B622A0"/>
    <w:rsid w:val="00B636FF"/>
    <w:rsid w:val="00B63A3B"/>
    <w:rsid w:val="00B6531A"/>
    <w:rsid w:val="00B65EAE"/>
    <w:rsid w:val="00B66BD6"/>
    <w:rsid w:val="00B676F2"/>
    <w:rsid w:val="00B724F1"/>
    <w:rsid w:val="00B72716"/>
    <w:rsid w:val="00B72FD5"/>
    <w:rsid w:val="00B730D2"/>
    <w:rsid w:val="00B7324A"/>
    <w:rsid w:val="00B73DC7"/>
    <w:rsid w:val="00B74A0B"/>
    <w:rsid w:val="00B77A38"/>
    <w:rsid w:val="00B80371"/>
    <w:rsid w:val="00B80D8D"/>
    <w:rsid w:val="00B80DAF"/>
    <w:rsid w:val="00B8183C"/>
    <w:rsid w:val="00B82182"/>
    <w:rsid w:val="00B82C39"/>
    <w:rsid w:val="00B831BA"/>
    <w:rsid w:val="00B8528E"/>
    <w:rsid w:val="00B85E1B"/>
    <w:rsid w:val="00B86C51"/>
    <w:rsid w:val="00B87E0A"/>
    <w:rsid w:val="00B87F00"/>
    <w:rsid w:val="00B90F7E"/>
    <w:rsid w:val="00B920E5"/>
    <w:rsid w:val="00B922B4"/>
    <w:rsid w:val="00B92B69"/>
    <w:rsid w:val="00B93544"/>
    <w:rsid w:val="00B940D4"/>
    <w:rsid w:val="00B948CF"/>
    <w:rsid w:val="00B94B98"/>
    <w:rsid w:val="00B97AC8"/>
    <w:rsid w:val="00B97F4F"/>
    <w:rsid w:val="00BA0535"/>
    <w:rsid w:val="00BA0C92"/>
    <w:rsid w:val="00BA206D"/>
    <w:rsid w:val="00BA30E9"/>
    <w:rsid w:val="00BA3C0D"/>
    <w:rsid w:val="00BA465C"/>
    <w:rsid w:val="00BA4982"/>
    <w:rsid w:val="00BA5964"/>
    <w:rsid w:val="00BA5997"/>
    <w:rsid w:val="00BA73D2"/>
    <w:rsid w:val="00BA7570"/>
    <w:rsid w:val="00BB0689"/>
    <w:rsid w:val="00BB11AE"/>
    <w:rsid w:val="00BB1DFF"/>
    <w:rsid w:val="00BB1ECA"/>
    <w:rsid w:val="00BB215F"/>
    <w:rsid w:val="00BB2997"/>
    <w:rsid w:val="00BB2C22"/>
    <w:rsid w:val="00BB2CE5"/>
    <w:rsid w:val="00BB2D7A"/>
    <w:rsid w:val="00BB30FA"/>
    <w:rsid w:val="00BB431B"/>
    <w:rsid w:val="00BB4BE0"/>
    <w:rsid w:val="00BB4F34"/>
    <w:rsid w:val="00BB5E87"/>
    <w:rsid w:val="00BB648A"/>
    <w:rsid w:val="00BB6B79"/>
    <w:rsid w:val="00BB6BC1"/>
    <w:rsid w:val="00BB6C75"/>
    <w:rsid w:val="00BB6E80"/>
    <w:rsid w:val="00BB76AA"/>
    <w:rsid w:val="00BC082F"/>
    <w:rsid w:val="00BC17F5"/>
    <w:rsid w:val="00BC1A89"/>
    <w:rsid w:val="00BC23A2"/>
    <w:rsid w:val="00BC33DD"/>
    <w:rsid w:val="00BC470E"/>
    <w:rsid w:val="00BC5559"/>
    <w:rsid w:val="00BC6268"/>
    <w:rsid w:val="00BC65F6"/>
    <w:rsid w:val="00BC6CEC"/>
    <w:rsid w:val="00BC6FB2"/>
    <w:rsid w:val="00BC7A9F"/>
    <w:rsid w:val="00BD15EF"/>
    <w:rsid w:val="00BD2E01"/>
    <w:rsid w:val="00BD32E0"/>
    <w:rsid w:val="00BD391A"/>
    <w:rsid w:val="00BD41DD"/>
    <w:rsid w:val="00BD49A0"/>
    <w:rsid w:val="00BD5200"/>
    <w:rsid w:val="00BD7108"/>
    <w:rsid w:val="00BD72FF"/>
    <w:rsid w:val="00BE03D3"/>
    <w:rsid w:val="00BE0D6D"/>
    <w:rsid w:val="00BE0DA7"/>
    <w:rsid w:val="00BE21DB"/>
    <w:rsid w:val="00BE2A87"/>
    <w:rsid w:val="00BE2E45"/>
    <w:rsid w:val="00BE5329"/>
    <w:rsid w:val="00BE67B7"/>
    <w:rsid w:val="00BE6A3A"/>
    <w:rsid w:val="00BF15F8"/>
    <w:rsid w:val="00BF16CA"/>
    <w:rsid w:val="00BF1EA8"/>
    <w:rsid w:val="00BF39D9"/>
    <w:rsid w:val="00BF40B1"/>
    <w:rsid w:val="00C006BF"/>
    <w:rsid w:val="00C00C6A"/>
    <w:rsid w:val="00C00F28"/>
    <w:rsid w:val="00C01DBB"/>
    <w:rsid w:val="00C029BC"/>
    <w:rsid w:val="00C02E7B"/>
    <w:rsid w:val="00C037C4"/>
    <w:rsid w:val="00C03889"/>
    <w:rsid w:val="00C03D8F"/>
    <w:rsid w:val="00C041FA"/>
    <w:rsid w:val="00C04219"/>
    <w:rsid w:val="00C044FF"/>
    <w:rsid w:val="00C04791"/>
    <w:rsid w:val="00C05140"/>
    <w:rsid w:val="00C054BC"/>
    <w:rsid w:val="00C1146B"/>
    <w:rsid w:val="00C1170A"/>
    <w:rsid w:val="00C12140"/>
    <w:rsid w:val="00C12212"/>
    <w:rsid w:val="00C12289"/>
    <w:rsid w:val="00C15820"/>
    <w:rsid w:val="00C16670"/>
    <w:rsid w:val="00C168F2"/>
    <w:rsid w:val="00C17763"/>
    <w:rsid w:val="00C20484"/>
    <w:rsid w:val="00C20539"/>
    <w:rsid w:val="00C20A67"/>
    <w:rsid w:val="00C2104E"/>
    <w:rsid w:val="00C21944"/>
    <w:rsid w:val="00C23AEF"/>
    <w:rsid w:val="00C23B1B"/>
    <w:rsid w:val="00C24ED9"/>
    <w:rsid w:val="00C2622F"/>
    <w:rsid w:val="00C26467"/>
    <w:rsid w:val="00C26AE8"/>
    <w:rsid w:val="00C2763B"/>
    <w:rsid w:val="00C27845"/>
    <w:rsid w:val="00C30073"/>
    <w:rsid w:val="00C30FF1"/>
    <w:rsid w:val="00C31AE0"/>
    <w:rsid w:val="00C332C2"/>
    <w:rsid w:val="00C33E95"/>
    <w:rsid w:val="00C341E0"/>
    <w:rsid w:val="00C36678"/>
    <w:rsid w:val="00C368A8"/>
    <w:rsid w:val="00C402EE"/>
    <w:rsid w:val="00C404FA"/>
    <w:rsid w:val="00C40E47"/>
    <w:rsid w:val="00C42279"/>
    <w:rsid w:val="00C42C85"/>
    <w:rsid w:val="00C42CFD"/>
    <w:rsid w:val="00C430D3"/>
    <w:rsid w:val="00C44125"/>
    <w:rsid w:val="00C44762"/>
    <w:rsid w:val="00C44F73"/>
    <w:rsid w:val="00C4593D"/>
    <w:rsid w:val="00C46B91"/>
    <w:rsid w:val="00C46D12"/>
    <w:rsid w:val="00C50020"/>
    <w:rsid w:val="00C50732"/>
    <w:rsid w:val="00C51149"/>
    <w:rsid w:val="00C53746"/>
    <w:rsid w:val="00C54D48"/>
    <w:rsid w:val="00C552A3"/>
    <w:rsid w:val="00C5535B"/>
    <w:rsid w:val="00C55694"/>
    <w:rsid w:val="00C566D3"/>
    <w:rsid w:val="00C56B2F"/>
    <w:rsid w:val="00C57141"/>
    <w:rsid w:val="00C575FB"/>
    <w:rsid w:val="00C57A8C"/>
    <w:rsid w:val="00C61445"/>
    <w:rsid w:val="00C61802"/>
    <w:rsid w:val="00C63062"/>
    <w:rsid w:val="00C631CE"/>
    <w:rsid w:val="00C633D4"/>
    <w:rsid w:val="00C668D7"/>
    <w:rsid w:val="00C66BE3"/>
    <w:rsid w:val="00C67117"/>
    <w:rsid w:val="00C674AC"/>
    <w:rsid w:val="00C7096C"/>
    <w:rsid w:val="00C71995"/>
    <w:rsid w:val="00C71C31"/>
    <w:rsid w:val="00C71FDF"/>
    <w:rsid w:val="00C7270C"/>
    <w:rsid w:val="00C72F65"/>
    <w:rsid w:val="00C7339E"/>
    <w:rsid w:val="00C73BA0"/>
    <w:rsid w:val="00C748E0"/>
    <w:rsid w:val="00C74978"/>
    <w:rsid w:val="00C74CAC"/>
    <w:rsid w:val="00C7504B"/>
    <w:rsid w:val="00C76668"/>
    <w:rsid w:val="00C822A6"/>
    <w:rsid w:val="00C82C72"/>
    <w:rsid w:val="00C82E8A"/>
    <w:rsid w:val="00C83B61"/>
    <w:rsid w:val="00C84B4E"/>
    <w:rsid w:val="00C864FF"/>
    <w:rsid w:val="00C871BC"/>
    <w:rsid w:val="00C9010B"/>
    <w:rsid w:val="00C90A18"/>
    <w:rsid w:val="00C90FA2"/>
    <w:rsid w:val="00C920F2"/>
    <w:rsid w:val="00C93E15"/>
    <w:rsid w:val="00C94737"/>
    <w:rsid w:val="00C94BCA"/>
    <w:rsid w:val="00C94ECD"/>
    <w:rsid w:val="00C95016"/>
    <w:rsid w:val="00C96236"/>
    <w:rsid w:val="00C9639D"/>
    <w:rsid w:val="00C965E3"/>
    <w:rsid w:val="00C96E16"/>
    <w:rsid w:val="00C979E4"/>
    <w:rsid w:val="00CA1274"/>
    <w:rsid w:val="00CA1CEA"/>
    <w:rsid w:val="00CA3349"/>
    <w:rsid w:val="00CA34FA"/>
    <w:rsid w:val="00CA3825"/>
    <w:rsid w:val="00CA38AE"/>
    <w:rsid w:val="00CA465D"/>
    <w:rsid w:val="00CA48A9"/>
    <w:rsid w:val="00CA58F2"/>
    <w:rsid w:val="00CA6BB9"/>
    <w:rsid w:val="00CA6C1F"/>
    <w:rsid w:val="00CA72DD"/>
    <w:rsid w:val="00CB04C7"/>
    <w:rsid w:val="00CB06E7"/>
    <w:rsid w:val="00CB0CA5"/>
    <w:rsid w:val="00CB118D"/>
    <w:rsid w:val="00CB13F8"/>
    <w:rsid w:val="00CB185D"/>
    <w:rsid w:val="00CB2211"/>
    <w:rsid w:val="00CB327C"/>
    <w:rsid w:val="00CB32E5"/>
    <w:rsid w:val="00CB33A3"/>
    <w:rsid w:val="00CB3465"/>
    <w:rsid w:val="00CB45C9"/>
    <w:rsid w:val="00CB4BEE"/>
    <w:rsid w:val="00CB4ED2"/>
    <w:rsid w:val="00CB6111"/>
    <w:rsid w:val="00CB62E5"/>
    <w:rsid w:val="00CB6C06"/>
    <w:rsid w:val="00CB7390"/>
    <w:rsid w:val="00CB7998"/>
    <w:rsid w:val="00CB7CBE"/>
    <w:rsid w:val="00CB7F5B"/>
    <w:rsid w:val="00CC04DD"/>
    <w:rsid w:val="00CC1D9D"/>
    <w:rsid w:val="00CC26E1"/>
    <w:rsid w:val="00CC2816"/>
    <w:rsid w:val="00CC2AA9"/>
    <w:rsid w:val="00CC2B42"/>
    <w:rsid w:val="00CC52D1"/>
    <w:rsid w:val="00CC52DC"/>
    <w:rsid w:val="00CC59C9"/>
    <w:rsid w:val="00CC65E4"/>
    <w:rsid w:val="00CC7B52"/>
    <w:rsid w:val="00CC7F7A"/>
    <w:rsid w:val="00CD2ACA"/>
    <w:rsid w:val="00CD2FAD"/>
    <w:rsid w:val="00CD3584"/>
    <w:rsid w:val="00CD35F1"/>
    <w:rsid w:val="00CD3790"/>
    <w:rsid w:val="00CD4305"/>
    <w:rsid w:val="00CD46F3"/>
    <w:rsid w:val="00CD4814"/>
    <w:rsid w:val="00CD5229"/>
    <w:rsid w:val="00CD6DFB"/>
    <w:rsid w:val="00CD6E18"/>
    <w:rsid w:val="00CD707D"/>
    <w:rsid w:val="00CD74F6"/>
    <w:rsid w:val="00CD756B"/>
    <w:rsid w:val="00CD7D8F"/>
    <w:rsid w:val="00CE000C"/>
    <w:rsid w:val="00CE2D3D"/>
    <w:rsid w:val="00CE427E"/>
    <w:rsid w:val="00CE4317"/>
    <w:rsid w:val="00CE503D"/>
    <w:rsid w:val="00CE5993"/>
    <w:rsid w:val="00CE5B59"/>
    <w:rsid w:val="00CE5CDA"/>
    <w:rsid w:val="00CE6786"/>
    <w:rsid w:val="00CE7D73"/>
    <w:rsid w:val="00CF2893"/>
    <w:rsid w:val="00CF28C1"/>
    <w:rsid w:val="00CF6D45"/>
    <w:rsid w:val="00CF6D7E"/>
    <w:rsid w:val="00CF7057"/>
    <w:rsid w:val="00CF7A11"/>
    <w:rsid w:val="00CF7FB5"/>
    <w:rsid w:val="00D00224"/>
    <w:rsid w:val="00D01296"/>
    <w:rsid w:val="00D0252F"/>
    <w:rsid w:val="00D02864"/>
    <w:rsid w:val="00D02AA1"/>
    <w:rsid w:val="00D02CA3"/>
    <w:rsid w:val="00D03530"/>
    <w:rsid w:val="00D041D3"/>
    <w:rsid w:val="00D04362"/>
    <w:rsid w:val="00D04726"/>
    <w:rsid w:val="00D04851"/>
    <w:rsid w:val="00D054E4"/>
    <w:rsid w:val="00D060F6"/>
    <w:rsid w:val="00D063EB"/>
    <w:rsid w:val="00D06609"/>
    <w:rsid w:val="00D06FB8"/>
    <w:rsid w:val="00D07297"/>
    <w:rsid w:val="00D11120"/>
    <w:rsid w:val="00D11378"/>
    <w:rsid w:val="00D135B3"/>
    <w:rsid w:val="00D13B3F"/>
    <w:rsid w:val="00D14600"/>
    <w:rsid w:val="00D16D0E"/>
    <w:rsid w:val="00D2096F"/>
    <w:rsid w:val="00D210FE"/>
    <w:rsid w:val="00D217AD"/>
    <w:rsid w:val="00D21CC8"/>
    <w:rsid w:val="00D22EAF"/>
    <w:rsid w:val="00D24098"/>
    <w:rsid w:val="00D24684"/>
    <w:rsid w:val="00D25B2D"/>
    <w:rsid w:val="00D26587"/>
    <w:rsid w:val="00D26B17"/>
    <w:rsid w:val="00D27124"/>
    <w:rsid w:val="00D330CE"/>
    <w:rsid w:val="00D34441"/>
    <w:rsid w:val="00D349F2"/>
    <w:rsid w:val="00D34D3D"/>
    <w:rsid w:val="00D3659F"/>
    <w:rsid w:val="00D36C73"/>
    <w:rsid w:val="00D37799"/>
    <w:rsid w:val="00D37E50"/>
    <w:rsid w:val="00D40825"/>
    <w:rsid w:val="00D40C6D"/>
    <w:rsid w:val="00D410E3"/>
    <w:rsid w:val="00D41772"/>
    <w:rsid w:val="00D4370B"/>
    <w:rsid w:val="00D44011"/>
    <w:rsid w:val="00D4555F"/>
    <w:rsid w:val="00D45FDF"/>
    <w:rsid w:val="00D46245"/>
    <w:rsid w:val="00D505CE"/>
    <w:rsid w:val="00D522C3"/>
    <w:rsid w:val="00D52AD2"/>
    <w:rsid w:val="00D53190"/>
    <w:rsid w:val="00D531DC"/>
    <w:rsid w:val="00D54EDF"/>
    <w:rsid w:val="00D55310"/>
    <w:rsid w:val="00D55987"/>
    <w:rsid w:val="00D57026"/>
    <w:rsid w:val="00D57B92"/>
    <w:rsid w:val="00D60D5B"/>
    <w:rsid w:val="00D60E02"/>
    <w:rsid w:val="00D60E0F"/>
    <w:rsid w:val="00D618ED"/>
    <w:rsid w:val="00D6629C"/>
    <w:rsid w:val="00D66547"/>
    <w:rsid w:val="00D6688B"/>
    <w:rsid w:val="00D707F0"/>
    <w:rsid w:val="00D7187D"/>
    <w:rsid w:val="00D718AB"/>
    <w:rsid w:val="00D73BEA"/>
    <w:rsid w:val="00D73EF1"/>
    <w:rsid w:val="00D73F52"/>
    <w:rsid w:val="00D74F4C"/>
    <w:rsid w:val="00D75E5E"/>
    <w:rsid w:val="00D761A8"/>
    <w:rsid w:val="00D76BE9"/>
    <w:rsid w:val="00D81BA6"/>
    <w:rsid w:val="00D81F26"/>
    <w:rsid w:val="00D820ED"/>
    <w:rsid w:val="00D82D48"/>
    <w:rsid w:val="00D82F21"/>
    <w:rsid w:val="00D830DB"/>
    <w:rsid w:val="00D842E1"/>
    <w:rsid w:val="00D844D7"/>
    <w:rsid w:val="00D84BA9"/>
    <w:rsid w:val="00D852A8"/>
    <w:rsid w:val="00D8619B"/>
    <w:rsid w:val="00D871EB"/>
    <w:rsid w:val="00D87471"/>
    <w:rsid w:val="00D8757D"/>
    <w:rsid w:val="00D87AF0"/>
    <w:rsid w:val="00D90332"/>
    <w:rsid w:val="00D92525"/>
    <w:rsid w:val="00D9286C"/>
    <w:rsid w:val="00D9357C"/>
    <w:rsid w:val="00D93995"/>
    <w:rsid w:val="00D93DF5"/>
    <w:rsid w:val="00D94F73"/>
    <w:rsid w:val="00D95027"/>
    <w:rsid w:val="00D95738"/>
    <w:rsid w:val="00D96741"/>
    <w:rsid w:val="00DA159D"/>
    <w:rsid w:val="00DA1C28"/>
    <w:rsid w:val="00DA2468"/>
    <w:rsid w:val="00DA2A09"/>
    <w:rsid w:val="00DA2B55"/>
    <w:rsid w:val="00DA39A9"/>
    <w:rsid w:val="00DA4CEC"/>
    <w:rsid w:val="00DA53DF"/>
    <w:rsid w:val="00DA57B9"/>
    <w:rsid w:val="00DA58EB"/>
    <w:rsid w:val="00DA5AAB"/>
    <w:rsid w:val="00DA75C7"/>
    <w:rsid w:val="00DA7648"/>
    <w:rsid w:val="00DA7D03"/>
    <w:rsid w:val="00DA7D98"/>
    <w:rsid w:val="00DB0477"/>
    <w:rsid w:val="00DB1001"/>
    <w:rsid w:val="00DB15C1"/>
    <w:rsid w:val="00DB1936"/>
    <w:rsid w:val="00DB21B4"/>
    <w:rsid w:val="00DB260F"/>
    <w:rsid w:val="00DB2B63"/>
    <w:rsid w:val="00DB2C57"/>
    <w:rsid w:val="00DB2F04"/>
    <w:rsid w:val="00DB3322"/>
    <w:rsid w:val="00DB3F61"/>
    <w:rsid w:val="00DB4033"/>
    <w:rsid w:val="00DB4570"/>
    <w:rsid w:val="00DB4874"/>
    <w:rsid w:val="00DB4D33"/>
    <w:rsid w:val="00DB7D2C"/>
    <w:rsid w:val="00DC0A15"/>
    <w:rsid w:val="00DC0F33"/>
    <w:rsid w:val="00DC0F35"/>
    <w:rsid w:val="00DC2AE6"/>
    <w:rsid w:val="00DC3F48"/>
    <w:rsid w:val="00DC4822"/>
    <w:rsid w:val="00DC4D8F"/>
    <w:rsid w:val="00DC4FEA"/>
    <w:rsid w:val="00DC5755"/>
    <w:rsid w:val="00DC62FE"/>
    <w:rsid w:val="00DC6D7C"/>
    <w:rsid w:val="00DC6DA6"/>
    <w:rsid w:val="00DC726E"/>
    <w:rsid w:val="00DC7962"/>
    <w:rsid w:val="00DD00F4"/>
    <w:rsid w:val="00DD067C"/>
    <w:rsid w:val="00DD0817"/>
    <w:rsid w:val="00DD0A88"/>
    <w:rsid w:val="00DD13E5"/>
    <w:rsid w:val="00DD1BA0"/>
    <w:rsid w:val="00DD2E66"/>
    <w:rsid w:val="00DD30EC"/>
    <w:rsid w:val="00DD33B0"/>
    <w:rsid w:val="00DD3647"/>
    <w:rsid w:val="00DD3B7F"/>
    <w:rsid w:val="00DD421F"/>
    <w:rsid w:val="00DD500C"/>
    <w:rsid w:val="00DD59F9"/>
    <w:rsid w:val="00DD5A61"/>
    <w:rsid w:val="00DD5DCB"/>
    <w:rsid w:val="00DD66B8"/>
    <w:rsid w:val="00DD7107"/>
    <w:rsid w:val="00DD7470"/>
    <w:rsid w:val="00DD7BE2"/>
    <w:rsid w:val="00DD7CF0"/>
    <w:rsid w:val="00DE1B4F"/>
    <w:rsid w:val="00DE2726"/>
    <w:rsid w:val="00DE6C50"/>
    <w:rsid w:val="00DF0902"/>
    <w:rsid w:val="00DF0FA7"/>
    <w:rsid w:val="00DF2F1C"/>
    <w:rsid w:val="00DF36A2"/>
    <w:rsid w:val="00DF3775"/>
    <w:rsid w:val="00DF3E24"/>
    <w:rsid w:val="00DF457D"/>
    <w:rsid w:val="00DF4DC0"/>
    <w:rsid w:val="00DF52B9"/>
    <w:rsid w:val="00DF576B"/>
    <w:rsid w:val="00DF5BB4"/>
    <w:rsid w:val="00DF6EFA"/>
    <w:rsid w:val="00E00287"/>
    <w:rsid w:val="00E00681"/>
    <w:rsid w:val="00E021E7"/>
    <w:rsid w:val="00E0227E"/>
    <w:rsid w:val="00E029ED"/>
    <w:rsid w:val="00E04B3F"/>
    <w:rsid w:val="00E05C1B"/>
    <w:rsid w:val="00E05C5B"/>
    <w:rsid w:val="00E06809"/>
    <w:rsid w:val="00E0786A"/>
    <w:rsid w:val="00E07E5A"/>
    <w:rsid w:val="00E10537"/>
    <w:rsid w:val="00E11658"/>
    <w:rsid w:val="00E12C91"/>
    <w:rsid w:val="00E12DD6"/>
    <w:rsid w:val="00E1414A"/>
    <w:rsid w:val="00E14565"/>
    <w:rsid w:val="00E150B0"/>
    <w:rsid w:val="00E1531E"/>
    <w:rsid w:val="00E153BD"/>
    <w:rsid w:val="00E1656F"/>
    <w:rsid w:val="00E16B97"/>
    <w:rsid w:val="00E17186"/>
    <w:rsid w:val="00E17285"/>
    <w:rsid w:val="00E20B67"/>
    <w:rsid w:val="00E20E62"/>
    <w:rsid w:val="00E21132"/>
    <w:rsid w:val="00E21214"/>
    <w:rsid w:val="00E217DB"/>
    <w:rsid w:val="00E21DEE"/>
    <w:rsid w:val="00E22216"/>
    <w:rsid w:val="00E22870"/>
    <w:rsid w:val="00E22EB6"/>
    <w:rsid w:val="00E230FF"/>
    <w:rsid w:val="00E23233"/>
    <w:rsid w:val="00E23DF4"/>
    <w:rsid w:val="00E23F0C"/>
    <w:rsid w:val="00E244B0"/>
    <w:rsid w:val="00E24EF5"/>
    <w:rsid w:val="00E25615"/>
    <w:rsid w:val="00E25BD8"/>
    <w:rsid w:val="00E263B2"/>
    <w:rsid w:val="00E26545"/>
    <w:rsid w:val="00E275E2"/>
    <w:rsid w:val="00E278D4"/>
    <w:rsid w:val="00E30198"/>
    <w:rsid w:val="00E3095C"/>
    <w:rsid w:val="00E31B6D"/>
    <w:rsid w:val="00E32A74"/>
    <w:rsid w:val="00E330E7"/>
    <w:rsid w:val="00E410AF"/>
    <w:rsid w:val="00E41409"/>
    <w:rsid w:val="00E41EF4"/>
    <w:rsid w:val="00E42182"/>
    <w:rsid w:val="00E432AE"/>
    <w:rsid w:val="00E44CA8"/>
    <w:rsid w:val="00E45EE7"/>
    <w:rsid w:val="00E47649"/>
    <w:rsid w:val="00E47D10"/>
    <w:rsid w:val="00E50FDD"/>
    <w:rsid w:val="00E5147C"/>
    <w:rsid w:val="00E52701"/>
    <w:rsid w:val="00E53113"/>
    <w:rsid w:val="00E53722"/>
    <w:rsid w:val="00E539BD"/>
    <w:rsid w:val="00E53B0D"/>
    <w:rsid w:val="00E53FD9"/>
    <w:rsid w:val="00E540FE"/>
    <w:rsid w:val="00E54352"/>
    <w:rsid w:val="00E54A7A"/>
    <w:rsid w:val="00E56056"/>
    <w:rsid w:val="00E561E5"/>
    <w:rsid w:val="00E56663"/>
    <w:rsid w:val="00E579F7"/>
    <w:rsid w:val="00E605FA"/>
    <w:rsid w:val="00E61B21"/>
    <w:rsid w:val="00E62629"/>
    <w:rsid w:val="00E62E55"/>
    <w:rsid w:val="00E6442A"/>
    <w:rsid w:val="00E655AB"/>
    <w:rsid w:val="00E65702"/>
    <w:rsid w:val="00E65939"/>
    <w:rsid w:val="00E6603D"/>
    <w:rsid w:val="00E665AB"/>
    <w:rsid w:val="00E67182"/>
    <w:rsid w:val="00E671B8"/>
    <w:rsid w:val="00E67846"/>
    <w:rsid w:val="00E67918"/>
    <w:rsid w:val="00E71A7B"/>
    <w:rsid w:val="00E721CC"/>
    <w:rsid w:val="00E722AF"/>
    <w:rsid w:val="00E72BEF"/>
    <w:rsid w:val="00E72DCF"/>
    <w:rsid w:val="00E742BC"/>
    <w:rsid w:val="00E7525E"/>
    <w:rsid w:val="00E75824"/>
    <w:rsid w:val="00E75A7F"/>
    <w:rsid w:val="00E76755"/>
    <w:rsid w:val="00E76E8A"/>
    <w:rsid w:val="00E774A4"/>
    <w:rsid w:val="00E77A1C"/>
    <w:rsid w:val="00E77C41"/>
    <w:rsid w:val="00E830ED"/>
    <w:rsid w:val="00E84933"/>
    <w:rsid w:val="00E85BA7"/>
    <w:rsid w:val="00E85DD6"/>
    <w:rsid w:val="00E86895"/>
    <w:rsid w:val="00E87B6A"/>
    <w:rsid w:val="00E91171"/>
    <w:rsid w:val="00E92D5F"/>
    <w:rsid w:val="00E93074"/>
    <w:rsid w:val="00E93156"/>
    <w:rsid w:val="00E93BDF"/>
    <w:rsid w:val="00E9425C"/>
    <w:rsid w:val="00E95B32"/>
    <w:rsid w:val="00E965C2"/>
    <w:rsid w:val="00E9660D"/>
    <w:rsid w:val="00E96D53"/>
    <w:rsid w:val="00E974F1"/>
    <w:rsid w:val="00EA00E9"/>
    <w:rsid w:val="00EA0DA8"/>
    <w:rsid w:val="00EA499B"/>
    <w:rsid w:val="00EA4BFB"/>
    <w:rsid w:val="00EA5D1A"/>
    <w:rsid w:val="00EA6F79"/>
    <w:rsid w:val="00EA7EDD"/>
    <w:rsid w:val="00EA7F41"/>
    <w:rsid w:val="00EB0989"/>
    <w:rsid w:val="00EB22AD"/>
    <w:rsid w:val="00EB2440"/>
    <w:rsid w:val="00EB36F5"/>
    <w:rsid w:val="00EB4C63"/>
    <w:rsid w:val="00EB548F"/>
    <w:rsid w:val="00EB6D5B"/>
    <w:rsid w:val="00EC01B1"/>
    <w:rsid w:val="00EC0491"/>
    <w:rsid w:val="00EC066D"/>
    <w:rsid w:val="00EC16BD"/>
    <w:rsid w:val="00EC426C"/>
    <w:rsid w:val="00EC4DD4"/>
    <w:rsid w:val="00EC5F73"/>
    <w:rsid w:val="00EC6770"/>
    <w:rsid w:val="00EC7398"/>
    <w:rsid w:val="00EC7511"/>
    <w:rsid w:val="00EC7F46"/>
    <w:rsid w:val="00ED0B9F"/>
    <w:rsid w:val="00ED2051"/>
    <w:rsid w:val="00ED2292"/>
    <w:rsid w:val="00ED2D99"/>
    <w:rsid w:val="00ED31E5"/>
    <w:rsid w:val="00ED415D"/>
    <w:rsid w:val="00ED720D"/>
    <w:rsid w:val="00ED726A"/>
    <w:rsid w:val="00EE1444"/>
    <w:rsid w:val="00EE2110"/>
    <w:rsid w:val="00EE2369"/>
    <w:rsid w:val="00EE263D"/>
    <w:rsid w:val="00EE3311"/>
    <w:rsid w:val="00EE36D9"/>
    <w:rsid w:val="00EE3C50"/>
    <w:rsid w:val="00EE3CFF"/>
    <w:rsid w:val="00EE3FFD"/>
    <w:rsid w:val="00EE4B4F"/>
    <w:rsid w:val="00EE58BD"/>
    <w:rsid w:val="00EE5B28"/>
    <w:rsid w:val="00EE5C0C"/>
    <w:rsid w:val="00EE6BE9"/>
    <w:rsid w:val="00EE75A9"/>
    <w:rsid w:val="00EE7C2D"/>
    <w:rsid w:val="00EE7D5E"/>
    <w:rsid w:val="00EF045E"/>
    <w:rsid w:val="00EF080E"/>
    <w:rsid w:val="00EF0BBB"/>
    <w:rsid w:val="00EF0ED9"/>
    <w:rsid w:val="00EF0F19"/>
    <w:rsid w:val="00EF1254"/>
    <w:rsid w:val="00EF2D90"/>
    <w:rsid w:val="00EF401F"/>
    <w:rsid w:val="00EF4E54"/>
    <w:rsid w:val="00EF6140"/>
    <w:rsid w:val="00EF6594"/>
    <w:rsid w:val="00EF65FE"/>
    <w:rsid w:val="00EF77ED"/>
    <w:rsid w:val="00F00169"/>
    <w:rsid w:val="00F00553"/>
    <w:rsid w:val="00F01BB3"/>
    <w:rsid w:val="00F02487"/>
    <w:rsid w:val="00F03462"/>
    <w:rsid w:val="00F04FEF"/>
    <w:rsid w:val="00F0537F"/>
    <w:rsid w:val="00F06546"/>
    <w:rsid w:val="00F06906"/>
    <w:rsid w:val="00F0697C"/>
    <w:rsid w:val="00F06ECA"/>
    <w:rsid w:val="00F070D8"/>
    <w:rsid w:val="00F071B1"/>
    <w:rsid w:val="00F0784A"/>
    <w:rsid w:val="00F10E0A"/>
    <w:rsid w:val="00F11ED4"/>
    <w:rsid w:val="00F11F09"/>
    <w:rsid w:val="00F13260"/>
    <w:rsid w:val="00F13419"/>
    <w:rsid w:val="00F1375C"/>
    <w:rsid w:val="00F1756A"/>
    <w:rsid w:val="00F177DB"/>
    <w:rsid w:val="00F179E3"/>
    <w:rsid w:val="00F2130F"/>
    <w:rsid w:val="00F217F4"/>
    <w:rsid w:val="00F21BD9"/>
    <w:rsid w:val="00F225AE"/>
    <w:rsid w:val="00F22FF6"/>
    <w:rsid w:val="00F23724"/>
    <w:rsid w:val="00F2403F"/>
    <w:rsid w:val="00F250BF"/>
    <w:rsid w:val="00F2517E"/>
    <w:rsid w:val="00F263EC"/>
    <w:rsid w:val="00F266AE"/>
    <w:rsid w:val="00F268A6"/>
    <w:rsid w:val="00F27160"/>
    <w:rsid w:val="00F27DC0"/>
    <w:rsid w:val="00F33572"/>
    <w:rsid w:val="00F34737"/>
    <w:rsid w:val="00F354B5"/>
    <w:rsid w:val="00F36DA7"/>
    <w:rsid w:val="00F36FC6"/>
    <w:rsid w:val="00F37767"/>
    <w:rsid w:val="00F4056C"/>
    <w:rsid w:val="00F40B93"/>
    <w:rsid w:val="00F41363"/>
    <w:rsid w:val="00F4219B"/>
    <w:rsid w:val="00F428EA"/>
    <w:rsid w:val="00F42A4F"/>
    <w:rsid w:val="00F4306E"/>
    <w:rsid w:val="00F43D79"/>
    <w:rsid w:val="00F4464F"/>
    <w:rsid w:val="00F45C76"/>
    <w:rsid w:val="00F46E4F"/>
    <w:rsid w:val="00F5055A"/>
    <w:rsid w:val="00F517BC"/>
    <w:rsid w:val="00F51944"/>
    <w:rsid w:val="00F52B49"/>
    <w:rsid w:val="00F538EF"/>
    <w:rsid w:val="00F53C80"/>
    <w:rsid w:val="00F55400"/>
    <w:rsid w:val="00F557DA"/>
    <w:rsid w:val="00F55820"/>
    <w:rsid w:val="00F56D1E"/>
    <w:rsid w:val="00F604F6"/>
    <w:rsid w:val="00F60AA1"/>
    <w:rsid w:val="00F60BD6"/>
    <w:rsid w:val="00F60D83"/>
    <w:rsid w:val="00F60FB8"/>
    <w:rsid w:val="00F61050"/>
    <w:rsid w:val="00F61E3F"/>
    <w:rsid w:val="00F61F98"/>
    <w:rsid w:val="00F630BB"/>
    <w:rsid w:val="00F63519"/>
    <w:rsid w:val="00F63571"/>
    <w:rsid w:val="00F65358"/>
    <w:rsid w:val="00F66CFB"/>
    <w:rsid w:val="00F67BF3"/>
    <w:rsid w:val="00F67E84"/>
    <w:rsid w:val="00F67F93"/>
    <w:rsid w:val="00F700C3"/>
    <w:rsid w:val="00F70839"/>
    <w:rsid w:val="00F7121F"/>
    <w:rsid w:val="00F7197D"/>
    <w:rsid w:val="00F7269D"/>
    <w:rsid w:val="00F72731"/>
    <w:rsid w:val="00F7327B"/>
    <w:rsid w:val="00F74B7F"/>
    <w:rsid w:val="00F7523D"/>
    <w:rsid w:val="00F753BA"/>
    <w:rsid w:val="00F75522"/>
    <w:rsid w:val="00F769E6"/>
    <w:rsid w:val="00F772FD"/>
    <w:rsid w:val="00F7760B"/>
    <w:rsid w:val="00F80BB0"/>
    <w:rsid w:val="00F81F11"/>
    <w:rsid w:val="00F8219C"/>
    <w:rsid w:val="00F8233B"/>
    <w:rsid w:val="00F82FEE"/>
    <w:rsid w:val="00F8352E"/>
    <w:rsid w:val="00F849EB"/>
    <w:rsid w:val="00F85A4E"/>
    <w:rsid w:val="00F85FD6"/>
    <w:rsid w:val="00F878E8"/>
    <w:rsid w:val="00F910EB"/>
    <w:rsid w:val="00F936A8"/>
    <w:rsid w:val="00F94238"/>
    <w:rsid w:val="00F94591"/>
    <w:rsid w:val="00F94D52"/>
    <w:rsid w:val="00F96034"/>
    <w:rsid w:val="00F979ED"/>
    <w:rsid w:val="00FA0662"/>
    <w:rsid w:val="00FA1207"/>
    <w:rsid w:val="00FA15A1"/>
    <w:rsid w:val="00FA1BE1"/>
    <w:rsid w:val="00FA1C5E"/>
    <w:rsid w:val="00FA2720"/>
    <w:rsid w:val="00FA2940"/>
    <w:rsid w:val="00FA2958"/>
    <w:rsid w:val="00FA30F8"/>
    <w:rsid w:val="00FB010C"/>
    <w:rsid w:val="00FB0BAB"/>
    <w:rsid w:val="00FB33EF"/>
    <w:rsid w:val="00FB3F56"/>
    <w:rsid w:val="00FB4122"/>
    <w:rsid w:val="00FB58F7"/>
    <w:rsid w:val="00FB6C14"/>
    <w:rsid w:val="00FB6F9C"/>
    <w:rsid w:val="00FB7387"/>
    <w:rsid w:val="00FB74F8"/>
    <w:rsid w:val="00FB7AE8"/>
    <w:rsid w:val="00FC02EE"/>
    <w:rsid w:val="00FC0DCE"/>
    <w:rsid w:val="00FC0E10"/>
    <w:rsid w:val="00FC3F6D"/>
    <w:rsid w:val="00FC4D91"/>
    <w:rsid w:val="00FC7F24"/>
    <w:rsid w:val="00FD1801"/>
    <w:rsid w:val="00FD1D34"/>
    <w:rsid w:val="00FD2107"/>
    <w:rsid w:val="00FD2308"/>
    <w:rsid w:val="00FD2B09"/>
    <w:rsid w:val="00FD2F1B"/>
    <w:rsid w:val="00FD3932"/>
    <w:rsid w:val="00FD3E4D"/>
    <w:rsid w:val="00FD61BC"/>
    <w:rsid w:val="00FD725A"/>
    <w:rsid w:val="00FD7441"/>
    <w:rsid w:val="00FE0181"/>
    <w:rsid w:val="00FE0BB6"/>
    <w:rsid w:val="00FE102E"/>
    <w:rsid w:val="00FE1E1B"/>
    <w:rsid w:val="00FE4B4E"/>
    <w:rsid w:val="00FE4C62"/>
    <w:rsid w:val="00FE5778"/>
    <w:rsid w:val="00FF053D"/>
    <w:rsid w:val="00FF270C"/>
    <w:rsid w:val="00FF337C"/>
    <w:rsid w:val="00FF367D"/>
    <w:rsid w:val="00FF3D4D"/>
    <w:rsid w:val="00FF3E5F"/>
    <w:rsid w:val="00FF42EB"/>
    <w:rsid w:val="00FF5437"/>
    <w:rsid w:val="00FF6280"/>
    <w:rsid w:val="00FF650C"/>
    <w:rsid w:val="00F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316AD3"/>
  <w15:docId w15:val="{AD40C07C-669E-44E2-B5C0-2DA2FFAF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673"/>
    <w:pPr>
      <w:ind w:firstLine="567"/>
      <w:jc w:val="both"/>
    </w:pPr>
    <w:rPr>
      <w:sz w:val="24"/>
      <w:szCs w:val="24"/>
    </w:rPr>
  </w:style>
  <w:style w:type="paragraph" w:styleId="Balk1">
    <w:name w:val="heading 1"/>
    <w:basedOn w:val="Normal"/>
    <w:next w:val="Normal"/>
    <w:qFormat/>
    <w:rsid w:val="00492FC3"/>
    <w:pPr>
      <w:keepNext/>
      <w:ind w:firstLine="0"/>
      <w:contextualSpacing/>
      <w:jc w:val="center"/>
      <w:outlineLvl w:val="0"/>
    </w:pPr>
    <w:rPr>
      <w:rFonts w:cs="Arial"/>
      <w:b/>
      <w:bCs/>
      <w:szCs w:val="32"/>
    </w:rPr>
  </w:style>
  <w:style w:type="paragraph" w:styleId="Balk2">
    <w:name w:val="heading 2"/>
    <w:basedOn w:val="Normal"/>
    <w:next w:val="Normal"/>
    <w:link w:val="Balk2Char"/>
    <w:qFormat/>
    <w:rsid w:val="00FD61BC"/>
    <w:pPr>
      <w:keepNext/>
      <w:ind w:firstLine="562"/>
      <w:jc w:val="left"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qFormat/>
    <w:rPr>
      <w:sz w:val="16"/>
      <w:szCs w:val="16"/>
    </w:rPr>
  </w:style>
  <w:style w:type="character" w:styleId="SayfaNumaras">
    <w:name w:val="page number"/>
    <w:basedOn w:val="VarsaylanParagrafYazTipi"/>
    <w:qFormat/>
  </w:style>
  <w:style w:type="character" w:customStyle="1" w:styleId="FootnoteTextChar">
    <w:name w:val="Footnote Text Char"/>
    <w:basedOn w:val="VarsaylanParagrafYazTipi"/>
    <w:qFormat/>
    <w:rPr>
      <w:lang w:val="en-GB" w:eastAsia="en-US"/>
    </w:rPr>
  </w:style>
  <w:style w:type="character" w:styleId="DipnotBavurusu">
    <w:name w:val="footnote reference"/>
    <w:qFormat/>
    <w:rPr>
      <w:vertAlign w:val="superscript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customStyle="1" w:styleId="ListLabel1">
    <w:name w:val="ListLabel 1"/>
    <w:qFormat/>
    <w:rPr>
      <w:b/>
      <w:bCs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GvdeMetni"/>
    <w:qFormat/>
    <w:pPr>
      <w:keepNext/>
      <w:spacing w:before="240"/>
    </w:pPr>
    <w:rPr>
      <w:rFonts w:ascii="Liberation Sans" w:eastAsia="Droid Sans" w:hAnsi="Liberation Sans" w:cs="Lohit Hindi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Lohit Hindi"/>
    </w:rPr>
  </w:style>
  <w:style w:type="paragraph" w:styleId="ResimYazs">
    <w:name w:val="caption"/>
    <w:basedOn w:val="Normal"/>
    <w:qFormat/>
    <w:pPr>
      <w:suppressLineNumbers/>
      <w:spacing w:before="120"/>
    </w:pPr>
    <w:rPr>
      <w:rFonts w:cs="Lohit Hind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styleId="KonuBal">
    <w:name w:val="Title"/>
    <w:basedOn w:val="Normal"/>
    <w:next w:val="Normal"/>
    <w:link w:val="KonuBalChar"/>
    <w:qFormat/>
    <w:pPr>
      <w:spacing w:before="120" w:after="240"/>
      <w:ind w:firstLine="0"/>
      <w:jc w:val="center"/>
      <w:outlineLvl w:val="0"/>
    </w:pPr>
    <w:rPr>
      <w:rFonts w:cs="Arial"/>
      <w:b/>
      <w:bCs/>
      <w:sz w:val="32"/>
      <w:szCs w:val="32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paragraph" w:styleId="AklamaMetni">
    <w:name w:val="annotation text"/>
    <w:basedOn w:val="Normal"/>
    <w:link w:val="AklamaMetniChar"/>
    <w:qFormat/>
    <w:rPr>
      <w:sz w:val="20"/>
      <w:szCs w:val="20"/>
    </w:rPr>
  </w:style>
  <w:style w:type="paragraph" w:styleId="AklamaKonusu">
    <w:name w:val="annotation subject"/>
    <w:basedOn w:val="AklamaMetni"/>
    <w:qFormat/>
    <w:rsid w:val="00746112"/>
    <w:pPr>
      <w:ind w:firstLine="0"/>
    </w:pPr>
    <w:rPr>
      <w:rFonts w:asciiTheme="minorHAnsi" w:hAnsiTheme="minorHAnsi"/>
      <w:bCs/>
      <w:sz w:val="18"/>
      <w:lang w:val="en-US"/>
    </w:r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StyleHeading3TimesNewRomanBefore0ptAfter6pt">
    <w:name w:val="Style Heading 3 + Times New Roman Before:  0 pt After:  6 pt"/>
    <w:basedOn w:val="Balk3"/>
    <w:qFormat/>
    <w:pPr>
      <w:spacing w:before="120" w:after="120" w:line="360" w:lineRule="auto"/>
      <w:jc w:val="left"/>
    </w:pPr>
    <w:rPr>
      <w:rFonts w:ascii="Calibri" w:hAnsi="Calibri" w:cs="Times New Roman"/>
      <w:sz w:val="24"/>
      <w:szCs w:val="20"/>
    </w:rPr>
  </w:style>
  <w:style w:type="paragraph" w:styleId="ListeParagraf">
    <w:name w:val="List Paragraph"/>
    <w:basedOn w:val="Normal"/>
    <w:link w:val="ListeParagrafChar"/>
    <w:uiPriority w:val="34"/>
    <w:qFormat/>
    <w:pPr>
      <w:ind w:left="720"/>
      <w:contextualSpacing/>
    </w:pPr>
  </w:style>
  <w:style w:type="paragraph" w:styleId="DipnotMetni">
    <w:name w:val="footnote text"/>
    <w:basedOn w:val="Normal"/>
    <w:qFormat/>
    <w:pPr>
      <w:spacing w:before="120" w:line="360" w:lineRule="auto"/>
      <w:ind w:firstLine="113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Default">
    <w:name w:val="Default"/>
    <w:qFormat/>
    <w:rPr>
      <w:color w:val="000000"/>
      <w:sz w:val="24"/>
      <w:szCs w:val="24"/>
      <w:lang w:val="en-US"/>
    </w:rPr>
  </w:style>
  <w:style w:type="paragraph" w:customStyle="1" w:styleId="TableContents">
    <w:name w:val="Table Contents"/>
    <w:basedOn w:val="Normal"/>
    <w:qFormat/>
  </w:style>
  <w:style w:type="character" w:customStyle="1" w:styleId="KonuBalChar">
    <w:name w:val="Konu Başlığı Char"/>
    <w:basedOn w:val="VarsaylanParagrafYazTipi"/>
    <w:link w:val="KonuBal"/>
    <w:rsid w:val="00AF1C49"/>
    <w:rPr>
      <w:rFonts w:cs="Arial"/>
      <w:b/>
      <w:bCs/>
      <w:sz w:val="32"/>
      <w:szCs w:val="32"/>
    </w:rPr>
  </w:style>
  <w:style w:type="character" w:customStyle="1" w:styleId="AltBilgiChar">
    <w:name w:val="Alt Bilgi Char"/>
    <w:basedOn w:val="VarsaylanParagrafYazTipi"/>
    <w:link w:val="AltBilgi"/>
    <w:uiPriority w:val="99"/>
    <w:rsid w:val="004F725D"/>
    <w:rPr>
      <w:sz w:val="24"/>
      <w:szCs w:val="24"/>
    </w:rPr>
  </w:style>
  <w:style w:type="character" w:customStyle="1" w:styleId="ListeParagrafChar">
    <w:name w:val="Liste Paragraf Char"/>
    <w:basedOn w:val="VarsaylanParagrafYazTipi"/>
    <w:link w:val="ListeParagraf"/>
    <w:uiPriority w:val="34"/>
    <w:qFormat/>
    <w:rsid w:val="007B4827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FD61BC"/>
    <w:rPr>
      <w:rFonts w:cs="Arial"/>
      <w:b/>
      <w:bCs/>
      <w:iCs/>
      <w:sz w:val="24"/>
      <w:szCs w:val="28"/>
    </w:rPr>
  </w:style>
  <w:style w:type="numbering" w:customStyle="1" w:styleId="StyleOutlinenumberedBold">
    <w:name w:val="Style Outline numbered Bold"/>
    <w:basedOn w:val="ListeYok"/>
    <w:rsid w:val="000859CC"/>
    <w:pPr>
      <w:numPr>
        <w:numId w:val="3"/>
      </w:numPr>
    </w:pPr>
  </w:style>
  <w:style w:type="paragraph" w:customStyle="1" w:styleId="Pa36">
    <w:name w:val="Pa36"/>
    <w:basedOn w:val="Default"/>
    <w:next w:val="Default"/>
    <w:uiPriority w:val="99"/>
    <w:rsid w:val="0011212B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character" w:customStyle="1" w:styleId="A4">
    <w:name w:val="A4"/>
    <w:uiPriority w:val="99"/>
    <w:rsid w:val="0011212B"/>
    <w:rPr>
      <w:color w:val="000000"/>
      <w:sz w:val="14"/>
      <w:szCs w:val="14"/>
    </w:rPr>
  </w:style>
  <w:style w:type="character" w:customStyle="1" w:styleId="A5">
    <w:name w:val="A5"/>
    <w:uiPriority w:val="99"/>
    <w:rsid w:val="0011212B"/>
    <w:rPr>
      <w:color w:val="000000"/>
      <w:sz w:val="12"/>
      <w:szCs w:val="12"/>
    </w:rPr>
  </w:style>
  <w:style w:type="paragraph" w:customStyle="1" w:styleId="Pa46">
    <w:name w:val="Pa46"/>
    <w:basedOn w:val="Default"/>
    <w:next w:val="Default"/>
    <w:uiPriority w:val="99"/>
    <w:rsid w:val="0011212B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paragraph" w:customStyle="1" w:styleId="Pa41">
    <w:name w:val="Pa41"/>
    <w:basedOn w:val="Default"/>
    <w:next w:val="Default"/>
    <w:uiPriority w:val="99"/>
    <w:rsid w:val="0011212B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paragraph" w:customStyle="1" w:styleId="Pa28">
    <w:name w:val="Pa28"/>
    <w:basedOn w:val="Default"/>
    <w:next w:val="Default"/>
    <w:uiPriority w:val="99"/>
    <w:rsid w:val="00367B3F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paragraph" w:customStyle="1" w:styleId="Pa33">
    <w:name w:val="Pa33"/>
    <w:basedOn w:val="Default"/>
    <w:next w:val="Default"/>
    <w:uiPriority w:val="99"/>
    <w:rsid w:val="00C05140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character" w:customStyle="1" w:styleId="A8">
    <w:name w:val="A8"/>
    <w:uiPriority w:val="99"/>
    <w:rsid w:val="00C05140"/>
    <w:rPr>
      <w:b/>
      <w:bCs/>
      <w:color w:val="000000"/>
      <w:sz w:val="21"/>
      <w:szCs w:val="21"/>
    </w:rPr>
  </w:style>
  <w:style w:type="paragraph" w:customStyle="1" w:styleId="Pa35">
    <w:name w:val="Pa35"/>
    <w:basedOn w:val="Default"/>
    <w:next w:val="Default"/>
    <w:uiPriority w:val="99"/>
    <w:rsid w:val="00F23724"/>
    <w:pPr>
      <w:autoSpaceDE w:val="0"/>
      <w:autoSpaceDN w:val="0"/>
      <w:adjustRightInd w:val="0"/>
      <w:spacing w:line="211" w:lineRule="atLeast"/>
    </w:pPr>
    <w:rPr>
      <w:color w:val="auto"/>
      <w:lang w:val="tr-TR"/>
    </w:rPr>
  </w:style>
  <w:style w:type="character" w:customStyle="1" w:styleId="A7">
    <w:name w:val="A7"/>
    <w:uiPriority w:val="99"/>
    <w:rsid w:val="004D3BF1"/>
    <w:rPr>
      <w:color w:val="000000"/>
      <w:sz w:val="21"/>
      <w:szCs w:val="21"/>
    </w:rPr>
  </w:style>
  <w:style w:type="paragraph" w:styleId="Dzeltme">
    <w:name w:val="Revision"/>
    <w:hidden/>
    <w:uiPriority w:val="99"/>
    <w:semiHidden/>
    <w:rsid w:val="004A21B8"/>
    <w:rPr>
      <w:sz w:val="24"/>
      <w:szCs w:val="24"/>
    </w:rPr>
  </w:style>
  <w:style w:type="character" w:customStyle="1" w:styleId="AklamaMetniChar">
    <w:name w:val="Açıklama Metni Char"/>
    <w:basedOn w:val="VarsaylanParagrafYazTipi"/>
    <w:link w:val="AklamaMetni"/>
    <w:rsid w:val="00ED415D"/>
  </w:style>
  <w:style w:type="character" w:styleId="Kpr">
    <w:name w:val="Hyperlink"/>
    <w:basedOn w:val="VarsaylanParagrafYazTipi"/>
    <w:uiPriority w:val="99"/>
    <w:semiHidden/>
    <w:unhideWhenUsed/>
    <w:rsid w:val="00A017ED"/>
    <w:rPr>
      <w:color w:val="0000FF"/>
      <w:u w:val="single"/>
    </w:rPr>
  </w:style>
  <w:style w:type="table" w:customStyle="1" w:styleId="TabloKlavuzu13">
    <w:name w:val="Tablo Kılavuzu13"/>
    <w:basedOn w:val="NormalTablo"/>
    <w:uiPriority w:val="39"/>
    <w:rsid w:val="002E393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VarsaylanParagrafYazTipi"/>
    <w:rsid w:val="00AF6F02"/>
  </w:style>
  <w:style w:type="character" w:customStyle="1" w:styleId="spelle">
    <w:name w:val="spelle"/>
    <w:basedOn w:val="VarsaylanParagrafYazTipi"/>
    <w:rsid w:val="00AF6F02"/>
  </w:style>
  <w:style w:type="paragraph" w:customStyle="1" w:styleId="metin">
    <w:name w:val="metin"/>
    <w:basedOn w:val="Normal"/>
    <w:rsid w:val="006543A0"/>
    <w:pPr>
      <w:spacing w:before="100" w:beforeAutospacing="1" w:after="100" w:afterAutospacing="1"/>
      <w:ind w:firstLine="0"/>
      <w:jc w:val="left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DFDD-FEDC-439B-868E-7C90FD51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1405</Words>
  <Characters>8014</Characters>
  <Application>Microsoft Office Word</Application>
  <DocSecurity>0</DocSecurity>
  <Lines>66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Nükleer Güç Santralları için Saha Onay Prosedürleri Yönetmeliği</vt:lpstr>
      <vt:lpstr>Nükleer Güç Santralları için Saha Onay Prosedürleri Yönetmeliği</vt:lpstr>
    </vt:vector>
  </TitlesOfParts>
  <Company>TAEK</Company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Nükleer Güç Santralları için Saha Onay Prosedürleri Yönetmeliği</dc:title>
  <dc:subject/>
  <dc:creator>Mevzuat Bilgi Sistemi</dc:creator>
  <cp:keywords/>
  <dc:description/>
  <cp:lastModifiedBy>Ekrem DUMAN</cp:lastModifiedBy>
  <cp:revision>2</cp:revision>
  <cp:lastPrinted>2024-01-09T12:23:00Z</cp:lastPrinted>
  <dcterms:created xsi:type="dcterms:W3CDTF">2024-09-13T07:34:00Z</dcterms:created>
  <dcterms:modified xsi:type="dcterms:W3CDTF">2024-09-13T07:34:00Z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TAEK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