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D00" w:rsidRDefault="00B17D00" w:rsidP="00870678">
      <w:pPr>
        <w:ind w:left="360" w:hanging="360"/>
        <w:outlineLvl w:val="0"/>
        <w:rPr>
          <w:b/>
          <w:bCs/>
          <w:szCs w:val="44"/>
        </w:rPr>
      </w:pPr>
      <w:bookmarkStart w:id="0" w:name="_Toc339892345"/>
      <w:bookmarkStart w:id="1" w:name="_Toc312826039"/>
      <w:bookmarkStart w:id="2" w:name="_Toc475372923"/>
      <w:bookmarkStart w:id="3" w:name="_Toc132363732"/>
      <w:bookmarkStart w:id="4" w:name="_GoBack"/>
      <w:bookmarkEnd w:id="4"/>
      <w:r>
        <w:rPr>
          <w:b/>
          <w:bCs/>
          <w:szCs w:val="44"/>
        </w:rPr>
        <w:t>Ek-1</w:t>
      </w:r>
    </w:p>
    <w:p w:rsidR="00870678" w:rsidRDefault="00870678" w:rsidP="00B17D00">
      <w:pPr>
        <w:ind w:left="360"/>
        <w:outlineLvl w:val="0"/>
        <w:rPr>
          <w:b/>
          <w:bCs/>
          <w:szCs w:val="44"/>
        </w:rPr>
      </w:pPr>
    </w:p>
    <w:p w:rsidR="00265531" w:rsidRPr="00F96D55" w:rsidRDefault="00265531" w:rsidP="00265531">
      <w:pPr>
        <w:ind w:left="360"/>
        <w:jc w:val="center"/>
        <w:outlineLvl w:val="0"/>
        <w:rPr>
          <w:b/>
          <w:bCs/>
          <w:szCs w:val="44"/>
        </w:rPr>
      </w:pPr>
      <w:r>
        <w:rPr>
          <w:b/>
          <w:bCs/>
          <w:szCs w:val="44"/>
        </w:rPr>
        <w:t xml:space="preserve">İRAN MENŞELİ BOPP FİLM </w:t>
      </w:r>
      <w:r w:rsidRPr="00F96D55">
        <w:rPr>
          <w:b/>
          <w:bCs/>
          <w:szCs w:val="44"/>
        </w:rPr>
        <w:t>İTHALATINA YÖNELİK KORUNMA ÖNLEMİ UZATMA SORUŞTURMASINA İLİŞKİN ÖZET SONUÇ RAPORU</w:t>
      </w:r>
    </w:p>
    <w:p w:rsidR="00EB364C" w:rsidRPr="007260DE" w:rsidRDefault="00EB364C" w:rsidP="00D27142">
      <w:pPr>
        <w:pStyle w:val="Balk1"/>
      </w:pPr>
      <w:r>
        <w:t>SORUŞTURMAYA</w:t>
      </w:r>
      <w:r w:rsidRPr="007260DE">
        <w:t xml:space="preserve"> İLİŞKİN BİLGİLER</w:t>
      </w:r>
      <w:bookmarkEnd w:id="0"/>
      <w:bookmarkEnd w:id="1"/>
      <w:bookmarkEnd w:id="2"/>
      <w:bookmarkEnd w:id="3"/>
    </w:p>
    <w:p w:rsidR="00EB364C" w:rsidRPr="007260DE" w:rsidRDefault="00EB364C" w:rsidP="00B0535D">
      <w:pPr>
        <w:pStyle w:val="Balk3"/>
      </w:pPr>
      <w:bookmarkStart w:id="5" w:name="_Toc132363733"/>
      <w:bookmarkStart w:id="6" w:name="_Toc312826040"/>
      <w:bookmarkStart w:id="7" w:name="_Toc339892346"/>
      <w:bookmarkStart w:id="8" w:name="_Toc475372924"/>
      <w:r w:rsidRPr="007260DE">
        <w:t>Başvuru</w:t>
      </w:r>
      <w:bookmarkEnd w:id="5"/>
      <w:r w:rsidRPr="007260DE">
        <w:t xml:space="preserve"> </w:t>
      </w:r>
      <w:bookmarkEnd w:id="6"/>
      <w:bookmarkEnd w:id="7"/>
      <w:bookmarkEnd w:id="8"/>
    </w:p>
    <w:p w:rsidR="00C57039" w:rsidRDefault="00736EA9" w:rsidP="00A2632B">
      <w:pPr>
        <w:pStyle w:val="METIN"/>
        <w:rPr>
          <w:rFonts w:cs="Times New Roman"/>
        </w:rPr>
      </w:pPr>
      <w:bookmarkStart w:id="9" w:name="OLE_LINK2"/>
      <w:bookmarkStart w:id="10" w:name="OLE_LINK3"/>
      <w:r w:rsidRPr="00867897">
        <w:t xml:space="preserve">5/5/2020 tarihli </w:t>
      </w:r>
      <w:r>
        <w:t xml:space="preserve">ve 31118 sayılı Resmî </w:t>
      </w:r>
      <w:proofErr w:type="spellStart"/>
      <w:r>
        <w:t>Gazete’</w:t>
      </w:r>
      <w:r w:rsidRPr="00867897">
        <w:t>de</w:t>
      </w:r>
      <w:proofErr w:type="spellEnd"/>
      <w:r w:rsidRPr="00867897">
        <w:t xml:space="preserve"> yayımlanan İthalatta Korunma Önlemlerine İlişkin Tebliğ (Tebliğ No:2020/2) </w:t>
      </w:r>
      <w:r w:rsidR="00C57039">
        <w:rPr>
          <w:rFonts w:cs="Times New Roman"/>
        </w:rPr>
        <w:t xml:space="preserve">çerçevesinde, </w:t>
      </w:r>
      <w:r w:rsidR="00C57039" w:rsidRPr="002C109F">
        <w:t>3920.20.21.00.19</w:t>
      </w:r>
      <w:r w:rsidR="00C57039">
        <w:rPr>
          <w:b/>
          <w:sz w:val="22"/>
          <w:szCs w:val="20"/>
        </w:rPr>
        <w:t xml:space="preserve"> </w:t>
      </w:r>
      <w:r w:rsidR="00C57039" w:rsidRPr="00A81B14">
        <w:rPr>
          <w:rFonts w:cs="Times New Roman"/>
        </w:rPr>
        <w:t>Gümrük Tarife</w:t>
      </w:r>
      <w:r w:rsidR="00C57039">
        <w:rPr>
          <w:rFonts w:cs="Times New Roman"/>
        </w:rPr>
        <w:t xml:space="preserve"> İstatistik</w:t>
      </w:r>
      <w:r w:rsidR="00C57039" w:rsidRPr="00A81B14">
        <w:rPr>
          <w:rFonts w:cs="Times New Roman"/>
        </w:rPr>
        <w:t xml:space="preserve"> Pozisyon</w:t>
      </w:r>
      <w:r w:rsidR="00C57039">
        <w:rPr>
          <w:rFonts w:cs="Times New Roman"/>
        </w:rPr>
        <w:t>unda</w:t>
      </w:r>
      <w:r w:rsidR="00C57039" w:rsidRPr="00A81B14">
        <w:rPr>
          <w:rFonts w:cs="Times New Roman"/>
        </w:rPr>
        <w:t xml:space="preserve"> </w:t>
      </w:r>
      <w:r w:rsidR="00C57039">
        <w:rPr>
          <w:rFonts w:cs="Times New Roman"/>
        </w:rPr>
        <w:t xml:space="preserve">(GTİP) </w:t>
      </w:r>
      <w:r w:rsidR="00C57039" w:rsidRPr="00A81B14">
        <w:rPr>
          <w:rFonts w:cs="Times New Roman"/>
        </w:rPr>
        <w:t xml:space="preserve">sınıflandırılan İran </w:t>
      </w:r>
      <w:r w:rsidR="00C57039" w:rsidRPr="004C4CD9">
        <w:rPr>
          <w:rFonts w:cs="Times New Roman"/>
        </w:rPr>
        <w:t xml:space="preserve">menşeli </w:t>
      </w:r>
      <w:proofErr w:type="spellStart"/>
      <w:r w:rsidR="00C57039" w:rsidRPr="004C4CD9">
        <w:t>Bioryente</w:t>
      </w:r>
      <w:proofErr w:type="spellEnd"/>
      <w:r w:rsidR="00C57039" w:rsidRPr="004C4CD9">
        <w:t xml:space="preserve"> </w:t>
      </w:r>
      <w:proofErr w:type="spellStart"/>
      <w:r w:rsidR="00C57039" w:rsidRPr="004C4CD9">
        <w:t>Polipropilen</w:t>
      </w:r>
      <w:proofErr w:type="spellEnd"/>
      <w:r w:rsidR="00C57039" w:rsidRPr="004C4CD9">
        <w:t xml:space="preserve"> (ambalaj) film (BOPP) </w:t>
      </w:r>
      <w:r w:rsidR="00C57039" w:rsidRPr="004C4CD9">
        <w:rPr>
          <w:rFonts w:cs="Times New Roman"/>
        </w:rPr>
        <w:t xml:space="preserve">ithalatında </w:t>
      </w:r>
      <w:r w:rsidR="00C57039" w:rsidRPr="006804A5">
        <w:t>miktar kısıtlaması</w:t>
      </w:r>
      <w:r w:rsidR="00C57039">
        <w:t xml:space="preserve"> </w:t>
      </w:r>
      <w:r w:rsidR="00C57039" w:rsidRPr="006804A5">
        <w:t xml:space="preserve">(kota) şeklinde </w:t>
      </w:r>
      <w:r w:rsidR="00C57039" w:rsidRPr="004C4CD9">
        <w:rPr>
          <w:rFonts w:cs="Times New Roman"/>
        </w:rPr>
        <w:t>korunma önlemi uygulanmaktadır. Hâlihazırda ikinci uzatma döneminin son yılında 1</w:t>
      </w:r>
      <w:r w:rsidR="00993924">
        <w:rPr>
          <w:rFonts w:cs="Times New Roman"/>
        </w:rPr>
        <w:t>.</w:t>
      </w:r>
      <w:r w:rsidR="00C57039" w:rsidRPr="004C4CD9">
        <w:rPr>
          <w:rFonts w:cs="Times New Roman"/>
        </w:rPr>
        <w:t xml:space="preserve">498 </w:t>
      </w:r>
      <w:r w:rsidR="00C57039" w:rsidRPr="004C4CD9">
        <w:t>ton kota</w:t>
      </w:r>
      <w:r w:rsidR="00C57039" w:rsidRPr="004C4CD9">
        <w:rPr>
          <w:rFonts w:cs="Times New Roman"/>
        </w:rPr>
        <w:t xml:space="preserve"> şeklinde uygulanan önlem, 1/7/2023 tarihinde son bulacaktır.</w:t>
      </w:r>
    </w:p>
    <w:p w:rsidR="002A5C19" w:rsidRPr="00F96D55" w:rsidRDefault="00C57039" w:rsidP="002A5C19">
      <w:pPr>
        <w:pStyle w:val="METIN"/>
        <w:rPr>
          <w:rFonts w:cs="Times New Roman"/>
        </w:rPr>
      </w:pPr>
      <w:r w:rsidRPr="00A81B14">
        <w:rPr>
          <w:rFonts w:cs="Times New Roman"/>
        </w:rPr>
        <w:t xml:space="preserve">Bu çerçevede, mevcut korunma önleminin süresinin uzatılmasına ilişkin olarak </w:t>
      </w:r>
      <w:r>
        <w:rPr>
          <w:rFonts w:cs="Times New Roman"/>
        </w:rPr>
        <w:t xml:space="preserve">yerli üreticiler </w:t>
      </w:r>
      <w:proofErr w:type="spellStart"/>
      <w:r w:rsidRPr="00883B0E">
        <w:t>Poliba</w:t>
      </w:r>
      <w:r>
        <w:t>k</w:t>
      </w:r>
      <w:proofErr w:type="spellEnd"/>
      <w:r>
        <w:t xml:space="preserve"> Plastik Film San. ve Tic. A.</w:t>
      </w:r>
      <w:proofErr w:type="gramStart"/>
      <w:r>
        <w:t>Ş</w:t>
      </w:r>
      <w:r w:rsidR="0009715C">
        <w:t xml:space="preserve"> </w:t>
      </w:r>
      <w:r>
        <w:t xml:space="preserve"> ve</w:t>
      </w:r>
      <w:proofErr w:type="gramEnd"/>
      <w:r>
        <w:t xml:space="preserve"> </w:t>
      </w:r>
      <w:proofErr w:type="spellStart"/>
      <w:r>
        <w:t>Polinas</w:t>
      </w:r>
      <w:proofErr w:type="spellEnd"/>
      <w:r>
        <w:t xml:space="preserve"> Plastik San ve Tic. A.Ş</w:t>
      </w:r>
      <w:r w:rsidRPr="00A81B14">
        <w:rPr>
          <w:rFonts w:cs="Times New Roman"/>
        </w:rPr>
        <w:t xml:space="preserve"> firmaları tarafından başvuruda bulunulmuştur.</w:t>
      </w:r>
      <w:r w:rsidR="002A5C19" w:rsidRPr="002A5C19">
        <w:rPr>
          <w:rFonts w:cs="Times New Roman"/>
        </w:rPr>
        <w:t xml:space="preserve"> </w:t>
      </w:r>
      <w:r w:rsidR="002A5C19" w:rsidRPr="00F96D55">
        <w:rPr>
          <w:rFonts w:cs="Times New Roman"/>
        </w:rPr>
        <w:t>Başvuru sahibi firmalar, 20</w:t>
      </w:r>
      <w:r w:rsidR="002A5C19">
        <w:rPr>
          <w:rFonts w:cs="Times New Roman"/>
        </w:rPr>
        <w:t>21</w:t>
      </w:r>
      <w:r w:rsidR="002A5C19" w:rsidRPr="00F96D55">
        <w:rPr>
          <w:rFonts w:cs="Times New Roman"/>
        </w:rPr>
        <w:t xml:space="preserve"> yılı verilerine göre Türkiye üretiminin yaklaşık %</w:t>
      </w:r>
      <w:proofErr w:type="spellStart"/>
      <w:r w:rsidR="002A5C19" w:rsidRPr="00F96D55">
        <w:rPr>
          <w:rFonts w:cs="Times New Roman"/>
        </w:rPr>
        <w:t>X’ini</w:t>
      </w:r>
      <w:proofErr w:type="spellEnd"/>
      <w:r w:rsidR="002A5C19" w:rsidRPr="00F96D55">
        <w:rPr>
          <w:rFonts w:cs="Times New Roman"/>
        </w:rPr>
        <w:t xml:space="preserve"> gerçekleştirmektedir.</w:t>
      </w:r>
    </w:p>
    <w:p w:rsidR="00EB364C" w:rsidRPr="002651EE" w:rsidRDefault="00EB364C" w:rsidP="00B0535D">
      <w:pPr>
        <w:pStyle w:val="Balk3"/>
      </w:pPr>
      <w:bookmarkStart w:id="11" w:name="_Toc487824612"/>
      <w:bookmarkStart w:id="12" w:name="_Toc18501530"/>
      <w:bookmarkStart w:id="13" w:name="_Toc132363734"/>
      <w:r w:rsidRPr="002651EE">
        <w:t>Soruşturma Açılması</w:t>
      </w:r>
      <w:bookmarkEnd w:id="11"/>
      <w:bookmarkEnd w:id="12"/>
      <w:bookmarkEnd w:id="13"/>
      <w:r w:rsidRPr="002651EE">
        <w:t xml:space="preserve"> </w:t>
      </w:r>
    </w:p>
    <w:p w:rsidR="00EB364C" w:rsidRDefault="00EB364C" w:rsidP="00A2632B">
      <w:pPr>
        <w:spacing w:before="360" w:after="360"/>
        <w:ind w:firstLine="720"/>
        <w:jc w:val="both"/>
      </w:pPr>
      <w:r w:rsidRPr="00547E33">
        <w:t>Başvuru dosyasının ön incelemesinde, yürürlükteki önlem</w:t>
      </w:r>
      <w:r w:rsidR="008B4221" w:rsidRPr="00547E33">
        <w:t>in etkisiyle</w:t>
      </w:r>
      <w:r w:rsidR="009A402D" w:rsidRPr="00547E33">
        <w:t xml:space="preserve"> 2019 yılında</w:t>
      </w:r>
      <w:r w:rsidR="008B4221" w:rsidRPr="00547E33">
        <w:t xml:space="preserve"> İran’dan BOPP </w:t>
      </w:r>
      <w:r w:rsidR="00BF0BC7">
        <w:t>f</w:t>
      </w:r>
      <w:r w:rsidR="008B4221" w:rsidRPr="00547E33">
        <w:t>ilm ithalatı</w:t>
      </w:r>
      <w:r w:rsidR="003540BC">
        <w:t xml:space="preserve"> gerçekleşmezken</w:t>
      </w:r>
      <w:r w:rsidR="0069296E" w:rsidRPr="00547E33">
        <w:t xml:space="preserve"> 2020 yılından </w:t>
      </w:r>
      <w:r w:rsidR="003540BC">
        <w:t>itibaren</w:t>
      </w:r>
      <w:r w:rsidR="0069296E" w:rsidRPr="00547E33">
        <w:t xml:space="preserve"> ithalatın </w:t>
      </w:r>
      <w:r w:rsidR="00547E33">
        <w:t xml:space="preserve">sürekli </w:t>
      </w:r>
      <w:r w:rsidR="0069296E" w:rsidRPr="00547E33">
        <w:t>artış kaydettiği</w:t>
      </w:r>
      <w:r w:rsidR="00547E33">
        <w:t>,</w:t>
      </w:r>
      <w:r w:rsidR="0069296E" w:rsidRPr="00547E33">
        <w:t xml:space="preserve"> İran’ın Türkiye’ye gerçekleştirdiği</w:t>
      </w:r>
      <w:r w:rsidR="00547E33">
        <w:t xml:space="preserve"> düşük birim fiyatlı</w:t>
      </w:r>
      <w:r w:rsidR="0069296E" w:rsidRPr="00547E33">
        <w:t xml:space="preserve"> ihracatın toplam ihracatı içerisindeki payını</w:t>
      </w:r>
      <w:r w:rsidR="003D757B">
        <w:t>n</w:t>
      </w:r>
      <w:r w:rsidR="0069296E" w:rsidRPr="00547E33">
        <w:t xml:space="preserve"> art</w:t>
      </w:r>
      <w:r w:rsidR="003D757B">
        <w:t>tığı</w:t>
      </w:r>
      <w:r w:rsidR="00DF6452">
        <w:t xml:space="preserve"> ve </w:t>
      </w:r>
      <w:r w:rsidR="00904F57">
        <w:t xml:space="preserve">yerli üreticilerin </w:t>
      </w:r>
      <w:r w:rsidR="0069296E" w:rsidRPr="00904F57">
        <w:t xml:space="preserve">yurt içi satışlarının 2021 yılında bir miktar düşüş kaydettiğine </w:t>
      </w:r>
      <w:r w:rsidRPr="00904F57">
        <w:t>ilişkin bulgular İthalatta Korunma Önlemleri Kurulu’na sunulmuş olup, Kurul başvuru konusu İran menşeli ürün için korunma önlemi uzatma soruşturması açılmasına karar vermiştir.</w:t>
      </w:r>
    </w:p>
    <w:p w:rsidR="000A5098" w:rsidRDefault="00EB364C" w:rsidP="00A2632B">
      <w:pPr>
        <w:pStyle w:val="METIN"/>
        <w:ind w:firstLine="709"/>
        <w:rPr>
          <w:rFonts w:cs="Times New Roman"/>
        </w:rPr>
      </w:pPr>
      <w:r w:rsidRPr="000A5098">
        <w:rPr>
          <w:rFonts w:cs="Times New Roman"/>
        </w:rPr>
        <w:t xml:space="preserve">Bu çerçevede, </w:t>
      </w:r>
      <w:r w:rsidR="00F30D0D" w:rsidRPr="000A5098">
        <w:rPr>
          <w:rFonts w:cs="Times New Roman"/>
        </w:rPr>
        <w:t>17</w:t>
      </w:r>
      <w:r w:rsidRPr="000A5098">
        <w:rPr>
          <w:rFonts w:cs="Times New Roman"/>
        </w:rPr>
        <w:t>/12/20</w:t>
      </w:r>
      <w:r w:rsidR="00F30D0D" w:rsidRPr="000A5098">
        <w:rPr>
          <w:rFonts w:cs="Times New Roman"/>
        </w:rPr>
        <w:t>22</w:t>
      </w:r>
      <w:r w:rsidRPr="000A5098">
        <w:rPr>
          <w:rFonts w:cs="Times New Roman"/>
        </w:rPr>
        <w:t xml:space="preserve"> tarihli ve 3</w:t>
      </w:r>
      <w:r w:rsidR="00F30D0D" w:rsidRPr="000A5098">
        <w:rPr>
          <w:rFonts w:cs="Times New Roman"/>
        </w:rPr>
        <w:t>2046</w:t>
      </w:r>
      <w:r w:rsidRPr="000A5098">
        <w:rPr>
          <w:rFonts w:cs="Times New Roman"/>
        </w:rPr>
        <w:t xml:space="preserve"> sayılı Resmi </w:t>
      </w:r>
      <w:proofErr w:type="spellStart"/>
      <w:r w:rsidRPr="000A5098">
        <w:rPr>
          <w:rFonts w:cs="Times New Roman"/>
        </w:rPr>
        <w:t>Gazete’de</w:t>
      </w:r>
      <w:proofErr w:type="spellEnd"/>
      <w:r w:rsidRPr="000A5098">
        <w:rPr>
          <w:rFonts w:cs="Times New Roman"/>
        </w:rPr>
        <w:t xml:space="preserve"> yayımlanarak yürürlüğe giren İthalatta Korunma Önlemlerine İlişkin 20</w:t>
      </w:r>
      <w:r w:rsidR="00F30D0D" w:rsidRPr="000A5098">
        <w:rPr>
          <w:rFonts w:cs="Times New Roman"/>
        </w:rPr>
        <w:t>22</w:t>
      </w:r>
      <w:r w:rsidRPr="000A5098">
        <w:rPr>
          <w:rFonts w:cs="Times New Roman"/>
        </w:rPr>
        <w:t xml:space="preserve">/4 sayılı Tebliğ ile Kurul kararı ilan edilerek anılan İran menşeli eşya ithalatına karşı korunma önlemi uzatma soruşturması açılmıştır. Ayrıca, soruşturmanın açıldığına ilişkin İran İslam Cumhuriyeti’ne </w:t>
      </w:r>
      <w:r w:rsidR="00085E89" w:rsidRPr="000A5098">
        <w:rPr>
          <w:rFonts w:cs="Times New Roman"/>
        </w:rPr>
        <w:t>bildirim yapılmıştır</w:t>
      </w:r>
      <w:r w:rsidRPr="000A5098">
        <w:rPr>
          <w:rFonts w:cs="Times New Roman"/>
        </w:rPr>
        <w:t>. Başvu</w:t>
      </w:r>
      <w:r w:rsidR="00B67DFF">
        <w:rPr>
          <w:rFonts w:cs="Times New Roman"/>
        </w:rPr>
        <w:t>runun G</w:t>
      </w:r>
      <w:r w:rsidRPr="000A5098">
        <w:rPr>
          <w:rFonts w:cs="Times New Roman"/>
        </w:rPr>
        <w:t>izli Olmayan Özeti Bakanlığın web sayfasında duyurulmuştur.</w:t>
      </w:r>
      <w:bookmarkStart w:id="14" w:name="_Toc487824615"/>
      <w:bookmarkStart w:id="15" w:name="_Toc18501533"/>
    </w:p>
    <w:p w:rsidR="000A5098" w:rsidRDefault="000A5098" w:rsidP="00B0535D">
      <w:pPr>
        <w:pStyle w:val="Balk3"/>
      </w:pPr>
      <w:bookmarkStart w:id="16" w:name="_Toc132363735"/>
      <w:r w:rsidRPr="00CA7F57">
        <w:t>Soruşturma Dönemi</w:t>
      </w:r>
      <w:bookmarkEnd w:id="14"/>
      <w:bookmarkEnd w:id="15"/>
      <w:bookmarkEnd w:id="16"/>
    </w:p>
    <w:p w:rsidR="00572E38" w:rsidRPr="00572E38" w:rsidRDefault="000A5098" w:rsidP="00572E38">
      <w:pPr>
        <w:pStyle w:val="METIN"/>
      </w:pPr>
      <w:r w:rsidRPr="000A5098">
        <w:t>Soruşturma raporunda yer alan değerlendirmeler, yerli üretim dalının ekonomik göstergeleri ile soruşturma konusu ürünün ithalatının 2018-2021</w:t>
      </w:r>
      <w:r>
        <w:t xml:space="preserve"> </w:t>
      </w:r>
      <w:bookmarkStart w:id="17" w:name="_Toc487824613"/>
      <w:bookmarkStart w:id="18" w:name="_Toc18501531"/>
      <w:r w:rsidRPr="00FD1B78">
        <w:t>arasındaki yıllık verileri ile 20</w:t>
      </w:r>
      <w:r>
        <w:t>21</w:t>
      </w:r>
      <w:r w:rsidR="00DF6452">
        <w:t xml:space="preserve"> </w:t>
      </w:r>
      <w:r w:rsidRPr="00FD1B78">
        <w:t>ve 202</w:t>
      </w:r>
      <w:r>
        <w:t>2</w:t>
      </w:r>
      <w:r w:rsidRPr="00FD1B78">
        <w:t xml:space="preserve"> yıllarının ilk </w:t>
      </w:r>
      <w:r>
        <w:t xml:space="preserve">altı </w:t>
      </w:r>
      <w:r w:rsidRPr="00FD1B78">
        <w:t>aylık verilerine</w:t>
      </w:r>
      <w:r w:rsidR="00214E40">
        <w:t>,</w:t>
      </w:r>
      <w:r w:rsidRPr="00FD1B78">
        <w:t xml:space="preserve"> </w:t>
      </w:r>
      <w:r w:rsidR="00214E40" w:rsidRPr="00B67DFF">
        <w:t>i</w:t>
      </w:r>
      <w:r w:rsidR="00E732BA" w:rsidRPr="00B67DFF">
        <w:t>thalat istatistikleri ise</w:t>
      </w:r>
      <w:r w:rsidR="00E732BA" w:rsidRPr="00CC202D">
        <w:t xml:space="preserve"> </w:t>
      </w:r>
      <w:r w:rsidR="00E732BA">
        <w:t>2018</w:t>
      </w:r>
      <w:r w:rsidR="00E732BA" w:rsidRPr="00CC202D">
        <w:t>-202</w:t>
      </w:r>
      <w:r w:rsidR="00E732BA">
        <w:t>2</w:t>
      </w:r>
      <w:r w:rsidR="00E732BA" w:rsidRPr="00CC202D">
        <w:t xml:space="preserve"> yılları ile 2022 yılının Ocak-</w:t>
      </w:r>
      <w:r w:rsidR="00E732BA">
        <w:t>Eylül</w:t>
      </w:r>
      <w:r w:rsidR="00E732BA" w:rsidRPr="00CC202D">
        <w:t xml:space="preserve"> dönemi</w:t>
      </w:r>
      <w:r w:rsidR="00214E40">
        <w:t xml:space="preserve"> verilerine</w:t>
      </w:r>
      <w:r w:rsidR="00E732BA" w:rsidRPr="00CC202D">
        <w:t xml:space="preserve"> </w:t>
      </w:r>
      <w:r w:rsidR="00572E38" w:rsidRPr="00572E38">
        <w:t>dayanmaktadır.</w:t>
      </w:r>
    </w:p>
    <w:p w:rsidR="00EB364C" w:rsidRPr="00A635D9" w:rsidRDefault="00EB364C" w:rsidP="00B0535D">
      <w:pPr>
        <w:pStyle w:val="Balk3"/>
      </w:pPr>
      <w:bookmarkStart w:id="19" w:name="_Toc132363736"/>
      <w:r w:rsidRPr="00A635D9">
        <w:t>İlgili Taraflar ve Tarafları Dinleme Toplantısı</w:t>
      </w:r>
      <w:bookmarkEnd w:id="17"/>
      <w:bookmarkEnd w:id="18"/>
      <w:bookmarkEnd w:id="19"/>
    </w:p>
    <w:p w:rsidR="00EB364C" w:rsidRPr="000A5098" w:rsidRDefault="00EB364C" w:rsidP="00A2632B">
      <w:pPr>
        <w:pStyle w:val="METIN"/>
        <w:rPr>
          <w:rFonts w:cs="Times New Roman"/>
        </w:rPr>
      </w:pPr>
      <w:r w:rsidRPr="000A5098">
        <w:rPr>
          <w:rFonts w:cs="Times New Roman"/>
        </w:rPr>
        <w:t xml:space="preserve">Soruşturma açılış tebliğinde, ilgili taraflara kendilerini tanıtmaları, varsa sözlü olarak dinlenme taleplerini iletmeleri, istenen bilgi ve belgeleri sunmaları için 30 gün süre verilmiştir. Ancak, belirlenen sürede gerek İran’dan gerekse diğer ithalatçı-ihracatçı firmalardan herhangi bir </w:t>
      </w:r>
      <w:r w:rsidRPr="000A5098">
        <w:rPr>
          <w:rFonts w:cs="Times New Roman"/>
        </w:rPr>
        <w:lastRenderedPageBreak/>
        <w:t>ilgili taraf başvurusu alınmamıştır. Dolayısıyla, soruşturma sürecinde ilgili taraflar ile bireysel ya da kamu dinleme toplantıları gerçekleştirilmemiştir.</w:t>
      </w:r>
    </w:p>
    <w:p w:rsidR="000A5098" w:rsidRPr="009A100D" w:rsidRDefault="000A5098" w:rsidP="00A2632B">
      <w:pPr>
        <w:pStyle w:val="METIN"/>
        <w:numPr>
          <w:ilvl w:val="1"/>
          <w:numId w:val="2"/>
        </w:numPr>
        <w:rPr>
          <w:rFonts w:cs="Times New Roman"/>
          <w:b/>
        </w:rPr>
      </w:pPr>
      <w:bookmarkStart w:id="20" w:name="_Toc83197222"/>
      <w:r w:rsidRPr="009A100D">
        <w:rPr>
          <w:rFonts w:cs="Times New Roman"/>
          <w:b/>
        </w:rPr>
        <w:t>Yerinde İnceleme</w:t>
      </w:r>
      <w:bookmarkEnd w:id="20"/>
    </w:p>
    <w:p w:rsidR="00EB364C" w:rsidRDefault="000A5098" w:rsidP="00A2632B">
      <w:pPr>
        <w:pStyle w:val="METIN"/>
        <w:ind w:firstLine="851"/>
        <w:rPr>
          <w:rFonts w:cs="Times New Roman"/>
        </w:rPr>
      </w:pPr>
      <w:r w:rsidRPr="00E5647D">
        <w:rPr>
          <w:rFonts w:cs="Times New Roman"/>
        </w:rPr>
        <w:t xml:space="preserve">Soruşturma kapsamında, başvuru sahibi yerli üreticiler nezdinde </w:t>
      </w:r>
      <w:r w:rsidR="009A100D">
        <w:rPr>
          <w:rFonts w:cs="Times New Roman"/>
        </w:rPr>
        <w:t>2</w:t>
      </w:r>
      <w:r>
        <w:rPr>
          <w:rFonts w:cs="Times New Roman"/>
        </w:rPr>
        <w:t>1</w:t>
      </w:r>
      <w:r w:rsidRPr="00E5647D">
        <w:rPr>
          <w:rFonts w:cs="Times New Roman"/>
        </w:rPr>
        <w:t>/</w:t>
      </w:r>
      <w:r w:rsidR="009A100D">
        <w:rPr>
          <w:rFonts w:cs="Times New Roman"/>
        </w:rPr>
        <w:t>3</w:t>
      </w:r>
      <w:r w:rsidRPr="00E5647D">
        <w:rPr>
          <w:rFonts w:cs="Times New Roman"/>
        </w:rPr>
        <w:t>/</w:t>
      </w:r>
      <w:r>
        <w:rPr>
          <w:rFonts w:cs="Times New Roman"/>
        </w:rPr>
        <w:t>202</w:t>
      </w:r>
      <w:r w:rsidR="009A100D">
        <w:rPr>
          <w:rFonts w:cs="Times New Roman"/>
        </w:rPr>
        <w:t>3</w:t>
      </w:r>
      <w:r>
        <w:rPr>
          <w:rFonts w:cs="Times New Roman"/>
        </w:rPr>
        <w:t xml:space="preserve"> ve </w:t>
      </w:r>
      <w:r w:rsidR="009A100D">
        <w:rPr>
          <w:rFonts w:cs="Times New Roman"/>
        </w:rPr>
        <w:t>2</w:t>
      </w:r>
      <w:r>
        <w:rPr>
          <w:rFonts w:cs="Times New Roman"/>
        </w:rPr>
        <w:t>2</w:t>
      </w:r>
      <w:r w:rsidRPr="00E5647D">
        <w:rPr>
          <w:rFonts w:cs="Times New Roman"/>
        </w:rPr>
        <w:t>/</w:t>
      </w:r>
      <w:r w:rsidR="009A100D">
        <w:rPr>
          <w:rFonts w:cs="Times New Roman"/>
        </w:rPr>
        <w:t>3</w:t>
      </w:r>
      <w:r w:rsidRPr="00E5647D">
        <w:rPr>
          <w:rFonts w:cs="Times New Roman"/>
        </w:rPr>
        <w:t>/</w:t>
      </w:r>
      <w:r>
        <w:rPr>
          <w:rFonts w:cs="Times New Roman"/>
        </w:rPr>
        <w:t>202</w:t>
      </w:r>
      <w:r w:rsidR="009A100D">
        <w:rPr>
          <w:rFonts w:cs="Times New Roman"/>
        </w:rPr>
        <w:t>3</w:t>
      </w:r>
      <w:r w:rsidRPr="00E5647D">
        <w:rPr>
          <w:rFonts w:cs="Times New Roman"/>
        </w:rPr>
        <w:t xml:space="preserve"> tarihlerinde incelemelerde bulunulmuştur. Bu incelemeler sırasında, firmalardan daha önce sağlanan bilgilerin teyit edilmesine yönelik belgeler toplanmış, genel üretim faaliyetleri ve süreçleri ile pazar koşulları hakkında bilgi alınmıştır.</w:t>
      </w:r>
    </w:p>
    <w:p w:rsidR="00EB364C" w:rsidRPr="00C755D2" w:rsidRDefault="00EB364C" w:rsidP="00D27142">
      <w:pPr>
        <w:pStyle w:val="Balk1"/>
      </w:pPr>
      <w:r w:rsidRPr="003D2F8D">
        <w:t xml:space="preserve"> </w:t>
      </w:r>
      <w:bookmarkStart w:id="21" w:name="_Toc18501536"/>
      <w:bookmarkStart w:id="22" w:name="_Toc132363737"/>
      <w:r w:rsidRPr="003D2F8D">
        <w:t>SORUŞTURMA KAPSAMI ÜRÜN</w:t>
      </w:r>
      <w:bookmarkEnd w:id="21"/>
      <w:bookmarkEnd w:id="22"/>
    </w:p>
    <w:bookmarkEnd w:id="9"/>
    <w:bookmarkEnd w:id="10"/>
    <w:p w:rsidR="00EB364C" w:rsidRPr="00A71CC5" w:rsidRDefault="005E320F" w:rsidP="00B0535D">
      <w:pPr>
        <w:pStyle w:val="Balk3"/>
      </w:pPr>
      <w:r>
        <w:t>Genel Bilgiler</w:t>
      </w:r>
    </w:p>
    <w:p w:rsidR="007F3448" w:rsidRPr="00C561BC" w:rsidRDefault="00EB364C" w:rsidP="005E320F">
      <w:pPr>
        <w:spacing w:before="360" w:after="360"/>
        <w:ind w:right="68" w:firstLine="851"/>
        <w:jc w:val="both"/>
      </w:pPr>
      <w:r>
        <w:t xml:space="preserve">Soruşturma konusu </w:t>
      </w:r>
      <w:r w:rsidR="005B2F6B">
        <w:t>ürün olan BOPP film,</w:t>
      </w:r>
      <w:r w:rsidR="002E77BB">
        <w:t xml:space="preserve"> </w:t>
      </w:r>
      <w:r w:rsidR="005B2F6B" w:rsidRPr="005B2F6B">
        <w:t xml:space="preserve">yürürlükte bulunan Türk Gümrük Tarife </w:t>
      </w:r>
      <w:proofErr w:type="spellStart"/>
      <w:r w:rsidR="005B2F6B" w:rsidRPr="005B2F6B">
        <w:t>Cetveli’nde</w:t>
      </w:r>
      <w:proofErr w:type="spellEnd"/>
      <w:r w:rsidR="005B2F6B" w:rsidRPr="005B2F6B">
        <w:t xml:space="preserve"> (TGTC) </w:t>
      </w:r>
      <w:r w:rsidR="002E77BB">
        <w:t xml:space="preserve">3920.20.21.00.19 </w:t>
      </w:r>
      <w:r w:rsidR="005B2F6B">
        <w:t xml:space="preserve">Gümrük Tarife İstatistik </w:t>
      </w:r>
      <w:proofErr w:type="spellStart"/>
      <w:r w:rsidR="005B2F6B">
        <w:t>Pozisyonu’nda</w:t>
      </w:r>
      <w:proofErr w:type="spellEnd"/>
      <w:r w:rsidR="005E320F">
        <w:t xml:space="preserve"> (GTİP)</w:t>
      </w:r>
      <w:r w:rsidR="005B2F6B">
        <w:t xml:space="preserve"> </w:t>
      </w:r>
      <w:r w:rsidR="002E77BB">
        <w:t>“D</w:t>
      </w:r>
      <w:r>
        <w:t xml:space="preserve">iğerleri” </w:t>
      </w:r>
      <w:r w:rsidR="005E320F">
        <w:t xml:space="preserve"> eşya tanımı altında sınıflandırılmaktadır.</w:t>
      </w:r>
      <w:bookmarkStart w:id="23" w:name="_Toc477879417"/>
      <w:bookmarkStart w:id="24" w:name="_Toc477944491"/>
      <w:bookmarkStart w:id="25" w:name="_Toc477955244"/>
      <w:r w:rsidR="005E320F">
        <w:t xml:space="preserve"> Ürün, </w:t>
      </w:r>
      <w:proofErr w:type="spellStart"/>
      <w:r w:rsidR="007F3448" w:rsidRPr="00C561BC">
        <w:t>polipropilen</w:t>
      </w:r>
      <w:proofErr w:type="spellEnd"/>
      <w:r w:rsidR="007F3448" w:rsidRPr="00C561BC">
        <w:t xml:space="preserve"> (PP) hammaddesi olarak kullanılan “çift yönlü gerdirilmiş </w:t>
      </w:r>
      <w:proofErr w:type="spellStart"/>
      <w:r w:rsidR="007F3448" w:rsidRPr="00C561BC">
        <w:t>polipropilen</w:t>
      </w:r>
      <w:proofErr w:type="spellEnd"/>
      <w:r w:rsidR="007F3448" w:rsidRPr="00C561BC">
        <w:t>(BOPP)”</w:t>
      </w:r>
      <w:proofErr w:type="spellStart"/>
      <w:r w:rsidR="007F3448" w:rsidRPr="00C561BC">
        <w:t>dir</w:t>
      </w:r>
      <w:proofErr w:type="spellEnd"/>
      <w:r w:rsidR="007F3448" w:rsidRPr="00C561BC">
        <w:t>.</w:t>
      </w:r>
      <w:bookmarkStart w:id="26" w:name="_Toc477879418"/>
      <w:bookmarkStart w:id="27" w:name="_Toc477944492"/>
      <w:bookmarkStart w:id="28" w:name="_Toc477955245"/>
      <w:bookmarkEnd w:id="23"/>
      <w:bookmarkEnd w:id="24"/>
      <w:bookmarkEnd w:id="25"/>
      <w:r w:rsidR="007F3448">
        <w:t xml:space="preserve"> </w:t>
      </w:r>
      <w:r w:rsidR="007F3448" w:rsidRPr="00C561BC">
        <w:t xml:space="preserve">Çift yönlü gerdirilmiş </w:t>
      </w:r>
      <w:proofErr w:type="spellStart"/>
      <w:r w:rsidR="007F3448" w:rsidRPr="00C561BC">
        <w:t>polipropilen</w:t>
      </w:r>
      <w:proofErr w:type="spellEnd"/>
      <w:r w:rsidR="007F3448" w:rsidRPr="00C561BC">
        <w:t xml:space="preserve"> karşılığı İngilizce kelimelerin (</w:t>
      </w:r>
      <w:proofErr w:type="spellStart"/>
      <w:r w:rsidR="007F3448" w:rsidRPr="00C561BC">
        <w:rPr>
          <w:u w:val="single"/>
        </w:rPr>
        <w:t>B</w:t>
      </w:r>
      <w:r w:rsidR="007F3448" w:rsidRPr="00C561BC">
        <w:t>iaxially</w:t>
      </w:r>
      <w:proofErr w:type="spellEnd"/>
      <w:r w:rsidR="007F3448" w:rsidRPr="00C561BC">
        <w:t xml:space="preserve"> </w:t>
      </w:r>
      <w:proofErr w:type="spellStart"/>
      <w:r w:rsidR="007F3448" w:rsidRPr="00C561BC">
        <w:rPr>
          <w:u w:val="single"/>
        </w:rPr>
        <w:t>O</w:t>
      </w:r>
      <w:r w:rsidR="007F3448" w:rsidRPr="00C561BC">
        <w:t>riented</w:t>
      </w:r>
      <w:proofErr w:type="spellEnd"/>
      <w:r w:rsidR="007F3448" w:rsidRPr="00C561BC">
        <w:t xml:space="preserve"> </w:t>
      </w:r>
      <w:proofErr w:type="spellStart"/>
      <w:r w:rsidR="007F3448" w:rsidRPr="00C561BC">
        <w:rPr>
          <w:u w:val="single"/>
        </w:rPr>
        <w:t>P</w:t>
      </w:r>
      <w:r w:rsidR="007F3448" w:rsidRPr="00C561BC">
        <w:t>oly</w:t>
      </w:r>
      <w:proofErr w:type="spellEnd"/>
      <w:r w:rsidR="007F3448" w:rsidRPr="00C561BC">
        <w:t xml:space="preserve"> </w:t>
      </w:r>
      <w:proofErr w:type="spellStart"/>
      <w:r w:rsidR="007F3448" w:rsidRPr="00C561BC">
        <w:rPr>
          <w:u w:val="single"/>
        </w:rPr>
        <w:t>P</w:t>
      </w:r>
      <w:r w:rsidR="007F3448" w:rsidRPr="00C561BC">
        <w:t>ropylene</w:t>
      </w:r>
      <w:proofErr w:type="spellEnd"/>
      <w:r w:rsidR="007F3448" w:rsidRPr="00C561BC">
        <w:t xml:space="preserve">) ilk harfleri kullanılarak telaffuz edilen BOPP film, polietilen, </w:t>
      </w:r>
      <w:proofErr w:type="spellStart"/>
      <w:r w:rsidR="007F3448" w:rsidRPr="00C561BC">
        <w:t>poliester</w:t>
      </w:r>
      <w:proofErr w:type="spellEnd"/>
      <w:r w:rsidR="007F3448" w:rsidRPr="00C561BC">
        <w:t xml:space="preserve">, </w:t>
      </w:r>
      <w:proofErr w:type="spellStart"/>
      <w:r w:rsidR="007F3448" w:rsidRPr="00C561BC">
        <w:t>poliamid</w:t>
      </w:r>
      <w:proofErr w:type="spellEnd"/>
      <w:r w:rsidR="007F3448" w:rsidRPr="00C561BC">
        <w:t xml:space="preserve"> (naylon), </w:t>
      </w:r>
      <w:proofErr w:type="spellStart"/>
      <w:r w:rsidR="007F3448" w:rsidRPr="00C561BC">
        <w:t>pvc</w:t>
      </w:r>
      <w:proofErr w:type="spellEnd"/>
      <w:r w:rsidR="007F3448" w:rsidRPr="00C561BC">
        <w:t xml:space="preserve">, </w:t>
      </w:r>
      <w:proofErr w:type="spellStart"/>
      <w:r w:rsidR="007F3448" w:rsidRPr="00C561BC">
        <w:t>eva</w:t>
      </w:r>
      <w:proofErr w:type="spellEnd"/>
      <w:r w:rsidR="007F3448" w:rsidRPr="00C561BC">
        <w:t xml:space="preserve"> gibi ambalaj sektöründe kullanılan polimer film çeşitlerindendir.</w:t>
      </w:r>
      <w:bookmarkEnd w:id="26"/>
      <w:bookmarkEnd w:id="27"/>
      <w:bookmarkEnd w:id="28"/>
    </w:p>
    <w:p w:rsidR="007F3448" w:rsidRDefault="007F3448" w:rsidP="00A2632B">
      <w:pPr>
        <w:spacing w:before="360" w:after="360"/>
        <w:ind w:firstLine="851"/>
        <w:jc w:val="both"/>
      </w:pPr>
      <w:r>
        <w:t xml:space="preserve">BOPP filmler, kâğıt ve kâğıt gibi selülozdan üretilen bir film olan selofanın ve polietilenin yerini almıştır. BOPP filmi, bu malzemelerden üstün kılan özellikler suya, neme, yağa, sıcaklığa direnç göstermesidir. Oksijen ve su buharı geçirgenliği düşük olduğundan, cips, bisküvi, kek gibi ürünlere uzun raf ömrü sağlar. Yüzey parlak olduğu için paketlere daha iyi bir görünüm kazandırır. Ürünün görülmesi istenen uygulamalarda üstün transparan özelliği ile içindeki ürünü çok net gösterir. Paketleme makinelerinde kolay </w:t>
      </w:r>
      <w:proofErr w:type="spellStart"/>
      <w:r>
        <w:t>işlenebilirliği</w:t>
      </w:r>
      <w:proofErr w:type="spellEnd"/>
      <w:r>
        <w:t xml:space="preserve"> ve geri dönüşüm yoluyla yeniden değerlendirilebilmesi nedeniyle ekonomik üretim / ambalajlama yapılma imkânı sağlar.</w:t>
      </w:r>
    </w:p>
    <w:p w:rsidR="00EB364C" w:rsidRDefault="00EB364C" w:rsidP="00B0535D">
      <w:pPr>
        <w:pStyle w:val="Balk3"/>
      </w:pPr>
      <w:bookmarkStart w:id="29" w:name="_Toc312826043"/>
      <w:bookmarkStart w:id="30" w:name="_Toc339892348"/>
      <w:bookmarkStart w:id="31" w:name="_Toc475372926"/>
      <w:r>
        <w:t xml:space="preserve"> </w:t>
      </w:r>
      <w:bookmarkStart w:id="32" w:name="_Toc132363739"/>
      <w:r>
        <w:t xml:space="preserve">Soruşturma </w:t>
      </w:r>
      <w:r w:rsidRPr="007260DE">
        <w:t xml:space="preserve">Konusu </w:t>
      </w:r>
      <w:r w:rsidR="005E320F">
        <w:t>Ürünün</w:t>
      </w:r>
      <w:r w:rsidRPr="007260DE">
        <w:t xml:space="preserve"> </w:t>
      </w:r>
      <w:r>
        <w:t>Kullanım Alanları</w:t>
      </w:r>
      <w:r w:rsidRPr="007260DE">
        <w:t xml:space="preserve"> </w:t>
      </w:r>
      <w:r>
        <w:t xml:space="preserve">ve </w:t>
      </w:r>
      <w:r w:rsidRPr="007260DE">
        <w:t>Üretim Süreci</w:t>
      </w:r>
      <w:bookmarkEnd w:id="29"/>
      <w:bookmarkEnd w:id="30"/>
      <w:bookmarkEnd w:id="31"/>
      <w:bookmarkEnd w:id="32"/>
      <w:r>
        <w:t xml:space="preserve"> </w:t>
      </w:r>
    </w:p>
    <w:p w:rsidR="00EB364C" w:rsidRDefault="00EB364C" w:rsidP="00796EF4">
      <w:pPr>
        <w:spacing w:before="360" w:after="360"/>
        <w:ind w:firstLine="851"/>
        <w:jc w:val="both"/>
      </w:pPr>
      <w:r>
        <w:t xml:space="preserve">BOPP film hem gıda ambalajı hem de gıda dışı uygulamalarda çok yaygın olarak kullanılır. Bisküvi, kek, çikolata, cips, makarna, bakliyat, kuruyemiş, dondurma, şekerleme, taze sebze / meyve ambalajı, margarin, tereyağı, pizza gibi dondurulmuş gıdaların bir kısmında, kahve, çorba, çay gibi toz ürünlerin ambalajlanmasında, pastane ürünlerinin konduğu karton kutuların içerisinde gıda ambalajı olarak, kırtasiye koli bandı üretiminde, su ve diğer meşrubatların şişelerinin etiketi, kâğıt, karton, posterlere </w:t>
      </w:r>
      <w:proofErr w:type="spellStart"/>
      <w:r>
        <w:t>laminasyonda</w:t>
      </w:r>
      <w:proofErr w:type="spellEnd"/>
      <w:r>
        <w:t xml:space="preserve">, gömlek ve diğer tekstil ürünlerinin ambalajı, plastik kutu peynir ve margarinlerin etiketi, küçük ebatlı </w:t>
      </w:r>
      <w:proofErr w:type="spellStart"/>
      <w:r>
        <w:t>hırdavatların</w:t>
      </w:r>
      <w:proofErr w:type="spellEnd"/>
      <w:r>
        <w:t xml:space="preserve"> ambalajı, dergi ambalajı, sigara, cd, elektronik devre kartlarının paketlemesinde, kendinden tutkallı şişe etiketi üretiminde, çiçek ve hediyelik eşya ambalajı, kâğıt banknotlar gibi gıda dışı uygulamalarda yaygın olarak kullanılır.</w:t>
      </w:r>
    </w:p>
    <w:p w:rsidR="00EB364C" w:rsidRDefault="00EB364C" w:rsidP="00796EF4">
      <w:pPr>
        <w:spacing w:before="360" w:after="360"/>
        <w:ind w:firstLine="851"/>
        <w:jc w:val="both"/>
        <w:rPr>
          <w:rStyle w:val="highlightedsearchterm"/>
        </w:rPr>
      </w:pPr>
      <w:r w:rsidRPr="00F52FFB">
        <w:rPr>
          <w:rStyle w:val="highlightedsearchterm"/>
        </w:rPr>
        <w:t>BOPP fil</w:t>
      </w:r>
      <w:r>
        <w:rPr>
          <w:rStyle w:val="highlightedsearchterm"/>
        </w:rPr>
        <w:t>m üretim teknikleri içerisinde dünya genelinde</w:t>
      </w:r>
      <w:r w:rsidRPr="00F52FFB">
        <w:rPr>
          <w:rStyle w:val="highlightedsearchterm"/>
        </w:rPr>
        <w:t xml:space="preserve"> kullanılan </w:t>
      </w:r>
      <w:proofErr w:type="spellStart"/>
      <w:r w:rsidRPr="00F52FFB">
        <w:rPr>
          <w:rStyle w:val="highlightedsearchterm"/>
        </w:rPr>
        <w:t>Tenter</w:t>
      </w:r>
      <w:proofErr w:type="spellEnd"/>
      <w:r w:rsidRPr="00F52FFB">
        <w:rPr>
          <w:rStyle w:val="highlightedsearchterm"/>
        </w:rPr>
        <w:t xml:space="preserve"> (Yatay süreç)</w:t>
      </w:r>
      <w:r>
        <w:rPr>
          <w:rStyle w:val="highlightedsearchterm"/>
        </w:rPr>
        <w:t xml:space="preserve"> ve </w:t>
      </w:r>
      <w:proofErr w:type="spellStart"/>
      <w:r w:rsidRPr="00F52FFB">
        <w:rPr>
          <w:rStyle w:val="highlightedsearchterm"/>
        </w:rPr>
        <w:t>Bubble</w:t>
      </w:r>
      <w:proofErr w:type="spellEnd"/>
      <w:r w:rsidRPr="00F52FFB">
        <w:rPr>
          <w:rStyle w:val="highlightedsearchterm"/>
        </w:rPr>
        <w:t xml:space="preserve"> (Dikey süreç)</w:t>
      </w:r>
      <w:r>
        <w:rPr>
          <w:rStyle w:val="highlightedsearchterm"/>
        </w:rPr>
        <w:t xml:space="preserve"> adı verilen </w:t>
      </w:r>
      <w:r w:rsidRPr="00F52FFB">
        <w:rPr>
          <w:rStyle w:val="highlightedsearchterm"/>
        </w:rPr>
        <w:t>iki süreç</w:t>
      </w:r>
      <w:r>
        <w:rPr>
          <w:rStyle w:val="highlightedsearchterm"/>
        </w:rPr>
        <w:t xml:space="preserve"> vardır ve kapasite, </w:t>
      </w:r>
      <w:r w:rsidRPr="00F52FFB">
        <w:rPr>
          <w:rStyle w:val="highlightedsearchterm"/>
        </w:rPr>
        <w:t>kalite avantajları nedeniyle yaygı</w:t>
      </w:r>
      <w:r>
        <w:rPr>
          <w:rStyle w:val="highlightedsearchterm"/>
        </w:rPr>
        <w:t>n olarak kullanılan yatay süreç</w:t>
      </w:r>
      <w:r w:rsidRPr="00F52FFB">
        <w:rPr>
          <w:rStyle w:val="highlightedsearchterm"/>
        </w:rPr>
        <w:t>tir.</w:t>
      </w:r>
    </w:p>
    <w:p w:rsidR="00EB364C" w:rsidRDefault="00EB364C" w:rsidP="005E320F">
      <w:pPr>
        <w:ind w:firstLine="851"/>
        <w:jc w:val="both"/>
        <w:rPr>
          <w:rStyle w:val="highlightedsearchterm"/>
        </w:rPr>
      </w:pPr>
    </w:p>
    <w:p w:rsidR="00EB364C" w:rsidRDefault="00EB364C" w:rsidP="00B0535D">
      <w:pPr>
        <w:pStyle w:val="Balk3"/>
      </w:pPr>
      <w:bookmarkStart w:id="33" w:name="_Toc514628184"/>
      <w:bookmarkStart w:id="34" w:name="_Toc132363740"/>
      <w:bookmarkStart w:id="35" w:name="_Toc312826046"/>
      <w:r w:rsidRPr="001E3BD4">
        <w:t>Benzer veya Doğrudan Rakip Ürün</w:t>
      </w:r>
      <w:bookmarkEnd w:id="33"/>
      <w:bookmarkEnd w:id="34"/>
    </w:p>
    <w:p w:rsidR="00EB364C" w:rsidRDefault="00EB364C" w:rsidP="00796EF4">
      <w:pPr>
        <w:spacing w:before="360" w:after="360"/>
        <w:ind w:firstLine="851"/>
        <w:jc w:val="both"/>
      </w:pPr>
      <w:r>
        <w:t xml:space="preserve">BOPP filmler teknik özellikleri itibariyle, kâğıt ve kâğıt gibi selülozdan üretilen bir film olan selofanın ve polietilenin yerini almıştır. BOPP filmi, bu malzemelerden üstün kılan özellikler suya, neme, yağa, sıcaklığa direnç göstermesidir. Oksijen ve su buharı geçirgenliği düşük olduğundan, cips, bisküvi, kek gibi ürünlere uzun raf ömrü sağlar. Yüzey parlak olduğu için paketlere daha iyi bir görünüm kazandırır. Ürünün görülmesi istenen uygulamalarda üstün transparan özelliği ile içindeki ürünü çok net gösterir. Paketleme makinelerinde kolay </w:t>
      </w:r>
      <w:proofErr w:type="spellStart"/>
      <w:r>
        <w:t>işlenebilirliği</w:t>
      </w:r>
      <w:proofErr w:type="spellEnd"/>
      <w:r>
        <w:t xml:space="preserve"> ve geri dönüşüm yoluyla yeniden değerlendirilebilmesi nedeniyle ekonomik üretim / ambalajlama yapılma imkânı sağlar. </w:t>
      </w:r>
    </w:p>
    <w:p w:rsidR="00EB364C" w:rsidRDefault="00EB364C" w:rsidP="00796EF4">
      <w:pPr>
        <w:spacing w:before="360" w:after="360"/>
        <w:ind w:firstLine="720"/>
        <w:jc w:val="both"/>
      </w:pPr>
      <w:r w:rsidRPr="00E87DB6">
        <w:t xml:space="preserve">Soruşturma konusu </w:t>
      </w:r>
      <w:r w:rsidR="00605B4F">
        <w:t>ürünün</w:t>
      </w:r>
      <w:r w:rsidRPr="00E87DB6">
        <w:t xml:space="preserve"> ithal ve yerli olanları üretim süreci, fiziksel özellikler</w:t>
      </w:r>
      <w:r>
        <w:t>i ve</w:t>
      </w:r>
      <w:r w:rsidRPr="00E87DB6">
        <w:t xml:space="preserve"> kullanım alanları itibariyle benzer ürünlerdir. </w:t>
      </w:r>
      <w:r>
        <w:t>İthal ürünler kullanılan hammaddeler, teknik özellikleri ve tüketici tercihleri açısından da yerli ürünler ile aynı özellikleri taşımaktadır.</w:t>
      </w:r>
    </w:p>
    <w:p w:rsidR="00F740A4" w:rsidRDefault="00F740A4" w:rsidP="00B0535D">
      <w:pPr>
        <w:pStyle w:val="Balk3"/>
      </w:pPr>
      <w:bookmarkStart w:id="36" w:name="_Toc83197227"/>
      <w:bookmarkStart w:id="37" w:name="_Toc132363741"/>
      <w:r w:rsidRPr="00F740A4">
        <w:t>Yerli Üretim</w:t>
      </w:r>
      <w:bookmarkEnd w:id="36"/>
      <w:bookmarkEnd w:id="37"/>
    </w:p>
    <w:tbl>
      <w:tblPr>
        <w:tblW w:w="5000" w:type="pct"/>
        <w:tblLayout w:type="fixed"/>
        <w:tblCellMar>
          <w:left w:w="70" w:type="dxa"/>
          <w:right w:w="70" w:type="dxa"/>
        </w:tblCellMar>
        <w:tblLook w:val="04A0" w:firstRow="1" w:lastRow="0" w:firstColumn="1" w:lastColumn="0" w:noHBand="0" w:noVBand="1"/>
      </w:tblPr>
      <w:tblGrid>
        <w:gridCol w:w="2259"/>
        <w:gridCol w:w="4110"/>
        <w:gridCol w:w="1702"/>
        <w:gridCol w:w="1178"/>
      </w:tblGrid>
      <w:tr w:rsidR="00F740A4" w:rsidTr="00796EF4">
        <w:trPr>
          <w:trHeight w:val="960"/>
          <w:tblHeader/>
        </w:trPr>
        <w:tc>
          <w:tcPr>
            <w:tcW w:w="122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740A4" w:rsidRDefault="00F740A4" w:rsidP="006C2828">
            <w:pPr>
              <w:rPr>
                <w:b/>
                <w:bCs/>
                <w:color w:val="000000"/>
              </w:rPr>
            </w:pPr>
            <w:r>
              <w:rPr>
                <w:b/>
                <w:bCs/>
                <w:color w:val="000000"/>
              </w:rPr>
              <w:t xml:space="preserve">Başvuru Temsil Durumu </w:t>
            </w:r>
          </w:p>
        </w:tc>
        <w:tc>
          <w:tcPr>
            <w:tcW w:w="2222" w:type="pct"/>
            <w:tcBorders>
              <w:top w:val="single" w:sz="8" w:space="0" w:color="auto"/>
              <w:left w:val="nil"/>
              <w:bottom w:val="single" w:sz="8" w:space="0" w:color="auto"/>
              <w:right w:val="single" w:sz="8" w:space="0" w:color="auto"/>
            </w:tcBorders>
            <w:shd w:val="clear" w:color="auto" w:fill="auto"/>
            <w:vAlign w:val="center"/>
            <w:hideMark/>
          </w:tcPr>
          <w:p w:rsidR="00F740A4" w:rsidRDefault="00F740A4" w:rsidP="00547E33">
            <w:pPr>
              <w:jc w:val="center"/>
              <w:rPr>
                <w:b/>
                <w:bCs/>
                <w:color w:val="000000"/>
              </w:rPr>
            </w:pPr>
            <w:r>
              <w:rPr>
                <w:b/>
                <w:bCs/>
                <w:color w:val="000000"/>
              </w:rPr>
              <w:t>Firma Unvan</w:t>
            </w:r>
          </w:p>
        </w:tc>
        <w:tc>
          <w:tcPr>
            <w:tcW w:w="920" w:type="pct"/>
            <w:tcBorders>
              <w:top w:val="single" w:sz="8" w:space="0" w:color="auto"/>
              <w:left w:val="nil"/>
              <w:bottom w:val="single" w:sz="8" w:space="0" w:color="auto"/>
              <w:right w:val="single" w:sz="8" w:space="0" w:color="auto"/>
            </w:tcBorders>
            <w:shd w:val="clear" w:color="auto" w:fill="auto"/>
            <w:vAlign w:val="center"/>
            <w:hideMark/>
          </w:tcPr>
          <w:p w:rsidR="00F740A4" w:rsidRDefault="00796EF4" w:rsidP="00547E33">
            <w:pPr>
              <w:jc w:val="center"/>
              <w:rPr>
                <w:b/>
                <w:bCs/>
                <w:color w:val="000000"/>
              </w:rPr>
            </w:pPr>
            <w:r>
              <w:rPr>
                <w:b/>
                <w:bCs/>
                <w:color w:val="000000"/>
              </w:rPr>
              <w:t>Üretim Miktarı (K</w:t>
            </w:r>
            <w:r w:rsidR="00F740A4">
              <w:rPr>
                <w:b/>
                <w:bCs/>
                <w:color w:val="000000"/>
              </w:rPr>
              <w:t>g)</w:t>
            </w:r>
            <w:r w:rsidR="006C2828">
              <w:rPr>
                <w:b/>
                <w:bCs/>
                <w:color w:val="000000"/>
              </w:rPr>
              <w:t xml:space="preserve"> (2021)</w:t>
            </w:r>
          </w:p>
        </w:tc>
        <w:tc>
          <w:tcPr>
            <w:tcW w:w="637" w:type="pct"/>
            <w:tcBorders>
              <w:top w:val="single" w:sz="8" w:space="0" w:color="auto"/>
              <w:left w:val="nil"/>
              <w:bottom w:val="single" w:sz="8" w:space="0" w:color="auto"/>
              <w:right w:val="single" w:sz="8" w:space="0" w:color="auto"/>
            </w:tcBorders>
            <w:shd w:val="clear" w:color="auto" w:fill="auto"/>
            <w:vAlign w:val="center"/>
            <w:hideMark/>
          </w:tcPr>
          <w:p w:rsidR="00F740A4" w:rsidRDefault="00F740A4" w:rsidP="00547E33">
            <w:pPr>
              <w:jc w:val="center"/>
              <w:rPr>
                <w:b/>
                <w:bCs/>
                <w:color w:val="000000"/>
              </w:rPr>
            </w:pPr>
            <w:r>
              <w:rPr>
                <w:b/>
                <w:bCs/>
                <w:color w:val="000000"/>
              </w:rPr>
              <w:t>Üretim Payı (%)</w:t>
            </w:r>
          </w:p>
        </w:tc>
      </w:tr>
      <w:tr w:rsidR="00201BE2" w:rsidTr="00201BE2">
        <w:trPr>
          <w:trHeight w:val="330"/>
        </w:trPr>
        <w:tc>
          <w:tcPr>
            <w:tcW w:w="1221" w:type="pct"/>
            <w:vMerge w:val="restart"/>
            <w:tcBorders>
              <w:top w:val="nil"/>
              <w:left w:val="single" w:sz="8" w:space="0" w:color="auto"/>
              <w:bottom w:val="single" w:sz="8" w:space="0" w:color="000000"/>
              <w:right w:val="single" w:sz="8" w:space="0" w:color="auto"/>
            </w:tcBorders>
            <w:shd w:val="clear" w:color="auto" w:fill="auto"/>
            <w:vAlign w:val="center"/>
            <w:hideMark/>
          </w:tcPr>
          <w:p w:rsidR="00201BE2" w:rsidRDefault="00201BE2" w:rsidP="00201BE2">
            <w:pPr>
              <w:rPr>
                <w:color w:val="000000"/>
              </w:rPr>
            </w:pPr>
            <w:r>
              <w:rPr>
                <w:color w:val="000000"/>
              </w:rPr>
              <w:t>Başvuru Yapan Üreticiler</w:t>
            </w:r>
          </w:p>
        </w:tc>
        <w:tc>
          <w:tcPr>
            <w:tcW w:w="2222" w:type="pct"/>
            <w:tcBorders>
              <w:top w:val="nil"/>
              <w:left w:val="nil"/>
              <w:bottom w:val="single" w:sz="8" w:space="0" w:color="auto"/>
              <w:right w:val="single" w:sz="8" w:space="0" w:color="auto"/>
            </w:tcBorders>
            <w:shd w:val="clear" w:color="auto" w:fill="auto"/>
            <w:noWrap/>
            <w:vAlign w:val="center"/>
          </w:tcPr>
          <w:p w:rsidR="00201BE2" w:rsidRDefault="00201BE2" w:rsidP="00201BE2">
            <w:pPr>
              <w:rPr>
                <w:color w:val="000000"/>
              </w:rPr>
            </w:pPr>
            <w:proofErr w:type="spellStart"/>
            <w:r>
              <w:rPr>
                <w:color w:val="000000"/>
              </w:rPr>
              <w:t>Polibak</w:t>
            </w:r>
            <w:proofErr w:type="spellEnd"/>
            <w:r>
              <w:rPr>
                <w:color w:val="000000"/>
              </w:rPr>
              <w:t xml:space="preserve"> Plastik Film San. ve Tic. A.Ş.</w:t>
            </w:r>
          </w:p>
        </w:tc>
        <w:tc>
          <w:tcPr>
            <w:tcW w:w="920" w:type="pct"/>
            <w:tcBorders>
              <w:top w:val="nil"/>
              <w:left w:val="nil"/>
              <w:bottom w:val="single" w:sz="8" w:space="0" w:color="auto"/>
              <w:right w:val="single" w:sz="8" w:space="0" w:color="auto"/>
            </w:tcBorders>
            <w:shd w:val="clear" w:color="auto" w:fill="auto"/>
            <w:noWrap/>
            <w:vAlign w:val="center"/>
          </w:tcPr>
          <w:p w:rsidR="00201BE2" w:rsidRPr="005948E2" w:rsidRDefault="006C2828" w:rsidP="00201BE2">
            <w:pPr>
              <w:jc w:val="center"/>
              <w:rPr>
                <w:color w:val="000000"/>
              </w:rPr>
            </w:pPr>
            <w:r>
              <w:rPr>
                <w:color w:val="000000"/>
              </w:rPr>
              <w:t>X</w:t>
            </w:r>
          </w:p>
        </w:tc>
        <w:tc>
          <w:tcPr>
            <w:tcW w:w="637" w:type="pct"/>
            <w:tcBorders>
              <w:top w:val="nil"/>
              <w:left w:val="nil"/>
              <w:bottom w:val="single" w:sz="8" w:space="0" w:color="auto"/>
              <w:right w:val="single" w:sz="8" w:space="0" w:color="auto"/>
            </w:tcBorders>
            <w:shd w:val="clear" w:color="auto" w:fill="auto"/>
            <w:vAlign w:val="center"/>
          </w:tcPr>
          <w:p w:rsidR="00201BE2" w:rsidRDefault="006C2828" w:rsidP="00201BE2">
            <w:pPr>
              <w:jc w:val="center"/>
              <w:rPr>
                <w:color w:val="000000"/>
              </w:rPr>
            </w:pPr>
            <w:r>
              <w:rPr>
                <w:color w:val="000000"/>
              </w:rPr>
              <w:t>X</w:t>
            </w:r>
          </w:p>
        </w:tc>
      </w:tr>
      <w:tr w:rsidR="00201BE2" w:rsidTr="00796EF4">
        <w:trPr>
          <w:trHeight w:val="330"/>
        </w:trPr>
        <w:tc>
          <w:tcPr>
            <w:tcW w:w="1221" w:type="pct"/>
            <w:vMerge/>
            <w:tcBorders>
              <w:top w:val="nil"/>
              <w:left w:val="single" w:sz="8" w:space="0" w:color="auto"/>
              <w:bottom w:val="single" w:sz="8" w:space="0" w:color="000000"/>
              <w:right w:val="single" w:sz="8" w:space="0" w:color="auto"/>
            </w:tcBorders>
            <w:shd w:val="clear" w:color="auto" w:fill="auto"/>
            <w:vAlign w:val="center"/>
          </w:tcPr>
          <w:p w:rsidR="00201BE2" w:rsidRDefault="00201BE2" w:rsidP="00201BE2">
            <w:pPr>
              <w:rPr>
                <w:color w:val="000000"/>
              </w:rPr>
            </w:pPr>
          </w:p>
        </w:tc>
        <w:tc>
          <w:tcPr>
            <w:tcW w:w="2222" w:type="pct"/>
            <w:tcBorders>
              <w:top w:val="nil"/>
              <w:left w:val="nil"/>
              <w:bottom w:val="single" w:sz="8" w:space="0" w:color="auto"/>
              <w:right w:val="single" w:sz="8" w:space="0" w:color="auto"/>
            </w:tcBorders>
            <w:shd w:val="clear" w:color="auto" w:fill="auto"/>
            <w:noWrap/>
            <w:vAlign w:val="center"/>
          </w:tcPr>
          <w:p w:rsidR="00201BE2" w:rsidRDefault="00201BE2" w:rsidP="00201BE2">
            <w:pPr>
              <w:rPr>
                <w:color w:val="000000"/>
              </w:rPr>
            </w:pPr>
            <w:proofErr w:type="spellStart"/>
            <w:r>
              <w:rPr>
                <w:color w:val="000000"/>
              </w:rPr>
              <w:t>Polinas</w:t>
            </w:r>
            <w:proofErr w:type="spellEnd"/>
            <w:r>
              <w:rPr>
                <w:color w:val="000000"/>
              </w:rPr>
              <w:t xml:space="preserve"> Plastik San. ve Tic. A.Ş.</w:t>
            </w:r>
          </w:p>
        </w:tc>
        <w:tc>
          <w:tcPr>
            <w:tcW w:w="920" w:type="pct"/>
            <w:tcBorders>
              <w:top w:val="nil"/>
              <w:left w:val="nil"/>
              <w:bottom w:val="single" w:sz="8" w:space="0" w:color="auto"/>
              <w:right w:val="single" w:sz="8" w:space="0" w:color="auto"/>
            </w:tcBorders>
            <w:shd w:val="clear" w:color="auto" w:fill="auto"/>
            <w:noWrap/>
            <w:vAlign w:val="center"/>
          </w:tcPr>
          <w:p w:rsidR="00201BE2" w:rsidRPr="005948E2" w:rsidRDefault="006C2828" w:rsidP="00201BE2">
            <w:pPr>
              <w:jc w:val="center"/>
              <w:rPr>
                <w:color w:val="000000"/>
              </w:rPr>
            </w:pPr>
            <w:r>
              <w:rPr>
                <w:color w:val="000000"/>
              </w:rPr>
              <w:t>X</w:t>
            </w:r>
          </w:p>
        </w:tc>
        <w:tc>
          <w:tcPr>
            <w:tcW w:w="637" w:type="pct"/>
            <w:tcBorders>
              <w:top w:val="nil"/>
              <w:left w:val="nil"/>
              <w:bottom w:val="single" w:sz="8" w:space="0" w:color="auto"/>
              <w:right w:val="single" w:sz="8" w:space="0" w:color="auto"/>
            </w:tcBorders>
            <w:shd w:val="clear" w:color="auto" w:fill="auto"/>
            <w:vAlign w:val="center"/>
          </w:tcPr>
          <w:p w:rsidR="00201BE2" w:rsidRDefault="006C2828" w:rsidP="00201BE2">
            <w:pPr>
              <w:jc w:val="center"/>
              <w:rPr>
                <w:color w:val="000000"/>
              </w:rPr>
            </w:pPr>
            <w:r>
              <w:rPr>
                <w:color w:val="000000"/>
              </w:rPr>
              <w:t>X</w:t>
            </w:r>
          </w:p>
        </w:tc>
      </w:tr>
      <w:tr w:rsidR="00F740A4" w:rsidTr="00796EF4">
        <w:trPr>
          <w:trHeight w:val="330"/>
        </w:trPr>
        <w:tc>
          <w:tcPr>
            <w:tcW w:w="1221" w:type="pct"/>
            <w:tcBorders>
              <w:top w:val="nil"/>
              <w:left w:val="single" w:sz="8" w:space="0" w:color="auto"/>
              <w:bottom w:val="single" w:sz="8" w:space="0" w:color="auto"/>
              <w:right w:val="single" w:sz="8" w:space="0" w:color="auto"/>
            </w:tcBorders>
            <w:shd w:val="clear" w:color="auto" w:fill="auto"/>
            <w:vAlign w:val="center"/>
            <w:hideMark/>
          </w:tcPr>
          <w:p w:rsidR="00F740A4" w:rsidRDefault="00F740A4" w:rsidP="00547E33">
            <w:pPr>
              <w:rPr>
                <w:color w:val="000000"/>
              </w:rPr>
            </w:pPr>
            <w:r>
              <w:rPr>
                <w:color w:val="000000"/>
              </w:rPr>
              <w:t>Başvuruya Destek Veren Üreticiler</w:t>
            </w:r>
          </w:p>
        </w:tc>
        <w:tc>
          <w:tcPr>
            <w:tcW w:w="2222" w:type="pct"/>
            <w:tcBorders>
              <w:top w:val="nil"/>
              <w:left w:val="nil"/>
              <w:bottom w:val="single" w:sz="8" w:space="0" w:color="auto"/>
              <w:right w:val="single" w:sz="8" w:space="0" w:color="auto"/>
            </w:tcBorders>
            <w:shd w:val="clear" w:color="auto" w:fill="auto"/>
            <w:noWrap/>
            <w:vAlign w:val="center"/>
            <w:hideMark/>
          </w:tcPr>
          <w:p w:rsidR="00F740A4" w:rsidRDefault="00F740A4" w:rsidP="00547E33">
            <w:pPr>
              <w:rPr>
                <w:color w:val="000000"/>
              </w:rPr>
            </w:pPr>
            <w:r>
              <w:rPr>
                <w:color w:val="000000"/>
              </w:rPr>
              <w:t>Süper Film Ambalaj San. ve Ticaret A.Ş.</w:t>
            </w:r>
          </w:p>
        </w:tc>
        <w:tc>
          <w:tcPr>
            <w:tcW w:w="920" w:type="pct"/>
            <w:tcBorders>
              <w:top w:val="nil"/>
              <w:left w:val="nil"/>
              <w:bottom w:val="single" w:sz="8" w:space="0" w:color="auto"/>
              <w:right w:val="single" w:sz="8" w:space="0" w:color="auto"/>
            </w:tcBorders>
            <w:shd w:val="clear" w:color="auto" w:fill="auto"/>
            <w:noWrap/>
            <w:vAlign w:val="center"/>
          </w:tcPr>
          <w:p w:rsidR="00F740A4" w:rsidRPr="005948E2" w:rsidRDefault="006C2828" w:rsidP="00547E33">
            <w:pPr>
              <w:jc w:val="center"/>
              <w:rPr>
                <w:color w:val="000000"/>
              </w:rPr>
            </w:pPr>
            <w:r>
              <w:rPr>
                <w:color w:val="000000"/>
              </w:rPr>
              <w:t>X</w:t>
            </w:r>
          </w:p>
        </w:tc>
        <w:tc>
          <w:tcPr>
            <w:tcW w:w="637" w:type="pct"/>
            <w:tcBorders>
              <w:top w:val="nil"/>
              <w:left w:val="nil"/>
              <w:bottom w:val="single" w:sz="8" w:space="0" w:color="auto"/>
              <w:right w:val="single" w:sz="8" w:space="0" w:color="auto"/>
            </w:tcBorders>
            <w:shd w:val="clear" w:color="auto" w:fill="auto"/>
            <w:vAlign w:val="center"/>
          </w:tcPr>
          <w:p w:rsidR="00F740A4" w:rsidRDefault="006C2828" w:rsidP="00547E33">
            <w:pPr>
              <w:jc w:val="center"/>
              <w:rPr>
                <w:color w:val="000000"/>
              </w:rPr>
            </w:pPr>
            <w:r>
              <w:rPr>
                <w:color w:val="000000"/>
              </w:rPr>
              <w:t>X</w:t>
            </w:r>
          </w:p>
        </w:tc>
      </w:tr>
      <w:tr w:rsidR="00F740A4" w:rsidTr="00796EF4">
        <w:trPr>
          <w:trHeight w:val="330"/>
        </w:trPr>
        <w:tc>
          <w:tcPr>
            <w:tcW w:w="3443"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F740A4" w:rsidRDefault="00F740A4" w:rsidP="00547E33">
            <w:pPr>
              <w:rPr>
                <w:b/>
                <w:bCs/>
                <w:color w:val="000000"/>
              </w:rPr>
            </w:pPr>
            <w:r>
              <w:rPr>
                <w:b/>
                <w:bCs/>
                <w:color w:val="000000"/>
              </w:rPr>
              <w:t>Toplam</w:t>
            </w:r>
          </w:p>
        </w:tc>
        <w:tc>
          <w:tcPr>
            <w:tcW w:w="920" w:type="pct"/>
            <w:tcBorders>
              <w:top w:val="nil"/>
              <w:left w:val="nil"/>
              <w:bottom w:val="single" w:sz="8" w:space="0" w:color="auto"/>
              <w:right w:val="single" w:sz="8" w:space="0" w:color="auto"/>
            </w:tcBorders>
            <w:shd w:val="clear" w:color="auto" w:fill="auto"/>
            <w:vAlign w:val="center"/>
          </w:tcPr>
          <w:p w:rsidR="00F740A4" w:rsidRDefault="006C2828" w:rsidP="00547E33">
            <w:pPr>
              <w:jc w:val="center"/>
              <w:rPr>
                <w:b/>
                <w:bCs/>
                <w:color w:val="000000"/>
              </w:rPr>
            </w:pPr>
            <w:r>
              <w:rPr>
                <w:color w:val="000000"/>
              </w:rPr>
              <w:t>X</w:t>
            </w:r>
          </w:p>
        </w:tc>
        <w:tc>
          <w:tcPr>
            <w:tcW w:w="637" w:type="pct"/>
            <w:tcBorders>
              <w:top w:val="nil"/>
              <w:left w:val="nil"/>
              <w:bottom w:val="single" w:sz="8" w:space="0" w:color="auto"/>
              <w:right w:val="single" w:sz="8" w:space="0" w:color="auto"/>
            </w:tcBorders>
            <w:shd w:val="clear" w:color="auto" w:fill="auto"/>
            <w:vAlign w:val="center"/>
          </w:tcPr>
          <w:p w:rsidR="00F740A4" w:rsidRDefault="00F740A4" w:rsidP="00547E33">
            <w:pPr>
              <w:jc w:val="center"/>
              <w:rPr>
                <w:b/>
                <w:bCs/>
                <w:color w:val="000000"/>
              </w:rPr>
            </w:pPr>
            <w:r>
              <w:rPr>
                <w:b/>
                <w:bCs/>
                <w:color w:val="000000"/>
              </w:rPr>
              <w:t>%100</w:t>
            </w:r>
          </w:p>
        </w:tc>
      </w:tr>
    </w:tbl>
    <w:p w:rsidR="00F740A4" w:rsidRDefault="00470D9E" w:rsidP="00796EF4">
      <w:pPr>
        <w:spacing w:before="360" w:after="360"/>
        <w:ind w:firstLine="720"/>
        <w:jc w:val="both"/>
      </w:pPr>
      <w:r w:rsidRPr="00F96D55">
        <w:t xml:space="preserve">Başvuru sahibi firmalardan </w:t>
      </w:r>
      <w:proofErr w:type="spellStart"/>
      <w:r>
        <w:t>Polibak</w:t>
      </w:r>
      <w:proofErr w:type="spellEnd"/>
      <w:r>
        <w:t xml:space="preserve"> Plastik Film San. </w:t>
      </w:r>
      <w:proofErr w:type="gramStart"/>
      <w:r>
        <w:t>ve</w:t>
      </w:r>
      <w:proofErr w:type="gramEnd"/>
      <w:r>
        <w:t xml:space="preserve"> Tic. A.Ş. </w:t>
      </w:r>
      <w:r w:rsidR="00F740A4">
        <w:t>2021 yılı</w:t>
      </w:r>
      <w:r>
        <w:t>nda Türkiye</w:t>
      </w:r>
      <w:r w:rsidR="00F740A4">
        <w:t xml:space="preserve"> üretim</w:t>
      </w:r>
      <w:r>
        <w:t xml:space="preserve">inin Kg bazında </w:t>
      </w:r>
      <w:r w:rsidRPr="00F96D55">
        <w:t>%</w:t>
      </w:r>
      <w:proofErr w:type="spellStart"/>
      <w:r w:rsidRPr="00F96D55">
        <w:t>X’ini</w:t>
      </w:r>
      <w:proofErr w:type="spellEnd"/>
      <w:r w:rsidRPr="00F96D55">
        <w:t xml:space="preserve">, </w:t>
      </w:r>
      <w:r>
        <w:t xml:space="preserve"> </w:t>
      </w:r>
      <w:proofErr w:type="spellStart"/>
      <w:r w:rsidR="00F740A4">
        <w:t>Polinas</w:t>
      </w:r>
      <w:proofErr w:type="spellEnd"/>
      <w:r w:rsidR="00F740A4">
        <w:t xml:space="preserve"> Plastik San ve Tic. A.Ş. </w:t>
      </w:r>
      <w:r>
        <w:t>ise</w:t>
      </w:r>
      <w:r w:rsidR="00F740A4" w:rsidRPr="00F62E02">
        <w:t xml:space="preserve"> </w:t>
      </w:r>
      <w:r w:rsidR="00F740A4">
        <w:t>%</w:t>
      </w:r>
      <w:proofErr w:type="spellStart"/>
      <w:r>
        <w:t>X’ini</w:t>
      </w:r>
      <w:proofErr w:type="spellEnd"/>
      <w:r w:rsidR="00F740A4">
        <w:t xml:space="preserve"> </w:t>
      </w:r>
      <w:r>
        <w:t>gerçekleştirmiştir.</w:t>
      </w:r>
      <w:r w:rsidR="00F740A4">
        <w:t xml:space="preserve"> Geriye kalan üretim ise Süper Film Ambalaj San</w:t>
      </w:r>
      <w:r w:rsidR="003B0D65">
        <w:t>.</w:t>
      </w:r>
      <w:r w:rsidR="00F740A4">
        <w:t xml:space="preserve"> ve Tic. A.Ş. tarafından yapılmakta olup anılan firma önlemin uzatılması için başvurmamış olmasına rağmen bazı temel ekonomik göstergelerini sunmak suretiyle ile soruşturmaya resmi destek vermiştir</w:t>
      </w:r>
      <w:r w:rsidR="00F740A4" w:rsidRPr="00F70835">
        <w:t xml:space="preserve">. Daha önceki soruşturmalarda başvuru sahibi firmalar arasında yer alan </w:t>
      </w:r>
      <w:proofErr w:type="spellStart"/>
      <w:r w:rsidR="00F740A4" w:rsidRPr="00F70835">
        <w:t>Polilüx</w:t>
      </w:r>
      <w:proofErr w:type="spellEnd"/>
      <w:r w:rsidR="00F740A4" w:rsidRPr="00F70835">
        <w:t xml:space="preserve"> Firması’ndan herhangi bir bilgi, itiraz ya da geri dönüş sağlanmamıştır. II. dönem uzatma soruşturmasında anılan firmanın üretim içindeki payı %</w:t>
      </w:r>
      <w:r>
        <w:t xml:space="preserve">X </w:t>
      </w:r>
      <w:r w:rsidR="00F740A4" w:rsidRPr="00F70835">
        <w:t xml:space="preserve">olup, firmaca </w:t>
      </w:r>
      <w:r w:rsidR="003B0D65" w:rsidRPr="00F70835">
        <w:t>hâlihazırda</w:t>
      </w:r>
      <w:r w:rsidR="00F740A4" w:rsidRPr="00F70835">
        <w:t xml:space="preserve"> üretime devam edip etmediği, üretim kapasitesi ve miktarına ilişkin bilgi vermemiştir.</w:t>
      </w:r>
    </w:p>
    <w:p w:rsidR="00EB364C" w:rsidRPr="00AE74F5" w:rsidRDefault="00EB364C" w:rsidP="00B0535D">
      <w:pPr>
        <w:pStyle w:val="Balk3"/>
      </w:pPr>
      <w:r w:rsidRPr="007260DE">
        <w:t xml:space="preserve"> </w:t>
      </w:r>
      <w:bookmarkStart w:id="38" w:name="_Toc339892350"/>
      <w:bookmarkStart w:id="39" w:name="_Toc475372928"/>
      <w:bookmarkStart w:id="40" w:name="_Toc132363742"/>
      <w:r w:rsidRPr="007260DE">
        <w:t>Mevzuat</w:t>
      </w:r>
      <w:bookmarkStart w:id="41" w:name="_Toc33628496"/>
      <w:bookmarkStart w:id="42" w:name="_Toc33628550"/>
      <w:bookmarkStart w:id="43" w:name="_Toc33795153"/>
      <w:bookmarkStart w:id="44" w:name="_Toc34137956"/>
      <w:bookmarkStart w:id="45" w:name="_Toc34138014"/>
      <w:bookmarkStart w:id="46" w:name="_Toc34229864"/>
      <w:bookmarkStart w:id="47" w:name="_Toc34229928"/>
      <w:bookmarkStart w:id="48" w:name="_Toc34230831"/>
      <w:bookmarkStart w:id="49" w:name="_Toc34836083"/>
      <w:bookmarkStart w:id="50" w:name="_Toc34836147"/>
      <w:bookmarkStart w:id="51" w:name="_Toc132185451"/>
      <w:bookmarkStart w:id="52" w:name="_Toc132186730"/>
      <w:bookmarkStart w:id="53" w:name="_Toc132186818"/>
      <w:bookmarkStart w:id="54" w:name="_Toc132186903"/>
      <w:bookmarkStart w:id="55" w:name="_Toc132187093"/>
      <w:bookmarkStart w:id="56" w:name="_Toc132187195"/>
      <w:bookmarkStart w:id="57" w:name="_Toc33628497"/>
      <w:bookmarkStart w:id="58" w:name="_Toc33628551"/>
      <w:bookmarkStart w:id="59" w:name="_Toc33795154"/>
      <w:bookmarkStart w:id="60" w:name="_Toc34137957"/>
      <w:bookmarkStart w:id="61" w:name="_Toc34138015"/>
      <w:bookmarkStart w:id="62" w:name="_Toc34229865"/>
      <w:bookmarkStart w:id="63" w:name="_Toc34229929"/>
      <w:bookmarkStart w:id="64" w:name="_Toc34230832"/>
      <w:bookmarkStart w:id="65" w:name="_Toc34836084"/>
      <w:bookmarkStart w:id="66" w:name="_Toc34836148"/>
      <w:bookmarkStart w:id="67" w:name="_Toc132185452"/>
      <w:bookmarkStart w:id="68" w:name="_Toc132186731"/>
      <w:bookmarkStart w:id="69" w:name="_Toc132186819"/>
      <w:bookmarkStart w:id="70" w:name="_Toc132186904"/>
      <w:bookmarkStart w:id="71" w:name="_Toc132187094"/>
      <w:bookmarkStart w:id="72" w:name="_Toc132187196"/>
      <w:bookmarkStart w:id="73" w:name="_Toc33628498"/>
      <w:bookmarkStart w:id="74" w:name="_Toc33628552"/>
      <w:bookmarkStart w:id="75" w:name="_Toc33795155"/>
      <w:bookmarkStart w:id="76" w:name="_Toc34137958"/>
      <w:bookmarkStart w:id="77" w:name="_Toc34138016"/>
      <w:bookmarkStart w:id="78" w:name="_Toc34229866"/>
      <w:bookmarkStart w:id="79" w:name="_Toc34229930"/>
      <w:bookmarkStart w:id="80" w:name="_Toc34230833"/>
      <w:bookmarkStart w:id="81" w:name="_Toc34836085"/>
      <w:bookmarkStart w:id="82" w:name="_Toc34836149"/>
      <w:bookmarkStart w:id="83" w:name="_Toc132185453"/>
      <w:bookmarkStart w:id="84" w:name="_Toc132186732"/>
      <w:bookmarkStart w:id="85" w:name="_Toc132186820"/>
      <w:bookmarkStart w:id="86" w:name="_Toc132186905"/>
      <w:bookmarkStart w:id="87" w:name="_Toc132187095"/>
      <w:bookmarkStart w:id="88" w:name="_Toc132187197"/>
      <w:bookmarkEnd w:id="3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EB364C" w:rsidRPr="009D42A9" w:rsidRDefault="00EB364C" w:rsidP="001D7E86">
      <w:pPr>
        <w:pStyle w:val="Balk2"/>
        <w:numPr>
          <w:ilvl w:val="2"/>
          <w:numId w:val="2"/>
        </w:numPr>
      </w:pPr>
      <w:bookmarkStart w:id="89" w:name="_Toc132363743"/>
      <w:r w:rsidRPr="009D42A9">
        <w:t>Mevcut Korunma Önlemi</w:t>
      </w:r>
      <w:bookmarkEnd w:id="89"/>
      <w:r w:rsidRPr="009D42A9">
        <w:t xml:space="preserve"> </w:t>
      </w:r>
    </w:p>
    <w:p w:rsidR="002E77BB" w:rsidRDefault="002E77BB" w:rsidP="00796EF4">
      <w:pPr>
        <w:spacing w:before="360" w:after="360"/>
        <w:ind w:firstLine="709"/>
        <w:jc w:val="both"/>
      </w:pPr>
      <w:bookmarkStart w:id="90" w:name="_Toc229471087"/>
      <w:proofErr w:type="gramStart"/>
      <w:r>
        <w:t>2/10/2012</w:t>
      </w:r>
      <w:proofErr w:type="gramEnd"/>
      <w:r>
        <w:t xml:space="preserve"> tarihli ve 28429 sayılı Resmi </w:t>
      </w:r>
      <w:proofErr w:type="spellStart"/>
      <w:r>
        <w:t>Gazete’de</w:t>
      </w:r>
      <w:proofErr w:type="spellEnd"/>
      <w:r>
        <w:t xml:space="preserve"> yayımlanan 2012/15 sayılı İthalatta Korunma </w:t>
      </w:r>
      <w:r w:rsidRPr="006804A5">
        <w:t>Önlemlerine İlişkin Tebliğ ile İran menşeli BOPP film ithalatında korunma önlemi soruşturması başlatılmış ve</w:t>
      </w:r>
      <w:r>
        <w:t xml:space="preserve"> 2/7/2013 tarih ve 28695 sayılı Resmi </w:t>
      </w:r>
      <w:proofErr w:type="spellStart"/>
      <w:r>
        <w:t>Gazete’de</w:t>
      </w:r>
      <w:proofErr w:type="spellEnd"/>
      <w:r>
        <w:t xml:space="preserve"> yayımlanan</w:t>
      </w:r>
      <w:r w:rsidRPr="006804A5">
        <w:t xml:space="preserve"> </w:t>
      </w:r>
      <w:r>
        <w:t>201</w:t>
      </w:r>
      <w:r w:rsidRPr="006804A5">
        <w:t xml:space="preserve">3/5 sayılı Tebliğ ile İran menşeli olan ürünün ithalatında 4 yıl süre ile miktar kısıtlaması(kota) şeklinde korunma önlemi uygulaması yürürlüğe konulmuştur. </w:t>
      </w:r>
    </w:p>
    <w:p w:rsidR="002E77BB" w:rsidRDefault="002E77BB" w:rsidP="00796EF4">
      <w:pPr>
        <w:spacing w:before="360" w:after="360"/>
        <w:ind w:firstLine="851"/>
        <w:jc w:val="both"/>
      </w:pPr>
      <w:r w:rsidRPr="000D578B">
        <w:t>Yerli üreticilerin aynı iddia ile gerçekleştirdi</w:t>
      </w:r>
      <w:r>
        <w:t xml:space="preserve">ği uzatma başvuruları neticesinde açılan </w:t>
      </w:r>
      <w:r w:rsidRPr="000D578B">
        <w:t>korunma önlemi uzatma soruşturma</w:t>
      </w:r>
      <w:r>
        <w:t>ları</w:t>
      </w:r>
      <w:r w:rsidRPr="000D578B">
        <w:t xml:space="preserve"> </w:t>
      </w:r>
      <w:r>
        <w:t>ile</w:t>
      </w:r>
      <w:r w:rsidRPr="000D578B">
        <w:t xml:space="preserve"> 1/7/2017 tarihli ve 30111 sayılı Resmî </w:t>
      </w:r>
      <w:proofErr w:type="spellStart"/>
      <w:r w:rsidRPr="000D578B">
        <w:t>Gazete’de</w:t>
      </w:r>
      <w:proofErr w:type="spellEnd"/>
      <w:r w:rsidRPr="000D578B">
        <w:t xml:space="preserve"> yayımlanan İthalatta Korunma Önlemlerine İlişkin Tebli</w:t>
      </w:r>
      <w:r>
        <w:t>ğ (Tebliğ No:2017/8) ve 5</w:t>
      </w:r>
      <w:r w:rsidRPr="000D578B">
        <w:t>/</w:t>
      </w:r>
      <w:r>
        <w:t>5</w:t>
      </w:r>
      <w:r w:rsidRPr="000D578B">
        <w:t>/20</w:t>
      </w:r>
      <w:r>
        <w:t>20</w:t>
      </w:r>
      <w:r w:rsidRPr="000D578B">
        <w:t xml:space="preserve"> tarihli ve 3</w:t>
      </w:r>
      <w:r>
        <w:t>1118</w:t>
      </w:r>
      <w:r w:rsidRPr="000D578B">
        <w:t xml:space="preserve"> sayılı Resmî </w:t>
      </w:r>
      <w:proofErr w:type="spellStart"/>
      <w:r w:rsidRPr="000D578B">
        <w:t>Gazete’</w:t>
      </w:r>
      <w:r>
        <w:t>de</w:t>
      </w:r>
      <w:proofErr w:type="spellEnd"/>
      <w:r w:rsidRPr="000D578B">
        <w:t xml:space="preserve"> yayımlanan</w:t>
      </w:r>
      <w:r w:rsidRPr="001F215B">
        <w:t xml:space="preserve"> </w:t>
      </w:r>
      <w:r w:rsidRPr="000D578B">
        <w:t>İthalatta Korunma Önlemlerine İlişkin Tebli</w:t>
      </w:r>
      <w:r>
        <w:t>ğ (Tebliğ No:2020/2) kapsamında</w:t>
      </w:r>
      <w:r w:rsidRPr="000D578B">
        <w:t xml:space="preserve"> </w:t>
      </w:r>
      <w:r>
        <w:t>anılan korunma önlemi 3’er yıl</w:t>
      </w:r>
      <w:r w:rsidRPr="000D578B">
        <w:t xml:space="preserve"> süre ile</w:t>
      </w:r>
      <w:r>
        <w:t xml:space="preserve"> 2 kez</w:t>
      </w:r>
      <w:r w:rsidRPr="000D578B">
        <w:t xml:space="preserve"> uzatılmıştır.</w:t>
      </w:r>
      <w:r>
        <w:t xml:space="preserve"> </w:t>
      </w:r>
    </w:p>
    <w:p w:rsidR="002E77BB" w:rsidRDefault="002E77BB" w:rsidP="00796EF4">
      <w:pPr>
        <w:spacing w:before="360" w:after="360"/>
        <w:ind w:firstLine="851"/>
        <w:jc w:val="both"/>
      </w:pPr>
      <w:r>
        <w:t>Söz konusu önlem 1/7/2023 tarihinde son bulacaktır. Mevcut korunma önleminin seviyesi dönemler itibariyle aşağıda yer alan tabloda gösterilmiştir.</w:t>
      </w:r>
    </w:p>
    <w:tbl>
      <w:tblPr>
        <w:tblpPr w:leftFromText="141" w:rightFromText="141" w:vertAnchor="text" w:horzAnchor="margin" w:tblpY="165"/>
        <w:tblW w:w="5003" w:type="pct"/>
        <w:tblLayout w:type="fixed"/>
        <w:tblCellMar>
          <w:left w:w="70" w:type="dxa"/>
          <w:right w:w="70" w:type="dxa"/>
        </w:tblCellMar>
        <w:tblLook w:val="0000" w:firstRow="0" w:lastRow="0" w:firstColumn="0" w:lastColumn="0" w:noHBand="0" w:noVBand="0"/>
      </w:tblPr>
      <w:tblGrid>
        <w:gridCol w:w="1838"/>
        <w:gridCol w:w="1471"/>
        <w:gridCol w:w="2133"/>
        <w:gridCol w:w="1866"/>
        <w:gridCol w:w="1957"/>
      </w:tblGrid>
      <w:tr w:rsidR="00F03B3C" w:rsidRPr="00FF4322" w:rsidTr="00FF4322">
        <w:trPr>
          <w:trHeight w:val="227"/>
        </w:trPr>
        <w:tc>
          <w:tcPr>
            <w:tcW w:w="1838" w:type="dxa"/>
            <w:vMerge w:val="restart"/>
            <w:tcBorders>
              <w:top w:val="single" w:sz="4" w:space="0" w:color="auto"/>
              <w:left w:val="single" w:sz="4" w:space="0" w:color="auto"/>
              <w:right w:val="single" w:sz="4" w:space="0" w:color="auto"/>
            </w:tcBorders>
            <w:shd w:val="clear" w:color="auto" w:fill="auto"/>
            <w:vAlign w:val="center"/>
          </w:tcPr>
          <w:p w:rsidR="00F03B3C" w:rsidRPr="00FF4322" w:rsidRDefault="00F03B3C" w:rsidP="00796EF4">
            <w:pPr>
              <w:rPr>
                <w:b/>
              </w:rPr>
            </w:pPr>
            <w:r w:rsidRPr="00FF4322">
              <w:rPr>
                <w:b/>
              </w:rPr>
              <w:t>G.T.İ.P.</w:t>
            </w:r>
          </w:p>
        </w:tc>
        <w:tc>
          <w:tcPr>
            <w:tcW w:w="1471" w:type="dxa"/>
            <w:vMerge w:val="restart"/>
            <w:tcBorders>
              <w:top w:val="single" w:sz="4" w:space="0" w:color="auto"/>
              <w:left w:val="single" w:sz="4" w:space="0" w:color="auto"/>
              <w:right w:val="single" w:sz="4" w:space="0" w:color="auto"/>
            </w:tcBorders>
            <w:shd w:val="clear" w:color="auto" w:fill="auto"/>
            <w:vAlign w:val="center"/>
          </w:tcPr>
          <w:p w:rsidR="00F03B3C" w:rsidRPr="00FF4322" w:rsidRDefault="00F03B3C" w:rsidP="00F03B3C">
            <w:pPr>
              <w:jc w:val="center"/>
              <w:rPr>
                <w:b/>
              </w:rPr>
            </w:pPr>
            <w:r w:rsidRPr="00FF4322">
              <w:rPr>
                <w:b/>
              </w:rPr>
              <w:t>Eşyanın Tanımı</w:t>
            </w:r>
          </w:p>
        </w:tc>
        <w:tc>
          <w:tcPr>
            <w:tcW w:w="5956" w:type="dxa"/>
            <w:gridSpan w:val="3"/>
            <w:tcBorders>
              <w:top w:val="single" w:sz="4" w:space="0" w:color="auto"/>
              <w:left w:val="nil"/>
              <w:bottom w:val="single" w:sz="4" w:space="0" w:color="auto"/>
              <w:right w:val="single" w:sz="4" w:space="0" w:color="auto"/>
            </w:tcBorders>
            <w:shd w:val="clear" w:color="auto" w:fill="auto"/>
            <w:vAlign w:val="center"/>
          </w:tcPr>
          <w:p w:rsidR="00F03B3C" w:rsidRPr="00FF4322" w:rsidRDefault="00F03B3C" w:rsidP="00F03B3C">
            <w:pPr>
              <w:jc w:val="center"/>
              <w:rPr>
                <w:b/>
              </w:rPr>
            </w:pPr>
            <w:r w:rsidRPr="00FF4322">
              <w:rPr>
                <w:b/>
              </w:rPr>
              <w:t>Kota Miktarı (Ton)</w:t>
            </w:r>
          </w:p>
        </w:tc>
      </w:tr>
      <w:tr w:rsidR="00F03B3C" w:rsidRPr="00FF4322" w:rsidTr="00FF4322">
        <w:trPr>
          <w:trHeight w:val="227"/>
        </w:trPr>
        <w:tc>
          <w:tcPr>
            <w:tcW w:w="1838" w:type="dxa"/>
            <w:vMerge/>
            <w:tcBorders>
              <w:left w:val="single" w:sz="4" w:space="0" w:color="auto"/>
              <w:right w:val="single" w:sz="4" w:space="0" w:color="auto"/>
            </w:tcBorders>
            <w:shd w:val="clear" w:color="auto" w:fill="auto"/>
            <w:vAlign w:val="bottom"/>
          </w:tcPr>
          <w:p w:rsidR="00F03B3C" w:rsidRPr="00FF4322" w:rsidRDefault="00F03B3C" w:rsidP="00F03B3C">
            <w:pPr>
              <w:jc w:val="center"/>
              <w:rPr>
                <w:b/>
              </w:rPr>
            </w:pPr>
          </w:p>
        </w:tc>
        <w:tc>
          <w:tcPr>
            <w:tcW w:w="1471" w:type="dxa"/>
            <w:vMerge/>
            <w:tcBorders>
              <w:left w:val="single" w:sz="4" w:space="0" w:color="auto"/>
              <w:right w:val="single" w:sz="4" w:space="0" w:color="auto"/>
            </w:tcBorders>
            <w:shd w:val="clear" w:color="auto" w:fill="auto"/>
            <w:vAlign w:val="bottom"/>
          </w:tcPr>
          <w:p w:rsidR="00F03B3C" w:rsidRPr="00FF4322" w:rsidRDefault="00F03B3C" w:rsidP="00F03B3C">
            <w:pPr>
              <w:jc w:val="center"/>
              <w:rPr>
                <w:b/>
              </w:rPr>
            </w:pPr>
          </w:p>
        </w:tc>
        <w:tc>
          <w:tcPr>
            <w:tcW w:w="2133" w:type="dxa"/>
            <w:tcBorders>
              <w:top w:val="nil"/>
              <w:left w:val="nil"/>
              <w:bottom w:val="single" w:sz="4" w:space="0" w:color="auto"/>
              <w:right w:val="single" w:sz="4" w:space="0" w:color="auto"/>
            </w:tcBorders>
            <w:shd w:val="clear" w:color="auto" w:fill="auto"/>
            <w:noWrap/>
            <w:vAlign w:val="center"/>
          </w:tcPr>
          <w:p w:rsidR="00F03B3C" w:rsidRPr="00FF4322" w:rsidRDefault="00F03B3C" w:rsidP="00F03B3C">
            <w:pPr>
              <w:jc w:val="center"/>
              <w:rPr>
                <w:b/>
              </w:rPr>
            </w:pPr>
            <w:r w:rsidRPr="00FF4322">
              <w:rPr>
                <w:b/>
              </w:rPr>
              <w:t>1.Dönem</w:t>
            </w:r>
          </w:p>
        </w:tc>
        <w:tc>
          <w:tcPr>
            <w:tcW w:w="1866" w:type="dxa"/>
            <w:tcBorders>
              <w:top w:val="nil"/>
              <w:left w:val="nil"/>
              <w:bottom w:val="single" w:sz="4" w:space="0" w:color="auto"/>
              <w:right w:val="single" w:sz="4" w:space="0" w:color="auto"/>
            </w:tcBorders>
            <w:shd w:val="clear" w:color="auto" w:fill="auto"/>
            <w:noWrap/>
            <w:vAlign w:val="center"/>
          </w:tcPr>
          <w:p w:rsidR="00F03B3C" w:rsidRPr="00FF4322" w:rsidRDefault="00F03B3C" w:rsidP="00F03B3C">
            <w:pPr>
              <w:jc w:val="center"/>
              <w:rPr>
                <w:b/>
              </w:rPr>
            </w:pPr>
            <w:r w:rsidRPr="00FF4322">
              <w:rPr>
                <w:b/>
              </w:rPr>
              <w:t>2.Dönem</w:t>
            </w:r>
          </w:p>
        </w:tc>
        <w:tc>
          <w:tcPr>
            <w:tcW w:w="1957" w:type="dxa"/>
            <w:tcBorders>
              <w:top w:val="nil"/>
              <w:left w:val="nil"/>
              <w:bottom w:val="single" w:sz="4" w:space="0" w:color="auto"/>
              <w:right w:val="single" w:sz="4" w:space="0" w:color="auto"/>
            </w:tcBorders>
            <w:shd w:val="clear" w:color="auto" w:fill="auto"/>
            <w:noWrap/>
            <w:vAlign w:val="center"/>
          </w:tcPr>
          <w:p w:rsidR="00F03B3C" w:rsidRPr="00FF4322" w:rsidRDefault="00F03B3C" w:rsidP="00F03B3C">
            <w:pPr>
              <w:jc w:val="center"/>
              <w:rPr>
                <w:b/>
              </w:rPr>
            </w:pPr>
            <w:r w:rsidRPr="00FF4322">
              <w:rPr>
                <w:b/>
              </w:rPr>
              <w:t>3.Dönem</w:t>
            </w:r>
          </w:p>
        </w:tc>
      </w:tr>
      <w:tr w:rsidR="00F03B3C" w:rsidRPr="00FF4322" w:rsidTr="00FF4322">
        <w:trPr>
          <w:trHeight w:val="227"/>
        </w:trPr>
        <w:tc>
          <w:tcPr>
            <w:tcW w:w="1838" w:type="dxa"/>
            <w:vMerge/>
            <w:tcBorders>
              <w:left w:val="single" w:sz="4" w:space="0" w:color="auto"/>
              <w:bottom w:val="single" w:sz="4" w:space="0" w:color="auto"/>
              <w:right w:val="single" w:sz="4" w:space="0" w:color="auto"/>
            </w:tcBorders>
            <w:shd w:val="clear" w:color="auto" w:fill="auto"/>
            <w:vAlign w:val="bottom"/>
          </w:tcPr>
          <w:p w:rsidR="00F03B3C" w:rsidRPr="00FF4322" w:rsidRDefault="00F03B3C" w:rsidP="00F03B3C">
            <w:pPr>
              <w:jc w:val="center"/>
              <w:rPr>
                <w:b/>
              </w:rPr>
            </w:pPr>
          </w:p>
        </w:tc>
        <w:tc>
          <w:tcPr>
            <w:tcW w:w="1471" w:type="dxa"/>
            <w:vMerge/>
            <w:tcBorders>
              <w:left w:val="single" w:sz="4" w:space="0" w:color="auto"/>
              <w:bottom w:val="single" w:sz="4" w:space="0" w:color="auto"/>
              <w:right w:val="single" w:sz="4" w:space="0" w:color="auto"/>
            </w:tcBorders>
            <w:shd w:val="clear" w:color="auto" w:fill="auto"/>
            <w:vAlign w:val="bottom"/>
          </w:tcPr>
          <w:p w:rsidR="00F03B3C" w:rsidRPr="00FF4322" w:rsidRDefault="00F03B3C" w:rsidP="00F03B3C">
            <w:pPr>
              <w:jc w:val="center"/>
              <w:rPr>
                <w:b/>
              </w:rPr>
            </w:pPr>
          </w:p>
        </w:tc>
        <w:tc>
          <w:tcPr>
            <w:tcW w:w="2133" w:type="dxa"/>
            <w:tcBorders>
              <w:top w:val="nil"/>
              <w:left w:val="nil"/>
              <w:bottom w:val="single" w:sz="4" w:space="0" w:color="auto"/>
              <w:right w:val="single" w:sz="4" w:space="0" w:color="auto"/>
            </w:tcBorders>
            <w:shd w:val="clear" w:color="auto" w:fill="auto"/>
            <w:noWrap/>
            <w:vAlign w:val="center"/>
          </w:tcPr>
          <w:p w:rsidR="00F03B3C" w:rsidRPr="00FF4322" w:rsidRDefault="00F03B3C" w:rsidP="00F03B3C">
            <w:pPr>
              <w:jc w:val="center"/>
            </w:pPr>
            <w:r w:rsidRPr="00FF4322">
              <w:t>2/7/2020 - 1/7/2021</w:t>
            </w:r>
          </w:p>
        </w:tc>
        <w:tc>
          <w:tcPr>
            <w:tcW w:w="1866" w:type="dxa"/>
            <w:tcBorders>
              <w:top w:val="nil"/>
              <w:left w:val="nil"/>
              <w:bottom w:val="single" w:sz="4" w:space="0" w:color="auto"/>
              <w:right w:val="single" w:sz="4" w:space="0" w:color="auto"/>
            </w:tcBorders>
            <w:shd w:val="clear" w:color="auto" w:fill="auto"/>
            <w:noWrap/>
            <w:vAlign w:val="center"/>
          </w:tcPr>
          <w:p w:rsidR="00F03B3C" w:rsidRPr="00FF4322" w:rsidRDefault="00F03B3C" w:rsidP="00F03B3C">
            <w:pPr>
              <w:jc w:val="center"/>
            </w:pPr>
            <w:r w:rsidRPr="00FF4322">
              <w:t>2/7/2021- 1/7/2022</w:t>
            </w:r>
          </w:p>
        </w:tc>
        <w:tc>
          <w:tcPr>
            <w:tcW w:w="1957" w:type="dxa"/>
            <w:tcBorders>
              <w:top w:val="nil"/>
              <w:left w:val="nil"/>
              <w:bottom w:val="single" w:sz="4" w:space="0" w:color="auto"/>
              <w:right w:val="single" w:sz="4" w:space="0" w:color="auto"/>
            </w:tcBorders>
            <w:shd w:val="clear" w:color="auto" w:fill="auto"/>
            <w:noWrap/>
            <w:vAlign w:val="center"/>
          </w:tcPr>
          <w:p w:rsidR="00F03B3C" w:rsidRPr="00FF4322" w:rsidRDefault="00F03B3C" w:rsidP="00F03B3C">
            <w:pPr>
              <w:jc w:val="center"/>
            </w:pPr>
            <w:r w:rsidRPr="00FF4322">
              <w:t>2/7/2022 - 1/7/2023</w:t>
            </w:r>
          </w:p>
        </w:tc>
      </w:tr>
      <w:tr w:rsidR="00F03B3C" w:rsidRPr="00FF4322" w:rsidTr="00FF4322">
        <w:trPr>
          <w:trHeight w:val="227"/>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F03B3C" w:rsidRPr="00FF4322" w:rsidRDefault="00F03B3C" w:rsidP="00F03B3C">
            <w:pPr>
              <w:rPr>
                <w:b/>
              </w:rPr>
            </w:pPr>
            <w:r w:rsidRPr="00FF4322">
              <w:rPr>
                <w:b/>
              </w:rPr>
              <w:t>3920.20.21.00.19</w:t>
            </w:r>
          </w:p>
        </w:tc>
        <w:tc>
          <w:tcPr>
            <w:tcW w:w="1471" w:type="dxa"/>
            <w:tcBorders>
              <w:top w:val="nil"/>
              <w:left w:val="nil"/>
              <w:bottom w:val="single" w:sz="4" w:space="0" w:color="auto"/>
              <w:right w:val="single" w:sz="4" w:space="0" w:color="auto"/>
            </w:tcBorders>
            <w:shd w:val="clear" w:color="auto" w:fill="auto"/>
            <w:vAlign w:val="center"/>
          </w:tcPr>
          <w:p w:rsidR="00F03B3C" w:rsidRPr="00FF4322" w:rsidRDefault="00F03B3C" w:rsidP="00F03B3C">
            <w:pPr>
              <w:jc w:val="center"/>
              <w:rPr>
                <w:color w:val="000000"/>
              </w:rPr>
            </w:pPr>
            <w:r w:rsidRPr="00FF4322">
              <w:t>Diğerleri</w:t>
            </w:r>
          </w:p>
        </w:tc>
        <w:tc>
          <w:tcPr>
            <w:tcW w:w="2133" w:type="dxa"/>
            <w:tcBorders>
              <w:top w:val="nil"/>
              <w:left w:val="nil"/>
              <w:bottom w:val="single" w:sz="4" w:space="0" w:color="auto"/>
              <w:right w:val="single" w:sz="4" w:space="0" w:color="auto"/>
            </w:tcBorders>
            <w:shd w:val="clear" w:color="auto" w:fill="auto"/>
            <w:vAlign w:val="center"/>
          </w:tcPr>
          <w:p w:rsidR="00F03B3C" w:rsidRPr="00FF4322" w:rsidRDefault="00F03B3C" w:rsidP="00F03B3C">
            <w:pPr>
              <w:jc w:val="center"/>
            </w:pPr>
            <w:r w:rsidRPr="00FF4322">
              <w:t>1.412</w:t>
            </w:r>
          </w:p>
        </w:tc>
        <w:tc>
          <w:tcPr>
            <w:tcW w:w="1866" w:type="dxa"/>
            <w:tcBorders>
              <w:top w:val="nil"/>
              <w:left w:val="nil"/>
              <w:bottom w:val="single" w:sz="4" w:space="0" w:color="auto"/>
              <w:right w:val="single" w:sz="4" w:space="0" w:color="auto"/>
            </w:tcBorders>
            <w:shd w:val="clear" w:color="auto" w:fill="auto"/>
            <w:vAlign w:val="center"/>
          </w:tcPr>
          <w:p w:rsidR="00F03B3C" w:rsidRPr="00FF4322" w:rsidRDefault="00F03B3C" w:rsidP="00F03B3C">
            <w:pPr>
              <w:jc w:val="center"/>
            </w:pPr>
            <w:r w:rsidRPr="00FF4322">
              <w:t>1.454</w:t>
            </w:r>
          </w:p>
        </w:tc>
        <w:tc>
          <w:tcPr>
            <w:tcW w:w="1957" w:type="dxa"/>
            <w:tcBorders>
              <w:top w:val="nil"/>
              <w:left w:val="nil"/>
              <w:bottom w:val="single" w:sz="4" w:space="0" w:color="auto"/>
              <w:right w:val="single" w:sz="4" w:space="0" w:color="auto"/>
            </w:tcBorders>
            <w:shd w:val="clear" w:color="auto" w:fill="auto"/>
            <w:vAlign w:val="center"/>
          </w:tcPr>
          <w:p w:rsidR="00F03B3C" w:rsidRPr="00FF4322" w:rsidRDefault="00F03B3C" w:rsidP="00F03B3C">
            <w:pPr>
              <w:jc w:val="center"/>
            </w:pPr>
            <w:r w:rsidRPr="00FF4322">
              <w:t>1.498</w:t>
            </w:r>
          </w:p>
        </w:tc>
      </w:tr>
    </w:tbl>
    <w:p w:rsidR="00EB364C" w:rsidRDefault="00EB364C" w:rsidP="00140CD5">
      <w:pPr>
        <w:pStyle w:val="Balk3"/>
        <w:numPr>
          <w:ilvl w:val="2"/>
          <w:numId w:val="2"/>
        </w:numPr>
      </w:pPr>
      <w:bookmarkStart w:id="91" w:name="_Toc132363744"/>
      <w:r w:rsidRPr="00111A96">
        <w:t>Gümrük Vergisi ve Diğer Vergiler</w:t>
      </w:r>
      <w:bookmarkEnd w:id="90"/>
      <w:bookmarkEnd w:id="91"/>
    </w:p>
    <w:p w:rsidR="00F03B3C" w:rsidRPr="00563E01" w:rsidRDefault="00F03B3C" w:rsidP="00796EF4">
      <w:pPr>
        <w:spacing w:before="360" w:after="360"/>
        <w:ind w:firstLine="851"/>
        <w:jc w:val="both"/>
      </w:pPr>
      <w:r>
        <w:t xml:space="preserve">Yürürlükteki </w:t>
      </w:r>
      <w:r w:rsidRPr="00563E01">
        <w:t xml:space="preserve">İthalat Rejimi </w:t>
      </w:r>
      <w:r>
        <w:t>uyarınca İran dâhil diğer ülkelere %6,5 oranında</w:t>
      </w:r>
      <w:r w:rsidRPr="00563E01">
        <w:t xml:space="preserve"> gümrük vergi</w:t>
      </w:r>
      <w:r>
        <w:t>si uygulanmaktadır.</w:t>
      </w:r>
      <w:r w:rsidRPr="00563E01">
        <w:t xml:space="preserve"> </w:t>
      </w:r>
      <w:r w:rsidRPr="00A81B14">
        <w:t xml:space="preserve"> </w:t>
      </w:r>
      <w:r>
        <w:t xml:space="preserve">Diğer taraftan, </w:t>
      </w:r>
      <w:proofErr w:type="gramStart"/>
      <w:r w:rsidRPr="00A81B14">
        <w:t>1</w:t>
      </w:r>
      <w:r>
        <w:t>/</w:t>
      </w:r>
      <w:r w:rsidRPr="00A81B14">
        <w:t>1</w:t>
      </w:r>
      <w:r>
        <w:t>/</w:t>
      </w:r>
      <w:r w:rsidRPr="00A81B14">
        <w:t>202</w:t>
      </w:r>
      <w:r>
        <w:t>1</w:t>
      </w:r>
      <w:proofErr w:type="gramEnd"/>
      <w:r w:rsidRPr="002F4BF0">
        <w:rPr>
          <w:vertAlign w:val="superscript"/>
        </w:rPr>
        <w:footnoteReference w:id="1"/>
      </w:r>
      <w:r w:rsidRPr="00A81B14">
        <w:t xml:space="preserve"> tarihinden geçerli olmak üzere %</w:t>
      </w:r>
      <w:r>
        <w:t>1</w:t>
      </w:r>
      <w:r w:rsidRPr="00A81B14">
        <w:t>0</w:t>
      </w:r>
      <w:r>
        <w:t xml:space="preserve"> oranında</w:t>
      </w:r>
      <w:r w:rsidRPr="00A81B14">
        <w:t xml:space="preserve"> </w:t>
      </w:r>
      <w:r>
        <w:t xml:space="preserve">ilave </w:t>
      </w:r>
      <w:r w:rsidRPr="00A81B14">
        <w:t>gümrük vergisi belirlenmiş</w:t>
      </w:r>
      <w:r>
        <w:t xml:space="preserve"> olup, s</w:t>
      </w:r>
      <w:r w:rsidRPr="00563E01">
        <w:t>öz konusu eşya</w:t>
      </w:r>
      <w:r>
        <w:t xml:space="preserve"> ithalatında uygulanan vergiler aşağıdaki tabloda g</w:t>
      </w:r>
      <w:r w:rsidRPr="00563E01">
        <w:t>österilmekte</w:t>
      </w:r>
      <w:r>
        <w:t>dir.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7"/>
        <w:gridCol w:w="637"/>
        <w:gridCol w:w="680"/>
        <w:gridCol w:w="493"/>
        <w:gridCol w:w="593"/>
        <w:gridCol w:w="566"/>
        <w:gridCol w:w="563"/>
        <w:gridCol w:w="574"/>
        <w:gridCol w:w="718"/>
        <w:gridCol w:w="718"/>
        <w:gridCol w:w="1116"/>
        <w:gridCol w:w="814"/>
      </w:tblGrid>
      <w:tr w:rsidR="00C6491F" w:rsidRPr="00657E23" w:rsidTr="001132DD">
        <w:trPr>
          <w:trHeight w:val="227"/>
          <w:jc w:val="center"/>
        </w:trPr>
        <w:tc>
          <w:tcPr>
            <w:tcW w:w="978" w:type="pct"/>
            <w:vMerge w:val="restart"/>
            <w:shd w:val="clear" w:color="auto" w:fill="auto"/>
            <w:vAlign w:val="center"/>
          </w:tcPr>
          <w:p w:rsidR="00C6491F" w:rsidRPr="00657E23" w:rsidRDefault="00C6491F" w:rsidP="00796EF4">
            <w:pPr>
              <w:rPr>
                <w:b/>
                <w:sz w:val="22"/>
                <w:szCs w:val="20"/>
              </w:rPr>
            </w:pPr>
            <w:r w:rsidRPr="003B05D2">
              <w:rPr>
                <w:b/>
                <w:sz w:val="22"/>
                <w:szCs w:val="20"/>
              </w:rPr>
              <w:t>G.T.İ.P.</w:t>
            </w:r>
          </w:p>
        </w:tc>
        <w:tc>
          <w:tcPr>
            <w:tcW w:w="357" w:type="pct"/>
            <w:vMerge w:val="restart"/>
            <w:shd w:val="clear" w:color="auto" w:fill="auto"/>
            <w:vAlign w:val="center"/>
          </w:tcPr>
          <w:p w:rsidR="00C6491F" w:rsidRPr="00B61F0F" w:rsidRDefault="00C6491F" w:rsidP="006268E6">
            <w:pPr>
              <w:jc w:val="center"/>
              <w:rPr>
                <w:b/>
                <w:sz w:val="20"/>
                <w:szCs w:val="20"/>
              </w:rPr>
            </w:pPr>
            <w:r w:rsidRPr="00B61F0F">
              <w:rPr>
                <w:b/>
                <w:sz w:val="20"/>
                <w:szCs w:val="20"/>
              </w:rPr>
              <w:t>KDV</w:t>
            </w:r>
          </w:p>
          <w:p w:rsidR="00C6491F" w:rsidRPr="00B61F0F" w:rsidRDefault="00C6491F" w:rsidP="006268E6">
            <w:pPr>
              <w:jc w:val="center"/>
              <w:rPr>
                <w:b/>
                <w:sz w:val="20"/>
                <w:szCs w:val="20"/>
              </w:rPr>
            </w:pPr>
            <w:r w:rsidRPr="00B61F0F">
              <w:rPr>
                <w:b/>
                <w:sz w:val="20"/>
                <w:szCs w:val="20"/>
              </w:rPr>
              <w:t>(%)</w:t>
            </w:r>
          </w:p>
        </w:tc>
        <w:tc>
          <w:tcPr>
            <w:tcW w:w="380" w:type="pct"/>
            <w:vMerge w:val="restart"/>
            <w:shd w:val="clear" w:color="auto" w:fill="auto"/>
            <w:vAlign w:val="center"/>
          </w:tcPr>
          <w:p w:rsidR="00C6491F" w:rsidRPr="00B61F0F" w:rsidRDefault="00C6491F" w:rsidP="006268E6">
            <w:pPr>
              <w:jc w:val="center"/>
              <w:rPr>
                <w:b/>
                <w:sz w:val="20"/>
                <w:szCs w:val="20"/>
              </w:rPr>
            </w:pPr>
            <w:r w:rsidRPr="00B61F0F">
              <w:rPr>
                <w:b/>
                <w:sz w:val="20"/>
                <w:szCs w:val="20"/>
              </w:rPr>
              <w:t>ÖTV</w:t>
            </w:r>
          </w:p>
          <w:p w:rsidR="00C6491F" w:rsidRPr="00B61F0F" w:rsidRDefault="00C6491F" w:rsidP="006268E6">
            <w:pPr>
              <w:jc w:val="center"/>
              <w:rPr>
                <w:b/>
                <w:sz w:val="20"/>
                <w:szCs w:val="20"/>
              </w:rPr>
            </w:pPr>
            <w:r w:rsidRPr="00B61F0F">
              <w:rPr>
                <w:b/>
                <w:sz w:val="20"/>
                <w:szCs w:val="20"/>
              </w:rPr>
              <w:t>(%)</w:t>
            </w:r>
          </w:p>
        </w:tc>
        <w:tc>
          <w:tcPr>
            <w:tcW w:w="279" w:type="pct"/>
          </w:tcPr>
          <w:p w:rsidR="00C6491F" w:rsidRPr="00B61F0F" w:rsidRDefault="00C6491F" w:rsidP="00796EF4">
            <w:pPr>
              <w:jc w:val="center"/>
              <w:rPr>
                <w:b/>
                <w:sz w:val="20"/>
                <w:szCs w:val="20"/>
              </w:rPr>
            </w:pPr>
          </w:p>
        </w:tc>
        <w:tc>
          <w:tcPr>
            <w:tcW w:w="3006" w:type="pct"/>
            <w:gridSpan w:val="8"/>
            <w:shd w:val="clear" w:color="auto" w:fill="auto"/>
            <w:vAlign w:val="center"/>
          </w:tcPr>
          <w:p w:rsidR="00C6491F" w:rsidRPr="00B61F0F" w:rsidRDefault="00C6491F" w:rsidP="00796EF4">
            <w:pPr>
              <w:jc w:val="center"/>
              <w:rPr>
                <w:b/>
                <w:sz w:val="20"/>
                <w:szCs w:val="20"/>
              </w:rPr>
            </w:pPr>
            <w:r w:rsidRPr="00B61F0F">
              <w:rPr>
                <w:b/>
                <w:sz w:val="20"/>
                <w:szCs w:val="20"/>
              </w:rPr>
              <w:t>Gümrük Vergisi Oranı (%)</w:t>
            </w:r>
          </w:p>
        </w:tc>
      </w:tr>
      <w:tr w:rsidR="00C6491F" w:rsidRPr="00657E23" w:rsidTr="001132DD">
        <w:trPr>
          <w:trHeight w:val="516"/>
          <w:jc w:val="center"/>
        </w:trPr>
        <w:tc>
          <w:tcPr>
            <w:tcW w:w="978" w:type="pct"/>
            <w:vMerge/>
            <w:shd w:val="clear" w:color="auto" w:fill="auto"/>
            <w:vAlign w:val="center"/>
          </w:tcPr>
          <w:p w:rsidR="00C6491F" w:rsidRPr="00657E23" w:rsidRDefault="00C6491F" w:rsidP="006268E6">
            <w:pPr>
              <w:jc w:val="center"/>
              <w:rPr>
                <w:b/>
                <w:sz w:val="22"/>
                <w:szCs w:val="20"/>
              </w:rPr>
            </w:pPr>
          </w:p>
        </w:tc>
        <w:tc>
          <w:tcPr>
            <w:tcW w:w="357" w:type="pct"/>
            <w:vMerge/>
            <w:shd w:val="clear" w:color="auto" w:fill="auto"/>
            <w:vAlign w:val="center"/>
          </w:tcPr>
          <w:p w:rsidR="00C6491F" w:rsidRPr="00B61F0F" w:rsidRDefault="00C6491F" w:rsidP="006268E6">
            <w:pPr>
              <w:jc w:val="center"/>
              <w:rPr>
                <w:b/>
                <w:sz w:val="20"/>
                <w:szCs w:val="20"/>
              </w:rPr>
            </w:pPr>
          </w:p>
        </w:tc>
        <w:tc>
          <w:tcPr>
            <w:tcW w:w="380" w:type="pct"/>
            <w:vMerge/>
            <w:shd w:val="clear" w:color="auto" w:fill="auto"/>
            <w:vAlign w:val="center"/>
          </w:tcPr>
          <w:p w:rsidR="00C6491F" w:rsidRPr="00B61F0F" w:rsidRDefault="00C6491F" w:rsidP="006268E6">
            <w:pPr>
              <w:jc w:val="center"/>
              <w:rPr>
                <w:b/>
                <w:sz w:val="20"/>
                <w:szCs w:val="20"/>
              </w:rPr>
            </w:pPr>
          </w:p>
        </w:tc>
        <w:tc>
          <w:tcPr>
            <w:tcW w:w="612" w:type="pct"/>
            <w:gridSpan w:val="2"/>
            <w:vMerge w:val="restart"/>
            <w:shd w:val="clear" w:color="auto" w:fill="auto"/>
            <w:vAlign w:val="center"/>
          </w:tcPr>
          <w:p w:rsidR="00C6491F" w:rsidRPr="00B61F0F" w:rsidRDefault="00C6491F" w:rsidP="006268E6">
            <w:pPr>
              <w:jc w:val="center"/>
              <w:rPr>
                <w:b/>
                <w:sz w:val="20"/>
                <w:szCs w:val="20"/>
              </w:rPr>
            </w:pPr>
            <w:r w:rsidRPr="00B61F0F">
              <w:rPr>
                <w:b/>
                <w:bCs/>
                <w:sz w:val="20"/>
                <w:szCs w:val="20"/>
              </w:rPr>
              <w:t>AB, EFTA, STA</w:t>
            </w:r>
          </w:p>
        </w:tc>
        <w:tc>
          <w:tcPr>
            <w:tcW w:w="318" w:type="pct"/>
            <w:vMerge w:val="restart"/>
            <w:shd w:val="clear" w:color="auto" w:fill="auto"/>
            <w:vAlign w:val="center"/>
          </w:tcPr>
          <w:p w:rsidR="00C6491F" w:rsidRPr="00B61F0F" w:rsidRDefault="00C6491F" w:rsidP="006268E6">
            <w:pPr>
              <w:jc w:val="center"/>
              <w:rPr>
                <w:b/>
                <w:bCs/>
                <w:sz w:val="20"/>
                <w:szCs w:val="20"/>
              </w:rPr>
            </w:pPr>
            <w:r w:rsidRPr="00B61F0F">
              <w:rPr>
                <w:b/>
                <w:bCs/>
                <w:sz w:val="20"/>
                <w:szCs w:val="20"/>
              </w:rPr>
              <w:t>SNG</w:t>
            </w:r>
          </w:p>
        </w:tc>
        <w:tc>
          <w:tcPr>
            <w:tcW w:w="279" w:type="pct"/>
            <w:vMerge w:val="restart"/>
          </w:tcPr>
          <w:p w:rsidR="00C6491F" w:rsidRPr="00B61F0F" w:rsidRDefault="00C6491F" w:rsidP="00C6491F">
            <w:pPr>
              <w:rPr>
                <w:b/>
                <w:sz w:val="20"/>
                <w:szCs w:val="20"/>
              </w:rPr>
            </w:pPr>
          </w:p>
          <w:p w:rsidR="00C6491F" w:rsidRPr="00B61F0F" w:rsidRDefault="00C6491F" w:rsidP="00C6491F">
            <w:pPr>
              <w:rPr>
                <w:b/>
                <w:sz w:val="20"/>
                <w:szCs w:val="20"/>
              </w:rPr>
            </w:pPr>
            <w:r w:rsidRPr="00B61F0F">
              <w:rPr>
                <w:b/>
                <w:sz w:val="20"/>
                <w:szCs w:val="20"/>
              </w:rPr>
              <w:t>VNZ</w:t>
            </w:r>
          </w:p>
        </w:tc>
        <w:tc>
          <w:tcPr>
            <w:tcW w:w="279" w:type="pct"/>
            <w:vMerge w:val="restart"/>
            <w:shd w:val="clear" w:color="auto" w:fill="auto"/>
            <w:vAlign w:val="center"/>
          </w:tcPr>
          <w:p w:rsidR="00C6491F" w:rsidRPr="00B61F0F" w:rsidRDefault="00C6491F" w:rsidP="00796EF4">
            <w:pPr>
              <w:jc w:val="center"/>
              <w:rPr>
                <w:b/>
                <w:sz w:val="20"/>
                <w:szCs w:val="20"/>
              </w:rPr>
            </w:pPr>
            <w:r w:rsidRPr="00B61F0F">
              <w:rPr>
                <w:b/>
                <w:sz w:val="20"/>
                <w:szCs w:val="20"/>
              </w:rPr>
              <w:t>TPS-OIC</w:t>
            </w:r>
          </w:p>
        </w:tc>
        <w:tc>
          <w:tcPr>
            <w:tcW w:w="1345" w:type="pct"/>
            <w:gridSpan w:val="3"/>
            <w:shd w:val="clear" w:color="auto" w:fill="auto"/>
            <w:vAlign w:val="center"/>
          </w:tcPr>
          <w:p w:rsidR="00C6491F" w:rsidRPr="00B61F0F" w:rsidRDefault="0067734B" w:rsidP="00796EF4">
            <w:pPr>
              <w:jc w:val="center"/>
              <w:rPr>
                <w:b/>
                <w:sz w:val="20"/>
                <w:szCs w:val="20"/>
              </w:rPr>
            </w:pPr>
            <w:r>
              <w:rPr>
                <w:b/>
                <w:sz w:val="20"/>
                <w:szCs w:val="20"/>
              </w:rPr>
              <w:t>GTS ÜLKELERİ</w:t>
            </w:r>
          </w:p>
        </w:tc>
        <w:tc>
          <w:tcPr>
            <w:tcW w:w="452" w:type="pct"/>
            <w:vMerge w:val="restart"/>
            <w:shd w:val="clear" w:color="auto" w:fill="auto"/>
            <w:vAlign w:val="center"/>
          </w:tcPr>
          <w:p w:rsidR="00C6491F" w:rsidRPr="00B61F0F" w:rsidRDefault="00C6491F" w:rsidP="006268E6">
            <w:pPr>
              <w:jc w:val="center"/>
              <w:rPr>
                <w:b/>
                <w:sz w:val="20"/>
                <w:szCs w:val="20"/>
              </w:rPr>
            </w:pPr>
            <w:r w:rsidRPr="00B61F0F">
              <w:rPr>
                <w:b/>
                <w:sz w:val="20"/>
                <w:szCs w:val="20"/>
              </w:rPr>
              <w:t>DÜ</w:t>
            </w:r>
          </w:p>
        </w:tc>
      </w:tr>
      <w:tr w:rsidR="00C6491F" w:rsidRPr="00657E23" w:rsidTr="001132DD">
        <w:trPr>
          <w:trHeight w:val="227"/>
          <w:jc w:val="center"/>
        </w:trPr>
        <w:tc>
          <w:tcPr>
            <w:tcW w:w="978" w:type="pct"/>
            <w:vMerge/>
            <w:shd w:val="clear" w:color="auto" w:fill="auto"/>
            <w:vAlign w:val="bottom"/>
          </w:tcPr>
          <w:p w:rsidR="00C6491F" w:rsidRPr="00657E23" w:rsidRDefault="00C6491F" w:rsidP="006268E6">
            <w:pPr>
              <w:jc w:val="center"/>
              <w:rPr>
                <w:b/>
                <w:sz w:val="22"/>
                <w:szCs w:val="20"/>
              </w:rPr>
            </w:pPr>
          </w:p>
        </w:tc>
        <w:tc>
          <w:tcPr>
            <w:tcW w:w="357" w:type="pct"/>
            <w:vMerge/>
            <w:shd w:val="clear" w:color="auto" w:fill="auto"/>
            <w:vAlign w:val="bottom"/>
          </w:tcPr>
          <w:p w:rsidR="00C6491F" w:rsidRPr="00B61F0F" w:rsidRDefault="00C6491F" w:rsidP="006268E6">
            <w:pPr>
              <w:jc w:val="center"/>
              <w:rPr>
                <w:b/>
                <w:sz w:val="20"/>
                <w:szCs w:val="20"/>
              </w:rPr>
            </w:pPr>
          </w:p>
        </w:tc>
        <w:tc>
          <w:tcPr>
            <w:tcW w:w="380" w:type="pct"/>
            <w:vMerge/>
            <w:shd w:val="clear" w:color="auto" w:fill="auto"/>
            <w:vAlign w:val="bottom"/>
          </w:tcPr>
          <w:p w:rsidR="00C6491F" w:rsidRPr="00B61F0F" w:rsidRDefault="00C6491F" w:rsidP="006268E6">
            <w:pPr>
              <w:jc w:val="center"/>
              <w:rPr>
                <w:b/>
                <w:sz w:val="20"/>
                <w:szCs w:val="20"/>
              </w:rPr>
            </w:pPr>
          </w:p>
        </w:tc>
        <w:tc>
          <w:tcPr>
            <w:tcW w:w="612" w:type="pct"/>
            <w:gridSpan w:val="2"/>
            <w:vMerge/>
            <w:shd w:val="clear" w:color="auto" w:fill="auto"/>
            <w:vAlign w:val="bottom"/>
          </w:tcPr>
          <w:p w:rsidR="00C6491F" w:rsidRPr="00B61F0F" w:rsidRDefault="00C6491F" w:rsidP="006268E6">
            <w:pPr>
              <w:jc w:val="center"/>
              <w:rPr>
                <w:b/>
                <w:sz w:val="20"/>
                <w:szCs w:val="20"/>
              </w:rPr>
            </w:pPr>
          </w:p>
        </w:tc>
        <w:tc>
          <w:tcPr>
            <w:tcW w:w="318" w:type="pct"/>
            <w:vMerge/>
            <w:shd w:val="clear" w:color="auto" w:fill="auto"/>
            <w:noWrap/>
            <w:vAlign w:val="center"/>
          </w:tcPr>
          <w:p w:rsidR="00C6491F" w:rsidRPr="00B61F0F" w:rsidRDefault="00C6491F" w:rsidP="006268E6">
            <w:pPr>
              <w:jc w:val="center"/>
              <w:rPr>
                <w:b/>
                <w:sz w:val="20"/>
                <w:szCs w:val="20"/>
              </w:rPr>
            </w:pPr>
          </w:p>
        </w:tc>
        <w:tc>
          <w:tcPr>
            <w:tcW w:w="279" w:type="pct"/>
            <w:vMerge/>
          </w:tcPr>
          <w:p w:rsidR="00C6491F" w:rsidRPr="00B61F0F" w:rsidRDefault="00C6491F" w:rsidP="006268E6">
            <w:pPr>
              <w:jc w:val="center"/>
              <w:rPr>
                <w:b/>
                <w:sz w:val="20"/>
                <w:szCs w:val="20"/>
              </w:rPr>
            </w:pPr>
          </w:p>
        </w:tc>
        <w:tc>
          <w:tcPr>
            <w:tcW w:w="279" w:type="pct"/>
            <w:vMerge/>
            <w:shd w:val="clear" w:color="auto" w:fill="auto"/>
            <w:vAlign w:val="center"/>
          </w:tcPr>
          <w:p w:rsidR="00C6491F" w:rsidRPr="00B61F0F" w:rsidRDefault="00C6491F" w:rsidP="006268E6">
            <w:pPr>
              <w:jc w:val="center"/>
              <w:rPr>
                <w:b/>
                <w:sz w:val="20"/>
                <w:szCs w:val="20"/>
              </w:rPr>
            </w:pPr>
          </w:p>
        </w:tc>
        <w:tc>
          <w:tcPr>
            <w:tcW w:w="355" w:type="pct"/>
            <w:shd w:val="clear" w:color="auto" w:fill="auto"/>
            <w:vAlign w:val="center"/>
          </w:tcPr>
          <w:p w:rsidR="00C6491F" w:rsidRPr="00B61F0F" w:rsidRDefault="00C6491F" w:rsidP="006268E6">
            <w:pPr>
              <w:jc w:val="center"/>
              <w:rPr>
                <w:b/>
                <w:sz w:val="20"/>
                <w:szCs w:val="20"/>
              </w:rPr>
            </w:pPr>
            <w:r w:rsidRPr="00B61F0F">
              <w:rPr>
                <w:b/>
                <w:sz w:val="20"/>
                <w:szCs w:val="20"/>
              </w:rPr>
              <w:t>EAGÜ</w:t>
            </w:r>
          </w:p>
        </w:tc>
        <w:tc>
          <w:tcPr>
            <w:tcW w:w="375" w:type="pct"/>
            <w:shd w:val="clear" w:color="auto" w:fill="auto"/>
            <w:noWrap/>
            <w:vAlign w:val="center"/>
          </w:tcPr>
          <w:p w:rsidR="00C6491F" w:rsidRPr="00B61F0F" w:rsidRDefault="00C6491F" w:rsidP="006268E6">
            <w:pPr>
              <w:jc w:val="center"/>
              <w:rPr>
                <w:b/>
                <w:sz w:val="20"/>
                <w:szCs w:val="20"/>
              </w:rPr>
            </w:pPr>
            <w:r w:rsidRPr="00B61F0F">
              <w:rPr>
                <w:b/>
                <w:sz w:val="20"/>
                <w:szCs w:val="20"/>
              </w:rPr>
              <w:t>ÖTDÜ</w:t>
            </w:r>
          </w:p>
        </w:tc>
        <w:tc>
          <w:tcPr>
            <w:tcW w:w="615" w:type="pct"/>
            <w:shd w:val="clear" w:color="auto" w:fill="auto"/>
            <w:noWrap/>
            <w:vAlign w:val="center"/>
          </w:tcPr>
          <w:p w:rsidR="00C6491F" w:rsidRPr="00B61F0F" w:rsidRDefault="00C6491F" w:rsidP="006268E6">
            <w:pPr>
              <w:jc w:val="center"/>
              <w:rPr>
                <w:b/>
                <w:sz w:val="20"/>
                <w:szCs w:val="20"/>
              </w:rPr>
            </w:pPr>
            <w:r w:rsidRPr="00B61F0F">
              <w:rPr>
                <w:b/>
                <w:sz w:val="20"/>
                <w:szCs w:val="20"/>
              </w:rPr>
              <w:t>GYÜ</w:t>
            </w:r>
          </w:p>
        </w:tc>
        <w:tc>
          <w:tcPr>
            <w:tcW w:w="452" w:type="pct"/>
            <w:vMerge/>
            <w:shd w:val="clear" w:color="auto" w:fill="auto"/>
            <w:vAlign w:val="center"/>
          </w:tcPr>
          <w:p w:rsidR="00C6491F" w:rsidRPr="00B61F0F" w:rsidRDefault="00C6491F" w:rsidP="006268E6">
            <w:pPr>
              <w:rPr>
                <w:sz w:val="20"/>
                <w:szCs w:val="20"/>
              </w:rPr>
            </w:pPr>
          </w:p>
        </w:tc>
      </w:tr>
      <w:tr w:rsidR="00C6491F" w:rsidRPr="00657E23" w:rsidTr="001132DD">
        <w:trPr>
          <w:trHeight w:val="516"/>
          <w:jc w:val="center"/>
        </w:trPr>
        <w:tc>
          <w:tcPr>
            <w:tcW w:w="978" w:type="pct"/>
            <w:shd w:val="clear" w:color="auto" w:fill="auto"/>
            <w:vAlign w:val="center"/>
          </w:tcPr>
          <w:p w:rsidR="00C6491F" w:rsidRPr="005A2AC6" w:rsidRDefault="00C6491F" w:rsidP="006268E6">
            <w:pPr>
              <w:rPr>
                <w:b/>
                <w:sz w:val="22"/>
                <w:szCs w:val="20"/>
              </w:rPr>
            </w:pPr>
            <w:r w:rsidRPr="005A2AC6">
              <w:rPr>
                <w:b/>
                <w:sz w:val="22"/>
                <w:szCs w:val="20"/>
              </w:rPr>
              <w:t>3920.20.21.00.19</w:t>
            </w:r>
          </w:p>
        </w:tc>
        <w:tc>
          <w:tcPr>
            <w:tcW w:w="357"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18</w:t>
            </w:r>
          </w:p>
        </w:tc>
        <w:tc>
          <w:tcPr>
            <w:tcW w:w="380"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w:t>
            </w:r>
          </w:p>
        </w:tc>
        <w:tc>
          <w:tcPr>
            <w:tcW w:w="612" w:type="pct"/>
            <w:gridSpan w:val="2"/>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0</w:t>
            </w:r>
          </w:p>
        </w:tc>
        <w:tc>
          <w:tcPr>
            <w:tcW w:w="318" w:type="pct"/>
            <w:vAlign w:val="center"/>
          </w:tcPr>
          <w:p w:rsidR="00C6491F" w:rsidRPr="00B61F0F" w:rsidRDefault="00C6491F" w:rsidP="006268E6">
            <w:pPr>
              <w:jc w:val="center"/>
              <w:rPr>
                <w:color w:val="000000"/>
                <w:sz w:val="20"/>
                <w:szCs w:val="20"/>
              </w:rPr>
            </w:pPr>
            <w:r w:rsidRPr="00B61F0F">
              <w:rPr>
                <w:color w:val="000000"/>
                <w:sz w:val="20"/>
                <w:szCs w:val="20"/>
              </w:rPr>
              <w:t>0</w:t>
            </w:r>
          </w:p>
        </w:tc>
        <w:tc>
          <w:tcPr>
            <w:tcW w:w="279"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1,3</w:t>
            </w:r>
          </w:p>
        </w:tc>
        <w:tc>
          <w:tcPr>
            <w:tcW w:w="279"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6,5</w:t>
            </w:r>
          </w:p>
        </w:tc>
        <w:tc>
          <w:tcPr>
            <w:tcW w:w="355"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0</w:t>
            </w:r>
          </w:p>
        </w:tc>
        <w:tc>
          <w:tcPr>
            <w:tcW w:w="375"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0</w:t>
            </w:r>
          </w:p>
        </w:tc>
        <w:tc>
          <w:tcPr>
            <w:tcW w:w="615"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3</w:t>
            </w:r>
          </w:p>
        </w:tc>
        <w:tc>
          <w:tcPr>
            <w:tcW w:w="452" w:type="pct"/>
            <w:shd w:val="clear" w:color="auto" w:fill="auto"/>
            <w:vAlign w:val="center"/>
          </w:tcPr>
          <w:p w:rsidR="00C6491F" w:rsidRPr="00B61F0F" w:rsidRDefault="00C6491F" w:rsidP="006268E6">
            <w:pPr>
              <w:jc w:val="center"/>
              <w:rPr>
                <w:color w:val="000000"/>
                <w:sz w:val="20"/>
                <w:szCs w:val="20"/>
              </w:rPr>
            </w:pPr>
            <w:r w:rsidRPr="00B61F0F">
              <w:rPr>
                <w:color w:val="000000"/>
                <w:sz w:val="20"/>
                <w:szCs w:val="20"/>
              </w:rPr>
              <w:t>6,5</w:t>
            </w:r>
          </w:p>
        </w:tc>
      </w:tr>
    </w:tbl>
    <w:p w:rsidR="00EB364C" w:rsidRPr="002279AA" w:rsidRDefault="00EB364C" w:rsidP="00140CD5">
      <w:pPr>
        <w:pStyle w:val="Balk3"/>
        <w:numPr>
          <w:ilvl w:val="2"/>
          <w:numId w:val="2"/>
        </w:numPr>
      </w:pPr>
      <w:bookmarkStart w:id="92" w:name="_Toc132363745"/>
      <w:r w:rsidRPr="002279AA">
        <w:t>Diğer Mevzuat</w:t>
      </w:r>
      <w:bookmarkEnd w:id="92"/>
    </w:p>
    <w:p w:rsidR="002F4BF0" w:rsidRPr="00563E68" w:rsidRDefault="002F4BF0" w:rsidP="00796EF4">
      <w:pPr>
        <w:spacing w:before="360" w:after="360"/>
        <w:ind w:firstLine="851"/>
        <w:jc w:val="both"/>
      </w:pPr>
      <w:r w:rsidRPr="00563E68">
        <w:t>22</w:t>
      </w:r>
      <w:r>
        <w:t>/5/</w:t>
      </w:r>
      <w:r w:rsidRPr="00563E68">
        <w:t xml:space="preserve">2015 tarihli ve 29363 sayılı Resmi </w:t>
      </w:r>
      <w:proofErr w:type="spellStart"/>
      <w:r w:rsidRPr="00563E68">
        <w:t>Gazete’de</w:t>
      </w:r>
      <w:proofErr w:type="spellEnd"/>
      <w:r w:rsidRPr="00563E68">
        <w:t xml:space="preserve"> yayımlanan İthalatta Gözetim Uygulanmasına İlişkin 2015/3 sayılı Tebliğ</w:t>
      </w:r>
      <w:r w:rsidR="00200F7C">
        <w:t xml:space="preserve"> ile CIF birim kıymeti 3.000 $/</w:t>
      </w:r>
      <w:proofErr w:type="spellStart"/>
      <w:r w:rsidR="00200F7C">
        <w:t>t</w:t>
      </w:r>
      <w:r w:rsidRPr="00563E68">
        <w:t>on’un</w:t>
      </w:r>
      <w:proofErr w:type="spellEnd"/>
      <w:r w:rsidRPr="00563E68">
        <w:t xml:space="preserve"> altında olan BOPP film ithalatı gözetime tabi tutulmuştur.</w:t>
      </w:r>
    </w:p>
    <w:p w:rsidR="00EB364C" w:rsidRPr="007260DE" w:rsidRDefault="00EB364C" w:rsidP="00D27142">
      <w:pPr>
        <w:pStyle w:val="Balk1"/>
      </w:pPr>
      <w:bookmarkStart w:id="93" w:name="_Toc132363746"/>
      <w:r>
        <w:t>İTHALATIN SEYRİ</w:t>
      </w:r>
      <w:bookmarkEnd w:id="93"/>
      <w:r>
        <w:t xml:space="preserve"> </w:t>
      </w:r>
    </w:p>
    <w:p w:rsidR="00566A09" w:rsidRPr="00A81B14" w:rsidRDefault="00566A09" w:rsidP="00796EF4">
      <w:pPr>
        <w:spacing w:before="360" w:after="360"/>
        <w:ind w:firstLine="720"/>
        <w:jc w:val="both"/>
      </w:pPr>
      <w:bookmarkStart w:id="94" w:name="_Toc312826048"/>
      <w:bookmarkStart w:id="95" w:name="_Toc339892352"/>
      <w:bookmarkStart w:id="96" w:name="_Toc475372930"/>
      <w:r w:rsidRPr="00A81B14">
        <w:t xml:space="preserve">Bu bölümde </w:t>
      </w:r>
      <w:r>
        <w:t>soruşturma</w:t>
      </w:r>
      <w:r w:rsidRPr="00A81B14">
        <w:t xml:space="preserve"> konusu ürün için yıllar itibariyle ithalatın seyri, piyasa payı ve yerli üretime oranına ilişkin istatistikler yer almaktadır. </w:t>
      </w:r>
      <w:r>
        <w:t>Bunun yanında, ü</w:t>
      </w:r>
      <w:r w:rsidRPr="00A81B14">
        <w:t>lke bazında ithalat verileri sunularak yerli ve ithal ürünlerin birim fiyatları karşılaştırılmaktadır. Ayrıca</w:t>
      </w:r>
      <w:r>
        <w:t>,</w:t>
      </w:r>
      <w:r w:rsidRPr="00A81B14">
        <w:t xml:space="preserve"> anılan ürünün İran menşeli olanlarına yönelik bir </w:t>
      </w:r>
      <w:r>
        <w:t xml:space="preserve">soruşturma </w:t>
      </w:r>
      <w:r w:rsidRPr="00A81B14">
        <w:t>olması sebebiyle her kısımda İran menşeli</w:t>
      </w:r>
      <w:r w:rsidR="005574DE">
        <w:t xml:space="preserve"> ithalat ayrıca ele alınmıştır.</w:t>
      </w:r>
    </w:p>
    <w:p w:rsidR="00EB364C" w:rsidRPr="004B2ED9" w:rsidRDefault="00566A09" w:rsidP="00796EF4">
      <w:pPr>
        <w:pStyle w:val="METIN"/>
        <w:rPr>
          <w:rFonts w:cs="Times New Roman"/>
        </w:rPr>
      </w:pPr>
      <w:r w:rsidRPr="00A81B14">
        <w:rPr>
          <w:rFonts w:cs="Times New Roman"/>
        </w:rPr>
        <w:t xml:space="preserve">İthalatın miktar bakımından değerlendirilmesinde temel miktar birimi olarak </w:t>
      </w:r>
      <w:r w:rsidR="00E8775B">
        <w:rPr>
          <w:rFonts w:cs="Times New Roman"/>
        </w:rPr>
        <w:t>Kg</w:t>
      </w:r>
      <w:r w:rsidRPr="00A81B14">
        <w:rPr>
          <w:rFonts w:cs="Times New Roman"/>
        </w:rPr>
        <w:t xml:space="preserve"> kullanılmıştır</w:t>
      </w:r>
      <w:r w:rsidR="005574DE">
        <w:rPr>
          <w:rFonts w:cs="Times New Roman"/>
        </w:rPr>
        <w:t xml:space="preserve">. </w:t>
      </w:r>
      <w:bookmarkStart w:id="97" w:name="_Toc33628504"/>
      <w:bookmarkStart w:id="98" w:name="_Toc33628558"/>
      <w:bookmarkStart w:id="99" w:name="_Toc33795161"/>
      <w:bookmarkStart w:id="100" w:name="_Toc34137964"/>
      <w:bookmarkStart w:id="101" w:name="_Toc34138022"/>
      <w:bookmarkStart w:id="102" w:name="_Toc34229872"/>
      <w:bookmarkStart w:id="103" w:name="_Toc34229936"/>
      <w:bookmarkStart w:id="104" w:name="_Toc34230839"/>
      <w:bookmarkStart w:id="105" w:name="_Toc34836091"/>
      <w:bookmarkStart w:id="106" w:name="_Toc34836155"/>
      <w:bookmarkStart w:id="107" w:name="_Toc132185458"/>
      <w:bookmarkStart w:id="108" w:name="_Toc33628505"/>
      <w:bookmarkStart w:id="109" w:name="_Toc33628559"/>
      <w:bookmarkStart w:id="110" w:name="_Toc33795162"/>
      <w:bookmarkStart w:id="111" w:name="_Toc34137965"/>
      <w:bookmarkStart w:id="112" w:name="_Toc34138023"/>
      <w:bookmarkStart w:id="113" w:name="_Toc34229873"/>
      <w:bookmarkStart w:id="114" w:name="_Toc34229937"/>
      <w:bookmarkStart w:id="115" w:name="_Toc34230840"/>
      <w:bookmarkStart w:id="116" w:name="_Toc34836092"/>
      <w:bookmarkStart w:id="117" w:name="_Toc34836156"/>
      <w:bookmarkStart w:id="118" w:name="_Toc132185459"/>
      <w:bookmarkStart w:id="119" w:name="_Toc33628506"/>
      <w:bookmarkStart w:id="120" w:name="_Toc33628560"/>
      <w:bookmarkStart w:id="121" w:name="_Toc33795163"/>
      <w:bookmarkStart w:id="122" w:name="_Toc34137966"/>
      <w:bookmarkStart w:id="123" w:name="_Toc34138024"/>
      <w:bookmarkStart w:id="124" w:name="_Toc34229874"/>
      <w:bookmarkStart w:id="125" w:name="_Toc34229938"/>
      <w:bookmarkStart w:id="126" w:name="_Toc34230841"/>
      <w:bookmarkStart w:id="127" w:name="_Toc34836093"/>
      <w:bookmarkStart w:id="128" w:name="_Toc34836157"/>
      <w:bookmarkStart w:id="129" w:name="_Toc132185460"/>
      <w:bookmarkStart w:id="130" w:name="_Toc5146281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EB364C" w:rsidRPr="008F30EA" w:rsidRDefault="00EB364C" w:rsidP="00B0535D">
      <w:pPr>
        <w:pStyle w:val="Balk3"/>
      </w:pPr>
      <w:bookmarkStart w:id="131" w:name="_Toc132363747"/>
      <w:r w:rsidRPr="004B2ED9">
        <w:t>İthalat</w:t>
      </w:r>
      <w:r w:rsidR="00CA6C5B" w:rsidRPr="004B2ED9">
        <w:t>ın</w:t>
      </w:r>
      <w:r w:rsidR="00CA6C5B">
        <w:t xml:space="preserve"> Miktar</w:t>
      </w:r>
      <w:r>
        <w:t xml:space="preserve"> </w:t>
      </w:r>
      <w:r w:rsidRPr="008F30EA">
        <w:t>ve Oransal Değişimi</w:t>
      </w:r>
      <w:bookmarkEnd w:id="130"/>
      <w:bookmarkEnd w:id="131"/>
    </w:p>
    <w:tbl>
      <w:tblPr>
        <w:tblW w:w="5000" w:type="pct"/>
        <w:tblCellMar>
          <w:left w:w="70" w:type="dxa"/>
          <w:right w:w="70" w:type="dxa"/>
        </w:tblCellMar>
        <w:tblLook w:val="04A0" w:firstRow="1" w:lastRow="0" w:firstColumn="1" w:lastColumn="0" w:noHBand="0" w:noVBand="1"/>
      </w:tblPr>
      <w:tblGrid>
        <w:gridCol w:w="1181"/>
        <w:gridCol w:w="1426"/>
        <w:gridCol w:w="1559"/>
        <w:gridCol w:w="1185"/>
        <w:gridCol w:w="1350"/>
        <w:gridCol w:w="1280"/>
        <w:gridCol w:w="1278"/>
      </w:tblGrid>
      <w:tr w:rsidR="00CA6C5B" w:rsidRPr="00CA6C5B" w:rsidTr="00B06EB0">
        <w:trPr>
          <w:trHeight w:val="300"/>
          <w:tblHeader/>
        </w:trPr>
        <w:tc>
          <w:tcPr>
            <w:tcW w:w="289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A6C5B" w:rsidRPr="00CA6C5B" w:rsidRDefault="00CA6C5B" w:rsidP="00796EF4">
            <w:pPr>
              <w:rPr>
                <w:b/>
                <w:bCs/>
                <w:sz w:val="22"/>
                <w:szCs w:val="22"/>
              </w:rPr>
            </w:pPr>
            <w:r w:rsidRPr="00CA6C5B">
              <w:rPr>
                <w:b/>
                <w:bCs/>
                <w:sz w:val="22"/>
                <w:szCs w:val="22"/>
              </w:rPr>
              <w:t>3920.20.21.00.19 G</w:t>
            </w:r>
            <w:r w:rsidR="00796EF4">
              <w:rPr>
                <w:b/>
                <w:bCs/>
                <w:sz w:val="22"/>
                <w:szCs w:val="22"/>
              </w:rPr>
              <w:t>enel</w:t>
            </w:r>
            <w:r w:rsidRPr="00CA6C5B">
              <w:rPr>
                <w:b/>
                <w:bCs/>
                <w:sz w:val="22"/>
                <w:szCs w:val="22"/>
              </w:rPr>
              <w:t xml:space="preserve"> İ</w:t>
            </w:r>
            <w:r w:rsidR="00796EF4">
              <w:rPr>
                <w:b/>
                <w:bCs/>
                <w:sz w:val="22"/>
                <w:szCs w:val="22"/>
              </w:rPr>
              <w:t>thalat</w:t>
            </w:r>
            <w:r w:rsidRPr="00CA6C5B">
              <w:rPr>
                <w:b/>
                <w:bCs/>
                <w:sz w:val="22"/>
                <w:szCs w:val="22"/>
              </w:rPr>
              <w:t xml:space="preserve"> V</w:t>
            </w:r>
            <w:r w:rsidR="00796EF4">
              <w:rPr>
                <w:b/>
                <w:bCs/>
                <w:sz w:val="22"/>
                <w:szCs w:val="22"/>
              </w:rPr>
              <w:t>erileri</w:t>
            </w:r>
          </w:p>
        </w:tc>
        <w:tc>
          <w:tcPr>
            <w:tcW w:w="2110" w:type="pct"/>
            <w:gridSpan w:val="3"/>
            <w:tcBorders>
              <w:top w:val="single" w:sz="4" w:space="0" w:color="auto"/>
              <w:left w:val="nil"/>
              <w:bottom w:val="single" w:sz="4" w:space="0" w:color="auto"/>
              <w:right w:val="single" w:sz="4" w:space="0" w:color="auto"/>
            </w:tcBorders>
            <w:shd w:val="clear" w:color="auto" w:fill="auto"/>
          </w:tcPr>
          <w:p w:rsidR="00CA6C5B" w:rsidRPr="00CA6C5B" w:rsidRDefault="00CA6C5B" w:rsidP="00796EF4">
            <w:pPr>
              <w:jc w:val="center"/>
              <w:rPr>
                <w:b/>
                <w:bCs/>
                <w:sz w:val="22"/>
                <w:szCs w:val="22"/>
              </w:rPr>
            </w:pPr>
            <w:r w:rsidRPr="00CA6C5B">
              <w:rPr>
                <w:b/>
                <w:bCs/>
                <w:sz w:val="22"/>
                <w:szCs w:val="22"/>
              </w:rPr>
              <w:t>D</w:t>
            </w:r>
            <w:r w:rsidR="00796EF4">
              <w:rPr>
                <w:b/>
                <w:bCs/>
                <w:sz w:val="22"/>
                <w:szCs w:val="22"/>
              </w:rPr>
              <w:t>eğişim</w:t>
            </w:r>
            <w:r w:rsidRPr="00CA6C5B">
              <w:rPr>
                <w:b/>
                <w:bCs/>
                <w:sz w:val="22"/>
                <w:szCs w:val="22"/>
              </w:rPr>
              <w:t>(%)</w:t>
            </w:r>
          </w:p>
        </w:tc>
      </w:tr>
      <w:tr w:rsidR="00CA6C5B" w:rsidRPr="00CA6C5B" w:rsidTr="00B06EB0">
        <w:trPr>
          <w:trHeight w:val="570"/>
        </w:trPr>
        <w:tc>
          <w:tcPr>
            <w:tcW w:w="638" w:type="pct"/>
            <w:tcBorders>
              <w:top w:val="nil"/>
              <w:left w:val="single" w:sz="4" w:space="0" w:color="auto"/>
              <w:bottom w:val="single" w:sz="4" w:space="0" w:color="auto"/>
              <w:right w:val="single" w:sz="4" w:space="0" w:color="auto"/>
            </w:tcBorders>
            <w:shd w:val="clear" w:color="auto" w:fill="auto"/>
            <w:vAlign w:val="center"/>
            <w:hideMark/>
          </w:tcPr>
          <w:p w:rsidR="00CA6C5B" w:rsidRPr="00CA6C5B" w:rsidRDefault="00CA6C5B" w:rsidP="00796EF4">
            <w:pPr>
              <w:rPr>
                <w:b/>
                <w:bCs/>
                <w:sz w:val="22"/>
                <w:szCs w:val="22"/>
              </w:rPr>
            </w:pPr>
            <w:r w:rsidRPr="00CA6C5B">
              <w:rPr>
                <w:b/>
                <w:bCs/>
                <w:sz w:val="22"/>
                <w:szCs w:val="22"/>
              </w:rPr>
              <w:t>Yıllar</w:t>
            </w:r>
          </w:p>
        </w:tc>
        <w:tc>
          <w:tcPr>
            <w:tcW w:w="770" w:type="pct"/>
            <w:tcBorders>
              <w:top w:val="nil"/>
              <w:left w:val="nil"/>
              <w:bottom w:val="single" w:sz="4" w:space="0" w:color="auto"/>
              <w:right w:val="single" w:sz="4" w:space="0" w:color="auto"/>
            </w:tcBorders>
            <w:shd w:val="clear" w:color="auto" w:fill="auto"/>
            <w:vAlign w:val="center"/>
            <w:hideMark/>
          </w:tcPr>
          <w:p w:rsidR="00CA6C5B" w:rsidRPr="00CA6C5B" w:rsidRDefault="00CA6C5B" w:rsidP="006268E6">
            <w:pPr>
              <w:jc w:val="center"/>
              <w:rPr>
                <w:b/>
                <w:bCs/>
                <w:sz w:val="22"/>
                <w:szCs w:val="22"/>
              </w:rPr>
            </w:pPr>
            <w:r w:rsidRPr="00CA6C5B">
              <w:rPr>
                <w:b/>
                <w:bCs/>
                <w:sz w:val="22"/>
                <w:szCs w:val="22"/>
              </w:rPr>
              <w:t xml:space="preserve">Miktar(Kg) </w:t>
            </w:r>
          </w:p>
        </w:tc>
        <w:tc>
          <w:tcPr>
            <w:tcW w:w="842" w:type="pct"/>
            <w:tcBorders>
              <w:top w:val="nil"/>
              <w:left w:val="nil"/>
              <w:bottom w:val="single" w:sz="4" w:space="0" w:color="auto"/>
              <w:right w:val="single" w:sz="4" w:space="0" w:color="auto"/>
            </w:tcBorders>
            <w:shd w:val="clear" w:color="auto" w:fill="auto"/>
            <w:vAlign w:val="center"/>
            <w:hideMark/>
          </w:tcPr>
          <w:p w:rsidR="00CA6C5B" w:rsidRPr="00CA6C5B" w:rsidRDefault="00CA6C5B" w:rsidP="006268E6">
            <w:pPr>
              <w:jc w:val="center"/>
              <w:rPr>
                <w:b/>
                <w:bCs/>
                <w:sz w:val="22"/>
                <w:szCs w:val="22"/>
              </w:rPr>
            </w:pPr>
            <w:r w:rsidRPr="00CA6C5B">
              <w:rPr>
                <w:b/>
                <w:bCs/>
                <w:sz w:val="22"/>
                <w:szCs w:val="22"/>
              </w:rPr>
              <w:t>Dolar Değeri</w:t>
            </w:r>
          </w:p>
        </w:tc>
        <w:tc>
          <w:tcPr>
            <w:tcW w:w="640" w:type="pct"/>
            <w:tcBorders>
              <w:top w:val="nil"/>
              <w:left w:val="nil"/>
              <w:bottom w:val="single" w:sz="4" w:space="0" w:color="auto"/>
              <w:right w:val="single" w:sz="4" w:space="0" w:color="auto"/>
            </w:tcBorders>
            <w:shd w:val="clear" w:color="auto" w:fill="auto"/>
            <w:vAlign w:val="center"/>
          </w:tcPr>
          <w:p w:rsidR="00CA6C5B" w:rsidRPr="00CA6C5B" w:rsidRDefault="0033333C" w:rsidP="006268E6">
            <w:pPr>
              <w:jc w:val="center"/>
              <w:rPr>
                <w:b/>
                <w:bCs/>
                <w:sz w:val="22"/>
                <w:szCs w:val="22"/>
              </w:rPr>
            </w:pPr>
            <w:r>
              <w:rPr>
                <w:b/>
                <w:bCs/>
                <w:sz w:val="22"/>
                <w:szCs w:val="22"/>
              </w:rPr>
              <w:t>B.F. ($/K</w:t>
            </w:r>
            <w:r w:rsidR="00CA6C5B" w:rsidRPr="00CA6C5B">
              <w:rPr>
                <w:b/>
                <w:bCs/>
                <w:sz w:val="22"/>
                <w:szCs w:val="22"/>
              </w:rPr>
              <w:t>g)</w:t>
            </w:r>
          </w:p>
        </w:tc>
        <w:tc>
          <w:tcPr>
            <w:tcW w:w="729" w:type="pct"/>
            <w:tcBorders>
              <w:top w:val="nil"/>
              <w:left w:val="nil"/>
              <w:bottom w:val="single" w:sz="4" w:space="0" w:color="auto"/>
              <w:right w:val="single" w:sz="4" w:space="0" w:color="auto"/>
            </w:tcBorders>
            <w:shd w:val="clear" w:color="auto" w:fill="auto"/>
            <w:vAlign w:val="center"/>
            <w:hideMark/>
          </w:tcPr>
          <w:p w:rsidR="00CA6C5B" w:rsidRPr="00CA6C5B" w:rsidRDefault="00CA6C5B" w:rsidP="006268E6">
            <w:pPr>
              <w:jc w:val="center"/>
              <w:rPr>
                <w:b/>
                <w:bCs/>
                <w:sz w:val="22"/>
                <w:szCs w:val="22"/>
              </w:rPr>
            </w:pPr>
            <w:r w:rsidRPr="00CA6C5B">
              <w:rPr>
                <w:b/>
                <w:bCs/>
                <w:sz w:val="22"/>
                <w:szCs w:val="22"/>
              </w:rPr>
              <w:t xml:space="preserve">Miktar  (Kg) </w:t>
            </w:r>
          </w:p>
        </w:tc>
        <w:tc>
          <w:tcPr>
            <w:tcW w:w="691" w:type="pct"/>
            <w:tcBorders>
              <w:top w:val="nil"/>
              <w:left w:val="nil"/>
              <w:bottom w:val="single" w:sz="4" w:space="0" w:color="auto"/>
              <w:right w:val="single" w:sz="4" w:space="0" w:color="auto"/>
            </w:tcBorders>
            <w:shd w:val="clear" w:color="auto" w:fill="auto"/>
            <w:vAlign w:val="center"/>
          </w:tcPr>
          <w:p w:rsidR="00CA6C5B" w:rsidRPr="00CA6C5B" w:rsidRDefault="00CA6C5B" w:rsidP="006268E6">
            <w:pPr>
              <w:jc w:val="center"/>
              <w:rPr>
                <w:b/>
                <w:bCs/>
                <w:sz w:val="22"/>
                <w:szCs w:val="22"/>
              </w:rPr>
            </w:pPr>
            <w:r w:rsidRPr="00CA6C5B">
              <w:rPr>
                <w:b/>
                <w:bCs/>
                <w:sz w:val="22"/>
                <w:szCs w:val="22"/>
              </w:rPr>
              <w:t>Dolar Değeri</w:t>
            </w:r>
          </w:p>
        </w:tc>
        <w:tc>
          <w:tcPr>
            <w:tcW w:w="690" w:type="pct"/>
            <w:tcBorders>
              <w:top w:val="nil"/>
              <w:left w:val="nil"/>
              <w:bottom w:val="single" w:sz="4" w:space="0" w:color="auto"/>
              <w:right w:val="single" w:sz="4" w:space="0" w:color="auto"/>
            </w:tcBorders>
            <w:shd w:val="clear" w:color="auto" w:fill="auto"/>
            <w:vAlign w:val="center"/>
          </w:tcPr>
          <w:p w:rsidR="00796EF4" w:rsidRDefault="00CA6C5B" w:rsidP="006268E6">
            <w:pPr>
              <w:jc w:val="center"/>
              <w:rPr>
                <w:b/>
                <w:bCs/>
                <w:sz w:val="22"/>
                <w:szCs w:val="22"/>
              </w:rPr>
            </w:pPr>
            <w:r w:rsidRPr="00CA6C5B">
              <w:rPr>
                <w:b/>
                <w:bCs/>
                <w:sz w:val="22"/>
                <w:szCs w:val="22"/>
              </w:rPr>
              <w:t>B.F</w:t>
            </w:r>
          </w:p>
          <w:p w:rsidR="00CA6C5B" w:rsidRPr="00CA6C5B" w:rsidRDefault="00CA6C5B" w:rsidP="006268E6">
            <w:pPr>
              <w:jc w:val="center"/>
              <w:rPr>
                <w:b/>
                <w:bCs/>
                <w:sz w:val="22"/>
                <w:szCs w:val="22"/>
              </w:rPr>
            </w:pPr>
            <w:r w:rsidRPr="00CA6C5B">
              <w:rPr>
                <w:b/>
                <w:bCs/>
                <w:sz w:val="22"/>
                <w:szCs w:val="22"/>
              </w:rPr>
              <w:t>($/Kg)</w:t>
            </w:r>
          </w:p>
        </w:tc>
      </w:tr>
      <w:tr w:rsidR="00CA6C5B" w:rsidRPr="00CA6C5B" w:rsidTr="00B06EB0">
        <w:trPr>
          <w:trHeight w:val="300"/>
        </w:trPr>
        <w:tc>
          <w:tcPr>
            <w:tcW w:w="638"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796EF4">
            <w:pPr>
              <w:rPr>
                <w:b/>
                <w:bCs/>
                <w:sz w:val="22"/>
                <w:szCs w:val="22"/>
              </w:rPr>
            </w:pPr>
            <w:r w:rsidRPr="00CA6C5B">
              <w:rPr>
                <w:b/>
                <w:bCs/>
                <w:sz w:val="22"/>
                <w:szCs w:val="22"/>
              </w:rPr>
              <w:t>2018</w:t>
            </w:r>
          </w:p>
        </w:tc>
        <w:tc>
          <w:tcPr>
            <w:tcW w:w="770"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44.375.182</w:t>
            </w:r>
          </w:p>
        </w:tc>
        <w:tc>
          <w:tcPr>
            <w:tcW w:w="842" w:type="pct"/>
            <w:tcBorders>
              <w:top w:val="single" w:sz="4" w:space="0" w:color="auto"/>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105.922.102</w:t>
            </w:r>
          </w:p>
        </w:tc>
        <w:tc>
          <w:tcPr>
            <w:tcW w:w="640" w:type="pct"/>
            <w:tcBorders>
              <w:top w:val="single" w:sz="4" w:space="0" w:color="auto"/>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2,39</w:t>
            </w:r>
          </w:p>
        </w:tc>
        <w:tc>
          <w:tcPr>
            <w:tcW w:w="729" w:type="pct"/>
            <w:tcBorders>
              <w:top w:val="single" w:sz="4" w:space="0" w:color="auto"/>
              <w:left w:val="nil"/>
              <w:bottom w:val="single" w:sz="4" w:space="0" w:color="auto"/>
              <w:right w:val="single" w:sz="4" w:space="0" w:color="auto"/>
            </w:tcBorders>
            <w:shd w:val="clear" w:color="auto" w:fill="auto"/>
            <w:noWrap/>
            <w:vAlign w:val="center"/>
          </w:tcPr>
          <w:p w:rsidR="00CA6C5B" w:rsidRPr="00CA6C5B" w:rsidRDefault="00CA6C5B" w:rsidP="0033333C">
            <w:pPr>
              <w:jc w:val="center"/>
              <w:rPr>
                <w:sz w:val="22"/>
                <w:szCs w:val="22"/>
              </w:rPr>
            </w:pPr>
            <w:r w:rsidRPr="00CA6C5B">
              <w:rPr>
                <w:sz w:val="22"/>
                <w:szCs w:val="22"/>
              </w:rPr>
              <w:t>-</w:t>
            </w:r>
          </w:p>
        </w:tc>
        <w:tc>
          <w:tcPr>
            <w:tcW w:w="691" w:type="pct"/>
            <w:tcBorders>
              <w:top w:val="single" w:sz="4" w:space="0" w:color="auto"/>
              <w:left w:val="nil"/>
              <w:bottom w:val="single" w:sz="4" w:space="0" w:color="auto"/>
              <w:right w:val="single" w:sz="8" w:space="0" w:color="auto"/>
            </w:tcBorders>
            <w:shd w:val="clear" w:color="auto" w:fill="auto"/>
            <w:vAlign w:val="center"/>
          </w:tcPr>
          <w:p w:rsidR="00CA6C5B" w:rsidRPr="00CA6C5B" w:rsidRDefault="00CA6C5B" w:rsidP="0033333C">
            <w:pPr>
              <w:jc w:val="center"/>
              <w:rPr>
                <w:sz w:val="22"/>
                <w:szCs w:val="22"/>
              </w:rPr>
            </w:pPr>
            <w:r w:rsidRPr="00CA6C5B">
              <w:rPr>
                <w:sz w:val="22"/>
                <w:szCs w:val="22"/>
              </w:rPr>
              <w:t>-</w:t>
            </w:r>
          </w:p>
        </w:tc>
        <w:tc>
          <w:tcPr>
            <w:tcW w:w="690" w:type="pct"/>
            <w:tcBorders>
              <w:top w:val="single" w:sz="4" w:space="0" w:color="auto"/>
              <w:left w:val="nil"/>
              <w:bottom w:val="single" w:sz="4" w:space="0" w:color="auto"/>
              <w:right w:val="single" w:sz="8" w:space="0" w:color="auto"/>
            </w:tcBorders>
            <w:shd w:val="clear" w:color="auto" w:fill="auto"/>
            <w:noWrap/>
            <w:vAlign w:val="center"/>
          </w:tcPr>
          <w:p w:rsidR="00CA6C5B" w:rsidRPr="00CA6C5B" w:rsidRDefault="00CA6C5B" w:rsidP="0033333C">
            <w:pPr>
              <w:jc w:val="center"/>
              <w:rPr>
                <w:sz w:val="22"/>
                <w:szCs w:val="22"/>
              </w:rPr>
            </w:pPr>
            <w:r w:rsidRPr="00CA6C5B">
              <w:rPr>
                <w:sz w:val="22"/>
                <w:szCs w:val="22"/>
              </w:rPr>
              <w:t>-</w:t>
            </w:r>
          </w:p>
        </w:tc>
      </w:tr>
      <w:tr w:rsidR="00CA6C5B" w:rsidRPr="00CA6C5B" w:rsidTr="00B06EB0">
        <w:trPr>
          <w:trHeight w:val="300"/>
        </w:trPr>
        <w:tc>
          <w:tcPr>
            <w:tcW w:w="638"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796EF4">
            <w:pPr>
              <w:rPr>
                <w:b/>
                <w:bCs/>
                <w:sz w:val="22"/>
                <w:szCs w:val="22"/>
              </w:rPr>
            </w:pPr>
            <w:r w:rsidRPr="00CA6C5B">
              <w:rPr>
                <w:b/>
                <w:bCs/>
                <w:sz w:val="22"/>
                <w:szCs w:val="22"/>
              </w:rPr>
              <w:t>2019</w:t>
            </w:r>
          </w:p>
        </w:tc>
        <w:tc>
          <w:tcPr>
            <w:tcW w:w="77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53.934.062</w:t>
            </w:r>
          </w:p>
        </w:tc>
        <w:tc>
          <w:tcPr>
            <w:tcW w:w="842"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115.685.459</w:t>
            </w:r>
          </w:p>
        </w:tc>
        <w:tc>
          <w:tcPr>
            <w:tcW w:w="640"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2,14</w:t>
            </w:r>
          </w:p>
        </w:tc>
        <w:tc>
          <w:tcPr>
            <w:tcW w:w="7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6C5B" w:rsidRPr="00CA6C5B" w:rsidRDefault="00CA6C5B" w:rsidP="0033333C">
            <w:pPr>
              <w:jc w:val="center"/>
              <w:rPr>
                <w:sz w:val="22"/>
                <w:szCs w:val="22"/>
              </w:rPr>
            </w:pPr>
            <w:r w:rsidRPr="00CA6C5B">
              <w:rPr>
                <w:sz w:val="22"/>
                <w:szCs w:val="22"/>
              </w:rPr>
              <w:t>%22</w:t>
            </w:r>
          </w:p>
        </w:tc>
        <w:tc>
          <w:tcPr>
            <w:tcW w:w="691" w:type="pct"/>
            <w:tcBorders>
              <w:top w:val="single" w:sz="4" w:space="0" w:color="auto"/>
              <w:left w:val="nil"/>
              <w:bottom w:val="single" w:sz="4" w:space="0" w:color="auto"/>
              <w:right w:val="nil"/>
            </w:tcBorders>
            <w:shd w:val="clear" w:color="auto" w:fill="auto"/>
            <w:vAlign w:val="center"/>
          </w:tcPr>
          <w:p w:rsidR="00CA6C5B" w:rsidRPr="00CA6C5B" w:rsidRDefault="00CA6C5B" w:rsidP="0033333C">
            <w:pPr>
              <w:jc w:val="center"/>
              <w:rPr>
                <w:sz w:val="22"/>
                <w:szCs w:val="22"/>
              </w:rPr>
            </w:pPr>
            <w:r w:rsidRPr="00CA6C5B">
              <w:rPr>
                <w:sz w:val="22"/>
                <w:szCs w:val="22"/>
              </w:rPr>
              <w:t>%9</w:t>
            </w:r>
          </w:p>
        </w:tc>
        <w:tc>
          <w:tcPr>
            <w:tcW w:w="690"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-%10</w:t>
            </w:r>
          </w:p>
        </w:tc>
      </w:tr>
      <w:tr w:rsidR="002454E2" w:rsidRPr="00CA6C5B" w:rsidTr="00B06EB0">
        <w:trPr>
          <w:trHeight w:val="300"/>
        </w:trPr>
        <w:tc>
          <w:tcPr>
            <w:tcW w:w="638" w:type="pct"/>
            <w:tcBorders>
              <w:top w:val="nil"/>
              <w:left w:val="single" w:sz="4" w:space="0" w:color="auto"/>
              <w:bottom w:val="single" w:sz="4" w:space="0" w:color="auto"/>
              <w:right w:val="single" w:sz="4" w:space="0" w:color="auto"/>
            </w:tcBorders>
            <w:shd w:val="clear" w:color="auto" w:fill="auto"/>
            <w:noWrap/>
            <w:vAlign w:val="center"/>
          </w:tcPr>
          <w:p w:rsidR="002454E2" w:rsidRPr="00CA6C5B" w:rsidRDefault="002454E2" w:rsidP="00AB0D4E">
            <w:pPr>
              <w:rPr>
                <w:b/>
                <w:bCs/>
                <w:sz w:val="22"/>
                <w:szCs w:val="22"/>
              </w:rPr>
            </w:pPr>
            <w:r w:rsidRPr="00CA6C5B">
              <w:rPr>
                <w:b/>
                <w:bCs/>
                <w:sz w:val="22"/>
                <w:szCs w:val="22"/>
              </w:rPr>
              <w:t>2020</w:t>
            </w:r>
          </w:p>
        </w:tc>
        <w:tc>
          <w:tcPr>
            <w:tcW w:w="770" w:type="pct"/>
            <w:tcBorders>
              <w:top w:val="nil"/>
              <w:left w:val="single" w:sz="4" w:space="0" w:color="auto"/>
              <w:bottom w:val="single" w:sz="4" w:space="0" w:color="auto"/>
              <w:right w:val="single" w:sz="4" w:space="0" w:color="auto"/>
            </w:tcBorders>
            <w:shd w:val="clear" w:color="auto" w:fill="auto"/>
            <w:noWrap/>
            <w:vAlign w:val="bottom"/>
          </w:tcPr>
          <w:p w:rsidR="002454E2" w:rsidRPr="00CA6C5B" w:rsidRDefault="002454E2" w:rsidP="002454E2">
            <w:pPr>
              <w:jc w:val="center"/>
              <w:rPr>
                <w:sz w:val="22"/>
                <w:szCs w:val="22"/>
              </w:rPr>
            </w:pPr>
            <w:r w:rsidRPr="00CA6C5B">
              <w:rPr>
                <w:sz w:val="22"/>
                <w:szCs w:val="22"/>
              </w:rPr>
              <w:t>42.551.133</w:t>
            </w:r>
          </w:p>
        </w:tc>
        <w:tc>
          <w:tcPr>
            <w:tcW w:w="842" w:type="pct"/>
            <w:tcBorders>
              <w:top w:val="nil"/>
              <w:left w:val="nil"/>
              <w:bottom w:val="single" w:sz="4" w:space="0" w:color="auto"/>
              <w:right w:val="single" w:sz="4" w:space="0" w:color="auto"/>
            </w:tcBorders>
            <w:shd w:val="clear" w:color="auto" w:fill="auto"/>
            <w:noWrap/>
            <w:vAlign w:val="bottom"/>
          </w:tcPr>
          <w:p w:rsidR="002454E2" w:rsidRPr="00CA6C5B" w:rsidRDefault="002454E2" w:rsidP="002454E2">
            <w:pPr>
              <w:jc w:val="center"/>
              <w:rPr>
                <w:sz w:val="22"/>
                <w:szCs w:val="22"/>
              </w:rPr>
            </w:pPr>
            <w:r w:rsidRPr="00CA6C5B">
              <w:rPr>
                <w:sz w:val="22"/>
                <w:szCs w:val="22"/>
              </w:rPr>
              <w:t>92.134.554</w:t>
            </w:r>
          </w:p>
        </w:tc>
        <w:tc>
          <w:tcPr>
            <w:tcW w:w="640" w:type="pct"/>
            <w:tcBorders>
              <w:top w:val="nil"/>
              <w:left w:val="nil"/>
              <w:bottom w:val="single" w:sz="4" w:space="0" w:color="auto"/>
              <w:right w:val="single" w:sz="4" w:space="0" w:color="auto"/>
            </w:tcBorders>
            <w:shd w:val="clear" w:color="auto" w:fill="auto"/>
            <w:noWrap/>
            <w:vAlign w:val="bottom"/>
          </w:tcPr>
          <w:p w:rsidR="002454E2" w:rsidRPr="00CA6C5B" w:rsidRDefault="002454E2" w:rsidP="002454E2">
            <w:pPr>
              <w:jc w:val="center"/>
              <w:rPr>
                <w:sz w:val="22"/>
                <w:szCs w:val="22"/>
              </w:rPr>
            </w:pPr>
            <w:r w:rsidRPr="00CA6C5B">
              <w:rPr>
                <w:sz w:val="22"/>
                <w:szCs w:val="22"/>
              </w:rPr>
              <w:t>2,17</w:t>
            </w:r>
          </w:p>
        </w:tc>
        <w:tc>
          <w:tcPr>
            <w:tcW w:w="729" w:type="pct"/>
            <w:tcBorders>
              <w:top w:val="nil"/>
              <w:left w:val="single" w:sz="4" w:space="0" w:color="auto"/>
              <w:bottom w:val="single" w:sz="4" w:space="0" w:color="auto"/>
              <w:right w:val="single" w:sz="4" w:space="0" w:color="auto"/>
            </w:tcBorders>
            <w:shd w:val="clear" w:color="auto" w:fill="auto"/>
            <w:noWrap/>
            <w:vAlign w:val="center"/>
          </w:tcPr>
          <w:p w:rsidR="002454E2" w:rsidRPr="00CA6C5B" w:rsidRDefault="002454E2" w:rsidP="002454E2">
            <w:pPr>
              <w:jc w:val="center"/>
              <w:rPr>
                <w:sz w:val="22"/>
                <w:szCs w:val="22"/>
              </w:rPr>
            </w:pPr>
            <w:r w:rsidRPr="00CA6C5B">
              <w:rPr>
                <w:sz w:val="22"/>
                <w:szCs w:val="22"/>
              </w:rPr>
              <w:t>-%21</w:t>
            </w:r>
          </w:p>
        </w:tc>
        <w:tc>
          <w:tcPr>
            <w:tcW w:w="691" w:type="pct"/>
            <w:tcBorders>
              <w:top w:val="nil"/>
              <w:left w:val="nil"/>
              <w:bottom w:val="single" w:sz="4" w:space="0" w:color="auto"/>
              <w:right w:val="nil"/>
            </w:tcBorders>
            <w:shd w:val="clear" w:color="auto" w:fill="auto"/>
            <w:vAlign w:val="center"/>
          </w:tcPr>
          <w:p w:rsidR="002454E2" w:rsidRPr="00CA6C5B" w:rsidRDefault="002454E2" w:rsidP="002454E2">
            <w:pPr>
              <w:jc w:val="center"/>
              <w:rPr>
                <w:sz w:val="22"/>
                <w:szCs w:val="22"/>
              </w:rPr>
            </w:pPr>
            <w:r w:rsidRPr="00CA6C5B">
              <w:rPr>
                <w:sz w:val="22"/>
                <w:szCs w:val="22"/>
              </w:rPr>
              <w:t>-%20</w:t>
            </w:r>
          </w:p>
        </w:tc>
        <w:tc>
          <w:tcPr>
            <w:tcW w:w="690" w:type="pct"/>
            <w:tcBorders>
              <w:top w:val="nil"/>
              <w:left w:val="single" w:sz="4" w:space="0" w:color="auto"/>
              <w:bottom w:val="single" w:sz="4" w:space="0" w:color="auto"/>
              <w:right w:val="single" w:sz="4" w:space="0" w:color="auto"/>
            </w:tcBorders>
            <w:shd w:val="clear" w:color="auto" w:fill="auto"/>
            <w:noWrap/>
            <w:vAlign w:val="bottom"/>
          </w:tcPr>
          <w:p w:rsidR="002454E2" w:rsidRPr="00CA6C5B" w:rsidRDefault="002454E2" w:rsidP="002454E2">
            <w:pPr>
              <w:jc w:val="center"/>
              <w:rPr>
                <w:sz w:val="22"/>
                <w:szCs w:val="22"/>
              </w:rPr>
            </w:pPr>
            <w:r w:rsidRPr="00CA6C5B">
              <w:rPr>
                <w:sz w:val="22"/>
                <w:szCs w:val="22"/>
              </w:rPr>
              <w:t>%0,1</w:t>
            </w:r>
          </w:p>
        </w:tc>
      </w:tr>
      <w:tr w:rsidR="00CA6C5B" w:rsidRPr="00CA6C5B" w:rsidTr="00B06EB0">
        <w:trPr>
          <w:trHeight w:val="300"/>
        </w:trPr>
        <w:tc>
          <w:tcPr>
            <w:tcW w:w="638"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AB0D4E">
            <w:pPr>
              <w:rPr>
                <w:b/>
                <w:bCs/>
                <w:sz w:val="22"/>
                <w:szCs w:val="22"/>
              </w:rPr>
            </w:pPr>
            <w:r w:rsidRPr="00CA6C5B">
              <w:rPr>
                <w:b/>
                <w:bCs/>
                <w:sz w:val="22"/>
                <w:szCs w:val="22"/>
              </w:rPr>
              <w:t>2021</w:t>
            </w:r>
          </w:p>
        </w:tc>
        <w:tc>
          <w:tcPr>
            <w:tcW w:w="77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59.414.527</w:t>
            </w:r>
          </w:p>
        </w:tc>
        <w:tc>
          <w:tcPr>
            <w:tcW w:w="842"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157.370.704</w:t>
            </w:r>
          </w:p>
        </w:tc>
        <w:tc>
          <w:tcPr>
            <w:tcW w:w="640"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2,65</w:t>
            </w:r>
          </w:p>
        </w:tc>
        <w:tc>
          <w:tcPr>
            <w:tcW w:w="729"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33333C">
            <w:pPr>
              <w:jc w:val="center"/>
              <w:rPr>
                <w:sz w:val="22"/>
                <w:szCs w:val="22"/>
              </w:rPr>
            </w:pPr>
            <w:r w:rsidRPr="00CA6C5B">
              <w:rPr>
                <w:sz w:val="22"/>
                <w:szCs w:val="22"/>
              </w:rPr>
              <w:t>%40</w:t>
            </w:r>
          </w:p>
        </w:tc>
        <w:tc>
          <w:tcPr>
            <w:tcW w:w="691" w:type="pct"/>
            <w:tcBorders>
              <w:top w:val="nil"/>
              <w:left w:val="nil"/>
              <w:bottom w:val="single" w:sz="4" w:space="0" w:color="auto"/>
              <w:right w:val="nil"/>
            </w:tcBorders>
            <w:shd w:val="clear" w:color="auto" w:fill="auto"/>
            <w:vAlign w:val="center"/>
          </w:tcPr>
          <w:p w:rsidR="00CA6C5B" w:rsidRPr="00CA6C5B" w:rsidRDefault="00CA6C5B" w:rsidP="0033333C">
            <w:pPr>
              <w:jc w:val="center"/>
              <w:rPr>
                <w:sz w:val="22"/>
                <w:szCs w:val="22"/>
              </w:rPr>
            </w:pPr>
            <w:r w:rsidRPr="00CA6C5B">
              <w:rPr>
                <w:sz w:val="22"/>
                <w:szCs w:val="22"/>
              </w:rPr>
              <w:t>%71</w:t>
            </w:r>
          </w:p>
        </w:tc>
        <w:tc>
          <w:tcPr>
            <w:tcW w:w="69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%22</w:t>
            </w:r>
          </w:p>
        </w:tc>
      </w:tr>
      <w:tr w:rsidR="00CA6C5B" w:rsidRPr="00CA6C5B" w:rsidTr="00B06EB0">
        <w:trPr>
          <w:trHeight w:val="300"/>
        </w:trPr>
        <w:tc>
          <w:tcPr>
            <w:tcW w:w="638"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AB0D4E">
            <w:pPr>
              <w:rPr>
                <w:b/>
                <w:bCs/>
                <w:sz w:val="22"/>
                <w:szCs w:val="22"/>
              </w:rPr>
            </w:pPr>
            <w:r w:rsidRPr="00CA6C5B">
              <w:rPr>
                <w:b/>
                <w:bCs/>
                <w:sz w:val="22"/>
                <w:szCs w:val="22"/>
              </w:rPr>
              <w:t>2021(1-9)</w:t>
            </w:r>
          </w:p>
        </w:tc>
        <w:tc>
          <w:tcPr>
            <w:tcW w:w="77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37.687.495</w:t>
            </w:r>
          </w:p>
        </w:tc>
        <w:tc>
          <w:tcPr>
            <w:tcW w:w="842"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97.211.297</w:t>
            </w:r>
          </w:p>
        </w:tc>
        <w:tc>
          <w:tcPr>
            <w:tcW w:w="640"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2,58</w:t>
            </w:r>
          </w:p>
        </w:tc>
        <w:tc>
          <w:tcPr>
            <w:tcW w:w="729"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33333C">
            <w:pPr>
              <w:jc w:val="center"/>
              <w:rPr>
                <w:sz w:val="22"/>
                <w:szCs w:val="22"/>
              </w:rPr>
            </w:pPr>
            <w:r w:rsidRPr="00CA6C5B">
              <w:rPr>
                <w:sz w:val="22"/>
                <w:szCs w:val="22"/>
              </w:rPr>
              <w:t>-</w:t>
            </w:r>
          </w:p>
        </w:tc>
        <w:tc>
          <w:tcPr>
            <w:tcW w:w="691" w:type="pct"/>
            <w:tcBorders>
              <w:top w:val="nil"/>
              <w:left w:val="nil"/>
              <w:bottom w:val="single" w:sz="4" w:space="0" w:color="auto"/>
              <w:right w:val="nil"/>
            </w:tcBorders>
            <w:shd w:val="clear" w:color="auto" w:fill="auto"/>
            <w:vAlign w:val="center"/>
          </w:tcPr>
          <w:p w:rsidR="00CA6C5B" w:rsidRPr="00CA6C5B" w:rsidRDefault="00CA6C5B" w:rsidP="0033333C">
            <w:pPr>
              <w:jc w:val="center"/>
              <w:rPr>
                <w:sz w:val="22"/>
                <w:szCs w:val="22"/>
              </w:rPr>
            </w:pPr>
            <w:r w:rsidRPr="00CA6C5B">
              <w:rPr>
                <w:sz w:val="22"/>
                <w:szCs w:val="22"/>
              </w:rPr>
              <w:t>-</w:t>
            </w:r>
          </w:p>
        </w:tc>
        <w:tc>
          <w:tcPr>
            <w:tcW w:w="69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w:t>
            </w:r>
          </w:p>
        </w:tc>
      </w:tr>
      <w:tr w:rsidR="00CA6C5B" w:rsidRPr="00CA6C5B" w:rsidTr="00B06EB0">
        <w:trPr>
          <w:trHeight w:val="300"/>
        </w:trPr>
        <w:tc>
          <w:tcPr>
            <w:tcW w:w="638"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AB0D4E">
            <w:pPr>
              <w:rPr>
                <w:b/>
                <w:bCs/>
                <w:sz w:val="22"/>
                <w:szCs w:val="22"/>
              </w:rPr>
            </w:pPr>
            <w:r w:rsidRPr="00CA6C5B">
              <w:rPr>
                <w:b/>
                <w:bCs/>
                <w:sz w:val="22"/>
                <w:szCs w:val="22"/>
              </w:rPr>
              <w:t>2022(1-9)</w:t>
            </w:r>
          </w:p>
        </w:tc>
        <w:tc>
          <w:tcPr>
            <w:tcW w:w="77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59.718.136</w:t>
            </w:r>
          </w:p>
        </w:tc>
        <w:tc>
          <w:tcPr>
            <w:tcW w:w="842"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176.210.339</w:t>
            </w:r>
          </w:p>
        </w:tc>
        <w:tc>
          <w:tcPr>
            <w:tcW w:w="640" w:type="pct"/>
            <w:tcBorders>
              <w:top w:val="nil"/>
              <w:left w:val="nil"/>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2,95</w:t>
            </w:r>
          </w:p>
        </w:tc>
        <w:tc>
          <w:tcPr>
            <w:tcW w:w="729" w:type="pct"/>
            <w:tcBorders>
              <w:top w:val="nil"/>
              <w:left w:val="single" w:sz="4" w:space="0" w:color="auto"/>
              <w:bottom w:val="single" w:sz="4" w:space="0" w:color="auto"/>
              <w:right w:val="single" w:sz="4" w:space="0" w:color="auto"/>
            </w:tcBorders>
            <w:shd w:val="clear" w:color="auto" w:fill="auto"/>
            <w:noWrap/>
            <w:vAlign w:val="center"/>
          </w:tcPr>
          <w:p w:rsidR="00CA6C5B" w:rsidRPr="00CA6C5B" w:rsidRDefault="00CA6C5B" w:rsidP="0033333C">
            <w:pPr>
              <w:jc w:val="center"/>
              <w:rPr>
                <w:sz w:val="22"/>
                <w:szCs w:val="22"/>
              </w:rPr>
            </w:pPr>
            <w:r w:rsidRPr="00CA6C5B">
              <w:rPr>
                <w:sz w:val="22"/>
                <w:szCs w:val="22"/>
              </w:rPr>
              <w:t>%58</w:t>
            </w:r>
          </w:p>
        </w:tc>
        <w:tc>
          <w:tcPr>
            <w:tcW w:w="691" w:type="pct"/>
            <w:tcBorders>
              <w:top w:val="nil"/>
              <w:left w:val="nil"/>
              <w:bottom w:val="single" w:sz="4" w:space="0" w:color="auto"/>
              <w:right w:val="nil"/>
            </w:tcBorders>
            <w:shd w:val="clear" w:color="auto" w:fill="auto"/>
            <w:vAlign w:val="center"/>
          </w:tcPr>
          <w:p w:rsidR="00CA6C5B" w:rsidRPr="00CA6C5B" w:rsidRDefault="00CA6C5B" w:rsidP="0033333C">
            <w:pPr>
              <w:jc w:val="center"/>
              <w:rPr>
                <w:sz w:val="22"/>
                <w:szCs w:val="22"/>
              </w:rPr>
            </w:pPr>
            <w:r w:rsidRPr="00CA6C5B">
              <w:rPr>
                <w:sz w:val="22"/>
                <w:szCs w:val="22"/>
              </w:rPr>
              <w:t>%81</w:t>
            </w:r>
          </w:p>
        </w:tc>
        <w:tc>
          <w:tcPr>
            <w:tcW w:w="690" w:type="pct"/>
            <w:tcBorders>
              <w:top w:val="nil"/>
              <w:left w:val="single" w:sz="4" w:space="0" w:color="auto"/>
              <w:bottom w:val="single" w:sz="4" w:space="0" w:color="auto"/>
              <w:right w:val="single" w:sz="4" w:space="0" w:color="auto"/>
            </w:tcBorders>
            <w:shd w:val="clear" w:color="auto" w:fill="auto"/>
            <w:noWrap/>
            <w:vAlign w:val="bottom"/>
          </w:tcPr>
          <w:p w:rsidR="00CA6C5B" w:rsidRPr="00CA6C5B" w:rsidRDefault="00CA6C5B" w:rsidP="0033333C">
            <w:pPr>
              <w:jc w:val="center"/>
              <w:rPr>
                <w:sz w:val="22"/>
                <w:szCs w:val="22"/>
              </w:rPr>
            </w:pPr>
            <w:r w:rsidRPr="00CA6C5B">
              <w:rPr>
                <w:sz w:val="22"/>
                <w:szCs w:val="22"/>
              </w:rPr>
              <w:t>%14</w:t>
            </w:r>
          </w:p>
        </w:tc>
      </w:tr>
    </w:tbl>
    <w:p w:rsidR="00EB364C" w:rsidRPr="00CA6C5B" w:rsidRDefault="00EB364C" w:rsidP="00EB364C">
      <w:pPr>
        <w:ind w:firstLine="851"/>
        <w:jc w:val="both"/>
      </w:pPr>
    </w:p>
    <w:p w:rsidR="00CA6C5B" w:rsidRPr="00CA6C5B" w:rsidRDefault="00CA6C5B" w:rsidP="00CA6C5B">
      <w:pPr>
        <w:ind w:firstLine="720"/>
        <w:jc w:val="both"/>
      </w:pPr>
      <w:bookmarkStart w:id="132" w:name="_Toc400527794"/>
      <w:bookmarkStart w:id="133" w:name="_Toc400532415"/>
      <w:bookmarkStart w:id="134" w:name="_Toc402005716"/>
      <w:bookmarkStart w:id="135" w:name="_Toc402021705"/>
      <w:bookmarkStart w:id="136" w:name="_Toc403489814"/>
      <w:bookmarkStart w:id="137" w:name="_Toc403489851"/>
      <w:bookmarkStart w:id="138" w:name="_Toc404265210"/>
      <w:bookmarkStart w:id="139" w:name="_Toc404265987"/>
      <w:bookmarkStart w:id="140" w:name="_Toc404447575"/>
      <w:bookmarkStart w:id="141" w:name="_Toc404593201"/>
      <w:bookmarkStart w:id="142" w:name="_Toc471997473"/>
      <w:bookmarkStart w:id="143" w:name="_Toc473821440"/>
      <w:bookmarkStart w:id="144" w:name="_Toc475372936"/>
      <w:bookmarkStart w:id="145" w:name="_Toc476745560"/>
      <w:bookmarkStart w:id="146" w:name="_Toc476748793"/>
      <w:bookmarkStart w:id="147" w:name="_Toc477179752"/>
      <w:bookmarkStart w:id="148" w:name="_Toc477180758"/>
      <w:bookmarkStart w:id="149" w:name="_Toc477180958"/>
      <w:bookmarkStart w:id="150" w:name="_Toc477181069"/>
      <w:bookmarkStart w:id="151" w:name="_Toc477185650"/>
      <w:bookmarkStart w:id="152" w:name="_Toc477185728"/>
      <w:bookmarkStart w:id="153" w:name="_Toc477342001"/>
      <w:bookmarkStart w:id="154" w:name="_Toc477342044"/>
      <w:bookmarkStart w:id="155" w:name="_Toc477873440"/>
      <w:bookmarkStart w:id="156" w:name="_Toc477879431"/>
      <w:bookmarkStart w:id="157" w:name="_Toc477944505"/>
      <w:bookmarkStart w:id="158" w:name="_Toc477955258"/>
      <w:bookmarkStart w:id="159" w:name="_Toc227495867"/>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sidRPr="00CA6C5B">
        <w:t>İnceleme konusu ürünün tüm ülkelerden yapılan ithalat miktarı, 2019 yılında bir önceki yıla göre %22 artarken, 2020 yılında %21 oranında azalmıştır. İthalat, 2021 yılında ise %40 artış göstererek 59.415 bin kg’a ulaşmıştır. 2022 yılının dönemsel verileri, 2021 yılının aynı dönemi ile karşılaştırıldığında ise artış oranının %58 olarak gerçekleştiği görülmektedir. Belirtilen yıllar için miktar bazındaki seyir, benzer şekilde ithalat değerinde de görülmektedir.</w:t>
      </w:r>
    </w:p>
    <w:p w:rsidR="00CA6C5B" w:rsidRPr="00CA6C5B" w:rsidRDefault="00CA6C5B" w:rsidP="00CA6C5B">
      <w:pPr>
        <w:ind w:firstLine="720"/>
        <w:jc w:val="both"/>
      </w:pPr>
    </w:p>
    <w:p w:rsidR="00CA6C5B" w:rsidRDefault="00CA6C5B" w:rsidP="00CA6C5B">
      <w:pPr>
        <w:ind w:firstLine="720"/>
        <w:jc w:val="both"/>
      </w:pPr>
      <w:r w:rsidRPr="00CA6C5B">
        <w:t xml:space="preserve">İthal birim fiyatları ise, 2019 yılında bir miktar azalarak 2,14 $/Kg’a gerilemiş olmakla birlikte, birim fiyatların izleyen yıllarda artış eğiliminde olduğu, 2022 yılının ilk 9 ayında 2,95 $/Kg ile incelenen dönemin en yüksek seviyesine ulaştığı görülmektedir. </w:t>
      </w:r>
    </w:p>
    <w:p w:rsidR="00013C37" w:rsidRPr="00CA6C5B" w:rsidRDefault="00013C37" w:rsidP="00CA6C5B">
      <w:pPr>
        <w:ind w:firstLine="720"/>
        <w:jc w:val="both"/>
      </w:pPr>
    </w:p>
    <w:tbl>
      <w:tblPr>
        <w:tblW w:w="5000" w:type="pct"/>
        <w:tblCellMar>
          <w:left w:w="70" w:type="dxa"/>
          <w:right w:w="70" w:type="dxa"/>
        </w:tblCellMar>
        <w:tblLook w:val="04A0" w:firstRow="1" w:lastRow="0" w:firstColumn="1" w:lastColumn="0" w:noHBand="0" w:noVBand="1"/>
      </w:tblPr>
      <w:tblGrid>
        <w:gridCol w:w="1228"/>
        <w:gridCol w:w="1472"/>
        <w:gridCol w:w="1606"/>
        <w:gridCol w:w="1057"/>
        <w:gridCol w:w="1248"/>
        <w:gridCol w:w="1324"/>
        <w:gridCol w:w="1324"/>
      </w:tblGrid>
      <w:tr w:rsidR="00013C37" w:rsidRPr="00013C37" w:rsidTr="006268E6">
        <w:trPr>
          <w:trHeight w:val="300"/>
          <w:tblHeader/>
        </w:trPr>
        <w:tc>
          <w:tcPr>
            <w:tcW w:w="289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13C37" w:rsidRPr="00013C37" w:rsidRDefault="00013C37" w:rsidP="00796EF4">
            <w:pPr>
              <w:rPr>
                <w:b/>
                <w:bCs/>
                <w:color w:val="000000"/>
                <w:sz w:val="22"/>
                <w:szCs w:val="22"/>
              </w:rPr>
            </w:pPr>
            <w:r w:rsidRPr="00013C37">
              <w:rPr>
                <w:b/>
                <w:bCs/>
                <w:color w:val="000000"/>
                <w:sz w:val="22"/>
                <w:szCs w:val="22"/>
              </w:rPr>
              <w:t>3920.20.21.00.19 İ</w:t>
            </w:r>
            <w:r w:rsidR="00796EF4">
              <w:rPr>
                <w:b/>
                <w:bCs/>
                <w:color w:val="000000"/>
                <w:sz w:val="22"/>
                <w:szCs w:val="22"/>
              </w:rPr>
              <w:t>ran</w:t>
            </w:r>
            <w:r w:rsidRPr="00013C37">
              <w:rPr>
                <w:b/>
                <w:bCs/>
                <w:color w:val="000000"/>
                <w:sz w:val="22"/>
                <w:szCs w:val="22"/>
              </w:rPr>
              <w:t xml:space="preserve"> M</w:t>
            </w:r>
            <w:r w:rsidR="00796EF4">
              <w:rPr>
                <w:b/>
                <w:bCs/>
                <w:color w:val="000000"/>
                <w:sz w:val="22"/>
                <w:szCs w:val="22"/>
              </w:rPr>
              <w:t>enşeli</w:t>
            </w:r>
            <w:r w:rsidRPr="00013C37">
              <w:rPr>
                <w:b/>
                <w:bCs/>
                <w:color w:val="000000"/>
                <w:sz w:val="22"/>
                <w:szCs w:val="22"/>
              </w:rPr>
              <w:t xml:space="preserve"> İ</w:t>
            </w:r>
            <w:r w:rsidR="00796EF4">
              <w:rPr>
                <w:b/>
                <w:bCs/>
                <w:color w:val="000000"/>
                <w:sz w:val="22"/>
                <w:szCs w:val="22"/>
              </w:rPr>
              <w:t>thalat</w:t>
            </w:r>
            <w:r w:rsidRPr="00013C37">
              <w:rPr>
                <w:b/>
                <w:bCs/>
                <w:color w:val="000000"/>
                <w:sz w:val="22"/>
                <w:szCs w:val="22"/>
              </w:rPr>
              <w:t xml:space="preserve"> V</w:t>
            </w:r>
            <w:r w:rsidR="00796EF4">
              <w:rPr>
                <w:b/>
                <w:bCs/>
                <w:color w:val="000000"/>
                <w:sz w:val="22"/>
                <w:szCs w:val="22"/>
              </w:rPr>
              <w:t>erileri</w:t>
            </w:r>
          </w:p>
        </w:tc>
        <w:tc>
          <w:tcPr>
            <w:tcW w:w="2104" w:type="pct"/>
            <w:gridSpan w:val="3"/>
            <w:tcBorders>
              <w:top w:val="single" w:sz="4" w:space="0" w:color="auto"/>
              <w:left w:val="nil"/>
              <w:bottom w:val="single" w:sz="4" w:space="0" w:color="auto"/>
              <w:right w:val="single" w:sz="4" w:space="0" w:color="auto"/>
            </w:tcBorders>
            <w:shd w:val="clear" w:color="auto" w:fill="auto"/>
          </w:tcPr>
          <w:p w:rsidR="00013C37" w:rsidRPr="00013C37" w:rsidRDefault="00013C37" w:rsidP="00796EF4">
            <w:pPr>
              <w:jc w:val="center"/>
              <w:rPr>
                <w:b/>
                <w:bCs/>
                <w:color w:val="000000"/>
                <w:sz w:val="22"/>
                <w:szCs w:val="22"/>
              </w:rPr>
            </w:pPr>
            <w:r w:rsidRPr="00013C37">
              <w:rPr>
                <w:b/>
                <w:bCs/>
                <w:color w:val="000000"/>
                <w:sz w:val="22"/>
                <w:szCs w:val="22"/>
              </w:rPr>
              <w:t>D</w:t>
            </w:r>
            <w:r w:rsidR="00796EF4">
              <w:rPr>
                <w:b/>
                <w:bCs/>
                <w:color w:val="000000"/>
                <w:sz w:val="22"/>
                <w:szCs w:val="22"/>
              </w:rPr>
              <w:t>eğişim</w:t>
            </w:r>
            <w:r w:rsidRPr="00013C37">
              <w:rPr>
                <w:b/>
                <w:bCs/>
                <w:color w:val="000000"/>
                <w:sz w:val="22"/>
                <w:szCs w:val="22"/>
              </w:rPr>
              <w:t>(%)</w:t>
            </w:r>
          </w:p>
        </w:tc>
      </w:tr>
      <w:tr w:rsidR="00013C37" w:rsidRPr="00013C37" w:rsidTr="006268E6">
        <w:trPr>
          <w:trHeight w:val="570"/>
        </w:trPr>
        <w:tc>
          <w:tcPr>
            <w:tcW w:w="663" w:type="pct"/>
            <w:tcBorders>
              <w:top w:val="nil"/>
              <w:left w:val="single" w:sz="4" w:space="0" w:color="auto"/>
              <w:bottom w:val="single" w:sz="4" w:space="0" w:color="auto"/>
              <w:right w:val="single" w:sz="4" w:space="0" w:color="auto"/>
            </w:tcBorders>
            <w:shd w:val="clear" w:color="auto" w:fill="auto"/>
            <w:vAlign w:val="center"/>
            <w:hideMark/>
          </w:tcPr>
          <w:p w:rsidR="00013C37" w:rsidRPr="00013C37" w:rsidRDefault="00013C37" w:rsidP="006268E6">
            <w:pPr>
              <w:jc w:val="center"/>
              <w:rPr>
                <w:b/>
                <w:bCs/>
                <w:color w:val="000000"/>
                <w:sz w:val="22"/>
                <w:szCs w:val="22"/>
              </w:rPr>
            </w:pPr>
            <w:r w:rsidRPr="00013C37">
              <w:rPr>
                <w:b/>
                <w:bCs/>
                <w:color w:val="000000"/>
                <w:sz w:val="22"/>
                <w:szCs w:val="22"/>
              </w:rPr>
              <w:t>Yıllar</w:t>
            </w:r>
          </w:p>
        </w:tc>
        <w:tc>
          <w:tcPr>
            <w:tcW w:w="795" w:type="pct"/>
            <w:tcBorders>
              <w:top w:val="nil"/>
              <w:left w:val="nil"/>
              <w:bottom w:val="single" w:sz="4" w:space="0" w:color="auto"/>
              <w:right w:val="single" w:sz="4" w:space="0" w:color="auto"/>
            </w:tcBorders>
            <w:shd w:val="clear" w:color="auto" w:fill="auto"/>
            <w:vAlign w:val="center"/>
            <w:hideMark/>
          </w:tcPr>
          <w:p w:rsidR="00013C37" w:rsidRPr="00013C37" w:rsidRDefault="00013C37" w:rsidP="006268E6">
            <w:pPr>
              <w:jc w:val="center"/>
              <w:rPr>
                <w:b/>
                <w:bCs/>
                <w:color w:val="000000"/>
                <w:sz w:val="22"/>
                <w:szCs w:val="22"/>
              </w:rPr>
            </w:pPr>
            <w:r w:rsidRPr="00013C37">
              <w:rPr>
                <w:b/>
                <w:bCs/>
                <w:color w:val="000000"/>
                <w:sz w:val="22"/>
                <w:szCs w:val="22"/>
              </w:rPr>
              <w:t xml:space="preserve">Miktar(Kg) </w:t>
            </w:r>
          </w:p>
        </w:tc>
        <w:tc>
          <w:tcPr>
            <w:tcW w:w="867" w:type="pct"/>
            <w:tcBorders>
              <w:top w:val="nil"/>
              <w:left w:val="nil"/>
              <w:bottom w:val="single" w:sz="4" w:space="0" w:color="auto"/>
              <w:right w:val="single" w:sz="4" w:space="0" w:color="auto"/>
            </w:tcBorders>
            <w:shd w:val="clear" w:color="auto" w:fill="auto"/>
            <w:vAlign w:val="center"/>
            <w:hideMark/>
          </w:tcPr>
          <w:p w:rsidR="00013C37" w:rsidRPr="00013C37" w:rsidRDefault="00013C37" w:rsidP="006268E6">
            <w:pPr>
              <w:jc w:val="center"/>
              <w:rPr>
                <w:b/>
                <w:bCs/>
                <w:color w:val="000000"/>
                <w:sz w:val="22"/>
                <w:szCs w:val="22"/>
              </w:rPr>
            </w:pPr>
            <w:r w:rsidRPr="00013C37">
              <w:rPr>
                <w:b/>
                <w:bCs/>
                <w:color w:val="000000"/>
                <w:sz w:val="22"/>
                <w:szCs w:val="22"/>
              </w:rPr>
              <w:t>Dolar Değeri</w:t>
            </w:r>
          </w:p>
        </w:tc>
        <w:tc>
          <w:tcPr>
            <w:tcW w:w="571" w:type="pct"/>
            <w:tcBorders>
              <w:top w:val="nil"/>
              <w:left w:val="nil"/>
              <w:bottom w:val="single" w:sz="4" w:space="0" w:color="auto"/>
              <w:right w:val="single" w:sz="4" w:space="0" w:color="auto"/>
            </w:tcBorders>
            <w:shd w:val="clear" w:color="auto" w:fill="auto"/>
            <w:vAlign w:val="center"/>
          </w:tcPr>
          <w:p w:rsidR="00013C37" w:rsidRPr="00013C37" w:rsidRDefault="00F115E2" w:rsidP="006268E6">
            <w:pPr>
              <w:jc w:val="center"/>
              <w:rPr>
                <w:b/>
                <w:bCs/>
                <w:color w:val="000000"/>
                <w:sz w:val="22"/>
                <w:szCs w:val="22"/>
              </w:rPr>
            </w:pPr>
            <w:r>
              <w:rPr>
                <w:b/>
                <w:bCs/>
                <w:color w:val="000000"/>
                <w:sz w:val="22"/>
                <w:szCs w:val="22"/>
              </w:rPr>
              <w:t>B.F. ($/K</w:t>
            </w:r>
            <w:r w:rsidR="00013C37" w:rsidRPr="00013C37">
              <w:rPr>
                <w:b/>
                <w:bCs/>
                <w:color w:val="000000"/>
                <w:sz w:val="22"/>
                <w:szCs w:val="22"/>
              </w:rPr>
              <w:t>g)</w:t>
            </w:r>
          </w:p>
        </w:tc>
        <w:tc>
          <w:tcPr>
            <w:tcW w:w="674" w:type="pct"/>
            <w:tcBorders>
              <w:top w:val="nil"/>
              <w:left w:val="nil"/>
              <w:bottom w:val="single" w:sz="4" w:space="0" w:color="auto"/>
              <w:right w:val="single" w:sz="4" w:space="0" w:color="auto"/>
            </w:tcBorders>
            <w:shd w:val="clear" w:color="auto" w:fill="auto"/>
            <w:vAlign w:val="center"/>
            <w:hideMark/>
          </w:tcPr>
          <w:p w:rsidR="00013C37" w:rsidRPr="00013C37" w:rsidRDefault="00013C37" w:rsidP="006268E6">
            <w:pPr>
              <w:jc w:val="center"/>
              <w:rPr>
                <w:b/>
                <w:bCs/>
                <w:color w:val="000000"/>
                <w:sz w:val="22"/>
                <w:szCs w:val="22"/>
              </w:rPr>
            </w:pPr>
            <w:r w:rsidRPr="00013C37">
              <w:rPr>
                <w:b/>
                <w:bCs/>
                <w:color w:val="000000"/>
                <w:sz w:val="22"/>
                <w:szCs w:val="22"/>
              </w:rPr>
              <w:t xml:space="preserve">Miktar  (Kg) </w:t>
            </w:r>
          </w:p>
        </w:tc>
        <w:tc>
          <w:tcPr>
            <w:tcW w:w="715" w:type="pct"/>
            <w:tcBorders>
              <w:top w:val="nil"/>
              <w:left w:val="nil"/>
              <w:bottom w:val="single" w:sz="4" w:space="0" w:color="auto"/>
              <w:right w:val="single" w:sz="4" w:space="0" w:color="auto"/>
            </w:tcBorders>
            <w:shd w:val="clear" w:color="auto" w:fill="auto"/>
            <w:vAlign w:val="center"/>
          </w:tcPr>
          <w:p w:rsidR="00013C37" w:rsidRPr="00013C37" w:rsidRDefault="00013C37" w:rsidP="006268E6">
            <w:pPr>
              <w:jc w:val="center"/>
              <w:rPr>
                <w:b/>
                <w:bCs/>
                <w:color w:val="000000"/>
                <w:sz w:val="22"/>
                <w:szCs w:val="22"/>
              </w:rPr>
            </w:pPr>
            <w:r w:rsidRPr="00013C37">
              <w:rPr>
                <w:b/>
                <w:bCs/>
                <w:color w:val="000000"/>
                <w:sz w:val="22"/>
                <w:szCs w:val="22"/>
              </w:rPr>
              <w:t>Dolar Değeri</w:t>
            </w:r>
          </w:p>
        </w:tc>
        <w:tc>
          <w:tcPr>
            <w:tcW w:w="715" w:type="pct"/>
            <w:tcBorders>
              <w:top w:val="nil"/>
              <w:left w:val="nil"/>
              <w:bottom w:val="single" w:sz="4" w:space="0" w:color="auto"/>
              <w:right w:val="single" w:sz="4" w:space="0" w:color="auto"/>
            </w:tcBorders>
            <w:shd w:val="clear" w:color="auto" w:fill="auto"/>
            <w:vAlign w:val="center"/>
          </w:tcPr>
          <w:p w:rsidR="00013C37" w:rsidRPr="00013C37" w:rsidRDefault="00013C37" w:rsidP="006268E6">
            <w:pPr>
              <w:jc w:val="center"/>
              <w:rPr>
                <w:b/>
                <w:bCs/>
                <w:color w:val="000000"/>
                <w:sz w:val="22"/>
                <w:szCs w:val="22"/>
              </w:rPr>
            </w:pPr>
            <w:r w:rsidRPr="00013C37">
              <w:rPr>
                <w:b/>
                <w:bCs/>
                <w:color w:val="000000"/>
                <w:sz w:val="22"/>
                <w:szCs w:val="22"/>
              </w:rPr>
              <w:t>B.F($/Kg)</w:t>
            </w:r>
          </w:p>
        </w:tc>
      </w:tr>
      <w:tr w:rsidR="00013C37" w:rsidRPr="00013C37" w:rsidTr="006268E6">
        <w:trPr>
          <w:trHeight w:val="300"/>
        </w:trPr>
        <w:tc>
          <w:tcPr>
            <w:tcW w:w="663" w:type="pct"/>
            <w:tcBorders>
              <w:top w:val="nil"/>
              <w:left w:val="single" w:sz="4" w:space="0" w:color="auto"/>
              <w:bottom w:val="single" w:sz="4" w:space="0" w:color="auto"/>
              <w:right w:val="single" w:sz="4" w:space="0" w:color="auto"/>
            </w:tcBorders>
            <w:shd w:val="clear" w:color="auto" w:fill="auto"/>
            <w:noWrap/>
            <w:vAlign w:val="center"/>
          </w:tcPr>
          <w:p w:rsidR="00013C37" w:rsidRPr="00013C37" w:rsidRDefault="00013C37" w:rsidP="00CE7BFE">
            <w:pPr>
              <w:rPr>
                <w:b/>
                <w:bCs/>
                <w:color w:val="000000"/>
                <w:sz w:val="22"/>
                <w:szCs w:val="22"/>
              </w:rPr>
            </w:pPr>
            <w:r w:rsidRPr="00013C37">
              <w:rPr>
                <w:b/>
                <w:bCs/>
                <w:color w:val="000000"/>
                <w:sz w:val="22"/>
                <w:szCs w:val="22"/>
              </w:rPr>
              <w:t>2018</w:t>
            </w:r>
          </w:p>
        </w:tc>
        <w:tc>
          <w:tcPr>
            <w:tcW w:w="795" w:type="pct"/>
            <w:tcBorders>
              <w:top w:val="single" w:sz="4" w:space="0" w:color="auto"/>
              <w:left w:val="single" w:sz="4" w:space="0" w:color="auto"/>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477.587</w:t>
            </w:r>
          </w:p>
        </w:tc>
        <w:tc>
          <w:tcPr>
            <w:tcW w:w="867" w:type="pct"/>
            <w:tcBorders>
              <w:top w:val="single" w:sz="4" w:space="0" w:color="auto"/>
              <w:left w:val="nil"/>
              <w:bottom w:val="single" w:sz="4" w:space="0" w:color="auto"/>
              <w:right w:val="single" w:sz="4" w:space="0" w:color="auto"/>
            </w:tcBorders>
            <w:shd w:val="clear" w:color="auto" w:fill="auto"/>
            <w:noWrap/>
            <w:vAlign w:val="bottom"/>
          </w:tcPr>
          <w:p w:rsidR="00013C37" w:rsidRPr="00013C37" w:rsidRDefault="00013C37" w:rsidP="006268E6">
            <w:pPr>
              <w:rPr>
                <w:sz w:val="22"/>
                <w:szCs w:val="22"/>
              </w:rPr>
            </w:pPr>
            <w:r w:rsidRPr="00013C37">
              <w:rPr>
                <w:sz w:val="22"/>
                <w:szCs w:val="22"/>
              </w:rPr>
              <w:t xml:space="preserve">        870.645 </w:t>
            </w:r>
          </w:p>
        </w:tc>
        <w:tc>
          <w:tcPr>
            <w:tcW w:w="571" w:type="pct"/>
            <w:tcBorders>
              <w:top w:val="single" w:sz="4" w:space="0" w:color="auto"/>
              <w:left w:val="nil"/>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1,82</w:t>
            </w:r>
          </w:p>
        </w:tc>
        <w:tc>
          <w:tcPr>
            <w:tcW w:w="674" w:type="pct"/>
            <w:tcBorders>
              <w:top w:val="single" w:sz="4" w:space="0" w:color="auto"/>
              <w:left w:val="nil"/>
              <w:bottom w:val="single" w:sz="4" w:space="0" w:color="auto"/>
              <w:right w:val="single" w:sz="4"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single" w:sz="4" w:space="0" w:color="auto"/>
              <w:left w:val="nil"/>
              <w:bottom w:val="single" w:sz="4" w:space="0" w:color="auto"/>
              <w:right w:val="single" w:sz="4" w:space="0" w:color="auto"/>
            </w:tcBorders>
            <w:shd w:val="clear" w:color="auto" w:fill="auto"/>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single" w:sz="4" w:space="0" w:color="auto"/>
              <w:left w:val="nil"/>
              <w:bottom w:val="single" w:sz="4" w:space="0" w:color="auto"/>
              <w:right w:val="single" w:sz="8"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r>
      <w:tr w:rsidR="00013C37" w:rsidRPr="00013C37" w:rsidTr="006268E6">
        <w:trPr>
          <w:trHeight w:val="300"/>
        </w:trPr>
        <w:tc>
          <w:tcPr>
            <w:tcW w:w="663" w:type="pct"/>
            <w:tcBorders>
              <w:top w:val="nil"/>
              <w:left w:val="single" w:sz="4" w:space="0" w:color="auto"/>
              <w:bottom w:val="single" w:sz="4" w:space="0" w:color="auto"/>
              <w:right w:val="single" w:sz="4" w:space="0" w:color="auto"/>
            </w:tcBorders>
            <w:shd w:val="clear" w:color="auto" w:fill="auto"/>
            <w:noWrap/>
            <w:vAlign w:val="center"/>
          </w:tcPr>
          <w:p w:rsidR="00013C37" w:rsidRPr="00013C37" w:rsidRDefault="00013C37" w:rsidP="00CE7BFE">
            <w:pPr>
              <w:rPr>
                <w:b/>
                <w:bCs/>
                <w:color w:val="000000"/>
                <w:sz w:val="22"/>
                <w:szCs w:val="22"/>
              </w:rPr>
            </w:pPr>
            <w:r w:rsidRPr="00013C37">
              <w:rPr>
                <w:b/>
                <w:bCs/>
                <w:color w:val="000000"/>
                <w:sz w:val="22"/>
                <w:szCs w:val="22"/>
              </w:rPr>
              <w:t>2019</w:t>
            </w:r>
          </w:p>
        </w:tc>
        <w:tc>
          <w:tcPr>
            <w:tcW w:w="795" w:type="pct"/>
            <w:tcBorders>
              <w:top w:val="nil"/>
              <w:left w:val="single" w:sz="4" w:space="0" w:color="auto"/>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0</w:t>
            </w:r>
          </w:p>
        </w:tc>
        <w:tc>
          <w:tcPr>
            <w:tcW w:w="867"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0</w:t>
            </w:r>
          </w:p>
        </w:tc>
        <w:tc>
          <w:tcPr>
            <w:tcW w:w="571"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w:t>
            </w:r>
          </w:p>
        </w:tc>
        <w:tc>
          <w:tcPr>
            <w:tcW w:w="674" w:type="pct"/>
            <w:tcBorders>
              <w:top w:val="nil"/>
              <w:left w:val="nil"/>
              <w:bottom w:val="single" w:sz="4" w:space="0" w:color="auto"/>
              <w:right w:val="single" w:sz="4"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nil"/>
              <w:left w:val="nil"/>
              <w:bottom w:val="single" w:sz="4" w:space="0" w:color="auto"/>
              <w:right w:val="single" w:sz="4" w:space="0" w:color="auto"/>
            </w:tcBorders>
            <w:shd w:val="clear" w:color="auto" w:fill="auto"/>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nil"/>
              <w:left w:val="nil"/>
              <w:bottom w:val="single" w:sz="4" w:space="0" w:color="auto"/>
              <w:right w:val="single" w:sz="8"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r>
      <w:tr w:rsidR="00013C37" w:rsidRPr="00013C37" w:rsidTr="006268E6">
        <w:trPr>
          <w:trHeight w:val="300"/>
        </w:trPr>
        <w:tc>
          <w:tcPr>
            <w:tcW w:w="663" w:type="pct"/>
            <w:tcBorders>
              <w:top w:val="nil"/>
              <w:left w:val="single" w:sz="4" w:space="0" w:color="auto"/>
              <w:bottom w:val="single" w:sz="4" w:space="0" w:color="auto"/>
              <w:right w:val="single" w:sz="4" w:space="0" w:color="auto"/>
            </w:tcBorders>
            <w:shd w:val="clear" w:color="auto" w:fill="auto"/>
            <w:noWrap/>
            <w:vAlign w:val="center"/>
          </w:tcPr>
          <w:p w:rsidR="00013C37" w:rsidRPr="00013C37" w:rsidRDefault="00013C37" w:rsidP="00CE7BFE">
            <w:pPr>
              <w:rPr>
                <w:b/>
                <w:bCs/>
                <w:color w:val="000000"/>
                <w:sz w:val="22"/>
                <w:szCs w:val="22"/>
              </w:rPr>
            </w:pPr>
            <w:r w:rsidRPr="00013C37">
              <w:rPr>
                <w:b/>
                <w:bCs/>
                <w:color w:val="000000"/>
                <w:sz w:val="22"/>
                <w:szCs w:val="22"/>
              </w:rPr>
              <w:t>2020</w:t>
            </w:r>
          </w:p>
        </w:tc>
        <w:tc>
          <w:tcPr>
            <w:tcW w:w="795" w:type="pct"/>
            <w:tcBorders>
              <w:top w:val="nil"/>
              <w:left w:val="single" w:sz="4" w:space="0" w:color="auto"/>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119.371</w:t>
            </w:r>
          </w:p>
        </w:tc>
        <w:tc>
          <w:tcPr>
            <w:tcW w:w="867"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rPr>
                <w:sz w:val="22"/>
                <w:szCs w:val="22"/>
              </w:rPr>
            </w:pPr>
            <w:r w:rsidRPr="00013C37">
              <w:rPr>
                <w:sz w:val="22"/>
                <w:szCs w:val="22"/>
              </w:rPr>
              <w:t xml:space="preserve">        204.718 </w:t>
            </w:r>
          </w:p>
        </w:tc>
        <w:tc>
          <w:tcPr>
            <w:tcW w:w="571"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1,71</w:t>
            </w:r>
          </w:p>
        </w:tc>
        <w:tc>
          <w:tcPr>
            <w:tcW w:w="674" w:type="pct"/>
            <w:tcBorders>
              <w:top w:val="nil"/>
              <w:left w:val="nil"/>
              <w:bottom w:val="single" w:sz="4" w:space="0" w:color="auto"/>
              <w:right w:val="single" w:sz="4"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nil"/>
              <w:left w:val="nil"/>
              <w:bottom w:val="single" w:sz="4" w:space="0" w:color="auto"/>
              <w:right w:val="single" w:sz="4" w:space="0" w:color="auto"/>
            </w:tcBorders>
            <w:shd w:val="clear" w:color="auto" w:fill="auto"/>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nil"/>
              <w:left w:val="nil"/>
              <w:bottom w:val="single" w:sz="4" w:space="0" w:color="auto"/>
              <w:right w:val="single" w:sz="8"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r>
      <w:tr w:rsidR="00013C37" w:rsidRPr="00013C37" w:rsidTr="006268E6">
        <w:trPr>
          <w:trHeight w:val="300"/>
        </w:trPr>
        <w:tc>
          <w:tcPr>
            <w:tcW w:w="663" w:type="pct"/>
            <w:tcBorders>
              <w:top w:val="nil"/>
              <w:left w:val="single" w:sz="4" w:space="0" w:color="auto"/>
              <w:bottom w:val="single" w:sz="4" w:space="0" w:color="auto"/>
              <w:right w:val="single" w:sz="4" w:space="0" w:color="auto"/>
            </w:tcBorders>
            <w:shd w:val="clear" w:color="auto" w:fill="auto"/>
            <w:noWrap/>
            <w:vAlign w:val="center"/>
          </w:tcPr>
          <w:p w:rsidR="00013C37" w:rsidRPr="00013C37" w:rsidRDefault="00013C37" w:rsidP="00CE7BFE">
            <w:pPr>
              <w:rPr>
                <w:b/>
                <w:bCs/>
                <w:color w:val="000000"/>
                <w:sz w:val="22"/>
                <w:szCs w:val="22"/>
              </w:rPr>
            </w:pPr>
            <w:r w:rsidRPr="00013C37">
              <w:rPr>
                <w:b/>
                <w:bCs/>
                <w:color w:val="000000"/>
                <w:sz w:val="22"/>
                <w:szCs w:val="22"/>
              </w:rPr>
              <w:t>2021</w:t>
            </w:r>
          </w:p>
        </w:tc>
        <w:tc>
          <w:tcPr>
            <w:tcW w:w="795" w:type="pct"/>
            <w:tcBorders>
              <w:top w:val="nil"/>
              <w:left w:val="single" w:sz="4" w:space="0" w:color="auto"/>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447.855</w:t>
            </w:r>
          </w:p>
        </w:tc>
        <w:tc>
          <w:tcPr>
            <w:tcW w:w="867"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rPr>
                <w:sz w:val="22"/>
                <w:szCs w:val="22"/>
              </w:rPr>
            </w:pPr>
            <w:r w:rsidRPr="00013C37">
              <w:rPr>
                <w:sz w:val="22"/>
                <w:szCs w:val="22"/>
              </w:rPr>
              <w:t xml:space="preserve">        953.006 </w:t>
            </w:r>
          </w:p>
        </w:tc>
        <w:tc>
          <w:tcPr>
            <w:tcW w:w="571"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2,13</w:t>
            </w:r>
          </w:p>
        </w:tc>
        <w:tc>
          <w:tcPr>
            <w:tcW w:w="674" w:type="pct"/>
            <w:tcBorders>
              <w:top w:val="nil"/>
              <w:left w:val="nil"/>
              <w:bottom w:val="single" w:sz="4" w:space="0" w:color="auto"/>
              <w:right w:val="single" w:sz="4"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%275</w:t>
            </w:r>
          </w:p>
        </w:tc>
        <w:tc>
          <w:tcPr>
            <w:tcW w:w="715" w:type="pct"/>
            <w:tcBorders>
              <w:top w:val="nil"/>
              <w:left w:val="nil"/>
              <w:bottom w:val="single" w:sz="4" w:space="0" w:color="auto"/>
              <w:right w:val="single" w:sz="4" w:space="0" w:color="auto"/>
            </w:tcBorders>
            <w:shd w:val="clear" w:color="auto" w:fill="auto"/>
            <w:vAlign w:val="center"/>
          </w:tcPr>
          <w:p w:rsidR="00013C37" w:rsidRPr="00013C37" w:rsidRDefault="00013C37" w:rsidP="006268E6">
            <w:pPr>
              <w:jc w:val="center"/>
              <w:rPr>
                <w:color w:val="000000"/>
                <w:sz w:val="22"/>
                <w:szCs w:val="22"/>
              </w:rPr>
            </w:pPr>
            <w:r w:rsidRPr="00013C37">
              <w:rPr>
                <w:color w:val="000000"/>
                <w:sz w:val="22"/>
                <w:szCs w:val="22"/>
              </w:rPr>
              <w:t>%366</w:t>
            </w:r>
          </w:p>
        </w:tc>
        <w:tc>
          <w:tcPr>
            <w:tcW w:w="715" w:type="pct"/>
            <w:tcBorders>
              <w:top w:val="nil"/>
              <w:left w:val="nil"/>
              <w:bottom w:val="single" w:sz="4" w:space="0" w:color="auto"/>
              <w:right w:val="single" w:sz="8"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%24</w:t>
            </w:r>
          </w:p>
        </w:tc>
      </w:tr>
      <w:tr w:rsidR="00013C37" w:rsidRPr="00013C37" w:rsidTr="006268E6">
        <w:trPr>
          <w:trHeight w:val="300"/>
        </w:trPr>
        <w:tc>
          <w:tcPr>
            <w:tcW w:w="663" w:type="pct"/>
            <w:tcBorders>
              <w:top w:val="nil"/>
              <w:left w:val="single" w:sz="4" w:space="0" w:color="auto"/>
              <w:bottom w:val="single" w:sz="4" w:space="0" w:color="auto"/>
              <w:right w:val="single" w:sz="4" w:space="0" w:color="auto"/>
            </w:tcBorders>
            <w:shd w:val="clear" w:color="auto" w:fill="auto"/>
            <w:noWrap/>
            <w:vAlign w:val="center"/>
          </w:tcPr>
          <w:p w:rsidR="00013C37" w:rsidRPr="00013C37" w:rsidRDefault="00013C37" w:rsidP="00CE7BFE">
            <w:pPr>
              <w:rPr>
                <w:b/>
                <w:bCs/>
                <w:color w:val="000000"/>
                <w:sz w:val="22"/>
                <w:szCs w:val="22"/>
              </w:rPr>
            </w:pPr>
            <w:r w:rsidRPr="00013C37">
              <w:rPr>
                <w:b/>
                <w:bCs/>
                <w:color w:val="000000"/>
                <w:sz w:val="22"/>
                <w:szCs w:val="22"/>
              </w:rPr>
              <w:t>2021(1-9)</w:t>
            </w:r>
          </w:p>
        </w:tc>
        <w:tc>
          <w:tcPr>
            <w:tcW w:w="795" w:type="pct"/>
            <w:tcBorders>
              <w:top w:val="nil"/>
              <w:left w:val="single" w:sz="4" w:space="0" w:color="auto"/>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95.003</w:t>
            </w:r>
          </w:p>
        </w:tc>
        <w:tc>
          <w:tcPr>
            <w:tcW w:w="867"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rPr>
                <w:sz w:val="22"/>
                <w:szCs w:val="22"/>
              </w:rPr>
            </w:pPr>
            <w:r w:rsidRPr="00013C37">
              <w:rPr>
                <w:sz w:val="22"/>
                <w:szCs w:val="22"/>
              </w:rPr>
              <w:t xml:space="preserve">        220.202 </w:t>
            </w:r>
          </w:p>
        </w:tc>
        <w:tc>
          <w:tcPr>
            <w:tcW w:w="571" w:type="pct"/>
            <w:tcBorders>
              <w:top w:val="nil"/>
              <w:left w:val="nil"/>
              <w:bottom w:val="single" w:sz="4"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2,32</w:t>
            </w:r>
          </w:p>
        </w:tc>
        <w:tc>
          <w:tcPr>
            <w:tcW w:w="674" w:type="pct"/>
            <w:tcBorders>
              <w:top w:val="nil"/>
              <w:left w:val="nil"/>
              <w:bottom w:val="single" w:sz="4" w:space="0" w:color="auto"/>
              <w:right w:val="single" w:sz="4"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nil"/>
              <w:left w:val="nil"/>
              <w:bottom w:val="single" w:sz="4" w:space="0" w:color="auto"/>
              <w:right w:val="single" w:sz="4" w:space="0" w:color="auto"/>
            </w:tcBorders>
            <w:shd w:val="clear" w:color="auto" w:fill="auto"/>
            <w:vAlign w:val="center"/>
          </w:tcPr>
          <w:p w:rsidR="00013C37" w:rsidRPr="00013C37" w:rsidRDefault="00013C37" w:rsidP="006268E6">
            <w:pPr>
              <w:jc w:val="center"/>
              <w:rPr>
                <w:color w:val="000000"/>
                <w:sz w:val="22"/>
                <w:szCs w:val="22"/>
              </w:rPr>
            </w:pPr>
            <w:r w:rsidRPr="00013C37">
              <w:rPr>
                <w:color w:val="000000"/>
                <w:sz w:val="22"/>
                <w:szCs w:val="22"/>
              </w:rPr>
              <w:t>- </w:t>
            </w:r>
          </w:p>
        </w:tc>
        <w:tc>
          <w:tcPr>
            <w:tcW w:w="715" w:type="pct"/>
            <w:tcBorders>
              <w:top w:val="nil"/>
              <w:left w:val="nil"/>
              <w:bottom w:val="single" w:sz="4" w:space="0" w:color="auto"/>
              <w:right w:val="single" w:sz="8"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 </w:t>
            </w:r>
          </w:p>
        </w:tc>
      </w:tr>
      <w:tr w:rsidR="00013C37" w:rsidRPr="00013C37" w:rsidTr="006268E6">
        <w:trPr>
          <w:trHeight w:val="300"/>
        </w:trPr>
        <w:tc>
          <w:tcPr>
            <w:tcW w:w="663" w:type="pct"/>
            <w:tcBorders>
              <w:top w:val="nil"/>
              <w:left w:val="single" w:sz="4" w:space="0" w:color="auto"/>
              <w:bottom w:val="single" w:sz="4" w:space="0" w:color="auto"/>
              <w:right w:val="single" w:sz="4" w:space="0" w:color="auto"/>
            </w:tcBorders>
            <w:shd w:val="clear" w:color="auto" w:fill="auto"/>
            <w:noWrap/>
            <w:vAlign w:val="center"/>
          </w:tcPr>
          <w:p w:rsidR="00013C37" w:rsidRPr="00013C37" w:rsidRDefault="00013C37" w:rsidP="00CE7BFE">
            <w:pPr>
              <w:rPr>
                <w:b/>
                <w:bCs/>
                <w:color w:val="000000"/>
                <w:sz w:val="22"/>
                <w:szCs w:val="22"/>
              </w:rPr>
            </w:pPr>
            <w:r w:rsidRPr="00013C37">
              <w:rPr>
                <w:b/>
                <w:bCs/>
                <w:color w:val="000000"/>
                <w:sz w:val="22"/>
                <w:szCs w:val="22"/>
              </w:rPr>
              <w:t>2022(1-9)</w:t>
            </w:r>
          </w:p>
        </w:tc>
        <w:tc>
          <w:tcPr>
            <w:tcW w:w="795" w:type="pct"/>
            <w:tcBorders>
              <w:top w:val="nil"/>
              <w:left w:val="single" w:sz="4" w:space="0" w:color="auto"/>
              <w:bottom w:val="single" w:sz="8"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1.361.155</w:t>
            </w:r>
          </w:p>
        </w:tc>
        <w:tc>
          <w:tcPr>
            <w:tcW w:w="867" w:type="pct"/>
            <w:tcBorders>
              <w:top w:val="nil"/>
              <w:left w:val="nil"/>
              <w:bottom w:val="single" w:sz="8" w:space="0" w:color="auto"/>
              <w:right w:val="single" w:sz="4" w:space="0" w:color="auto"/>
            </w:tcBorders>
            <w:shd w:val="clear" w:color="auto" w:fill="auto"/>
            <w:noWrap/>
            <w:vAlign w:val="bottom"/>
          </w:tcPr>
          <w:p w:rsidR="00013C37" w:rsidRPr="00013C37" w:rsidRDefault="00013C37" w:rsidP="006268E6">
            <w:pPr>
              <w:rPr>
                <w:sz w:val="22"/>
                <w:szCs w:val="22"/>
              </w:rPr>
            </w:pPr>
            <w:r w:rsidRPr="00013C37">
              <w:rPr>
                <w:sz w:val="22"/>
                <w:szCs w:val="22"/>
              </w:rPr>
              <w:t xml:space="preserve">     3.297.866 </w:t>
            </w:r>
          </w:p>
        </w:tc>
        <w:tc>
          <w:tcPr>
            <w:tcW w:w="571" w:type="pct"/>
            <w:tcBorders>
              <w:top w:val="nil"/>
              <w:left w:val="nil"/>
              <w:bottom w:val="single" w:sz="8" w:space="0" w:color="auto"/>
              <w:right w:val="single" w:sz="4" w:space="0" w:color="auto"/>
            </w:tcBorders>
            <w:shd w:val="clear" w:color="auto" w:fill="auto"/>
            <w:noWrap/>
            <w:vAlign w:val="bottom"/>
          </w:tcPr>
          <w:p w:rsidR="00013C37" w:rsidRPr="00013C37" w:rsidRDefault="00013C37" w:rsidP="006268E6">
            <w:pPr>
              <w:jc w:val="center"/>
              <w:rPr>
                <w:sz w:val="22"/>
                <w:szCs w:val="22"/>
              </w:rPr>
            </w:pPr>
            <w:r w:rsidRPr="00013C37">
              <w:rPr>
                <w:sz w:val="22"/>
                <w:szCs w:val="22"/>
              </w:rPr>
              <w:t>2,42</w:t>
            </w:r>
          </w:p>
        </w:tc>
        <w:tc>
          <w:tcPr>
            <w:tcW w:w="674" w:type="pct"/>
            <w:tcBorders>
              <w:top w:val="nil"/>
              <w:left w:val="nil"/>
              <w:bottom w:val="single" w:sz="8" w:space="0" w:color="auto"/>
              <w:right w:val="single" w:sz="4"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%1333</w:t>
            </w:r>
          </w:p>
        </w:tc>
        <w:tc>
          <w:tcPr>
            <w:tcW w:w="715" w:type="pct"/>
            <w:tcBorders>
              <w:top w:val="nil"/>
              <w:left w:val="nil"/>
              <w:bottom w:val="single" w:sz="8" w:space="0" w:color="auto"/>
              <w:right w:val="single" w:sz="4" w:space="0" w:color="auto"/>
            </w:tcBorders>
            <w:shd w:val="clear" w:color="auto" w:fill="auto"/>
            <w:vAlign w:val="center"/>
          </w:tcPr>
          <w:p w:rsidR="00013C37" w:rsidRPr="00013C37" w:rsidRDefault="00013C37" w:rsidP="006268E6">
            <w:pPr>
              <w:jc w:val="center"/>
              <w:rPr>
                <w:color w:val="000000"/>
                <w:sz w:val="22"/>
                <w:szCs w:val="22"/>
              </w:rPr>
            </w:pPr>
            <w:r w:rsidRPr="00013C37">
              <w:rPr>
                <w:color w:val="000000"/>
                <w:sz w:val="22"/>
                <w:szCs w:val="22"/>
              </w:rPr>
              <w:t>%1398</w:t>
            </w:r>
          </w:p>
        </w:tc>
        <w:tc>
          <w:tcPr>
            <w:tcW w:w="715" w:type="pct"/>
            <w:tcBorders>
              <w:top w:val="nil"/>
              <w:left w:val="nil"/>
              <w:bottom w:val="single" w:sz="8" w:space="0" w:color="auto"/>
              <w:right w:val="single" w:sz="8" w:space="0" w:color="auto"/>
            </w:tcBorders>
            <w:shd w:val="clear" w:color="auto" w:fill="auto"/>
            <w:noWrap/>
            <w:vAlign w:val="center"/>
          </w:tcPr>
          <w:p w:rsidR="00013C37" w:rsidRPr="00013C37" w:rsidRDefault="00013C37" w:rsidP="006268E6">
            <w:pPr>
              <w:jc w:val="center"/>
              <w:rPr>
                <w:color w:val="000000"/>
                <w:sz w:val="22"/>
                <w:szCs w:val="22"/>
              </w:rPr>
            </w:pPr>
            <w:r w:rsidRPr="00013C37">
              <w:rPr>
                <w:color w:val="000000"/>
                <w:sz w:val="22"/>
                <w:szCs w:val="22"/>
              </w:rPr>
              <w:t>%5</w:t>
            </w:r>
          </w:p>
        </w:tc>
      </w:tr>
    </w:tbl>
    <w:p w:rsidR="00EB364C" w:rsidRPr="005574DE" w:rsidRDefault="00013C37" w:rsidP="005574DE">
      <w:pPr>
        <w:spacing w:before="240" w:after="120"/>
        <w:ind w:firstLine="709"/>
        <w:jc w:val="both"/>
      </w:pPr>
      <w:r w:rsidRPr="00013C37">
        <w:t xml:space="preserve">Yukarıda yer alan tabloda ise, İran menşeli BOPP film ithalatı gösterilmiştir. BOPP film ithalatı </w:t>
      </w:r>
      <w:r w:rsidR="00B67DFF">
        <w:t xml:space="preserve">soruşturma </w:t>
      </w:r>
      <w:r w:rsidRPr="00013C37">
        <w:t xml:space="preserve">döneminin ilk </w:t>
      </w:r>
      <w:r w:rsidR="00956D35">
        <w:t>yılı olan 2018 yılında 478 bin k</w:t>
      </w:r>
      <w:r w:rsidRPr="00013C37">
        <w:t xml:space="preserve">g olarak gerçekleşmişken, izleyen yılda İran’dan söz konusu </w:t>
      </w:r>
      <w:r w:rsidR="004C6AD1">
        <w:t>ürün</w:t>
      </w:r>
      <w:r w:rsidRPr="00013C37">
        <w:t xml:space="preserve"> ithal edilmemiştir. 2020 y</w:t>
      </w:r>
      <w:r w:rsidR="00956D35">
        <w:t>ılında ithalat miktarı 119 bin k</w:t>
      </w:r>
      <w:r w:rsidRPr="00013C37">
        <w:t>g ile sınırlı kalmış iken, 2021 yılında %275 ora</w:t>
      </w:r>
      <w:r w:rsidR="00F115E2">
        <w:t>nında artış kaydederek 448 bin k</w:t>
      </w:r>
      <w:r w:rsidRPr="00013C37">
        <w:t>g’a ulaşmıştır. 2022 yılının dönemsel verileri bir önceki yılın aynı dönemi ile karşılaştırıldığında ise, ithalat</w:t>
      </w:r>
      <w:r w:rsidR="00F115E2">
        <w:t>ın 14 kat artarak 1.361 bin k</w:t>
      </w:r>
      <w:r w:rsidRPr="00013C37">
        <w:t>g seviyesine ulaştığı görülmektedir. İthalatın değer bakımından değişimi de benzer seyri izlemiştir. Birim fiyatlar ise 2020 yılında 1,71$/Kg olarak gerçekleşmişken, artan bir seyir izlemiş ve 2022 yılının dönemsel verisinde 2,42 $/Kg olarak gerçekleşmiştir.</w:t>
      </w:r>
      <w:bookmarkStart w:id="160" w:name="_Toc34137968"/>
      <w:bookmarkStart w:id="161" w:name="_Toc34138026"/>
      <w:bookmarkStart w:id="162" w:name="_Toc34229876"/>
      <w:bookmarkStart w:id="163" w:name="_Toc34229940"/>
      <w:bookmarkStart w:id="164" w:name="_Toc34230843"/>
      <w:bookmarkStart w:id="165" w:name="_Toc34836095"/>
      <w:bookmarkStart w:id="166" w:name="_Toc34836159"/>
      <w:bookmarkStart w:id="167" w:name="_Toc132185462"/>
      <w:bookmarkStart w:id="168" w:name="_Toc132186738"/>
      <w:bookmarkStart w:id="169" w:name="_Toc132186826"/>
      <w:bookmarkStart w:id="170" w:name="_Toc132186911"/>
      <w:bookmarkStart w:id="171" w:name="_Toc132187101"/>
      <w:bookmarkStart w:id="172" w:name="_Toc132187203"/>
      <w:bookmarkStart w:id="173" w:name="_Toc34137969"/>
      <w:bookmarkStart w:id="174" w:name="_Toc34138027"/>
      <w:bookmarkStart w:id="175" w:name="_Toc34229877"/>
      <w:bookmarkStart w:id="176" w:name="_Toc34229941"/>
      <w:bookmarkStart w:id="177" w:name="_Toc34230844"/>
      <w:bookmarkStart w:id="178" w:name="_Toc34836096"/>
      <w:bookmarkStart w:id="179" w:name="_Toc34836160"/>
      <w:bookmarkStart w:id="180" w:name="_Toc132185463"/>
      <w:bookmarkStart w:id="181" w:name="_Toc132186739"/>
      <w:bookmarkStart w:id="182" w:name="_Toc132186827"/>
      <w:bookmarkStart w:id="183" w:name="_Toc132186912"/>
      <w:bookmarkStart w:id="184" w:name="_Toc132187102"/>
      <w:bookmarkStart w:id="185" w:name="_Toc132187204"/>
      <w:bookmarkStart w:id="186" w:name="_Toc34137970"/>
      <w:bookmarkStart w:id="187" w:name="_Toc34138028"/>
      <w:bookmarkStart w:id="188" w:name="_Toc34229878"/>
      <w:bookmarkStart w:id="189" w:name="_Toc34229942"/>
      <w:bookmarkStart w:id="190" w:name="_Toc34230845"/>
      <w:bookmarkStart w:id="191" w:name="_Toc34836097"/>
      <w:bookmarkStart w:id="192" w:name="_Toc34836161"/>
      <w:bookmarkStart w:id="193" w:name="_Toc132185464"/>
      <w:bookmarkStart w:id="194" w:name="_Toc475372937"/>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6268E6" w:rsidRDefault="00EB364C" w:rsidP="00B0535D">
      <w:pPr>
        <w:pStyle w:val="Balk3"/>
      </w:pPr>
      <w:bookmarkStart w:id="195" w:name="_Toc132363748"/>
      <w:r w:rsidRPr="00766D1D">
        <w:t>Nispi İthalat</w:t>
      </w:r>
      <w:bookmarkStart w:id="196" w:name="_Toc83197236"/>
      <w:bookmarkEnd w:id="194"/>
      <w:bookmarkEnd w:id="195"/>
    </w:p>
    <w:p w:rsidR="006268E6" w:rsidRDefault="006268E6" w:rsidP="00027E38">
      <w:pPr>
        <w:pStyle w:val="Balk2"/>
        <w:numPr>
          <w:ilvl w:val="2"/>
          <w:numId w:val="2"/>
        </w:numPr>
      </w:pPr>
      <w:bookmarkStart w:id="197" w:name="_Toc132363749"/>
      <w:r w:rsidRPr="006268E6">
        <w:rPr>
          <w:szCs w:val="24"/>
        </w:rPr>
        <w:t>İthalatın</w:t>
      </w:r>
      <w:r w:rsidRPr="006268E6">
        <w:t xml:space="preserve"> Yerli Üretime Oranı</w:t>
      </w:r>
      <w:bookmarkEnd w:id="196"/>
      <w:bookmarkEnd w:id="197"/>
    </w:p>
    <w:p w:rsidR="006268E6" w:rsidRPr="006268E6" w:rsidRDefault="006268E6" w:rsidP="005574DE">
      <w:pPr>
        <w:spacing w:before="240" w:after="120"/>
        <w:ind w:firstLine="709"/>
        <w:jc w:val="both"/>
      </w:pPr>
      <w:r w:rsidRPr="006268E6">
        <w:t xml:space="preserve">Nispi ithalat göstergesi olarak ithalatın yerli üretime oranı, </w:t>
      </w:r>
      <w:r w:rsidR="00855F04">
        <w:t>Kg</w:t>
      </w:r>
      <w:r w:rsidRPr="006268E6">
        <w:t xml:space="preserve"> bazında ithalat miktarının yerli üretim miktarına oranlanması sonucunda elde edilmiş olup aşağıdaki tabloda gösterilmiştir.</w:t>
      </w:r>
    </w:p>
    <w:tbl>
      <w:tblPr>
        <w:tblW w:w="5000" w:type="pct"/>
        <w:jc w:val="center"/>
        <w:tblCellMar>
          <w:left w:w="70" w:type="dxa"/>
          <w:right w:w="70" w:type="dxa"/>
        </w:tblCellMar>
        <w:tblLook w:val="04A0" w:firstRow="1" w:lastRow="0" w:firstColumn="1" w:lastColumn="0" w:noHBand="0" w:noVBand="1"/>
      </w:tblPr>
      <w:tblGrid>
        <w:gridCol w:w="2830"/>
        <w:gridCol w:w="1133"/>
        <w:gridCol w:w="1133"/>
        <w:gridCol w:w="852"/>
        <w:gridCol w:w="993"/>
        <w:gridCol w:w="1218"/>
        <w:gridCol w:w="1100"/>
      </w:tblGrid>
      <w:tr w:rsidR="00855F04" w:rsidRPr="00FC20AC" w:rsidTr="002646F3">
        <w:trPr>
          <w:trHeight w:val="480"/>
          <w:tblHeader/>
          <w:jc w:val="center"/>
        </w:trPr>
        <w:tc>
          <w:tcPr>
            <w:tcW w:w="15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68E6" w:rsidRPr="00850151" w:rsidRDefault="006268E6" w:rsidP="00CE7BFE">
            <w:pPr>
              <w:rPr>
                <w:b/>
                <w:bCs/>
                <w:color w:val="000000" w:themeColor="text1"/>
              </w:rPr>
            </w:pPr>
            <w:r w:rsidRPr="00850151">
              <w:rPr>
                <w:b/>
                <w:bCs/>
                <w:color w:val="000000" w:themeColor="text1"/>
              </w:rPr>
              <w:t>Nispi İthalat</w:t>
            </w:r>
          </w:p>
        </w:tc>
        <w:tc>
          <w:tcPr>
            <w:tcW w:w="612" w:type="pct"/>
            <w:tcBorders>
              <w:top w:val="single" w:sz="4" w:space="0" w:color="auto"/>
              <w:left w:val="nil"/>
              <w:bottom w:val="single" w:sz="4" w:space="0" w:color="auto"/>
              <w:right w:val="single" w:sz="4" w:space="0" w:color="auto"/>
            </w:tcBorders>
            <w:shd w:val="clear" w:color="auto" w:fill="auto"/>
            <w:noWrap/>
            <w:vAlign w:val="center"/>
          </w:tcPr>
          <w:p w:rsidR="006268E6" w:rsidRPr="00850151" w:rsidRDefault="006268E6" w:rsidP="006268E6">
            <w:pPr>
              <w:jc w:val="center"/>
              <w:rPr>
                <w:b/>
                <w:bCs/>
                <w:color w:val="000000" w:themeColor="text1"/>
              </w:rPr>
            </w:pPr>
            <w:r w:rsidRPr="00850151">
              <w:rPr>
                <w:b/>
                <w:bCs/>
                <w:color w:val="000000" w:themeColor="text1"/>
              </w:rPr>
              <w:t>2018</w:t>
            </w:r>
          </w:p>
        </w:tc>
        <w:tc>
          <w:tcPr>
            <w:tcW w:w="612" w:type="pct"/>
            <w:tcBorders>
              <w:top w:val="single" w:sz="4" w:space="0" w:color="auto"/>
              <w:left w:val="nil"/>
              <w:bottom w:val="single" w:sz="4" w:space="0" w:color="auto"/>
              <w:right w:val="single" w:sz="4" w:space="0" w:color="auto"/>
            </w:tcBorders>
            <w:shd w:val="clear" w:color="auto" w:fill="auto"/>
            <w:noWrap/>
            <w:vAlign w:val="center"/>
          </w:tcPr>
          <w:p w:rsidR="006268E6" w:rsidRPr="00850151" w:rsidRDefault="006268E6" w:rsidP="006268E6">
            <w:pPr>
              <w:jc w:val="center"/>
              <w:rPr>
                <w:b/>
                <w:bCs/>
                <w:color w:val="000000" w:themeColor="text1"/>
              </w:rPr>
            </w:pPr>
            <w:r w:rsidRPr="00850151">
              <w:rPr>
                <w:b/>
                <w:bCs/>
                <w:color w:val="000000" w:themeColor="text1"/>
              </w:rPr>
              <w:t>2019</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6268E6" w:rsidRPr="00850151" w:rsidRDefault="006268E6" w:rsidP="006268E6">
            <w:pPr>
              <w:jc w:val="center"/>
              <w:rPr>
                <w:b/>
                <w:bCs/>
                <w:color w:val="000000" w:themeColor="text1"/>
              </w:rPr>
            </w:pPr>
            <w:r w:rsidRPr="00850151">
              <w:rPr>
                <w:b/>
                <w:bCs/>
                <w:color w:val="000000" w:themeColor="text1"/>
              </w:rPr>
              <w:t>2020</w:t>
            </w:r>
          </w:p>
        </w:tc>
        <w:tc>
          <w:tcPr>
            <w:tcW w:w="536" w:type="pct"/>
            <w:tcBorders>
              <w:top w:val="single" w:sz="4" w:space="0" w:color="auto"/>
              <w:left w:val="nil"/>
              <w:bottom w:val="single" w:sz="4" w:space="0" w:color="auto"/>
              <w:right w:val="single" w:sz="4" w:space="0" w:color="auto"/>
            </w:tcBorders>
            <w:shd w:val="clear" w:color="auto" w:fill="auto"/>
            <w:noWrap/>
            <w:vAlign w:val="center"/>
          </w:tcPr>
          <w:p w:rsidR="006268E6" w:rsidRPr="00850151" w:rsidRDefault="006268E6" w:rsidP="00470A4D">
            <w:pPr>
              <w:jc w:val="center"/>
              <w:rPr>
                <w:b/>
                <w:bCs/>
                <w:color w:val="000000" w:themeColor="text1"/>
              </w:rPr>
            </w:pPr>
            <w:r w:rsidRPr="00850151">
              <w:rPr>
                <w:b/>
                <w:bCs/>
                <w:color w:val="000000" w:themeColor="text1"/>
              </w:rPr>
              <w:t>2021</w:t>
            </w:r>
          </w:p>
        </w:tc>
        <w:tc>
          <w:tcPr>
            <w:tcW w:w="658" w:type="pct"/>
            <w:tcBorders>
              <w:top w:val="single" w:sz="4" w:space="0" w:color="auto"/>
              <w:left w:val="nil"/>
              <w:bottom w:val="single" w:sz="4" w:space="0" w:color="auto"/>
              <w:right w:val="single" w:sz="4" w:space="0" w:color="auto"/>
            </w:tcBorders>
            <w:shd w:val="clear" w:color="auto" w:fill="auto"/>
            <w:vAlign w:val="center"/>
          </w:tcPr>
          <w:p w:rsidR="006268E6" w:rsidRPr="00850151" w:rsidRDefault="006268E6" w:rsidP="006268E6">
            <w:pPr>
              <w:jc w:val="center"/>
              <w:rPr>
                <w:b/>
                <w:bCs/>
                <w:color w:val="000000" w:themeColor="text1"/>
              </w:rPr>
            </w:pPr>
            <w:r w:rsidRPr="00850151">
              <w:rPr>
                <w:b/>
                <w:bCs/>
                <w:color w:val="000000" w:themeColor="text1"/>
              </w:rPr>
              <w:t>2021(1-6)</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6268E6" w:rsidRPr="00850151" w:rsidRDefault="006268E6" w:rsidP="00470A4D">
            <w:pPr>
              <w:jc w:val="center"/>
              <w:rPr>
                <w:b/>
                <w:bCs/>
                <w:color w:val="000000" w:themeColor="text1"/>
              </w:rPr>
            </w:pPr>
            <w:r w:rsidRPr="00850151">
              <w:rPr>
                <w:b/>
                <w:bCs/>
                <w:color w:val="000000" w:themeColor="text1"/>
              </w:rPr>
              <w:t>2022(1-6)</w:t>
            </w:r>
          </w:p>
        </w:tc>
      </w:tr>
      <w:tr w:rsidR="00D25A4E" w:rsidRPr="00FC20AC" w:rsidTr="002646F3">
        <w:trPr>
          <w:trHeight w:val="227"/>
          <w:jc w:val="center"/>
        </w:trPr>
        <w:tc>
          <w:tcPr>
            <w:tcW w:w="1528" w:type="pct"/>
            <w:tcBorders>
              <w:top w:val="nil"/>
              <w:left w:val="single" w:sz="4" w:space="0" w:color="auto"/>
              <w:bottom w:val="single" w:sz="4" w:space="0" w:color="auto"/>
              <w:right w:val="single" w:sz="4" w:space="0" w:color="auto"/>
            </w:tcBorders>
            <w:shd w:val="clear" w:color="auto" w:fill="auto"/>
            <w:vAlign w:val="center"/>
            <w:hideMark/>
          </w:tcPr>
          <w:p w:rsidR="00D25A4E" w:rsidRPr="00850151" w:rsidRDefault="002646F3" w:rsidP="00D25A4E">
            <w:pPr>
              <w:rPr>
                <w:b/>
                <w:bCs/>
                <w:color w:val="000000" w:themeColor="text1"/>
              </w:rPr>
            </w:pPr>
            <w:r w:rsidRPr="00850151">
              <w:rPr>
                <w:b/>
                <w:bCs/>
                <w:color w:val="000000" w:themeColor="text1"/>
              </w:rPr>
              <w:t xml:space="preserve">İthalat/ Yerli Üretim </w:t>
            </w:r>
            <w:r>
              <w:rPr>
                <w:b/>
                <w:bCs/>
                <w:color w:val="000000" w:themeColor="text1"/>
              </w:rPr>
              <w:t>*</w:t>
            </w:r>
            <w:r w:rsidR="00D25A4E" w:rsidRPr="00850151">
              <w:rPr>
                <w:b/>
                <w:bCs/>
                <w:color w:val="000000" w:themeColor="text1"/>
              </w:rPr>
              <w:t>Endeks</w:t>
            </w:r>
          </w:p>
        </w:tc>
        <w:tc>
          <w:tcPr>
            <w:tcW w:w="612" w:type="pct"/>
            <w:tcBorders>
              <w:top w:val="nil"/>
              <w:left w:val="nil"/>
              <w:bottom w:val="single" w:sz="8" w:space="0" w:color="auto"/>
              <w:right w:val="single" w:sz="8" w:space="0" w:color="auto"/>
            </w:tcBorders>
            <w:shd w:val="clear" w:color="auto" w:fill="auto"/>
            <w:vAlign w:val="center"/>
          </w:tcPr>
          <w:p w:rsidR="00D25A4E" w:rsidRDefault="00D25A4E" w:rsidP="00D25A4E">
            <w:pPr>
              <w:jc w:val="center"/>
              <w:rPr>
                <w:color w:val="000000"/>
              </w:rPr>
            </w:pPr>
            <w:r>
              <w:rPr>
                <w:color w:val="000000"/>
              </w:rPr>
              <w:t>100</w:t>
            </w:r>
          </w:p>
        </w:tc>
        <w:tc>
          <w:tcPr>
            <w:tcW w:w="612" w:type="pct"/>
            <w:tcBorders>
              <w:top w:val="nil"/>
              <w:left w:val="nil"/>
              <w:bottom w:val="single" w:sz="8" w:space="0" w:color="auto"/>
              <w:right w:val="single" w:sz="8" w:space="0" w:color="auto"/>
            </w:tcBorders>
            <w:shd w:val="clear" w:color="auto" w:fill="auto"/>
            <w:vAlign w:val="center"/>
          </w:tcPr>
          <w:p w:rsidR="00D25A4E" w:rsidRDefault="00D25A4E" w:rsidP="00D25A4E">
            <w:pPr>
              <w:jc w:val="center"/>
              <w:rPr>
                <w:color w:val="000000"/>
              </w:rPr>
            </w:pPr>
            <w:r>
              <w:rPr>
                <w:color w:val="000000"/>
              </w:rPr>
              <w:t>120</w:t>
            </w:r>
          </w:p>
        </w:tc>
        <w:tc>
          <w:tcPr>
            <w:tcW w:w="460" w:type="pct"/>
            <w:tcBorders>
              <w:top w:val="nil"/>
              <w:left w:val="nil"/>
              <w:bottom w:val="single" w:sz="8" w:space="0" w:color="auto"/>
              <w:right w:val="single" w:sz="8" w:space="0" w:color="auto"/>
            </w:tcBorders>
            <w:shd w:val="clear" w:color="auto" w:fill="auto"/>
            <w:vAlign w:val="center"/>
          </w:tcPr>
          <w:p w:rsidR="00D25A4E" w:rsidRDefault="00D25A4E" w:rsidP="00D25A4E">
            <w:pPr>
              <w:jc w:val="center"/>
              <w:rPr>
                <w:color w:val="000000"/>
              </w:rPr>
            </w:pPr>
            <w:r>
              <w:rPr>
                <w:color w:val="000000"/>
              </w:rPr>
              <w:t>82</w:t>
            </w:r>
          </w:p>
        </w:tc>
        <w:tc>
          <w:tcPr>
            <w:tcW w:w="536" w:type="pct"/>
            <w:tcBorders>
              <w:top w:val="nil"/>
              <w:left w:val="nil"/>
              <w:bottom w:val="single" w:sz="8" w:space="0" w:color="auto"/>
              <w:right w:val="single" w:sz="8" w:space="0" w:color="auto"/>
            </w:tcBorders>
            <w:shd w:val="clear" w:color="auto" w:fill="auto"/>
            <w:vAlign w:val="center"/>
          </w:tcPr>
          <w:p w:rsidR="00D25A4E" w:rsidRDefault="00D25A4E" w:rsidP="00D25A4E">
            <w:pPr>
              <w:jc w:val="center"/>
              <w:rPr>
                <w:color w:val="000000"/>
              </w:rPr>
            </w:pPr>
            <w:r>
              <w:rPr>
                <w:color w:val="000000"/>
              </w:rPr>
              <w:t>115</w:t>
            </w:r>
          </w:p>
        </w:tc>
        <w:tc>
          <w:tcPr>
            <w:tcW w:w="658" w:type="pct"/>
            <w:tcBorders>
              <w:top w:val="nil"/>
              <w:left w:val="single" w:sz="4" w:space="0" w:color="auto"/>
              <w:bottom w:val="single" w:sz="4" w:space="0" w:color="auto"/>
              <w:right w:val="single" w:sz="4" w:space="0" w:color="auto"/>
            </w:tcBorders>
            <w:shd w:val="clear" w:color="auto" w:fill="auto"/>
            <w:vAlign w:val="center"/>
          </w:tcPr>
          <w:p w:rsidR="00D25A4E" w:rsidRDefault="00D25A4E" w:rsidP="00D25A4E">
            <w:pPr>
              <w:jc w:val="center"/>
              <w:rPr>
                <w:color w:val="000000"/>
              </w:rPr>
            </w:pPr>
            <w:r>
              <w:rPr>
                <w:color w:val="000000"/>
              </w:rPr>
              <w:t>100</w:t>
            </w:r>
          </w:p>
        </w:tc>
        <w:tc>
          <w:tcPr>
            <w:tcW w:w="594" w:type="pct"/>
            <w:tcBorders>
              <w:top w:val="nil"/>
              <w:left w:val="nil"/>
              <w:bottom w:val="single" w:sz="4" w:space="0" w:color="auto"/>
              <w:right w:val="single" w:sz="4" w:space="0" w:color="auto"/>
            </w:tcBorders>
            <w:shd w:val="clear" w:color="auto" w:fill="auto"/>
            <w:noWrap/>
            <w:vAlign w:val="center"/>
          </w:tcPr>
          <w:p w:rsidR="00D25A4E" w:rsidRDefault="00D25A4E" w:rsidP="00D25A4E">
            <w:pPr>
              <w:jc w:val="center"/>
              <w:rPr>
                <w:color w:val="000000"/>
              </w:rPr>
            </w:pPr>
            <w:r>
              <w:rPr>
                <w:color w:val="000000"/>
              </w:rPr>
              <w:t>178</w:t>
            </w:r>
          </w:p>
        </w:tc>
      </w:tr>
      <w:tr w:rsidR="00D25A4E" w:rsidRPr="00FC20AC" w:rsidTr="002646F3">
        <w:trPr>
          <w:trHeight w:val="227"/>
          <w:jc w:val="center"/>
        </w:trPr>
        <w:tc>
          <w:tcPr>
            <w:tcW w:w="1528" w:type="pct"/>
            <w:tcBorders>
              <w:top w:val="nil"/>
              <w:left w:val="single" w:sz="4" w:space="0" w:color="auto"/>
              <w:bottom w:val="single" w:sz="4" w:space="0" w:color="auto"/>
              <w:right w:val="single" w:sz="4" w:space="0" w:color="auto"/>
            </w:tcBorders>
            <w:shd w:val="clear" w:color="auto" w:fill="auto"/>
            <w:vAlign w:val="center"/>
            <w:hideMark/>
          </w:tcPr>
          <w:p w:rsidR="00D25A4E" w:rsidRPr="00850151" w:rsidRDefault="002646F3" w:rsidP="00D25A4E">
            <w:pPr>
              <w:rPr>
                <w:b/>
                <w:bCs/>
                <w:color w:val="000000" w:themeColor="text1"/>
              </w:rPr>
            </w:pPr>
            <w:r w:rsidRPr="00850151">
              <w:rPr>
                <w:b/>
                <w:bCs/>
                <w:color w:val="000000" w:themeColor="text1"/>
              </w:rPr>
              <w:t>İran Menşeli İthalat</w:t>
            </w:r>
            <w:r>
              <w:rPr>
                <w:b/>
                <w:bCs/>
                <w:color w:val="000000" w:themeColor="text1"/>
              </w:rPr>
              <w:t>/Yerli Üretim *</w:t>
            </w:r>
            <w:r w:rsidR="00D25A4E" w:rsidRPr="00850151">
              <w:rPr>
                <w:b/>
                <w:bCs/>
                <w:color w:val="000000" w:themeColor="text1"/>
              </w:rPr>
              <w:t>Endeks</w:t>
            </w:r>
          </w:p>
        </w:tc>
        <w:tc>
          <w:tcPr>
            <w:tcW w:w="612" w:type="pct"/>
            <w:tcBorders>
              <w:top w:val="nil"/>
              <w:left w:val="nil"/>
              <w:bottom w:val="single" w:sz="8" w:space="0" w:color="auto"/>
              <w:right w:val="single" w:sz="8" w:space="0" w:color="auto"/>
            </w:tcBorders>
            <w:shd w:val="clear" w:color="auto" w:fill="auto"/>
            <w:vAlign w:val="center"/>
          </w:tcPr>
          <w:p w:rsidR="00D25A4E" w:rsidRDefault="00D25A4E" w:rsidP="00D25A4E">
            <w:pPr>
              <w:jc w:val="center"/>
              <w:rPr>
                <w:color w:val="000000"/>
              </w:rPr>
            </w:pPr>
            <w:r>
              <w:rPr>
                <w:color w:val="000000"/>
              </w:rPr>
              <w:t>100</w:t>
            </w:r>
          </w:p>
        </w:tc>
        <w:tc>
          <w:tcPr>
            <w:tcW w:w="612" w:type="pct"/>
            <w:tcBorders>
              <w:top w:val="nil"/>
              <w:left w:val="nil"/>
              <w:bottom w:val="single" w:sz="8" w:space="0" w:color="auto"/>
              <w:right w:val="single" w:sz="8" w:space="0" w:color="auto"/>
            </w:tcBorders>
            <w:shd w:val="clear" w:color="auto" w:fill="auto"/>
            <w:vAlign w:val="center"/>
          </w:tcPr>
          <w:p w:rsidR="00D25A4E" w:rsidRDefault="00D25A4E" w:rsidP="00D25A4E">
            <w:pPr>
              <w:jc w:val="center"/>
              <w:rPr>
                <w:color w:val="000000"/>
              </w:rPr>
            </w:pPr>
            <w:r>
              <w:rPr>
                <w:color w:val="000000"/>
              </w:rPr>
              <w:t>0</w:t>
            </w:r>
          </w:p>
        </w:tc>
        <w:tc>
          <w:tcPr>
            <w:tcW w:w="460" w:type="pct"/>
            <w:tcBorders>
              <w:top w:val="nil"/>
              <w:left w:val="nil"/>
              <w:bottom w:val="single" w:sz="8" w:space="0" w:color="auto"/>
              <w:right w:val="nil"/>
            </w:tcBorders>
            <w:shd w:val="clear" w:color="auto" w:fill="auto"/>
            <w:vAlign w:val="center"/>
          </w:tcPr>
          <w:p w:rsidR="00D25A4E" w:rsidRDefault="00D25A4E" w:rsidP="00D25A4E">
            <w:pPr>
              <w:jc w:val="center"/>
              <w:rPr>
                <w:color w:val="000000"/>
              </w:rPr>
            </w:pPr>
            <w:r>
              <w:rPr>
                <w:color w:val="000000"/>
              </w:rPr>
              <w:t>21</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D25A4E" w:rsidRDefault="00D25A4E" w:rsidP="00D25A4E">
            <w:pPr>
              <w:jc w:val="center"/>
              <w:rPr>
                <w:color w:val="000000"/>
              </w:rPr>
            </w:pPr>
            <w:r>
              <w:rPr>
                <w:color w:val="000000"/>
              </w:rPr>
              <w:t>112</w:t>
            </w:r>
          </w:p>
        </w:tc>
        <w:tc>
          <w:tcPr>
            <w:tcW w:w="658" w:type="pct"/>
            <w:tcBorders>
              <w:top w:val="nil"/>
              <w:left w:val="nil"/>
              <w:bottom w:val="single" w:sz="4" w:space="0" w:color="auto"/>
              <w:right w:val="single" w:sz="4" w:space="0" w:color="auto"/>
            </w:tcBorders>
            <w:shd w:val="clear" w:color="auto" w:fill="auto"/>
            <w:vAlign w:val="center"/>
          </w:tcPr>
          <w:p w:rsidR="00D25A4E" w:rsidRDefault="00D25A4E" w:rsidP="00D25A4E">
            <w:pPr>
              <w:jc w:val="center"/>
              <w:rPr>
                <w:color w:val="000000"/>
              </w:rPr>
            </w:pPr>
            <w:r>
              <w:rPr>
                <w:color w:val="000000"/>
              </w:rPr>
              <w:t>100</w:t>
            </w:r>
          </w:p>
        </w:tc>
        <w:tc>
          <w:tcPr>
            <w:tcW w:w="594" w:type="pct"/>
            <w:tcBorders>
              <w:top w:val="nil"/>
              <w:left w:val="nil"/>
              <w:bottom w:val="single" w:sz="4" w:space="0" w:color="auto"/>
              <w:right w:val="single" w:sz="4" w:space="0" w:color="auto"/>
            </w:tcBorders>
            <w:shd w:val="clear" w:color="auto" w:fill="auto"/>
            <w:noWrap/>
            <w:vAlign w:val="center"/>
          </w:tcPr>
          <w:p w:rsidR="00D25A4E" w:rsidRDefault="00D25A4E" w:rsidP="00D25A4E">
            <w:pPr>
              <w:jc w:val="center"/>
              <w:rPr>
                <w:color w:val="000000"/>
              </w:rPr>
            </w:pPr>
            <w:r>
              <w:rPr>
                <w:color w:val="000000"/>
              </w:rPr>
              <w:t>3199</w:t>
            </w:r>
          </w:p>
        </w:tc>
      </w:tr>
    </w:tbl>
    <w:p w:rsidR="00E432F1" w:rsidRPr="006F6111" w:rsidRDefault="00E432F1" w:rsidP="002646F3">
      <w:pPr>
        <w:jc w:val="both"/>
        <w:rPr>
          <w:sz w:val="18"/>
          <w:szCs w:val="18"/>
        </w:rPr>
      </w:pPr>
      <w:r w:rsidRPr="006F6111">
        <w:rPr>
          <w:sz w:val="18"/>
          <w:szCs w:val="18"/>
        </w:rPr>
        <w:t>*</w:t>
      </w:r>
      <w:r w:rsidR="002646F3" w:rsidRPr="002646F3">
        <w:rPr>
          <w:sz w:val="18"/>
          <w:szCs w:val="18"/>
        </w:rPr>
        <w:t xml:space="preserve"> </w:t>
      </w:r>
      <w:proofErr w:type="spellStart"/>
      <w:r w:rsidR="002646F3" w:rsidRPr="002646F3">
        <w:rPr>
          <w:i/>
          <w:sz w:val="18"/>
          <w:szCs w:val="18"/>
        </w:rPr>
        <w:t>Polibak</w:t>
      </w:r>
      <w:proofErr w:type="spellEnd"/>
      <w:r w:rsidR="002646F3" w:rsidRPr="002646F3">
        <w:rPr>
          <w:i/>
          <w:sz w:val="18"/>
          <w:szCs w:val="18"/>
        </w:rPr>
        <w:t xml:space="preserve">, </w:t>
      </w:r>
      <w:proofErr w:type="spellStart"/>
      <w:r w:rsidR="002646F3" w:rsidRPr="002646F3">
        <w:rPr>
          <w:i/>
          <w:sz w:val="18"/>
          <w:szCs w:val="18"/>
        </w:rPr>
        <w:t>Polinas</w:t>
      </w:r>
      <w:proofErr w:type="spellEnd"/>
      <w:r w:rsidR="002646F3" w:rsidRPr="002646F3">
        <w:rPr>
          <w:i/>
          <w:sz w:val="18"/>
          <w:szCs w:val="18"/>
        </w:rPr>
        <w:t xml:space="preserve"> Firmaları</w:t>
      </w:r>
      <w:r w:rsidR="002646F3" w:rsidRPr="002646F3">
        <w:rPr>
          <w:i/>
          <w:color w:val="000000"/>
          <w:sz w:val="18"/>
          <w:szCs w:val="18"/>
        </w:rPr>
        <w:t xml:space="preserve"> üretim rakamlarına dayanmaktadır. </w:t>
      </w:r>
      <w:r w:rsidRPr="002646F3">
        <w:rPr>
          <w:i/>
          <w:sz w:val="18"/>
          <w:szCs w:val="18"/>
        </w:rPr>
        <w:t>Yerli üreticilerden elde edilen dönemsel verilerin 6 (altı) aylık olması nedeniyle ithalat verisi aynı dönem kullanılarak hesaplanmıştır.</w:t>
      </w:r>
      <w:r>
        <w:rPr>
          <w:sz w:val="18"/>
          <w:szCs w:val="18"/>
        </w:rPr>
        <w:t xml:space="preserve"> </w:t>
      </w:r>
    </w:p>
    <w:p w:rsidR="00E432F1" w:rsidRDefault="00E432F1" w:rsidP="00E432F1">
      <w:pPr>
        <w:pStyle w:val="METIN"/>
        <w:spacing w:before="0" w:after="0"/>
        <w:ind w:firstLine="0"/>
        <w:rPr>
          <w:rFonts w:cs="Times New Roman"/>
          <w:sz w:val="18"/>
          <w:szCs w:val="18"/>
          <w:highlight w:val="yellow"/>
        </w:rPr>
      </w:pPr>
    </w:p>
    <w:p w:rsidR="00C75CF3" w:rsidRPr="00397320" w:rsidRDefault="005B65A0" w:rsidP="0035043C">
      <w:pPr>
        <w:pStyle w:val="METIN"/>
        <w:spacing w:before="0" w:after="0"/>
        <w:ind w:firstLine="567"/>
        <w:rPr>
          <w:rFonts w:cs="Times New Roman"/>
          <w:highlight w:val="yellow"/>
        </w:rPr>
      </w:pPr>
      <w:r w:rsidRPr="005B65A0">
        <w:t>İthalatın yerli üretime oranı</w:t>
      </w:r>
      <w:r>
        <w:t xml:space="preserve">, </w:t>
      </w:r>
      <w:r w:rsidRPr="005B65A0">
        <w:t xml:space="preserve"> </w:t>
      </w:r>
      <w:r w:rsidR="00C75CF3" w:rsidRPr="003930A4">
        <w:rPr>
          <w:rFonts w:cs="Times New Roman"/>
        </w:rPr>
        <w:t>2020 yılı dışında artış eğilimi göstermiş</w:t>
      </w:r>
      <w:r>
        <w:rPr>
          <w:rFonts w:cs="Times New Roman"/>
        </w:rPr>
        <w:t>tir.</w:t>
      </w:r>
    </w:p>
    <w:p w:rsidR="00230003" w:rsidRPr="00230003" w:rsidRDefault="00C75CF3" w:rsidP="0035043C">
      <w:pPr>
        <w:pStyle w:val="METIN"/>
        <w:ind w:firstLine="567"/>
        <w:rPr>
          <w:rFonts w:cs="Times New Roman"/>
          <w:lang w:eastAsia="tr-TR"/>
        </w:rPr>
      </w:pPr>
      <w:r w:rsidRPr="003930A4">
        <w:rPr>
          <w:rFonts w:cs="Times New Roman"/>
        </w:rPr>
        <w:t xml:space="preserve">İran menşeli ithalatın yerli üretime oranı ise 2020 yılından </w:t>
      </w:r>
      <w:proofErr w:type="gramStart"/>
      <w:r w:rsidRPr="003930A4">
        <w:rPr>
          <w:rFonts w:cs="Times New Roman"/>
        </w:rPr>
        <w:t xml:space="preserve">itibaren  </w:t>
      </w:r>
      <w:r w:rsidR="00397320" w:rsidRPr="003930A4">
        <w:rPr>
          <w:rFonts w:cs="Times New Roman"/>
        </w:rPr>
        <w:t>artış</w:t>
      </w:r>
      <w:proofErr w:type="gramEnd"/>
      <w:r w:rsidR="00397320" w:rsidRPr="003930A4">
        <w:rPr>
          <w:rFonts w:cs="Times New Roman"/>
        </w:rPr>
        <w:t xml:space="preserve"> kaydetmiş ve 2022 yılının ilk altı aylık dönemi</w:t>
      </w:r>
      <w:r w:rsidR="0035043C">
        <w:rPr>
          <w:rFonts w:cs="Times New Roman"/>
        </w:rPr>
        <w:t>nde endeks,</w:t>
      </w:r>
      <w:r w:rsidR="00397320" w:rsidRPr="003930A4">
        <w:rPr>
          <w:rFonts w:cs="Times New Roman"/>
        </w:rPr>
        <w:t xml:space="preserve"> bir önc</w:t>
      </w:r>
      <w:r w:rsidR="00254674">
        <w:rPr>
          <w:rFonts w:cs="Times New Roman"/>
        </w:rPr>
        <w:t>eki yılın aynı dönemine göre %31</w:t>
      </w:r>
      <w:r w:rsidR="00397320" w:rsidRPr="003930A4">
        <w:rPr>
          <w:rFonts w:cs="Times New Roman"/>
        </w:rPr>
        <w:t>99 oranında artmıştır.</w:t>
      </w:r>
    </w:p>
    <w:p w:rsidR="00EB364C" w:rsidRPr="008F107C" w:rsidRDefault="00EB364C" w:rsidP="00DD224E">
      <w:pPr>
        <w:pStyle w:val="Balk2"/>
        <w:numPr>
          <w:ilvl w:val="2"/>
          <w:numId w:val="2"/>
        </w:numPr>
      </w:pPr>
      <w:bookmarkStart w:id="198" w:name="_Toc132363750"/>
      <w:r w:rsidRPr="008F107C">
        <w:t>İthalatın Piyasa Payı</w:t>
      </w:r>
      <w:bookmarkEnd w:id="198"/>
      <w:r w:rsidRPr="008F107C">
        <w:t xml:space="preserve"> </w:t>
      </w:r>
    </w:p>
    <w:p w:rsidR="00E432F1" w:rsidRDefault="00E432F1" w:rsidP="00415483">
      <w:pPr>
        <w:pStyle w:val="METIN"/>
        <w:ind w:firstLine="720"/>
        <w:rPr>
          <w:rFonts w:cs="Times New Roman"/>
        </w:rPr>
      </w:pPr>
      <w:r w:rsidRPr="00071829">
        <w:rPr>
          <w:rFonts w:cs="Times New Roman"/>
        </w:rPr>
        <w:t xml:space="preserve">İthalatın piyasa payı hesabında, ithalat miktarı </w:t>
      </w:r>
      <w:r w:rsidRPr="000A2AEA">
        <w:rPr>
          <w:rFonts w:cs="Times New Roman"/>
        </w:rPr>
        <w:t xml:space="preserve">ile ülkemizdeki üretimin önemli kısmını gerçekleştiren yerli üreticilerin </w:t>
      </w:r>
      <w:r w:rsidRPr="00071829">
        <w:rPr>
          <w:rFonts w:cs="Times New Roman"/>
        </w:rPr>
        <w:t>yurt içi satış miktarlarının toplanmasıyla iç piyasa (tüketim) büyüklüğü tespit edilmiş olup, ithalatın tüketime oranlanması ile ithalatın piyasa payı elde edilmiştir.</w:t>
      </w:r>
    </w:p>
    <w:tbl>
      <w:tblPr>
        <w:tblW w:w="5000" w:type="pct"/>
        <w:tblCellMar>
          <w:left w:w="70" w:type="dxa"/>
          <w:right w:w="70" w:type="dxa"/>
        </w:tblCellMar>
        <w:tblLook w:val="04A0" w:firstRow="1" w:lastRow="0" w:firstColumn="1" w:lastColumn="0" w:noHBand="0" w:noVBand="1"/>
      </w:tblPr>
      <w:tblGrid>
        <w:gridCol w:w="1929"/>
        <w:gridCol w:w="1240"/>
        <w:gridCol w:w="1241"/>
        <w:gridCol w:w="1241"/>
        <w:gridCol w:w="1241"/>
        <w:gridCol w:w="1130"/>
        <w:gridCol w:w="1237"/>
      </w:tblGrid>
      <w:tr w:rsidR="00E432F1" w:rsidRPr="00642BEF" w:rsidTr="00ED33F8">
        <w:trPr>
          <w:trHeight w:val="524"/>
          <w:tblHeader/>
        </w:trPr>
        <w:tc>
          <w:tcPr>
            <w:tcW w:w="10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2F1" w:rsidRPr="00642BEF" w:rsidRDefault="00E432F1" w:rsidP="00327E20">
            <w:pPr>
              <w:rPr>
                <w:b/>
                <w:bCs/>
                <w:color w:val="000000"/>
                <w:sz w:val="22"/>
                <w:szCs w:val="22"/>
              </w:rPr>
            </w:pPr>
            <w:r w:rsidRPr="00642BEF">
              <w:rPr>
                <w:b/>
                <w:bCs/>
                <w:color w:val="000000"/>
                <w:sz w:val="22"/>
                <w:szCs w:val="22"/>
              </w:rPr>
              <w:t>Yurt içi Piyasa</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rsidR="00E432F1" w:rsidRPr="00642BEF" w:rsidRDefault="00E432F1" w:rsidP="005574DE">
            <w:pPr>
              <w:jc w:val="center"/>
              <w:rPr>
                <w:b/>
                <w:bCs/>
                <w:color w:val="000000"/>
                <w:sz w:val="22"/>
                <w:szCs w:val="22"/>
              </w:rPr>
            </w:pPr>
            <w:r w:rsidRPr="00642BEF">
              <w:rPr>
                <w:b/>
                <w:bCs/>
                <w:color w:val="000000"/>
                <w:sz w:val="22"/>
                <w:szCs w:val="22"/>
              </w:rPr>
              <w:t>2018</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rsidR="00E432F1" w:rsidRPr="00642BEF" w:rsidRDefault="00E432F1" w:rsidP="005574DE">
            <w:pPr>
              <w:jc w:val="center"/>
              <w:rPr>
                <w:b/>
                <w:bCs/>
                <w:color w:val="000000"/>
                <w:sz w:val="22"/>
                <w:szCs w:val="22"/>
              </w:rPr>
            </w:pPr>
            <w:r w:rsidRPr="00642BEF">
              <w:rPr>
                <w:b/>
                <w:bCs/>
                <w:color w:val="000000"/>
                <w:sz w:val="22"/>
                <w:szCs w:val="22"/>
              </w:rPr>
              <w:t>2019</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rsidR="00E432F1" w:rsidRPr="00642BEF" w:rsidRDefault="00E432F1" w:rsidP="005574DE">
            <w:pPr>
              <w:jc w:val="center"/>
              <w:rPr>
                <w:b/>
                <w:bCs/>
                <w:color w:val="000000"/>
                <w:sz w:val="22"/>
                <w:szCs w:val="22"/>
              </w:rPr>
            </w:pPr>
            <w:r w:rsidRPr="00642BEF">
              <w:rPr>
                <w:b/>
                <w:bCs/>
                <w:color w:val="000000"/>
                <w:sz w:val="22"/>
                <w:szCs w:val="22"/>
              </w:rPr>
              <w:t>2020</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rsidR="00E432F1" w:rsidRPr="00642BEF" w:rsidRDefault="00E432F1" w:rsidP="005574DE">
            <w:pPr>
              <w:jc w:val="center"/>
              <w:rPr>
                <w:b/>
                <w:bCs/>
                <w:color w:val="000000"/>
                <w:sz w:val="22"/>
                <w:szCs w:val="22"/>
              </w:rPr>
            </w:pPr>
            <w:r w:rsidRPr="00642BEF">
              <w:rPr>
                <w:b/>
                <w:bCs/>
                <w:color w:val="000000"/>
                <w:sz w:val="22"/>
                <w:szCs w:val="22"/>
              </w:rPr>
              <w:t>2021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rsidR="00E432F1" w:rsidRPr="00642BEF" w:rsidRDefault="00E432F1" w:rsidP="005574DE">
            <w:pPr>
              <w:jc w:val="center"/>
              <w:rPr>
                <w:b/>
                <w:bCs/>
                <w:color w:val="000000"/>
                <w:sz w:val="22"/>
                <w:szCs w:val="22"/>
              </w:rPr>
            </w:pPr>
            <w:r w:rsidRPr="00642BEF">
              <w:rPr>
                <w:b/>
                <w:bCs/>
                <w:color w:val="000000"/>
                <w:sz w:val="22"/>
                <w:szCs w:val="22"/>
              </w:rPr>
              <w:t>2021 (1-6)</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tcPr>
          <w:p w:rsidR="00E432F1" w:rsidRPr="00642BEF" w:rsidRDefault="00E432F1" w:rsidP="005574DE">
            <w:pPr>
              <w:jc w:val="center"/>
              <w:rPr>
                <w:b/>
                <w:bCs/>
                <w:color w:val="000000"/>
                <w:sz w:val="22"/>
                <w:szCs w:val="22"/>
              </w:rPr>
            </w:pPr>
            <w:r w:rsidRPr="00642BEF">
              <w:rPr>
                <w:b/>
                <w:bCs/>
                <w:color w:val="000000"/>
                <w:sz w:val="22"/>
                <w:szCs w:val="22"/>
              </w:rPr>
              <w:t>2022 (1-6)</w:t>
            </w:r>
          </w:p>
        </w:tc>
      </w:tr>
      <w:tr w:rsidR="00E432F1" w:rsidRPr="00642BEF" w:rsidTr="00ED33F8">
        <w:trPr>
          <w:trHeight w:val="312"/>
        </w:trPr>
        <w:tc>
          <w:tcPr>
            <w:tcW w:w="1042" w:type="pct"/>
            <w:tcBorders>
              <w:top w:val="nil"/>
              <w:left w:val="single" w:sz="4" w:space="0" w:color="auto"/>
              <w:bottom w:val="single" w:sz="4" w:space="0" w:color="auto"/>
              <w:right w:val="single" w:sz="4" w:space="0" w:color="auto"/>
            </w:tcBorders>
            <w:shd w:val="clear" w:color="auto" w:fill="auto"/>
            <w:vAlign w:val="center"/>
            <w:hideMark/>
          </w:tcPr>
          <w:p w:rsidR="00E432F1" w:rsidRPr="00642BEF" w:rsidRDefault="00E432F1" w:rsidP="00327E20">
            <w:pPr>
              <w:rPr>
                <w:bCs/>
                <w:color w:val="000000"/>
                <w:sz w:val="22"/>
                <w:szCs w:val="22"/>
              </w:rPr>
            </w:pPr>
            <w:r w:rsidRPr="00642BEF">
              <w:rPr>
                <w:bCs/>
                <w:color w:val="000000"/>
                <w:sz w:val="22"/>
                <w:szCs w:val="22"/>
              </w:rPr>
              <w:t xml:space="preserve">Genel İthalat Piyasa Payı Endeks </w:t>
            </w:r>
          </w:p>
        </w:tc>
        <w:tc>
          <w:tcPr>
            <w:tcW w:w="670" w:type="pct"/>
            <w:tcBorders>
              <w:top w:val="nil"/>
              <w:left w:val="single" w:sz="4" w:space="0" w:color="auto"/>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100</w:t>
            </w:r>
          </w:p>
        </w:tc>
        <w:tc>
          <w:tcPr>
            <w:tcW w:w="67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114</w:t>
            </w:r>
          </w:p>
        </w:tc>
        <w:tc>
          <w:tcPr>
            <w:tcW w:w="67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87</w:t>
            </w:r>
          </w:p>
        </w:tc>
        <w:tc>
          <w:tcPr>
            <w:tcW w:w="67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115</w:t>
            </w:r>
          </w:p>
        </w:tc>
        <w:tc>
          <w:tcPr>
            <w:tcW w:w="61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100</w:t>
            </w:r>
          </w:p>
        </w:tc>
        <w:tc>
          <w:tcPr>
            <w:tcW w:w="668"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151</w:t>
            </w:r>
          </w:p>
        </w:tc>
      </w:tr>
      <w:tr w:rsidR="00E432F1" w:rsidRPr="00642BEF" w:rsidTr="00ED33F8">
        <w:trPr>
          <w:trHeight w:val="312"/>
        </w:trPr>
        <w:tc>
          <w:tcPr>
            <w:tcW w:w="1042" w:type="pct"/>
            <w:tcBorders>
              <w:top w:val="nil"/>
              <w:left w:val="single" w:sz="4" w:space="0" w:color="auto"/>
              <w:bottom w:val="single" w:sz="4" w:space="0" w:color="auto"/>
              <w:right w:val="single" w:sz="4" w:space="0" w:color="auto"/>
            </w:tcBorders>
            <w:shd w:val="clear" w:color="auto" w:fill="auto"/>
            <w:vAlign w:val="center"/>
            <w:hideMark/>
          </w:tcPr>
          <w:p w:rsidR="00E432F1" w:rsidRPr="00642BEF" w:rsidRDefault="00E432F1" w:rsidP="00327E20">
            <w:pPr>
              <w:rPr>
                <w:bCs/>
                <w:color w:val="000000"/>
                <w:sz w:val="22"/>
                <w:szCs w:val="22"/>
              </w:rPr>
            </w:pPr>
            <w:r w:rsidRPr="00642BEF">
              <w:rPr>
                <w:bCs/>
                <w:color w:val="000000"/>
                <w:sz w:val="22"/>
                <w:szCs w:val="22"/>
              </w:rPr>
              <w:t xml:space="preserve">İran’dan İthalatın Piyasa Payı Endeks </w:t>
            </w:r>
          </w:p>
        </w:tc>
        <w:tc>
          <w:tcPr>
            <w:tcW w:w="670" w:type="pct"/>
            <w:tcBorders>
              <w:top w:val="nil"/>
              <w:left w:val="single" w:sz="4" w:space="0" w:color="auto"/>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100</w:t>
            </w:r>
          </w:p>
        </w:tc>
        <w:tc>
          <w:tcPr>
            <w:tcW w:w="67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0</w:t>
            </w:r>
          </w:p>
        </w:tc>
        <w:tc>
          <w:tcPr>
            <w:tcW w:w="67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23</w:t>
            </w:r>
          </w:p>
        </w:tc>
        <w:tc>
          <w:tcPr>
            <w:tcW w:w="67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80</w:t>
            </w:r>
          </w:p>
        </w:tc>
        <w:tc>
          <w:tcPr>
            <w:tcW w:w="610"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100</w:t>
            </w:r>
          </w:p>
        </w:tc>
        <w:tc>
          <w:tcPr>
            <w:tcW w:w="668" w:type="pct"/>
            <w:tcBorders>
              <w:top w:val="nil"/>
              <w:left w:val="nil"/>
              <w:bottom w:val="single" w:sz="4" w:space="0" w:color="auto"/>
              <w:right w:val="single" w:sz="4" w:space="0" w:color="auto"/>
            </w:tcBorders>
            <w:shd w:val="clear" w:color="auto" w:fill="auto"/>
            <w:vAlign w:val="center"/>
          </w:tcPr>
          <w:p w:rsidR="00E432F1" w:rsidRPr="00642BEF" w:rsidRDefault="00E432F1" w:rsidP="00642BEF">
            <w:pPr>
              <w:jc w:val="center"/>
              <w:rPr>
                <w:color w:val="000000"/>
                <w:sz w:val="22"/>
                <w:szCs w:val="22"/>
              </w:rPr>
            </w:pPr>
            <w:r w:rsidRPr="00642BEF">
              <w:rPr>
                <w:color w:val="000000"/>
                <w:sz w:val="22"/>
                <w:szCs w:val="22"/>
              </w:rPr>
              <w:t>2718</w:t>
            </w:r>
          </w:p>
        </w:tc>
      </w:tr>
    </w:tbl>
    <w:p w:rsidR="00E432F1" w:rsidRDefault="00E432F1" w:rsidP="00E432F1">
      <w:pPr>
        <w:pStyle w:val="METIN"/>
        <w:spacing w:before="0" w:after="0"/>
        <w:ind w:firstLine="0"/>
        <w:rPr>
          <w:rFonts w:cs="Times New Roman"/>
          <w:sz w:val="20"/>
          <w:szCs w:val="20"/>
        </w:rPr>
      </w:pPr>
      <w:r w:rsidRPr="00ED0901">
        <w:rPr>
          <w:rFonts w:cs="Times New Roman"/>
          <w:sz w:val="20"/>
          <w:szCs w:val="20"/>
        </w:rPr>
        <w:t>*Yerli üreticilerden</w:t>
      </w:r>
      <w:r>
        <w:rPr>
          <w:rFonts w:cs="Times New Roman"/>
          <w:sz w:val="20"/>
          <w:szCs w:val="20"/>
        </w:rPr>
        <w:t xml:space="preserve"> (</w:t>
      </w:r>
      <w:proofErr w:type="spellStart"/>
      <w:r>
        <w:rPr>
          <w:rFonts w:cs="Times New Roman"/>
          <w:sz w:val="20"/>
          <w:szCs w:val="20"/>
        </w:rPr>
        <w:t>Polibak</w:t>
      </w:r>
      <w:proofErr w:type="spellEnd"/>
      <w:r>
        <w:rPr>
          <w:rFonts w:cs="Times New Roman"/>
          <w:sz w:val="20"/>
          <w:szCs w:val="20"/>
        </w:rPr>
        <w:t xml:space="preserve"> A.Ş., </w:t>
      </w:r>
      <w:proofErr w:type="spellStart"/>
      <w:r>
        <w:rPr>
          <w:rFonts w:cs="Times New Roman"/>
          <w:sz w:val="20"/>
          <w:szCs w:val="20"/>
        </w:rPr>
        <w:t>Polinas</w:t>
      </w:r>
      <w:proofErr w:type="spellEnd"/>
      <w:r>
        <w:rPr>
          <w:rFonts w:cs="Times New Roman"/>
          <w:sz w:val="20"/>
          <w:szCs w:val="20"/>
        </w:rPr>
        <w:t xml:space="preserve"> A.Ş., </w:t>
      </w:r>
      <w:proofErr w:type="spellStart"/>
      <w:r>
        <w:rPr>
          <w:rFonts w:cs="Times New Roman"/>
          <w:sz w:val="20"/>
          <w:szCs w:val="20"/>
        </w:rPr>
        <w:t>Süperfilm</w:t>
      </w:r>
      <w:proofErr w:type="spellEnd"/>
      <w:r>
        <w:rPr>
          <w:rFonts w:cs="Times New Roman"/>
          <w:sz w:val="20"/>
          <w:szCs w:val="20"/>
        </w:rPr>
        <w:t xml:space="preserve"> A.Ş.)</w:t>
      </w:r>
      <w:r w:rsidRPr="00ED0901">
        <w:rPr>
          <w:rFonts w:cs="Times New Roman"/>
          <w:sz w:val="20"/>
          <w:szCs w:val="20"/>
        </w:rPr>
        <w:t xml:space="preserve"> elde edilen dönemsel verilerin </w:t>
      </w:r>
      <w:r>
        <w:rPr>
          <w:rFonts w:cs="Times New Roman"/>
          <w:sz w:val="20"/>
          <w:szCs w:val="20"/>
        </w:rPr>
        <w:t xml:space="preserve">6 </w:t>
      </w:r>
      <w:r w:rsidRPr="00ED0901">
        <w:rPr>
          <w:rFonts w:cs="Times New Roman"/>
          <w:sz w:val="20"/>
          <w:szCs w:val="20"/>
        </w:rPr>
        <w:t>(</w:t>
      </w:r>
      <w:r>
        <w:rPr>
          <w:rFonts w:cs="Times New Roman"/>
          <w:sz w:val="20"/>
          <w:szCs w:val="20"/>
        </w:rPr>
        <w:t>altı</w:t>
      </w:r>
      <w:r w:rsidRPr="00ED0901">
        <w:rPr>
          <w:rFonts w:cs="Times New Roman"/>
          <w:sz w:val="20"/>
          <w:szCs w:val="20"/>
        </w:rPr>
        <w:t>) aylık olması nedeniyle ithalat verisi aynı dönem kullanılarak hesaplanmıştır.</w:t>
      </w:r>
    </w:p>
    <w:p w:rsidR="00E432F1" w:rsidRPr="00A81B14" w:rsidRDefault="00E432F1" w:rsidP="00415483">
      <w:pPr>
        <w:pStyle w:val="METIN"/>
        <w:ind w:firstLine="720"/>
        <w:rPr>
          <w:rFonts w:cs="Times New Roman"/>
        </w:rPr>
      </w:pPr>
      <w:r w:rsidRPr="453BA789">
        <w:rPr>
          <w:rFonts w:cs="Times New Roman"/>
        </w:rPr>
        <w:t xml:space="preserve">İthalatın piyasa payı genel ithalat ve İran menşeli ithalat için ayrı ayrı ele alınmıştır. </w:t>
      </w:r>
      <w:r>
        <w:rPr>
          <w:rFonts w:cs="Times New Roman"/>
        </w:rPr>
        <w:t xml:space="preserve">2020 yılındaki düşüş dışında, </w:t>
      </w:r>
      <w:r w:rsidRPr="453BA789">
        <w:rPr>
          <w:rFonts w:cs="Times New Roman"/>
        </w:rPr>
        <w:t xml:space="preserve"> genel ithalatın piyasa payı </w:t>
      </w:r>
      <w:r>
        <w:rPr>
          <w:rFonts w:cs="Times New Roman"/>
        </w:rPr>
        <w:t>sürekli artış seyri izlemiş</w:t>
      </w:r>
      <w:r w:rsidR="00ED33F8">
        <w:rPr>
          <w:rFonts w:cs="Times New Roman"/>
        </w:rPr>
        <w:t>,</w:t>
      </w:r>
      <w:r>
        <w:rPr>
          <w:rFonts w:cs="Times New Roman"/>
        </w:rPr>
        <w:t xml:space="preserve"> </w:t>
      </w:r>
      <w:r w:rsidRPr="00A81B14">
        <w:rPr>
          <w:rFonts w:cs="Times New Roman"/>
        </w:rPr>
        <w:t xml:space="preserve">İran </w:t>
      </w:r>
      <w:r w:rsidR="00ED33F8">
        <w:rPr>
          <w:rFonts w:cs="Times New Roman"/>
        </w:rPr>
        <w:t>menşeli ithalatın piyasa payı ise</w:t>
      </w:r>
      <w:r w:rsidRPr="00A81B14">
        <w:rPr>
          <w:rFonts w:cs="Times New Roman"/>
        </w:rPr>
        <w:t xml:space="preserve"> 2019 yılında </w:t>
      </w:r>
      <w:r>
        <w:rPr>
          <w:rFonts w:cs="Times New Roman"/>
        </w:rPr>
        <w:t>%0 iken, izleyen yıllarda</w:t>
      </w:r>
      <w:r w:rsidRPr="00A81B14">
        <w:rPr>
          <w:rFonts w:cs="Times New Roman"/>
        </w:rPr>
        <w:t xml:space="preserve"> artarak </w:t>
      </w:r>
      <w:r>
        <w:rPr>
          <w:rFonts w:cs="Times New Roman"/>
        </w:rPr>
        <w:t xml:space="preserve">2022 yılının dönemsel verilerinde </w:t>
      </w:r>
      <w:r w:rsidR="00ED33F8">
        <w:rPr>
          <w:rFonts w:cs="Times New Roman"/>
        </w:rPr>
        <w:t>en yüksek seviyeye ulaşmıştır.</w:t>
      </w:r>
    </w:p>
    <w:p w:rsidR="00EB364C" w:rsidRPr="008F107C" w:rsidRDefault="00EB364C" w:rsidP="00B0535D">
      <w:pPr>
        <w:pStyle w:val="Balk3"/>
      </w:pPr>
      <w:bookmarkStart w:id="199" w:name="_Toc400527798"/>
      <w:bookmarkStart w:id="200" w:name="_Toc400532419"/>
      <w:bookmarkStart w:id="201" w:name="_Toc402005718"/>
      <w:bookmarkStart w:id="202" w:name="_Toc402021707"/>
      <w:bookmarkStart w:id="203" w:name="_Toc403489816"/>
      <w:bookmarkStart w:id="204" w:name="_Toc403489853"/>
      <w:bookmarkStart w:id="205" w:name="_Toc404265212"/>
      <w:bookmarkStart w:id="206" w:name="_Toc404265989"/>
      <w:bookmarkStart w:id="207" w:name="_Toc404447577"/>
      <w:bookmarkStart w:id="208" w:name="_Toc404593203"/>
      <w:bookmarkStart w:id="209" w:name="_Toc471997475"/>
      <w:bookmarkStart w:id="210" w:name="_Toc473821442"/>
      <w:bookmarkStart w:id="211" w:name="_Toc475372938"/>
      <w:bookmarkStart w:id="212" w:name="_Toc476745563"/>
      <w:bookmarkStart w:id="213" w:name="_Toc476748796"/>
      <w:bookmarkStart w:id="214" w:name="_Toc477179757"/>
      <w:bookmarkStart w:id="215" w:name="_Toc477180763"/>
      <w:bookmarkStart w:id="216" w:name="_Toc477180963"/>
      <w:bookmarkStart w:id="217" w:name="_Toc477181074"/>
      <w:bookmarkStart w:id="218" w:name="_Toc477185655"/>
      <w:bookmarkStart w:id="219" w:name="_Toc477185733"/>
      <w:bookmarkStart w:id="220" w:name="_Toc477342006"/>
      <w:bookmarkStart w:id="221" w:name="_Toc477342049"/>
      <w:bookmarkStart w:id="222" w:name="_Toc477873444"/>
      <w:bookmarkStart w:id="223" w:name="_Toc477879435"/>
      <w:bookmarkStart w:id="224" w:name="_Toc477944509"/>
      <w:bookmarkStart w:id="225" w:name="_Toc477955262"/>
      <w:bookmarkStart w:id="226" w:name="_Toc478048019"/>
      <w:bookmarkStart w:id="227" w:name="_Toc478048067"/>
      <w:bookmarkStart w:id="228" w:name="_Toc478048115"/>
      <w:bookmarkStart w:id="229" w:name="_Toc25155069"/>
      <w:bookmarkStart w:id="230" w:name="_Toc25834974"/>
      <w:bookmarkStart w:id="231" w:name="_Toc26359682"/>
      <w:bookmarkStart w:id="232" w:name="_Toc33628510"/>
      <w:bookmarkStart w:id="233" w:name="_Toc33628564"/>
      <w:bookmarkStart w:id="234" w:name="_Toc33795167"/>
      <w:bookmarkStart w:id="235" w:name="_Toc34137973"/>
      <w:bookmarkStart w:id="236" w:name="_Toc34138031"/>
      <w:bookmarkStart w:id="237" w:name="_Toc34229881"/>
      <w:bookmarkStart w:id="238" w:name="_Toc34229945"/>
      <w:bookmarkStart w:id="239" w:name="_Toc34230848"/>
      <w:bookmarkStart w:id="240" w:name="_Toc34836100"/>
      <w:bookmarkStart w:id="241" w:name="_Toc34836164"/>
      <w:bookmarkStart w:id="242" w:name="_Toc132185468"/>
      <w:bookmarkStart w:id="243" w:name="_Toc132186744"/>
      <w:bookmarkStart w:id="244" w:name="_Toc132186832"/>
      <w:bookmarkStart w:id="245" w:name="_Toc132186917"/>
      <w:bookmarkStart w:id="246" w:name="_Toc132187107"/>
      <w:bookmarkStart w:id="247" w:name="_Toc132187209"/>
      <w:bookmarkStart w:id="248" w:name="_Toc400527799"/>
      <w:bookmarkStart w:id="249" w:name="_Toc400532420"/>
      <w:bookmarkStart w:id="250" w:name="_Toc402005719"/>
      <w:bookmarkStart w:id="251" w:name="_Toc402021708"/>
      <w:bookmarkStart w:id="252" w:name="_Toc403489817"/>
      <w:bookmarkStart w:id="253" w:name="_Toc403489854"/>
      <w:bookmarkStart w:id="254" w:name="_Toc404265213"/>
      <w:bookmarkStart w:id="255" w:name="_Toc404265990"/>
      <w:bookmarkStart w:id="256" w:name="_Toc404447578"/>
      <w:bookmarkStart w:id="257" w:name="_Toc404593204"/>
      <w:bookmarkStart w:id="258" w:name="_Toc471997476"/>
      <w:bookmarkStart w:id="259" w:name="_Toc473821443"/>
      <w:bookmarkStart w:id="260" w:name="_Toc475372939"/>
      <w:bookmarkStart w:id="261" w:name="_Toc476745564"/>
      <w:bookmarkStart w:id="262" w:name="_Toc476748797"/>
      <w:bookmarkStart w:id="263" w:name="_Toc477179758"/>
      <w:bookmarkStart w:id="264" w:name="_Toc477180764"/>
      <w:bookmarkStart w:id="265" w:name="_Toc477180964"/>
      <w:bookmarkStart w:id="266" w:name="_Toc477181075"/>
      <w:bookmarkStart w:id="267" w:name="_Toc477185656"/>
      <w:bookmarkStart w:id="268" w:name="_Toc477185734"/>
      <w:bookmarkStart w:id="269" w:name="_Toc477342007"/>
      <w:bookmarkStart w:id="270" w:name="_Toc477342050"/>
      <w:bookmarkStart w:id="271" w:name="_Toc477873445"/>
      <w:bookmarkStart w:id="272" w:name="_Toc477879436"/>
      <w:bookmarkStart w:id="273" w:name="_Toc477944510"/>
      <w:bookmarkStart w:id="274" w:name="_Toc477955263"/>
      <w:bookmarkStart w:id="275" w:name="_Toc478048020"/>
      <w:bookmarkStart w:id="276" w:name="_Toc478048068"/>
      <w:bookmarkStart w:id="277" w:name="_Toc478048116"/>
      <w:bookmarkStart w:id="278" w:name="_Toc25155070"/>
      <w:bookmarkStart w:id="279" w:name="_Toc25834975"/>
      <w:bookmarkStart w:id="280" w:name="_Toc26359683"/>
      <w:bookmarkStart w:id="281" w:name="_Toc33628511"/>
      <w:bookmarkStart w:id="282" w:name="_Toc33628565"/>
      <w:bookmarkStart w:id="283" w:name="_Toc33795168"/>
      <w:bookmarkStart w:id="284" w:name="_Toc34137974"/>
      <w:bookmarkStart w:id="285" w:name="_Toc34138032"/>
      <w:bookmarkStart w:id="286" w:name="_Toc34229882"/>
      <w:bookmarkStart w:id="287" w:name="_Toc34229946"/>
      <w:bookmarkStart w:id="288" w:name="_Toc34230849"/>
      <w:bookmarkStart w:id="289" w:name="_Toc34836101"/>
      <w:bookmarkStart w:id="290" w:name="_Toc34836165"/>
      <w:bookmarkStart w:id="291" w:name="_Toc132185469"/>
      <w:bookmarkStart w:id="292" w:name="_Toc132186745"/>
      <w:bookmarkStart w:id="293" w:name="_Toc132186833"/>
      <w:bookmarkStart w:id="294" w:name="_Toc132186918"/>
      <w:bookmarkStart w:id="295" w:name="_Toc132187108"/>
      <w:bookmarkStart w:id="296" w:name="_Toc132187210"/>
      <w:bookmarkStart w:id="297" w:name="_Toc400527800"/>
      <w:bookmarkStart w:id="298" w:name="_Toc400532421"/>
      <w:bookmarkStart w:id="299" w:name="_Toc402005720"/>
      <w:bookmarkStart w:id="300" w:name="_Toc402021709"/>
      <w:bookmarkStart w:id="301" w:name="_Toc403489818"/>
      <w:bookmarkStart w:id="302" w:name="_Toc403489855"/>
      <w:bookmarkStart w:id="303" w:name="_Toc404265214"/>
      <w:bookmarkStart w:id="304" w:name="_Toc404265991"/>
      <w:bookmarkStart w:id="305" w:name="_Toc404447579"/>
      <w:bookmarkStart w:id="306" w:name="_Toc404593205"/>
      <w:bookmarkStart w:id="307" w:name="_Toc471997477"/>
      <w:bookmarkStart w:id="308" w:name="_Toc473821444"/>
      <w:bookmarkStart w:id="309" w:name="_Toc475372940"/>
      <w:bookmarkStart w:id="310" w:name="_Toc476745565"/>
      <w:bookmarkStart w:id="311" w:name="_Toc476748798"/>
      <w:bookmarkStart w:id="312" w:name="_Toc477179759"/>
      <w:bookmarkStart w:id="313" w:name="_Toc477180765"/>
      <w:bookmarkStart w:id="314" w:name="_Toc477180965"/>
      <w:bookmarkStart w:id="315" w:name="_Toc477181076"/>
      <w:bookmarkStart w:id="316" w:name="_Toc477185657"/>
      <w:bookmarkStart w:id="317" w:name="_Toc477185735"/>
      <w:bookmarkStart w:id="318" w:name="_Toc477342008"/>
      <w:bookmarkStart w:id="319" w:name="_Toc477342051"/>
      <w:bookmarkStart w:id="320" w:name="_Toc477873446"/>
      <w:bookmarkStart w:id="321" w:name="_Toc477879437"/>
      <w:bookmarkStart w:id="322" w:name="_Toc477944511"/>
      <w:bookmarkStart w:id="323" w:name="_Toc477955264"/>
      <w:bookmarkStart w:id="324" w:name="_Toc478048021"/>
      <w:bookmarkStart w:id="325" w:name="_Toc478048069"/>
      <w:bookmarkStart w:id="326" w:name="_Toc478048117"/>
      <w:bookmarkStart w:id="327" w:name="_Toc25155071"/>
      <w:bookmarkStart w:id="328" w:name="_Toc25834976"/>
      <w:bookmarkStart w:id="329" w:name="_Toc26359684"/>
      <w:bookmarkStart w:id="330" w:name="_Toc33628512"/>
      <w:bookmarkStart w:id="331" w:name="_Toc33628566"/>
      <w:bookmarkStart w:id="332" w:name="_Toc33795169"/>
      <w:bookmarkStart w:id="333" w:name="_Toc34137975"/>
      <w:bookmarkStart w:id="334" w:name="_Toc34138033"/>
      <w:bookmarkStart w:id="335" w:name="_Toc34229883"/>
      <w:bookmarkStart w:id="336" w:name="_Toc34229947"/>
      <w:bookmarkStart w:id="337" w:name="_Toc34230850"/>
      <w:bookmarkStart w:id="338" w:name="_Toc34836102"/>
      <w:bookmarkStart w:id="339" w:name="_Toc34836166"/>
      <w:bookmarkStart w:id="340" w:name="_Toc132185470"/>
      <w:bookmarkStart w:id="341" w:name="_Toc132186746"/>
      <w:bookmarkStart w:id="342" w:name="_Toc132186834"/>
      <w:bookmarkStart w:id="343" w:name="_Toc132186919"/>
      <w:bookmarkStart w:id="344" w:name="_Toc132187109"/>
      <w:bookmarkStart w:id="345" w:name="_Toc132187211"/>
      <w:bookmarkStart w:id="346" w:name="_Toc400527801"/>
      <w:bookmarkStart w:id="347" w:name="_Toc400532422"/>
      <w:bookmarkStart w:id="348" w:name="_Toc402005721"/>
      <w:bookmarkStart w:id="349" w:name="_Toc402021710"/>
      <w:bookmarkStart w:id="350" w:name="_Toc403489819"/>
      <w:bookmarkStart w:id="351" w:name="_Toc403489856"/>
      <w:bookmarkStart w:id="352" w:name="_Toc404265215"/>
      <w:bookmarkStart w:id="353" w:name="_Toc404265992"/>
      <w:bookmarkStart w:id="354" w:name="_Toc404447580"/>
      <w:bookmarkStart w:id="355" w:name="_Toc404593206"/>
      <w:bookmarkStart w:id="356" w:name="_Toc471997478"/>
      <w:bookmarkStart w:id="357" w:name="_Toc473821445"/>
      <w:bookmarkStart w:id="358" w:name="_Toc475372941"/>
      <w:bookmarkStart w:id="359" w:name="_Toc476745566"/>
      <w:bookmarkStart w:id="360" w:name="_Toc476748799"/>
      <w:bookmarkStart w:id="361" w:name="_Toc477179760"/>
      <w:bookmarkStart w:id="362" w:name="_Toc477180766"/>
      <w:bookmarkStart w:id="363" w:name="_Toc477180966"/>
      <w:bookmarkStart w:id="364" w:name="_Toc477181077"/>
      <w:bookmarkStart w:id="365" w:name="_Toc477185658"/>
      <w:bookmarkStart w:id="366" w:name="_Toc477185736"/>
      <w:bookmarkStart w:id="367" w:name="_Toc477342009"/>
      <w:bookmarkStart w:id="368" w:name="_Toc477342052"/>
      <w:bookmarkStart w:id="369" w:name="_Toc477873447"/>
      <w:bookmarkStart w:id="370" w:name="_Toc477879438"/>
      <w:bookmarkStart w:id="371" w:name="_Toc477944512"/>
      <w:bookmarkStart w:id="372" w:name="_Toc477955265"/>
      <w:bookmarkStart w:id="373" w:name="_Toc478048022"/>
      <w:bookmarkStart w:id="374" w:name="_Toc478048070"/>
      <w:bookmarkStart w:id="375" w:name="_Toc478048118"/>
      <w:bookmarkStart w:id="376" w:name="_Toc25155072"/>
      <w:bookmarkStart w:id="377" w:name="_Toc25834977"/>
      <w:bookmarkStart w:id="378" w:name="_Toc26359685"/>
      <w:bookmarkStart w:id="379" w:name="_Toc33628513"/>
      <w:bookmarkStart w:id="380" w:name="_Toc33628567"/>
      <w:bookmarkStart w:id="381" w:name="_Toc33795170"/>
      <w:bookmarkStart w:id="382" w:name="_Toc34137976"/>
      <w:bookmarkStart w:id="383" w:name="_Toc34138034"/>
      <w:bookmarkStart w:id="384" w:name="_Toc34229884"/>
      <w:bookmarkStart w:id="385" w:name="_Toc34229948"/>
      <w:bookmarkStart w:id="386" w:name="_Toc34230851"/>
      <w:bookmarkStart w:id="387" w:name="_Toc34836103"/>
      <w:bookmarkStart w:id="388" w:name="_Toc34836167"/>
      <w:bookmarkStart w:id="389" w:name="_Toc132185471"/>
      <w:bookmarkStart w:id="390" w:name="_Toc132186747"/>
      <w:bookmarkStart w:id="391" w:name="_Toc132186835"/>
      <w:bookmarkStart w:id="392" w:name="_Toc132186920"/>
      <w:bookmarkStart w:id="393" w:name="_Toc132187110"/>
      <w:bookmarkStart w:id="394" w:name="_Toc132187212"/>
      <w:bookmarkStart w:id="395" w:name="_Toc400527802"/>
      <w:bookmarkStart w:id="396" w:name="_Toc400532423"/>
      <w:bookmarkStart w:id="397" w:name="_Toc402005722"/>
      <w:bookmarkStart w:id="398" w:name="_Toc402021711"/>
      <w:bookmarkStart w:id="399" w:name="_Toc403489820"/>
      <w:bookmarkStart w:id="400" w:name="_Toc403489857"/>
      <w:bookmarkStart w:id="401" w:name="_Toc404265216"/>
      <w:bookmarkStart w:id="402" w:name="_Toc404265993"/>
      <w:bookmarkStart w:id="403" w:name="_Toc404447581"/>
      <w:bookmarkStart w:id="404" w:name="_Toc404593207"/>
      <w:bookmarkStart w:id="405" w:name="_Toc471997479"/>
      <w:bookmarkStart w:id="406" w:name="_Toc473821446"/>
      <w:bookmarkStart w:id="407" w:name="_Toc475372942"/>
      <w:bookmarkStart w:id="408" w:name="_Toc476745567"/>
      <w:bookmarkStart w:id="409" w:name="_Toc476748800"/>
      <w:bookmarkStart w:id="410" w:name="_Toc477179761"/>
      <w:bookmarkStart w:id="411" w:name="_Toc477180767"/>
      <w:bookmarkStart w:id="412" w:name="_Toc477180967"/>
      <w:bookmarkStart w:id="413" w:name="_Toc477181078"/>
      <w:bookmarkStart w:id="414" w:name="_Toc477185659"/>
      <w:bookmarkStart w:id="415" w:name="_Toc477185737"/>
      <w:bookmarkStart w:id="416" w:name="_Toc477342010"/>
      <w:bookmarkStart w:id="417" w:name="_Toc477342053"/>
      <w:bookmarkStart w:id="418" w:name="_Toc477873448"/>
      <w:bookmarkStart w:id="419" w:name="_Toc477879439"/>
      <w:bookmarkStart w:id="420" w:name="_Toc477944513"/>
      <w:bookmarkStart w:id="421" w:name="_Toc477955266"/>
      <w:bookmarkStart w:id="422" w:name="_Toc478048023"/>
      <w:bookmarkStart w:id="423" w:name="_Toc478048071"/>
      <w:bookmarkStart w:id="424" w:name="_Toc478048119"/>
      <w:bookmarkStart w:id="425" w:name="_Toc25155073"/>
      <w:bookmarkStart w:id="426" w:name="_Toc25834978"/>
      <w:bookmarkStart w:id="427" w:name="_Toc26359686"/>
      <w:bookmarkStart w:id="428" w:name="_Toc33628514"/>
      <w:bookmarkStart w:id="429" w:name="_Toc33628568"/>
      <w:bookmarkStart w:id="430" w:name="_Toc33795171"/>
      <w:bookmarkStart w:id="431" w:name="_Toc34137977"/>
      <w:bookmarkStart w:id="432" w:name="_Toc34138035"/>
      <w:bookmarkStart w:id="433" w:name="_Toc34229885"/>
      <w:bookmarkStart w:id="434" w:name="_Toc34229949"/>
      <w:bookmarkStart w:id="435" w:name="_Toc34230852"/>
      <w:bookmarkStart w:id="436" w:name="_Toc34836104"/>
      <w:bookmarkStart w:id="437" w:name="_Toc34836168"/>
      <w:bookmarkStart w:id="438" w:name="_Toc132185472"/>
      <w:bookmarkStart w:id="439" w:name="_Toc132186748"/>
      <w:bookmarkStart w:id="440" w:name="_Toc132186836"/>
      <w:bookmarkStart w:id="441" w:name="_Toc132186921"/>
      <w:bookmarkStart w:id="442" w:name="_Toc132187111"/>
      <w:bookmarkStart w:id="443" w:name="_Toc132187213"/>
      <w:bookmarkStart w:id="444" w:name="_Toc400527803"/>
      <w:bookmarkStart w:id="445" w:name="_Toc400532424"/>
      <w:bookmarkStart w:id="446" w:name="_Toc402005723"/>
      <w:bookmarkStart w:id="447" w:name="_Toc402021712"/>
      <w:bookmarkStart w:id="448" w:name="_Toc403489821"/>
      <w:bookmarkStart w:id="449" w:name="_Toc403489858"/>
      <w:bookmarkStart w:id="450" w:name="_Toc404265217"/>
      <w:bookmarkStart w:id="451" w:name="_Toc404265994"/>
      <w:bookmarkStart w:id="452" w:name="_Toc404447582"/>
      <w:bookmarkStart w:id="453" w:name="_Toc404593208"/>
      <w:bookmarkStart w:id="454" w:name="_Toc471997480"/>
      <w:bookmarkStart w:id="455" w:name="_Toc473821447"/>
      <w:bookmarkStart w:id="456" w:name="_Toc475372943"/>
      <w:bookmarkStart w:id="457" w:name="_Toc476745568"/>
      <w:bookmarkStart w:id="458" w:name="_Toc476748801"/>
      <w:bookmarkStart w:id="459" w:name="_Toc477179762"/>
      <w:bookmarkStart w:id="460" w:name="_Toc477180768"/>
      <w:bookmarkStart w:id="461" w:name="_Toc477180968"/>
      <w:bookmarkStart w:id="462" w:name="_Toc477181079"/>
      <w:bookmarkStart w:id="463" w:name="_Toc477185660"/>
      <w:bookmarkStart w:id="464" w:name="_Toc477185738"/>
      <w:bookmarkStart w:id="465" w:name="_Toc477342011"/>
      <w:bookmarkStart w:id="466" w:name="_Toc477342054"/>
      <w:bookmarkStart w:id="467" w:name="_Toc477873449"/>
      <w:bookmarkStart w:id="468" w:name="_Toc477879440"/>
      <w:bookmarkStart w:id="469" w:name="_Toc477944514"/>
      <w:bookmarkStart w:id="470" w:name="_Toc477955267"/>
      <w:bookmarkStart w:id="471" w:name="_Toc478048024"/>
      <w:bookmarkStart w:id="472" w:name="_Toc478048072"/>
      <w:bookmarkStart w:id="473" w:name="_Toc478048120"/>
      <w:bookmarkStart w:id="474" w:name="_Toc25155074"/>
      <w:bookmarkStart w:id="475" w:name="_Toc25834979"/>
      <w:bookmarkStart w:id="476" w:name="_Toc26359687"/>
      <w:bookmarkStart w:id="477" w:name="_Toc33628515"/>
      <w:bookmarkStart w:id="478" w:name="_Toc33628569"/>
      <w:bookmarkStart w:id="479" w:name="_Toc33795172"/>
      <w:bookmarkStart w:id="480" w:name="_Toc34137978"/>
      <w:bookmarkStart w:id="481" w:name="_Toc34138036"/>
      <w:bookmarkStart w:id="482" w:name="_Toc34229886"/>
      <w:bookmarkStart w:id="483" w:name="_Toc34229950"/>
      <w:bookmarkStart w:id="484" w:name="_Toc34230853"/>
      <w:bookmarkStart w:id="485" w:name="_Toc34836105"/>
      <w:bookmarkStart w:id="486" w:name="_Toc34836169"/>
      <w:bookmarkStart w:id="487" w:name="_Toc132185473"/>
      <w:bookmarkStart w:id="488" w:name="_Toc132186749"/>
      <w:bookmarkStart w:id="489" w:name="_Toc132186837"/>
      <w:bookmarkStart w:id="490" w:name="_Toc132186922"/>
      <w:bookmarkStart w:id="491" w:name="_Toc132187112"/>
      <w:bookmarkStart w:id="492" w:name="_Toc132187214"/>
      <w:bookmarkStart w:id="493" w:name="_Toc475372944"/>
      <w:bookmarkStart w:id="494" w:name="_Toc312826050"/>
      <w:bookmarkStart w:id="495" w:name="_Toc339892353"/>
      <w:bookmarkEnd w:id="159"/>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8F107C">
        <w:t xml:space="preserve"> </w:t>
      </w:r>
      <w:bookmarkStart w:id="496" w:name="_Toc132363751"/>
      <w:r w:rsidRPr="008F107C">
        <w:t>Ülkeler İtibariyle İthalat</w:t>
      </w:r>
      <w:bookmarkEnd w:id="493"/>
      <w:bookmarkEnd w:id="496"/>
      <w:r w:rsidRPr="008F107C">
        <w:t xml:space="preserve"> </w:t>
      </w:r>
    </w:p>
    <w:p w:rsidR="00286DCF" w:rsidRPr="00A81B14" w:rsidRDefault="00E432F1" w:rsidP="00415483">
      <w:pPr>
        <w:spacing w:before="360" w:after="360"/>
        <w:ind w:firstLine="720"/>
        <w:jc w:val="both"/>
      </w:pPr>
      <w:r w:rsidRPr="00286DCF">
        <w:t xml:space="preserve">Soruşturma konusu ürünün tedarikçi ülkeler itibarıyla </w:t>
      </w:r>
      <w:r w:rsidR="00286DCF" w:rsidRPr="00286DCF">
        <w:t>ilk 20 ülke</w:t>
      </w:r>
      <w:r w:rsidR="00286DCF">
        <w:t xml:space="preserve"> 2022 yılı dönemsel verilerinin ithalat miktarlarına göre sıralanarak aşağıda yer alan tablo elde edilmiştir. 2022 yılının ilk 9 ayında, ithalatın %20’si Mısır’dan gerçekleşmiş olup, bunu sırasıyla %14 ve %10 oranlarıyla Çin ve Bulgaristan izlemiştir.</w:t>
      </w:r>
    </w:p>
    <w:p w:rsidR="00286DCF" w:rsidRDefault="00286DCF" w:rsidP="00415483">
      <w:pPr>
        <w:spacing w:before="360" w:after="360"/>
        <w:ind w:firstLine="720"/>
        <w:jc w:val="both"/>
      </w:pPr>
      <w:r w:rsidRPr="00A81B14">
        <w:t>İran, bu sıralamada %</w:t>
      </w:r>
      <w:r>
        <w:t>2</w:t>
      </w:r>
      <w:r w:rsidRPr="00A81B14">
        <w:t xml:space="preserve"> oranıyla </w:t>
      </w:r>
      <w:r>
        <w:t>14. sırada yer almaktadır. 2019 yılında İran’dan ürünün ithalatı gerçekleşmemiş olup, 2020 yılında ise genel ithalat içindeki payı %1’in altında kalmıştır. İzleyen yıllarda ise, 2020 yılından itibaren ithalat artış kaydetmiş ve 2022 yılının dönemsel verilerinde genel ithalat içindeki payı %2 seviyesinde gerçekleşmiştir.</w:t>
      </w:r>
    </w:p>
    <w:p w:rsidR="00286DCF" w:rsidRDefault="00286DCF" w:rsidP="00415483">
      <w:pPr>
        <w:spacing w:before="360" w:after="360"/>
        <w:ind w:firstLine="720"/>
        <w:jc w:val="both"/>
      </w:pPr>
      <w:r>
        <w:t>İthalatta gerçekleşen birim fiyatlar incelendiğinde ise İran menşeli ithalatta birim fiyatların diğer ana tedarikçi ülke fiyatlarına göre düşük seviyelerde gerçekleştiği görülmektedir.</w:t>
      </w:r>
    </w:p>
    <w:tbl>
      <w:tblPr>
        <w:tblW w:w="5000" w:type="pct"/>
        <w:tblCellMar>
          <w:left w:w="70" w:type="dxa"/>
          <w:right w:w="70" w:type="dxa"/>
        </w:tblCellMar>
        <w:tblLook w:val="04A0" w:firstRow="1" w:lastRow="0" w:firstColumn="1" w:lastColumn="0" w:noHBand="0" w:noVBand="1"/>
      </w:tblPr>
      <w:tblGrid>
        <w:gridCol w:w="1277"/>
        <w:gridCol w:w="793"/>
        <w:gridCol w:w="689"/>
        <w:gridCol w:w="611"/>
        <w:gridCol w:w="689"/>
        <w:gridCol w:w="611"/>
        <w:gridCol w:w="689"/>
        <w:gridCol w:w="611"/>
        <w:gridCol w:w="689"/>
        <w:gridCol w:w="611"/>
        <w:gridCol w:w="689"/>
        <w:gridCol w:w="611"/>
        <w:gridCol w:w="689"/>
      </w:tblGrid>
      <w:tr w:rsidR="00286DCF" w:rsidRPr="009536C9" w:rsidTr="00415483">
        <w:trPr>
          <w:trHeight w:val="466"/>
          <w:tblHeader/>
        </w:trPr>
        <w:tc>
          <w:tcPr>
            <w:tcW w:w="6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415483">
            <w:pPr>
              <w:rPr>
                <w:b/>
                <w:bCs/>
                <w:color w:val="000000"/>
                <w:sz w:val="20"/>
                <w:szCs w:val="20"/>
              </w:rPr>
            </w:pPr>
            <w:r w:rsidRPr="009536C9">
              <w:rPr>
                <w:b/>
                <w:bCs/>
                <w:color w:val="000000"/>
                <w:sz w:val="20"/>
                <w:szCs w:val="20"/>
              </w:rPr>
              <w:t>Ülke Adı</w:t>
            </w:r>
          </w:p>
        </w:tc>
        <w:tc>
          <w:tcPr>
            <w:tcW w:w="800" w:type="pct"/>
            <w:gridSpan w:val="2"/>
            <w:tcBorders>
              <w:top w:val="single" w:sz="4" w:space="0" w:color="auto"/>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2018</w:t>
            </w:r>
          </w:p>
        </w:tc>
        <w:tc>
          <w:tcPr>
            <w:tcW w:w="702" w:type="pct"/>
            <w:gridSpan w:val="2"/>
            <w:tcBorders>
              <w:top w:val="single" w:sz="4" w:space="0" w:color="auto"/>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2019</w:t>
            </w:r>
          </w:p>
        </w:tc>
        <w:tc>
          <w:tcPr>
            <w:tcW w:w="702" w:type="pct"/>
            <w:gridSpan w:val="2"/>
            <w:tcBorders>
              <w:top w:val="single" w:sz="4" w:space="0" w:color="auto"/>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2020</w:t>
            </w:r>
          </w:p>
        </w:tc>
        <w:tc>
          <w:tcPr>
            <w:tcW w:w="702" w:type="pct"/>
            <w:gridSpan w:val="2"/>
            <w:tcBorders>
              <w:top w:val="single" w:sz="4" w:space="0" w:color="auto"/>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2021</w:t>
            </w:r>
          </w:p>
        </w:tc>
        <w:tc>
          <w:tcPr>
            <w:tcW w:w="702" w:type="pct"/>
            <w:gridSpan w:val="2"/>
            <w:tcBorders>
              <w:top w:val="single" w:sz="4" w:space="0" w:color="auto"/>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2021(1-9)</w:t>
            </w:r>
          </w:p>
        </w:tc>
        <w:tc>
          <w:tcPr>
            <w:tcW w:w="702" w:type="pct"/>
            <w:gridSpan w:val="2"/>
            <w:tcBorders>
              <w:top w:val="single" w:sz="4" w:space="0" w:color="auto"/>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2022(1-9)</w:t>
            </w:r>
          </w:p>
        </w:tc>
      </w:tr>
      <w:tr w:rsidR="00286DCF" w:rsidRPr="009536C9" w:rsidTr="00415483">
        <w:trPr>
          <w:trHeight w:val="466"/>
          <w:tblHeader/>
        </w:trPr>
        <w:tc>
          <w:tcPr>
            <w:tcW w:w="690" w:type="pct"/>
            <w:vMerge/>
            <w:tcBorders>
              <w:top w:val="single" w:sz="4" w:space="0" w:color="auto"/>
              <w:left w:val="single" w:sz="4" w:space="0" w:color="auto"/>
              <w:bottom w:val="single" w:sz="4" w:space="0" w:color="auto"/>
              <w:right w:val="single" w:sz="4" w:space="0" w:color="auto"/>
            </w:tcBorders>
            <w:vAlign w:val="center"/>
            <w:hideMark/>
          </w:tcPr>
          <w:p w:rsidR="00286DCF" w:rsidRPr="009536C9" w:rsidRDefault="00286DCF" w:rsidP="00DB715B">
            <w:pPr>
              <w:rPr>
                <w:b/>
                <w:bCs/>
                <w:color w:val="000000"/>
                <w:sz w:val="20"/>
                <w:szCs w:val="20"/>
              </w:rPr>
            </w:pPr>
          </w:p>
        </w:tc>
        <w:tc>
          <w:tcPr>
            <w:tcW w:w="428"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Pay</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 xml:space="preserve"> BF</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Pay</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 xml:space="preserve"> BF</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Pay</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 xml:space="preserve"> BF</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Pay</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 xml:space="preserve"> BF</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Pay</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 xml:space="preserve"> BF</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Pay</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 xml:space="preserve"> BF</w:t>
            </w:r>
          </w:p>
        </w:tc>
      </w:tr>
      <w:tr w:rsidR="00286DCF" w:rsidRPr="009536C9" w:rsidTr="00415483">
        <w:trPr>
          <w:trHeight w:val="466"/>
          <w:tblHeader/>
        </w:trPr>
        <w:tc>
          <w:tcPr>
            <w:tcW w:w="690" w:type="pct"/>
            <w:vMerge/>
            <w:tcBorders>
              <w:top w:val="single" w:sz="4" w:space="0" w:color="auto"/>
              <w:left w:val="single" w:sz="4" w:space="0" w:color="auto"/>
              <w:bottom w:val="single" w:sz="4" w:space="0" w:color="auto"/>
              <w:right w:val="single" w:sz="4" w:space="0" w:color="auto"/>
            </w:tcBorders>
            <w:vAlign w:val="center"/>
            <w:hideMark/>
          </w:tcPr>
          <w:p w:rsidR="00286DCF" w:rsidRPr="009536C9" w:rsidRDefault="00286DCF" w:rsidP="00DB715B">
            <w:pPr>
              <w:rPr>
                <w:b/>
                <w:bCs/>
                <w:color w:val="000000"/>
                <w:sz w:val="20"/>
                <w:szCs w:val="20"/>
              </w:rPr>
            </w:pPr>
          </w:p>
        </w:tc>
        <w:tc>
          <w:tcPr>
            <w:tcW w:w="428"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30"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c>
          <w:tcPr>
            <w:tcW w:w="372" w:type="pct"/>
            <w:tcBorders>
              <w:top w:val="nil"/>
              <w:left w:val="nil"/>
              <w:bottom w:val="single" w:sz="4" w:space="0" w:color="auto"/>
              <w:right w:val="single" w:sz="4" w:space="0" w:color="auto"/>
            </w:tcBorders>
            <w:shd w:val="clear" w:color="auto" w:fill="auto"/>
            <w:vAlign w:val="center"/>
            <w:hideMark/>
          </w:tcPr>
          <w:p w:rsidR="00286DCF" w:rsidRPr="009536C9" w:rsidRDefault="00286DCF" w:rsidP="00DB715B">
            <w:pPr>
              <w:jc w:val="center"/>
              <w:rPr>
                <w:b/>
                <w:bCs/>
                <w:color w:val="000000"/>
                <w:sz w:val="20"/>
                <w:szCs w:val="20"/>
              </w:rPr>
            </w:pPr>
            <w:r w:rsidRPr="009536C9">
              <w:rPr>
                <w:b/>
                <w:bCs/>
                <w:color w:val="000000"/>
                <w:sz w:val="20"/>
                <w:szCs w:val="20"/>
              </w:rPr>
              <w:t>($/Kg)</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Mısır</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1,93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1,79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%6</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1,66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2,76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Çin</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 ,06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%18</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1,79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%8</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%9</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2,67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Bulgaristan</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%19</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1,69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2,97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İtalya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%9</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3,08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3,07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3,73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9536C9" w:rsidP="00DB715B">
            <w:pPr>
              <w:rPr>
                <w:color w:val="000000"/>
                <w:sz w:val="20"/>
                <w:szCs w:val="20"/>
              </w:rPr>
            </w:pPr>
            <w:proofErr w:type="spellStart"/>
            <w:r>
              <w:rPr>
                <w:color w:val="000000"/>
                <w:sz w:val="20"/>
                <w:szCs w:val="20"/>
              </w:rPr>
              <w:t>S.</w:t>
            </w:r>
            <w:r w:rsidR="00286DCF" w:rsidRPr="009536C9">
              <w:rPr>
                <w:color w:val="000000"/>
                <w:sz w:val="20"/>
                <w:szCs w:val="20"/>
              </w:rPr>
              <w:t>Arabistan</w:t>
            </w:r>
            <w:proofErr w:type="spellEnd"/>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%8</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1,73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1,60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1,71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2,19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2,75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Hindistan</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%6</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2,04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2,08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2,29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2,83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Belçika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%8</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3,60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3,52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%8</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3,60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%6</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3,59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3,96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Hollanda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2,92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3,03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Almanya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%6</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2,90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%6</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3,10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3,10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3,28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Yunanistan</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1,95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1,77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%8</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1,61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2,22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%7</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2,15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2,69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Rusya F.</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2,10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4,46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4,14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2,06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Macaristan</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2,95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3,01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Malezya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1,81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2,78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b/>
                <w:color w:val="000000"/>
                <w:sz w:val="20"/>
                <w:szCs w:val="20"/>
              </w:rPr>
            </w:pPr>
            <w:r w:rsidRPr="009536C9">
              <w:rPr>
                <w:b/>
                <w:color w:val="000000"/>
                <w:sz w:val="20"/>
                <w:szCs w:val="20"/>
              </w:rPr>
              <w:t>İran</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 xml:space="preserve">1,82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 xml:space="preserve"> </w:t>
            </w:r>
            <w:r w:rsidR="009102BA">
              <w:rPr>
                <w:b/>
                <w:color w:val="000000"/>
                <w:sz w:val="20"/>
                <w:szCs w:val="20"/>
              </w:rPr>
              <w:t>0</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%0,6</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 xml:space="preserve">1,71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 xml:space="preserve">2,13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 xml:space="preserve">2,32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b/>
                <w:color w:val="000000"/>
                <w:sz w:val="20"/>
                <w:szCs w:val="20"/>
              </w:rPr>
            </w:pPr>
            <w:r w:rsidRPr="009536C9">
              <w:rPr>
                <w:b/>
                <w:color w:val="000000"/>
                <w:sz w:val="20"/>
                <w:szCs w:val="20"/>
              </w:rPr>
              <w:t xml:space="preserve">2,42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Fransa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3,25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Güney Kore</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2,26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2,22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3,89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Portekiz</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2,07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2,95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2,86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İngiltere</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3,13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3,09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3,84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Polonya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3,80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3,19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3,13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Endonezya</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2,80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2,76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3,29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auto" w:fill="auto"/>
            <w:noWrap/>
            <w:vAlign w:val="center"/>
            <w:hideMark/>
          </w:tcPr>
          <w:p w:rsidR="00286DCF" w:rsidRPr="009536C9" w:rsidRDefault="00286DCF" w:rsidP="00DB715B">
            <w:pPr>
              <w:rPr>
                <w:color w:val="000000"/>
                <w:sz w:val="20"/>
                <w:szCs w:val="20"/>
              </w:rPr>
            </w:pPr>
            <w:r w:rsidRPr="009536C9">
              <w:rPr>
                <w:color w:val="000000"/>
                <w:sz w:val="20"/>
                <w:szCs w:val="20"/>
              </w:rPr>
              <w:t>Diğer</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3,01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2,42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%3</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2,88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%4</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2,29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%5</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2,33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%2</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3,15 </w:t>
            </w:r>
          </w:p>
        </w:tc>
      </w:tr>
      <w:tr w:rsidR="00286DCF" w:rsidRPr="009536C9" w:rsidTr="00415483">
        <w:trPr>
          <w:trHeight w:val="284"/>
          <w:tblHeader/>
        </w:trPr>
        <w:tc>
          <w:tcPr>
            <w:tcW w:w="690" w:type="pct"/>
            <w:tcBorders>
              <w:top w:val="nil"/>
              <w:left w:val="single" w:sz="4" w:space="0" w:color="auto"/>
              <w:bottom w:val="single" w:sz="4" w:space="0" w:color="auto"/>
              <w:right w:val="single" w:sz="4" w:space="0" w:color="auto"/>
            </w:tcBorders>
            <w:shd w:val="clear" w:color="DCE6F1" w:fill="FFFFFF"/>
            <w:noWrap/>
            <w:vAlign w:val="center"/>
            <w:hideMark/>
          </w:tcPr>
          <w:p w:rsidR="00286DCF" w:rsidRPr="009536C9" w:rsidRDefault="009536C9" w:rsidP="00DB715B">
            <w:pPr>
              <w:rPr>
                <w:b/>
                <w:bCs/>
                <w:color w:val="000000"/>
                <w:sz w:val="20"/>
                <w:szCs w:val="20"/>
              </w:rPr>
            </w:pPr>
            <w:r>
              <w:rPr>
                <w:b/>
                <w:bCs/>
                <w:color w:val="000000"/>
                <w:sz w:val="20"/>
                <w:szCs w:val="20"/>
              </w:rPr>
              <w:t>G.</w:t>
            </w:r>
            <w:r w:rsidR="00286DCF" w:rsidRPr="009536C9">
              <w:rPr>
                <w:b/>
                <w:bCs/>
                <w:color w:val="000000"/>
                <w:sz w:val="20"/>
                <w:szCs w:val="20"/>
              </w:rPr>
              <w:t xml:space="preserve"> Toplam</w:t>
            </w:r>
          </w:p>
        </w:tc>
        <w:tc>
          <w:tcPr>
            <w:tcW w:w="428"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%100</w:t>
            </w:r>
          </w:p>
        </w:tc>
        <w:tc>
          <w:tcPr>
            <w:tcW w:w="372" w:type="pct"/>
            <w:tcBorders>
              <w:top w:val="nil"/>
              <w:left w:val="nil"/>
              <w:bottom w:val="single" w:sz="4" w:space="0" w:color="auto"/>
              <w:right w:val="single" w:sz="4" w:space="0" w:color="auto"/>
            </w:tcBorders>
            <w:shd w:val="clear" w:color="000000" w:fill="FFFFFF"/>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2,39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%100</w:t>
            </w:r>
          </w:p>
        </w:tc>
        <w:tc>
          <w:tcPr>
            <w:tcW w:w="372" w:type="pct"/>
            <w:tcBorders>
              <w:top w:val="nil"/>
              <w:left w:val="nil"/>
              <w:bottom w:val="single" w:sz="4" w:space="0" w:color="auto"/>
              <w:right w:val="single" w:sz="4" w:space="0" w:color="auto"/>
            </w:tcBorders>
            <w:shd w:val="clear" w:color="000000" w:fill="FFFFFF"/>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2,14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2,17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2,65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2,58 </w:t>
            </w:r>
          </w:p>
        </w:tc>
        <w:tc>
          <w:tcPr>
            <w:tcW w:w="330"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%100</w:t>
            </w:r>
          </w:p>
        </w:tc>
        <w:tc>
          <w:tcPr>
            <w:tcW w:w="372" w:type="pct"/>
            <w:tcBorders>
              <w:top w:val="nil"/>
              <w:left w:val="nil"/>
              <w:bottom w:val="single" w:sz="4" w:space="0" w:color="auto"/>
              <w:right w:val="single" w:sz="4" w:space="0" w:color="auto"/>
            </w:tcBorders>
            <w:shd w:val="clear" w:color="auto" w:fill="auto"/>
            <w:noWrap/>
            <w:vAlign w:val="center"/>
            <w:hideMark/>
          </w:tcPr>
          <w:p w:rsidR="00286DCF" w:rsidRPr="009536C9" w:rsidRDefault="00286DCF" w:rsidP="00DB715B">
            <w:pPr>
              <w:jc w:val="center"/>
              <w:rPr>
                <w:color w:val="000000"/>
                <w:sz w:val="20"/>
                <w:szCs w:val="20"/>
              </w:rPr>
            </w:pPr>
            <w:r w:rsidRPr="009536C9">
              <w:rPr>
                <w:color w:val="000000"/>
                <w:sz w:val="20"/>
                <w:szCs w:val="20"/>
              </w:rPr>
              <w:t xml:space="preserve">2,95 </w:t>
            </w:r>
          </w:p>
        </w:tc>
      </w:tr>
    </w:tbl>
    <w:p w:rsidR="00327E20" w:rsidRPr="00FA5BE0" w:rsidRDefault="009B6174" w:rsidP="00027E38">
      <w:pPr>
        <w:pStyle w:val="Balk2"/>
        <w:numPr>
          <w:ilvl w:val="0"/>
          <w:numId w:val="0"/>
        </w:numPr>
        <w:ind w:left="1004"/>
      </w:pPr>
      <w:bookmarkStart w:id="497" w:name="_Toc132363752"/>
      <w:r>
        <w:rPr>
          <w:rStyle w:val="Balk2Char"/>
          <w:b/>
        </w:rPr>
        <w:t>3.</w:t>
      </w:r>
      <w:r w:rsidR="00D84AAA">
        <w:rPr>
          <w:rStyle w:val="Balk2Char"/>
          <w:b/>
        </w:rPr>
        <w:t>4</w:t>
      </w:r>
      <w:r w:rsidR="00D512DB" w:rsidRPr="00FA5BE0">
        <w:rPr>
          <w:rStyle w:val="Balk2Char"/>
          <w:b/>
        </w:rPr>
        <w:t>.</w:t>
      </w:r>
      <w:r w:rsidR="00327E20" w:rsidRPr="00FA5BE0">
        <w:t xml:space="preserve"> Fiyat Karşılaştırması</w:t>
      </w:r>
      <w:bookmarkEnd w:id="497"/>
    </w:p>
    <w:p w:rsidR="00327E20" w:rsidRPr="00632BC4" w:rsidRDefault="00327E20" w:rsidP="00415483">
      <w:pPr>
        <w:spacing w:before="360" w:after="360"/>
        <w:ind w:firstLine="720"/>
        <w:jc w:val="both"/>
      </w:pPr>
      <w:r w:rsidRPr="00632BC4">
        <w:t>Ülkeler itibarıyla ithalatın ele alındığı önceki bölümdeki tablodan da anlaşılacağı üzere, 2022 yılı ithalat payına göre sıralama yapıldığında ilk sıralarda yer alan ilk üç ülkenin ithal birim fiyatları benzerlik arz etmekle birlikte, genellikle İtalya, Belçika, Almanya ve Hollanda menşeli ürünlerin fiyatları yüksek seyrederken, İran’ın fiyatları hem bahsi geçen ülkelerin fiyatlarından hem de ortalama ithal birim fiyatlarından çok daha düşük</w:t>
      </w:r>
      <w:r w:rsidR="00304F83">
        <w:t>tür.</w:t>
      </w:r>
      <w:r w:rsidRPr="00632BC4">
        <w:t xml:space="preserve"> </w:t>
      </w:r>
    </w:p>
    <w:p w:rsidR="00327E20" w:rsidRPr="00632BC4" w:rsidRDefault="00327E20" w:rsidP="00415483">
      <w:pPr>
        <w:spacing w:before="360" w:after="360"/>
        <w:ind w:firstLine="720"/>
        <w:jc w:val="both"/>
      </w:pPr>
      <w:r w:rsidRPr="00632BC4">
        <w:t>Ortalama ithal birim fiyatları 2020 ve 2021 yıllarında sırasıyla 2,17 $/Kg ve 2,65 $/Kg iken, İran menşeli ithal birim fiyatları anılan yıllarda sırasıyla 1,71 $/Kg ve 2,13 $/Kg seviyesinde gerçekleşmiştir.</w:t>
      </w:r>
    </w:p>
    <w:p w:rsidR="00327E20" w:rsidRPr="00632BC4" w:rsidRDefault="00632BC4" w:rsidP="00415483">
      <w:pPr>
        <w:pStyle w:val="METIN"/>
        <w:ind w:firstLine="720"/>
        <w:rPr>
          <w:rFonts w:cs="Times New Roman"/>
        </w:rPr>
      </w:pPr>
      <w:r>
        <w:t>Soruşturma</w:t>
      </w:r>
      <w:r w:rsidR="00327E20" w:rsidRPr="00632BC4">
        <w:t xml:space="preserve"> konusu ürünün yerli ve İran menşeli ithal olanlarının ortalama birim fiyatlarının karşılaştırıldığı tablo aşağıda yer almaktadır. Tabloda sunulan verilerin hazırlanmasında yerli ürünlerin ortalama ticari maliyeti, yurt içi satış fiyatları, ithal ürünlerin gümrük vergisi eklenmiş CIF fiyatları ve ilgili dönemdeki ortalama döviz kuru kullanılmış olup, bu verilere göre fiyat kırılması ve fiyat baskısı oranları hesaplanmıştır</w:t>
      </w:r>
      <w:r w:rsidR="00327E20" w:rsidRPr="00632BC4">
        <w:rPr>
          <w:rFonts w:cs="Times New Roman"/>
        </w:rPr>
        <w:t xml:space="preserve">. </w:t>
      </w:r>
    </w:p>
    <w:p w:rsidR="00327E20" w:rsidRPr="00632BC4" w:rsidRDefault="00327E20" w:rsidP="00415483">
      <w:pPr>
        <w:pStyle w:val="METIN"/>
        <w:ind w:firstLine="720"/>
        <w:rPr>
          <w:rFonts w:cs="Times New Roman"/>
        </w:rPr>
      </w:pPr>
      <w:r w:rsidRPr="00632BC4">
        <w:rPr>
          <w:rFonts w:cs="Times New Roman"/>
        </w:rPr>
        <w:t xml:space="preserve">“Fiyat kırılması”, ithal ürünlerin fiyatının yerli ürünlerin fiyatının ne kadar altında olduğunu, “fiyat baskısı” ise yerli ürünlerin ortalama birim ticari maliyetine makul bir kâr oranı eklenmesiyle bulunan fiyatın, ortalama ithal birim fiyatı tarafından ne oranda baskılandığını göstermektedir. Bu hesaplamalarda </w:t>
      </w:r>
      <w:r w:rsidRPr="00632BC4">
        <w:rPr>
          <w:rFonts w:cs="Times New Roman"/>
          <w:bCs/>
        </w:rPr>
        <w:t xml:space="preserve">[(Yerli Fiyatı-İthal Fiyatı)/Yerli Fiyatı] formülü kullanılmıştır. </w:t>
      </w:r>
      <w:r w:rsidRPr="00632BC4">
        <w:rPr>
          <w:rFonts w:cs="Times New Roman"/>
        </w:rPr>
        <w:t xml:space="preserve">Fiyat yıpranması hesabında ise yerli ürün yurt içi satış fiyatları yıllık ÜFE endeksi kullanılarak reel hale getirilmiştir. İnceleme konusu ürünün </w:t>
      </w:r>
      <w:r w:rsidR="00304F83">
        <w:rPr>
          <w:rFonts w:cs="Times New Roman"/>
        </w:rPr>
        <w:t>Kg</w:t>
      </w:r>
      <w:r w:rsidRPr="00632BC4">
        <w:rPr>
          <w:rFonts w:cs="Times New Roman"/>
        </w:rPr>
        <w:t xml:space="preserve"> bazında fiyat karşılaştırması aşağıda yer almaktadır.</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08"/>
        <w:gridCol w:w="800"/>
        <w:gridCol w:w="709"/>
        <w:gridCol w:w="711"/>
        <w:gridCol w:w="827"/>
        <w:gridCol w:w="664"/>
        <w:gridCol w:w="1203"/>
        <w:gridCol w:w="1130"/>
      </w:tblGrid>
      <w:tr w:rsidR="00F83262" w:rsidRPr="00190A70" w:rsidTr="002A6C91">
        <w:trPr>
          <w:trHeight w:val="414"/>
          <w:tblHeader/>
        </w:trPr>
        <w:tc>
          <w:tcPr>
            <w:tcW w:w="1769" w:type="pct"/>
            <w:shd w:val="clear" w:color="000000" w:fill="FFFFFF"/>
            <w:noWrap/>
            <w:vAlign w:val="center"/>
            <w:hideMark/>
          </w:tcPr>
          <w:p w:rsidR="00327E20" w:rsidRPr="00190A70" w:rsidRDefault="00327E20" w:rsidP="00F83262">
            <w:pPr>
              <w:pStyle w:val="METIN"/>
              <w:spacing w:before="0" w:after="0"/>
              <w:ind w:firstLine="0"/>
              <w:jc w:val="left"/>
              <w:rPr>
                <w:rFonts w:cs="Times New Roman"/>
                <w:color w:val="000000"/>
                <w:sz w:val="22"/>
                <w:szCs w:val="22"/>
              </w:rPr>
            </w:pPr>
            <w:r w:rsidRPr="00190A70">
              <w:rPr>
                <w:rFonts w:cs="Times New Roman"/>
                <w:b/>
                <w:bCs/>
                <w:color w:val="000000"/>
                <w:sz w:val="22"/>
                <w:szCs w:val="22"/>
              </w:rPr>
              <w:t>Fiyat Karşılaştırması</w:t>
            </w:r>
          </w:p>
        </w:tc>
        <w:tc>
          <w:tcPr>
            <w:tcW w:w="428" w:type="pct"/>
            <w:shd w:val="clear" w:color="000000" w:fill="FFFFFF"/>
            <w:noWrap/>
            <w:vAlign w:val="center"/>
            <w:hideMark/>
          </w:tcPr>
          <w:p w:rsidR="00327E20" w:rsidRPr="00190A70" w:rsidRDefault="00327E20" w:rsidP="00327E20">
            <w:pPr>
              <w:jc w:val="center"/>
              <w:rPr>
                <w:b/>
                <w:bCs/>
                <w:color w:val="000000"/>
                <w:sz w:val="22"/>
                <w:szCs w:val="22"/>
              </w:rPr>
            </w:pPr>
            <w:r w:rsidRPr="00190A70">
              <w:rPr>
                <w:b/>
                <w:bCs/>
                <w:color w:val="000000"/>
                <w:sz w:val="22"/>
                <w:szCs w:val="22"/>
              </w:rPr>
              <w:t>Birim</w:t>
            </w:r>
          </w:p>
        </w:tc>
        <w:tc>
          <w:tcPr>
            <w:tcW w:w="379" w:type="pct"/>
            <w:shd w:val="clear" w:color="000000" w:fill="FFFFFF"/>
            <w:noWrap/>
            <w:vAlign w:val="center"/>
          </w:tcPr>
          <w:p w:rsidR="00327E20" w:rsidRPr="00190A70" w:rsidRDefault="00327E20" w:rsidP="00327E20">
            <w:pPr>
              <w:jc w:val="center"/>
              <w:rPr>
                <w:b/>
                <w:bCs/>
                <w:color w:val="000000"/>
                <w:sz w:val="22"/>
                <w:szCs w:val="22"/>
              </w:rPr>
            </w:pPr>
            <w:r w:rsidRPr="00190A70">
              <w:rPr>
                <w:b/>
                <w:bCs/>
                <w:color w:val="000000"/>
                <w:sz w:val="22"/>
                <w:szCs w:val="22"/>
              </w:rPr>
              <w:t>2018</w:t>
            </w:r>
          </w:p>
        </w:tc>
        <w:tc>
          <w:tcPr>
            <w:tcW w:w="380" w:type="pct"/>
            <w:shd w:val="clear" w:color="000000" w:fill="FFFFFF"/>
            <w:noWrap/>
            <w:vAlign w:val="center"/>
          </w:tcPr>
          <w:p w:rsidR="00327E20" w:rsidRPr="00190A70" w:rsidRDefault="00327E20" w:rsidP="00327E20">
            <w:pPr>
              <w:jc w:val="center"/>
              <w:rPr>
                <w:b/>
                <w:bCs/>
                <w:color w:val="000000"/>
                <w:sz w:val="22"/>
                <w:szCs w:val="22"/>
              </w:rPr>
            </w:pPr>
            <w:r w:rsidRPr="00190A70">
              <w:rPr>
                <w:b/>
                <w:bCs/>
                <w:color w:val="000000"/>
                <w:sz w:val="22"/>
                <w:szCs w:val="22"/>
              </w:rPr>
              <w:t>2019</w:t>
            </w:r>
          </w:p>
        </w:tc>
        <w:tc>
          <w:tcPr>
            <w:tcW w:w="442" w:type="pct"/>
            <w:shd w:val="clear" w:color="auto" w:fill="auto"/>
            <w:noWrap/>
            <w:vAlign w:val="center"/>
          </w:tcPr>
          <w:p w:rsidR="00327E20" w:rsidRPr="00190A70" w:rsidRDefault="00327E20" w:rsidP="00327E20">
            <w:pPr>
              <w:jc w:val="center"/>
              <w:rPr>
                <w:b/>
                <w:bCs/>
                <w:color w:val="000000"/>
                <w:sz w:val="22"/>
                <w:szCs w:val="22"/>
              </w:rPr>
            </w:pPr>
            <w:r w:rsidRPr="00190A70">
              <w:rPr>
                <w:b/>
                <w:bCs/>
                <w:color w:val="000000"/>
                <w:sz w:val="22"/>
                <w:szCs w:val="22"/>
              </w:rPr>
              <w:t>2020</w:t>
            </w:r>
          </w:p>
        </w:tc>
        <w:tc>
          <w:tcPr>
            <w:tcW w:w="355" w:type="pct"/>
            <w:shd w:val="clear" w:color="auto" w:fill="auto"/>
            <w:vAlign w:val="center"/>
          </w:tcPr>
          <w:p w:rsidR="00327E20" w:rsidRPr="00190A70" w:rsidRDefault="00327E20" w:rsidP="00327E20">
            <w:pPr>
              <w:jc w:val="center"/>
              <w:rPr>
                <w:b/>
                <w:bCs/>
                <w:color w:val="000000"/>
                <w:sz w:val="22"/>
                <w:szCs w:val="22"/>
              </w:rPr>
            </w:pPr>
            <w:r w:rsidRPr="00190A70">
              <w:rPr>
                <w:b/>
                <w:bCs/>
                <w:color w:val="000000"/>
                <w:sz w:val="22"/>
                <w:szCs w:val="22"/>
              </w:rPr>
              <w:t>2021</w:t>
            </w:r>
          </w:p>
        </w:tc>
        <w:tc>
          <w:tcPr>
            <w:tcW w:w="643" w:type="pct"/>
            <w:vAlign w:val="center"/>
          </w:tcPr>
          <w:p w:rsidR="00327E20" w:rsidRPr="00190A70" w:rsidRDefault="00327E20" w:rsidP="00327E20">
            <w:pPr>
              <w:jc w:val="center"/>
              <w:rPr>
                <w:b/>
                <w:bCs/>
                <w:color w:val="000000"/>
                <w:sz w:val="22"/>
                <w:szCs w:val="22"/>
              </w:rPr>
            </w:pPr>
            <w:r w:rsidRPr="00190A70">
              <w:rPr>
                <w:b/>
                <w:bCs/>
                <w:color w:val="000000"/>
                <w:sz w:val="22"/>
                <w:szCs w:val="22"/>
              </w:rPr>
              <w:t>2021 (1-6)</w:t>
            </w:r>
          </w:p>
        </w:tc>
        <w:tc>
          <w:tcPr>
            <w:tcW w:w="604" w:type="pct"/>
            <w:vAlign w:val="center"/>
          </w:tcPr>
          <w:p w:rsidR="00327E20" w:rsidRPr="00190A70" w:rsidRDefault="00327E20" w:rsidP="00327E20">
            <w:pPr>
              <w:jc w:val="center"/>
              <w:rPr>
                <w:b/>
                <w:bCs/>
                <w:color w:val="000000"/>
                <w:sz w:val="22"/>
                <w:szCs w:val="22"/>
              </w:rPr>
            </w:pPr>
            <w:r w:rsidRPr="00190A70">
              <w:rPr>
                <w:b/>
                <w:bCs/>
                <w:color w:val="000000"/>
                <w:sz w:val="22"/>
                <w:szCs w:val="22"/>
              </w:rPr>
              <w:t>2022 (1-6)</w:t>
            </w:r>
          </w:p>
        </w:tc>
      </w:tr>
      <w:tr w:rsidR="002A6C91" w:rsidRPr="00190A70" w:rsidTr="002A6C91">
        <w:trPr>
          <w:trHeight w:val="414"/>
        </w:trPr>
        <w:tc>
          <w:tcPr>
            <w:tcW w:w="1769" w:type="pct"/>
            <w:vMerge w:val="restart"/>
            <w:shd w:val="clear" w:color="000000" w:fill="FFFFFF"/>
            <w:noWrap/>
            <w:vAlign w:val="center"/>
            <w:hideMark/>
          </w:tcPr>
          <w:p w:rsidR="002A6C91" w:rsidRPr="00190A70" w:rsidRDefault="002A6C91" w:rsidP="002A6C91">
            <w:pPr>
              <w:rPr>
                <w:bCs/>
                <w:color w:val="000000"/>
                <w:sz w:val="22"/>
                <w:szCs w:val="22"/>
              </w:rPr>
            </w:pPr>
            <w:r w:rsidRPr="00190A70">
              <w:rPr>
                <w:bCs/>
                <w:color w:val="000000"/>
                <w:sz w:val="22"/>
                <w:szCs w:val="22"/>
              </w:rPr>
              <w:t>Yurt İçi Satış Fiyatı</w:t>
            </w:r>
          </w:p>
        </w:tc>
        <w:tc>
          <w:tcPr>
            <w:tcW w:w="428" w:type="pct"/>
            <w:shd w:val="clear" w:color="000000" w:fill="FFFFFF"/>
            <w:noWrap/>
            <w:vAlign w:val="center"/>
            <w:hideMark/>
          </w:tcPr>
          <w:p w:rsidR="002A6C91" w:rsidRPr="00190A70" w:rsidRDefault="002A6C91" w:rsidP="002A6C91">
            <w:pPr>
              <w:jc w:val="center"/>
              <w:rPr>
                <w:color w:val="000000"/>
                <w:sz w:val="22"/>
                <w:szCs w:val="22"/>
              </w:rPr>
            </w:pPr>
            <w:r w:rsidRPr="00190A70">
              <w:rPr>
                <w:color w:val="000000"/>
                <w:sz w:val="22"/>
                <w:szCs w:val="22"/>
              </w:rPr>
              <w:t>TL/Kg</w:t>
            </w:r>
          </w:p>
        </w:tc>
        <w:tc>
          <w:tcPr>
            <w:tcW w:w="379"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r>
      <w:tr w:rsidR="002A6C91" w:rsidRPr="00190A70" w:rsidTr="002A6C91">
        <w:trPr>
          <w:trHeight w:val="414"/>
        </w:trPr>
        <w:tc>
          <w:tcPr>
            <w:tcW w:w="1769" w:type="pct"/>
            <w:vMerge/>
            <w:vAlign w:val="center"/>
            <w:hideMark/>
          </w:tcPr>
          <w:p w:rsidR="002A6C91" w:rsidRPr="00190A70" w:rsidRDefault="002A6C91" w:rsidP="002A6C91">
            <w:pPr>
              <w:rPr>
                <w:bCs/>
                <w:color w:val="000000"/>
                <w:sz w:val="22"/>
                <w:szCs w:val="22"/>
              </w:rPr>
            </w:pPr>
          </w:p>
        </w:tc>
        <w:tc>
          <w:tcPr>
            <w:tcW w:w="428" w:type="pct"/>
            <w:shd w:val="clear" w:color="000000" w:fill="FFFFFF"/>
            <w:noWrap/>
            <w:vAlign w:val="center"/>
            <w:hideMark/>
          </w:tcPr>
          <w:p w:rsidR="002A6C91" w:rsidRPr="00190A70" w:rsidRDefault="002A6C91" w:rsidP="002A6C91">
            <w:pPr>
              <w:jc w:val="center"/>
              <w:rPr>
                <w:color w:val="000000"/>
                <w:sz w:val="22"/>
                <w:szCs w:val="22"/>
              </w:rPr>
            </w:pPr>
            <w:r w:rsidRPr="00190A70">
              <w:rPr>
                <w:color w:val="000000"/>
                <w:sz w:val="22"/>
                <w:szCs w:val="22"/>
              </w:rPr>
              <w:t>$/Kg</w:t>
            </w:r>
          </w:p>
        </w:tc>
        <w:tc>
          <w:tcPr>
            <w:tcW w:w="379"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r>
      <w:tr w:rsidR="002A6C91" w:rsidRPr="00190A70" w:rsidTr="002A6C91">
        <w:trPr>
          <w:trHeight w:val="414"/>
        </w:trPr>
        <w:tc>
          <w:tcPr>
            <w:tcW w:w="1769" w:type="pct"/>
            <w:vMerge w:val="restart"/>
            <w:shd w:val="clear" w:color="000000" w:fill="FFFFFF"/>
            <w:noWrap/>
            <w:vAlign w:val="center"/>
            <w:hideMark/>
          </w:tcPr>
          <w:p w:rsidR="002A6C91" w:rsidRPr="00190A70" w:rsidRDefault="002A6C91" w:rsidP="002A6C91">
            <w:pPr>
              <w:rPr>
                <w:bCs/>
                <w:color w:val="000000"/>
                <w:sz w:val="22"/>
                <w:szCs w:val="22"/>
              </w:rPr>
            </w:pPr>
            <w:r w:rsidRPr="00190A70">
              <w:rPr>
                <w:bCs/>
                <w:color w:val="000000"/>
                <w:sz w:val="22"/>
                <w:szCs w:val="22"/>
              </w:rPr>
              <w:t>Ticari Maliyet + %10 Kâr</w:t>
            </w:r>
          </w:p>
        </w:tc>
        <w:tc>
          <w:tcPr>
            <w:tcW w:w="428" w:type="pct"/>
            <w:shd w:val="clear" w:color="000000" w:fill="FFFFFF"/>
            <w:noWrap/>
            <w:vAlign w:val="center"/>
            <w:hideMark/>
          </w:tcPr>
          <w:p w:rsidR="002A6C91" w:rsidRPr="00190A70" w:rsidRDefault="002A6C91" w:rsidP="002A6C91">
            <w:pPr>
              <w:jc w:val="center"/>
              <w:rPr>
                <w:color w:val="000000"/>
                <w:sz w:val="22"/>
                <w:szCs w:val="22"/>
              </w:rPr>
            </w:pPr>
            <w:r w:rsidRPr="00190A70">
              <w:rPr>
                <w:color w:val="000000"/>
                <w:sz w:val="22"/>
                <w:szCs w:val="22"/>
              </w:rPr>
              <w:t>TL/Kg</w:t>
            </w:r>
          </w:p>
        </w:tc>
        <w:tc>
          <w:tcPr>
            <w:tcW w:w="379" w:type="pct"/>
            <w:tcBorders>
              <w:top w:val="nil"/>
              <w:left w:val="nil"/>
              <w:bottom w:val="single" w:sz="8" w:space="0" w:color="auto"/>
              <w:right w:val="single" w:sz="8" w:space="0" w:color="auto"/>
            </w:tcBorders>
            <w:shd w:val="clear" w:color="000000" w:fill="FFFFFF"/>
            <w:noWrap/>
            <w:vAlign w:val="center"/>
          </w:tcPr>
          <w:p w:rsidR="002A6C91" w:rsidRPr="00190A70" w:rsidRDefault="002A6C91" w:rsidP="002A6C91">
            <w:pPr>
              <w:jc w:val="center"/>
              <w:rPr>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000000" w:fill="FFFFFF"/>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000000" w:fill="FFFFFF"/>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000000" w:fill="FFFFFF"/>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r>
      <w:tr w:rsidR="002A6C91" w:rsidRPr="00190A70" w:rsidTr="002A6C91">
        <w:trPr>
          <w:trHeight w:val="414"/>
        </w:trPr>
        <w:tc>
          <w:tcPr>
            <w:tcW w:w="1769" w:type="pct"/>
            <w:vMerge/>
            <w:vAlign w:val="center"/>
            <w:hideMark/>
          </w:tcPr>
          <w:p w:rsidR="002A6C91" w:rsidRPr="00190A70" w:rsidRDefault="002A6C91" w:rsidP="002A6C91">
            <w:pPr>
              <w:rPr>
                <w:bCs/>
                <w:color w:val="000000"/>
                <w:sz w:val="22"/>
                <w:szCs w:val="22"/>
              </w:rPr>
            </w:pPr>
          </w:p>
        </w:tc>
        <w:tc>
          <w:tcPr>
            <w:tcW w:w="428" w:type="pct"/>
            <w:shd w:val="clear" w:color="000000" w:fill="FFFFFF"/>
            <w:noWrap/>
            <w:vAlign w:val="center"/>
            <w:hideMark/>
          </w:tcPr>
          <w:p w:rsidR="002A6C91" w:rsidRPr="00190A70" w:rsidRDefault="002A6C91" w:rsidP="002A6C91">
            <w:pPr>
              <w:jc w:val="center"/>
              <w:rPr>
                <w:color w:val="000000"/>
                <w:sz w:val="22"/>
                <w:szCs w:val="22"/>
              </w:rPr>
            </w:pPr>
            <w:r w:rsidRPr="00190A70">
              <w:rPr>
                <w:color w:val="000000"/>
                <w:sz w:val="22"/>
                <w:szCs w:val="22"/>
              </w:rPr>
              <w:t>$/Kg</w:t>
            </w:r>
          </w:p>
        </w:tc>
        <w:tc>
          <w:tcPr>
            <w:tcW w:w="379"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000000" w:fill="FFFFFF"/>
            <w:vAlign w:val="center"/>
          </w:tcPr>
          <w:p w:rsidR="002A6C91" w:rsidRPr="00190A70" w:rsidRDefault="002A6C91" w:rsidP="002A6C91">
            <w:pPr>
              <w:jc w:val="center"/>
              <w:rPr>
                <w:color w:val="000000"/>
                <w:sz w:val="22"/>
                <w:szCs w:val="22"/>
              </w:rPr>
            </w:pPr>
            <w:r w:rsidRPr="00190A70">
              <w:rPr>
                <w:color w:val="000000"/>
                <w:sz w:val="22"/>
                <w:szCs w:val="22"/>
              </w:rPr>
              <w:t>X</w:t>
            </w:r>
          </w:p>
        </w:tc>
      </w:tr>
      <w:tr w:rsidR="00F83262" w:rsidRPr="00190A70" w:rsidTr="002A6C91">
        <w:trPr>
          <w:trHeight w:val="341"/>
        </w:trPr>
        <w:tc>
          <w:tcPr>
            <w:tcW w:w="1769" w:type="pct"/>
            <w:shd w:val="clear" w:color="auto" w:fill="auto"/>
            <w:vAlign w:val="center"/>
            <w:hideMark/>
          </w:tcPr>
          <w:p w:rsidR="00327E20" w:rsidRPr="00190A70" w:rsidRDefault="00327E20" w:rsidP="00F83262">
            <w:pPr>
              <w:rPr>
                <w:bCs/>
                <w:color w:val="000000"/>
                <w:sz w:val="22"/>
                <w:szCs w:val="22"/>
              </w:rPr>
            </w:pPr>
            <w:r w:rsidRPr="00190A70">
              <w:rPr>
                <w:bCs/>
                <w:color w:val="000000"/>
                <w:sz w:val="22"/>
                <w:szCs w:val="22"/>
              </w:rPr>
              <w:t>İran Menşeli İthal Birim Fiyatı ($)</w:t>
            </w:r>
          </w:p>
        </w:tc>
        <w:tc>
          <w:tcPr>
            <w:tcW w:w="428" w:type="pct"/>
            <w:shd w:val="clear" w:color="auto" w:fill="auto"/>
            <w:vAlign w:val="center"/>
            <w:hideMark/>
          </w:tcPr>
          <w:p w:rsidR="00327E20" w:rsidRPr="00190A70" w:rsidRDefault="00327E20" w:rsidP="00327E20">
            <w:pPr>
              <w:jc w:val="center"/>
              <w:rPr>
                <w:bCs/>
                <w:color w:val="000000"/>
                <w:sz w:val="22"/>
                <w:szCs w:val="22"/>
              </w:rPr>
            </w:pPr>
            <w:r w:rsidRPr="00190A70">
              <w:rPr>
                <w:bCs/>
                <w:color w:val="000000"/>
                <w:sz w:val="22"/>
                <w:szCs w:val="22"/>
              </w:rPr>
              <w:t>$/Kg</w:t>
            </w:r>
          </w:p>
        </w:tc>
        <w:tc>
          <w:tcPr>
            <w:tcW w:w="379"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1,82</w:t>
            </w:r>
          </w:p>
        </w:tc>
        <w:tc>
          <w:tcPr>
            <w:tcW w:w="380" w:type="pct"/>
            <w:tcBorders>
              <w:top w:val="nil"/>
              <w:left w:val="nil"/>
              <w:bottom w:val="single" w:sz="8" w:space="0" w:color="auto"/>
              <w:right w:val="single" w:sz="8" w:space="0" w:color="auto"/>
            </w:tcBorders>
            <w:shd w:val="clear" w:color="auto" w:fill="auto"/>
            <w:noWrap/>
            <w:vAlign w:val="center"/>
          </w:tcPr>
          <w:p w:rsidR="00327E20" w:rsidRPr="00190A70" w:rsidRDefault="001F4CFD" w:rsidP="00327E20">
            <w:pPr>
              <w:jc w:val="center"/>
              <w:rPr>
                <w:color w:val="000000"/>
                <w:sz w:val="22"/>
                <w:szCs w:val="22"/>
              </w:rPr>
            </w:pPr>
            <w:r w:rsidRPr="00190A70">
              <w:rPr>
                <w:color w:val="000000"/>
                <w:sz w:val="22"/>
                <w:szCs w:val="22"/>
              </w:rPr>
              <w:t>-</w:t>
            </w:r>
          </w:p>
        </w:tc>
        <w:tc>
          <w:tcPr>
            <w:tcW w:w="442"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1,71</w:t>
            </w:r>
          </w:p>
        </w:tc>
        <w:tc>
          <w:tcPr>
            <w:tcW w:w="355"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2,13</w:t>
            </w:r>
          </w:p>
        </w:tc>
        <w:tc>
          <w:tcPr>
            <w:tcW w:w="643" w:type="pct"/>
            <w:tcBorders>
              <w:top w:val="nil"/>
              <w:left w:val="nil"/>
              <w:bottom w:val="single" w:sz="8" w:space="0" w:color="auto"/>
              <w:right w:val="single" w:sz="8" w:space="0" w:color="auto"/>
            </w:tcBorders>
            <w:shd w:val="clear" w:color="auto" w:fill="auto"/>
            <w:vAlign w:val="center"/>
          </w:tcPr>
          <w:p w:rsidR="00327E20" w:rsidRPr="00190A70" w:rsidRDefault="00327E20" w:rsidP="00327E20">
            <w:pPr>
              <w:jc w:val="center"/>
              <w:rPr>
                <w:color w:val="000000"/>
                <w:sz w:val="22"/>
                <w:szCs w:val="22"/>
              </w:rPr>
            </w:pPr>
            <w:r w:rsidRPr="00190A70">
              <w:rPr>
                <w:color w:val="000000"/>
                <w:sz w:val="22"/>
                <w:szCs w:val="22"/>
              </w:rPr>
              <w:t>2,46</w:t>
            </w:r>
          </w:p>
        </w:tc>
        <w:tc>
          <w:tcPr>
            <w:tcW w:w="604" w:type="pct"/>
            <w:tcBorders>
              <w:top w:val="nil"/>
              <w:left w:val="nil"/>
              <w:bottom w:val="single" w:sz="8" w:space="0" w:color="auto"/>
              <w:right w:val="single" w:sz="8" w:space="0" w:color="auto"/>
            </w:tcBorders>
            <w:shd w:val="clear" w:color="auto" w:fill="auto"/>
            <w:vAlign w:val="center"/>
          </w:tcPr>
          <w:p w:rsidR="00327E20" w:rsidRPr="00190A70" w:rsidRDefault="00327E20" w:rsidP="00327E20">
            <w:pPr>
              <w:jc w:val="center"/>
              <w:rPr>
                <w:color w:val="000000"/>
                <w:sz w:val="22"/>
                <w:szCs w:val="22"/>
              </w:rPr>
            </w:pPr>
            <w:r w:rsidRPr="00190A70">
              <w:rPr>
                <w:color w:val="000000"/>
                <w:sz w:val="22"/>
                <w:szCs w:val="22"/>
              </w:rPr>
              <w:t>2,39</w:t>
            </w:r>
          </w:p>
        </w:tc>
      </w:tr>
      <w:tr w:rsidR="00F83262" w:rsidRPr="00190A70" w:rsidTr="002A6C91">
        <w:trPr>
          <w:trHeight w:val="414"/>
        </w:trPr>
        <w:tc>
          <w:tcPr>
            <w:tcW w:w="1769" w:type="pct"/>
            <w:shd w:val="clear" w:color="000000" w:fill="FFFFFF"/>
            <w:vAlign w:val="center"/>
            <w:hideMark/>
          </w:tcPr>
          <w:p w:rsidR="00327E20" w:rsidRPr="00190A70" w:rsidRDefault="00327E20" w:rsidP="00F83262">
            <w:pPr>
              <w:rPr>
                <w:bCs/>
                <w:color w:val="000000"/>
                <w:sz w:val="22"/>
                <w:szCs w:val="22"/>
              </w:rPr>
            </w:pPr>
            <w:r w:rsidRPr="00190A70">
              <w:rPr>
                <w:bCs/>
                <w:color w:val="000000"/>
                <w:sz w:val="22"/>
                <w:szCs w:val="22"/>
              </w:rPr>
              <w:t>Ağırlıklı Ort. İran Menşeli İthal Birim Maliyeti*</w:t>
            </w:r>
          </w:p>
        </w:tc>
        <w:tc>
          <w:tcPr>
            <w:tcW w:w="428" w:type="pct"/>
            <w:shd w:val="clear" w:color="000000" w:fill="FFFFFF"/>
            <w:noWrap/>
            <w:vAlign w:val="center"/>
            <w:hideMark/>
          </w:tcPr>
          <w:p w:rsidR="00327E20" w:rsidRPr="00190A70" w:rsidRDefault="00327E20" w:rsidP="00327E20">
            <w:pPr>
              <w:jc w:val="center"/>
              <w:rPr>
                <w:color w:val="000000"/>
                <w:sz w:val="22"/>
                <w:szCs w:val="22"/>
              </w:rPr>
            </w:pPr>
            <w:r w:rsidRPr="00190A70">
              <w:rPr>
                <w:color w:val="000000"/>
                <w:sz w:val="22"/>
                <w:szCs w:val="22"/>
              </w:rPr>
              <w:t>$/Kg</w:t>
            </w:r>
          </w:p>
        </w:tc>
        <w:tc>
          <w:tcPr>
            <w:tcW w:w="379"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1,94</w:t>
            </w:r>
          </w:p>
        </w:tc>
        <w:tc>
          <w:tcPr>
            <w:tcW w:w="380" w:type="pct"/>
            <w:tcBorders>
              <w:top w:val="nil"/>
              <w:left w:val="nil"/>
              <w:bottom w:val="single" w:sz="8" w:space="0" w:color="auto"/>
              <w:right w:val="single" w:sz="8" w:space="0" w:color="auto"/>
            </w:tcBorders>
            <w:shd w:val="clear" w:color="auto" w:fill="auto"/>
            <w:noWrap/>
            <w:vAlign w:val="center"/>
          </w:tcPr>
          <w:p w:rsidR="00327E20" w:rsidRPr="00190A70" w:rsidRDefault="001F4CFD" w:rsidP="00327E20">
            <w:pPr>
              <w:jc w:val="center"/>
              <w:rPr>
                <w:color w:val="000000"/>
                <w:sz w:val="22"/>
                <w:szCs w:val="22"/>
              </w:rPr>
            </w:pPr>
            <w:r w:rsidRPr="00190A70">
              <w:rPr>
                <w:color w:val="000000"/>
                <w:sz w:val="22"/>
                <w:szCs w:val="22"/>
              </w:rPr>
              <w:t>-</w:t>
            </w:r>
          </w:p>
        </w:tc>
        <w:tc>
          <w:tcPr>
            <w:tcW w:w="442"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1,83</w:t>
            </w:r>
          </w:p>
        </w:tc>
        <w:tc>
          <w:tcPr>
            <w:tcW w:w="355"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2,48</w:t>
            </w:r>
          </w:p>
        </w:tc>
        <w:tc>
          <w:tcPr>
            <w:tcW w:w="643" w:type="pct"/>
            <w:tcBorders>
              <w:top w:val="nil"/>
              <w:left w:val="nil"/>
              <w:bottom w:val="single" w:sz="8" w:space="0" w:color="auto"/>
              <w:right w:val="single" w:sz="8" w:space="0" w:color="auto"/>
            </w:tcBorders>
            <w:shd w:val="clear" w:color="auto" w:fill="auto"/>
            <w:vAlign w:val="center"/>
          </w:tcPr>
          <w:p w:rsidR="00327E20" w:rsidRPr="00190A70" w:rsidRDefault="00327E20" w:rsidP="00327E20">
            <w:pPr>
              <w:jc w:val="center"/>
              <w:rPr>
                <w:color w:val="000000"/>
                <w:sz w:val="22"/>
                <w:szCs w:val="22"/>
              </w:rPr>
            </w:pPr>
            <w:r w:rsidRPr="00190A70">
              <w:rPr>
                <w:color w:val="000000"/>
                <w:sz w:val="22"/>
                <w:szCs w:val="22"/>
              </w:rPr>
              <w:t>2,87</w:t>
            </w:r>
          </w:p>
        </w:tc>
        <w:tc>
          <w:tcPr>
            <w:tcW w:w="604" w:type="pct"/>
            <w:tcBorders>
              <w:top w:val="nil"/>
              <w:left w:val="nil"/>
              <w:bottom w:val="single" w:sz="8" w:space="0" w:color="auto"/>
              <w:right w:val="single" w:sz="8" w:space="0" w:color="auto"/>
            </w:tcBorders>
            <w:shd w:val="clear" w:color="auto" w:fill="auto"/>
            <w:vAlign w:val="center"/>
          </w:tcPr>
          <w:p w:rsidR="00327E20" w:rsidRPr="00190A70" w:rsidRDefault="00327E20" w:rsidP="00327E20">
            <w:pPr>
              <w:jc w:val="center"/>
              <w:rPr>
                <w:color w:val="000000"/>
                <w:sz w:val="22"/>
                <w:szCs w:val="22"/>
              </w:rPr>
            </w:pPr>
            <w:r w:rsidRPr="00190A70">
              <w:rPr>
                <w:color w:val="000000"/>
                <w:sz w:val="22"/>
                <w:szCs w:val="22"/>
              </w:rPr>
              <w:t>2,78</w:t>
            </w:r>
          </w:p>
        </w:tc>
      </w:tr>
      <w:tr w:rsidR="002A6C91" w:rsidRPr="00190A70" w:rsidTr="002A6C91">
        <w:trPr>
          <w:trHeight w:val="414"/>
        </w:trPr>
        <w:tc>
          <w:tcPr>
            <w:tcW w:w="1769" w:type="pct"/>
            <w:shd w:val="clear" w:color="000000" w:fill="FFFFFF"/>
            <w:noWrap/>
            <w:vAlign w:val="center"/>
            <w:hideMark/>
          </w:tcPr>
          <w:p w:rsidR="002A6C91" w:rsidRPr="00190A70" w:rsidRDefault="002A6C91" w:rsidP="002A6C91">
            <w:pPr>
              <w:rPr>
                <w:bCs/>
                <w:color w:val="000000"/>
                <w:sz w:val="22"/>
                <w:szCs w:val="22"/>
              </w:rPr>
            </w:pPr>
            <w:r w:rsidRPr="00190A70">
              <w:rPr>
                <w:bCs/>
                <w:color w:val="000000"/>
                <w:sz w:val="22"/>
                <w:szCs w:val="22"/>
              </w:rPr>
              <w:t>Fiyat Kırılması</w:t>
            </w:r>
          </w:p>
        </w:tc>
        <w:tc>
          <w:tcPr>
            <w:tcW w:w="428" w:type="pct"/>
            <w:shd w:val="clear" w:color="000000" w:fill="FFFFFF"/>
            <w:noWrap/>
            <w:vAlign w:val="center"/>
            <w:hideMark/>
          </w:tcPr>
          <w:p w:rsidR="002A6C91" w:rsidRPr="00190A70" w:rsidRDefault="002A6C91" w:rsidP="002A6C91">
            <w:pPr>
              <w:jc w:val="center"/>
              <w:rPr>
                <w:color w:val="000000"/>
                <w:sz w:val="22"/>
                <w:szCs w:val="22"/>
              </w:rPr>
            </w:pPr>
            <w:r w:rsidRPr="00190A70">
              <w:rPr>
                <w:color w:val="000000"/>
                <w:sz w:val="22"/>
                <w:szCs w:val="22"/>
              </w:rPr>
              <w:t>%</w:t>
            </w:r>
          </w:p>
        </w:tc>
        <w:tc>
          <w:tcPr>
            <w:tcW w:w="379"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r>
      <w:tr w:rsidR="002A6C91" w:rsidRPr="00190A70" w:rsidTr="002A6C91">
        <w:trPr>
          <w:trHeight w:val="414"/>
        </w:trPr>
        <w:tc>
          <w:tcPr>
            <w:tcW w:w="1769" w:type="pct"/>
            <w:shd w:val="clear" w:color="000000" w:fill="FFFFFF"/>
            <w:noWrap/>
            <w:vAlign w:val="center"/>
            <w:hideMark/>
          </w:tcPr>
          <w:p w:rsidR="002A6C91" w:rsidRPr="00190A70" w:rsidRDefault="002A6C91" w:rsidP="002A6C91">
            <w:pPr>
              <w:rPr>
                <w:bCs/>
                <w:color w:val="000000"/>
                <w:sz w:val="22"/>
                <w:szCs w:val="22"/>
              </w:rPr>
            </w:pPr>
            <w:r w:rsidRPr="00190A70">
              <w:rPr>
                <w:bCs/>
                <w:color w:val="000000"/>
                <w:sz w:val="22"/>
                <w:szCs w:val="22"/>
              </w:rPr>
              <w:t>Fiyat Baskısı</w:t>
            </w:r>
          </w:p>
        </w:tc>
        <w:tc>
          <w:tcPr>
            <w:tcW w:w="428" w:type="pct"/>
            <w:shd w:val="clear" w:color="000000" w:fill="FFFFFF"/>
            <w:noWrap/>
            <w:vAlign w:val="center"/>
            <w:hideMark/>
          </w:tcPr>
          <w:p w:rsidR="002A6C91" w:rsidRPr="00190A70" w:rsidRDefault="002A6C91" w:rsidP="002A6C91">
            <w:pPr>
              <w:jc w:val="center"/>
              <w:rPr>
                <w:color w:val="000000"/>
                <w:sz w:val="22"/>
                <w:szCs w:val="22"/>
              </w:rPr>
            </w:pPr>
            <w:r w:rsidRPr="00190A70">
              <w:rPr>
                <w:color w:val="000000"/>
                <w:sz w:val="22"/>
                <w:szCs w:val="22"/>
              </w:rPr>
              <w:t>%</w:t>
            </w:r>
          </w:p>
        </w:tc>
        <w:tc>
          <w:tcPr>
            <w:tcW w:w="379"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auto" w:fill="auto"/>
            <w:noWrap/>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r>
      <w:tr w:rsidR="002A6C91" w:rsidRPr="00190A70" w:rsidTr="002A6C91">
        <w:trPr>
          <w:trHeight w:val="414"/>
        </w:trPr>
        <w:tc>
          <w:tcPr>
            <w:tcW w:w="1769" w:type="pct"/>
            <w:shd w:val="clear" w:color="000000" w:fill="FFFFFF"/>
            <w:vAlign w:val="center"/>
            <w:hideMark/>
          </w:tcPr>
          <w:p w:rsidR="002A6C91" w:rsidRPr="00190A70" w:rsidRDefault="002A6C91" w:rsidP="002A6C91">
            <w:pPr>
              <w:rPr>
                <w:bCs/>
                <w:sz w:val="22"/>
                <w:szCs w:val="22"/>
              </w:rPr>
            </w:pPr>
            <w:r w:rsidRPr="00190A70">
              <w:rPr>
                <w:bCs/>
                <w:sz w:val="22"/>
                <w:szCs w:val="22"/>
              </w:rPr>
              <w:t>Fiyat Yıpranması (Yurt İçi Satış Reel Fiyatı)</w:t>
            </w:r>
          </w:p>
        </w:tc>
        <w:tc>
          <w:tcPr>
            <w:tcW w:w="428" w:type="pct"/>
            <w:shd w:val="clear" w:color="000000" w:fill="FFFFFF"/>
            <w:noWrap/>
            <w:vAlign w:val="center"/>
            <w:hideMark/>
          </w:tcPr>
          <w:p w:rsidR="002A6C91" w:rsidRPr="00190A70" w:rsidRDefault="002A6C91" w:rsidP="002A6C91">
            <w:pPr>
              <w:jc w:val="center"/>
              <w:rPr>
                <w:sz w:val="22"/>
                <w:szCs w:val="22"/>
              </w:rPr>
            </w:pPr>
            <w:r w:rsidRPr="00190A70">
              <w:rPr>
                <w:sz w:val="22"/>
                <w:szCs w:val="22"/>
              </w:rPr>
              <w:t>TL/Kg</w:t>
            </w:r>
          </w:p>
        </w:tc>
        <w:tc>
          <w:tcPr>
            <w:tcW w:w="379"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80"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442"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355"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43"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c>
          <w:tcPr>
            <w:tcW w:w="604" w:type="pct"/>
            <w:tcBorders>
              <w:top w:val="nil"/>
              <w:left w:val="nil"/>
              <w:bottom w:val="single" w:sz="8" w:space="0" w:color="auto"/>
              <w:right w:val="single" w:sz="8" w:space="0" w:color="auto"/>
            </w:tcBorders>
            <w:shd w:val="clear" w:color="auto" w:fill="auto"/>
            <w:vAlign w:val="center"/>
          </w:tcPr>
          <w:p w:rsidR="002A6C91" w:rsidRPr="00190A70" w:rsidRDefault="002A6C91" w:rsidP="002A6C91">
            <w:pPr>
              <w:jc w:val="center"/>
              <w:rPr>
                <w:color w:val="000000"/>
                <w:sz w:val="22"/>
                <w:szCs w:val="22"/>
              </w:rPr>
            </w:pPr>
            <w:r w:rsidRPr="00190A70">
              <w:rPr>
                <w:color w:val="000000"/>
                <w:sz w:val="22"/>
                <w:szCs w:val="22"/>
              </w:rPr>
              <w:t>X</w:t>
            </w:r>
          </w:p>
        </w:tc>
      </w:tr>
      <w:tr w:rsidR="00F83262" w:rsidRPr="00190A70" w:rsidTr="002A6C91">
        <w:trPr>
          <w:trHeight w:val="414"/>
        </w:trPr>
        <w:tc>
          <w:tcPr>
            <w:tcW w:w="1769" w:type="pct"/>
            <w:shd w:val="clear" w:color="000000" w:fill="FFFFFF"/>
            <w:noWrap/>
            <w:vAlign w:val="center"/>
            <w:hideMark/>
          </w:tcPr>
          <w:p w:rsidR="00327E20" w:rsidRPr="00190A70" w:rsidRDefault="00327E20" w:rsidP="00F83262">
            <w:pPr>
              <w:rPr>
                <w:color w:val="000000"/>
                <w:sz w:val="22"/>
                <w:szCs w:val="22"/>
              </w:rPr>
            </w:pPr>
            <w:r w:rsidRPr="00190A70">
              <w:rPr>
                <w:color w:val="000000"/>
                <w:sz w:val="22"/>
                <w:szCs w:val="22"/>
              </w:rPr>
              <w:t>Dolar Kuru</w:t>
            </w:r>
          </w:p>
        </w:tc>
        <w:tc>
          <w:tcPr>
            <w:tcW w:w="428" w:type="pct"/>
            <w:shd w:val="clear" w:color="000000" w:fill="FFFFFF"/>
            <w:noWrap/>
            <w:vAlign w:val="center"/>
            <w:hideMark/>
          </w:tcPr>
          <w:p w:rsidR="00327E20" w:rsidRPr="00190A70" w:rsidRDefault="00327E20" w:rsidP="00327E20">
            <w:pPr>
              <w:jc w:val="center"/>
              <w:rPr>
                <w:color w:val="000000"/>
                <w:sz w:val="22"/>
                <w:szCs w:val="22"/>
              </w:rPr>
            </w:pPr>
            <w:r w:rsidRPr="00190A70">
              <w:rPr>
                <w:color w:val="000000"/>
                <w:sz w:val="22"/>
                <w:szCs w:val="22"/>
              </w:rPr>
              <w:t>$/TL</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4,8</w:t>
            </w:r>
          </w:p>
        </w:tc>
        <w:tc>
          <w:tcPr>
            <w:tcW w:w="380" w:type="pct"/>
            <w:tcBorders>
              <w:top w:val="single" w:sz="4" w:space="0" w:color="auto"/>
              <w:left w:val="nil"/>
              <w:bottom w:val="single" w:sz="4" w:space="0" w:color="auto"/>
              <w:right w:val="single" w:sz="4"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5,7</w:t>
            </w:r>
          </w:p>
        </w:tc>
        <w:tc>
          <w:tcPr>
            <w:tcW w:w="442" w:type="pct"/>
            <w:tcBorders>
              <w:top w:val="single" w:sz="4" w:space="0" w:color="auto"/>
              <w:left w:val="nil"/>
              <w:bottom w:val="single" w:sz="4" w:space="0" w:color="auto"/>
              <w:right w:val="single" w:sz="4"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7,0</w:t>
            </w:r>
          </w:p>
        </w:tc>
        <w:tc>
          <w:tcPr>
            <w:tcW w:w="355" w:type="pct"/>
            <w:tcBorders>
              <w:top w:val="nil"/>
              <w:left w:val="nil"/>
              <w:bottom w:val="single" w:sz="8" w:space="0" w:color="auto"/>
              <w:right w:val="single" w:sz="8" w:space="0" w:color="auto"/>
            </w:tcBorders>
            <w:shd w:val="clear" w:color="auto" w:fill="auto"/>
            <w:noWrap/>
            <w:vAlign w:val="center"/>
          </w:tcPr>
          <w:p w:rsidR="00327E20" w:rsidRPr="00190A70" w:rsidRDefault="00327E20" w:rsidP="00327E20">
            <w:pPr>
              <w:jc w:val="center"/>
              <w:rPr>
                <w:color w:val="000000"/>
                <w:sz w:val="22"/>
                <w:szCs w:val="22"/>
              </w:rPr>
            </w:pPr>
            <w:r w:rsidRPr="00190A70">
              <w:rPr>
                <w:color w:val="000000"/>
                <w:sz w:val="22"/>
                <w:szCs w:val="22"/>
              </w:rPr>
              <w:t>7,6</w:t>
            </w:r>
          </w:p>
        </w:tc>
        <w:tc>
          <w:tcPr>
            <w:tcW w:w="643" w:type="pct"/>
            <w:tcBorders>
              <w:top w:val="nil"/>
              <w:left w:val="nil"/>
              <w:bottom w:val="single" w:sz="8" w:space="0" w:color="auto"/>
              <w:right w:val="single" w:sz="8" w:space="0" w:color="auto"/>
            </w:tcBorders>
            <w:shd w:val="clear" w:color="auto" w:fill="auto"/>
            <w:vAlign w:val="center"/>
          </w:tcPr>
          <w:p w:rsidR="00327E20" w:rsidRPr="00190A70" w:rsidRDefault="00327E20" w:rsidP="00327E20">
            <w:pPr>
              <w:jc w:val="center"/>
              <w:rPr>
                <w:color w:val="000000"/>
                <w:sz w:val="22"/>
                <w:szCs w:val="22"/>
              </w:rPr>
            </w:pPr>
            <w:r w:rsidRPr="00190A70">
              <w:rPr>
                <w:color w:val="000000"/>
                <w:sz w:val="22"/>
                <w:szCs w:val="22"/>
              </w:rPr>
              <w:t>7,8</w:t>
            </w:r>
          </w:p>
        </w:tc>
        <w:tc>
          <w:tcPr>
            <w:tcW w:w="604" w:type="pct"/>
            <w:tcBorders>
              <w:top w:val="nil"/>
              <w:left w:val="nil"/>
              <w:bottom w:val="single" w:sz="8" w:space="0" w:color="auto"/>
              <w:right w:val="single" w:sz="8" w:space="0" w:color="auto"/>
            </w:tcBorders>
            <w:shd w:val="clear" w:color="auto" w:fill="auto"/>
            <w:vAlign w:val="center"/>
          </w:tcPr>
          <w:p w:rsidR="00327E20" w:rsidRPr="00190A70" w:rsidRDefault="00327E20" w:rsidP="00327E20">
            <w:pPr>
              <w:jc w:val="center"/>
              <w:rPr>
                <w:color w:val="000000"/>
                <w:sz w:val="22"/>
                <w:szCs w:val="22"/>
              </w:rPr>
            </w:pPr>
            <w:r w:rsidRPr="00190A70">
              <w:rPr>
                <w:color w:val="000000"/>
                <w:sz w:val="22"/>
                <w:szCs w:val="22"/>
              </w:rPr>
              <w:t>16,1</w:t>
            </w:r>
          </w:p>
        </w:tc>
      </w:tr>
    </w:tbl>
    <w:p w:rsidR="00327E20" w:rsidRPr="0052213B" w:rsidRDefault="00327E20" w:rsidP="00327E20">
      <w:pPr>
        <w:rPr>
          <w:color w:val="000000"/>
          <w:sz w:val="22"/>
          <w:szCs w:val="22"/>
        </w:rPr>
      </w:pPr>
      <w:r w:rsidRPr="0052213B">
        <w:rPr>
          <w:color w:val="000000"/>
          <w:sz w:val="22"/>
          <w:szCs w:val="22"/>
        </w:rPr>
        <w:t xml:space="preserve">Kaynak: </w:t>
      </w:r>
      <w:proofErr w:type="spellStart"/>
      <w:r w:rsidRPr="0052213B">
        <w:rPr>
          <w:color w:val="000000"/>
          <w:sz w:val="22"/>
          <w:szCs w:val="22"/>
        </w:rPr>
        <w:t>Polibak</w:t>
      </w:r>
      <w:proofErr w:type="spellEnd"/>
      <w:r w:rsidRPr="0052213B">
        <w:rPr>
          <w:color w:val="000000"/>
          <w:sz w:val="22"/>
          <w:szCs w:val="22"/>
        </w:rPr>
        <w:t xml:space="preserve">, </w:t>
      </w:r>
      <w:proofErr w:type="spellStart"/>
      <w:r w:rsidRPr="0052213B">
        <w:rPr>
          <w:color w:val="000000"/>
          <w:sz w:val="22"/>
          <w:szCs w:val="22"/>
        </w:rPr>
        <w:t>Polinas</w:t>
      </w:r>
      <w:proofErr w:type="spellEnd"/>
      <w:r w:rsidRPr="0052213B">
        <w:rPr>
          <w:color w:val="000000"/>
          <w:sz w:val="22"/>
          <w:szCs w:val="22"/>
        </w:rPr>
        <w:t xml:space="preserve">, TÜİK, TCMB.          </w:t>
      </w:r>
    </w:p>
    <w:p w:rsidR="00327E20" w:rsidRPr="008477AD" w:rsidRDefault="00327E20" w:rsidP="00327E20">
      <w:pPr>
        <w:pStyle w:val="METIN"/>
        <w:spacing w:before="0" w:after="0"/>
        <w:ind w:firstLine="0"/>
        <w:rPr>
          <w:rFonts w:cs="Times New Roman"/>
          <w:sz w:val="20"/>
          <w:szCs w:val="20"/>
        </w:rPr>
      </w:pPr>
      <w:r w:rsidRPr="008477AD">
        <w:rPr>
          <w:rFonts w:cs="Times New Roman"/>
          <w:sz w:val="20"/>
          <w:szCs w:val="20"/>
        </w:rPr>
        <w:t xml:space="preserve"> (*)İthal birim fiyatına %1 ithal masrafları ve 2018-2020 yılları için %6,5, 2021 yılından itibaren %6,5 gümrük vergisi ve %10 IGV dâhil edilmiştir. </w:t>
      </w:r>
    </w:p>
    <w:p w:rsidR="00327E20" w:rsidRPr="00A07CC0" w:rsidRDefault="00327E20" w:rsidP="00415483">
      <w:pPr>
        <w:pStyle w:val="METIN"/>
        <w:ind w:firstLine="720"/>
        <w:rPr>
          <w:rFonts w:cs="Times New Roman"/>
        </w:rPr>
      </w:pPr>
      <w:r w:rsidRPr="008477AD">
        <w:rPr>
          <w:rFonts w:cs="Times New Roman"/>
        </w:rPr>
        <w:t xml:space="preserve">Yukarıda sunulan verilere göre yerli üreticilerin yurt içi ortalama birim satış fiyatı 2018-2021 yıllarında ve 2022 yılının dönemsel verilerinde </w:t>
      </w:r>
      <w:r w:rsidR="005E6921">
        <w:rPr>
          <w:rFonts w:cs="Times New Roman"/>
        </w:rPr>
        <w:t>X</w:t>
      </w:r>
      <w:r w:rsidRPr="008477AD">
        <w:rPr>
          <w:rFonts w:cs="Times New Roman"/>
        </w:rPr>
        <w:t>-</w:t>
      </w:r>
      <w:r w:rsidR="005E6921">
        <w:rPr>
          <w:rFonts w:cs="Times New Roman"/>
        </w:rPr>
        <w:t>X</w:t>
      </w:r>
      <w:r w:rsidRPr="008477AD">
        <w:rPr>
          <w:rFonts w:cs="Times New Roman"/>
        </w:rPr>
        <w:t xml:space="preserve"> $/Kg aralığında seyrederken, İran menşeli ithal ürünlerin birim maliyeti aynı dönemlerde 1,71-2,87 $/Kg arasında gerçekleşmiştir. İran menşeli ürünlerin, </w:t>
      </w:r>
      <w:r w:rsidR="005E6921">
        <w:rPr>
          <w:rFonts w:cs="Times New Roman"/>
        </w:rPr>
        <w:t>soruşturma</w:t>
      </w:r>
      <w:r w:rsidRPr="008477AD">
        <w:rPr>
          <w:rFonts w:cs="Times New Roman"/>
        </w:rPr>
        <w:t xml:space="preserve"> konusu dönem boyunca yerli ürünlerin yurt içi satış fiyatlarını kırdığı ve fiyat baskısı oluştuğu görülmektedir.</w:t>
      </w:r>
    </w:p>
    <w:p w:rsidR="00D512DB" w:rsidRDefault="00D512DB" w:rsidP="00D27142">
      <w:pPr>
        <w:pStyle w:val="Balk1"/>
      </w:pPr>
      <w:bookmarkStart w:id="498" w:name="_Toc517774070"/>
      <w:bookmarkStart w:id="499" w:name="_Toc83197240"/>
      <w:bookmarkStart w:id="500" w:name="_Toc132363753"/>
      <w:bookmarkEnd w:id="494"/>
      <w:bookmarkEnd w:id="495"/>
      <w:r w:rsidRPr="002172F7">
        <w:t>YERLİ ÜRETİM DALININ EKONOMİK GÖSTERGELERİ</w:t>
      </w:r>
      <w:bookmarkEnd w:id="498"/>
      <w:bookmarkEnd w:id="499"/>
      <w:bookmarkEnd w:id="500"/>
    </w:p>
    <w:p w:rsidR="00EC3F2F" w:rsidRDefault="008477AD" w:rsidP="00EC3F2F">
      <w:pPr>
        <w:spacing w:before="360" w:after="360" w:line="259" w:lineRule="auto"/>
        <w:ind w:left="65" w:firstLine="655"/>
        <w:jc w:val="both"/>
      </w:pPr>
      <w:r w:rsidRPr="00E5647D">
        <w:t xml:space="preserve">Bu bölümde yer alan göstergeler başvuru sahibi </w:t>
      </w:r>
      <w:proofErr w:type="spellStart"/>
      <w:r w:rsidRPr="008477AD">
        <w:t>Polibak</w:t>
      </w:r>
      <w:proofErr w:type="spellEnd"/>
      <w:r w:rsidR="00EC3F2F">
        <w:t xml:space="preserve"> ve</w:t>
      </w:r>
      <w:r w:rsidRPr="008477AD">
        <w:t xml:space="preserve"> </w:t>
      </w:r>
      <w:proofErr w:type="spellStart"/>
      <w:r w:rsidRPr="008477AD">
        <w:t>Polinas</w:t>
      </w:r>
      <w:proofErr w:type="spellEnd"/>
      <w:r w:rsidRPr="008477AD">
        <w:t xml:space="preserve"> </w:t>
      </w:r>
      <w:r w:rsidRPr="00E5647D">
        <w:t>firmaları tarafından sağlanan</w:t>
      </w:r>
      <w:r w:rsidR="00EC3F2F">
        <w:t>,</w:t>
      </w:r>
      <w:r>
        <w:t xml:space="preserve"> </w:t>
      </w:r>
      <w:r w:rsidRPr="00E5647D">
        <w:t>201</w:t>
      </w:r>
      <w:r>
        <w:t>8</w:t>
      </w:r>
      <w:r w:rsidRPr="00E5647D">
        <w:t>-20</w:t>
      </w:r>
      <w:r>
        <w:t>21</w:t>
      </w:r>
      <w:r w:rsidRPr="00E5647D">
        <w:t xml:space="preserve"> yılları</w:t>
      </w:r>
      <w:r w:rsidR="00EC3F2F">
        <w:t xml:space="preserve"> </w:t>
      </w:r>
      <w:r w:rsidRPr="00E5647D">
        <w:t>ile 20</w:t>
      </w:r>
      <w:r>
        <w:t>21</w:t>
      </w:r>
      <w:r w:rsidRPr="00E5647D">
        <w:t xml:space="preserve"> ve 202</w:t>
      </w:r>
      <w:r>
        <w:t xml:space="preserve">2 yıllarının ilk yarısını </w:t>
      </w:r>
      <w:r w:rsidRPr="00E5647D">
        <w:t>kapsayan verilerden yararlanılarak hazırlanmıştır.</w:t>
      </w:r>
      <w:r w:rsidR="002F288E">
        <w:t xml:space="preserve"> </w:t>
      </w:r>
      <w:r w:rsidR="001F4CFD">
        <w:t>Başvuruya d</w:t>
      </w:r>
      <w:r w:rsidR="002F288E" w:rsidRPr="008477AD">
        <w:t>estek</w:t>
      </w:r>
      <w:r w:rsidR="001F4CFD">
        <w:t xml:space="preserve"> veren</w:t>
      </w:r>
      <w:r w:rsidR="002F288E" w:rsidRPr="008477AD">
        <w:t xml:space="preserve"> Süper Film firmasının verisi sadece tüketim miktarı hesaplamasında kullanılmıştır. </w:t>
      </w:r>
      <w:r w:rsidR="00EC3F2F" w:rsidRPr="00F96D55">
        <w:t>Tablolarda yer alan veriler, yıllık bazda 201</w:t>
      </w:r>
      <w:r w:rsidR="00EC3F2F">
        <w:t>8</w:t>
      </w:r>
      <w:r w:rsidR="00EC3F2F" w:rsidRPr="00F96D55">
        <w:t xml:space="preserve"> rakamlarına göre, 202</w:t>
      </w:r>
      <w:r w:rsidR="00EC3F2F">
        <w:t>2</w:t>
      </w:r>
      <w:r w:rsidR="00EC3F2F" w:rsidRPr="00F96D55">
        <w:t>(6) dönemsel verisi ise 20</w:t>
      </w:r>
      <w:r w:rsidR="00EC3F2F">
        <w:t>21</w:t>
      </w:r>
      <w:r w:rsidR="00EC3F2F" w:rsidRPr="00F96D55">
        <w:t>(6) rakamına göre endekslenmiştir.</w:t>
      </w:r>
    </w:p>
    <w:p w:rsidR="002F288E" w:rsidRPr="00B0535D" w:rsidRDefault="00EB364C" w:rsidP="00B0535D">
      <w:pPr>
        <w:pStyle w:val="Balk3"/>
      </w:pPr>
      <w:bookmarkStart w:id="501" w:name="_Toc34229891"/>
      <w:bookmarkStart w:id="502" w:name="_Toc34229955"/>
      <w:bookmarkStart w:id="503" w:name="_Toc34230858"/>
      <w:bookmarkStart w:id="504" w:name="_Toc34836110"/>
      <w:bookmarkStart w:id="505" w:name="_Toc34836174"/>
      <w:bookmarkStart w:id="506" w:name="_Toc132185476"/>
      <w:bookmarkStart w:id="507" w:name="_Toc132186753"/>
      <w:bookmarkStart w:id="508" w:name="_Toc132186841"/>
      <w:bookmarkStart w:id="509" w:name="_Toc132186926"/>
      <w:bookmarkStart w:id="510" w:name="_Toc132187116"/>
      <w:bookmarkStart w:id="511" w:name="_Toc132187218"/>
      <w:bookmarkStart w:id="512" w:name="_Toc34229892"/>
      <w:bookmarkStart w:id="513" w:name="_Toc34229956"/>
      <w:bookmarkStart w:id="514" w:name="_Toc34230859"/>
      <w:bookmarkStart w:id="515" w:name="_Toc34836111"/>
      <w:bookmarkStart w:id="516" w:name="_Toc34836175"/>
      <w:bookmarkStart w:id="517" w:name="_Toc132185477"/>
      <w:bookmarkStart w:id="518" w:name="_Toc132186754"/>
      <w:bookmarkStart w:id="519" w:name="_Toc132186842"/>
      <w:bookmarkStart w:id="520" w:name="_Toc132186927"/>
      <w:bookmarkStart w:id="521" w:name="_Toc132187117"/>
      <w:bookmarkStart w:id="522" w:name="_Toc132187219"/>
      <w:bookmarkStart w:id="523" w:name="_Toc34229893"/>
      <w:bookmarkStart w:id="524" w:name="_Toc34229957"/>
      <w:bookmarkStart w:id="525" w:name="_Toc34230860"/>
      <w:bookmarkStart w:id="526" w:name="_Toc34836112"/>
      <w:bookmarkStart w:id="527" w:name="_Toc34836176"/>
      <w:bookmarkStart w:id="528" w:name="_Toc132185478"/>
      <w:bookmarkStart w:id="529" w:name="_Toc132186755"/>
      <w:bookmarkStart w:id="530" w:name="_Toc132186843"/>
      <w:bookmarkStart w:id="531" w:name="_Toc132186928"/>
      <w:bookmarkStart w:id="532" w:name="_Toc132187118"/>
      <w:bookmarkStart w:id="533" w:name="_Toc132187220"/>
      <w:bookmarkStart w:id="534" w:name="_Toc475372948"/>
      <w:bookmarkStart w:id="535" w:name="_Toc132363754"/>
      <w:bookmarkStart w:id="536" w:name="_Toc339892355"/>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sidRPr="00B0535D">
        <w:rPr>
          <w:rStyle w:val="Balk2Char"/>
          <w:b/>
        </w:rPr>
        <w:t>Tüketim</w:t>
      </w:r>
      <w:bookmarkEnd w:id="534"/>
      <w:bookmarkEnd w:id="535"/>
    </w:p>
    <w:tbl>
      <w:tblPr>
        <w:tblW w:w="5000" w:type="pct"/>
        <w:jc w:val="center"/>
        <w:tblCellMar>
          <w:left w:w="70" w:type="dxa"/>
          <w:right w:w="70" w:type="dxa"/>
        </w:tblCellMar>
        <w:tblLook w:val="04A0" w:firstRow="1" w:lastRow="0" w:firstColumn="1" w:lastColumn="0" w:noHBand="0" w:noVBand="1"/>
      </w:tblPr>
      <w:tblGrid>
        <w:gridCol w:w="1292"/>
        <w:gridCol w:w="1556"/>
        <w:gridCol w:w="1254"/>
        <w:gridCol w:w="1241"/>
        <w:gridCol w:w="1306"/>
        <w:gridCol w:w="1306"/>
        <w:gridCol w:w="1304"/>
      </w:tblGrid>
      <w:tr w:rsidR="002F288E" w:rsidRPr="00A171EF" w:rsidTr="00415483">
        <w:trPr>
          <w:trHeight w:val="300"/>
          <w:tblHeader/>
          <w:jc w:val="center"/>
        </w:trPr>
        <w:tc>
          <w:tcPr>
            <w:tcW w:w="6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88E" w:rsidRPr="00CE2B00" w:rsidRDefault="002F288E" w:rsidP="00415483">
            <w:pPr>
              <w:rPr>
                <w:b/>
                <w:bCs/>
                <w:color w:val="000000"/>
                <w:sz w:val="22"/>
                <w:szCs w:val="22"/>
              </w:rPr>
            </w:pPr>
            <w:r w:rsidRPr="00CE2B00">
              <w:rPr>
                <w:b/>
                <w:bCs/>
                <w:color w:val="000000"/>
                <w:sz w:val="22"/>
                <w:szCs w:val="22"/>
              </w:rPr>
              <w:t>Tüketim</w:t>
            </w:r>
          </w:p>
        </w:tc>
        <w:tc>
          <w:tcPr>
            <w:tcW w:w="840" w:type="pct"/>
            <w:tcBorders>
              <w:top w:val="single" w:sz="4" w:space="0" w:color="auto"/>
              <w:left w:val="nil"/>
              <w:bottom w:val="single" w:sz="4" w:space="0" w:color="auto"/>
              <w:right w:val="single" w:sz="4" w:space="0" w:color="auto"/>
            </w:tcBorders>
            <w:shd w:val="clear" w:color="auto" w:fill="auto"/>
            <w:noWrap/>
            <w:vAlign w:val="center"/>
          </w:tcPr>
          <w:p w:rsidR="002F288E" w:rsidRPr="00CE2B00" w:rsidRDefault="002F288E" w:rsidP="00DB715B">
            <w:pPr>
              <w:jc w:val="center"/>
              <w:rPr>
                <w:b/>
                <w:bCs/>
                <w:color w:val="000000"/>
                <w:sz w:val="22"/>
                <w:szCs w:val="22"/>
              </w:rPr>
            </w:pPr>
            <w:r w:rsidRPr="00CE2B00">
              <w:rPr>
                <w:b/>
                <w:bCs/>
                <w:color w:val="000000"/>
                <w:sz w:val="22"/>
                <w:szCs w:val="22"/>
              </w:rPr>
              <w:t>2018</w:t>
            </w:r>
          </w:p>
        </w:tc>
        <w:tc>
          <w:tcPr>
            <w:tcW w:w="677" w:type="pct"/>
            <w:tcBorders>
              <w:top w:val="single" w:sz="4" w:space="0" w:color="auto"/>
              <w:left w:val="single" w:sz="4" w:space="0" w:color="auto"/>
              <w:bottom w:val="single" w:sz="4" w:space="0" w:color="auto"/>
              <w:right w:val="single" w:sz="4" w:space="0" w:color="auto"/>
            </w:tcBorders>
            <w:shd w:val="clear" w:color="auto" w:fill="auto"/>
            <w:noWrap/>
          </w:tcPr>
          <w:p w:rsidR="002F288E" w:rsidRPr="00CE2B00" w:rsidRDefault="002F288E" w:rsidP="00DB715B">
            <w:pPr>
              <w:jc w:val="center"/>
              <w:rPr>
                <w:b/>
                <w:bCs/>
                <w:color w:val="000000"/>
                <w:sz w:val="22"/>
                <w:szCs w:val="22"/>
              </w:rPr>
            </w:pPr>
            <w:r w:rsidRPr="00CE2B00">
              <w:rPr>
                <w:b/>
                <w:bCs/>
                <w:color w:val="000000"/>
                <w:sz w:val="22"/>
                <w:szCs w:val="22"/>
              </w:rPr>
              <w:t>2019</w:t>
            </w:r>
          </w:p>
        </w:tc>
        <w:tc>
          <w:tcPr>
            <w:tcW w:w="67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288E" w:rsidRPr="00CE2B00" w:rsidRDefault="002F288E" w:rsidP="00DB715B">
            <w:pPr>
              <w:jc w:val="center"/>
              <w:rPr>
                <w:b/>
                <w:bCs/>
                <w:color w:val="000000"/>
                <w:sz w:val="22"/>
                <w:szCs w:val="22"/>
              </w:rPr>
            </w:pPr>
            <w:r w:rsidRPr="00CE2B00">
              <w:rPr>
                <w:b/>
                <w:bCs/>
                <w:color w:val="000000"/>
                <w:sz w:val="22"/>
                <w:szCs w:val="22"/>
              </w:rPr>
              <w:t>2020</w:t>
            </w:r>
          </w:p>
        </w:tc>
        <w:tc>
          <w:tcPr>
            <w:tcW w:w="705" w:type="pct"/>
            <w:tcBorders>
              <w:top w:val="single" w:sz="4" w:space="0" w:color="auto"/>
              <w:left w:val="nil"/>
              <w:bottom w:val="single" w:sz="4" w:space="0" w:color="auto"/>
              <w:right w:val="single" w:sz="4" w:space="0" w:color="auto"/>
            </w:tcBorders>
            <w:shd w:val="clear" w:color="auto" w:fill="auto"/>
            <w:noWrap/>
            <w:vAlign w:val="center"/>
          </w:tcPr>
          <w:p w:rsidR="002F288E" w:rsidRPr="00CE2B00" w:rsidRDefault="002F288E" w:rsidP="00DB715B">
            <w:pPr>
              <w:jc w:val="center"/>
              <w:rPr>
                <w:b/>
                <w:bCs/>
                <w:color w:val="000000"/>
                <w:sz w:val="22"/>
                <w:szCs w:val="22"/>
              </w:rPr>
            </w:pPr>
            <w:r w:rsidRPr="00CE2B00">
              <w:rPr>
                <w:b/>
                <w:bCs/>
                <w:color w:val="000000"/>
                <w:sz w:val="22"/>
                <w:szCs w:val="22"/>
              </w:rPr>
              <w:t>2021</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2F288E" w:rsidRPr="00CE2B00" w:rsidRDefault="002F288E" w:rsidP="00DB715B">
            <w:pPr>
              <w:jc w:val="center"/>
              <w:rPr>
                <w:b/>
                <w:bCs/>
                <w:color w:val="000000"/>
                <w:sz w:val="22"/>
                <w:szCs w:val="22"/>
              </w:rPr>
            </w:pPr>
            <w:r w:rsidRPr="00CE2B00">
              <w:rPr>
                <w:b/>
                <w:bCs/>
                <w:color w:val="000000"/>
                <w:sz w:val="22"/>
                <w:szCs w:val="22"/>
              </w:rPr>
              <w:t>2021(1-6)</w:t>
            </w:r>
          </w:p>
        </w:tc>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2F288E" w:rsidRPr="00CE2B00" w:rsidRDefault="002F288E" w:rsidP="00DB715B">
            <w:pPr>
              <w:jc w:val="center"/>
              <w:rPr>
                <w:b/>
                <w:bCs/>
                <w:color w:val="000000"/>
                <w:sz w:val="22"/>
                <w:szCs w:val="22"/>
              </w:rPr>
            </w:pPr>
            <w:r w:rsidRPr="00CE2B00">
              <w:rPr>
                <w:b/>
                <w:bCs/>
                <w:color w:val="000000"/>
                <w:sz w:val="22"/>
                <w:szCs w:val="22"/>
              </w:rPr>
              <w:t>2022(1-6)</w:t>
            </w:r>
          </w:p>
        </w:tc>
      </w:tr>
      <w:tr w:rsidR="002F288E" w:rsidRPr="00A171EF" w:rsidTr="00415483">
        <w:trPr>
          <w:trHeight w:val="300"/>
          <w:tblHeader/>
          <w:jc w:val="center"/>
        </w:trPr>
        <w:tc>
          <w:tcPr>
            <w:tcW w:w="698" w:type="pct"/>
            <w:tcBorders>
              <w:top w:val="nil"/>
              <w:left w:val="single" w:sz="4" w:space="0" w:color="auto"/>
              <w:bottom w:val="single" w:sz="4" w:space="0" w:color="auto"/>
              <w:right w:val="single" w:sz="4" w:space="0" w:color="auto"/>
            </w:tcBorders>
            <w:shd w:val="clear" w:color="auto" w:fill="auto"/>
            <w:noWrap/>
            <w:vAlign w:val="center"/>
            <w:hideMark/>
          </w:tcPr>
          <w:p w:rsidR="002F288E" w:rsidRPr="00CE2B00" w:rsidRDefault="002F288E" w:rsidP="00DB715B">
            <w:pPr>
              <w:rPr>
                <w:color w:val="000000"/>
                <w:sz w:val="22"/>
                <w:szCs w:val="22"/>
              </w:rPr>
            </w:pPr>
            <w:r w:rsidRPr="00CE2B00">
              <w:rPr>
                <w:color w:val="000000"/>
                <w:sz w:val="22"/>
                <w:szCs w:val="22"/>
              </w:rPr>
              <w:t>Endeks</w:t>
            </w:r>
          </w:p>
        </w:tc>
        <w:tc>
          <w:tcPr>
            <w:tcW w:w="840" w:type="pct"/>
            <w:tcBorders>
              <w:top w:val="nil"/>
              <w:left w:val="single" w:sz="4" w:space="0" w:color="auto"/>
              <w:bottom w:val="single" w:sz="4" w:space="0" w:color="auto"/>
              <w:right w:val="single" w:sz="4" w:space="0" w:color="auto"/>
            </w:tcBorders>
            <w:shd w:val="clear" w:color="auto" w:fill="auto"/>
            <w:noWrap/>
            <w:vAlign w:val="center"/>
          </w:tcPr>
          <w:p w:rsidR="002F288E" w:rsidRPr="00CE2B00" w:rsidRDefault="002F288E" w:rsidP="00DB715B">
            <w:pPr>
              <w:jc w:val="center"/>
              <w:rPr>
                <w:color w:val="000000"/>
                <w:sz w:val="22"/>
                <w:szCs w:val="22"/>
              </w:rPr>
            </w:pPr>
            <w:r w:rsidRPr="00CE2B00">
              <w:rPr>
                <w:color w:val="000000"/>
                <w:sz w:val="22"/>
                <w:szCs w:val="22"/>
              </w:rPr>
              <w:t>100</w:t>
            </w:r>
          </w:p>
        </w:tc>
        <w:tc>
          <w:tcPr>
            <w:tcW w:w="677" w:type="pct"/>
            <w:tcBorders>
              <w:top w:val="nil"/>
              <w:left w:val="nil"/>
              <w:bottom w:val="single" w:sz="4" w:space="0" w:color="auto"/>
              <w:right w:val="single" w:sz="4" w:space="0" w:color="auto"/>
            </w:tcBorders>
            <w:shd w:val="clear" w:color="auto" w:fill="auto"/>
            <w:noWrap/>
            <w:vAlign w:val="center"/>
          </w:tcPr>
          <w:p w:rsidR="002F288E" w:rsidRPr="00CE2B00" w:rsidRDefault="002F288E" w:rsidP="00DB715B">
            <w:pPr>
              <w:jc w:val="center"/>
              <w:rPr>
                <w:color w:val="000000"/>
                <w:sz w:val="22"/>
                <w:szCs w:val="22"/>
              </w:rPr>
            </w:pPr>
            <w:r w:rsidRPr="00CE2B00">
              <w:rPr>
                <w:color w:val="000000"/>
                <w:sz w:val="22"/>
                <w:szCs w:val="22"/>
              </w:rPr>
              <w:t>107</w:t>
            </w:r>
          </w:p>
        </w:tc>
        <w:tc>
          <w:tcPr>
            <w:tcW w:w="670" w:type="pct"/>
            <w:tcBorders>
              <w:top w:val="nil"/>
              <w:left w:val="nil"/>
              <w:bottom w:val="single" w:sz="4" w:space="0" w:color="auto"/>
              <w:right w:val="single" w:sz="4" w:space="0" w:color="auto"/>
            </w:tcBorders>
            <w:shd w:val="clear" w:color="auto" w:fill="auto"/>
            <w:noWrap/>
            <w:vAlign w:val="center"/>
          </w:tcPr>
          <w:p w:rsidR="002F288E" w:rsidRPr="00CE2B00" w:rsidRDefault="002F288E" w:rsidP="00DB715B">
            <w:pPr>
              <w:jc w:val="center"/>
              <w:rPr>
                <w:color w:val="000000"/>
                <w:sz w:val="22"/>
                <w:szCs w:val="22"/>
              </w:rPr>
            </w:pPr>
            <w:r w:rsidRPr="00CE2B00">
              <w:rPr>
                <w:color w:val="000000"/>
                <w:sz w:val="22"/>
                <w:szCs w:val="22"/>
              </w:rPr>
              <w:t>111</w:t>
            </w:r>
          </w:p>
        </w:tc>
        <w:tc>
          <w:tcPr>
            <w:tcW w:w="705" w:type="pct"/>
            <w:tcBorders>
              <w:top w:val="nil"/>
              <w:left w:val="nil"/>
              <w:bottom w:val="single" w:sz="4" w:space="0" w:color="auto"/>
              <w:right w:val="single" w:sz="4" w:space="0" w:color="auto"/>
            </w:tcBorders>
            <w:shd w:val="clear" w:color="auto" w:fill="auto"/>
            <w:noWrap/>
            <w:vAlign w:val="center"/>
          </w:tcPr>
          <w:p w:rsidR="002F288E" w:rsidRPr="00CE2B00" w:rsidRDefault="002F288E" w:rsidP="00DB715B">
            <w:pPr>
              <w:jc w:val="center"/>
              <w:rPr>
                <w:color w:val="000000"/>
                <w:sz w:val="22"/>
                <w:szCs w:val="22"/>
              </w:rPr>
            </w:pPr>
            <w:r w:rsidRPr="00EA5F61">
              <w:rPr>
                <w:color w:val="000000"/>
                <w:sz w:val="22"/>
                <w:szCs w:val="22"/>
              </w:rPr>
              <w:t>117</w:t>
            </w:r>
          </w:p>
        </w:tc>
        <w:tc>
          <w:tcPr>
            <w:tcW w:w="705" w:type="pct"/>
            <w:tcBorders>
              <w:top w:val="nil"/>
              <w:left w:val="nil"/>
              <w:bottom w:val="single" w:sz="4" w:space="0" w:color="auto"/>
              <w:right w:val="single" w:sz="4" w:space="0" w:color="auto"/>
            </w:tcBorders>
            <w:shd w:val="clear" w:color="auto" w:fill="auto"/>
            <w:vAlign w:val="center"/>
          </w:tcPr>
          <w:p w:rsidR="002F288E" w:rsidRPr="00CE2B00" w:rsidRDefault="002F288E" w:rsidP="00DB715B">
            <w:pPr>
              <w:jc w:val="center"/>
              <w:rPr>
                <w:color w:val="000000"/>
                <w:sz w:val="22"/>
                <w:szCs w:val="22"/>
              </w:rPr>
            </w:pPr>
            <w:r w:rsidRPr="00CE2B00">
              <w:rPr>
                <w:color w:val="000000"/>
                <w:sz w:val="22"/>
                <w:szCs w:val="22"/>
              </w:rPr>
              <w:t>100</w:t>
            </w:r>
          </w:p>
        </w:tc>
        <w:tc>
          <w:tcPr>
            <w:tcW w:w="704" w:type="pct"/>
            <w:tcBorders>
              <w:top w:val="nil"/>
              <w:left w:val="nil"/>
              <w:bottom w:val="single" w:sz="4" w:space="0" w:color="auto"/>
              <w:right w:val="single" w:sz="4" w:space="0" w:color="auto"/>
            </w:tcBorders>
            <w:shd w:val="clear" w:color="auto" w:fill="auto"/>
            <w:noWrap/>
            <w:vAlign w:val="center"/>
          </w:tcPr>
          <w:p w:rsidR="002F288E" w:rsidRPr="00CE2B00" w:rsidRDefault="002F288E" w:rsidP="00DB715B">
            <w:pPr>
              <w:jc w:val="center"/>
              <w:rPr>
                <w:color w:val="000000"/>
                <w:sz w:val="22"/>
                <w:szCs w:val="22"/>
              </w:rPr>
            </w:pPr>
            <w:r w:rsidRPr="00CE2B00">
              <w:rPr>
                <w:color w:val="000000"/>
                <w:sz w:val="22"/>
                <w:szCs w:val="22"/>
              </w:rPr>
              <w:t>112</w:t>
            </w:r>
          </w:p>
        </w:tc>
      </w:tr>
    </w:tbl>
    <w:p w:rsidR="00EB364C" w:rsidRDefault="002F288E" w:rsidP="00B0535D">
      <w:pPr>
        <w:pStyle w:val="BASLIK"/>
        <w:numPr>
          <w:ilvl w:val="0"/>
          <w:numId w:val="0"/>
        </w:numPr>
        <w:spacing w:before="360" w:after="360"/>
        <w:ind w:firstLine="720"/>
        <w:jc w:val="both"/>
        <w:rPr>
          <w:b w:val="0"/>
          <w:noProof w:val="0"/>
        </w:rPr>
      </w:pPr>
      <w:r w:rsidRPr="00A81B14">
        <w:rPr>
          <w:b w:val="0"/>
          <w:noProof w:val="0"/>
        </w:rPr>
        <w:t>İç piyasa büyüklüğünün yıllar içindeki değişimine bakıldığında</w:t>
      </w:r>
      <w:r w:rsidRPr="00C66C98">
        <w:rPr>
          <w:b w:val="0"/>
          <w:noProof w:val="0"/>
        </w:rPr>
        <w:t xml:space="preserve">, </w:t>
      </w:r>
      <w:r w:rsidRPr="00037414">
        <w:rPr>
          <w:b w:val="0"/>
          <w:noProof w:val="0"/>
        </w:rPr>
        <w:t>201</w:t>
      </w:r>
      <w:r>
        <w:rPr>
          <w:b w:val="0"/>
          <w:noProof w:val="0"/>
        </w:rPr>
        <w:t>8</w:t>
      </w:r>
      <w:r w:rsidRPr="00037414">
        <w:rPr>
          <w:b w:val="0"/>
          <w:noProof w:val="0"/>
        </w:rPr>
        <w:t xml:space="preserve"> yılı </w:t>
      </w:r>
      <w:r w:rsidRPr="00B03ED6">
        <w:rPr>
          <w:b w:val="0"/>
          <w:noProof w:val="0"/>
        </w:rPr>
        <w:t xml:space="preserve">ile </w:t>
      </w:r>
      <w:r>
        <w:rPr>
          <w:b w:val="0"/>
          <w:noProof w:val="0"/>
        </w:rPr>
        <w:t>2021</w:t>
      </w:r>
      <w:r w:rsidRPr="00C66C98">
        <w:rPr>
          <w:b w:val="0"/>
          <w:noProof w:val="0"/>
        </w:rPr>
        <w:t xml:space="preserve"> yılı arasında kümülatif olarak </w:t>
      </w:r>
      <w:r w:rsidRPr="00EA5F61">
        <w:rPr>
          <w:b w:val="0"/>
          <w:noProof w:val="0"/>
        </w:rPr>
        <w:t>%1</w:t>
      </w:r>
      <w:r w:rsidR="00EA5F61" w:rsidRPr="00EA5F61">
        <w:rPr>
          <w:b w:val="0"/>
          <w:noProof w:val="0"/>
        </w:rPr>
        <w:t>7</w:t>
      </w:r>
      <w:r w:rsidRPr="00EA5F61">
        <w:rPr>
          <w:b w:val="0"/>
          <w:noProof w:val="0"/>
        </w:rPr>
        <w:t xml:space="preserve"> oranında</w:t>
      </w:r>
      <w:r w:rsidRPr="00A81B14">
        <w:rPr>
          <w:b w:val="0"/>
          <w:noProof w:val="0"/>
        </w:rPr>
        <w:t xml:space="preserve"> </w:t>
      </w:r>
      <w:r>
        <w:rPr>
          <w:b w:val="0"/>
          <w:noProof w:val="0"/>
        </w:rPr>
        <w:t>artış</w:t>
      </w:r>
      <w:r w:rsidRPr="00A81B14">
        <w:rPr>
          <w:b w:val="0"/>
          <w:noProof w:val="0"/>
        </w:rPr>
        <w:t xml:space="preserve"> kaydedildiği, 202</w:t>
      </w:r>
      <w:r>
        <w:rPr>
          <w:b w:val="0"/>
          <w:noProof w:val="0"/>
        </w:rPr>
        <w:t>2</w:t>
      </w:r>
      <w:r w:rsidRPr="00A81B14">
        <w:rPr>
          <w:b w:val="0"/>
          <w:noProof w:val="0"/>
        </w:rPr>
        <w:t xml:space="preserve"> yılın</w:t>
      </w:r>
      <w:r>
        <w:rPr>
          <w:b w:val="0"/>
          <w:noProof w:val="0"/>
        </w:rPr>
        <w:t>ın dönemsel verisinde de tüketimin bir önceki yılın aynı dönemine</w:t>
      </w:r>
      <w:r w:rsidRPr="00A81B14">
        <w:rPr>
          <w:b w:val="0"/>
          <w:noProof w:val="0"/>
        </w:rPr>
        <w:t xml:space="preserve"> göre %</w:t>
      </w:r>
      <w:r>
        <w:rPr>
          <w:b w:val="0"/>
          <w:noProof w:val="0"/>
        </w:rPr>
        <w:t>12</w:t>
      </w:r>
      <w:r w:rsidRPr="00A81B14">
        <w:rPr>
          <w:b w:val="0"/>
          <w:noProof w:val="0"/>
        </w:rPr>
        <w:t xml:space="preserve"> oranında yükseldiği görülmektedir.</w:t>
      </w:r>
    </w:p>
    <w:p w:rsidR="00EB364C" w:rsidRDefault="00EB364C" w:rsidP="00B0535D">
      <w:pPr>
        <w:pStyle w:val="Balk3"/>
      </w:pPr>
      <w:bookmarkStart w:id="537" w:name="_Toc475372949"/>
      <w:bookmarkStart w:id="538" w:name="_Toc132363755"/>
      <w:bookmarkEnd w:id="536"/>
      <w:r w:rsidRPr="00DF6B8D">
        <w:t>Üretim</w:t>
      </w:r>
      <w:bookmarkEnd w:id="537"/>
      <w:bookmarkEnd w:id="538"/>
    </w:p>
    <w:tbl>
      <w:tblPr>
        <w:tblW w:w="5000" w:type="pct"/>
        <w:jc w:val="center"/>
        <w:tblCellMar>
          <w:left w:w="70" w:type="dxa"/>
          <w:right w:w="70" w:type="dxa"/>
        </w:tblCellMar>
        <w:tblLook w:val="04A0" w:firstRow="1" w:lastRow="0" w:firstColumn="1" w:lastColumn="0" w:noHBand="0" w:noVBand="1"/>
      </w:tblPr>
      <w:tblGrid>
        <w:gridCol w:w="1671"/>
        <w:gridCol w:w="1241"/>
        <w:gridCol w:w="1317"/>
        <w:gridCol w:w="1317"/>
        <w:gridCol w:w="1317"/>
        <w:gridCol w:w="1198"/>
        <w:gridCol w:w="1198"/>
      </w:tblGrid>
      <w:tr w:rsidR="002F288E" w:rsidRPr="009B0BA7" w:rsidTr="00644BB7">
        <w:trPr>
          <w:trHeight w:val="300"/>
          <w:jc w:val="center"/>
        </w:trPr>
        <w:tc>
          <w:tcPr>
            <w:tcW w:w="9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88E" w:rsidRPr="00083C11" w:rsidRDefault="002F288E" w:rsidP="00B0535D">
            <w:pPr>
              <w:spacing w:before="360" w:after="360"/>
              <w:rPr>
                <w:b/>
                <w:bCs/>
                <w:color w:val="000000"/>
                <w:sz w:val="22"/>
                <w:szCs w:val="22"/>
              </w:rPr>
            </w:pPr>
            <w:r w:rsidRPr="00083C11">
              <w:rPr>
                <w:b/>
                <w:bCs/>
                <w:color w:val="000000"/>
                <w:sz w:val="22"/>
                <w:szCs w:val="22"/>
              </w:rPr>
              <w:t>Üretim</w:t>
            </w:r>
          </w:p>
        </w:tc>
        <w:tc>
          <w:tcPr>
            <w:tcW w:w="670" w:type="pct"/>
            <w:tcBorders>
              <w:top w:val="single" w:sz="4" w:space="0" w:color="auto"/>
              <w:left w:val="nil"/>
              <w:bottom w:val="single" w:sz="4" w:space="0" w:color="auto"/>
              <w:right w:val="single" w:sz="4" w:space="0" w:color="auto"/>
            </w:tcBorders>
            <w:shd w:val="clear" w:color="auto" w:fill="auto"/>
            <w:noWrap/>
            <w:vAlign w:val="center"/>
            <w:hideMark/>
          </w:tcPr>
          <w:p w:rsidR="002F288E" w:rsidRPr="00083C11" w:rsidRDefault="002F288E" w:rsidP="00B0535D">
            <w:pPr>
              <w:spacing w:before="360" w:after="360"/>
              <w:jc w:val="center"/>
              <w:rPr>
                <w:b/>
                <w:bCs/>
                <w:color w:val="000000"/>
                <w:sz w:val="22"/>
                <w:szCs w:val="22"/>
              </w:rPr>
            </w:pPr>
            <w:r w:rsidRPr="00083C11">
              <w:rPr>
                <w:b/>
                <w:bCs/>
                <w:color w:val="000000"/>
                <w:sz w:val="22"/>
                <w:szCs w:val="22"/>
              </w:rPr>
              <w:t>2018</w:t>
            </w:r>
          </w:p>
        </w:tc>
        <w:tc>
          <w:tcPr>
            <w:tcW w:w="711" w:type="pct"/>
            <w:tcBorders>
              <w:top w:val="single" w:sz="4" w:space="0" w:color="auto"/>
              <w:left w:val="single" w:sz="4" w:space="0" w:color="auto"/>
              <w:bottom w:val="single" w:sz="4" w:space="0" w:color="auto"/>
              <w:right w:val="single" w:sz="4" w:space="0" w:color="auto"/>
            </w:tcBorders>
            <w:shd w:val="clear" w:color="auto" w:fill="auto"/>
            <w:noWrap/>
            <w:hideMark/>
          </w:tcPr>
          <w:p w:rsidR="002F288E" w:rsidRPr="00083C11" w:rsidRDefault="002F288E" w:rsidP="00B0535D">
            <w:pPr>
              <w:spacing w:before="360" w:after="360"/>
              <w:jc w:val="center"/>
              <w:rPr>
                <w:b/>
                <w:bCs/>
                <w:color w:val="000000"/>
                <w:sz w:val="22"/>
                <w:szCs w:val="22"/>
              </w:rPr>
            </w:pPr>
            <w:r w:rsidRPr="00083C11">
              <w:rPr>
                <w:b/>
                <w:bCs/>
                <w:color w:val="000000"/>
                <w:sz w:val="22"/>
                <w:szCs w:val="22"/>
              </w:rPr>
              <w:t>2019</w:t>
            </w:r>
          </w:p>
        </w:tc>
        <w:tc>
          <w:tcPr>
            <w:tcW w:w="7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288E" w:rsidRPr="00083C11" w:rsidRDefault="002F288E" w:rsidP="00B0535D">
            <w:pPr>
              <w:spacing w:before="360" w:after="360"/>
              <w:jc w:val="center"/>
              <w:rPr>
                <w:b/>
                <w:bCs/>
                <w:color w:val="000000"/>
                <w:sz w:val="22"/>
                <w:szCs w:val="22"/>
              </w:rPr>
            </w:pPr>
            <w:r w:rsidRPr="00083C11">
              <w:rPr>
                <w:b/>
                <w:bCs/>
                <w:color w:val="000000"/>
                <w:sz w:val="22"/>
                <w:szCs w:val="22"/>
              </w:rPr>
              <w:t>2020</w:t>
            </w:r>
          </w:p>
        </w:tc>
        <w:tc>
          <w:tcPr>
            <w:tcW w:w="711" w:type="pct"/>
            <w:tcBorders>
              <w:top w:val="single" w:sz="4" w:space="0" w:color="auto"/>
              <w:left w:val="nil"/>
              <w:bottom w:val="single" w:sz="4" w:space="0" w:color="auto"/>
              <w:right w:val="single" w:sz="4" w:space="0" w:color="auto"/>
            </w:tcBorders>
            <w:shd w:val="clear" w:color="auto" w:fill="auto"/>
            <w:noWrap/>
            <w:vAlign w:val="center"/>
            <w:hideMark/>
          </w:tcPr>
          <w:p w:rsidR="002F288E" w:rsidRPr="00083C11" w:rsidRDefault="002F288E" w:rsidP="00B0535D">
            <w:pPr>
              <w:spacing w:before="360" w:after="360"/>
              <w:jc w:val="center"/>
              <w:rPr>
                <w:b/>
                <w:bCs/>
                <w:color w:val="000000"/>
                <w:sz w:val="22"/>
                <w:szCs w:val="22"/>
              </w:rPr>
            </w:pPr>
            <w:r w:rsidRPr="00083C11">
              <w:rPr>
                <w:b/>
                <w:bCs/>
                <w:color w:val="000000"/>
                <w:sz w:val="22"/>
                <w:szCs w:val="22"/>
              </w:rPr>
              <w:t>2021</w:t>
            </w:r>
          </w:p>
        </w:tc>
        <w:tc>
          <w:tcPr>
            <w:tcW w:w="647" w:type="pct"/>
            <w:tcBorders>
              <w:top w:val="single" w:sz="4" w:space="0" w:color="auto"/>
              <w:left w:val="single" w:sz="4" w:space="0" w:color="auto"/>
              <w:bottom w:val="single" w:sz="4" w:space="0" w:color="auto"/>
              <w:right w:val="single" w:sz="4" w:space="0" w:color="auto"/>
            </w:tcBorders>
            <w:shd w:val="clear" w:color="auto" w:fill="auto"/>
            <w:noWrap/>
            <w:hideMark/>
          </w:tcPr>
          <w:p w:rsidR="002F288E" w:rsidRPr="00083C11" w:rsidRDefault="002F288E" w:rsidP="00B0535D">
            <w:pPr>
              <w:spacing w:before="360" w:after="360"/>
              <w:jc w:val="center"/>
              <w:rPr>
                <w:b/>
                <w:bCs/>
                <w:color w:val="000000"/>
                <w:sz w:val="22"/>
                <w:szCs w:val="22"/>
              </w:rPr>
            </w:pPr>
            <w:r w:rsidRPr="00083C11">
              <w:rPr>
                <w:b/>
                <w:bCs/>
                <w:color w:val="000000"/>
                <w:sz w:val="22"/>
                <w:szCs w:val="22"/>
              </w:rPr>
              <w:t>2021(1-6)</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tcPr>
          <w:p w:rsidR="002F288E" w:rsidRPr="00083C11" w:rsidRDefault="002F288E" w:rsidP="00B0535D">
            <w:pPr>
              <w:spacing w:before="360" w:after="360"/>
              <w:jc w:val="center"/>
              <w:rPr>
                <w:b/>
                <w:bCs/>
                <w:color w:val="000000"/>
                <w:sz w:val="22"/>
                <w:szCs w:val="22"/>
              </w:rPr>
            </w:pPr>
            <w:r w:rsidRPr="00083C11">
              <w:rPr>
                <w:b/>
                <w:bCs/>
                <w:color w:val="000000"/>
                <w:sz w:val="22"/>
                <w:szCs w:val="22"/>
              </w:rPr>
              <w:t>2022(1-6)</w:t>
            </w:r>
          </w:p>
        </w:tc>
      </w:tr>
      <w:tr w:rsidR="002F288E" w:rsidRPr="009B0BA7" w:rsidTr="00644BB7">
        <w:trPr>
          <w:trHeight w:val="300"/>
          <w:jc w:val="center"/>
        </w:trPr>
        <w:tc>
          <w:tcPr>
            <w:tcW w:w="902" w:type="pct"/>
            <w:tcBorders>
              <w:top w:val="nil"/>
              <w:left w:val="single" w:sz="4" w:space="0" w:color="auto"/>
              <w:bottom w:val="single" w:sz="4" w:space="0" w:color="auto"/>
              <w:right w:val="single" w:sz="4" w:space="0" w:color="auto"/>
            </w:tcBorders>
            <w:shd w:val="clear" w:color="auto" w:fill="auto"/>
            <w:noWrap/>
            <w:vAlign w:val="center"/>
            <w:hideMark/>
          </w:tcPr>
          <w:p w:rsidR="002F288E" w:rsidRPr="00083C11" w:rsidRDefault="002F288E" w:rsidP="00DB715B">
            <w:pPr>
              <w:rPr>
                <w:color w:val="000000"/>
                <w:sz w:val="22"/>
                <w:szCs w:val="22"/>
              </w:rPr>
            </w:pPr>
            <w:r w:rsidRPr="00083C11">
              <w:rPr>
                <w:color w:val="000000"/>
                <w:sz w:val="22"/>
                <w:szCs w:val="22"/>
              </w:rPr>
              <w:t>Endeks</w:t>
            </w:r>
          </w:p>
        </w:tc>
        <w:tc>
          <w:tcPr>
            <w:tcW w:w="670" w:type="pct"/>
            <w:tcBorders>
              <w:top w:val="nil"/>
              <w:left w:val="single" w:sz="4" w:space="0" w:color="auto"/>
              <w:bottom w:val="single" w:sz="4" w:space="0" w:color="auto"/>
              <w:right w:val="single" w:sz="4" w:space="0" w:color="auto"/>
            </w:tcBorders>
            <w:shd w:val="clear" w:color="auto" w:fill="auto"/>
            <w:noWrap/>
            <w:vAlign w:val="center"/>
          </w:tcPr>
          <w:p w:rsidR="002F288E" w:rsidRPr="005C0520" w:rsidRDefault="002F288E" w:rsidP="00DB715B">
            <w:pPr>
              <w:jc w:val="center"/>
              <w:rPr>
                <w:color w:val="000000"/>
                <w:sz w:val="22"/>
                <w:szCs w:val="22"/>
              </w:rPr>
            </w:pPr>
            <w:r w:rsidRPr="005C0520">
              <w:rPr>
                <w:color w:val="000000"/>
                <w:sz w:val="22"/>
                <w:szCs w:val="22"/>
              </w:rPr>
              <w:t>100</w:t>
            </w:r>
          </w:p>
        </w:tc>
        <w:tc>
          <w:tcPr>
            <w:tcW w:w="711" w:type="pct"/>
            <w:tcBorders>
              <w:top w:val="nil"/>
              <w:left w:val="nil"/>
              <w:bottom w:val="single" w:sz="4" w:space="0" w:color="auto"/>
              <w:right w:val="single" w:sz="4" w:space="0" w:color="auto"/>
            </w:tcBorders>
            <w:shd w:val="clear" w:color="auto" w:fill="auto"/>
            <w:noWrap/>
            <w:vAlign w:val="center"/>
          </w:tcPr>
          <w:p w:rsidR="002F288E" w:rsidRPr="005C0520" w:rsidRDefault="002F288E" w:rsidP="00DB715B">
            <w:pPr>
              <w:jc w:val="center"/>
              <w:rPr>
                <w:color w:val="000000"/>
                <w:sz w:val="22"/>
                <w:szCs w:val="22"/>
              </w:rPr>
            </w:pPr>
            <w:r w:rsidRPr="005C0520">
              <w:rPr>
                <w:color w:val="000000"/>
                <w:sz w:val="22"/>
                <w:szCs w:val="22"/>
              </w:rPr>
              <w:t>102</w:t>
            </w:r>
          </w:p>
        </w:tc>
        <w:tc>
          <w:tcPr>
            <w:tcW w:w="711" w:type="pct"/>
            <w:tcBorders>
              <w:top w:val="nil"/>
              <w:left w:val="nil"/>
              <w:bottom w:val="single" w:sz="4" w:space="0" w:color="auto"/>
              <w:right w:val="single" w:sz="4" w:space="0" w:color="auto"/>
            </w:tcBorders>
            <w:shd w:val="clear" w:color="auto" w:fill="auto"/>
            <w:noWrap/>
            <w:vAlign w:val="center"/>
          </w:tcPr>
          <w:p w:rsidR="002F288E" w:rsidRPr="005C0520" w:rsidRDefault="002F288E" w:rsidP="00DB715B">
            <w:pPr>
              <w:jc w:val="center"/>
              <w:rPr>
                <w:color w:val="000000"/>
                <w:sz w:val="22"/>
                <w:szCs w:val="22"/>
              </w:rPr>
            </w:pPr>
            <w:r w:rsidRPr="005C0520">
              <w:rPr>
                <w:color w:val="000000"/>
                <w:sz w:val="22"/>
                <w:szCs w:val="22"/>
              </w:rPr>
              <w:t>117</w:t>
            </w:r>
          </w:p>
        </w:tc>
        <w:tc>
          <w:tcPr>
            <w:tcW w:w="711" w:type="pct"/>
            <w:tcBorders>
              <w:top w:val="nil"/>
              <w:left w:val="nil"/>
              <w:bottom w:val="single" w:sz="4" w:space="0" w:color="auto"/>
              <w:right w:val="single" w:sz="4" w:space="0" w:color="auto"/>
            </w:tcBorders>
            <w:shd w:val="clear" w:color="auto" w:fill="auto"/>
            <w:noWrap/>
            <w:vAlign w:val="center"/>
          </w:tcPr>
          <w:p w:rsidR="002F288E" w:rsidRPr="005C0520" w:rsidRDefault="002F288E" w:rsidP="00DB715B">
            <w:pPr>
              <w:jc w:val="center"/>
              <w:rPr>
                <w:color w:val="000000"/>
                <w:sz w:val="22"/>
                <w:szCs w:val="22"/>
              </w:rPr>
            </w:pPr>
            <w:r w:rsidRPr="005C0520">
              <w:rPr>
                <w:color w:val="000000"/>
                <w:sz w:val="22"/>
                <w:szCs w:val="22"/>
              </w:rPr>
              <w:t>116</w:t>
            </w:r>
          </w:p>
        </w:tc>
        <w:tc>
          <w:tcPr>
            <w:tcW w:w="647" w:type="pct"/>
            <w:tcBorders>
              <w:top w:val="nil"/>
              <w:left w:val="nil"/>
              <w:bottom w:val="single" w:sz="4" w:space="0" w:color="auto"/>
              <w:right w:val="single" w:sz="4" w:space="0" w:color="auto"/>
            </w:tcBorders>
            <w:shd w:val="clear" w:color="auto" w:fill="auto"/>
            <w:noWrap/>
            <w:vAlign w:val="center"/>
          </w:tcPr>
          <w:p w:rsidR="002F288E" w:rsidRPr="005C0520" w:rsidRDefault="002F288E" w:rsidP="00DB715B">
            <w:pPr>
              <w:jc w:val="center"/>
              <w:rPr>
                <w:color w:val="000000"/>
                <w:sz w:val="22"/>
                <w:szCs w:val="22"/>
              </w:rPr>
            </w:pPr>
            <w:r w:rsidRPr="005C0520">
              <w:rPr>
                <w:color w:val="000000"/>
                <w:sz w:val="22"/>
                <w:szCs w:val="22"/>
              </w:rPr>
              <w:t>100</w:t>
            </w:r>
          </w:p>
        </w:tc>
        <w:tc>
          <w:tcPr>
            <w:tcW w:w="647" w:type="pct"/>
            <w:tcBorders>
              <w:top w:val="nil"/>
              <w:left w:val="nil"/>
              <w:bottom w:val="single" w:sz="4" w:space="0" w:color="auto"/>
              <w:right w:val="single" w:sz="4" w:space="0" w:color="auto"/>
            </w:tcBorders>
            <w:shd w:val="clear" w:color="auto" w:fill="auto"/>
            <w:vAlign w:val="center"/>
          </w:tcPr>
          <w:p w:rsidR="002F288E" w:rsidRPr="005C0520" w:rsidRDefault="005C0520" w:rsidP="00DB715B">
            <w:pPr>
              <w:jc w:val="center"/>
              <w:rPr>
                <w:color w:val="000000"/>
                <w:sz w:val="22"/>
                <w:szCs w:val="22"/>
              </w:rPr>
            </w:pPr>
            <w:r w:rsidRPr="005C0520">
              <w:rPr>
                <w:color w:val="000000"/>
                <w:sz w:val="22"/>
                <w:szCs w:val="22"/>
              </w:rPr>
              <w:t>96</w:t>
            </w:r>
          </w:p>
        </w:tc>
      </w:tr>
    </w:tbl>
    <w:p w:rsidR="002F288E" w:rsidRPr="002F288E" w:rsidRDefault="002F288E" w:rsidP="00415483">
      <w:pPr>
        <w:pStyle w:val="BASLIK"/>
        <w:numPr>
          <w:ilvl w:val="0"/>
          <w:numId w:val="0"/>
        </w:numPr>
        <w:spacing w:before="360" w:after="360"/>
        <w:ind w:firstLine="720"/>
        <w:jc w:val="both"/>
        <w:rPr>
          <w:b w:val="0"/>
          <w:noProof w:val="0"/>
        </w:rPr>
      </w:pPr>
      <w:bookmarkStart w:id="539" w:name="_Toc475372950"/>
      <w:r w:rsidRPr="002F288E">
        <w:rPr>
          <w:b w:val="0"/>
          <w:noProof w:val="0"/>
        </w:rPr>
        <w:t>2018-202</w:t>
      </w:r>
      <w:r w:rsidR="005F7966">
        <w:rPr>
          <w:b w:val="0"/>
          <w:noProof w:val="0"/>
        </w:rPr>
        <w:t>0</w:t>
      </w:r>
      <w:r w:rsidRPr="002F288E">
        <w:rPr>
          <w:b w:val="0"/>
          <w:noProof w:val="0"/>
        </w:rPr>
        <w:t xml:space="preserve"> yıllarında yerli üretim miktarı </w:t>
      </w:r>
      <w:r w:rsidR="00106599">
        <w:rPr>
          <w:b w:val="0"/>
          <w:noProof w:val="0"/>
        </w:rPr>
        <w:t>artış kaydetmiş</w:t>
      </w:r>
      <w:r w:rsidR="00B05712">
        <w:rPr>
          <w:b w:val="0"/>
          <w:noProof w:val="0"/>
        </w:rPr>
        <w:t>,</w:t>
      </w:r>
      <w:r w:rsidRPr="002F288E">
        <w:rPr>
          <w:b w:val="0"/>
          <w:noProof w:val="0"/>
        </w:rPr>
        <w:t xml:space="preserve"> 202</w:t>
      </w:r>
      <w:r w:rsidR="005F7966">
        <w:rPr>
          <w:b w:val="0"/>
          <w:noProof w:val="0"/>
        </w:rPr>
        <w:t>1</w:t>
      </w:r>
      <w:r w:rsidRPr="002F288E">
        <w:rPr>
          <w:b w:val="0"/>
          <w:noProof w:val="0"/>
        </w:rPr>
        <w:t xml:space="preserve"> yılında </w:t>
      </w:r>
      <w:r w:rsidR="00B05712">
        <w:rPr>
          <w:b w:val="0"/>
          <w:noProof w:val="0"/>
        </w:rPr>
        <w:t xml:space="preserve">ise </w:t>
      </w:r>
      <w:r w:rsidRPr="002F288E">
        <w:rPr>
          <w:b w:val="0"/>
          <w:noProof w:val="0"/>
        </w:rPr>
        <w:t>bir önceki yıla göre %</w:t>
      </w:r>
      <w:r w:rsidR="005F7966">
        <w:rPr>
          <w:b w:val="0"/>
          <w:noProof w:val="0"/>
        </w:rPr>
        <w:t>1</w:t>
      </w:r>
      <w:r w:rsidRPr="002F288E">
        <w:rPr>
          <w:b w:val="0"/>
          <w:noProof w:val="0"/>
        </w:rPr>
        <w:t xml:space="preserve"> oranında a</w:t>
      </w:r>
      <w:r w:rsidR="005F7966">
        <w:rPr>
          <w:b w:val="0"/>
          <w:noProof w:val="0"/>
        </w:rPr>
        <w:t>zal</w:t>
      </w:r>
      <w:r w:rsidRPr="002F288E">
        <w:rPr>
          <w:b w:val="0"/>
          <w:noProof w:val="0"/>
        </w:rPr>
        <w:t>mıştır</w:t>
      </w:r>
      <w:r w:rsidR="005F7966">
        <w:rPr>
          <w:b w:val="0"/>
          <w:noProof w:val="0"/>
        </w:rPr>
        <w:t xml:space="preserve">. </w:t>
      </w:r>
      <w:r w:rsidRPr="002F288E">
        <w:rPr>
          <w:b w:val="0"/>
          <w:noProof w:val="0"/>
        </w:rPr>
        <w:t>2022 yılının üretime ilişkin dönemsel verileri</w:t>
      </w:r>
      <w:r w:rsidR="005F7966">
        <w:rPr>
          <w:b w:val="0"/>
          <w:noProof w:val="0"/>
        </w:rPr>
        <w:t>nde ise</w:t>
      </w:r>
      <w:r w:rsidRPr="002F288E">
        <w:rPr>
          <w:b w:val="0"/>
          <w:noProof w:val="0"/>
        </w:rPr>
        <w:t xml:space="preserve">,  </w:t>
      </w:r>
      <w:r w:rsidR="005F7966">
        <w:rPr>
          <w:b w:val="0"/>
          <w:noProof w:val="0"/>
        </w:rPr>
        <w:t xml:space="preserve">üretim </w:t>
      </w:r>
      <w:r w:rsidRPr="002F288E">
        <w:rPr>
          <w:b w:val="0"/>
          <w:noProof w:val="0"/>
        </w:rPr>
        <w:t>bir önceki yılın aynı dönemine göre %</w:t>
      </w:r>
      <w:r w:rsidR="00A314B5">
        <w:rPr>
          <w:b w:val="0"/>
          <w:noProof w:val="0"/>
        </w:rPr>
        <w:t>4</w:t>
      </w:r>
      <w:r w:rsidRPr="002F288E">
        <w:rPr>
          <w:b w:val="0"/>
          <w:noProof w:val="0"/>
        </w:rPr>
        <w:t xml:space="preserve"> oranında azalmıştır.</w:t>
      </w:r>
    </w:p>
    <w:p w:rsidR="00EB364C" w:rsidRPr="00DF6B8D" w:rsidRDefault="00EB364C" w:rsidP="00B0535D">
      <w:pPr>
        <w:pStyle w:val="Balk3"/>
      </w:pPr>
      <w:bookmarkStart w:id="540" w:name="_Toc132363756"/>
      <w:r w:rsidRPr="00DF6B8D">
        <w:t>Yurt içi satışlar</w:t>
      </w:r>
      <w:bookmarkEnd w:id="539"/>
      <w:bookmarkEnd w:id="540"/>
    </w:p>
    <w:p w:rsidR="00EB364C" w:rsidRDefault="00EB364C" w:rsidP="00EB364C"/>
    <w:tbl>
      <w:tblPr>
        <w:tblW w:w="4970" w:type="pct"/>
        <w:jc w:val="center"/>
        <w:tblCellMar>
          <w:left w:w="70" w:type="dxa"/>
          <w:right w:w="70" w:type="dxa"/>
        </w:tblCellMar>
        <w:tblLook w:val="04A0" w:firstRow="1" w:lastRow="0" w:firstColumn="1" w:lastColumn="0" w:noHBand="0" w:noVBand="1"/>
      </w:tblPr>
      <w:tblGrid>
        <w:gridCol w:w="1821"/>
        <w:gridCol w:w="1130"/>
        <w:gridCol w:w="1202"/>
        <w:gridCol w:w="1322"/>
        <w:gridCol w:w="1322"/>
        <w:gridCol w:w="1204"/>
        <w:gridCol w:w="1202"/>
      </w:tblGrid>
      <w:tr w:rsidR="00200A09" w:rsidRPr="008F607B" w:rsidTr="00644BB7">
        <w:trPr>
          <w:trHeight w:val="300"/>
          <w:tblHeader/>
          <w:jc w:val="center"/>
        </w:trPr>
        <w:tc>
          <w:tcPr>
            <w:tcW w:w="9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415483">
            <w:pPr>
              <w:rPr>
                <w:b/>
                <w:bCs/>
                <w:color w:val="000000"/>
                <w:sz w:val="22"/>
                <w:szCs w:val="22"/>
              </w:rPr>
            </w:pPr>
            <w:r w:rsidRPr="008F607B">
              <w:rPr>
                <w:b/>
                <w:bCs/>
                <w:color w:val="000000"/>
                <w:sz w:val="22"/>
                <w:szCs w:val="22"/>
              </w:rPr>
              <w:t>Yurt içi Satışlar</w:t>
            </w:r>
          </w:p>
        </w:tc>
        <w:tc>
          <w:tcPr>
            <w:tcW w:w="614" w:type="pct"/>
            <w:tcBorders>
              <w:top w:val="single" w:sz="4" w:space="0" w:color="auto"/>
              <w:left w:val="nil"/>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sz w:val="22"/>
                <w:szCs w:val="22"/>
              </w:rPr>
            </w:pPr>
            <w:r w:rsidRPr="008F607B">
              <w:rPr>
                <w:b/>
                <w:bCs/>
                <w:color w:val="000000"/>
                <w:sz w:val="22"/>
                <w:szCs w:val="22"/>
              </w:rPr>
              <w:t>2018</w:t>
            </w:r>
          </w:p>
        </w:tc>
        <w:tc>
          <w:tcPr>
            <w:tcW w:w="653" w:type="pct"/>
            <w:tcBorders>
              <w:top w:val="single" w:sz="4" w:space="0" w:color="auto"/>
              <w:left w:val="single" w:sz="4" w:space="0" w:color="auto"/>
              <w:bottom w:val="single" w:sz="4" w:space="0" w:color="auto"/>
              <w:right w:val="single" w:sz="4" w:space="0" w:color="auto"/>
            </w:tcBorders>
            <w:shd w:val="clear" w:color="auto" w:fill="auto"/>
            <w:noWrap/>
            <w:hideMark/>
          </w:tcPr>
          <w:p w:rsidR="00200A09" w:rsidRPr="008F607B" w:rsidRDefault="00200A09" w:rsidP="00DB715B">
            <w:pPr>
              <w:jc w:val="center"/>
              <w:rPr>
                <w:b/>
                <w:bCs/>
                <w:color w:val="000000"/>
                <w:sz w:val="22"/>
                <w:szCs w:val="22"/>
              </w:rPr>
            </w:pPr>
            <w:r w:rsidRPr="008F607B">
              <w:rPr>
                <w:b/>
                <w:bCs/>
                <w:color w:val="000000"/>
                <w:sz w:val="22"/>
                <w:szCs w:val="22"/>
              </w:rPr>
              <w:t>2019</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sz w:val="22"/>
                <w:szCs w:val="22"/>
              </w:rPr>
            </w:pPr>
            <w:r w:rsidRPr="008F607B">
              <w:rPr>
                <w:b/>
                <w:bCs/>
                <w:color w:val="000000"/>
                <w:sz w:val="22"/>
                <w:szCs w:val="22"/>
              </w:rPr>
              <w:t>2020</w:t>
            </w:r>
          </w:p>
        </w:tc>
        <w:tc>
          <w:tcPr>
            <w:tcW w:w="718" w:type="pct"/>
            <w:tcBorders>
              <w:top w:val="single" w:sz="4" w:space="0" w:color="auto"/>
              <w:left w:val="nil"/>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sz w:val="22"/>
                <w:szCs w:val="22"/>
              </w:rPr>
            </w:pPr>
            <w:r w:rsidRPr="008F607B">
              <w:rPr>
                <w:b/>
                <w:bCs/>
                <w:color w:val="000000"/>
                <w:sz w:val="22"/>
                <w:szCs w:val="22"/>
              </w:rPr>
              <w:t>2021</w:t>
            </w:r>
          </w:p>
        </w:tc>
        <w:tc>
          <w:tcPr>
            <w:tcW w:w="654" w:type="pct"/>
            <w:tcBorders>
              <w:top w:val="single" w:sz="4" w:space="0" w:color="auto"/>
              <w:left w:val="single" w:sz="4" w:space="0" w:color="auto"/>
              <w:bottom w:val="single" w:sz="4" w:space="0" w:color="auto"/>
              <w:right w:val="single" w:sz="4" w:space="0" w:color="auto"/>
            </w:tcBorders>
            <w:shd w:val="clear" w:color="auto" w:fill="auto"/>
            <w:noWrap/>
            <w:hideMark/>
          </w:tcPr>
          <w:p w:rsidR="00200A09" w:rsidRPr="008F607B" w:rsidRDefault="00200A09" w:rsidP="00DB715B">
            <w:pPr>
              <w:jc w:val="center"/>
              <w:rPr>
                <w:b/>
                <w:bCs/>
                <w:color w:val="000000"/>
                <w:sz w:val="22"/>
                <w:szCs w:val="22"/>
              </w:rPr>
            </w:pPr>
            <w:r w:rsidRPr="008F607B">
              <w:rPr>
                <w:b/>
                <w:bCs/>
                <w:color w:val="000000"/>
                <w:sz w:val="22"/>
                <w:szCs w:val="22"/>
              </w:rPr>
              <w:t>2021(1-6)</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rsidR="00200A09" w:rsidRPr="008F607B" w:rsidRDefault="00200A09" w:rsidP="00DB715B">
            <w:pPr>
              <w:jc w:val="center"/>
              <w:rPr>
                <w:b/>
                <w:bCs/>
                <w:color w:val="000000"/>
                <w:sz w:val="22"/>
                <w:szCs w:val="22"/>
              </w:rPr>
            </w:pPr>
            <w:r w:rsidRPr="008F607B">
              <w:rPr>
                <w:b/>
                <w:bCs/>
                <w:color w:val="000000"/>
                <w:sz w:val="22"/>
                <w:szCs w:val="22"/>
              </w:rPr>
              <w:t>2022(1-6)</w:t>
            </w:r>
          </w:p>
        </w:tc>
      </w:tr>
      <w:tr w:rsidR="00200A09" w:rsidRPr="00821D48" w:rsidTr="00644BB7">
        <w:trPr>
          <w:trHeight w:val="300"/>
          <w:jc w:val="center"/>
        </w:trPr>
        <w:tc>
          <w:tcPr>
            <w:tcW w:w="990" w:type="pct"/>
            <w:tcBorders>
              <w:top w:val="nil"/>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rPr>
                <w:color w:val="000000"/>
                <w:sz w:val="22"/>
                <w:szCs w:val="22"/>
              </w:rPr>
            </w:pPr>
            <w:r w:rsidRPr="008F607B">
              <w:rPr>
                <w:color w:val="000000"/>
                <w:sz w:val="22"/>
                <w:szCs w:val="22"/>
              </w:rPr>
              <w:t>Endeks</w:t>
            </w:r>
          </w:p>
        </w:tc>
        <w:tc>
          <w:tcPr>
            <w:tcW w:w="614" w:type="pct"/>
            <w:tcBorders>
              <w:top w:val="nil"/>
              <w:left w:val="single" w:sz="4" w:space="0" w:color="auto"/>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sz w:val="22"/>
                <w:szCs w:val="22"/>
              </w:rPr>
            </w:pPr>
            <w:r w:rsidRPr="008F607B">
              <w:rPr>
                <w:color w:val="000000"/>
                <w:sz w:val="22"/>
                <w:szCs w:val="22"/>
              </w:rPr>
              <w:t>100</w:t>
            </w:r>
          </w:p>
        </w:tc>
        <w:tc>
          <w:tcPr>
            <w:tcW w:w="653"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sz w:val="22"/>
                <w:szCs w:val="22"/>
              </w:rPr>
            </w:pPr>
            <w:r w:rsidRPr="008F607B">
              <w:rPr>
                <w:color w:val="000000"/>
                <w:sz w:val="22"/>
                <w:szCs w:val="22"/>
              </w:rPr>
              <w:t>102</w:t>
            </w:r>
          </w:p>
        </w:tc>
        <w:tc>
          <w:tcPr>
            <w:tcW w:w="718"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sz w:val="22"/>
                <w:szCs w:val="22"/>
              </w:rPr>
            </w:pPr>
            <w:r w:rsidRPr="008F607B">
              <w:rPr>
                <w:color w:val="000000"/>
                <w:sz w:val="22"/>
                <w:szCs w:val="22"/>
              </w:rPr>
              <w:t>119</w:t>
            </w:r>
          </w:p>
        </w:tc>
        <w:tc>
          <w:tcPr>
            <w:tcW w:w="718"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sz w:val="22"/>
                <w:szCs w:val="22"/>
              </w:rPr>
            </w:pPr>
            <w:r w:rsidRPr="008F607B">
              <w:rPr>
                <w:color w:val="000000"/>
                <w:sz w:val="22"/>
                <w:szCs w:val="22"/>
              </w:rPr>
              <w:t>115</w:t>
            </w:r>
          </w:p>
        </w:tc>
        <w:tc>
          <w:tcPr>
            <w:tcW w:w="654"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sz w:val="22"/>
                <w:szCs w:val="22"/>
              </w:rPr>
            </w:pPr>
            <w:r w:rsidRPr="008F607B">
              <w:rPr>
                <w:color w:val="000000"/>
                <w:sz w:val="22"/>
                <w:szCs w:val="22"/>
              </w:rPr>
              <w:t>100</w:t>
            </w:r>
          </w:p>
        </w:tc>
        <w:tc>
          <w:tcPr>
            <w:tcW w:w="654" w:type="pct"/>
            <w:tcBorders>
              <w:top w:val="nil"/>
              <w:left w:val="nil"/>
              <w:bottom w:val="single" w:sz="4" w:space="0" w:color="auto"/>
              <w:right w:val="single" w:sz="4" w:space="0" w:color="auto"/>
            </w:tcBorders>
            <w:shd w:val="clear" w:color="auto" w:fill="auto"/>
            <w:vAlign w:val="center"/>
          </w:tcPr>
          <w:p w:rsidR="00200A09" w:rsidRPr="00083C11" w:rsidRDefault="00200A09" w:rsidP="00DB715B">
            <w:pPr>
              <w:jc w:val="center"/>
              <w:rPr>
                <w:color w:val="000000"/>
                <w:sz w:val="22"/>
                <w:szCs w:val="22"/>
              </w:rPr>
            </w:pPr>
            <w:r w:rsidRPr="008F607B">
              <w:rPr>
                <w:color w:val="000000"/>
                <w:sz w:val="22"/>
                <w:szCs w:val="22"/>
              </w:rPr>
              <w:t>90</w:t>
            </w:r>
          </w:p>
        </w:tc>
      </w:tr>
    </w:tbl>
    <w:p w:rsidR="00200A09" w:rsidRDefault="00200A09" w:rsidP="004C7783">
      <w:pPr>
        <w:spacing w:before="360" w:after="360"/>
        <w:ind w:firstLine="720"/>
        <w:jc w:val="both"/>
      </w:pPr>
      <w:r w:rsidRPr="00A81B14">
        <w:t>Başvuru sahibi yerli üreticilerin yurt içi satışları, 201</w:t>
      </w:r>
      <w:r>
        <w:t>8</w:t>
      </w:r>
      <w:r w:rsidRPr="00A81B14">
        <w:t xml:space="preserve"> ve 201</w:t>
      </w:r>
      <w:r>
        <w:t>9</w:t>
      </w:r>
      <w:r w:rsidRPr="00A81B14">
        <w:t xml:space="preserve"> yıllarında </w:t>
      </w:r>
      <w:r>
        <w:t xml:space="preserve">yaklaşık </w:t>
      </w:r>
      <w:r w:rsidRPr="00A81B14">
        <w:t>aynı seviyede kalırken, 20</w:t>
      </w:r>
      <w:r>
        <w:t>20</w:t>
      </w:r>
      <w:r w:rsidRPr="00A81B14">
        <w:t xml:space="preserve"> yılında </w:t>
      </w:r>
      <w:r w:rsidR="004C7783">
        <w:t xml:space="preserve">endeks 119’a yükselmiştir.  </w:t>
      </w:r>
      <w:r w:rsidRPr="00A81B14">
        <w:t>202</w:t>
      </w:r>
      <w:r>
        <w:t>1</w:t>
      </w:r>
      <w:r w:rsidRPr="00A81B14">
        <w:t xml:space="preserve"> yılında ise %</w:t>
      </w:r>
      <w:r w:rsidR="004C7783">
        <w:t>4</w:t>
      </w:r>
      <w:r w:rsidRPr="00A81B14">
        <w:t xml:space="preserve"> oranında </w:t>
      </w:r>
      <w:r>
        <w:t xml:space="preserve">azaldığı </w:t>
      </w:r>
      <w:r w:rsidRPr="00A81B14">
        <w:t xml:space="preserve">görülmektedir. Yerli üreticilerin satışlarının </w:t>
      </w:r>
      <w:r>
        <w:t>2022 yılının dönemsel verilerinde de, bir önceki yılın dönemsel verilerine kıyasla azalış seyrini sürdürdüğü anlaşılmaktadır.</w:t>
      </w:r>
    </w:p>
    <w:p w:rsidR="00EB364C" w:rsidRDefault="00EB364C" w:rsidP="00B0535D">
      <w:pPr>
        <w:pStyle w:val="Balk3"/>
      </w:pPr>
      <w:bookmarkStart w:id="541" w:name="_Toc33628523"/>
      <w:bookmarkStart w:id="542" w:name="_Toc33628577"/>
      <w:bookmarkStart w:id="543" w:name="_Toc33795180"/>
      <w:bookmarkStart w:id="544" w:name="_Toc34137986"/>
      <w:bookmarkStart w:id="545" w:name="_Toc34138044"/>
      <w:bookmarkStart w:id="546" w:name="_Toc132363757"/>
      <w:bookmarkStart w:id="547" w:name="_Toc475372952"/>
      <w:bookmarkEnd w:id="541"/>
      <w:bookmarkEnd w:id="542"/>
      <w:bookmarkEnd w:id="543"/>
      <w:bookmarkEnd w:id="544"/>
      <w:bookmarkEnd w:id="545"/>
      <w:r w:rsidRPr="00DF6B8D">
        <w:t>Yurt dışı satışlar</w:t>
      </w:r>
      <w:bookmarkEnd w:id="546"/>
    </w:p>
    <w:tbl>
      <w:tblPr>
        <w:tblW w:w="5000" w:type="pct"/>
        <w:jc w:val="center"/>
        <w:tblCellMar>
          <w:left w:w="70" w:type="dxa"/>
          <w:right w:w="70" w:type="dxa"/>
        </w:tblCellMar>
        <w:tblLook w:val="04A0" w:firstRow="1" w:lastRow="0" w:firstColumn="1" w:lastColumn="0" w:noHBand="0" w:noVBand="1"/>
      </w:tblPr>
      <w:tblGrid>
        <w:gridCol w:w="1853"/>
        <w:gridCol w:w="1404"/>
        <w:gridCol w:w="1202"/>
        <w:gridCol w:w="1202"/>
        <w:gridCol w:w="1202"/>
        <w:gridCol w:w="1202"/>
        <w:gridCol w:w="1194"/>
      </w:tblGrid>
      <w:tr w:rsidR="004D2F69" w:rsidRPr="008F607B" w:rsidTr="00415483">
        <w:trPr>
          <w:trHeight w:val="300"/>
          <w:jc w:val="center"/>
        </w:trPr>
        <w:tc>
          <w:tcPr>
            <w:tcW w:w="10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2F69" w:rsidRPr="008F607B" w:rsidRDefault="004D2F69" w:rsidP="00DB715B">
            <w:pPr>
              <w:jc w:val="center"/>
              <w:rPr>
                <w:b/>
                <w:bCs/>
                <w:color w:val="000000"/>
                <w:sz w:val="22"/>
                <w:szCs w:val="22"/>
              </w:rPr>
            </w:pPr>
            <w:r w:rsidRPr="008F607B">
              <w:rPr>
                <w:b/>
                <w:bCs/>
                <w:color w:val="000000"/>
                <w:sz w:val="22"/>
                <w:szCs w:val="22"/>
              </w:rPr>
              <w:t>Yurt dışı Satışlar</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rsidR="004D2F69" w:rsidRPr="008F607B" w:rsidRDefault="004D2F69" w:rsidP="00DB715B">
            <w:pPr>
              <w:jc w:val="center"/>
              <w:rPr>
                <w:b/>
                <w:bCs/>
                <w:color w:val="000000"/>
                <w:sz w:val="22"/>
                <w:szCs w:val="22"/>
              </w:rPr>
            </w:pPr>
            <w:r w:rsidRPr="008F607B">
              <w:rPr>
                <w:b/>
                <w:bCs/>
                <w:color w:val="000000"/>
                <w:sz w:val="22"/>
                <w:szCs w:val="22"/>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2F69" w:rsidRPr="008F607B" w:rsidRDefault="004D2F69" w:rsidP="00DB715B">
            <w:pPr>
              <w:jc w:val="center"/>
              <w:rPr>
                <w:b/>
                <w:bCs/>
                <w:color w:val="000000"/>
                <w:sz w:val="22"/>
                <w:szCs w:val="22"/>
              </w:rPr>
            </w:pPr>
            <w:r w:rsidRPr="008F607B">
              <w:rPr>
                <w:b/>
                <w:bCs/>
                <w:color w:val="000000"/>
                <w:sz w:val="22"/>
                <w:szCs w:val="22"/>
              </w:rPr>
              <w:t>2019</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2F69" w:rsidRPr="008F607B" w:rsidRDefault="004D2F69" w:rsidP="00DB715B">
            <w:pPr>
              <w:jc w:val="center"/>
              <w:rPr>
                <w:b/>
                <w:bCs/>
                <w:color w:val="000000"/>
                <w:sz w:val="22"/>
                <w:szCs w:val="22"/>
              </w:rPr>
            </w:pPr>
            <w:r w:rsidRPr="008F607B">
              <w:rPr>
                <w:b/>
                <w:bCs/>
                <w:color w:val="000000"/>
                <w:sz w:val="22"/>
                <w:szCs w:val="22"/>
              </w:rPr>
              <w:t>2020</w:t>
            </w:r>
          </w:p>
        </w:tc>
        <w:tc>
          <w:tcPr>
            <w:tcW w:w="649" w:type="pct"/>
            <w:tcBorders>
              <w:top w:val="single" w:sz="4" w:space="0" w:color="auto"/>
              <w:left w:val="nil"/>
              <w:bottom w:val="single" w:sz="4" w:space="0" w:color="auto"/>
              <w:right w:val="single" w:sz="4" w:space="0" w:color="auto"/>
            </w:tcBorders>
            <w:shd w:val="clear" w:color="auto" w:fill="auto"/>
            <w:noWrap/>
            <w:vAlign w:val="center"/>
            <w:hideMark/>
          </w:tcPr>
          <w:p w:rsidR="004D2F69" w:rsidRPr="008F607B" w:rsidRDefault="004D2F69" w:rsidP="00DB715B">
            <w:pPr>
              <w:jc w:val="center"/>
              <w:rPr>
                <w:b/>
                <w:bCs/>
                <w:color w:val="000000"/>
                <w:sz w:val="22"/>
                <w:szCs w:val="22"/>
              </w:rPr>
            </w:pPr>
            <w:r w:rsidRPr="008F607B">
              <w:rPr>
                <w:b/>
                <w:bCs/>
                <w:color w:val="000000"/>
                <w:sz w:val="22"/>
                <w:szCs w:val="22"/>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2F69" w:rsidRPr="008F607B" w:rsidRDefault="004D2F69" w:rsidP="00DB715B">
            <w:pPr>
              <w:jc w:val="center"/>
              <w:rPr>
                <w:b/>
                <w:bCs/>
                <w:color w:val="000000"/>
                <w:sz w:val="22"/>
                <w:szCs w:val="22"/>
              </w:rPr>
            </w:pPr>
            <w:r w:rsidRPr="008F607B">
              <w:rPr>
                <w:b/>
                <w:bCs/>
                <w:color w:val="000000"/>
                <w:sz w:val="22"/>
                <w:szCs w:val="22"/>
              </w:rPr>
              <w:t>2021(1-6)</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rsidR="004D2F69" w:rsidRPr="008F607B" w:rsidRDefault="004D2F69" w:rsidP="00DB715B">
            <w:pPr>
              <w:jc w:val="center"/>
              <w:rPr>
                <w:b/>
                <w:bCs/>
                <w:color w:val="000000"/>
                <w:sz w:val="22"/>
                <w:szCs w:val="22"/>
              </w:rPr>
            </w:pPr>
            <w:r w:rsidRPr="008F607B">
              <w:rPr>
                <w:b/>
                <w:bCs/>
                <w:color w:val="000000"/>
                <w:sz w:val="22"/>
                <w:szCs w:val="22"/>
              </w:rPr>
              <w:t>2022(1-6)</w:t>
            </w:r>
          </w:p>
        </w:tc>
      </w:tr>
      <w:tr w:rsidR="004D2F69" w:rsidRPr="00017411" w:rsidTr="00415483">
        <w:trPr>
          <w:trHeight w:val="300"/>
          <w:jc w:val="center"/>
        </w:trPr>
        <w:tc>
          <w:tcPr>
            <w:tcW w:w="1001" w:type="pct"/>
            <w:tcBorders>
              <w:top w:val="nil"/>
              <w:left w:val="single" w:sz="4" w:space="0" w:color="auto"/>
              <w:bottom w:val="single" w:sz="4" w:space="0" w:color="auto"/>
              <w:right w:val="single" w:sz="4" w:space="0" w:color="auto"/>
            </w:tcBorders>
            <w:shd w:val="clear" w:color="auto" w:fill="auto"/>
            <w:noWrap/>
            <w:vAlign w:val="center"/>
            <w:hideMark/>
          </w:tcPr>
          <w:p w:rsidR="004D2F69" w:rsidRPr="008F607B" w:rsidRDefault="004D2F69" w:rsidP="00DB715B">
            <w:pPr>
              <w:rPr>
                <w:color w:val="000000"/>
                <w:sz w:val="22"/>
                <w:szCs w:val="22"/>
              </w:rPr>
            </w:pPr>
            <w:r w:rsidRPr="008F607B">
              <w:rPr>
                <w:color w:val="000000"/>
                <w:sz w:val="22"/>
                <w:szCs w:val="22"/>
              </w:rPr>
              <w:t>Endeks</w:t>
            </w:r>
          </w:p>
        </w:tc>
        <w:tc>
          <w:tcPr>
            <w:tcW w:w="758" w:type="pct"/>
            <w:tcBorders>
              <w:top w:val="nil"/>
              <w:left w:val="single" w:sz="4" w:space="0" w:color="auto"/>
              <w:bottom w:val="single" w:sz="4" w:space="0" w:color="auto"/>
              <w:right w:val="single" w:sz="4" w:space="0" w:color="auto"/>
            </w:tcBorders>
            <w:shd w:val="clear" w:color="auto" w:fill="auto"/>
            <w:noWrap/>
            <w:vAlign w:val="center"/>
          </w:tcPr>
          <w:p w:rsidR="004D2F69" w:rsidRPr="008F607B" w:rsidRDefault="004D2F69" w:rsidP="00DB715B">
            <w:pPr>
              <w:jc w:val="center"/>
              <w:rPr>
                <w:color w:val="000000"/>
                <w:sz w:val="22"/>
                <w:szCs w:val="22"/>
              </w:rPr>
            </w:pPr>
            <w:r w:rsidRPr="008F607B">
              <w:rPr>
                <w:color w:val="000000"/>
                <w:sz w:val="22"/>
                <w:szCs w:val="22"/>
              </w:rPr>
              <w:t>100</w:t>
            </w:r>
          </w:p>
        </w:tc>
        <w:tc>
          <w:tcPr>
            <w:tcW w:w="649" w:type="pct"/>
            <w:tcBorders>
              <w:top w:val="nil"/>
              <w:left w:val="nil"/>
              <w:bottom w:val="single" w:sz="4" w:space="0" w:color="auto"/>
              <w:right w:val="single" w:sz="4" w:space="0" w:color="auto"/>
            </w:tcBorders>
            <w:shd w:val="clear" w:color="auto" w:fill="auto"/>
            <w:noWrap/>
            <w:vAlign w:val="center"/>
          </w:tcPr>
          <w:p w:rsidR="004D2F69" w:rsidRPr="008F607B" w:rsidRDefault="004D2F69" w:rsidP="00DB715B">
            <w:pPr>
              <w:jc w:val="center"/>
              <w:rPr>
                <w:color w:val="000000"/>
                <w:sz w:val="22"/>
                <w:szCs w:val="22"/>
              </w:rPr>
            </w:pPr>
            <w:r w:rsidRPr="008F607B">
              <w:rPr>
                <w:color w:val="000000"/>
                <w:sz w:val="22"/>
                <w:szCs w:val="22"/>
              </w:rPr>
              <w:t>104</w:t>
            </w:r>
          </w:p>
        </w:tc>
        <w:tc>
          <w:tcPr>
            <w:tcW w:w="649" w:type="pct"/>
            <w:tcBorders>
              <w:top w:val="nil"/>
              <w:left w:val="nil"/>
              <w:bottom w:val="single" w:sz="4" w:space="0" w:color="auto"/>
              <w:right w:val="single" w:sz="4" w:space="0" w:color="auto"/>
            </w:tcBorders>
            <w:shd w:val="clear" w:color="auto" w:fill="auto"/>
            <w:noWrap/>
            <w:vAlign w:val="center"/>
          </w:tcPr>
          <w:p w:rsidR="004D2F69" w:rsidRPr="008F607B" w:rsidRDefault="004D2F69" w:rsidP="00DB715B">
            <w:pPr>
              <w:jc w:val="center"/>
              <w:rPr>
                <w:color w:val="000000"/>
                <w:sz w:val="22"/>
                <w:szCs w:val="22"/>
              </w:rPr>
            </w:pPr>
            <w:r w:rsidRPr="008F607B">
              <w:rPr>
                <w:color w:val="000000"/>
                <w:sz w:val="22"/>
                <w:szCs w:val="22"/>
              </w:rPr>
              <w:t>121</w:t>
            </w:r>
          </w:p>
        </w:tc>
        <w:tc>
          <w:tcPr>
            <w:tcW w:w="649" w:type="pct"/>
            <w:tcBorders>
              <w:top w:val="nil"/>
              <w:left w:val="nil"/>
              <w:bottom w:val="single" w:sz="4" w:space="0" w:color="auto"/>
              <w:right w:val="single" w:sz="4" w:space="0" w:color="auto"/>
            </w:tcBorders>
            <w:shd w:val="clear" w:color="auto" w:fill="auto"/>
            <w:noWrap/>
            <w:vAlign w:val="center"/>
          </w:tcPr>
          <w:p w:rsidR="004D2F69" w:rsidRPr="008F607B" w:rsidRDefault="004D2F69" w:rsidP="00DB715B">
            <w:pPr>
              <w:jc w:val="center"/>
              <w:rPr>
                <w:color w:val="000000"/>
                <w:sz w:val="22"/>
                <w:szCs w:val="22"/>
              </w:rPr>
            </w:pPr>
            <w:r w:rsidRPr="008F607B">
              <w:rPr>
                <w:color w:val="000000"/>
                <w:sz w:val="22"/>
                <w:szCs w:val="22"/>
              </w:rPr>
              <w:t>126</w:t>
            </w:r>
          </w:p>
        </w:tc>
        <w:tc>
          <w:tcPr>
            <w:tcW w:w="649" w:type="pct"/>
            <w:tcBorders>
              <w:top w:val="nil"/>
              <w:left w:val="nil"/>
              <w:bottom w:val="single" w:sz="4" w:space="0" w:color="auto"/>
              <w:right w:val="single" w:sz="4" w:space="0" w:color="auto"/>
            </w:tcBorders>
            <w:shd w:val="clear" w:color="auto" w:fill="auto"/>
            <w:noWrap/>
            <w:vAlign w:val="center"/>
          </w:tcPr>
          <w:p w:rsidR="004D2F69" w:rsidRPr="008F607B" w:rsidRDefault="004D2F69" w:rsidP="00DB715B">
            <w:pPr>
              <w:jc w:val="center"/>
              <w:rPr>
                <w:color w:val="000000"/>
                <w:sz w:val="22"/>
                <w:szCs w:val="22"/>
              </w:rPr>
            </w:pPr>
            <w:r w:rsidRPr="008F607B">
              <w:rPr>
                <w:color w:val="000000"/>
                <w:sz w:val="22"/>
                <w:szCs w:val="22"/>
              </w:rPr>
              <w:t>100</w:t>
            </w:r>
          </w:p>
        </w:tc>
        <w:tc>
          <w:tcPr>
            <w:tcW w:w="645" w:type="pct"/>
            <w:tcBorders>
              <w:top w:val="nil"/>
              <w:left w:val="nil"/>
              <w:bottom w:val="single" w:sz="4" w:space="0" w:color="auto"/>
              <w:right w:val="single" w:sz="4" w:space="0" w:color="auto"/>
            </w:tcBorders>
            <w:shd w:val="clear" w:color="auto" w:fill="auto"/>
            <w:vAlign w:val="center"/>
          </w:tcPr>
          <w:p w:rsidR="004D2F69" w:rsidRPr="00017411" w:rsidRDefault="004D2F69" w:rsidP="00DB715B">
            <w:pPr>
              <w:jc w:val="center"/>
              <w:rPr>
                <w:color w:val="000000"/>
                <w:sz w:val="22"/>
                <w:szCs w:val="22"/>
              </w:rPr>
            </w:pPr>
            <w:r w:rsidRPr="008F607B">
              <w:rPr>
                <w:color w:val="000000"/>
                <w:sz w:val="22"/>
                <w:szCs w:val="22"/>
              </w:rPr>
              <w:t>103</w:t>
            </w:r>
          </w:p>
        </w:tc>
      </w:tr>
    </w:tbl>
    <w:p w:rsidR="00EB364C" w:rsidRPr="00824812" w:rsidRDefault="00200A09" w:rsidP="00415483">
      <w:pPr>
        <w:pStyle w:val="METIN"/>
        <w:ind w:firstLine="720"/>
      </w:pPr>
      <w:r w:rsidRPr="00A81B14">
        <w:rPr>
          <w:rFonts w:cs="Times New Roman"/>
        </w:rPr>
        <w:t>2018 yılında</w:t>
      </w:r>
      <w:r w:rsidR="004D2F69">
        <w:rPr>
          <w:rFonts w:cs="Times New Roman"/>
        </w:rPr>
        <w:t xml:space="preserve"> </w:t>
      </w:r>
      <w:r w:rsidR="004C7783">
        <w:rPr>
          <w:rFonts w:cs="Times New Roman"/>
        </w:rPr>
        <w:t>100 olan endeks,</w:t>
      </w:r>
      <w:r w:rsidRPr="00A81B14">
        <w:rPr>
          <w:rFonts w:cs="Times New Roman"/>
        </w:rPr>
        <w:t xml:space="preserve"> sonraki yıl</w:t>
      </w:r>
      <w:r>
        <w:rPr>
          <w:rFonts w:cs="Times New Roman"/>
        </w:rPr>
        <w:t>lar</w:t>
      </w:r>
      <w:r w:rsidRPr="00A81B14">
        <w:rPr>
          <w:rFonts w:cs="Times New Roman"/>
        </w:rPr>
        <w:t xml:space="preserve">da </w:t>
      </w:r>
      <w:r>
        <w:rPr>
          <w:rFonts w:cs="Times New Roman"/>
        </w:rPr>
        <w:t xml:space="preserve">sürekli artış kaydederek 2021 yılında </w:t>
      </w:r>
      <w:r w:rsidR="004C7783">
        <w:rPr>
          <w:rFonts w:cs="Times New Roman"/>
        </w:rPr>
        <w:t>126 olarak gerçekleşmiştir.</w:t>
      </w:r>
      <w:r>
        <w:rPr>
          <w:rFonts w:cs="Times New Roman"/>
        </w:rPr>
        <w:t xml:space="preserve"> 2022 yılının dönemsel verileri bir önceki yılın dönemsel verisi ile karşılaştırıldığında da artış seyrinin devam ettiği görülmektedir.</w:t>
      </w:r>
    </w:p>
    <w:p w:rsidR="00EB364C" w:rsidRPr="00B42443" w:rsidRDefault="00EB364C" w:rsidP="00B0535D">
      <w:pPr>
        <w:pStyle w:val="Balk3"/>
      </w:pPr>
      <w:bookmarkStart w:id="548" w:name="_Toc132363758"/>
      <w:r w:rsidRPr="00B42443">
        <w:t>Kapasite</w:t>
      </w:r>
      <w:bookmarkEnd w:id="547"/>
      <w:bookmarkEnd w:id="548"/>
      <w:r w:rsidR="009578EE">
        <w:t xml:space="preserve"> ve Kapasite Kullanım Oranı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0"/>
        <w:gridCol w:w="1241"/>
        <w:gridCol w:w="1250"/>
        <w:gridCol w:w="1250"/>
        <w:gridCol w:w="1250"/>
        <w:gridCol w:w="1250"/>
        <w:gridCol w:w="1248"/>
      </w:tblGrid>
      <w:tr w:rsidR="00200A09" w:rsidRPr="00834741" w:rsidTr="00522536">
        <w:trPr>
          <w:trHeight w:val="300"/>
          <w:tblHeader/>
          <w:jc w:val="center"/>
        </w:trPr>
        <w:tc>
          <w:tcPr>
            <w:tcW w:w="956" w:type="pct"/>
            <w:shd w:val="clear" w:color="auto" w:fill="auto"/>
            <w:noWrap/>
            <w:vAlign w:val="center"/>
            <w:hideMark/>
          </w:tcPr>
          <w:p w:rsidR="00200A09" w:rsidRPr="00834741" w:rsidRDefault="00200A09" w:rsidP="00DB715B">
            <w:pPr>
              <w:rPr>
                <w:b/>
                <w:bCs/>
                <w:color w:val="000000"/>
                <w:sz w:val="22"/>
                <w:szCs w:val="22"/>
              </w:rPr>
            </w:pPr>
            <w:r w:rsidRPr="00834741">
              <w:rPr>
                <w:b/>
                <w:bCs/>
                <w:color w:val="000000"/>
                <w:sz w:val="22"/>
                <w:szCs w:val="22"/>
              </w:rPr>
              <w:t>Kapasite</w:t>
            </w:r>
          </w:p>
        </w:tc>
        <w:tc>
          <w:tcPr>
            <w:tcW w:w="670" w:type="pct"/>
            <w:shd w:val="clear" w:color="auto" w:fill="auto"/>
            <w:noWrap/>
            <w:vAlign w:val="center"/>
            <w:hideMark/>
          </w:tcPr>
          <w:p w:rsidR="00200A09" w:rsidRPr="00834741" w:rsidRDefault="00200A09" w:rsidP="00DB715B">
            <w:pPr>
              <w:jc w:val="center"/>
              <w:rPr>
                <w:b/>
                <w:bCs/>
                <w:color w:val="000000"/>
                <w:sz w:val="22"/>
                <w:szCs w:val="22"/>
              </w:rPr>
            </w:pPr>
            <w:r w:rsidRPr="00834741">
              <w:rPr>
                <w:b/>
                <w:bCs/>
                <w:color w:val="000000"/>
                <w:sz w:val="22"/>
                <w:szCs w:val="22"/>
              </w:rPr>
              <w:t>2018</w:t>
            </w:r>
          </w:p>
        </w:tc>
        <w:tc>
          <w:tcPr>
            <w:tcW w:w="675" w:type="pct"/>
            <w:shd w:val="clear" w:color="auto" w:fill="auto"/>
            <w:noWrap/>
            <w:vAlign w:val="center"/>
            <w:hideMark/>
          </w:tcPr>
          <w:p w:rsidR="00200A09" w:rsidRPr="00834741" w:rsidRDefault="00200A09" w:rsidP="00DB715B">
            <w:pPr>
              <w:jc w:val="center"/>
              <w:rPr>
                <w:b/>
                <w:bCs/>
                <w:color w:val="000000"/>
                <w:sz w:val="22"/>
                <w:szCs w:val="22"/>
              </w:rPr>
            </w:pPr>
            <w:r w:rsidRPr="00834741">
              <w:rPr>
                <w:b/>
                <w:bCs/>
                <w:color w:val="000000"/>
                <w:sz w:val="22"/>
                <w:szCs w:val="22"/>
              </w:rPr>
              <w:t>2019</w:t>
            </w:r>
          </w:p>
        </w:tc>
        <w:tc>
          <w:tcPr>
            <w:tcW w:w="675" w:type="pct"/>
            <w:shd w:val="clear" w:color="auto" w:fill="auto"/>
            <w:noWrap/>
            <w:vAlign w:val="center"/>
            <w:hideMark/>
          </w:tcPr>
          <w:p w:rsidR="00200A09" w:rsidRPr="00834741" w:rsidRDefault="00200A09" w:rsidP="00DB715B">
            <w:pPr>
              <w:jc w:val="center"/>
              <w:rPr>
                <w:b/>
                <w:bCs/>
                <w:color w:val="000000"/>
                <w:sz w:val="22"/>
                <w:szCs w:val="22"/>
              </w:rPr>
            </w:pPr>
            <w:r w:rsidRPr="00834741">
              <w:rPr>
                <w:b/>
                <w:bCs/>
                <w:color w:val="000000"/>
                <w:sz w:val="22"/>
                <w:szCs w:val="22"/>
              </w:rPr>
              <w:t>2020</w:t>
            </w:r>
          </w:p>
        </w:tc>
        <w:tc>
          <w:tcPr>
            <w:tcW w:w="675" w:type="pct"/>
            <w:shd w:val="clear" w:color="auto" w:fill="auto"/>
            <w:noWrap/>
            <w:vAlign w:val="center"/>
            <w:hideMark/>
          </w:tcPr>
          <w:p w:rsidR="00200A09" w:rsidRPr="00834741" w:rsidRDefault="00200A09" w:rsidP="00DB715B">
            <w:pPr>
              <w:jc w:val="center"/>
              <w:rPr>
                <w:b/>
                <w:bCs/>
                <w:color w:val="000000"/>
                <w:sz w:val="22"/>
                <w:szCs w:val="22"/>
              </w:rPr>
            </w:pPr>
            <w:r w:rsidRPr="00834741">
              <w:rPr>
                <w:b/>
                <w:bCs/>
                <w:color w:val="000000"/>
                <w:sz w:val="22"/>
                <w:szCs w:val="22"/>
              </w:rPr>
              <w:t>2021</w:t>
            </w:r>
          </w:p>
        </w:tc>
        <w:tc>
          <w:tcPr>
            <w:tcW w:w="675" w:type="pct"/>
            <w:shd w:val="clear" w:color="auto" w:fill="auto"/>
            <w:noWrap/>
            <w:vAlign w:val="center"/>
            <w:hideMark/>
          </w:tcPr>
          <w:p w:rsidR="00200A09" w:rsidRPr="00834741" w:rsidRDefault="00200A09" w:rsidP="00DB715B">
            <w:pPr>
              <w:jc w:val="center"/>
              <w:rPr>
                <w:b/>
                <w:bCs/>
                <w:color w:val="000000"/>
                <w:sz w:val="22"/>
                <w:szCs w:val="22"/>
              </w:rPr>
            </w:pPr>
            <w:r w:rsidRPr="00834741">
              <w:rPr>
                <w:b/>
                <w:bCs/>
                <w:color w:val="000000"/>
                <w:sz w:val="22"/>
                <w:szCs w:val="22"/>
              </w:rPr>
              <w:t>2021(1-6)</w:t>
            </w:r>
          </w:p>
        </w:tc>
        <w:tc>
          <w:tcPr>
            <w:tcW w:w="674" w:type="pct"/>
            <w:shd w:val="clear" w:color="auto" w:fill="auto"/>
            <w:vAlign w:val="center"/>
          </w:tcPr>
          <w:p w:rsidR="00200A09" w:rsidRPr="00834741" w:rsidRDefault="00200A09" w:rsidP="00DB715B">
            <w:pPr>
              <w:jc w:val="center"/>
              <w:rPr>
                <w:b/>
                <w:bCs/>
                <w:color w:val="000000"/>
                <w:sz w:val="22"/>
                <w:szCs w:val="22"/>
              </w:rPr>
            </w:pPr>
            <w:r w:rsidRPr="00834741">
              <w:rPr>
                <w:b/>
                <w:bCs/>
                <w:color w:val="000000"/>
                <w:sz w:val="22"/>
                <w:szCs w:val="22"/>
              </w:rPr>
              <w:t>2022(1-6)</w:t>
            </w:r>
          </w:p>
        </w:tc>
      </w:tr>
      <w:tr w:rsidR="00200A09" w:rsidRPr="00834741" w:rsidTr="00522536">
        <w:trPr>
          <w:trHeight w:val="300"/>
          <w:tblHeader/>
          <w:jc w:val="center"/>
        </w:trPr>
        <w:tc>
          <w:tcPr>
            <w:tcW w:w="956" w:type="pct"/>
            <w:shd w:val="clear" w:color="auto" w:fill="auto"/>
            <w:noWrap/>
            <w:vAlign w:val="center"/>
            <w:hideMark/>
          </w:tcPr>
          <w:p w:rsidR="00200A09" w:rsidRPr="00834741" w:rsidRDefault="009578EE" w:rsidP="00DB715B">
            <w:pPr>
              <w:rPr>
                <w:color w:val="000000"/>
                <w:sz w:val="22"/>
                <w:szCs w:val="22"/>
              </w:rPr>
            </w:pPr>
            <w:r>
              <w:rPr>
                <w:color w:val="000000"/>
                <w:sz w:val="22"/>
                <w:szCs w:val="22"/>
              </w:rPr>
              <w:t xml:space="preserve">Kapasite </w:t>
            </w:r>
            <w:r w:rsidR="00200A09" w:rsidRPr="00834741">
              <w:rPr>
                <w:color w:val="000000"/>
                <w:sz w:val="22"/>
                <w:szCs w:val="22"/>
              </w:rPr>
              <w:t>Endeks</w:t>
            </w:r>
          </w:p>
        </w:tc>
        <w:tc>
          <w:tcPr>
            <w:tcW w:w="670" w:type="pct"/>
            <w:shd w:val="clear" w:color="auto" w:fill="auto"/>
            <w:noWrap/>
            <w:vAlign w:val="center"/>
          </w:tcPr>
          <w:p w:rsidR="00200A09" w:rsidRPr="00834741" w:rsidRDefault="00200A09" w:rsidP="00DB715B">
            <w:pPr>
              <w:jc w:val="center"/>
              <w:rPr>
                <w:color w:val="000000"/>
                <w:sz w:val="22"/>
                <w:szCs w:val="22"/>
              </w:rPr>
            </w:pPr>
            <w:r w:rsidRPr="00834741">
              <w:rPr>
                <w:color w:val="000000"/>
                <w:sz w:val="22"/>
                <w:szCs w:val="22"/>
              </w:rPr>
              <w:t>100</w:t>
            </w:r>
          </w:p>
        </w:tc>
        <w:tc>
          <w:tcPr>
            <w:tcW w:w="675" w:type="pct"/>
            <w:shd w:val="clear" w:color="auto" w:fill="auto"/>
            <w:noWrap/>
            <w:vAlign w:val="center"/>
          </w:tcPr>
          <w:p w:rsidR="00200A09" w:rsidRPr="00834741" w:rsidRDefault="00200A09" w:rsidP="00DB715B">
            <w:pPr>
              <w:jc w:val="center"/>
              <w:rPr>
                <w:color w:val="000000"/>
                <w:sz w:val="22"/>
                <w:szCs w:val="22"/>
              </w:rPr>
            </w:pPr>
            <w:r w:rsidRPr="00834741">
              <w:rPr>
                <w:color w:val="000000"/>
                <w:sz w:val="22"/>
                <w:szCs w:val="22"/>
              </w:rPr>
              <w:t>97</w:t>
            </w:r>
          </w:p>
        </w:tc>
        <w:tc>
          <w:tcPr>
            <w:tcW w:w="675" w:type="pct"/>
            <w:shd w:val="clear" w:color="auto" w:fill="auto"/>
            <w:noWrap/>
            <w:vAlign w:val="center"/>
          </w:tcPr>
          <w:p w:rsidR="00200A09" w:rsidRPr="00834741" w:rsidRDefault="00200A09" w:rsidP="00DB715B">
            <w:pPr>
              <w:jc w:val="center"/>
              <w:rPr>
                <w:color w:val="000000"/>
                <w:sz w:val="22"/>
                <w:szCs w:val="22"/>
              </w:rPr>
            </w:pPr>
            <w:r w:rsidRPr="00834741">
              <w:rPr>
                <w:color w:val="000000"/>
                <w:sz w:val="22"/>
                <w:szCs w:val="22"/>
              </w:rPr>
              <w:t>107</w:t>
            </w:r>
          </w:p>
        </w:tc>
        <w:tc>
          <w:tcPr>
            <w:tcW w:w="675" w:type="pct"/>
            <w:shd w:val="clear" w:color="auto" w:fill="auto"/>
            <w:noWrap/>
            <w:vAlign w:val="center"/>
          </w:tcPr>
          <w:p w:rsidR="00200A09" w:rsidRPr="00834741" w:rsidRDefault="00200A09" w:rsidP="00DB715B">
            <w:pPr>
              <w:jc w:val="center"/>
              <w:rPr>
                <w:color w:val="000000"/>
                <w:sz w:val="22"/>
                <w:szCs w:val="22"/>
              </w:rPr>
            </w:pPr>
            <w:r w:rsidRPr="00834741">
              <w:rPr>
                <w:color w:val="000000"/>
                <w:sz w:val="22"/>
                <w:szCs w:val="22"/>
              </w:rPr>
              <w:t>107</w:t>
            </w:r>
          </w:p>
        </w:tc>
        <w:tc>
          <w:tcPr>
            <w:tcW w:w="675" w:type="pct"/>
            <w:shd w:val="clear" w:color="auto" w:fill="auto"/>
            <w:noWrap/>
            <w:vAlign w:val="center"/>
          </w:tcPr>
          <w:p w:rsidR="00200A09" w:rsidRPr="00834741" w:rsidRDefault="00200A09" w:rsidP="00DB715B">
            <w:pPr>
              <w:jc w:val="center"/>
              <w:rPr>
                <w:color w:val="000000"/>
                <w:sz w:val="22"/>
                <w:szCs w:val="22"/>
              </w:rPr>
            </w:pPr>
            <w:r w:rsidRPr="00834741">
              <w:rPr>
                <w:color w:val="000000"/>
                <w:sz w:val="22"/>
                <w:szCs w:val="22"/>
              </w:rPr>
              <w:t>100</w:t>
            </w:r>
          </w:p>
        </w:tc>
        <w:tc>
          <w:tcPr>
            <w:tcW w:w="674" w:type="pct"/>
            <w:shd w:val="clear" w:color="auto" w:fill="auto"/>
            <w:vAlign w:val="center"/>
          </w:tcPr>
          <w:p w:rsidR="00200A09" w:rsidRPr="00834741" w:rsidRDefault="00200A09" w:rsidP="00DB715B">
            <w:pPr>
              <w:jc w:val="center"/>
              <w:rPr>
                <w:color w:val="000000"/>
                <w:sz w:val="22"/>
                <w:szCs w:val="22"/>
              </w:rPr>
            </w:pPr>
            <w:r w:rsidRPr="00834741">
              <w:rPr>
                <w:color w:val="000000"/>
                <w:sz w:val="22"/>
                <w:szCs w:val="22"/>
              </w:rPr>
              <w:t>98</w:t>
            </w:r>
          </w:p>
        </w:tc>
      </w:tr>
      <w:tr w:rsidR="00200A09" w:rsidRPr="00834741" w:rsidTr="00522536">
        <w:trPr>
          <w:trHeight w:val="334"/>
          <w:tblHeader/>
          <w:jc w:val="center"/>
        </w:trPr>
        <w:tc>
          <w:tcPr>
            <w:tcW w:w="956" w:type="pct"/>
            <w:shd w:val="clear" w:color="auto" w:fill="auto"/>
            <w:noWrap/>
            <w:vAlign w:val="center"/>
          </w:tcPr>
          <w:p w:rsidR="00200A09" w:rsidRPr="00834741" w:rsidRDefault="009578EE" w:rsidP="009578EE">
            <w:pPr>
              <w:rPr>
                <w:color w:val="000000"/>
                <w:sz w:val="22"/>
                <w:szCs w:val="22"/>
              </w:rPr>
            </w:pPr>
            <w:r w:rsidRPr="06778251">
              <w:rPr>
                <w:color w:val="000000" w:themeColor="text1"/>
                <w:sz w:val="22"/>
                <w:szCs w:val="22"/>
              </w:rPr>
              <w:t>KKO Endeks</w:t>
            </w:r>
            <w:r w:rsidRPr="00834741">
              <w:rPr>
                <w:color w:val="000000"/>
                <w:sz w:val="22"/>
                <w:szCs w:val="22"/>
              </w:rPr>
              <w:t xml:space="preserve"> </w:t>
            </w:r>
          </w:p>
        </w:tc>
        <w:tc>
          <w:tcPr>
            <w:tcW w:w="670" w:type="pct"/>
            <w:shd w:val="clear" w:color="auto" w:fill="auto"/>
            <w:noWrap/>
            <w:vAlign w:val="bottom"/>
          </w:tcPr>
          <w:p w:rsidR="00200A09" w:rsidRPr="00834741" w:rsidRDefault="00200A09" w:rsidP="00DB715B">
            <w:pPr>
              <w:jc w:val="center"/>
              <w:rPr>
                <w:color w:val="000000"/>
                <w:sz w:val="22"/>
                <w:szCs w:val="22"/>
              </w:rPr>
            </w:pPr>
            <w:r w:rsidRPr="00834741">
              <w:rPr>
                <w:color w:val="000000"/>
                <w:sz w:val="22"/>
                <w:szCs w:val="22"/>
              </w:rPr>
              <w:t>100</w:t>
            </w:r>
          </w:p>
        </w:tc>
        <w:tc>
          <w:tcPr>
            <w:tcW w:w="675" w:type="pct"/>
            <w:shd w:val="clear" w:color="auto" w:fill="auto"/>
            <w:noWrap/>
            <w:vAlign w:val="bottom"/>
          </w:tcPr>
          <w:p w:rsidR="00200A09" w:rsidRPr="00834741" w:rsidRDefault="00200A09" w:rsidP="00DB715B">
            <w:pPr>
              <w:jc w:val="center"/>
              <w:rPr>
                <w:color w:val="000000"/>
                <w:sz w:val="22"/>
                <w:szCs w:val="22"/>
              </w:rPr>
            </w:pPr>
            <w:r w:rsidRPr="00834741">
              <w:rPr>
                <w:color w:val="000000"/>
                <w:sz w:val="22"/>
                <w:szCs w:val="22"/>
              </w:rPr>
              <w:t>105</w:t>
            </w:r>
          </w:p>
        </w:tc>
        <w:tc>
          <w:tcPr>
            <w:tcW w:w="675" w:type="pct"/>
            <w:shd w:val="clear" w:color="auto" w:fill="auto"/>
            <w:noWrap/>
            <w:vAlign w:val="bottom"/>
          </w:tcPr>
          <w:p w:rsidR="00200A09" w:rsidRPr="00834741" w:rsidRDefault="00200A09" w:rsidP="00DB715B">
            <w:pPr>
              <w:jc w:val="center"/>
              <w:rPr>
                <w:color w:val="000000"/>
                <w:sz w:val="22"/>
                <w:szCs w:val="22"/>
              </w:rPr>
            </w:pPr>
            <w:r w:rsidRPr="00834741">
              <w:rPr>
                <w:color w:val="000000"/>
                <w:sz w:val="22"/>
                <w:szCs w:val="22"/>
              </w:rPr>
              <w:t>110</w:t>
            </w:r>
          </w:p>
        </w:tc>
        <w:tc>
          <w:tcPr>
            <w:tcW w:w="675" w:type="pct"/>
            <w:shd w:val="clear" w:color="auto" w:fill="auto"/>
            <w:noWrap/>
            <w:vAlign w:val="bottom"/>
          </w:tcPr>
          <w:p w:rsidR="00200A09" w:rsidRPr="00834741" w:rsidRDefault="00200A09" w:rsidP="00DB715B">
            <w:pPr>
              <w:jc w:val="center"/>
              <w:rPr>
                <w:color w:val="000000"/>
                <w:sz w:val="22"/>
                <w:szCs w:val="22"/>
              </w:rPr>
            </w:pPr>
            <w:r w:rsidRPr="00834741">
              <w:rPr>
                <w:color w:val="000000"/>
                <w:sz w:val="22"/>
                <w:szCs w:val="22"/>
              </w:rPr>
              <w:t>109</w:t>
            </w:r>
          </w:p>
        </w:tc>
        <w:tc>
          <w:tcPr>
            <w:tcW w:w="675" w:type="pct"/>
            <w:shd w:val="clear" w:color="auto" w:fill="auto"/>
            <w:noWrap/>
            <w:vAlign w:val="bottom"/>
          </w:tcPr>
          <w:p w:rsidR="00200A09" w:rsidRPr="00834741" w:rsidRDefault="00200A09" w:rsidP="00DB715B">
            <w:pPr>
              <w:jc w:val="center"/>
              <w:rPr>
                <w:color w:val="000000"/>
                <w:sz w:val="22"/>
                <w:szCs w:val="22"/>
              </w:rPr>
            </w:pPr>
            <w:r w:rsidRPr="00834741">
              <w:rPr>
                <w:color w:val="000000"/>
                <w:sz w:val="22"/>
                <w:szCs w:val="22"/>
              </w:rPr>
              <w:t>100</w:t>
            </w:r>
          </w:p>
        </w:tc>
        <w:tc>
          <w:tcPr>
            <w:tcW w:w="674" w:type="pct"/>
            <w:shd w:val="clear" w:color="auto" w:fill="auto"/>
            <w:vAlign w:val="bottom"/>
          </w:tcPr>
          <w:p w:rsidR="00200A09" w:rsidRPr="00834741" w:rsidRDefault="00200A09" w:rsidP="00DB715B">
            <w:pPr>
              <w:jc w:val="center"/>
              <w:rPr>
                <w:color w:val="000000"/>
                <w:sz w:val="22"/>
                <w:szCs w:val="22"/>
              </w:rPr>
            </w:pPr>
            <w:r w:rsidRPr="00834741">
              <w:rPr>
                <w:color w:val="000000"/>
                <w:sz w:val="22"/>
                <w:szCs w:val="22"/>
              </w:rPr>
              <w:t>97</w:t>
            </w:r>
          </w:p>
        </w:tc>
      </w:tr>
    </w:tbl>
    <w:p w:rsidR="00EB364C" w:rsidRDefault="00EB364C" w:rsidP="00EB364C">
      <w:pPr>
        <w:ind w:firstLine="851"/>
        <w:jc w:val="both"/>
      </w:pPr>
    </w:p>
    <w:p w:rsidR="00200A09" w:rsidRDefault="00200A09" w:rsidP="00415483">
      <w:pPr>
        <w:pStyle w:val="xl43"/>
        <w:pBdr>
          <w:left w:val="none" w:sz="0" w:space="0" w:color="auto"/>
          <w:right w:val="none" w:sz="0" w:space="0" w:color="auto"/>
        </w:pBdr>
        <w:spacing w:before="0" w:beforeAutospacing="0" w:after="0" w:afterAutospacing="0"/>
        <w:ind w:firstLine="567"/>
        <w:jc w:val="both"/>
        <w:rPr>
          <w:rFonts w:ascii="Times New Roman" w:hAnsi="Times New Roman" w:cs="Times New Roman"/>
        </w:rPr>
      </w:pPr>
      <w:r w:rsidRPr="00A81B14">
        <w:rPr>
          <w:rFonts w:ascii="Times New Roman" w:hAnsi="Times New Roman" w:cs="Times New Roman"/>
        </w:rPr>
        <w:t>Yerli üreticilerin üretim kapasitesi, 20</w:t>
      </w:r>
      <w:r>
        <w:rPr>
          <w:rFonts w:ascii="Times New Roman" w:hAnsi="Times New Roman" w:cs="Times New Roman"/>
        </w:rPr>
        <w:t>19</w:t>
      </w:r>
      <w:r w:rsidRPr="00A81B14">
        <w:rPr>
          <w:rFonts w:ascii="Times New Roman" w:hAnsi="Times New Roman" w:cs="Times New Roman"/>
        </w:rPr>
        <w:t xml:space="preserve"> yılında %</w:t>
      </w:r>
      <w:r>
        <w:rPr>
          <w:rFonts w:ascii="Times New Roman" w:hAnsi="Times New Roman" w:cs="Times New Roman"/>
        </w:rPr>
        <w:t xml:space="preserve">3 </w:t>
      </w:r>
      <w:r w:rsidRPr="00A81B14">
        <w:rPr>
          <w:rFonts w:ascii="Times New Roman" w:hAnsi="Times New Roman" w:cs="Times New Roman"/>
        </w:rPr>
        <w:t xml:space="preserve">oranında </w:t>
      </w:r>
      <w:r>
        <w:rPr>
          <w:rFonts w:ascii="Times New Roman" w:hAnsi="Times New Roman" w:cs="Times New Roman"/>
        </w:rPr>
        <w:t>gerilemiş</w:t>
      </w:r>
      <w:r w:rsidR="006B068A">
        <w:rPr>
          <w:rFonts w:ascii="Times New Roman" w:hAnsi="Times New Roman" w:cs="Times New Roman"/>
        </w:rPr>
        <w:t xml:space="preserve">, </w:t>
      </w:r>
      <w:r w:rsidRPr="00A81B14">
        <w:rPr>
          <w:rFonts w:ascii="Times New Roman" w:hAnsi="Times New Roman" w:cs="Times New Roman"/>
        </w:rPr>
        <w:t xml:space="preserve"> </w:t>
      </w:r>
      <w:r>
        <w:rPr>
          <w:rFonts w:ascii="Times New Roman" w:hAnsi="Times New Roman" w:cs="Times New Roman"/>
        </w:rPr>
        <w:t>2020 yılında</w:t>
      </w:r>
      <w:r w:rsidR="006B068A">
        <w:rPr>
          <w:rFonts w:ascii="Times New Roman" w:hAnsi="Times New Roman" w:cs="Times New Roman"/>
        </w:rPr>
        <w:t xml:space="preserve"> ise</w:t>
      </w:r>
      <w:r>
        <w:rPr>
          <w:rFonts w:ascii="Times New Roman" w:hAnsi="Times New Roman" w:cs="Times New Roman"/>
        </w:rPr>
        <w:t xml:space="preserve"> </w:t>
      </w:r>
      <w:r w:rsidR="00405FA6">
        <w:rPr>
          <w:rFonts w:ascii="Times New Roman" w:hAnsi="Times New Roman" w:cs="Times New Roman"/>
        </w:rPr>
        <w:t xml:space="preserve">endeks </w:t>
      </w:r>
      <w:r w:rsidR="00E00AED">
        <w:rPr>
          <w:rFonts w:ascii="Times New Roman" w:hAnsi="Times New Roman" w:cs="Times New Roman"/>
        </w:rPr>
        <w:t xml:space="preserve">artarak </w:t>
      </w:r>
      <w:r w:rsidR="00A75ABC">
        <w:rPr>
          <w:rFonts w:ascii="Times New Roman" w:hAnsi="Times New Roman" w:cs="Times New Roman"/>
        </w:rPr>
        <w:t>107 olarak gerçekleş</w:t>
      </w:r>
      <w:r w:rsidR="00405FA6">
        <w:rPr>
          <w:rFonts w:ascii="Times New Roman" w:hAnsi="Times New Roman" w:cs="Times New Roman"/>
        </w:rPr>
        <w:t>miştir.</w:t>
      </w:r>
    </w:p>
    <w:p w:rsidR="00397320" w:rsidRDefault="00397320" w:rsidP="00415483">
      <w:pPr>
        <w:pStyle w:val="xl43"/>
        <w:pBdr>
          <w:left w:val="none" w:sz="0" w:space="0" w:color="auto"/>
          <w:right w:val="none" w:sz="0" w:space="0" w:color="auto"/>
        </w:pBdr>
        <w:spacing w:before="0" w:beforeAutospacing="0" w:after="0" w:afterAutospacing="0"/>
        <w:ind w:firstLine="567"/>
        <w:jc w:val="both"/>
        <w:rPr>
          <w:rFonts w:ascii="Times New Roman" w:hAnsi="Times New Roman" w:cs="Times New Roman"/>
        </w:rPr>
      </w:pPr>
    </w:p>
    <w:p w:rsidR="00397320" w:rsidRPr="00A81B14" w:rsidRDefault="00397320" w:rsidP="00415483">
      <w:pPr>
        <w:pStyle w:val="xl43"/>
        <w:pBdr>
          <w:left w:val="none" w:sz="0" w:space="0" w:color="auto"/>
          <w:right w:val="none" w:sz="0" w:space="0" w:color="auto"/>
        </w:pBdr>
        <w:spacing w:before="0" w:beforeAutospacing="0" w:after="0" w:afterAutospacing="0"/>
        <w:ind w:firstLine="567"/>
        <w:jc w:val="both"/>
        <w:rPr>
          <w:rFonts w:ascii="Times New Roman" w:hAnsi="Times New Roman" w:cs="Times New Roman"/>
        </w:rPr>
      </w:pPr>
      <w:r w:rsidRPr="003930A4">
        <w:rPr>
          <w:rFonts w:ascii="Times New Roman" w:hAnsi="Times New Roman" w:cs="Times New Roman"/>
        </w:rPr>
        <w:t>2020</w:t>
      </w:r>
      <w:r w:rsidR="00943442" w:rsidRPr="003930A4">
        <w:rPr>
          <w:rFonts w:ascii="Times New Roman" w:hAnsi="Times New Roman" w:cs="Times New Roman"/>
        </w:rPr>
        <w:t xml:space="preserve"> </w:t>
      </w:r>
      <w:r w:rsidRPr="003930A4">
        <w:rPr>
          <w:rFonts w:ascii="Times New Roman" w:hAnsi="Times New Roman" w:cs="Times New Roman"/>
        </w:rPr>
        <w:t xml:space="preserve">yılındaki </w:t>
      </w:r>
      <w:r w:rsidR="003930A4" w:rsidRPr="003930A4">
        <w:rPr>
          <w:rFonts w:ascii="Times New Roman" w:hAnsi="Times New Roman" w:cs="Times New Roman"/>
        </w:rPr>
        <w:t>kapasite artışına rağmen KKO</w:t>
      </w:r>
      <w:r w:rsidR="00E00AED">
        <w:rPr>
          <w:rFonts w:ascii="Times New Roman" w:hAnsi="Times New Roman" w:cs="Times New Roman"/>
        </w:rPr>
        <w:t xml:space="preserve"> da</w:t>
      </w:r>
      <w:r w:rsidR="003930A4" w:rsidRPr="003930A4">
        <w:rPr>
          <w:rFonts w:ascii="Times New Roman" w:hAnsi="Times New Roman" w:cs="Times New Roman"/>
        </w:rPr>
        <w:t xml:space="preserve"> artış kayde</w:t>
      </w:r>
      <w:r w:rsidR="00E00AED">
        <w:rPr>
          <w:rFonts w:ascii="Times New Roman" w:hAnsi="Times New Roman" w:cs="Times New Roman"/>
        </w:rPr>
        <w:t>tmiştir.</w:t>
      </w:r>
      <w:r w:rsidR="003930A4" w:rsidRPr="003930A4">
        <w:rPr>
          <w:rFonts w:ascii="Times New Roman" w:hAnsi="Times New Roman" w:cs="Times New Roman"/>
        </w:rPr>
        <w:t xml:space="preserve"> </w:t>
      </w:r>
      <w:r w:rsidR="00E00AED">
        <w:rPr>
          <w:rFonts w:ascii="Times New Roman" w:hAnsi="Times New Roman" w:cs="Times New Roman"/>
        </w:rPr>
        <w:t>D</w:t>
      </w:r>
      <w:r w:rsidR="00405FA6">
        <w:rPr>
          <w:rFonts w:ascii="Times New Roman" w:hAnsi="Times New Roman" w:cs="Times New Roman"/>
        </w:rPr>
        <w:t>iğer taraftan KKO,</w:t>
      </w:r>
      <w:r w:rsidR="00E00AED">
        <w:rPr>
          <w:rFonts w:ascii="Times New Roman" w:hAnsi="Times New Roman" w:cs="Times New Roman"/>
        </w:rPr>
        <w:t xml:space="preserve"> </w:t>
      </w:r>
      <w:r w:rsidR="00943442" w:rsidRPr="003930A4">
        <w:rPr>
          <w:rFonts w:ascii="Times New Roman" w:hAnsi="Times New Roman" w:cs="Times New Roman"/>
        </w:rPr>
        <w:t>2021</w:t>
      </w:r>
      <w:r w:rsidR="003930A4">
        <w:rPr>
          <w:rFonts w:ascii="Times New Roman" w:hAnsi="Times New Roman" w:cs="Times New Roman"/>
        </w:rPr>
        <w:t xml:space="preserve"> yılı ile </w:t>
      </w:r>
      <w:r w:rsidR="00943442" w:rsidRPr="003930A4">
        <w:rPr>
          <w:rFonts w:ascii="Times New Roman" w:hAnsi="Times New Roman" w:cs="Times New Roman"/>
        </w:rPr>
        <w:t>2022 yılı</w:t>
      </w:r>
      <w:r w:rsidR="003930A4">
        <w:rPr>
          <w:rFonts w:ascii="Times New Roman" w:hAnsi="Times New Roman" w:cs="Times New Roman"/>
        </w:rPr>
        <w:t>nın</w:t>
      </w:r>
      <w:r w:rsidR="00943442" w:rsidRPr="003930A4">
        <w:rPr>
          <w:rFonts w:ascii="Times New Roman" w:hAnsi="Times New Roman" w:cs="Times New Roman"/>
        </w:rPr>
        <w:t xml:space="preserve"> </w:t>
      </w:r>
      <w:r w:rsidR="003930A4">
        <w:rPr>
          <w:rFonts w:ascii="Times New Roman" w:hAnsi="Times New Roman" w:cs="Times New Roman"/>
        </w:rPr>
        <w:t xml:space="preserve">dönemsel verilerinde </w:t>
      </w:r>
      <w:r w:rsidR="00E00AED">
        <w:rPr>
          <w:rFonts w:ascii="Times New Roman" w:hAnsi="Times New Roman" w:cs="Times New Roman"/>
        </w:rPr>
        <w:t>azal</w:t>
      </w:r>
      <w:r w:rsidR="00405FA6">
        <w:rPr>
          <w:rFonts w:ascii="Times New Roman" w:hAnsi="Times New Roman" w:cs="Times New Roman"/>
        </w:rPr>
        <w:t>mıştır.</w:t>
      </w:r>
    </w:p>
    <w:p w:rsidR="00EB364C" w:rsidRDefault="00EB364C" w:rsidP="00B0535D">
      <w:pPr>
        <w:pStyle w:val="Balk3"/>
      </w:pPr>
      <w:bookmarkStart w:id="549" w:name="_Toc475372953"/>
      <w:bookmarkStart w:id="550" w:name="_Toc132363759"/>
      <w:r w:rsidRPr="00B42443">
        <w:t>Stoklar</w:t>
      </w:r>
      <w:bookmarkStart w:id="551" w:name="OLE_LINK14"/>
      <w:bookmarkEnd w:id="549"/>
      <w:bookmarkEnd w:id="550"/>
    </w:p>
    <w:tbl>
      <w:tblPr>
        <w:tblW w:w="5000" w:type="pct"/>
        <w:jc w:val="center"/>
        <w:tblCellMar>
          <w:left w:w="70" w:type="dxa"/>
          <w:right w:w="70" w:type="dxa"/>
        </w:tblCellMar>
        <w:tblLook w:val="04A0" w:firstRow="1" w:lastRow="0" w:firstColumn="1" w:lastColumn="0" w:noHBand="0" w:noVBand="1"/>
      </w:tblPr>
      <w:tblGrid>
        <w:gridCol w:w="1611"/>
        <w:gridCol w:w="1298"/>
        <w:gridCol w:w="1298"/>
        <w:gridCol w:w="1298"/>
        <w:gridCol w:w="1298"/>
        <w:gridCol w:w="1228"/>
        <w:gridCol w:w="1228"/>
      </w:tblGrid>
      <w:tr w:rsidR="00200A09" w:rsidRPr="008F607B" w:rsidTr="00415483">
        <w:trPr>
          <w:trHeight w:val="300"/>
          <w:jc w:val="center"/>
        </w:trPr>
        <w:tc>
          <w:tcPr>
            <w:tcW w:w="8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0915CC">
            <w:pPr>
              <w:rPr>
                <w:b/>
                <w:bCs/>
                <w:color w:val="000000"/>
              </w:rPr>
            </w:pPr>
            <w:r w:rsidRPr="008F607B">
              <w:rPr>
                <w:b/>
                <w:bCs/>
                <w:color w:val="000000"/>
              </w:rPr>
              <w:t>Stoklar</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2018</w:t>
            </w:r>
          </w:p>
        </w:tc>
        <w:tc>
          <w:tcPr>
            <w:tcW w:w="7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2019</w:t>
            </w:r>
          </w:p>
        </w:tc>
        <w:tc>
          <w:tcPr>
            <w:tcW w:w="7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2020</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2021</w:t>
            </w:r>
          </w:p>
        </w:tc>
        <w:tc>
          <w:tcPr>
            <w:tcW w:w="6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2021(1-6)</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rsidR="00200A09" w:rsidRPr="008F607B" w:rsidRDefault="00200A09" w:rsidP="00DB715B">
            <w:pPr>
              <w:jc w:val="center"/>
              <w:rPr>
                <w:b/>
                <w:bCs/>
                <w:color w:val="000000"/>
              </w:rPr>
            </w:pPr>
            <w:r w:rsidRPr="008F607B">
              <w:rPr>
                <w:b/>
                <w:bCs/>
                <w:color w:val="000000"/>
              </w:rPr>
              <w:t>2022(1-6)</w:t>
            </w:r>
          </w:p>
        </w:tc>
      </w:tr>
      <w:tr w:rsidR="00200A09" w:rsidRPr="009375C0" w:rsidTr="00DB715B">
        <w:trPr>
          <w:trHeight w:val="300"/>
          <w:jc w:val="center"/>
        </w:trPr>
        <w:tc>
          <w:tcPr>
            <w:tcW w:w="870" w:type="pct"/>
            <w:tcBorders>
              <w:top w:val="nil"/>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rPr>
                <w:color w:val="000000"/>
              </w:rPr>
            </w:pPr>
            <w:r w:rsidRPr="008F607B">
              <w:rPr>
                <w:color w:val="000000"/>
              </w:rPr>
              <w:t>Endeks</w:t>
            </w:r>
          </w:p>
        </w:tc>
        <w:tc>
          <w:tcPr>
            <w:tcW w:w="701" w:type="pct"/>
            <w:tcBorders>
              <w:top w:val="nil"/>
              <w:left w:val="single" w:sz="4" w:space="0" w:color="auto"/>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100</w:t>
            </w:r>
          </w:p>
        </w:tc>
        <w:tc>
          <w:tcPr>
            <w:tcW w:w="701"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115</w:t>
            </w:r>
          </w:p>
        </w:tc>
        <w:tc>
          <w:tcPr>
            <w:tcW w:w="701"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97</w:t>
            </w:r>
          </w:p>
        </w:tc>
        <w:tc>
          <w:tcPr>
            <w:tcW w:w="701"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86</w:t>
            </w:r>
          </w:p>
        </w:tc>
        <w:tc>
          <w:tcPr>
            <w:tcW w:w="663"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100</w:t>
            </w:r>
          </w:p>
        </w:tc>
        <w:tc>
          <w:tcPr>
            <w:tcW w:w="663" w:type="pct"/>
            <w:tcBorders>
              <w:top w:val="nil"/>
              <w:left w:val="nil"/>
              <w:bottom w:val="single" w:sz="4" w:space="0" w:color="auto"/>
              <w:right w:val="single" w:sz="4" w:space="0" w:color="auto"/>
            </w:tcBorders>
            <w:shd w:val="clear" w:color="auto" w:fill="auto"/>
            <w:vAlign w:val="center"/>
          </w:tcPr>
          <w:p w:rsidR="00200A09" w:rsidRDefault="00200A09" w:rsidP="00DB715B">
            <w:pPr>
              <w:jc w:val="center"/>
              <w:rPr>
                <w:color w:val="000000"/>
              </w:rPr>
            </w:pPr>
            <w:r w:rsidRPr="008F607B">
              <w:rPr>
                <w:color w:val="000000"/>
              </w:rPr>
              <w:t>98</w:t>
            </w:r>
          </w:p>
        </w:tc>
      </w:tr>
    </w:tbl>
    <w:p w:rsidR="00EB364C" w:rsidRDefault="001775AE" w:rsidP="00415483">
      <w:pPr>
        <w:spacing w:before="360" w:after="360"/>
        <w:ind w:firstLine="567"/>
        <w:jc w:val="both"/>
      </w:pPr>
      <w:r>
        <w:t xml:space="preserve">Soruşturma </w:t>
      </w:r>
      <w:r w:rsidR="00200A09" w:rsidRPr="00667658">
        <w:t>konusu dönemde yerli üreticilerin dönem sonu stokları 2020 yılı</w:t>
      </w:r>
      <w:r w:rsidR="00200A09">
        <w:t>nda, yurt içi ve yurt dışı satışların artışına bağlı olarak azalmış</w:t>
      </w:r>
      <w:r>
        <w:t>tır.</w:t>
      </w:r>
      <w:r w:rsidR="00200A09" w:rsidRPr="00667658">
        <w:t xml:space="preserve"> 2021 yılında </w:t>
      </w:r>
      <w:r w:rsidR="00200A09">
        <w:t>da</w:t>
      </w:r>
      <w:r w:rsidR="00200A09" w:rsidRPr="00667658">
        <w:t xml:space="preserve"> </w:t>
      </w:r>
      <w:r w:rsidR="00200A09">
        <w:t xml:space="preserve">üretimdeki azalış nedeniyle </w:t>
      </w:r>
      <w:r w:rsidR="00200A09" w:rsidRPr="00667658">
        <w:t xml:space="preserve">bir önceki yıla göre </w:t>
      </w:r>
      <w:r w:rsidR="00200A09">
        <w:t>azala</w:t>
      </w:r>
      <w:r>
        <w:t>n endeks 86</w:t>
      </w:r>
      <w:r w:rsidR="00200A09">
        <w:t xml:space="preserve"> </w:t>
      </w:r>
      <w:r w:rsidR="00200A09" w:rsidRPr="00667658">
        <w:t xml:space="preserve">seviyesine </w:t>
      </w:r>
      <w:r>
        <w:t>gerilemiştir.</w:t>
      </w:r>
      <w:r w:rsidR="00200A09" w:rsidRPr="00667658">
        <w:t xml:space="preserve"> 2022 yılının dönemsel verilerinde de stok miktarının </w:t>
      </w:r>
      <w:r w:rsidR="00200A09">
        <w:t>bir miktar azalış</w:t>
      </w:r>
      <w:r w:rsidR="00200A09" w:rsidRPr="00667658">
        <w:t xml:space="preserve"> eğiliminde olduğu anlaşılmaktadır</w:t>
      </w:r>
    </w:p>
    <w:p w:rsidR="00EB364C" w:rsidRDefault="00EB364C" w:rsidP="00B0535D">
      <w:pPr>
        <w:pStyle w:val="Balk3"/>
      </w:pPr>
      <w:bookmarkStart w:id="552" w:name="_Toc475372954"/>
      <w:bookmarkStart w:id="553" w:name="_Toc132363760"/>
      <w:bookmarkEnd w:id="551"/>
      <w:r w:rsidRPr="00B42443">
        <w:t>İstihdam</w:t>
      </w:r>
      <w:bookmarkEnd w:id="552"/>
      <w:bookmarkEnd w:id="553"/>
    </w:p>
    <w:tbl>
      <w:tblPr>
        <w:tblW w:w="5000" w:type="pct"/>
        <w:jc w:val="center"/>
        <w:tblCellMar>
          <w:left w:w="70" w:type="dxa"/>
          <w:right w:w="70" w:type="dxa"/>
        </w:tblCellMar>
        <w:tblLook w:val="04A0" w:firstRow="1" w:lastRow="0" w:firstColumn="1" w:lastColumn="0" w:noHBand="0" w:noVBand="1"/>
      </w:tblPr>
      <w:tblGrid>
        <w:gridCol w:w="2105"/>
        <w:gridCol w:w="1122"/>
        <w:gridCol w:w="1239"/>
        <w:gridCol w:w="1239"/>
        <w:gridCol w:w="1239"/>
        <w:gridCol w:w="1100"/>
        <w:gridCol w:w="1215"/>
      </w:tblGrid>
      <w:tr w:rsidR="00200A09" w:rsidRPr="008F607B" w:rsidTr="00644BB7">
        <w:trPr>
          <w:trHeight w:val="300"/>
          <w:tblHeader/>
          <w:jc w:val="center"/>
        </w:trPr>
        <w:tc>
          <w:tcPr>
            <w:tcW w:w="11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0915CC">
            <w:pPr>
              <w:rPr>
                <w:b/>
                <w:bCs/>
                <w:color w:val="000000"/>
              </w:rPr>
            </w:pPr>
            <w:r w:rsidRPr="008F607B">
              <w:rPr>
                <w:b/>
                <w:bCs/>
                <w:color w:val="000000"/>
              </w:rPr>
              <w:t>İstihdam</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2018</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2019</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2020</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2021</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jc w:val="center"/>
              <w:rPr>
                <w:b/>
                <w:bCs/>
                <w:color w:val="000000"/>
              </w:rPr>
            </w:pPr>
            <w:r w:rsidRPr="008F607B">
              <w:rPr>
                <w:b/>
                <w:bCs/>
                <w:color w:val="000000"/>
              </w:rPr>
              <w:t>2021(1-6)</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rsidR="00200A09" w:rsidRPr="008F607B" w:rsidRDefault="00200A09" w:rsidP="00DB715B">
            <w:pPr>
              <w:jc w:val="center"/>
              <w:rPr>
                <w:b/>
                <w:bCs/>
                <w:color w:val="000000"/>
              </w:rPr>
            </w:pPr>
            <w:r w:rsidRPr="008F607B">
              <w:rPr>
                <w:b/>
                <w:bCs/>
                <w:color w:val="000000"/>
              </w:rPr>
              <w:t>2022(1-6)</w:t>
            </w:r>
          </w:p>
        </w:tc>
      </w:tr>
      <w:tr w:rsidR="00200A09" w:rsidRPr="009375C0" w:rsidTr="00644BB7">
        <w:trPr>
          <w:trHeight w:val="300"/>
          <w:jc w:val="center"/>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rsidR="00200A09" w:rsidRPr="008F607B" w:rsidRDefault="00200A09" w:rsidP="00DB715B">
            <w:pPr>
              <w:rPr>
                <w:color w:val="000000"/>
              </w:rPr>
            </w:pPr>
            <w:r w:rsidRPr="008F607B">
              <w:rPr>
                <w:color w:val="000000"/>
              </w:rPr>
              <w:t>Endeks</w:t>
            </w:r>
          </w:p>
        </w:tc>
        <w:tc>
          <w:tcPr>
            <w:tcW w:w="606" w:type="pct"/>
            <w:tcBorders>
              <w:top w:val="nil"/>
              <w:left w:val="single" w:sz="4" w:space="0" w:color="auto"/>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100</w:t>
            </w:r>
          </w:p>
        </w:tc>
        <w:tc>
          <w:tcPr>
            <w:tcW w:w="669"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102</w:t>
            </w:r>
          </w:p>
        </w:tc>
        <w:tc>
          <w:tcPr>
            <w:tcW w:w="669"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104</w:t>
            </w:r>
          </w:p>
        </w:tc>
        <w:tc>
          <w:tcPr>
            <w:tcW w:w="669"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106</w:t>
            </w:r>
          </w:p>
        </w:tc>
        <w:tc>
          <w:tcPr>
            <w:tcW w:w="594" w:type="pct"/>
            <w:tcBorders>
              <w:top w:val="nil"/>
              <w:left w:val="nil"/>
              <w:bottom w:val="single" w:sz="4" w:space="0" w:color="auto"/>
              <w:right w:val="single" w:sz="4" w:space="0" w:color="auto"/>
            </w:tcBorders>
            <w:shd w:val="clear" w:color="auto" w:fill="auto"/>
            <w:noWrap/>
            <w:vAlign w:val="center"/>
          </w:tcPr>
          <w:p w:rsidR="00200A09" w:rsidRPr="008F607B" w:rsidRDefault="00200A09" w:rsidP="00DB715B">
            <w:pPr>
              <w:jc w:val="center"/>
              <w:rPr>
                <w:color w:val="000000"/>
              </w:rPr>
            </w:pPr>
            <w:r w:rsidRPr="008F607B">
              <w:rPr>
                <w:color w:val="000000"/>
              </w:rPr>
              <w:t>100</w:t>
            </w:r>
          </w:p>
        </w:tc>
        <w:tc>
          <w:tcPr>
            <w:tcW w:w="656" w:type="pct"/>
            <w:tcBorders>
              <w:top w:val="nil"/>
              <w:left w:val="nil"/>
              <w:bottom w:val="single" w:sz="4" w:space="0" w:color="auto"/>
              <w:right w:val="single" w:sz="4" w:space="0" w:color="auto"/>
            </w:tcBorders>
            <w:shd w:val="clear" w:color="auto" w:fill="auto"/>
            <w:vAlign w:val="center"/>
          </w:tcPr>
          <w:p w:rsidR="00200A09" w:rsidRDefault="00200A09" w:rsidP="00DB715B">
            <w:pPr>
              <w:jc w:val="center"/>
              <w:rPr>
                <w:color w:val="000000"/>
              </w:rPr>
            </w:pPr>
            <w:r w:rsidRPr="008F607B">
              <w:rPr>
                <w:color w:val="000000"/>
              </w:rPr>
              <w:t>100</w:t>
            </w:r>
          </w:p>
        </w:tc>
      </w:tr>
    </w:tbl>
    <w:p w:rsidR="00EB364C" w:rsidRDefault="00EB364C" w:rsidP="00EB364C"/>
    <w:p w:rsidR="00200A09" w:rsidRPr="00A81B14" w:rsidRDefault="00200A09" w:rsidP="00200A09">
      <w:pPr>
        <w:ind w:firstLine="567"/>
        <w:jc w:val="both"/>
      </w:pPr>
      <w:r w:rsidRPr="00A81B14">
        <w:t xml:space="preserve">Yerli üreticilerin </w:t>
      </w:r>
      <w:r w:rsidR="008C2288">
        <w:t>soruşturma</w:t>
      </w:r>
      <w:r w:rsidRPr="00A81B14">
        <w:t xml:space="preserve"> konusu ürünün üretiminde istihdam ettiği doğrudan işçi sayısı</w:t>
      </w:r>
      <w:r w:rsidR="008C2288">
        <w:t xml:space="preserve"> endeksi</w:t>
      </w:r>
      <w:r w:rsidRPr="00A81B14">
        <w:t xml:space="preserve"> 201</w:t>
      </w:r>
      <w:r>
        <w:t>8</w:t>
      </w:r>
      <w:r w:rsidRPr="00A81B14">
        <w:t xml:space="preserve"> yılında </w:t>
      </w:r>
      <w:r w:rsidR="008C2288">
        <w:t>100</w:t>
      </w:r>
      <w:r w:rsidRPr="00A81B14">
        <w:t xml:space="preserve"> iken</w:t>
      </w:r>
      <w:r w:rsidR="008C2288">
        <w:t xml:space="preserve">, </w:t>
      </w:r>
      <w:r w:rsidRPr="00A81B14">
        <w:t xml:space="preserve"> </w:t>
      </w:r>
      <w:r>
        <w:t>2021’de</w:t>
      </w:r>
      <w:r w:rsidRPr="00A81B14">
        <w:t xml:space="preserve"> </w:t>
      </w:r>
      <w:r w:rsidR="008C2288">
        <w:t xml:space="preserve">106 </w:t>
      </w:r>
      <w:r w:rsidRPr="00A81B14">
        <w:t>olarak gerçekleştiği</w:t>
      </w:r>
      <w:r w:rsidR="008C2288">
        <w:t xml:space="preserve">, </w:t>
      </w:r>
      <w:r w:rsidRPr="00A81B14">
        <w:t xml:space="preserve"> </w:t>
      </w:r>
      <w:r w:rsidR="003F3B33">
        <w:t xml:space="preserve">2022 yılı dönemsel verisinde </w:t>
      </w:r>
      <w:proofErr w:type="gramStart"/>
      <w:r w:rsidR="003F3B33">
        <w:t>stabil</w:t>
      </w:r>
      <w:proofErr w:type="gramEnd"/>
      <w:r w:rsidR="003F3B33">
        <w:t xml:space="preserve"> devam ettiği </w:t>
      </w:r>
      <w:r w:rsidRPr="00A81B14">
        <w:t xml:space="preserve">görülmektedir.  </w:t>
      </w:r>
    </w:p>
    <w:p w:rsidR="00EB364C" w:rsidRDefault="00EB364C" w:rsidP="00B0535D">
      <w:pPr>
        <w:pStyle w:val="Balk3"/>
      </w:pPr>
      <w:bookmarkStart w:id="554" w:name="_Toc132363761"/>
      <w:r w:rsidRPr="00711747">
        <w:t>Verimlilik</w:t>
      </w:r>
      <w:bookmarkEnd w:id="554"/>
    </w:p>
    <w:tbl>
      <w:tblPr>
        <w:tblW w:w="5000" w:type="pct"/>
        <w:jc w:val="center"/>
        <w:tblCellMar>
          <w:left w:w="70" w:type="dxa"/>
          <w:right w:w="70" w:type="dxa"/>
        </w:tblCellMar>
        <w:tblLook w:val="04A0" w:firstRow="1" w:lastRow="0" w:firstColumn="1" w:lastColumn="0" w:noHBand="0" w:noVBand="1"/>
      </w:tblPr>
      <w:tblGrid>
        <w:gridCol w:w="1671"/>
        <w:gridCol w:w="1222"/>
        <w:gridCol w:w="1344"/>
        <w:gridCol w:w="1344"/>
        <w:gridCol w:w="1344"/>
        <w:gridCol w:w="1167"/>
        <w:gridCol w:w="1167"/>
      </w:tblGrid>
      <w:tr w:rsidR="00200A09" w:rsidRPr="00A63A6C" w:rsidTr="00DB715B">
        <w:trPr>
          <w:trHeight w:val="300"/>
          <w:jc w:val="center"/>
        </w:trPr>
        <w:tc>
          <w:tcPr>
            <w:tcW w:w="9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A09" w:rsidRPr="00A63A6C" w:rsidRDefault="00200A09" w:rsidP="000915CC">
            <w:pPr>
              <w:rPr>
                <w:b/>
                <w:bCs/>
                <w:color w:val="000000"/>
              </w:rPr>
            </w:pPr>
            <w:r w:rsidRPr="00A63A6C">
              <w:rPr>
                <w:b/>
                <w:bCs/>
                <w:color w:val="000000"/>
              </w:rPr>
              <w:t>Verimlilik</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200A09" w:rsidRPr="00A63A6C" w:rsidRDefault="00200A09" w:rsidP="00DB715B">
            <w:pPr>
              <w:jc w:val="center"/>
              <w:rPr>
                <w:b/>
                <w:bCs/>
                <w:color w:val="000000"/>
              </w:rPr>
            </w:pPr>
            <w:r w:rsidRPr="00A63A6C">
              <w:rPr>
                <w:b/>
                <w:bCs/>
                <w:color w:val="000000"/>
              </w:rPr>
              <w:t>2018</w:t>
            </w:r>
          </w:p>
        </w:tc>
        <w:tc>
          <w:tcPr>
            <w:tcW w:w="726" w:type="pct"/>
            <w:tcBorders>
              <w:top w:val="single" w:sz="4" w:space="0" w:color="auto"/>
              <w:left w:val="single" w:sz="4" w:space="0" w:color="auto"/>
              <w:bottom w:val="single" w:sz="4" w:space="0" w:color="auto"/>
              <w:right w:val="single" w:sz="4" w:space="0" w:color="auto"/>
            </w:tcBorders>
            <w:shd w:val="clear" w:color="auto" w:fill="auto"/>
            <w:noWrap/>
            <w:hideMark/>
          </w:tcPr>
          <w:p w:rsidR="00200A09" w:rsidRPr="00A63A6C" w:rsidRDefault="00200A09" w:rsidP="00DB715B">
            <w:pPr>
              <w:jc w:val="center"/>
              <w:rPr>
                <w:b/>
                <w:bCs/>
                <w:color w:val="000000"/>
              </w:rPr>
            </w:pPr>
            <w:r w:rsidRPr="00A63A6C">
              <w:rPr>
                <w:b/>
                <w:bCs/>
                <w:color w:val="000000"/>
              </w:rPr>
              <w:t>2019</w:t>
            </w:r>
          </w:p>
        </w:tc>
        <w:tc>
          <w:tcPr>
            <w:tcW w:w="7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A63A6C" w:rsidRDefault="00200A09" w:rsidP="00DB715B">
            <w:pPr>
              <w:jc w:val="center"/>
              <w:rPr>
                <w:b/>
                <w:bCs/>
                <w:color w:val="000000"/>
              </w:rPr>
            </w:pPr>
            <w:r w:rsidRPr="00A63A6C">
              <w:rPr>
                <w:b/>
                <w:bCs/>
                <w:color w:val="000000"/>
              </w:rPr>
              <w:t>2020</w:t>
            </w:r>
          </w:p>
        </w:tc>
        <w:tc>
          <w:tcPr>
            <w:tcW w:w="726" w:type="pct"/>
            <w:tcBorders>
              <w:top w:val="single" w:sz="4" w:space="0" w:color="auto"/>
              <w:left w:val="nil"/>
              <w:bottom w:val="single" w:sz="4" w:space="0" w:color="auto"/>
              <w:right w:val="single" w:sz="4" w:space="0" w:color="auto"/>
            </w:tcBorders>
            <w:shd w:val="clear" w:color="auto" w:fill="auto"/>
            <w:noWrap/>
            <w:vAlign w:val="center"/>
            <w:hideMark/>
          </w:tcPr>
          <w:p w:rsidR="00200A09" w:rsidRPr="00A63A6C" w:rsidRDefault="00200A09" w:rsidP="00DB715B">
            <w:pPr>
              <w:jc w:val="center"/>
              <w:rPr>
                <w:b/>
                <w:bCs/>
                <w:color w:val="000000"/>
              </w:rPr>
            </w:pPr>
            <w:r w:rsidRPr="00A63A6C">
              <w:rPr>
                <w:b/>
                <w:bCs/>
                <w:color w:val="000000"/>
              </w:rPr>
              <w:t>2021</w:t>
            </w:r>
          </w:p>
        </w:tc>
        <w:tc>
          <w:tcPr>
            <w:tcW w:w="630" w:type="pct"/>
            <w:tcBorders>
              <w:top w:val="single" w:sz="4" w:space="0" w:color="auto"/>
              <w:left w:val="single" w:sz="4" w:space="0" w:color="auto"/>
              <w:bottom w:val="single" w:sz="4" w:space="0" w:color="auto"/>
              <w:right w:val="single" w:sz="4" w:space="0" w:color="auto"/>
            </w:tcBorders>
            <w:shd w:val="clear" w:color="auto" w:fill="auto"/>
            <w:noWrap/>
            <w:hideMark/>
          </w:tcPr>
          <w:p w:rsidR="00200A09" w:rsidRPr="00A63A6C" w:rsidRDefault="00200A09" w:rsidP="00DB715B">
            <w:pPr>
              <w:jc w:val="center"/>
              <w:rPr>
                <w:b/>
                <w:bCs/>
                <w:color w:val="000000"/>
              </w:rPr>
            </w:pPr>
            <w:r w:rsidRPr="00A63A6C">
              <w:rPr>
                <w:b/>
                <w:bCs/>
                <w:color w:val="000000"/>
              </w:rPr>
              <w:t>2021(1-6)</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200A09" w:rsidRPr="00A63A6C" w:rsidRDefault="00200A09" w:rsidP="00DB715B">
            <w:pPr>
              <w:jc w:val="center"/>
              <w:rPr>
                <w:b/>
                <w:bCs/>
                <w:color w:val="000000"/>
              </w:rPr>
            </w:pPr>
            <w:r w:rsidRPr="00A63A6C">
              <w:rPr>
                <w:b/>
                <w:bCs/>
                <w:color w:val="000000"/>
              </w:rPr>
              <w:t>2022(1-6)</w:t>
            </w:r>
          </w:p>
        </w:tc>
      </w:tr>
      <w:tr w:rsidR="00200A09" w:rsidRPr="009375C0" w:rsidTr="00DB715B">
        <w:trPr>
          <w:trHeight w:val="300"/>
          <w:jc w:val="center"/>
        </w:trPr>
        <w:tc>
          <w:tcPr>
            <w:tcW w:w="902" w:type="pct"/>
            <w:tcBorders>
              <w:top w:val="nil"/>
              <w:left w:val="single" w:sz="4" w:space="0" w:color="auto"/>
              <w:bottom w:val="single" w:sz="4" w:space="0" w:color="auto"/>
              <w:right w:val="single" w:sz="4" w:space="0" w:color="auto"/>
            </w:tcBorders>
            <w:shd w:val="clear" w:color="auto" w:fill="auto"/>
            <w:vAlign w:val="center"/>
            <w:hideMark/>
          </w:tcPr>
          <w:p w:rsidR="00200A09" w:rsidRPr="00A63A6C" w:rsidRDefault="00200A09" w:rsidP="00DB715B">
            <w:pPr>
              <w:rPr>
                <w:color w:val="000000"/>
              </w:rPr>
            </w:pPr>
            <w:r w:rsidRPr="00A63A6C">
              <w:rPr>
                <w:color w:val="000000"/>
              </w:rPr>
              <w:t>Endeks</w:t>
            </w:r>
          </w:p>
        </w:tc>
        <w:tc>
          <w:tcPr>
            <w:tcW w:w="660" w:type="pct"/>
            <w:tcBorders>
              <w:top w:val="nil"/>
              <w:left w:val="single" w:sz="4" w:space="0" w:color="auto"/>
              <w:bottom w:val="single" w:sz="4" w:space="0" w:color="auto"/>
              <w:right w:val="single" w:sz="4" w:space="0" w:color="auto"/>
            </w:tcBorders>
            <w:shd w:val="clear" w:color="auto" w:fill="auto"/>
            <w:noWrap/>
            <w:vAlign w:val="center"/>
          </w:tcPr>
          <w:p w:rsidR="00200A09" w:rsidRPr="00A63A6C" w:rsidRDefault="00200A09" w:rsidP="00C466A9">
            <w:pPr>
              <w:jc w:val="center"/>
              <w:rPr>
                <w:color w:val="000000"/>
              </w:rPr>
            </w:pPr>
            <w:r w:rsidRPr="00A63A6C">
              <w:rPr>
                <w:color w:val="000000"/>
              </w:rPr>
              <w:t>100</w:t>
            </w:r>
          </w:p>
        </w:tc>
        <w:tc>
          <w:tcPr>
            <w:tcW w:w="726" w:type="pct"/>
            <w:tcBorders>
              <w:top w:val="nil"/>
              <w:left w:val="nil"/>
              <w:bottom w:val="single" w:sz="4" w:space="0" w:color="auto"/>
              <w:right w:val="single" w:sz="4" w:space="0" w:color="auto"/>
            </w:tcBorders>
            <w:shd w:val="clear" w:color="auto" w:fill="auto"/>
            <w:noWrap/>
            <w:vAlign w:val="center"/>
          </w:tcPr>
          <w:p w:rsidR="00200A09" w:rsidRPr="00A63A6C" w:rsidRDefault="00200A09" w:rsidP="00C466A9">
            <w:pPr>
              <w:jc w:val="center"/>
              <w:rPr>
                <w:color w:val="000000"/>
              </w:rPr>
            </w:pPr>
            <w:r w:rsidRPr="00A63A6C">
              <w:rPr>
                <w:color w:val="000000"/>
              </w:rPr>
              <w:t>100</w:t>
            </w:r>
          </w:p>
        </w:tc>
        <w:tc>
          <w:tcPr>
            <w:tcW w:w="726" w:type="pct"/>
            <w:tcBorders>
              <w:top w:val="nil"/>
              <w:left w:val="nil"/>
              <w:bottom w:val="single" w:sz="4" w:space="0" w:color="auto"/>
              <w:right w:val="single" w:sz="4" w:space="0" w:color="auto"/>
            </w:tcBorders>
            <w:shd w:val="clear" w:color="auto" w:fill="auto"/>
            <w:noWrap/>
            <w:vAlign w:val="center"/>
          </w:tcPr>
          <w:p w:rsidR="00200A09" w:rsidRPr="00A63A6C" w:rsidRDefault="00200A09" w:rsidP="00C466A9">
            <w:pPr>
              <w:jc w:val="center"/>
              <w:rPr>
                <w:color w:val="000000"/>
              </w:rPr>
            </w:pPr>
            <w:r w:rsidRPr="00A63A6C">
              <w:rPr>
                <w:color w:val="000000"/>
              </w:rPr>
              <w:t>113</w:t>
            </w:r>
          </w:p>
        </w:tc>
        <w:tc>
          <w:tcPr>
            <w:tcW w:w="726" w:type="pct"/>
            <w:tcBorders>
              <w:top w:val="nil"/>
              <w:left w:val="nil"/>
              <w:bottom w:val="single" w:sz="4" w:space="0" w:color="auto"/>
              <w:right w:val="single" w:sz="4" w:space="0" w:color="auto"/>
            </w:tcBorders>
            <w:shd w:val="clear" w:color="auto" w:fill="auto"/>
            <w:noWrap/>
            <w:vAlign w:val="center"/>
          </w:tcPr>
          <w:p w:rsidR="00200A09" w:rsidRPr="00A63A6C" w:rsidRDefault="00200A09" w:rsidP="00C466A9">
            <w:pPr>
              <w:jc w:val="center"/>
              <w:rPr>
                <w:color w:val="000000"/>
              </w:rPr>
            </w:pPr>
            <w:r w:rsidRPr="00A63A6C">
              <w:rPr>
                <w:color w:val="000000"/>
              </w:rPr>
              <w:t>110</w:t>
            </w:r>
          </w:p>
        </w:tc>
        <w:tc>
          <w:tcPr>
            <w:tcW w:w="630" w:type="pct"/>
            <w:tcBorders>
              <w:top w:val="nil"/>
              <w:left w:val="nil"/>
              <w:bottom w:val="single" w:sz="4" w:space="0" w:color="auto"/>
              <w:right w:val="single" w:sz="4" w:space="0" w:color="auto"/>
            </w:tcBorders>
            <w:shd w:val="clear" w:color="auto" w:fill="auto"/>
            <w:vAlign w:val="center"/>
          </w:tcPr>
          <w:p w:rsidR="00200A09" w:rsidRPr="00A63A6C" w:rsidRDefault="00200A09" w:rsidP="00C466A9">
            <w:pPr>
              <w:jc w:val="center"/>
              <w:rPr>
                <w:color w:val="000000"/>
              </w:rPr>
            </w:pPr>
            <w:r w:rsidRPr="00A63A6C">
              <w:rPr>
                <w:color w:val="000000"/>
              </w:rPr>
              <w:t>100</w:t>
            </w:r>
          </w:p>
        </w:tc>
        <w:tc>
          <w:tcPr>
            <w:tcW w:w="630" w:type="pct"/>
            <w:tcBorders>
              <w:top w:val="nil"/>
              <w:left w:val="nil"/>
              <w:bottom w:val="single" w:sz="4" w:space="0" w:color="auto"/>
              <w:right w:val="single" w:sz="4" w:space="0" w:color="auto"/>
            </w:tcBorders>
            <w:shd w:val="clear" w:color="auto" w:fill="auto"/>
            <w:vAlign w:val="center"/>
          </w:tcPr>
          <w:p w:rsidR="00200A09" w:rsidRDefault="00200A09" w:rsidP="00C466A9">
            <w:pPr>
              <w:jc w:val="center"/>
              <w:rPr>
                <w:color w:val="000000"/>
              </w:rPr>
            </w:pPr>
            <w:r w:rsidRPr="00A63A6C">
              <w:rPr>
                <w:color w:val="000000"/>
              </w:rPr>
              <w:t>96</w:t>
            </w:r>
          </w:p>
        </w:tc>
      </w:tr>
    </w:tbl>
    <w:p w:rsidR="00200A09" w:rsidRDefault="00200A09" w:rsidP="00415483">
      <w:pPr>
        <w:spacing w:before="360" w:after="360"/>
        <w:ind w:firstLine="709"/>
        <w:jc w:val="both"/>
      </w:pPr>
      <w:r w:rsidRPr="00A81B14">
        <w:t xml:space="preserve">İşçi başına bir yılda üretilen </w:t>
      </w:r>
      <w:r>
        <w:t>BOPP film</w:t>
      </w:r>
      <w:r w:rsidRPr="00A81B14">
        <w:t xml:space="preserve"> miktarını göstere</w:t>
      </w:r>
      <w:r>
        <w:t xml:space="preserve">n istihdam verimliliğinin, 2018-2019 yılları arasında değişim göstermemesine karşın, 2020 </w:t>
      </w:r>
      <w:r w:rsidRPr="00A81B14">
        <w:t>yılında</w:t>
      </w:r>
      <w:r>
        <w:t xml:space="preserve"> %13 oranında artış kaydettiği</w:t>
      </w:r>
      <w:r w:rsidR="004D2F69">
        <w:t xml:space="preserve"> görülmektedir.</w:t>
      </w:r>
      <w:r w:rsidRPr="00A81B14">
        <w:t xml:space="preserve"> </w:t>
      </w:r>
      <w:r>
        <w:t>2021’in dönemsel verisinde</w:t>
      </w:r>
      <w:r w:rsidRPr="00A81B14">
        <w:t xml:space="preserve"> 100 olarak alınan verimlilik endeksi 202</w:t>
      </w:r>
      <w:r>
        <w:t>2 yılının dönemsel verisinde 96</w:t>
      </w:r>
      <w:r w:rsidRPr="00A81B14">
        <w:t xml:space="preserve"> olarak gerçekleşmiştir.</w:t>
      </w:r>
    </w:p>
    <w:p w:rsidR="00EB364C" w:rsidRDefault="00EB364C" w:rsidP="00B0535D">
      <w:pPr>
        <w:pStyle w:val="Balk3"/>
      </w:pPr>
      <w:bookmarkStart w:id="555" w:name="_Toc475372956"/>
      <w:bookmarkStart w:id="556" w:name="_Toc132363762"/>
      <w:r w:rsidRPr="00435EFF">
        <w:t>Kârlılık</w:t>
      </w:r>
      <w:bookmarkEnd w:id="555"/>
      <w:bookmarkEnd w:id="556"/>
      <w:r w:rsidRPr="00B42443">
        <w:t xml:space="preserve"> </w:t>
      </w:r>
    </w:p>
    <w:tbl>
      <w:tblPr>
        <w:tblW w:w="5080" w:type="pct"/>
        <w:jc w:val="center"/>
        <w:tblCellMar>
          <w:left w:w="70" w:type="dxa"/>
          <w:right w:w="70" w:type="dxa"/>
        </w:tblCellMar>
        <w:tblLook w:val="04A0" w:firstRow="1" w:lastRow="0" w:firstColumn="1" w:lastColumn="0" w:noHBand="0" w:noVBand="1"/>
      </w:tblPr>
      <w:tblGrid>
        <w:gridCol w:w="2565"/>
        <w:gridCol w:w="998"/>
        <w:gridCol w:w="997"/>
        <w:gridCol w:w="997"/>
        <w:gridCol w:w="1283"/>
        <w:gridCol w:w="1323"/>
        <w:gridCol w:w="1244"/>
      </w:tblGrid>
      <w:tr w:rsidR="00200A09" w:rsidRPr="009375C0" w:rsidTr="00DB715B">
        <w:trPr>
          <w:trHeight w:val="300"/>
          <w:tblHeader/>
          <w:jc w:val="center"/>
        </w:trPr>
        <w:tc>
          <w:tcPr>
            <w:tcW w:w="13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A09" w:rsidRPr="009375C0" w:rsidRDefault="00200A09" w:rsidP="00415483">
            <w:pPr>
              <w:rPr>
                <w:b/>
                <w:bCs/>
                <w:color w:val="000000"/>
              </w:rPr>
            </w:pPr>
            <w:r w:rsidRPr="00B748F3">
              <w:rPr>
                <w:b/>
                <w:bCs/>
                <w:color w:val="000000"/>
              </w:rPr>
              <w:t>K</w:t>
            </w:r>
            <w:r w:rsidRPr="00B748F3">
              <w:rPr>
                <w:b/>
              </w:rPr>
              <w:t>â</w:t>
            </w:r>
            <w:r w:rsidRPr="00B748F3">
              <w:rPr>
                <w:b/>
                <w:bCs/>
                <w:color w:val="000000"/>
              </w:rPr>
              <w:t>rlılık</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rsidR="00200A09" w:rsidRPr="00A171EF" w:rsidRDefault="00200A09" w:rsidP="00DB715B">
            <w:pPr>
              <w:jc w:val="center"/>
              <w:rPr>
                <w:b/>
                <w:bCs/>
                <w:color w:val="000000"/>
              </w:rPr>
            </w:pPr>
            <w:r w:rsidRPr="00A171EF">
              <w:rPr>
                <w:b/>
                <w:bCs/>
                <w:color w:val="000000"/>
              </w:rPr>
              <w:t>2018</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FE43DC" w:rsidRDefault="00200A09" w:rsidP="00DB715B">
            <w:pPr>
              <w:jc w:val="center"/>
              <w:rPr>
                <w:b/>
                <w:bCs/>
                <w:color w:val="000000"/>
              </w:rPr>
            </w:pPr>
            <w:r>
              <w:rPr>
                <w:b/>
                <w:bCs/>
                <w:color w:val="000000"/>
              </w:rPr>
              <w:t>2019</w:t>
            </w:r>
          </w:p>
        </w:tc>
        <w:tc>
          <w:tcPr>
            <w:tcW w:w="5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FE43DC" w:rsidRDefault="00200A09" w:rsidP="00DB715B">
            <w:pPr>
              <w:jc w:val="center"/>
              <w:rPr>
                <w:b/>
                <w:bCs/>
                <w:color w:val="000000"/>
              </w:rPr>
            </w:pPr>
            <w:r>
              <w:rPr>
                <w:b/>
                <w:bCs/>
                <w:color w:val="000000"/>
              </w:rPr>
              <w:t>2020</w:t>
            </w:r>
          </w:p>
        </w:tc>
        <w:tc>
          <w:tcPr>
            <w:tcW w:w="682" w:type="pct"/>
            <w:tcBorders>
              <w:top w:val="single" w:sz="4" w:space="0" w:color="auto"/>
              <w:left w:val="nil"/>
              <w:bottom w:val="single" w:sz="4" w:space="0" w:color="auto"/>
              <w:right w:val="single" w:sz="4" w:space="0" w:color="auto"/>
            </w:tcBorders>
            <w:shd w:val="clear" w:color="auto" w:fill="auto"/>
            <w:noWrap/>
            <w:vAlign w:val="center"/>
            <w:hideMark/>
          </w:tcPr>
          <w:p w:rsidR="00200A09" w:rsidRPr="00A171EF" w:rsidRDefault="00200A09" w:rsidP="00DB715B">
            <w:pPr>
              <w:jc w:val="center"/>
              <w:rPr>
                <w:b/>
                <w:bCs/>
                <w:color w:val="000000"/>
              </w:rPr>
            </w:pPr>
            <w:r>
              <w:rPr>
                <w:b/>
                <w:bCs/>
                <w:color w:val="000000"/>
              </w:rPr>
              <w:t>2021</w:t>
            </w:r>
          </w:p>
        </w:tc>
        <w:tc>
          <w:tcPr>
            <w:tcW w:w="7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A09" w:rsidRPr="00FE43DC" w:rsidRDefault="00200A09" w:rsidP="00DB715B">
            <w:pPr>
              <w:jc w:val="center"/>
              <w:rPr>
                <w:b/>
                <w:bCs/>
                <w:color w:val="000000"/>
              </w:rPr>
            </w:pPr>
            <w:r>
              <w:rPr>
                <w:b/>
                <w:bCs/>
                <w:color w:val="000000"/>
              </w:rPr>
              <w:t>2021(1-6)</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rsidR="00200A09" w:rsidRPr="00FE43DC" w:rsidRDefault="00200A09" w:rsidP="00DB715B">
            <w:pPr>
              <w:jc w:val="center"/>
              <w:rPr>
                <w:b/>
                <w:bCs/>
                <w:color w:val="000000"/>
              </w:rPr>
            </w:pPr>
            <w:r>
              <w:rPr>
                <w:b/>
                <w:bCs/>
                <w:color w:val="000000"/>
              </w:rPr>
              <w:t>2022(1-6)</w:t>
            </w:r>
          </w:p>
        </w:tc>
      </w:tr>
      <w:tr w:rsidR="00E82EBB" w:rsidRPr="009375C0" w:rsidTr="00DB715B">
        <w:trPr>
          <w:trHeight w:val="300"/>
          <w:tblHeader/>
          <w:jc w:val="center"/>
        </w:trPr>
        <w:tc>
          <w:tcPr>
            <w:tcW w:w="1363" w:type="pct"/>
            <w:tcBorders>
              <w:top w:val="nil"/>
              <w:left w:val="single" w:sz="4" w:space="0" w:color="auto"/>
              <w:bottom w:val="single" w:sz="4" w:space="0" w:color="auto"/>
              <w:right w:val="single" w:sz="4" w:space="0" w:color="auto"/>
            </w:tcBorders>
            <w:shd w:val="clear" w:color="auto" w:fill="auto"/>
            <w:vAlign w:val="center"/>
            <w:hideMark/>
          </w:tcPr>
          <w:p w:rsidR="00E82EBB" w:rsidRPr="009375C0" w:rsidRDefault="00E82EBB" w:rsidP="00E82EBB">
            <w:pPr>
              <w:rPr>
                <w:color w:val="000000"/>
              </w:rPr>
            </w:pPr>
            <w:r w:rsidRPr="009375C0">
              <w:rPr>
                <w:color w:val="000000"/>
              </w:rPr>
              <w:t>Endeks</w:t>
            </w:r>
          </w:p>
        </w:tc>
        <w:tc>
          <w:tcPr>
            <w:tcW w:w="530" w:type="pct"/>
            <w:tcBorders>
              <w:top w:val="nil"/>
              <w:left w:val="single" w:sz="4" w:space="0" w:color="auto"/>
              <w:bottom w:val="single" w:sz="4" w:space="0" w:color="auto"/>
              <w:right w:val="single" w:sz="4" w:space="0" w:color="auto"/>
            </w:tcBorders>
            <w:shd w:val="clear" w:color="auto" w:fill="auto"/>
            <w:noWrap/>
            <w:vAlign w:val="center"/>
          </w:tcPr>
          <w:p w:rsidR="00E82EBB" w:rsidRPr="00C03408" w:rsidRDefault="00E82EBB" w:rsidP="00E82EBB">
            <w:pPr>
              <w:jc w:val="center"/>
              <w:rPr>
                <w:color w:val="000000"/>
                <w:highlight w:val="yellow"/>
              </w:rPr>
            </w:pPr>
            <w:r>
              <w:rPr>
                <w:color w:val="000000"/>
              </w:rPr>
              <w:t>100</w:t>
            </w:r>
          </w:p>
        </w:tc>
        <w:tc>
          <w:tcPr>
            <w:tcW w:w="530" w:type="pct"/>
            <w:tcBorders>
              <w:top w:val="nil"/>
              <w:left w:val="nil"/>
              <w:bottom w:val="single" w:sz="4" w:space="0" w:color="auto"/>
              <w:right w:val="single" w:sz="4" w:space="0" w:color="auto"/>
            </w:tcBorders>
            <w:shd w:val="clear" w:color="auto" w:fill="auto"/>
            <w:noWrap/>
            <w:vAlign w:val="center"/>
          </w:tcPr>
          <w:p w:rsidR="00E82EBB" w:rsidRPr="00C03408" w:rsidRDefault="00E82EBB" w:rsidP="00C03408">
            <w:pPr>
              <w:jc w:val="center"/>
              <w:rPr>
                <w:color w:val="000000"/>
                <w:highlight w:val="yellow"/>
              </w:rPr>
            </w:pPr>
            <w:r>
              <w:rPr>
                <w:color w:val="000000"/>
              </w:rPr>
              <w:t>-1</w:t>
            </w:r>
            <w:r w:rsidR="00C03408">
              <w:rPr>
                <w:color w:val="000000"/>
              </w:rPr>
              <w:t>80</w:t>
            </w:r>
          </w:p>
        </w:tc>
        <w:tc>
          <w:tcPr>
            <w:tcW w:w="530" w:type="pct"/>
            <w:tcBorders>
              <w:top w:val="nil"/>
              <w:left w:val="nil"/>
              <w:bottom w:val="single" w:sz="4" w:space="0" w:color="auto"/>
              <w:right w:val="single" w:sz="4" w:space="0" w:color="auto"/>
            </w:tcBorders>
            <w:shd w:val="clear" w:color="auto" w:fill="auto"/>
            <w:noWrap/>
            <w:vAlign w:val="center"/>
          </w:tcPr>
          <w:p w:rsidR="00E82EBB" w:rsidRPr="00C03408" w:rsidRDefault="00E82EBB" w:rsidP="00E82EBB">
            <w:pPr>
              <w:jc w:val="center"/>
              <w:rPr>
                <w:color w:val="000000"/>
                <w:highlight w:val="yellow"/>
              </w:rPr>
            </w:pPr>
            <w:r>
              <w:rPr>
                <w:color w:val="000000"/>
              </w:rPr>
              <w:t>438</w:t>
            </w:r>
          </w:p>
        </w:tc>
        <w:tc>
          <w:tcPr>
            <w:tcW w:w="682" w:type="pct"/>
            <w:tcBorders>
              <w:top w:val="nil"/>
              <w:left w:val="nil"/>
              <w:bottom w:val="single" w:sz="4" w:space="0" w:color="auto"/>
              <w:right w:val="single" w:sz="4" w:space="0" w:color="auto"/>
            </w:tcBorders>
            <w:shd w:val="clear" w:color="auto" w:fill="auto"/>
            <w:noWrap/>
            <w:vAlign w:val="center"/>
          </w:tcPr>
          <w:p w:rsidR="00E82EBB" w:rsidRPr="00C03408" w:rsidRDefault="00E82EBB" w:rsidP="00E82EBB">
            <w:pPr>
              <w:jc w:val="center"/>
              <w:rPr>
                <w:color w:val="000000"/>
                <w:highlight w:val="yellow"/>
              </w:rPr>
            </w:pPr>
            <w:r>
              <w:rPr>
                <w:color w:val="000000"/>
              </w:rPr>
              <w:t>1.623</w:t>
            </w:r>
          </w:p>
        </w:tc>
        <w:tc>
          <w:tcPr>
            <w:tcW w:w="703" w:type="pct"/>
            <w:tcBorders>
              <w:top w:val="nil"/>
              <w:left w:val="nil"/>
              <w:bottom w:val="single" w:sz="4" w:space="0" w:color="auto"/>
              <w:right w:val="single" w:sz="4" w:space="0" w:color="auto"/>
            </w:tcBorders>
            <w:shd w:val="clear" w:color="auto" w:fill="auto"/>
            <w:vAlign w:val="center"/>
          </w:tcPr>
          <w:p w:rsidR="00E82EBB" w:rsidRPr="00C03408" w:rsidRDefault="00E82EBB" w:rsidP="00E82EBB">
            <w:pPr>
              <w:jc w:val="center"/>
              <w:rPr>
                <w:color w:val="000000"/>
                <w:highlight w:val="yellow"/>
              </w:rPr>
            </w:pPr>
            <w:r>
              <w:rPr>
                <w:color w:val="000000"/>
              </w:rPr>
              <w:t>100</w:t>
            </w:r>
          </w:p>
        </w:tc>
        <w:tc>
          <w:tcPr>
            <w:tcW w:w="661" w:type="pct"/>
            <w:tcBorders>
              <w:top w:val="nil"/>
              <w:left w:val="nil"/>
              <w:bottom w:val="single" w:sz="4" w:space="0" w:color="auto"/>
              <w:right w:val="single" w:sz="4" w:space="0" w:color="auto"/>
            </w:tcBorders>
            <w:shd w:val="clear" w:color="auto" w:fill="auto"/>
            <w:vAlign w:val="center"/>
          </w:tcPr>
          <w:p w:rsidR="00E82EBB" w:rsidRPr="00C03408" w:rsidRDefault="00E82EBB" w:rsidP="00E82EBB">
            <w:pPr>
              <w:jc w:val="center"/>
              <w:rPr>
                <w:color w:val="000000"/>
                <w:highlight w:val="yellow"/>
              </w:rPr>
            </w:pPr>
            <w:r>
              <w:rPr>
                <w:color w:val="000000"/>
              </w:rPr>
              <w:t>135</w:t>
            </w:r>
          </w:p>
        </w:tc>
      </w:tr>
    </w:tbl>
    <w:p w:rsidR="00200A09" w:rsidRPr="00F16096" w:rsidRDefault="00200A09" w:rsidP="00415483">
      <w:pPr>
        <w:spacing w:before="360" w:after="360"/>
        <w:ind w:firstLine="720"/>
        <w:jc w:val="both"/>
        <w:rPr>
          <w:color w:val="000000" w:themeColor="text1"/>
        </w:rPr>
      </w:pPr>
      <w:r w:rsidRPr="00F16096">
        <w:rPr>
          <w:color w:val="000000" w:themeColor="text1"/>
        </w:rPr>
        <w:t xml:space="preserve">2018-2020 yılları arasında karlılığın düşük seyrettiği, 2019 yılında ise </w:t>
      </w:r>
      <w:r w:rsidR="00050983">
        <w:rPr>
          <w:color w:val="000000" w:themeColor="text1"/>
        </w:rPr>
        <w:t>soruşturma</w:t>
      </w:r>
      <w:r w:rsidRPr="00F16096">
        <w:rPr>
          <w:color w:val="000000" w:themeColor="text1"/>
        </w:rPr>
        <w:t xml:space="preserve"> konusu dönemin en düşük seviyesinde </w:t>
      </w:r>
      <w:r w:rsidR="00050983">
        <w:rPr>
          <w:color w:val="000000" w:themeColor="text1"/>
        </w:rPr>
        <w:t>(</w:t>
      </w:r>
      <w:r w:rsidR="00793472">
        <w:rPr>
          <w:color w:val="000000" w:themeColor="text1"/>
        </w:rPr>
        <w:t>-180</w:t>
      </w:r>
      <w:r w:rsidR="00050983">
        <w:rPr>
          <w:color w:val="000000" w:themeColor="text1"/>
        </w:rPr>
        <w:t>)</w:t>
      </w:r>
      <w:r w:rsidRPr="00F16096">
        <w:rPr>
          <w:color w:val="000000" w:themeColor="text1"/>
        </w:rPr>
        <w:t xml:space="preserve"> gerçekleştiği görülmektedir. 2021 yılında </w:t>
      </w:r>
      <w:r w:rsidR="00050983">
        <w:rPr>
          <w:color w:val="000000" w:themeColor="text1"/>
        </w:rPr>
        <w:t>1.623’e</w:t>
      </w:r>
      <w:r w:rsidRPr="00F16096">
        <w:rPr>
          <w:color w:val="000000" w:themeColor="text1"/>
        </w:rPr>
        <w:t xml:space="preserve"> çıkan karlılık oranı</w:t>
      </w:r>
      <w:r w:rsidR="00050983">
        <w:rPr>
          <w:color w:val="000000" w:themeColor="text1"/>
        </w:rPr>
        <w:t xml:space="preserve"> endeksinin,</w:t>
      </w:r>
      <w:r w:rsidRPr="00F16096">
        <w:rPr>
          <w:color w:val="000000" w:themeColor="text1"/>
        </w:rPr>
        <w:t xml:space="preserve"> </w:t>
      </w:r>
      <w:r w:rsidR="00F16096" w:rsidRPr="00F16096">
        <w:rPr>
          <w:color w:val="000000" w:themeColor="text1"/>
        </w:rPr>
        <w:t xml:space="preserve">2022 yılı </w:t>
      </w:r>
      <w:r w:rsidRPr="00F16096">
        <w:rPr>
          <w:color w:val="000000" w:themeColor="text1"/>
        </w:rPr>
        <w:t>dönemsel veri</w:t>
      </w:r>
      <w:r w:rsidR="00F16096" w:rsidRPr="00F16096">
        <w:rPr>
          <w:color w:val="000000" w:themeColor="text1"/>
        </w:rPr>
        <w:t>sinde</w:t>
      </w:r>
      <w:r w:rsidRPr="00F16096">
        <w:rPr>
          <w:color w:val="000000" w:themeColor="text1"/>
        </w:rPr>
        <w:t xml:space="preserve"> de artış eğilimin</w:t>
      </w:r>
      <w:r w:rsidR="00F16096" w:rsidRPr="00F16096">
        <w:rPr>
          <w:color w:val="000000" w:themeColor="text1"/>
        </w:rPr>
        <w:t>i</w:t>
      </w:r>
      <w:r w:rsidRPr="00F16096">
        <w:rPr>
          <w:color w:val="000000" w:themeColor="text1"/>
        </w:rPr>
        <w:t xml:space="preserve"> devam etti</w:t>
      </w:r>
      <w:r w:rsidR="00F16096" w:rsidRPr="00F16096">
        <w:rPr>
          <w:color w:val="000000" w:themeColor="text1"/>
        </w:rPr>
        <w:t>rdi</w:t>
      </w:r>
      <w:r w:rsidRPr="00F16096">
        <w:rPr>
          <w:color w:val="000000" w:themeColor="text1"/>
        </w:rPr>
        <w:t>ği anlaşılmaktadır.</w:t>
      </w:r>
    </w:p>
    <w:p w:rsidR="00EB364C" w:rsidRPr="00774FEE" w:rsidRDefault="00EB364C" w:rsidP="00B0535D">
      <w:pPr>
        <w:pStyle w:val="Balk3"/>
      </w:pPr>
      <w:bookmarkStart w:id="557" w:name="_Toc132363763"/>
      <w:r w:rsidRPr="00774FEE">
        <w:t>Ekonomik Göstergelerin Değerlendirilmesi</w:t>
      </w:r>
      <w:bookmarkEnd w:id="557"/>
    </w:p>
    <w:p w:rsidR="00200A09" w:rsidRPr="002F4F3C" w:rsidRDefault="00302065" w:rsidP="00415483">
      <w:pPr>
        <w:spacing w:before="360" w:after="360"/>
        <w:ind w:firstLine="720"/>
        <w:jc w:val="both"/>
      </w:pPr>
      <w:bookmarkStart w:id="558" w:name="_Toc517774079"/>
      <w:bookmarkStart w:id="559" w:name="_Toc83197251"/>
      <w:r>
        <w:t>Soruşturma</w:t>
      </w:r>
      <w:r w:rsidR="00200A09" w:rsidRPr="002F4F3C">
        <w:t xml:space="preserve"> konusu ürünün yerli üretimine ilişkin temel ekonomik göstergeler Ek-2’de yer almaktadır. Bu verilere göre</w:t>
      </w:r>
      <w:r w:rsidR="002F4F3C" w:rsidRPr="002F4F3C">
        <w:t xml:space="preserve">, </w:t>
      </w:r>
      <w:r w:rsidR="00200A09" w:rsidRPr="002F4F3C">
        <w:t xml:space="preserve"> </w:t>
      </w:r>
      <w:r w:rsidR="002F4F3C" w:rsidRPr="002F4F3C">
        <w:t xml:space="preserve">iç piyasanın </w:t>
      </w:r>
      <w:r>
        <w:t>soruşturma</w:t>
      </w:r>
      <w:r w:rsidR="00200A09" w:rsidRPr="002F4F3C">
        <w:t xml:space="preserve"> dönemi boyunca genişlediği görülmüş, genel ithalatın piyasa payı da 2020 yılı dışında artış kaydetmiştir. İran’dan yapılan ithalatın piyasa payı 2019 yılında sıfırlanmış ve hiç ithalat gerçekleşmemiştir. 2020 yılından sonra ise İran menşeli ithalatın piyasa payının genel ithalatın piyasa payına paralel bir seyir izleyerek artış kaydettiği ve 2022 yılının dönemsel verilerinde </w:t>
      </w:r>
      <w:r w:rsidR="00B67DFF">
        <w:t>soruşturma</w:t>
      </w:r>
      <w:r w:rsidR="00200A09" w:rsidRPr="002F4F3C">
        <w:t xml:space="preserve"> döneminin en yüksek seviyesi </w:t>
      </w:r>
      <w:r w:rsidR="008D39C8">
        <w:t>olan</w:t>
      </w:r>
      <w:r w:rsidR="008D39C8" w:rsidRPr="002F4F3C">
        <w:t xml:space="preserve"> </w:t>
      </w:r>
      <w:r w:rsidR="00200A09" w:rsidRPr="002F4F3C">
        <w:t>%1 oranına ulaştığı görülmektedir.</w:t>
      </w:r>
    </w:p>
    <w:p w:rsidR="00200A09" w:rsidRPr="002F4F3C" w:rsidRDefault="00200A09" w:rsidP="00415483">
      <w:pPr>
        <w:spacing w:before="360" w:after="360"/>
        <w:ind w:firstLine="720"/>
        <w:jc w:val="both"/>
      </w:pPr>
      <w:r w:rsidRPr="00FE2312">
        <w:t>Yerli üreticilerin istikrarlı devam etmekte olan üretim miktarı 2021 yılında bir miktar düşüş kayde</w:t>
      </w:r>
      <w:r w:rsidR="00FE2312">
        <w:t>t</w:t>
      </w:r>
      <w:r w:rsidRPr="00FE2312">
        <w:t>miştir.</w:t>
      </w:r>
    </w:p>
    <w:p w:rsidR="00200A09" w:rsidRPr="002F4F3C" w:rsidRDefault="00200A09" w:rsidP="00415483">
      <w:pPr>
        <w:spacing w:before="360" w:after="360"/>
        <w:ind w:firstLine="720"/>
        <w:jc w:val="both"/>
      </w:pPr>
      <w:r w:rsidRPr="002F4F3C">
        <w:t xml:space="preserve">2020 yılında yerli üreticilerin yurt içi ve yurt dışı satışlarını %17 oranında artırdığı, diğer yıllarda ise satışların stabil devam ettiği, stok miktarının ise yıllara ilişkin üretim ve satış miktarlarına göre, 2019 yılında artarken 2020, 2021 yıllarında azalış kaydettiği anlaşılmaktadır. </w:t>
      </w:r>
    </w:p>
    <w:p w:rsidR="0016134A" w:rsidRPr="0016134A" w:rsidRDefault="00200A09" w:rsidP="00415483">
      <w:pPr>
        <w:spacing w:before="360" w:after="360"/>
        <w:ind w:firstLine="720"/>
        <w:jc w:val="both"/>
      </w:pPr>
      <w:r w:rsidRPr="0016134A">
        <w:t>İnceleme konusu dönem boyunca 2019 yılı dışında kârlılığın artış kaydettiği görülmektedir.</w:t>
      </w:r>
    </w:p>
    <w:p w:rsidR="002172F7" w:rsidRPr="0016134A" w:rsidRDefault="00200A09" w:rsidP="00D27142">
      <w:pPr>
        <w:pStyle w:val="Balk1"/>
        <w:numPr>
          <w:ilvl w:val="0"/>
          <w:numId w:val="5"/>
        </w:numPr>
      </w:pPr>
      <w:bookmarkStart w:id="560" w:name="_Toc132363764"/>
      <w:r w:rsidRPr="0016134A">
        <w:t>DÜNY</w:t>
      </w:r>
      <w:r w:rsidR="002172F7" w:rsidRPr="0016134A">
        <w:t>A PİYASASININ DEĞERLENDİRİLMESİ</w:t>
      </w:r>
      <w:bookmarkEnd w:id="558"/>
      <w:bookmarkEnd w:id="559"/>
      <w:bookmarkEnd w:id="560"/>
    </w:p>
    <w:p w:rsidR="00200A09" w:rsidRPr="0016134A" w:rsidRDefault="00200A09" w:rsidP="00837D40">
      <w:pPr>
        <w:spacing w:before="360" w:after="360"/>
        <w:ind w:firstLine="720"/>
        <w:jc w:val="both"/>
        <w:rPr>
          <w:lang w:eastAsia="en-US"/>
        </w:rPr>
      </w:pPr>
      <w:r w:rsidRPr="0016134A">
        <w:t xml:space="preserve">International </w:t>
      </w:r>
      <w:proofErr w:type="spellStart"/>
      <w:r w:rsidRPr="0016134A">
        <w:t>Trade</w:t>
      </w:r>
      <w:proofErr w:type="spellEnd"/>
      <w:r w:rsidRPr="0016134A">
        <w:t xml:space="preserve"> Center (ITC)’dan elde edilen istatistikler ışığında, </w:t>
      </w:r>
      <w:r w:rsidRPr="0016134A">
        <w:rPr>
          <w:lang w:eastAsia="en-US"/>
        </w:rPr>
        <w:t xml:space="preserve">2018-2021 yılları itibariyle </w:t>
      </w:r>
      <w:r w:rsidR="00BF0BC7">
        <w:t>3920.20 GTP kapsamında, BOPP f</w:t>
      </w:r>
      <w:r w:rsidRPr="0016134A">
        <w:t xml:space="preserve">ilm ihracatçısı ülkelerin ilk 35’inden gerçekleşen ihracat verileri aşağıda yer alan tabloda gösterilmektedir. </w:t>
      </w:r>
      <w:proofErr w:type="spellStart"/>
      <w:r w:rsidRPr="0016134A">
        <w:rPr>
          <w:lang w:eastAsia="en-US"/>
        </w:rPr>
        <w:t>Trade</w:t>
      </w:r>
      <w:proofErr w:type="spellEnd"/>
      <w:r w:rsidRPr="0016134A">
        <w:rPr>
          <w:lang w:eastAsia="en-US"/>
        </w:rPr>
        <w:t xml:space="preserve"> </w:t>
      </w:r>
      <w:proofErr w:type="spellStart"/>
      <w:r w:rsidRPr="0016134A">
        <w:rPr>
          <w:lang w:eastAsia="en-US"/>
        </w:rPr>
        <w:t>Map’de</w:t>
      </w:r>
      <w:proofErr w:type="spellEnd"/>
      <w:r w:rsidRPr="0016134A">
        <w:rPr>
          <w:lang w:eastAsia="en-US"/>
        </w:rPr>
        <w:t xml:space="preserve"> 3920.20.21.00.19 </w:t>
      </w:r>
      <w:proofErr w:type="spellStart"/>
      <w:r w:rsidRPr="0016134A">
        <w:rPr>
          <w:lang w:eastAsia="en-US"/>
        </w:rPr>
        <w:t>GTİP’sine</w:t>
      </w:r>
      <w:proofErr w:type="spellEnd"/>
      <w:r w:rsidRPr="0016134A">
        <w:rPr>
          <w:lang w:eastAsia="en-US"/>
        </w:rPr>
        <w:t xml:space="preserve"> yönelik detaylı veri bulunmadığı için 3920.20 </w:t>
      </w:r>
      <w:proofErr w:type="spellStart"/>
      <w:r w:rsidRPr="0016134A">
        <w:rPr>
          <w:lang w:eastAsia="en-US"/>
        </w:rPr>
        <w:t>GTP’si</w:t>
      </w:r>
      <w:proofErr w:type="spellEnd"/>
      <w:r w:rsidRPr="0016134A">
        <w:rPr>
          <w:lang w:eastAsia="en-US"/>
        </w:rPr>
        <w:t xml:space="preserve"> çerçevesinde inceleme yapılmış olup genel bir değerlendirme elde edilmiştir.</w:t>
      </w:r>
    </w:p>
    <w:p w:rsidR="00200A09" w:rsidRPr="0016134A" w:rsidRDefault="00200A09" w:rsidP="00837D40">
      <w:pPr>
        <w:spacing w:before="360" w:after="360"/>
        <w:ind w:firstLine="720"/>
        <w:jc w:val="both"/>
      </w:pPr>
      <w:r w:rsidRPr="0016134A">
        <w:t xml:space="preserve">Bahse konu tabloda, 2021 yılındaki miktar sıralamasında </w:t>
      </w:r>
      <w:r w:rsidR="00B67DFF">
        <w:t xml:space="preserve">soruşturma </w:t>
      </w:r>
      <w:r w:rsidRPr="0016134A">
        <w:t>konusu ürünün küresel ihr</w:t>
      </w:r>
      <w:r w:rsidR="0086090B">
        <w:t>acatına yer verilmiştir. Tablo</w:t>
      </w:r>
      <w:r w:rsidRPr="0016134A">
        <w:t xml:space="preserve">da, ilk 3 sırada Çin, Almanya ve İtalya yer almakta olup,  söz konusu ülkeleri 5 inci sırayla ülkemiz izlemektedir. </w:t>
      </w:r>
    </w:p>
    <w:p w:rsidR="00E83987" w:rsidRDefault="00E83987" w:rsidP="00E83987">
      <w:pPr>
        <w:spacing w:before="360" w:after="360"/>
        <w:ind w:firstLine="720"/>
        <w:jc w:val="both"/>
      </w:pPr>
      <w:r w:rsidRPr="0016134A">
        <w:t>BOPP film endüstrisinin, ürünün özellikle gıda endüstrisi için önemli hijyenik ürün koruması ve teslimatı sağlaması nedeniyle küresel talebin yıllar itibariyle artış kaydetti</w:t>
      </w:r>
      <w:r>
        <w:t>ği görülmektedir. İran’ın BOPP f</w:t>
      </w:r>
      <w:r w:rsidRPr="0016134A">
        <w:t>ilm ihracatının da yıllar itibariyle artış eğiliminde olduğu anlaşılmaktadır.</w:t>
      </w:r>
    </w:p>
    <w:tbl>
      <w:tblPr>
        <w:tblW w:w="5000" w:type="pct"/>
        <w:tblCellMar>
          <w:left w:w="70" w:type="dxa"/>
          <w:right w:w="70" w:type="dxa"/>
        </w:tblCellMar>
        <w:tblLook w:val="04A0" w:firstRow="1" w:lastRow="0" w:firstColumn="1" w:lastColumn="0" w:noHBand="0" w:noVBand="1"/>
      </w:tblPr>
      <w:tblGrid>
        <w:gridCol w:w="1531"/>
        <w:gridCol w:w="728"/>
        <w:gridCol w:w="728"/>
        <w:gridCol w:w="728"/>
        <w:gridCol w:w="728"/>
        <w:gridCol w:w="731"/>
        <w:gridCol w:w="818"/>
        <w:gridCol w:w="818"/>
        <w:gridCol w:w="818"/>
        <w:gridCol w:w="818"/>
        <w:gridCol w:w="813"/>
      </w:tblGrid>
      <w:tr w:rsidR="006749C6" w:rsidRPr="006749C6" w:rsidTr="00E83987">
        <w:trPr>
          <w:trHeight w:val="300"/>
          <w:tblHeader/>
        </w:trPr>
        <w:tc>
          <w:tcPr>
            <w:tcW w:w="8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w:t>
            </w:r>
          </w:p>
        </w:tc>
        <w:tc>
          <w:tcPr>
            <w:tcW w:w="1967" w:type="pct"/>
            <w:gridSpan w:val="5"/>
            <w:tcBorders>
              <w:top w:val="single" w:sz="4" w:space="0" w:color="auto"/>
              <w:left w:val="nil"/>
              <w:bottom w:val="single" w:sz="4" w:space="0" w:color="auto"/>
              <w:right w:val="single" w:sz="4" w:space="0" w:color="auto"/>
            </w:tcBorders>
            <w:shd w:val="clear" w:color="auto" w:fill="auto"/>
            <w:noWrap/>
            <w:vAlign w:val="bottom"/>
            <w:hideMark/>
          </w:tcPr>
          <w:p w:rsidR="006749C6" w:rsidRPr="006749C6" w:rsidRDefault="006749C6" w:rsidP="006749C6">
            <w:pPr>
              <w:jc w:val="center"/>
              <w:rPr>
                <w:b/>
                <w:bCs/>
                <w:sz w:val="20"/>
                <w:szCs w:val="20"/>
              </w:rPr>
            </w:pPr>
            <w:r w:rsidRPr="006749C6">
              <w:rPr>
                <w:b/>
                <w:bCs/>
                <w:sz w:val="20"/>
                <w:szCs w:val="20"/>
              </w:rPr>
              <w:t>Miktar (Bin Ton)</w:t>
            </w:r>
          </w:p>
        </w:tc>
        <w:tc>
          <w:tcPr>
            <w:tcW w:w="2207" w:type="pct"/>
            <w:gridSpan w:val="5"/>
            <w:tcBorders>
              <w:top w:val="single" w:sz="4" w:space="0" w:color="auto"/>
              <w:left w:val="nil"/>
              <w:bottom w:val="single" w:sz="4" w:space="0" w:color="auto"/>
              <w:right w:val="single" w:sz="4" w:space="0" w:color="auto"/>
            </w:tcBorders>
            <w:shd w:val="clear" w:color="auto" w:fill="auto"/>
            <w:noWrap/>
            <w:vAlign w:val="bottom"/>
            <w:hideMark/>
          </w:tcPr>
          <w:p w:rsidR="006749C6" w:rsidRPr="006749C6" w:rsidRDefault="006749C6" w:rsidP="006749C6">
            <w:pPr>
              <w:jc w:val="center"/>
              <w:rPr>
                <w:b/>
                <w:bCs/>
                <w:sz w:val="20"/>
                <w:szCs w:val="20"/>
              </w:rPr>
            </w:pPr>
            <w:r w:rsidRPr="006749C6">
              <w:rPr>
                <w:b/>
                <w:bCs/>
                <w:sz w:val="20"/>
                <w:szCs w:val="20"/>
              </w:rPr>
              <w:t>Değer (Milyon USD)</w:t>
            </w:r>
          </w:p>
        </w:tc>
      </w:tr>
      <w:tr w:rsidR="006749C6" w:rsidRPr="006749C6" w:rsidTr="00E83987">
        <w:trPr>
          <w:trHeight w:val="510"/>
          <w:tblHeader/>
        </w:trPr>
        <w:tc>
          <w:tcPr>
            <w:tcW w:w="826" w:type="pct"/>
            <w:tcBorders>
              <w:top w:val="nil"/>
              <w:left w:val="single" w:sz="4" w:space="0" w:color="auto"/>
              <w:bottom w:val="single" w:sz="4" w:space="0" w:color="auto"/>
              <w:right w:val="single" w:sz="4" w:space="0" w:color="auto"/>
            </w:tcBorders>
            <w:shd w:val="clear" w:color="auto" w:fill="auto"/>
            <w:vAlign w:val="center"/>
            <w:hideMark/>
          </w:tcPr>
          <w:p w:rsidR="006749C6" w:rsidRPr="006749C6" w:rsidRDefault="006749C6" w:rsidP="00837D40">
            <w:pPr>
              <w:rPr>
                <w:b/>
                <w:bCs/>
                <w:sz w:val="20"/>
                <w:szCs w:val="20"/>
              </w:rPr>
            </w:pPr>
            <w:r w:rsidRPr="006749C6">
              <w:rPr>
                <w:b/>
                <w:bCs/>
                <w:sz w:val="20"/>
                <w:szCs w:val="20"/>
              </w:rPr>
              <w:t>İhracatçılar</w:t>
            </w:r>
          </w:p>
        </w:tc>
        <w:tc>
          <w:tcPr>
            <w:tcW w:w="393"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2017 </w:t>
            </w:r>
          </w:p>
        </w:tc>
        <w:tc>
          <w:tcPr>
            <w:tcW w:w="393"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2018 </w:t>
            </w:r>
          </w:p>
        </w:tc>
        <w:tc>
          <w:tcPr>
            <w:tcW w:w="393"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2019 </w:t>
            </w:r>
          </w:p>
        </w:tc>
        <w:tc>
          <w:tcPr>
            <w:tcW w:w="393"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2020 </w:t>
            </w:r>
          </w:p>
        </w:tc>
        <w:tc>
          <w:tcPr>
            <w:tcW w:w="395"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2021 </w:t>
            </w:r>
          </w:p>
        </w:tc>
        <w:tc>
          <w:tcPr>
            <w:tcW w:w="442"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2017 </w:t>
            </w:r>
          </w:p>
        </w:tc>
        <w:tc>
          <w:tcPr>
            <w:tcW w:w="442"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2018 </w:t>
            </w:r>
          </w:p>
        </w:tc>
        <w:tc>
          <w:tcPr>
            <w:tcW w:w="442"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2019 </w:t>
            </w:r>
          </w:p>
        </w:tc>
        <w:tc>
          <w:tcPr>
            <w:tcW w:w="442"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2020 </w:t>
            </w:r>
          </w:p>
        </w:tc>
        <w:tc>
          <w:tcPr>
            <w:tcW w:w="440" w:type="pct"/>
            <w:tcBorders>
              <w:top w:val="nil"/>
              <w:left w:val="nil"/>
              <w:bottom w:val="single" w:sz="4" w:space="0" w:color="auto"/>
              <w:right w:val="single" w:sz="4" w:space="0" w:color="auto"/>
            </w:tcBorders>
            <w:shd w:val="clear" w:color="auto" w:fill="auto"/>
            <w:vAlign w:val="center"/>
            <w:hideMark/>
          </w:tcPr>
          <w:p w:rsidR="006749C6" w:rsidRPr="006749C6" w:rsidRDefault="006749C6" w:rsidP="006749C6">
            <w:pPr>
              <w:jc w:val="center"/>
              <w:rPr>
                <w:b/>
                <w:bCs/>
                <w:sz w:val="20"/>
                <w:szCs w:val="20"/>
              </w:rPr>
            </w:pPr>
            <w:r w:rsidRPr="006749C6">
              <w:rPr>
                <w:b/>
                <w:bCs/>
                <w:sz w:val="20"/>
                <w:szCs w:val="20"/>
              </w:rPr>
              <w:t xml:space="preserve">2021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Çin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287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306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364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375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452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613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706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786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798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1.164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Almanya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303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290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285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279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309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1.155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1.191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1.101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1.063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1.362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İtalya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281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270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282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277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269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820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787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919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Hindistan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150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185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291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276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291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467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Türkiye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158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351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396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394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419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540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Portekiz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166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288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357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361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368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486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ABD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136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131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137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585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581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540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519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607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Belçika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134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458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465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408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371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420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Polonya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115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277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260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267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347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Bulgaristan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71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98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170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235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Tayvan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221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196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236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Rusya F.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78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128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200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Endonezya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83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171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198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Mısır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58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193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310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Hollanda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76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62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220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298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Meksika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66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67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200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297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Hindistan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36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90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203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Malezya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67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131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165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Tayland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66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59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114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153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Kore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61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241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205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249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Fransa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57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217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186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224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Japonya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51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359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341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342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392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w:t>
            </w:r>
            <w:proofErr w:type="spellStart"/>
            <w:r w:rsidRPr="006749C6">
              <w:rPr>
                <w:sz w:val="20"/>
                <w:szCs w:val="20"/>
              </w:rPr>
              <w:t>S.Arabistan</w:t>
            </w:r>
            <w:proofErr w:type="spellEnd"/>
            <w:r w:rsidRPr="006749C6">
              <w:rPr>
                <w:sz w:val="20"/>
                <w:szCs w:val="20"/>
              </w:rPr>
              <w:t xml:space="preserve">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59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107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102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195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İspanya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52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222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221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209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216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w:t>
            </w:r>
            <w:proofErr w:type="spellStart"/>
            <w:r w:rsidRPr="006749C6">
              <w:rPr>
                <w:sz w:val="20"/>
                <w:szCs w:val="20"/>
              </w:rPr>
              <w:t>Çekya</w:t>
            </w:r>
            <w:proofErr w:type="spellEnd"/>
            <w:r w:rsidRPr="006749C6">
              <w:rPr>
                <w:sz w:val="20"/>
                <w:szCs w:val="20"/>
              </w:rPr>
              <w:t xml:space="preserve">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39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131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172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Vietnam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53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84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w:t>
            </w:r>
            <w:proofErr w:type="spellStart"/>
            <w:r w:rsidRPr="006749C6">
              <w:rPr>
                <w:sz w:val="20"/>
                <w:szCs w:val="20"/>
              </w:rPr>
              <w:t>Brazilya</w:t>
            </w:r>
            <w:proofErr w:type="spellEnd"/>
            <w:r w:rsidRPr="006749C6">
              <w:rPr>
                <w:sz w:val="20"/>
                <w:szCs w:val="20"/>
              </w:rPr>
              <w:t xml:space="preserve">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37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70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104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Peru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52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118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119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132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Kanada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35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150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160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Avusturya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44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48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144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139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127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auto" w:fill="auto"/>
            <w:vAlign w:val="bottom"/>
            <w:hideMark/>
          </w:tcPr>
          <w:p w:rsidR="006749C6" w:rsidRPr="00F1259E" w:rsidRDefault="006749C6" w:rsidP="006749C6">
            <w:pPr>
              <w:rPr>
                <w:b/>
                <w:sz w:val="20"/>
                <w:szCs w:val="20"/>
              </w:rPr>
            </w:pPr>
            <w:r w:rsidRPr="00F1259E">
              <w:rPr>
                <w:b/>
                <w:sz w:val="20"/>
                <w:szCs w:val="20"/>
              </w:rPr>
              <w:t xml:space="preserve"> İran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17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18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19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22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30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42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41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36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41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b/>
                <w:bCs/>
                <w:sz w:val="20"/>
                <w:szCs w:val="20"/>
              </w:rPr>
            </w:pPr>
            <w:r w:rsidRPr="006749C6">
              <w:rPr>
                <w:b/>
                <w:bCs/>
                <w:sz w:val="20"/>
                <w:szCs w:val="20"/>
              </w:rPr>
              <w:t xml:space="preserve">        61 </w:t>
            </w:r>
          </w:p>
        </w:tc>
      </w:tr>
      <w:tr w:rsidR="006749C6" w:rsidRPr="006749C6" w:rsidTr="00E83987">
        <w:trPr>
          <w:trHeight w:val="300"/>
        </w:trPr>
        <w:tc>
          <w:tcPr>
            <w:tcW w:w="826" w:type="pct"/>
            <w:tcBorders>
              <w:top w:val="nil"/>
              <w:left w:val="single" w:sz="4" w:space="0" w:color="auto"/>
              <w:bottom w:val="single" w:sz="4" w:space="0" w:color="auto"/>
              <w:right w:val="single" w:sz="4" w:space="0" w:color="auto"/>
            </w:tcBorders>
            <w:shd w:val="clear" w:color="000000" w:fill="FFFFFF"/>
            <w:vAlign w:val="bottom"/>
            <w:hideMark/>
          </w:tcPr>
          <w:p w:rsidR="006749C6" w:rsidRPr="006749C6" w:rsidRDefault="006749C6" w:rsidP="006749C6">
            <w:pPr>
              <w:rPr>
                <w:sz w:val="20"/>
                <w:szCs w:val="20"/>
              </w:rPr>
            </w:pPr>
            <w:r w:rsidRPr="006749C6">
              <w:rPr>
                <w:sz w:val="20"/>
                <w:szCs w:val="20"/>
              </w:rPr>
              <w:t xml:space="preserve"> Diğer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3.333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3.378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3.462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3.352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3.644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9.722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10.361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9.950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9.665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12.500 </w:t>
            </w:r>
          </w:p>
        </w:tc>
      </w:tr>
      <w:tr w:rsidR="006749C6" w:rsidRPr="006749C6" w:rsidTr="00E83987">
        <w:trPr>
          <w:trHeight w:val="315"/>
        </w:trPr>
        <w:tc>
          <w:tcPr>
            <w:tcW w:w="826" w:type="pct"/>
            <w:tcBorders>
              <w:top w:val="nil"/>
              <w:left w:val="single" w:sz="4" w:space="0" w:color="auto"/>
              <w:bottom w:val="single" w:sz="4" w:space="0" w:color="auto"/>
              <w:right w:val="single" w:sz="4" w:space="0" w:color="auto"/>
            </w:tcBorders>
            <w:shd w:val="clear" w:color="000000" w:fill="F7F6F3"/>
            <w:vAlign w:val="bottom"/>
            <w:hideMark/>
          </w:tcPr>
          <w:p w:rsidR="006749C6" w:rsidRPr="006749C6" w:rsidRDefault="006749C6" w:rsidP="006749C6">
            <w:pPr>
              <w:rPr>
                <w:sz w:val="20"/>
                <w:szCs w:val="20"/>
              </w:rPr>
            </w:pPr>
            <w:r w:rsidRPr="006749C6">
              <w:rPr>
                <w:sz w:val="20"/>
                <w:szCs w:val="20"/>
              </w:rPr>
              <w:t xml:space="preserve"> Dünya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6.210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6.299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6.439 </w:t>
            </w:r>
          </w:p>
        </w:tc>
        <w:tc>
          <w:tcPr>
            <w:tcW w:w="393"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6.359 </w:t>
            </w:r>
          </w:p>
        </w:tc>
        <w:tc>
          <w:tcPr>
            <w:tcW w:w="395"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6.951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17.826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19.032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18.345 </w:t>
            </w:r>
          </w:p>
        </w:tc>
        <w:tc>
          <w:tcPr>
            <w:tcW w:w="442"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17.885 </w:t>
            </w:r>
          </w:p>
        </w:tc>
        <w:tc>
          <w:tcPr>
            <w:tcW w:w="440" w:type="pct"/>
            <w:tcBorders>
              <w:top w:val="nil"/>
              <w:left w:val="nil"/>
              <w:bottom w:val="single" w:sz="4" w:space="0" w:color="auto"/>
              <w:right w:val="single" w:sz="4" w:space="0" w:color="auto"/>
            </w:tcBorders>
            <w:shd w:val="clear" w:color="auto" w:fill="auto"/>
            <w:noWrap/>
            <w:vAlign w:val="bottom"/>
            <w:hideMark/>
          </w:tcPr>
          <w:p w:rsidR="006749C6" w:rsidRPr="006749C6" w:rsidRDefault="006749C6" w:rsidP="006749C6">
            <w:pPr>
              <w:rPr>
                <w:color w:val="000000"/>
                <w:sz w:val="20"/>
                <w:szCs w:val="20"/>
              </w:rPr>
            </w:pPr>
            <w:r w:rsidRPr="006749C6">
              <w:rPr>
                <w:color w:val="000000"/>
                <w:sz w:val="20"/>
                <w:szCs w:val="20"/>
              </w:rPr>
              <w:t xml:space="preserve">  23.223 </w:t>
            </w:r>
          </w:p>
        </w:tc>
      </w:tr>
    </w:tbl>
    <w:p w:rsidR="00200A09" w:rsidRPr="0016134A" w:rsidRDefault="00200A09" w:rsidP="00F1259E">
      <w:pPr>
        <w:spacing w:before="360" w:after="360"/>
        <w:ind w:firstLine="720"/>
        <w:jc w:val="both"/>
        <w:rPr>
          <w:lang w:eastAsia="en-US"/>
        </w:rPr>
      </w:pPr>
      <w:r w:rsidRPr="0016134A">
        <w:t xml:space="preserve">Başvuru sahibi yerli üreticiler tarafından, BOPP </w:t>
      </w:r>
      <w:r w:rsidR="00E87B92">
        <w:t>f</w:t>
      </w:r>
      <w:r w:rsidRPr="0016134A">
        <w:t xml:space="preserve">ilm tüketimini belirleyen esas faktörün ürünün fiyatları olduğu belirtilmektedir. İran menşeli BOPP film ithal birim fiyatları ülkemizin ve diğer ülkelerin fiyatlarının çok altında seyretmektedir. Bu durum, İran üreticilerinin petrol mamulü olan hammadde ve düşük enerji fiyatları nedeniyle önemli maliyet avantajına sahip olmalarından ve düşük üretim maliyeti avantajı ile ihraç pazarlarında rekabetçi fiyat düzeyleri ile faaliyet göstermelerinden kaynaklanmaktadır. Ayrıca, İran’ın Türkiye sınırına yakın </w:t>
      </w:r>
      <w:proofErr w:type="spellStart"/>
      <w:r w:rsidRPr="0016134A">
        <w:t>lokasyonda</w:t>
      </w:r>
      <w:proofErr w:type="spellEnd"/>
      <w:r w:rsidRPr="0016134A">
        <w:t xml:space="preserve"> bulunmasının sağladığı lojistik avantaj da taşıma maliyetlerini düşürmektedir.</w:t>
      </w:r>
    </w:p>
    <w:tbl>
      <w:tblPr>
        <w:tblW w:w="5000" w:type="pct"/>
        <w:jc w:val="center"/>
        <w:tblCellMar>
          <w:left w:w="70" w:type="dxa"/>
          <w:right w:w="70" w:type="dxa"/>
        </w:tblCellMar>
        <w:tblLook w:val="04A0" w:firstRow="1" w:lastRow="0" w:firstColumn="1" w:lastColumn="0" w:noHBand="0" w:noVBand="1"/>
      </w:tblPr>
      <w:tblGrid>
        <w:gridCol w:w="2527"/>
        <w:gridCol w:w="1382"/>
        <w:gridCol w:w="1383"/>
        <w:gridCol w:w="1383"/>
        <w:gridCol w:w="1383"/>
        <w:gridCol w:w="1196"/>
      </w:tblGrid>
      <w:tr w:rsidR="009E62A6" w:rsidRPr="009E62A6" w:rsidTr="009E62A6">
        <w:trPr>
          <w:trHeight w:val="300"/>
          <w:tblHeader/>
          <w:jc w:val="center"/>
        </w:trPr>
        <w:tc>
          <w:tcPr>
            <w:tcW w:w="1366"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200A09" w:rsidRPr="009E62A6" w:rsidRDefault="00200A09" w:rsidP="00DB715B">
            <w:pPr>
              <w:rPr>
                <w:b/>
                <w:bCs/>
                <w:sz w:val="20"/>
                <w:szCs w:val="20"/>
              </w:rPr>
            </w:pPr>
            <w:r w:rsidRPr="009E62A6">
              <w:rPr>
                <w:b/>
                <w:bCs/>
                <w:sz w:val="20"/>
                <w:szCs w:val="20"/>
              </w:rPr>
              <w:t> </w:t>
            </w:r>
          </w:p>
        </w:tc>
        <w:tc>
          <w:tcPr>
            <w:tcW w:w="3634" w:type="pct"/>
            <w:gridSpan w:val="5"/>
            <w:tcBorders>
              <w:top w:val="single" w:sz="8" w:space="0" w:color="auto"/>
              <w:left w:val="nil"/>
              <w:bottom w:val="single" w:sz="4" w:space="0" w:color="auto"/>
              <w:right w:val="single" w:sz="4" w:space="0" w:color="auto"/>
            </w:tcBorders>
            <w:shd w:val="clear" w:color="auto" w:fill="auto"/>
            <w:noWrap/>
            <w:vAlign w:val="center"/>
            <w:hideMark/>
          </w:tcPr>
          <w:p w:rsidR="00200A09" w:rsidRPr="005E0849" w:rsidRDefault="00200A09" w:rsidP="00DB715B">
            <w:pPr>
              <w:jc w:val="center"/>
              <w:rPr>
                <w:b/>
                <w:bCs/>
                <w:sz w:val="22"/>
                <w:szCs w:val="22"/>
              </w:rPr>
            </w:pPr>
            <w:r w:rsidRPr="005E0849">
              <w:rPr>
                <w:b/>
                <w:bCs/>
                <w:sz w:val="22"/>
                <w:szCs w:val="22"/>
              </w:rPr>
              <w:t>Birim Fiyat</w:t>
            </w:r>
          </w:p>
        </w:tc>
      </w:tr>
      <w:tr w:rsidR="009E62A6" w:rsidRPr="009E62A6" w:rsidTr="009E62A6">
        <w:trPr>
          <w:trHeight w:val="300"/>
          <w:tblHeader/>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9E62A6">
            <w:pPr>
              <w:rPr>
                <w:b/>
                <w:bCs/>
                <w:sz w:val="22"/>
                <w:szCs w:val="22"/>
              </w:rPr>
            </w:pPr>
            <w:r w:rsidRPr="005E0849">
              <w:rPr>
                <w:b/>
                <w:bCs/>
                <w:sz w:val="22"/>
                <w:szCs w:val="22"/>
              </w:rPr>
              <w:t>İhracatçılar</w:t>
            </w:r>
          </w:p>
        </w:tc>
        <w:tc>
          <w:tcPr>
            <w:tcW w:w="747" w:type="pct"/>
            <w:tcBorders>
              <w:top w:val="nil"/>
              <w:left w:val="nil"/>
              <w:bottom w:val="single" w:sz="4" w:space="0" w:color="auto"/>
              <w:right w:val="single" w:sz="4" w:space="0" w:color="auto"/>
            </w:tcBorders>
            <w:shd w:val="clear" w:color="auto" w:fill="auto"/>
            <w:vAlign w:val="center"/>
            <w:hideMark/>
          </w:tcPr>
          <w:p w:rsidR="00200A09" w:rsidRPr="005E0849" w:rsidRDefault="00200A09" w:rsidP="00DB715B">
            <w:pPr>
              <w:jc w:val="center"/>
              <w:rPr>
                <w:b/>
                <w:bCs/>
                <w:sz w:val="22"/>
                <w:szCs w:val="22"/>
              </w:rPr>
            </w:pPr>
            <w:r w:rsidRPr="005E0849">
              <w:rPr>
                <w:b/>
                <w:bCs/>
                <w:sz w:val="22"/>
                <w:szCs w:val="22"/>
              </w:rPr>
              <w:t xml:space="preserve">2017 </w:t>
            </w:r>
          </w:p>
        </w:tc>
        <w:tc>
          <w:tcPr>
            <w:tcW w:w="747" w:type="pct"/>
            <w:tcBorders>
              <w:top w:val="nil"/>
              <w:left w:val="nil"/>
              <w:bottom w:val="single" w:sz="4" w:space="0" w:color="auto"/>
              <w:right w:val="single" w:sz="4" w:space="0" w:color="auto"/>
            </w:tcBorders>
            <w:shd w:val="clear" w:color="auto" w:fill="auto"/>
            <w:vAlign w:val="center"/>
            <w:hideMark/>
          </w:tcPr>
          <w:p w:rsidR="00200A09" w:rsidRPr="005E0849" w:rsidRDefault="00200A09" w:rsidP="00DB715B">
            <w:pPr>
              <w:jc w:val="center"/>
              <w:rPr>
                <w:b/>
                <w:bCs/>
                <w:sz w:val="22"/>
                <w:szCs w:val="22"/>
              </w:rPr>
            </w:pPr>
            <w:r w:rsidRPr="005E0849">
              <w:rPr>
                <w:b/>
                <w:bCs/>
                <w:sz w:val="22"/>
                <w:szCs w:val="22"/>
              </w:rPr>
              <w:t xml:space="preserve">2018 </w:t>
            </w:r>
          </w:p>
        </w:tc>
        <w:tc>
          <w:tcPr>
            <w:tcW w:w="747" w:type="pct"/>
            <w:tcBorders>
              <w:top w:val="nil"/>
              <w:left w:val="nil"/>
              <w:bottom w:val="single" w:sz="4" w:space="0" w:color="auto"/>
              <w:right w:val="single" w:sz="4" w:space="0" w:color="auto"/>
            </w:tcBorders>
            <w:shd w:val="clear" w:color="auto" w:fill="auto"/>
            <w:vAlign w:val="center"/>
            <w:hideMark/>
          </w:tcPr>
          <w:p w:rsidR="00200A09" w:rsidRPr="005E0849" w:rsidRDefault="00200A09" w:rsidP="00DB715B">
            <w:pPr>
              <w:jc w:val="center"/>
              <w:rPr>
                <w:b/>
                <w:bCs/>
                <w:sz w:val="22"/>
                <w:szCs w:val="22"/>
              </w:rPr>
            </w:pPr>
            <w:r w:rsidRPr="005E0849">
              <w:rPr>
                <w:b/>
                <w:bCs/>
                <w:sz w:val="22"/>
                <w:szCs w:val="22"/>
              </w:rPr>
              <w:t xml:space="preserve">2019 </w:t>
            </w:r>
          </w:p>
        </w:tc>
        <w:tc>
          <w:tcPr>
            <w:tcW w:w="747" w:type="pct"/>
            <w:tcBorders>
              <w:top w:val="nil"/>
              <w:left w:val="nil"/>
              <w:bottom w:val="single" w:sz="4" w:space="0" w:color="auto"/>
              <w:right w:val="single" w:sz="4" w:space="0" w:color="auto"/>
            </w:tcBorders>
            <w:shd w:val="clear" w:color="auto" w:fill="auto"/>
            <w:vAlign w:val="center"/>
            <w:hideMark/>
          </w:tcPr>
          <w:p w:rsidR="00200A09" w:rsidRPr="005E0849" w:rsidRDefault="00200A09" w:rsidP="00DB715B">
            <w:pPr>
              <w:jc w:val="center"/>
              <w:rPr>
                <w:b/>
                <w:bCs/>
                <w:sz w:val="22"/>
                <w:szCs w:val="22"/>
              </w:rPr>
            </w:pPr>
            <w:r w:rsidRPr="005E0849">
              <w:rPr>
                <w:b/>
                <w:bCs/>
                <w:sz w:val="22"/>
                <w:szCs w:val="22"/>
              </w:rPr>
              <w:t xml:space="preserve">2020 </w:t>
            </w:r>
          </w:p>
        </w:tc>
        <w:tc>
          <w:tcPr>
            <w:tcW w:w="646" w:type="pct"/>
            <w:tcBorders>
              <w:top w:val="nil"/>
              <w:left w:val="nil"/>
              <w:bottom w:val="single" w:sz="4" w:space="0" w:color="auto"/>
              <w:right w:val="single" w:sz="4" w:space="0" w:color="auto"/>
            </w:tcBorders>
            <w:shd w:val="clear" w:color="auto" w:fill="auto"/>
            <w:vAlign w:val="center"/>
            <w:hideMark/>
          </w:tcPr>
          <w:p w:rsidR="00200A09" w:rsidRPr="005E0849" w:rsidRDefault="00200A09" w:rsidP="00DB715B">
            <w:pPr>
              <w:jc w:val="center"/>
              <w:rPr>
                <w:b/>
                <w:bCs/>
                <w:sz w:val="22"/>
                <w:szCs w:val="22"/>
              </w:rPr>
            </w:pPr>
            <w:r w:rsidRPr="005E0849">
              <w:rPr>
                <w:b/>
                <w:bCs/>
                <w:sz w:val="22"/>
                <w:szCs w:val="22"/>
              </w:rPr>
              <w:t xml:space="preserve">2021 </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Çin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2,14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2,31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2,16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2,13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2,58</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Almanya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3,81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4,11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3,86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3,81</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4,41</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İtalya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3,02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3,14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2,91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2,84</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3,42</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Hindistan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1,99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2,08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2,05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1,94</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2,53</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Türkiye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2,70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2,85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2,77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2,66</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3,22</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Portekiz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2,45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2,68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2,26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2,22</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3,04</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ABD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4,29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4,42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4,20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3,80</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3,90</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5E0849" w:rsidRDefault="00200A09" w:rsidP="00DB715B">
            <w:pPr>
              <w:rPr>
                <w:sz w:val="22"/>
                <w:szCs w:val="22"/>
              </w:rPr>
            </w:pPr>
            <w:r w:rsidRPr="005E0849">
              <w:rPr>
                <w:sz w:val="22"/>
                <w:szCs w:val="22"/>
              </w:rPr>
              <w:t xml:space="preserve"> Belçika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3,02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3,25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3,19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2,77</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5E0849" w:rsidRDefault="00200A09" w:rsidP="009E62A6">
            <w:pPr>
              <w:jc w:val="center"/>
              <w:rPr>
                <w:sz w:val="22"/>
                <w:szCs w:val="22"/>
              </w:rPr>
            </w:pPr>
            <w:r w:rsidRPr="005E0849">
              <w:rPr>
                <w:sz w:val="22"/>
                <w:szCs w:val="22"/>
              </w:rPr>
              <w:t>3,01</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Polonya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2,69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2,82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2,33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3,09</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Bulgaristan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1,91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1,96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1,73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2,51</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Tayvan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2,21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2,37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2,33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2,54</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Rusya F.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1,66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1,73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1,64</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2,22</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Endonezya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2,18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2,31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2,22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2,06</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2,36</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Mısır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3,33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3,80</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Hollanda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3,12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3,27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3,29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3,37</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3,76</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Meksika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3,45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3,50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3,19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2,96</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3,95</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Hindistan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2,41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2,69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2,50</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2,89</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Malezya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2,15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1,96</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2,35</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Tayland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1,93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2,27</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Kore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3,37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3,51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3,41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3,33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3,74</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Fransa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2,94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3,28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3,29</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3,75</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Japonya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5,82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6,23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6,37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6,70</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6,93</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w:t>
            </w:r>
            <w:proofErr w:type="spellStart"/>
            <w:r w:rsidRPr="00D20B1F">
              <w:rPr>
                <w:sz w:val="22"/>
                <w:szCs w:val="22"/>
              </w:rPr>
              <w:t>S.Arabistan</w:t>
            </w:r>
            <w:proofErr w:type="spellEnd"/>
            <w:r w:rsidRPr="00D20B1F">
              <w:rPr>
                <w:sz w:val="22"/>
                <w:szCs w:val="22"/>
              </w:rPr>
              <w:t xml:space="preserve">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1,65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1,77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1,73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3,74</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İspanya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3,59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4,02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4,38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4,04</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4,46</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w:t>
            </w:r>
            <w:proofErr w:type="spellStart"/>
            <w:r w:rsidRPr="00D20B1F">
              <w:rPr>
                <w:sz w:val="22"/>
                <w:szCs w:val="22"/>
              </w:rPr>
              <w:t>Çekya</w:t>
            </w:r>
            <w:proofErr w:type="spellEnd"/>
            <w:r w:rsidRPr="00D20B1F">
              <w:rPr>
                <w:sz w:val="22"/>
                <w:szCs w:val="22"/>
              </w:rPr>
              <w:t xml:space="preserve">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2,74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2,95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3,40</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3,70</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Vietnam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3,26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3,73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3,50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3,33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1,91</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w:t>
            </w:r>
            <w:proofErr w:type="spellStart"/>
            <w:r w:rsidRPr="00D20B1F">
              <w:rPr>
                <w:sz w:val="22"/>
                <w:szCs w:val="22"/>
              </w:rPr>
              <w:t>Brazilya</w:t>
            </w:r>
            <w:proofErr w:type="spellEnd"/>
            <w:r w:rsidRPr="00D20B1F">
              <w:rPr>
                <w:sz w:val="22"/>
                <w:szCs w:val="22"/>
              </w:rPr>
              <w:t xml:space="preserve">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2,04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1,98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1,89</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2,54</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Peru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2,46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2,62</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2,57</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2,27</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3,24</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Kanada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4,09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4,31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4,59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4,25</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4,83</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Avusturya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3,04</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3,33</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3,01</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2,92</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3,85</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b/>
                <w:sz w:val="22"/>
                <w:szCs w:val="22"/>
              </w:rPr>
            </w:pPr>
            <w:r w:rsidRPr="00D20B1F">
              <w:rPr>
                <w:b/>
                <w:sz w:val="22"/>
                <w:szCs w:val="22"/>
              </w:rPr>
              <w:t xml:space="preserve"> İran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b/>
                <w:sz w:val="22"/>
                <w:szCs w:val="22"/>
              </w:rPr>
            </w:pPr>
            <w:r w:rsidRPr="00D20B1F">
              <w:rPr>
                <w:b/>
                <w:sz w:val="22"/>
                <w:szCs w:val="22"/>
              </w:rPr>
              <w:t>2,48</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b/>
                <w:sz w:val="22"/>
                <w:szCs w:val="22"/>
              </w:rPr>
            </w:pPr>
            <w:r w:rsidRPr="00D20B1F">
              <w:rPr>
                <w:b/>
                <w:sz w:val="22"/>
                <w:szCs w:val="22"/>
              </w:rPr>
              <w:t>2,29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b/>
                <w:sz w:val="22"/>
                <w:szCs w:val="22"/>
              </w:rPr>
            </w:pPr>
            <w:r w:rsidRPr="00D20B1F">
              <w:rPr>
                <w:b/>
                <w:sz w:val="22"/>
                <w:szCs w:val="22"/>
              </w:rPr>
              <w:t>1,86</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b/>
                <w:sz w:val="22"/>
                <w:szCs w:val="22"/>
              </w:rPr>
            </w:pPr>
            <w:r w:rsidRPr="00D20B1F">
              <w:rPr>
                <w:b/>
                <w:sz w:val="22"/>
                <w:szCs w:val="22"/>
              </w:rPr>
              <w:t>1,87</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b/>
                <w:sz w:val="22"/>
                <w:szCs w:val="22"/>
              </w:rPr>
            </w:pPr>
            <w:r w:rsidRPr="00D20B1F">
              <w:rPr>
                <w:b/>
                <w:sz w:val="22"/>
                <w:szCs w:val="22"/>
              </w:rPr>
              <w:t>2,05</w:t>
            </w:r>
          </w:p>
        </w:tc>
      </w:tr>
      <w:tr w:rsidR="009E62A6" w:rsidRPr="009E62A6" w:rsidTr="009E62A6">
        <w:trPr>
          <w:trHeight w:val="300"/>
          <w:jc w:val="center"/>
        </w:trPr>
        <w:tc>
          <w:tcPr>
            <w:tcW w:w="1366" w:type="pct"/>
            <w:tcBorders>
              <w:top w:val="nil"/>
              <w:left w:val="single" w:sz="8" w:space="0" w:color="auto"/>
              <w:bottom w:val="single" w:sz="4"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Diğer </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0,49</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0,50</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0,45</w:t>
            </w:r>
          </w:p>
        </w:tc>
        <w:tc>
          <w:tcPr>
            <w:tcW w:w="747"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0,43</w:t>
            </w:r>
          </w:p>
        </w:tc>
        <w:tc>
          <w:tcPr>
            <w:tcW w:w="646" w:type="pct"/>
            <w:tcBorders>
              <w:top w:val="nil"/>
              <w:left w:val="nil"/>
              <w:bottom w:val="single" w:sz="4"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0,49</w:t>
            </w:r>
          </w:p>
        </w:tc>
      </w:tr>
      <w:tr w:rsidR="009E62A6" w:rsidRPr="009E62A6" w:rsidTr="009E62A6">
        <w:trPr>
          <w:trHeight w:val="315"/>
          <w:jc w:val="center"/>
        </w:trPr>
        <w:tc>
          <w:tcPr>
            <w:tcW w:w="1366" w:type="pct"/>
            <w:tcBorders>
              <w:top w:val="nil"/>
              <w:left w:val="single" w:sz="8" w:space="0" w:color="auto"/>
              <w:bottom w:val="single" w:sz="8" w:space="0" w:color="auto"/>
              <w:right w:val="single" w:sz="4" w:space="0" w:color="auto"/>
            </w:tcBorders>
            <w:shd w:val="clear" w:color="auto" w:fill="auto"/>
            <w:vAlign w:val="center"/>
            <w:hideMark/>
          </w:tcPr>
          <w:p w:rsidR="00200A09" w:rsidRPr="00D20B1F" w:rsidRDefault="00200A09" w:rsidP="00DB715B">
            <w:pPr>
              <w:rPr>
                <w:sz w:val="22"/>
                <w:szCs w:val="22"/>
              </w:rPr>
            </w:pPr>
            <w:r w:rsidRPr="00D20B1F">
              <w:rPr>
                <w:sz w:val="22"/>
                <w:szCs w:val="22"/>
              </w:rPr>
              <w:t xml:space="preserve"> Dünya </w:t>
            </w:r>
          </w:p>
        </w:tc>
        <w:tc>
          <w:tcPr>
            <w:tcW w:w="747" w:type="pct"/>
            <w:tcBorders>
              <w:top w:val="nil"/>
              <w:left w:val="nil"/>
              <w:bottom w:val="single" w:sz="8"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1,57</w:t>
            </w:r>
          </w:p>
        </w:tc>
        <w:tc>
          <w:tcPr>
            <w:tcW w:w="747" w:type="pct"/>
            <w:tcBorders>
              <w:top w:val="nil"/>
              <w:left w:val="nil"/>
              <w:bottom w:val="single" w:sz="8"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1,65</w:t>
            </w:r>
          </w:p>
        </w:tc>
        <w:tc>
          <w:tcPr>
            <w:tcW w:w="747" w:type="pct"/>
            <w:tcBorders>
              <w:top w:val="nil"/>
              <w:left w:val="nil"/>
              <w:bottom w:val="single" w:sz="8"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1,55</w:t>
            </w:r>
          </w:p>
        </w:tc>
        <w:tc>
          <w:tcPr>
            <w:tcW w:w="747" w:type="pct"/>
            <w:tcBorders>
              <w:top w:val="nil"/>
              <w:left w:val="nil"/>
              <w:bottom w:val="single" w:sz="8"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1,52</w:t>
            </w:r>
          </w:p>
        </w:tc>
        <w:tc>
          <w:tcPr>
            <w:tcW w:w="646" w:type="pct"/>
            <w:tcBorders>
              <w:top w:val="nil"/>
              <w:left w:val="nil"/>
              <w:bottom w:val="single" w:sz="8" w:space="0" w:color="auto"/>
              <w:right w:val="single" w:sz="4" w:space="0" w:color="auto"/>
            </w:tcBorders>
            <w:shd w:val="clear" w:color="auto" w:fill="auto"/>
            <w:noWrap/>
            <w:vAlign w:val="center"/>
            <w:hideMark/>
          </w:tcPr>
          <w:p w:rsidR="00200A09" w:rsidRPr="00D20B1F" w:rsidRDefault="00200A09" w:rsidP="009E62A6">
            <w:pPr>
              <w:jc w:val="center"/>
              <w:rPr>
                <w:sz w:val="22"/>
                <w:szCs w:val="22"/>
              </w:rPr>
            </w:pPr>
            <w:r w:rsidRPr="00D20B1F">
              <w:rPr>
                <w:sz w:val="22"/>
                <w:szCs w:val="22"/>
              </w:rPr>
              <w:t>1,80</w:t>
            </w:r>
          </w:p>
        </w:tc>
      </w:tr>
    </w:tbl>
    <w:p w:rsidR="00200A09" w:rsidRDefault="00200A09" w:rsidP="00F1259E">
      <w:pPr>
        <w:spacing w:before="360" w:after="360"/>
        <w:ind w:firstLine="851"/>
        <w:jc w:val="both"/>
      </w:pPr>
      <w:r w:rsidRPr="00E20BD7">
        <w:t xml:space="preserve">Diğer taraftan, aşağıdaki tabloda 2021 yılı için 3920.20 </w:t>
      </w:r>
      <w:proofErr w:type="spellStart"/>
      <w:r w:rsidRPr="00E20BD7">
        <w:t>GTP’sinden</w:t>
      </w:r>
      <w:proofErr w:type="spellEnd"/>
      <w:r w:rsidRPr="00E20BD7">
        <w:t xml:space="preserve"> </w:t>
      </w:r>
      <w:proofErr w:type="spellStart"/>
      <w:r w:rsidRPr="00E20BD7">
        <w:t>İran’nın</w:t>
      </w:r>
      <w:proofErr w:type="spellEnd"/>
      <w:r w:rsidRPr="00E20BD7">
        <w:t xml:space="preserve"> tüm dünyaya yaptığı ihracat verileri miktara göre sıralanmış olup, Türkiye’nin bu sıralamada ikinci sırada yer aldığı görülmektedir. Ayrıca İran’ın ülkemize yaptığı ihracatta ortalama birim fiyatların tüm dünyaya yaptığı ihraç birim fiyatlarının da altında kaldığı dikkat çekmektedir. Miktar ve değer bakımından incelendiğinde ise, 2019 yılı dışında sürekli artış kaydettiği görülmektedir.</w:t>
      </w:r>
    </w:p>
    <w:tbl>
      <w:tblPr>
        <w:tblW w:w="5000" w:type="pct"/>
        <w:tblCellMar>
          <w:left w:w="70" w:type="dxa"/>
          <w:right w:w="70" w:type="dxa"/>
        </w:tblCellMar>
        <w:tblLook w:val="04A0" w:firstRow="1" w:lastRow="0" w:firstColumn="1" w:lastColumn="0" w:noHBand="0" w:noVBand="1"/>
      </w:tblPr>
      <w:tblGrid>
        <w:gridCol w:w="1282"/>
        <w:gridCol w:w="752"/>
        <w:gridCol w:w="694"/>
        <w:gridCol w:w="696"/>
        <w:gridCol w:w="696"/>
        <w:gridCol w:w="694"/>
        <w:gridCol w:w="694"/>
        <w:gridCol w:w="694"/>
        <w:gridCol w:w="894"/>
        <w:gridCol w:w="541"/>
        <w:gridCol w:w="541"/>
        <w:gridCol w:w="541"/>
        <w:gridCol w:w="540"/>
      </w:tblGrid>
      <w:tr w:rsidR="00200A09" w:rsidRPr="00E87B92" w:rsidTr="00D20B1F">
        <w:trPr>
          <w:trHeight w:val="300"/>
          <w:tblHeader/>
        </w:trPr>
        <w:tc>
          <w:tcPr>
            <w:tcW w:w="692"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b/>
                <w:sz w:val="20"/>
                <w:szCs w:val="20"/>
              </w:rPr>
            </w:pPr>
            <w:r w:rsidRPr="00E87B92">
              <w:rPr>
                <w:b/>
                <w:sz w:val="20"/>
                <w:szCs w:val="20"/>
              </w:rPr>
              <w:t>3920.20</w:t>
            </w:r>
          </w:p>
        </w:tc>
        <w:tc>
          <w:tcPr>
            <w:tcW w:w="1533" w:type="pct"/>
            <w:gridSpan w:val="4"/>
            <w:tcBorders>
              <w:top w:val="single" w:sz="4" w:space="0" w:color="auto"/>
              <w:left w:val="nil"/>
              <w:bottom w:val="single" w:sz="4" w:space="0" w:color="auto"/>
              <w:right w:val="single" w:sz="4" w:space="0" w:color="auto"/>
            </w:tcBorders>
            <w:shd w:val="clear" w:color="000000" w:fill="FFFFFF"/>
            <w:noWrap/>
            <w:vAlign w:val="bottom"/>
            <w:hideMark/>
          </w:tcPr>
          <w:p w:rsidR="00200A09" w:rsidRPr="00E87B92" w:rsidRDefault="00200A09" w:rsidP="00F1259E">
            <w:pPr>
              <w:jc w:val="center"/>
              <w:rPr>
                <w:b/>
                <w:bCs/>
                <w:sz w:val="20"/>
                <w:szCs w:val="20"/>
              </w:rPr>
            </w:pPr>
            <w:r w:rsidRPr="00E87B92">
              <w:rPr>
                <w:b/>
                <w:bCs/>
                <w:sz w:val="20"/>
                <w:szCs w:val="20"/>
              </w:rPr>
              <w:t xml:space="preserve"> M</w:t>
            </w:r>
            <w:r w:rsidR="00F1259E" w:rsidRPr="00E87B92">
              <w:rPr>
                <w:b/>
                <w:bCs/>
                <w:sz w:val="20"/>
                <w:szCs w:val="20"/>
              </w:rPr>
              <w:t>iktar</w:t>
            </w:r>
            <w:r w:rsidRPr="00E87B92">
              <w:rPr>
                <w:b/>
                <w:bCs/>
                <w:sz w:val="20"/>
                <w:szCs w:val="20"/>
              </w:rPr>
              <w:t xml:space="preserve"> </w:t>
            </w:r>
            <w:r w:rsidR="00700D44">
              <w:rPr>
                <w:b/>
                <w:bCs/>
                <w:sz w:val="20"/>
                <w:szCs w:val="20"/>
              </w:rPr>
              <w:t>(Ton)</w:t>
            </w:r>
          </w:p>
        </w:tc>
        <w:tc>
          <w:tcPr>
            <w:tcW w:w="1607" w:type="pct"/>
            <w:gridSpan w:val="4"/>
            <w:tcBorders>
              <w:top w:val="single" w:sz="4" w:space="0" w:color="auto"/>
              <w:left w:val="nil"/>
              <w:bottom w:val="single" w:sz="4" w:space="0" w:color="auto"/>
              <w:right w:val="single" w:sz="4" w:space="0" w:color="auto"/>
            </w:tcBorders>
            <w:shd w:val="clear" w:color="auto" w:fill="auto"/>
            <w:noWrap/>
            <w:vAlign w:val="bottom"/>
            <w:hideMark/>
          </w:tcPr>
          <w:p w:rsidR="00200A09" w:rsidRPr="00E87B92" w:rsidRDefault="00200A09" w:rsidP="00F1259E">
            <w:pPr>
              <w:jc w:val="center"/>
              <w:rPr>
                <w:b/>
                <w:bCs/>
                <w:color w:val="000000"/>
                <w:sz w:val="20"/>
                <w:szCs w:val="20"/>
              </w:rPr>
            </w:pPr>
            <w:r w:rsidRPr="00E87B92">
              <w:rPr>
                <w:b/>
                <w:bCs/>
                <w:color w:val="000000"/>
                <w:sz w:val="20"/>
                <w:szCs w:val="20"/>
              </w:rPr>
              <w:t xml:space="preserve"> D</w:t>
            </w:r>
            <w:r w:rsidR="00F1259E" w:rsidRPr="00E87B92">
              <w:rPr>
                <w:b/>
                <w:bCs/>
                <w:color w:val="000000"/>
                <w:sz w:val="20"/>
                <w:szCs w:val="20"/>
              </w:rPr>
              <w:t>eğer</w:t>
            </w:r>
            <w:r w:rsidRPr="00E87B92">
              <w:rPr>
                <w:b/>
                <w:bCs/>
                <w:color w:val="000000"/>
                <w:sz w:val="20"/>
                <w:szCs w:val="20"/>
              </w:rPr>
              <w:t xml:space="preserve"> </w:t>
            </w:r>
            <w:r w:rsidR="00A8040D">
              <w:rPr>
                <w:b/>
                <w:bCs/>
                <w:color w:val="000000"/>
                <w:sz w:val="20"/>
                <w:szCs w:val="20"/>
              </w:rPr>
              <w:t>(USD)</w:t>
            </w:r>
          </w:p>
        </w:tc>
        <w:tc>
          <w:tcPr>
            <w:tcW w:w="1168" w:type="pct"/>
            <w:gridSpan w:val="4"/>
            <w:tcBorders>
              <w:top w:val="single" w:sz="4" w:space="0" w:color="auto"/>
              <w:left w:val="nil"/>
              <w:bottom w:val="single" w:sz="4" w:space="0" w:color="auto"/>
              <w:right w:val="single" w:sz="4" w:space="0" w:color="auto"/>
            </w:tcBorders>
            <w:shd w:val="clear" w:color="auto" w:fill="auto"/>
            <w:vAlign w:val="bottom"/>
          </w:tcPr>
          <w:p w:rsidR="00200A09" w:rsidRPr="00E87B92" w:rsidRDefault="00200A09" w:rsidP="00F1259E">
            <w:pPr>
              <w:jc w:val="center"/>
              <w:rPr>
                <w:b/>
                <w:bCs/>
                <w:color w:val="000000"/>
                <w:sz w:val="20"/>
                <w:szCs w:val="20"/>
              </w:rPr>
            </w:pPr>
            <w:r w:rsidRPr="00E87B92">
              <w:rPr>
                <w:b/>
                <w:bCs/>
                <w:color w:val="000000"/>
                <w:sz w:val="20"/>
                <w:szCs w:val="20"/>
              </w:rPr>
              <w:t>$/T</w:t>
            </w:r>
            <w:r w:rsidR="00F1259E" w:rsidRPr="00E87B92">
              <w:rPr>
                <w:b/>
                <w:bCs/>
                <w:color w:val="000000"/>
                <w:sz w:val="20"/>
                <w:szCs w:val="20"/>
              </w:rPr>
              <w:t>on</w:t>
            </w:r>
          </w:p>
        </w:tc>
      </w:tr>
      <w:tr w:rsidR="00200A09" w:rsidRPr="00E87B92" w:rsidTr="00D20B1F">
        <w:trPr>
          <w:trHeight w:val="300"/>
          <w:tblHeader/>
        </w:trPr>
        <w:tc>
          <w:tcPr>
            <w:tcW w:w="692" w:type="pct"/>
            <w:tcBorders>
              <w:top w:val="nil"/>
              <w:left w:val="single" w:sz="4" w:space="0" w:color="auto"/>
              <w:bottom w:val="single" w:sz="4" w:space="0" w:color="auto"/>
              <w:right w:val="single" w:sz="4" w:space="0" w:color="auto"/>
            </w:tcBorders>
            <w:shd w:val="clear" w:color="000000" w:fill="FFFFFF"/>
            <w:vAlign w:val="center"/>
            <w:hideMark/>
          </w:tcPr>
          <w:p w:rsidR="00200A09" w:rsidRPr="00E87B92" w:rsidRDefault="00200A09" w:rsidP="00DB715B">
            <w:pPr>
              <w:ind w:hanging="75"/>
              <w:jc w:val="center"/>
              <w:rPr>
                <w:b/>
                <w:bCs/>
                <w:sz w:val="20"/>
                <w:szCs w:val="20"/>
              </w:rPr>
            </w:pPr>
            <w:r w:rsidRPr="00E87B92">
              <w:rPr>
                <w:b/>
                <w:bCs/>
                <w:sz w:val="20"/>
                <w:szCs w:val="20"/>
              </w:rPr>
              <w:t>İthalatçılar</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2018 </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2019 </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2020 </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2021 </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2018 </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2019 </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2020 </w:t>
            </w:r>
          </w:p>
        </w:tc>
        <w:tc>
          <w:tcPr>
            <w:tcW w:w="483"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2021 </w:t>
            </w:r>
          </w:p>
        </w:tc>
        <w:tc>
          <w:tcPr>
            <w:tcW w:w="292"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2018 </w:t>
            </w:r>
          </w:p>
        </w:tc>
        <w:tc>
          <w:tcPr>
            <w:tcW w:w="292"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2019 </w:t>
            </w:r>
          </w:p>
        </w:tc>
        <w:tc>
          <w:tcPr>
            <w:tcW w:w="292"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2020 </w:t>
            </w:r>
          </w:p>
        </w:tc>
        <w:tc>
          <w:tcPr>
            <w:tcW w:w="292"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DB715B">
            <w:pPr>
              <w:jc w:val="center"/>
              <w:rPr>
                <w:b/>
                <w:bCs/>
                <w:sz w:val="20"/>
                <w:szCs w:val="20"/>
              </w:rPr>
            </w:pPr>
            <w:r w:rsidRPr="00E87B92">
              <w:rPr>
                <w:b/>
                <w:bCs/>
                <w:sz w:val="20"/>
                <w:szCs w:val="20"/>
              </w:rPr>
              <w:t xml:space="preserve">2021 </w:t>
            </w:r>
          </w:p>
        </w:tc>
      </w:tr>
      <w:tr w:rsidR="00200A09"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Irak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8.492</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10.314</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13.175</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16.323</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21.873</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20.473</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25.452</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33.074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2,58</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1,98</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1,93</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2,03</w:t>
            </w:r>
          </w:p>
        </w:tc>
      </w:tr>
      <w:tr w:rsidR="00200A09"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b/>
                <w:sz w:val="20"/>
                <w:szCs w:val="20"/>
              </w:rPr>
            </w:pPr>
            <w:r w:rsidRPr="00E87B92">
              <w:rPr>
                <w:b/>
                <w:sz w:val="20"/>
                <w:szCs w:val="20"/>
              </w:rPr>
              <w:t xml:space="preserve">Türkiye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b/>
                <w:sz w:val="20"/>
                <w:szCs w:val="20"/>
              </w:rPr>
            </w:pPr>
            <w:r w:rsidRPr="00E87B92">
              <w:rPr>
                <w:b/>
                <w:sz w:val="20"/>
                <w:szCs w:val="20"/>
              </w:rPr>
              <w:t>2.359</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b/>
                <w:sz w:val="20"/>
                <w:szCs w:val="20"/>
              </w:rPr>
            </w:pPr>
            <w:r w:rsidRPr="00E87B92">
              <w:rPr>
                <w:b/>
                <w:sz w:val="20"/>
                <w:szCs w:val="20"/>
              </w:rPr>
              <w:t>2.084</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b/>
                <w:sz w:val="20"/>
                <w:szCs w:val="20"/>
              </w:rPr>
            </w:pPr>
            <w:r w:rsidRPr="00E87B92">
              <w:rPr>
                <w:b/>
                <w:sz w:val="20"/>
                <w:szCs w:val="20"/>
              </w:rPr>
              <w:t>2.577</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b/>
                <w:sz w:val="20"/>
                <w:szCs w:val="20"/>
              </w:rPr>
            </w:pPr>
            <w:r w:rsidRPr="00E87B92">
              <w:rPr>
                <w:b/>
                <w:sz w:val="20"/>
                <w:szCs w:val="20"/>
              </w:rPr>
              <w:t>5.444</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4.409</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3.375</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4.172</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10.404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1,87</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1,62</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1,62</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b/>
                <w:color w:val="000000"/>
                <w:sz w:val="20"/>
                <w:szCs w:val="20"/>
              </w:rPr>
            </w:pPr>
            <w:r w:rsidRPr="00E87B92">
              <w:rPr>
                <w:b/>
                <w:color w:val="000000"/>
                <w:sz w:val="20"/>
                <w:szCs w:val="20"/>
              </w:rPr>
              <w:t>1,91</w:t>
            </w:r>
          </w:p>
        </w:tc>
      </w:tr>
      <w:tr w:rsidR="00200A09"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Afganistan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3.768</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4.696</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4.282</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4.573</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8.649</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8.632</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8.554</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11.455</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2,30</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1,84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2,00</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2,50</w:t>
            </w:r>
          </w:p>
        </w:tc>
      </w:tr>
      <w:tr w:rsidR="00200A09"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Azerbaycan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875</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510</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594</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707</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1.788</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876</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868</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1.269</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2,04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1,72</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1,46</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1,79</w:t>
            </w:r>
          </w:p>
        </w:tc>
      </w:tr>
      <w:tr w:rsidR="00200A09" w:rsidRPr="00E87B92" w:rsidTr="00D52EFF">
        <w:trPr>
          <w:trHeight w:val="317"/>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Suriye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22</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154</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304</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E87B92">
            <w:pPr>
              <w:jc w:val="center"/>
              <w:rPr>
                <w:sz w:val="20"/>
                <w:szCs w:val="20"/>
              </w:rPr>
            </w:pPr>
            <w:r w:rsidRPr="00E87B92">
              <w:rPr>
                <w:sz w:val="20"/>
                <w:szCs w:val="20"/>
              </w:rPr>
              <w:t>555</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45</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265</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499</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913</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2,05</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1,72</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1,64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E87B92">
            <w:pPr>
              <w:jc w:val="center"/>
              <w:rPr>
                <w:color w:val="000000"/>
                <w:sz w:val="20"/>
                <w:szCs w:val="20"/>
              </w:rPr>
            </w:pPr>
            <w:r w:rsidRPr="00E87B92">
              <w:rPr>
                <w:color w:val="000000"/>
                <w:sz w:val="20"/>
                <w:szCs w:val="20"/>
              </w:rPr>
              <w:t>1,65</w:t>
            </w:r>
          </w:p>
        </w:tc>
      </w:tr>
      <w:tr w:rsidR="00200A09" w:rsidRPr="00E87B92" w:rsidTr="00D52EFF">
        <w:trPr>
          <w:trHeight w:val="242"/>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Almanya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9E62A6" w:rsidP="009E62A6">
            <w:pPr>
              <w:jc w:val="center"/>
              <w:rPr>
                <w:sz w:val="20"/>
                <w:szCs w:val="20"/>
              </w:rPr>
            </w:pPr>
            <w:r>
              <w:rPr>
                <w:sz w:val="20"/>
                <w:szCs w:val="20"/>
              </w:rPr>
              <w:t>-</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9E62A6" w:rsidP="009E62A6">
            <w:pPr>
              <w:jc w:val="center"/>
              <w:rPr>
                <w:sz w:val="20"/>
                <w:szCs w:val="20"/>
              </w:rPr>
            </w:pPr>
            <w:r>
              <w:rPr>
                <w:sz w:val="20"/>
                <w:szCs w:val="20"/>
              </w:rPr>
              <w:t>-</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90</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447</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98</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511</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1,09</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1,14</w:t>
            </w:r>
          </w:p>
        </w:tc>
      </w:tr>
      <w:tr w:rsidR="00200A09"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Ermenistan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203</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138</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181</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316</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347</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185</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260</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672</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1,71</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1,34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1,44</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2,13</w:t>
            </w:r>
          </w:p>
        </w:tc>
      </w:tr>
      <w:tr w:rsidR="00200A09"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 xml:space="preserve">Özbekistan </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9E62A6" w:rsidP="009E62A6">
            <w:pPr>
              <w:jc w:val="center"/>
              <w:rPr>
                <w:sz w:val="20"/>
                <w:szCs w:val="20"/>
              </w:rPr>
            </w:pPr>
            <w:r>
              <w:rPr>
                <w:sz w:val="20"/>
                <w:szCs w:val="20"/>
              </w:rPr>
              <w:t>-</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36</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49</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196</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58</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78</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458</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1,61</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1,59</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2,34</w:t>
            </w:r>
          </w:p>
        </w:tc>
      </w:tr>
      <w:tr w:rsidR="00200A09" w:rsidRPr="00E87B92" w:rsidTr="00D52EFF">
        <w:trPr>
          <w:trHeight w:val="308"/>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200A09" w:rsidRPr="00E87B92" w:rsidRDefault="00200A09" w:rsidP="00DB715B">
            <w:pPr>
              <w:rPr>
                <w:sz w:val="20"/>
                <w:szCs w:val="20"/>
              </w:rPr>
            </w:pPr>
            <w:r w:rsidRPr="00E87B92">
              <w:rPr>
                <w:sz w:val="20"/>
                <w:szCs w:val="20"/>
              </w:rPr>
              <w:t>Ukrayna</w:t>
            </w:r>
          </w:p>
        </w:tc>
        <w:tc>
          <w:tcPr>
            <w:tcW w:w="406" w:type="pct"/>
            <w:tcBorders>
              <w:top w:val="nil"/>
              <w:left w:val="nil"/>
              <w:bottom w:val="single" w:sz="4" w:space="0" w:color="auto"/>
              <w:right w:val="single" w:sz="4" w:space="0" w:color="auto"/>
            </w:tcBorders>
            <w:shd w:val="clear" w:color="000000" w:fill="FFFFFF"/>
            <w:vAlign w:val="center"/>
            <w:hideMark/>
          </w:tcPr>
          <w:p w:rsidR="00200A09" w:rsidRPr="00E87B92" w:rsidRDefault="009E62A6" w:rsidP="009E62A6">
            <w:pPr>
              <w:jc w:val="center"/>
              <w:rPr>
                <w:sz w:val="20"/>
                <w:szCs w:val="20"/>
              </w:rPr>
            </w:pPr>
            <w:r>
              <w:rPr>
                <w:sz w:val="20"/>
                <w:szCs w:val="20"/>
              </w:rPr>
              <w:t>-</w:t>
            </w:r>
          </w:p>
        </w:tc>
        <w:tc>
          <w:tcPr>
            <w:tcW w:w="375" w:type="pct"/>
            <w:tcBorders>
              <w:top w:val="nil"/>
              <w:left w:val="nil"/>
              <w:bottom w:val="single" w:sz="4" w:space="0" w:color="auto"/>
              <w:right w:val="single" w:sz="4" w:space="0" w:color="auto"/>
            </w:tcBorders>
            <w:shd w:val="clear" w:color="000000" w:fill="FFFFFF"/>
            <w:vAlign w:val="center"/>
            <w:hideMark/>
          </w:tcPr>
          <w:p w:rsidR="00200A09" w:rsidRPr="00E87B92" w:rsidRDefault="009E62A6" w:rsidP="009E62A6">
            <w:pPr>
              <w:jc w:val="center"/>
              <w:rPr>
                <w:sz w:val="20"/>
                <w:szCs w:val="20"/>
              </w:rPr>
            </w:pPr>
            <w:r>
              <w:rPr>
                <w:sz w:val="20"/>
                <w:szCs w:val="20"/>
              </w:rPr>
              <w:t>-</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7</w:t>
            </w:r>
          </w:p>
        </w:tc>
        <w:tc>
          <w:tcPr>
            <w:tcW w:w="376" w:type="pct"/>
            <w:tcBorders>
              <w:top w:val="nil"/>
              <w:left w:val="nil"/>
              <w:bottom w:val="single" w:sz="4" w:space="0" w:color="auto"/>
              <w:right w:val="single" w:sz="4" w:space="0" w:color="auto"/>
            </w:tcBorders>
            <w:shd w:val="clear" w:color="000000" w:fill="FFFFFF"/>
            <w:vAlign w:val="center"/>
            <w:hideMark/>
          </w:tcPr>
          <w:p w:rsidR="00200A09" w:rsidRPr="00E87B92" w:rsidRDefault="00200A09" w:rsidP="009E62A6">
            <w:pPr>
              <w:jc w:val="center"/>
              <w:rPr>
                <w:sz w:val="20"/>
                <w:szCs w:val="20"/>
              </w:rPr>
            </w:pPr>
            <w:r w:rsidRPr="00E87B92">
              <w:rPr>
                <w:sz w:val="20"/>
                <w:szCs w:val="20"/>
              </w:rPr>
              <w:t>192</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375"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11</w:t>
            </w:r>
          </w:p>
        </w:tc>
        <w:tc>
          <w:tcPr>
            <w:tcW w:w="483"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315</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9E62A6" w:rsidP="009E62A6">
            <w:pPr>
              <w:jc w:val="center"/>
              <w:rPr>
                <w:color w:val="000000"/>
                <w:sz w:val="20"/>
                <w:szCs w:val="20"/>
              </w:rPr>
            </w:pPr>
            <w:r>
              <w:rPr>
                <w:color w:val="000000"/>
                <w:sz w:val="20"/>
                <w:szCs w:val="20"/>
              </w:rPr>
              <w:t>-</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1,57</w:t>
            </w:r>
          </w:p>
        </w:tc>
        <w:tc>
          <w:tcPr>
            <w:tcW w:w="292" w:type="pct"/>
            <w:tcBorders>
              <w:top w:val="nil"/>
              <w:left w:val="nil"/>
              <w:bottom w:val="single" w:sz="4" w:space="0" w:color="auto"/>
              <w:right w:val="single" w:sz="4" w:space="0" w:color="auto"/>
            </w:tcBorders>
            <w:shd w:val="clear" w:color="auto" w:fill="auto"/>
            <w:noWrap/>
            <w:vAlign w:val="center"/>
            <w:hideMark/>
          </w:tcPr>
          <w:p w:rsidR="00200A09" w:rsidRPr="00E87B92" w:rsidRDefault="00200A09" w:rsidP="009E62A6">
            <w:pPr>
              <w:jc w:val="center"/>
              <w:rPr>
                <w:color w:val="000000"/>
                <w:sz w:val="20"/>
                <w:szCs w:val="20"/>
              </w:rPr>
            </w:pPr>
            <w:r w:rsidRPr="00E87B92">
              <w:rPr>
                <w:color w:val="000000"/>
                <w:sz w:val="20"/>
                <w:szCs w:val="20"/>
              </w:rPr>
              <w:t>1,64</w:t>
            </w:r>
          </w:p>
        </w:tc>
      </w:tr>
      <w:tr w:rsidR="00D52EFF"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D52EFF" w:rsidRPr="00E87B92" w:rsidRDefault="00D52EFF" w:rsidP="00D52EFF">
            <w:pPr>
              <w:rPr>
                <w:sz w:val="20"/>
                <w:szCs w:val="20"/>
              </w:rPr>
            </w:pPr>
            <w:r w:rsidRPr="00E87B92">
              <w:rPr>
                <w:sz w:val="20"/>
                <w:szCs w:val="20"/>
              </w:rPr>
              <w:t> Diğer</w:t>
            </w:r>
          </w:p>
        </w:tc>
        <w:tc>
          <w:tcPr>
            <w:tcW w:w="406"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2.040</w:t>
            </w:r>
          </w:p>
        </w:tc>
        <w:tc>
          <w:tcPr>
            <w:tcW w:w="375"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1.179</w:t>
            </w:r>
          </w:p>
        </w:tc>
        <w:tc>
          <w:tcPr>
            <w:tcW w:w="376"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891</w:t>
            </w:r>
          </w:p>
        </w:tc>
        <w:tc>
          <w:tcPr>
            <w:tcW w:w="376"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712</w:t>
            </w:r>
          </w:p>
        </w:tc>
        <w:tc>
          <w:tcPr>
            <w:tcW w:w="375"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3.560</w:t>
            </w:r>
          </w:p>
        </w:tc>
        <w:tc>
          <w:tcPr>
            <w:tcW w:w="375"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1.701</w:t>
            </w:r>
          </w:p>
        </w:tc>
        <w:tc>
          <w:tcPr>
            <w:tcW w:w="375"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1.382</w:t>
            </w:r>
          </w:p>
        </w:tc>
        <w:tc>
          <w:tcPr>
            <w:tcW w:w="483"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sz w:val="20"/>
                <w:szCs w:val="20"/>
              </w:rPr>
            </w:pPr>
            <w:r w:rsidRPr="00E87B92">
              <w:rPr>
                <w:sz w:val="20"/>
                <w:szCs w:val="20"/>
              </w:rPr>
              <w:t>1.302</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color w:val="000000"/>
                <w:sz w:val="20"/>
                <w:szCs w:val="20"/>
              </w:rPr>
            </w:pPr>
            <w:r w:rsidRPr="00E87B92">
              <w:rPr>
                <w:color w:val="000000"/>
                <w:sz w:val="20"/>
                <w:szCs w:val="20"/>
              </w:rPr>
              <w:t>1,75</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color w:val="000000"/>
                <w:sz w:val="20"/>
                <w:szCs w:val="20"/>
              </w:rPr>
            </w:pPr>
            <w:r w:rsidRPr="00E87B92">
              <w:rPr>
                <w:color w:val="000000"/>
                <w:sz w:val="20"/>
                <w:szCs w:val="20"/>
              </w:rPr>
              <w:t>1,44</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color w:val="000000"/>
                <w:sz w:val="20"/>
                <w:szCs w:val="20"/>
              </w:rPr>
            </w:pPr>
            <w:r w:rsidRPr="00E87B92">
              <w:rPr>
                <w:color w:val="000000"/>
                <w:sz w:val="20"/>
                <w:szCs w:val="20"/>
              </w:rPr>
              <w:t>1,55</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color w:val="000000"/>
                <w:sz w:val="20"/>
                <w:szCs w:val="20"/>
              </w:rPr>
            </w:pPr>
            <w:r w:rsidRPr="00E87B92">
              <w:rPr>
                <w:color w:val="000000"/>
                <w:sz w:val="20"/>
                <w:szCs w:val="20"/>
              </w:rPr>
              <w:t>1,83</w:t>
            </w:r>
          </w:p>
        </w:tc>
      </w:tr>
      <w:tr w:rsidR="00D52EFF" w:rsidRPr="00E87B92" w:rsidTr="00D52EFF">
        <w:trPr>
          <w:trHeight w:val="300"/>
        </w:trPr>
        <w:tc>
          <w:tcPr>
            <w:tcW w:w="692" w:type="pct"/>
            <w:tcBorders>
              <w:top w:val="nil"/>
              <w:left w:val="single" w:sz="4" w:space="0" w:color="auto"/>
              <w:bottom w:val="single" w:sz="4" w:space="0" w:color="auto"/>
              <w:right w:val="single" w:sz="4" w:space="0" w:color="auto"/>
            </w:tcBorders>
            <w:shd w:val="clear" w:color="000000" w:fill="FFFFFF"/>
            <w:vAlign w:val="bottom"/>
            <w:hideMark/>
          </w:tcPr>
          <w:p w:rsidR="00D52EFF" w:rsidRPr="00E87B92" w:rsidRDefault="00D52EFF" w:rsidP="00D52EFF">
            <w:pPr>
              <w:rPr>
                <w:b/>
                <w:sz w:val="20"/>
                <w:szCs w:val="20"/>
              </w:rPr>
            </w:pPr>
            <w:r w:rsidRPr="00E87B92">
              <w:rPr>
                <w:b/>
                <w:sz w:val="20"/>
                <w:szCs w:val="20"/>
              </w:rPr>
              <w:t xml:space="preserve">Dünya </w:t>
            </w:r>
          </w:p>
        </w:tc>
        <w:tc>
          <w:tcPr>
            <w:tcW w:w="406"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b/>
                <w:sz w:val="20"/>
                <w:szCs w:val="20"/>
              </w:rPr>
            </w:pPr>
            <w:r w:rsidRPr="00E87B92">
              <w:rPr>
                <w:b/>
                <w:sz w:val="20"/>
                <w:szCs w:val="20"/>
              </w:rPr>
              <w:t>18.007</w:t>
            </w:r>
          </w:p>
        </w:tc>
        <w:tc>
          <w:tcPr>
            <w:tcW w:w="375"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b/>
                <w:sz w:val="20"/>
                <w:szCs w:val="20"/>
              </w:rPr>
            </w:pPr>
            <w:r w:rsidRPr="00E87B92">
              <w:rPr>
                <w:b/>
                <w:sz w:val="20"/>
                <w:szCs w:val="20"/>
              </w:rPr>
              <w:t>19.314</w:t>
            </w:r>
          </w:p>
        </w:tc>
        <w:tc>
          <w:tcPr>
            <w:tcW w:w="376"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b/>
                <w:sz w:val="20"/>
                <w:szCs w:val="20"/>
              </w:rPr>
            </w:pPr>
            <w:r w:rsidRPr="00E87B92">
              <w:rPr>
                <w:b/>
                <w:sz w:val="20"/>
                <w:szCs w:val="20"/>
              </w:rPr>
              <w:t>22.218</w:t>
            </w:r>
          </w:p>
        </w:tc>
        <w:tc>
          <w:tcPr>
            <w:tcW w:w="376" w:type="pct"/>
            <w:tcBorders>
              <w:top w:val="nil"/>
              <w:left w:val="nil"/>
              <w:bottom w:val="single" w:sz="4" w:space="0" w:color="auto"/>
              <w:right w:val="single" w:sz="4" w:space="0" w:color="auto"/>
            </w:tcBorders>
            <w:shd w:val="clear" w:color="000000" w:fill="FFFFFF"/>
            <w:vAlign w:val="center"/>
            <w:hideMark/>
          </w:tcPr>
          <w:p w:rsidR="00D52EFF" w:rsidRPr="00E87B92" w:rsidRDefault="00D52EFF" w:rsidP="00D52EFF">
            <w:pPr>
              <w:jc w:val="center"/>
              <w:rPr>
                <w:b/>
                <w:sz w:val="20"/>
                <w:szCs w:val="20"/>
              </w:rPr>
            </w:pPr>
            <w:r w:rsidRPr="00E87B92">
              <w:rPr>
                <w:b/>
                <w:sz w:val="20"/>
                <w:szCs w:val="20"/>
              </w:rPr>
              <w:t>29.649</w:t>
            </w:r>
          </w:p>
        </w:tc>
        <w:tc>
          <w:tcPr>
            <w:tcW w:w="375"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41.194</w:t>
            </w:r>
          </w:p>
        </w:tc>
        <w:tc>
          <w:tcPr>
            <w:tcW w:w="375"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35.931</w:t>
            </w:r>
          </w:p>
        </w:tc>
        <w:tc>
          <w:tcPr>
            <w:tcW w:w="375"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41.487</w:t>
            </w:r>
          </w:p>
        </w:tc>
        <w:tc>
          <w:tcPr>
            <w:tcW w:w="483"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60.871</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2,29</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1,86</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1,87</w:t>
            </w:r>
          </w:p>
        </w:tc>
        <w:tc>
          <w:tcPr>
            <w:tcW w:w="292" w:type="pct"/>
            <w:tcBorders>
              <w:top w:val="nil"/>
              <w:left w:val="nil"/>
              <w:bottom w:val="single" w:sz="4" w:space="0" w:color="auto"/>
              <w:right w:val="single" w:sz="4" w:space="0" w:color="auto"/>
            </w:tcBorders>
            <w:shd w:val="clear" w:color="auto" w:fill="auto"/>
            <w:noWrap/>
            <w:vAlign w:val="center"/>
            <w:hideMark/>
          </w:tcPr>
          <w:p w:rsidR="00D52EFF" w:rsidRPr="00E87B92" w:rsidRDefault="00D52EFF" w:rsidP="00D52EFF">
            <w:pPr>
              <w:jc w:val="center"/>
              <w:rPr>
                <w:b/>
                <w:color w:val="000000"/>
                <w:sz w:val="20"/>
                <w:szCs w:val="20"/>
              </w:rPr>
            </w:pPr>
            <w:r w:rsidRPr="00E87B92">
              <w:rPr>
                <w:b/>
                <w:color w:val="000000"/>
                <w:sz w:val="20"/>
                <w:szCs w:val="20"/>
              </w:rPr>
              <w:t>2,05</w:t>
            </w:r>
          </w:p>
        </w:tc>
      </w:tr>
    </w:tbl>
    <w:p w:rsidR="002172F7" w:rsidRPr="00BA589A" w:rsidRDefault="002172F7" w:rsidP="00D27142">
      <w:pPr>
        <w:pStyle w:val="Balk1"/>
        <w:numPr>
          <w:ilvl w:val="0"/>
          <w:numId w:val="6"/>
        </w:numPr>
      </w:pPr>
      <w:bookmarkStart w:id="561" w:name="_Toc83197252"/>
      <w:bookmarkStart w:id="562" w:name="_Toc132363765"/>
      <w:r w:rsidRPr="002172F7">
        <w:t>YERLİ ÜRETİCİLERİN REKABET KOŞULLARINA UYUMU</w:t>
      </w:r>
      <w:bookmarkEnd w:id="561"/>
      <w:bookmarkEnd w:id="562"/>
    </w:p>
    <w:p w:rsidR="00090B2E" w:rsidRPr="00E12477" w:rsidRDefault="00090B2E" w:rsidP="00F1259E">
      <w:pPr>
        <w:spacing w:before="360" w:after="360"/>
        <w:ind w:firstLine="720"/>
        <w:jc w:val="both"/>
      </w:pPr>
      <w:r w:rsidRPr="00E12477">
        <w:t>Ülkemizde</w:t>
      </w:r>
      <w:r>
        <w:t xml:space="preserve"> daha önceki soruşturmalar kapsamında başvuruda bulunan ve</w:t>
      </w:r>
      <w:r w:rsidRPr="00E12477">
        <w:t xml:space="preserve"> plastik esnek ambalaj filmi olan BOPP film alanında üretim yapa</w:t>
      </w:r>
      <w:r>
        <w:t>n ve</w:t>
      </w:r>
      <w:r w:rsidRPr="00E12477">
        <w:t xml:space="preserve"> </w:t>
      </w:r>
      <w:r>
        <w:t>bu filmlerle gıda ağırlıklı olm</w:t>
      </w:r>
      <w:r w:rsidRPr="00E12477">
        <w:t>ak üzere bant, etiket, tekstil gibi sektörler ile bazı sanayici firmalara (matbaa vb.) ambalaj filmi üret</w:t>
      </w:r>
      <w:r>
        <w:t xml:space="preserve">en 4 yerli üretici bulunmakta olup, önemli çoğunluğa sahip </w:t>
      </w:r>
      <w:proofErr w:type="spellStart"/>
      <w:r>
        <w:t>Polibak</w:t>
      </w:r>
      <w:proofErr w:type="spellEnd"/>
      <w:r>
        <w:t xml:space="preserve"> ve </w:t>
      </w:r>
      <w:proofErr w:type="spellStart"/>
      <w:r>
        <w:t>Polinas</w:t>
      </w:r>
      <w:proofErr w:type="spellEnd"/>
      <w:r>
        <w:t xml:space="preserve"> Firması mevcut önlemin uzatılması için başvuruda bulunmuştur.</w:t>
      </w:r>
    </w:p>
    <w:p w:rsidR="00D20B1F" w:rsidRDefault="00D20B1F" w:rsidP="00D20B1F">
      <w:pPr>
        <w:ind w:firstLine="720"/>
        <w:jc w:val="both"/>
      </w:pPr>
      <w:r w:rsidRPr="00B22388">
        <w:t xml:space="preserve">Korunma önleminin yürürlüğe girmesinden sonra, </w:t>
      </w:r>
      <w:r>
        <w:t>X</w:t>
      </w:r>
      <w:r w:rsidRPr="00B22388">
        <w:t xml:space="preserve"> Firma</w:t>
      </w:r>
      <w:r>
        <w:t xml:space="preserve">sı sektöründe dünya liderleri ile rekabet edebilmek amacıyla toplamda yıllık X üretim kapasitesine ulaşmıştır. Diğer </w:t>
      </w:r>
      <w:proofErr w:type="gramStart"/>
      <w:r>
        <w:t>taraftan  yeni</w:t>
      </w:r>
      <w:proofErr w:type="gramEnd"/>
      <w:r>
        <w:t xml:space="preserve"> hat yatırımı bulunmaktadır. Söz konusu hattın devreye girişi ile birlikte %X oranında kapasite artışı öngörülmektedir. Etiket filmlerine ilişkin yatırımla da yıllık X kapasitelik etiket filmleri üretim olanağı bulunmaktadır.</w:t>
      </w:r>
    </w:p>
    <w:p w:rsidR="00D20B1F" w:rsidRDefault="00D20B1F" w:rsidP="00D20B1F">
      <w:pPr>
        <w:ind w:firstLine="720"/>
        <w:jc w:val="both"/>
      </w:pPr>
    </w:p>
    <w:p w:rsidR="00D20B1F" w:rsidRDefault="00D20B1F" w:rsidP="00D20B1F">
      <w:pPr>
        <w:ind w:firstLine="720"/>
        <w:jc w:val="both"/>
      </w:pPr>
      <w:r>
        <w:t xml:space="preserve">Firma, ayrıca </w:t>
      </w:r>
      <w:proofErr w:type="spellStart"/>
      <w:r>
        <w:t>ekstrüzyon</w:t>
      </w:r>
      <w:proofErr w:type="spellEnd"/>
      <w:r>
        <w:t xml:space="preserve"> </w:t>
      </w:r>
      <w:proofErr w:type="spellStart"/>
      <w:r>
        <w:t>laminasyonu</w:t>
      </w:r>
      <w:proofErr w:type="spellEnd"/>
      <w:r>
        <w:t xml:space="preserve"> prosesine uygun bariyer </w:t>
      </w:r>
      <w:proofErr w:type="spellStart"/>
      <w:r>
        <w:t>metalize</w:t>
      </w:r>
      <w:proofErr w:type="spellEnd"/>
      <w:r>
        <w:t xml:space="preserve"> film geliştirerek düzenli üretime geçmiştir. Yine devreye alınan yeni hatları ile birlikte kalıp içi etiketleme uygulamasına uygun </w:t>
      </w:r>
      <w:proofErr w:type="spellStart"/>
      <w:r>
        <w:t>solid</w:t>
      </w:r>
      <w:proofErr w:type="spellEnd"/>
      <w:r>
        <w:t xml:space="preserve"> beyaz etiket üretilmeye başlanmıştır. Firma, 7 farklı tipte üretim yapabilme </w:t>
      </w:r>
      <w:proofErr w:type="gramStart"/>
      <w:r>
        <w:t>imkanı</w:t>
      </w:r>
      <w:proofErr w:type="gramEnd"/>
      <w:r>
        <w:t xml:space="preserve"> ile müşterilere üst seviyede hizmet sunmakta ve potansiyel ve mevcut müşterilerin</w:t>
      </w:r>
      <w:r w:rsidR="003F1288">
        <w:t>e</w:t>
      </w:r>
      <w:r>
        <w:t xml:space="preserve"> yeni yatırımlar ve ürünler konusunda düzenli bilgilendirme yapmaktadır.</w:t>
      </w:r>
    </w:p>
    <w:p w:rsidR="00D20B1F" w:rsidRDefault="00D20B1F" w:rsidP="00D20B1F">
      <w:pPr>
        <w:ind w:firstLine="720"/>
        <w:jc w:val="both"/>
      </w:pPr>
    </w:p>
    <w:p w:rsidR="00D20B1F" w:rsidRDefault="00D20B1F" w:rsidP="00D20B1F">
      <w:pPr>
        <w:ind w:firstLine="720"/>
        <w:jc w:val="both"/>
      </w:pPr>
      <w:r w:rsidRPr="00325204">
        <w:t xml:space="preserve">Diğer yerli üretici </w:t>
      </w:r>
      <w:r>
        <w:t>X</w:t>
      </w:r>
      <w:r w:rsidRPr="00325204">
        <w:t xml:space="preserve"> Firması</w:t>
      </w:r>
      <w:r>
        <w:t>nın ise</w:t>
      </w:r>
      <w:r w:rsidRPr="00325204">
        <w:t>, sürekli</w:t>
      </w:r>
      <w:r>
        <w:t>lik arz eden</w:t>
      </w:r>
      <w:r w:rsidRPr="00325204">
        <w:t xml:space="preserve"> ARGE ve verimlilik çalışmaları</w:t>
      </w:r>
      <w:r>
        <w:t xml:space="preserve"> bulunmakta,</w:t>
      </w:r>
      <w:r w:rsidRPr="00325204">
        <w:t xml:space="preserve"> üretim hatların</w:t>
      </w:r>
      <w:r>
        <w:t>da</w:t>
      </w:r>
      <w:r w:rsidRPr="00325204">
        <w:t xml:space="preserve"> daha az enerji tüketen ve</w:t>
      </w:r>
      <w:r>
        <w:t xml:space="preserve"> </w:t>
      </w:r>
      <w:r w:rsidRPr="00325204">
        <w:t>daha verimli çıktı sağlayan çalışmalar yap</w:t>
      </w:r>
      <w:r>
        <w:t>maktadır. Maliyetleri</w:t>
      </w:r>
      <w:r w:rsidRPr="00325204">
        <w:t xml:space="preserve"> azaltabilmek amacıyla bobin çaplarını artırmak suretiyle nakliye maliyetlerini azalt</w:t>
      </w:r>
      <w:r>
        <w:t>arak</w:t>
      </w:r>
      <w:r w:rsidRPr="00325204">
        <w:t xml:space="preserve"> ve birim zamanda üretilen tonajı </w:t>
      </w:r>
      <w:proofErr w:type="gramStart"/>
      <w:r w:rsidRPr="00325204">
        <w:t>artır</w:t>
      </w:r>
      <w:r>
        <w:t>arak</w:t>
      </w:r>
      <w:r w:rsidR="003F1288">
        <w:t xml:space="preserve"> </w:t>
      </w:r>
      <w:r w:rsidRPr="00325204">
        <w:t xml:space="preserve"> yurt</w:t>
      </w:r>
      <w:proofErr w:type="gramEnd"/>
      <w:r w:rsidRPr="00325204">
        <w:t xml:space="preserve"> içi ve yurt dışı pazarları için bir çok çeşit yeni film üretimi gerçekleştir</w:t>
      </w:r>
      <w:r>
        <w:t>mektedir. Ayrıca</w:t>
      </w:r>
      <w:r w:rsidRPr="00325204">
        <w:t xml:space="preserve"> mevcut üretimi olan ürünlerde de iyileştirme çalışmaları bulun</w:t>
      </w:r>
      <w:r>
        <w:t>maktadır</w:t>
      </w:r>
      <w:r w:rsidRPr="00325204">
        <w:t>.</w:t>
      </w:r>
    </w:p>
    <w:p w:rsidR="00EB364C" w:rsidRDefault="00EB364C" w:rsidP="00D27142">
      <w:pPr>
        <w:pStyle w:val="Balk1"/>
      </w:pPr>
      <w:bookmarkStart w:id="563" w:name="_Toc514628229"/>
      <w:bookmarkStart w:id="564" w:name="_Toc132363766"/>
      <w:r w:rsidRPr="007A7B28">
        <w:t>KORUNMA ÖNLEMİNİN GEREKLİ OLMAYA DEVAM EDİP ETMEDİĞİNİN DEĞERLENDİRİLMESİ</w:t>
      </w:r>
      <w:bookmarkEnd w:id="563"/>
      <w:bookmarkEnd w:id="564"/>
    </w:p>
    <w:p w:rsidR="001406C0" w:rsidRDefault="000D5B09" w:rsidP="007763AB">
      <w:pPr>
        <w:spacing w:before="360" w:after="360"/>
        <w:ind w:firstLine="710"/>
        <w:jc w:val="both"/>
      </w:pPr>
      <w:r w:rsidRPr="005C4D3D">
        <w:t>Bu bölümde mevcut korunma önleminin ciddi zararı önlemek veya gidermek için gerekli olmaya devam edip etmediğinin tespitine yönelik değerlendirmeler yer almaktadır.</w:t>
      </w:r>
    </w:p>
    <w:p w:rsidR="00C53755" w:rsidRDefault="00C53755" w:rsidP="007763AB">
      <w:pPr>
        <w:spacing w:before="360" w:after="360"/>
        <w:ind w:firstLine="710"/>
        <w:jc w:val="both"/>
      </w:pPr>
      <w:r w:rsidRPr="00260619">
        <w:t xml:space="preserve">İnceleme dönemi itibariyle </w:t>
      </w:r>
      <w:r>
        <w:t xml:space="preserve">BOPP </w:t>
      </w:r>
      <w:r w:rsidR="00DB6942">
        <w:t>f</w:t>
      </w:r>
      <w:r>
        <w:t>ilm</w:t>
      </w:r>
      <w:r w:rsidRPr="00260619">
        <w:t xml:space="preserve"> genel ithalatının 2020 yılı</w:t>
      </w:r>
      <w:r>
        <w:t xml:space="preserve"> dışında sürekli artış kaydettiği, 2022</w:t>
      </w:r>
      <w:r w:rsidRPr="00260619">
        <w:t xml:space="preserve"> yılının ilk </w:t>
      </w:r>
      <w:r>
        <w:t>9</w:t>
      </w:r>
      <w:r w:rsidRPr="00260619">
        <w:t xml:space="preserve"> aylık dönemsel verilerinde artış</w:t>
      </w:r>
      <w:r>
        <w:t>ın devam ettiği</w:t>
      </w:r>
      <w:r w:rsidRPr="00260619">
        <w:t xml:space="preserve"> görülmektedir. </w:t>
      </w:r>
      <w:r w:rsidR="00DB6942">
        <w:t>İran menşeli ithalat ise</w:t>
      </w:r>
      <w:r w:rsidRPr="00260619">
        <w:t xml:space="preserve"> </w:t>
      </w:r>
      <w:r>
        <w:t>2021 yılından</w:t>
      </w:r>
      <w:r w:rsidRPr="00260619">
        <w:t xml:space="preserve"> itibaren artış </w:t>
      </w:r>
      <w:r w:rsidR="00DB6942">
        <w:t xml:space="preserve">göstermiş ve </w:t>
      </w:r>
      <w:r>
        <w:t>2022 yılının 9 aylık</w:t>
      </w:r>
      <w:r w:rsidRPr="00260619">
        <w:t xml:space="preserve"> döneminde </w:t>
      </w:r>
      <w:r w:rsidR="00DB6942">
        <w:t>de</w:t>
      </w:r>
      <w:r w:rsidRPr="00260619">
        <w:t xml:space="preserve"> önemli bir sıçrayış kaydetmiştir</w:t>
      </w:r>
    </w:p>
    <w:p w:rsidR="00C53755" w:rsidRPr="00260619" w:rsidRDefault="00C53755" w:rsidP="007763AB">
      <w:pPr>
        <w:pStyle w:val="METIN"/>
        <w:ind w:firstLine="708"/>
        <w:rPr>
          <w:rFonts w:cs="Times New Roman"/>
        </w:rPr>
      </w:pPr>
      <w:r w:rsidRPr="00260619">
        <w:rPr>
          <w:rFonts w:cs="Times New Roman"/>
        </w:rPr>
        <w:t xml:space="preserve">İran menşeli </w:t>
      </w:r>
      <w:r>
        <w:rPr>
          <w:rFonts w:cs="Times New Roman"/>
        </w:rPr>
        <w:t>BOPP film</w:t>
      </w:r>
      <w:r w:rsidRPr="00260619">
        <w:rPr>
          <w:rFonts w:cs="Times New Roman"/>
        </w:rPr>
        <w:t xml:space="preserve">, konum olarak en yakındaki ülke olan ülkemize yönelmeye devam etmekte, ithalatın birim fiyatı ise gerek genel ortalama birim fiyatlarının gerekse yurt içi satış fiyatlarının oldukça altında kalmaktadır. İran’ın maliyet ve diğer avantajlar sayesinde elde ettiği fiyat rekabeti üstünlüğünün </w:t>
      </w:r>
      <w:r>
        <w:rPr>
          <w:rFonts w:cs="Times New Roman"/>
        </w:rPr>
        <w:t>BOPP film</w:t>
      </w:r>
      <w:r w:rsidRPr="00260619">
        <w:rPr>
          <w:rFonts w:cs="Times New Roman"/>
        </w:rPr>
        <w:t xml:space="preserve"> tüketiminde önemli yer tuttuğu tespit edilmiştir.</w:t>
      </w:r>
    </w:p>
    <w:p w:rsidR="00C53755" w:rsidRDefault="00C53755" w:rsidP="007763AB">
      <w:pPr>
        <w:pStyle w:val="METIN"/>
        <w:ind w:firstLine="708"/>
        <w:rPr>
          <w:rFonts w:cs="Times New Roman"/>
        </w:rPr>
      </w:pPr>
      <w:r w:rsidRPr="00260619">
        <w:rPr>
          <w:rFonts w:cs="Times New Roman"/>
        </w:rPr>
        <w:t>Diğer yandan, mezkûr korunma önleminin uygulanmasıyla birlikte, yerli üreticilerin ürün çeşitliliğini artırarak yeni yatırımlara yöneldiği, yerli üretimin, rekabet koşullarına uyum sağlama yönünde önemli geliş</w:t>
      </w:r>
      <w:r w:rsidR="001406C0">
        <w:rPr>
          <w:rFonts w:cs="Times New Roman"/>
        </w:rPr>
        <w:t>meler kaydettiği görülmektedir.</w:t>
      </w:r>
    </w:p>
    <w:p w:rsidR="00C53755" w:rsidRPr="00260619" w:rsidRDefault="00C53755" w:rsidP="007763AB">
      <w:pPr>
        <w:pStyle w:val="METIN"/>
        <w:ind w:firstLine="708"/>
        <w:rPr>
          <w:rFonts w:cs="Times New Roman"/>
        </w:rPr>
      </w:pPr>
      <w:r w:rsidRPr="00260619">
        <w:rPr>
          <w:rFonts w:cs="Times New Roman"/>
        </w:rPr>
        <w:t xml:space="preserve">Ayrıca, İran’ın Türkiye’ye gerçekleştirdiği </w:t>
      </w:r>
      <w:r>
        <w:rPr>
          <w:rFonts w:cs="Times New Roman"/>
        </w:rPr>
        <w:t xml:space="preserve">3920.20 </w:t>
      </w:r>
      <w:proofErr w:type="spellStart"/>
      <w:r>
        <w:rPr>
          <w:rFonts w:cs="Times New Roman"/>
        </w:rPr>
        <w:t>GTP’teki</w:t>
      </w:r>
      <w:proofErr w:type="spellEnd"/>
      <w:r>
        <w:rPr>
          <w:rFonts w:cs="Times New Roman"/>
        </w:rPr>
        <w:t xml:space="preserve"> </w:t>
      </w:r>
      <w:r w:rsidRPr="00260619">
        <w:rPr>
          <w:rFonts w:cs="Times New Roman"/>
        </w:rPr>
        <w:t xml:space="preserve">ihracatın toplam ihracatı içerisindeki payının </w:t>
      </w:r>
      <w:r>
        <w:rPr>
          <w:rFonts w:cs="Times New Roman"/>
        </w:rPr>
        <w:t>2020 ve 2021</w:t>
      </w:r>
      <w:r w:rsidRPr="00260619">
        <w:rPr>
          <w:rFonts w:cs="Times New Roman"/>
        </w:rPr>
        <w:t xml:space="preserve"> yıllarında sırasıyla %</w:t>
      </w:r>
      <w:r>
        <w:rPr>
          <w:rFonts w:cs="Times New Roman"/>
        </w:rPr>
        <w:t>14</w:t>
      </w:r>
      <w:r w:rsidRPr="00260619">
        <w:rPr>
          <w:rFonts w:cs="Times New Roman"/>
        </w:rPr>
        <w:t>, %</w:t>
      </w:r>
      <w:r>
        <w:rPr>
          <w:rFonts w:cs="Times New Roman"/>
        </w:rPr>
        <w:t>3</w:t>
      </w:r>
      <w:r w:rsidRPr="00260619">
        <w:rPr>
          <w:rFonts w:cs="Times New Roman"/>
        </w:rPr>
        <w:t xml:space="preserve">0 şeklinde artış kaydettiği </w:t>
      </w:r>
      <w:r>
        <w:rPr>
          <w:rFonts w:cs="Times New Roman"/>
        </w:rPr>
        <w:t xml:space="preserve">ve bu </w:t>
      </w:r>
      <w:proofErr w:type="spellStart"/>
      <w:r>
        <w:rPr>
          <w:rFonts w:cs="Times New Roman"/>
        </w:rPr>
        <w:t>GTP’ten</w:t>
      </w:r>
      <w:proofErr w:type="spellEnd"/>
      <w:r>
        <w:rPr>
          <w:rFonts w:cs="Times New Roman"/>
        </w:rPr>
        <w:t xml:space="preserve"> ihracatını en fazla yaptığı ikinci sıradaki ülkenin Türkiye olduğu </w:t>
      </w:r>
      <w:r w:rsidRPr="00260619">
        <w:rPr>
          <w:rFonts w:cs="Times New Roman"/>
        </w:rPr>
        <w:t>görülmektedir.</w:t>
      </w:r>
    </w:p>
    <w:p w:rsidR="00C53755" w:rsidRPr="00260619" w:rsidRDefault="00C53755" w:rsidP="007763AB">
      <w:pPr>
        <w:pStyle w:val="METIN"/>
        <w:ind w:firstLine="708"/>
        <w:rPr>
          <w:rFonts w:cs="Times New Roman"/>
        </w:rPr>
      </w:pPr>
      <w:r w:rsidRPr="00260619">
        <w:rPr>
          <w:rFonts w:cs="Times New Roman"/>
        </w:rPr>
        <w:t>İran’ın uluslararası ihraç fiyatları da incelenmiş olup, ülkemize yapılan ihracatın, diğer ülke ihraç birim fiyatlarının altında olduğu görülmüştür.</w:t>
      </w:r>
    </w:p>
    <w:p w:rsidR="00C53755" w:rsidRDefault="00C53755" w:rsidP="007763AB">
      <w:pPr>
        <w:pStyle w:val="METIN"/>
        <w:ind w:firstLine="708"/>
        <w:rPr>
          <w:rFonts w:cs="Times New Roman"/>
        </w:rPr>
      </w:pPr>
      <w:r w:rsidRPr="00260619">
        <w:rPr>
          <w:rFonts w:cs="Times New Roman"/>
        </w:rPr>
        <w:t>Özellikle bahsi geçen ürün grubu, 202</w:t>
      </w:r>
      <w:r>
        <w:rPr>
          <w:rFonts w:cs="Times New Roman"/>
        </w:rPr>
        <w:t>1</w:t>
      </w:r>
      <w:r w:rsidRPr="00260619">
        <w:rPr>
          <w:rFonts w:cs="Times New Roman"/>
        </w:rPr>
        <w:t xml:space="preserve"> yılı sonrası getirilen yasal düzenleme ile</w:t>
      </w:r>
      <w:r w:rsidR="00F96245">
        <w:rPr>
          <w:rFonts w:cs="Times New Roman"/>
        </w:rPr>
        <w:t xml:space="preserve"> ilave</w:t>
      </w:r>
      <w:r w:rsidRPr="00260619">
        <w:rPr>
          <w:rFonts w:cs="Times New Roman"/>
        </w:rPr>
        <w:t xml:space="preserve"> </w:t>
      </w:r>
      <w:r>
        <w:rPr>
          <w:rFonts w:cs="Times New Roman"/>
        </w:rPr>
        <w:t>gümrük vergisinin %1</w:t>
      </w:r>
      <w:r w:rsidRPr="00260619">
        <w:rPr>
          <w:rFonts w:cs="Times New Roman"/>
        </w:rPr>
        <w:t>0 oranın</w:t>
      </w:r>
      <w:r>
        <w:rPr>
          <w:rFonts w:cs="Times New Roman"/>
        </w:rPr>
        <w:t>d</w:t>
      </w:r>
      <w:r w:rsidRPr="00260619">
        <w:rPr>
          <w:rFonts w:cs="Times New Roman"/>
        </w:rPr>
        <w:t xml:space="preserve">a </w:t>
      </w:r>
      <w:r>
        <w:rPr>
          <w:rFonts w:cs="Times New Roman"/>
        </w:rPr>
        <w:t xml:space="preserve">yürürlüğe girmesine </w:t>
      </w:r>
      <w:r w:rsidRPr="00260619">
        <w:rPr>
          <w:rFonts w:cs="Times New Roman"/>
        </w:rPr>
        <w:t xml:space="preserve">rağmen, 2021 yılında İran’dan yapılan ithalatta önemli artış </w:t>
      </w:r>
      <w:r>
        <w:rPr>
          <w:rFonts w:cs="Times New Roman"/>
        </w:rPr>
        <w:t>olduğu</w:t>
      </w:r>
      <w:r w:rsidR="001406C0">
        <w:rPr>
          <w:rFonts w:cs="Times New Roman"/>
        </w:rPr>
        <w:t xml:space="preserve"> dikkat çekmektedir.</w:t>
      </w:r>
    </w:p>
    <w:p w:rsidR="00C53755" w:rsidRDefault="00C53755" w:rsidP="007763AB">
      <w:pPr>
        <w:spacing w:before="360" w:after="360"/>
        <w:ind w:firstLine="851"/>
        <w:jc w:val="both"/>
      </w:pPr>
      <w:r>
        <w:t xml:space="preserve">Diğer taraftan, yerli üreticiler, </w:t>
      </w:r>
      <w:proofErr w:type="spellStart"/>
      <w:r>
        <w:t>Wodd</w:t>
      </w:r>
      <w:proofErr w:type="spellEnd"/>
      <w:r>
        <w:t xml:space="preserve"> </w:t>
      </w:r>
      <w:proofErr w:type="spellStart"/>
      <w:r>
        <w:t>Mackenzie</w:t>
      </w:r>
      <w:proofErr w:type="spellEnd"/>
      <w:r>
        <w:t xml:space="preserve"> PCI raporundan da bahisle, İran’da BOPP </w:t>
      </w:r>
      <w:r w:rsidR="00607596">
        <w:t>f</w:t>
      </w:r>
      <w:r>
        <w:t>ilm üretimi için kapasite artı</w:t>
      </w:r>
      <w:r w:rsidR="001406C0">
        <w:t>şı beklendiğini belirtmektedir.</w:t>
      </w:r>
    </w:p>
    <w:p w:rsidR="00C53755" w:rsidRDefault="00C53755" w:rsidP="007763AB">
      <w:pPr>
        <w:spacing w:before="360" w:after="360"/>
        <w:ind w:firstLine="851"/>
        <w:jc w:val="both"/>
        <w:rPr>
          <w:lang w:eastAsia="en-US"/>
        </w:rPr>
      </w:pPr>
      <w:r w:rsidRPr="00B1209A">
        <w:rPr>
          <w:lang w:eastAsia="en-US"/>
        </w:rPr>
        <w:t>Bu kapsamda, söz konusu önlemin uzatılmaması durumunda ithalatta yaşanan artışın daha da artabileceği, birim fiyatların ise daha da düşebileceği değerlendirilmektedir. Ayrıca, İran’ın dünyaya ve Türkiye’ye gerçekleştirdiği anılan ürün ihracatına ilişkin analizden yola çıkılarak korunma önleminin olmaması durumunda İran’ın ihracatının Türkiye’ye artan oranda yönelmesi</w:t>
      </w:r>
      <w:r w:rsidR="008A7D1E">
        <w:rPr>
          <w:lang w:eastAsia="en-US"/>
        </w:rPr>
        <w:t>nin</w:t>
      </w:r>
      <w:r w:rsidRPr="00B1209A">
        <w:rPr>
          <w:lang w:eastAsia="en-US"/>
        </w:rPr>
        <w:t xml:space="preserve"> muhtemel</w:t>
      </w:r>
      <w:r w:rsidR="008A7D1E">
        <w:rPr>
          <w:lang w:eastAsia="en-US"/>
        </w:rPr>
        <w:t xml:space="preserve"> olduğu değerlendirilmektedir.</w:t>
      </w:r>
    </w:p>
    <w:p w:rsidR="00EB364C" w:rsidRPr="00C2718E" w:rsidRDefault="00EB364C" w:rsidP="00D27142">
      <w:pPr>
        <w:pStyle w:val="Balk1"/>
      </w:pPr>
      <w:bookmarkStart w:id="565" w:name="_Toc514628230"/>
      <w:bookmarkStart w:id="566" w:name="_Toc132363767"/>
      <w:r>
        <w:t>S</w:t>
      </w:r>
      <w:r w:rsidRPr="00C2718E">
        <w:t>ONUÇ</w:t>
      </w:r>
      <w:bookmarkEnd w:id="565"/>
      <w:bookmarkEnd w:id="566"/>
    </w:p>
    <w:p w:rsidR="000D5B09" w:rsidRPr="00547F5E" w:rsidRDefault="000D5B09" w:rsidP="007763AB">
      <w:pPr>
        <w:pStyle w:val="METIN"/>
        <w:ind w:firstLine="709"/>
        <w:rPr>
          <w:rFonts w:cs="Times New Roman"/>
        </w:rPr>
      </w:pPr>
      <w:r w:rsidRPr="00E84F31">
        <w:rPr>
          <w:rFonts w:cs="Times New Roman"/>
        </w:rPr>
        <w:t xml:space="preserve">Soruşturma dönemi itibarıyla </w:t>
      </w:r>
      <w:r w:rsidR="008A7D1E" w:rsidRPr="00E84F31">
        <w:rPr>
          <w:rFonts w:cs="Times New Roman"/>
        </w:rPr>
        <w:t xml:space="preserve">2019 yılı dışında </w:t>
      </w:r>
      <w:r w:rsidRPr="00E84F31">
        <w:rPr>
          <w:rFonts w:cs="Times New Roman"/>
        </w:rPr>
        <w:t xml:space="preserve">İran menşeli </w:t>
      </w:r>
      <w:r w:rsidR="008A7D1E" w:rsidRPr="00E84F31">
        <w:rPr>
          <w:rFonts w:cs="Times New Roman"/>
        </w:rPr>
        <w:t xml:space="preserve">BOPP </w:t>
      </w:r>
      <w:r w:rsidR="00DB6942">
        <w:rPr>
          <w:rFonts w:cs="Times New Roman"/>
        </w:rPr>
        <w:t>f</w:t>
      </w:r>
      <w:r w:rsidR="008A7D1E" w:rsidRPr="00E84F31">
        <w:rPr>
          <w:rFonts w:cs="Times New Roman"/>
        </w:rPr>
        <w:t>ilm</w:t>
      </w:r>
      <w:r w:rsidRPr="00E84F31">
        <w:rPr>
          <w:rFonts w:cs="Times New Roman"/>
        </w:rPr>
        <w:t xml:space="preserve"> ithalatı</w:t>
      </w:r>
      <w:r w:rsidR="008A7D1E" w:rsidRPr="00E84F31">
        <w:rPr>
          <w:rFonts w:cs="Times New Roman"/>
        </w:rPr>
        <w:t xml:space="preserve"> sürekli artış kaydetmiştir.</w:t>
      </w:r>
      <w:r w:rsidRPr="00E84F31">
        <w:rPr>
          <w:rFonts w:cs="Times New Roman"/>
        </w:rPr>
        <w:t xml:space="preserve"> </w:t>
      </w:r>
      <w:r w:rsidR="00E84F31">
        <w:rPr>
          <w:rFonts w:cs="Times New Roman"/>
        </w:rPr>
        <w:t xml:space="preserve">1/1/2021 tarihinden itibaren </w:t>
      </w:r>
      <w:r w:rsidRPr="00E84F31">
        <w:rPr>
          <w:rFonts w:cs="Times New Roman"/>
        </w:rPr>
        <w:t xml:space="preserve">getirilen yasal düzenleme ile </w:t>
      </w:r>
      <w:r w:rsidR="00E84F31">
        <w:rPr>
          <w:rFonts w:cs="Times New Roman"/>
        </w:rPr>
        <w:t>%10 oranında ilave</w:t>
      </w:r>
      <w:r w:rsidRPr="00E84F31">
        <w:rPr>
          <w:rFonts w:cs="Times New Roman"/>
        </w:rPr>
        <w:t xml:space="preserve"> gümrük vergisinin</w:t>
      </w:r>
      <w:r w:rsidR="00E84F31">
        <w:rPr>
          <w:rFonts w:cs="Times New Roman"/>
        </w:rPr>
        <w:t xml:space="preserve"> yürürlüğe </w:t>
      </w:r>
      <w:r w:rsidR="00E84F31" w:rsidRPr="00E84F31">
        <w:rPr>
          <w:rFonts w:cs="Times New Roman"/>
        </w:rPr>
        <w:t>girmesine</w:t>
      </w:r>
      <w:r w:rsidR="00547F5E">
        <w:rPr>
          <w:rFonts w:cs="Times New Roman"/>
        </w:rPr>
        <w:t xml:space="preserve"> rağmen, bu tarihten itibaren</w:t>
      </w:r>
      <w:r w:rsidRPr="00E84F31">
        <w:rPr>
          <w:rFonts w:cs="Times New Roman"/>
        </w:rPr>
        <w:t xml:space="preserve"> İran’dan yapılan ithalatta önemli artış olması dikkat çekmektedir. </w:t>
      </w:r>
      <w:r w:rsidRPr="00547F5E">
        <w:rPr>
          <w:rFonts w:cs="Times New Roman"/>
        </w:rPr>
        <w:t>Öte yandan, önlemin kalkması halinde İran menşeli ürünlerin, bu ülkenin iç piyasasındaki artan kapasite ve arz fazlası gibi nedenlerle konum olarak en yakındaki ülke olan ülkemize yönelmeye devam edeceği düşünülmektedir.</w:t>
      </w:r>
    </w:p>
    <w:p w:rsidR="000D5B09" w:rsidRPr="00547F5E" w:rsidRDefault="000D5B09" w:rsidP="007763AB">
      <w:pPr>
        <w:pStyle w:val="METIN"/>
        <w:ind w:firstLine="709"/>
        <w:rPr>
          <w:rFonts w:cs="Times New Roman"/>
        </w:rPr>
      </w:pPr>
      <w:r w:rsidRPr="00547F5E">
        <w:rPr>
          <w:rFonts w:cs="Times New Roman"/>
        </w:rPr>
        <w:t>İran menşeli ürünlerin gerek tüm ülkelerden gerçekleşen ortalama ithal birim fiyatlarının gerekse yurt içi satış fiyatlarının oldukça altında kalması neticesinde ortaya çıkan fiyat rekabeti üstünlüğü yerli üretimi tehdit eden önemli bir faktördür.</w:t>
      </w:r>
    </w:p>
    <w:p w:rsidR="000D5B09" w:rsidRPr="00547F5E" w:rsidRDefault="000D5B09" w:rsidP="007763AB">
      <w:pPr>
        <w:pStyle w:val="METIN"/>
        <w:ind w:firstLine="709"/>
        <w:rPr>
          <w:rFonts w:cs="Times New Roman"/>
        </w:rPr>
      </w:pPr>
      <w:r w:rsidRPr="00547F5E">
        <w:rPr>
          <w:rFonts w:cs="Times New Roman"/>
        </w:rPr>
        <w:t>Ayrıca, İran’ın Türkiye’ye gerçekleştirdiği ihracatın toplam ihracatı içerisindeki payı 20</w:t>
      </w:r>
      <w:r w:rsidR="00547F5E" w:rsidRPr="00547F5E">
        <w:rPr>
          <w:rFonts w:cs="Times New Roman"/>
        </w:rPr>
        <w:t>20</w:t>
      </w:r>
      <w:r w:rsidRPr="00547F5E">
        <w:rPr>
          <w:rFonts w:cs="Times New Roman"/>
        </w:rPr>
        <w:t xml:space="preserve">- </w:t>
      </w:r>
      <w:r w:rsidR="00547F5E" w:rsidRPr="00547F5E">
        <w:rPr>
          <w:rFonts w:cs="Times New Roman"/>
        </w:rPr>
        <w:t>2021</w:t>
      </w:r>
      <w:r w:rsidRPr="00547F5E">
        <w:rPr>
          <w:rFonts w:cs="Times New Roman"/>
        </w:rPr>
        <w:t xml:space="preserve"> döneminde artış kaydetmiş olup, İran’dan ülkemize yapılan ihracatın birim fiyatları, diğer ülke ihraç birim fiyatlarının altında kalmaktadır.</w:t>
      </w:r>
    </w:p>
    <w:p w:rsidR="000D5B09" w:rsidRPr="00547F5E" w:rsidRDefault="000D5B09" w:rsidP="007763AB">
      <w:pPr>
        <w:pStyle w:val="METIN"/>
        <w:ind w:firstLine="709"/>
        <w:rPr>
          <w:rFonts w:cs="Times New Roman"/>
        </w:rPr>
      </w:pPr>
      <w:r w:rsidRPr="00547F5E">
        <w:rPr>
          <w:rFonts w:cs="Times New Roman"/>
        </w:rPr>
        <w:t>Bu bağlamda, 201</w:t>
      </w:r>
      <w:r w:rsidR="00547F5E" w:rsidRPr="00547F5E">
        <w:rPr>
          <w:rFonts w:cs="Times New Roman"/>
        </w:rPr>
        <w:t>3</w:t>
      </w:r>
      <w:r w:rsidRPr="00547F5E">
        <w:rPr>
          <w:rFonts w:cs="Times New Roman"/>
        </w:rPr>
        <w:t xml:space="preserve"> yılından beri uygulanmakta olan korunma önleminin de etkisiyle meydana gelen olumlu gelişmelerin ve yerli üreticilerin yatırım çalışmalarının devamı bakımından mevcut önlemin süresinin uzatılması önem kazanmaktadır.</w:t>
      </w:r>
    </w:p>
    <w:p w:rsidR="000D5B09" w:rsidRPr="00547F5E" w:rsidRDefault="000D5B09" w:rsidP="007763AB">
      <w:pPr>
        <w:pStyle w:val="METIN"/>
        <w:ind w:firstLine="709"/>
        <w:rPr>
          <w:rFonts w:cs="Times New Roman"/>
        </w:rPr>
      </w:pPr>
      <w:r w:rsidRPr="00547F5E">
        <w:rPr>
          <w:rFonts w:cs="Times New Roman"/>
        </w:rPr>
        <w:t>202</w:t>
      </w:r>
      <w:r w:rsidR="00547F5E" w:rsidRPr="00547F5E">
        <w:rPr>
          <w:rFonts w:cs="Times New Roman"/>
        </w:rPr>
        <w:t>2</w:t>
      </w:r>
      <w:r w:rsidRPr="00547F5E">
        <w:rPr>
          <w:rFonts w:cs="Times New Roman"/>
        </w:rPr>
        <w:t xml:space="preserve"> yılının ilk </w:t>
      </w:r>
      <w:r w:rsidR="00547F5E" w:rsidRPr="00547F5E">
        <w:rPr>
          <w:rFonts w:cs="Times New Roman"/>
        </w:rPr>
        <w:t>9</w:t>
      </w:r>
      <w:r w:rsidRPr="00547F5E">
        <w:rPr>
          <w:rFonts w:cs="Times New Roman"/>
        </w:rPr>
        <w:t xml:space="preserve"> ayında ithalat miktarının önemli ölçüde yükselişe geçmesi, ortalama ithal birim fiyatlarının düşük seyretmesi, yerli üreticilerin ileri teknoloji üretim ve kapasite artışına yönelik giriştiği yatırımların tamamlanması için zamana ihtiyaç olması nedenleriyle, mevcut korunma önleminin ciddi zararı önlemek veya gidermek için gerekli olmaya devam ettiği tespit edilmiştir.</w:t>
      </w:r>
    </w:p>
    <w:p w:rsidR="00EB364C" w:rsidRPr="00EA4E5F" w:rsidRDefault="00EA4E5F" w:rsidP="007763AB">
      <w:pPr>
        <w:pStyle w:val="METIN"/>
        <w:ind w:firstLine="709"/>
        <w:rPr>
          <w:rFonts w:cs="Times New Roman"/>
        </w:rPr>
      </w:pPr>
      <w:r w:rsidRPr="00EA4E5F">
        <w:rPr>
          <w:rFonts w:cs="Times New Roman"/>
        </w:rPr>
        <w:t>Diğer taraftan, y</w:t>
      </w:r>
      <w:r w:rsidR="00EB364C" w:rsidRPr="00EA4E5F">
        <w:rPr>
          <w:rFonts w:cs="Times New Roman"/>
        </w:rPr>
        <w:t xml:space="preserve">erli üreticilerin gelecekte korunma önleminin uygulanmayacağı bir rekabet ortamına intibak etmekte olduğuna dair </w:t>
      </w:r>
      <w:r w:rsidRPr="00EA4E5F">
        <w:rPr>
          <w:rFonts w:cs="Times New Roman"/>
        </w:rPr>
        <w:t>önemli yatırımlar</w:t>
      </w:r>
      <w:r w:rsidR="00EB364C" w:rsidRPr="00EA4E5F">
        <w:rPr>
          <w:rFonts w:cs="Times New Roman"/>
        </w:rPr>
        <w:t xml:space="preserve"> gerçekleştirdiği sundukları rekabete uyum planları ışığında tespit edilmiştir. Özellikle, anılan firmalar ilerleyen yıllarda yeni ve farklı BOPP film tipleri üretimine geçerek ürün gamlarını genişletmişler, daha dayanaklı ve kullanışlı ürünler üretmeye odaklanmışlar, Ar-Ge çalışmalarını genişletmişler, kalite standartlarının artırılması yönünde firma bünyesinde çalışmalar yürütmüşlerdir.</w:t>
      </w:r>
    </w:p>
    <w:p w:rsidR="00EA4E5F" w:rsidRPr="00547F5E" w:rsidRDefault="00EA4E5F" w:rsidP="007763AB">
      <w:pPr>
        <w:pStyle w:val="METIN"/>
        <w:ind w:firstLine="709"/>
        <w:rPr>
          <w:rFonts w:cs="Times New Roman"/>
        </w:rPr>
      </w:pPr>
      <w:r w:rsidRPr="00547F5E">
        <w:rPr>
          <w:rFonts w:cs="Times New Roman"/>
        </w:rPr>
        <w:t xml:space="preserve">Sonuç itibariyle, soruşturma konusu ürünün İran menşeli olanlarının ithalatında uygulanmakta olan korunma önleminin süresinin uzatılması için gerekli şartların oluştuğu değerlendirilmektedir. Bu çerçevede, İran menşeli </w:t>
      </w:r>
      <w:r w:rsidR="003B1146">
        <w:rPr>
          <w:rFonts w:cs="Times New Roman"/>
        </w:rPr>
        <w:t xml:space="preserve">BOPP </w:t>
      </w:r>
      <w:r w:rsidR="00690999">
        <w:rPr>
          <w:rFonts w:cs="Times New Roman"/>
        </w:rPr>
        <w:t>f</w:t>
      </w:r>
      <w:r w:rsidR="003B1146">
        <w:rPr>
          <w:rFonts w:cs="Times New Roman"/>
        </w:rPr>
        <w:t>ilm</w:t>
      </w:r>
      <w:r w:rsidRPr="00547F5E">
        <w:rPr>
          <w:rFonts w:cs="Times New Roman"/>
        </w:rPr>
        <w:t xml:space="preserve"> ithalatında uygulanmakta olan korunma önleminin süresinin 3 yıl daha uzatılması ve mevcut korunma önleminin dönemler itibarıyla </w:t>
      </w:r>
      <w:proofErr w:type="spellStart"/>
      <w:r w:rsidRPr="00547F5E">
        <w:rPr>
          <w:rFonts w:cs="Times New Roman"/>
        </w:rPr>
        <w:t>liberalize</w:t>
      </w:r>
      <w:proofErr w:type="spellEnd"/>
      <w:r w:rsidRPr="00547F5E">
        <w:rPr>
          <w:rFonts w:cs="Times New Roman"/>
        </w:rPr>
        <w:t xml:space="preserve"> edilerek aşağıdaki tabloda belirtilen şekilde uygulanmasının yerinde olacağı değerlendirilmektedir.</w:t>
      </w:r>
    </w:p>
    <w:p w:rsidR="00EB364C" w:rsidRDefault="00EB364C" w:rsidP="00EB364C">
      <w:pPr>
        <w:pStyle w:val="METIN"/>
        <w:spacing w:before="0" w:after="0"/>
        <w:ind w:firstLine="708"/>
      </w:pPr>
    </w:p>
    <w:tbl>
      <w:tblPr>
        <w:tblpPr w:leftFromText="141" w:rightFromText="141" w:vertAnchor="text" w:horzAnchor="margin" w:tblpY="-44"/>
        <w:tblW w:w="5003" w:type="pct"/>
        <w:tblLayout w:type="fixed"/>
        <w:tblCellMar>
          <w:left w:w="70" w:type="dxa"/>
          <w:right w:w="70" w:type="dxa"/>
        </w:tblCellMar>
        <w:tblLook w:val="0000" w:firstRow="0" w:lastRow="0" w:firstColumn="0" w:lastColumn="0" w:noHBand="0" w:noVBand="0"/>
      </w:tblPr>
      <w:tblGrid>
        <w:gridCol w:w="1758"/>
        <w:gridCol w:w="1551"/>
        <w:gridCol w:w="2133"/>
        <w:gridCol w:w="1866"/>
        <w:gridCol w:w="1957"/>
      </w:tblGrid>
      <w:tr w:rsidR="00EB364C" w:rsidRPr="00002294" w:rsidTr="00002294">
        <w:trPr>
          <w:trHeight w:val="420"/>
        </w:trPr>
        <w:tc>
          <w:tcPr>
            <w:tcW w:w="1881" w:type="dxa"/>
            <w:vMerge w:val="restart"/>
            <w:tcBorders>
              <w:top w:val="single" w:sz="4" w:space="0" w:color="auto"/>
              <w:left w:val="single" w:sz="4" w:space="0" w:color="auto"/>
              <w:right w:val="single" w:sz="4" w:space="0" w:color="auto"/>
            </w:tcBorders>
            <w:shd w:val="clear" w:color="auto" w:fill="auto"/>
            <w:vAlign w:val="center"/>
          </w:tcPr>
          <w:p w:rsidR="00EB364C" w:rsidRPr="00002294" w:rsidRDefault="00EB364C" w:rsidP="008B4221">
            <w:pPr>
              <w:jc w:val="center"/>
              <w:rPr>
                <w:b/>
                <w:sz w:val="22"/>
                <w:szCs w:val="20"/>
              </w:rPr>
            </w:pPr>
            <w:r w:rsidRPr="00002294">
              <w:rPr>
                <w:b/>
                <w:sz w:val="22"/>
                <w:szCs w:val="20"/>
              </w:rPr>
              <w:t>G.T.İ.P.</w:t>
            </w:r>
          </w:p>
        </w:tc>
        <w:tc>
          <w:tcPr>
            <w:tcW w:w="1659" w:type="dxa"/>
            <w:vMerge w:val="restart"/>
            <w:tcBorders>
              <w:top w:val="single" w:sz="4" w:space="0" w:color="auto"/>
              <w:left w:val="single" w:sz="4" w:space="0" w:color="auto"/>
              <w:right w:val="single" w:sz="4" w:space="0" w:color="auto"/>
            </w:tcBorders>
            <w:shd w:val="clear" w:color="auto" w:fill="auto"/>
            <w:vAlign w:val="center"/>
          </w:tcPr>
          <w:p w:rsidR="00EB364C" w:rsidRPr="00002294" w:rsidRDefault="00EB364C" w:rsidP="008B4221">
            <w:pPr>
              <w:jc w:val="center"/>
              <w:rPr>
                <w:b/>
                <w:sz w:val="22"/>
                <w:szCs w:val="20"/>
              </w:rPr>
            </w:pPr>
            <w:r w:rsidRPr="00002294">
              <w:rPr>
                <w:b/>
                <w:sz w:val="22"/>
                <w:szCs w:val="20"/>
              </w:rPr>
              <w:t>Eşyanın Tanımı</w:t>
            </w:r>
          </w:p>
        </w:tc>
        <w:tc>
          <w:tcPr>
            <w:tcW w:w="6379" w:type="dxa"/>
            <w:gridSpan w:val="3"/>
            <w:tcBorders>
              <w:top w:val="single" w:sz="4" w:space="0" w:color="auto"/>
              <w:left w:val="nil"/>
              <w:bottom w:val="single" w:sz="4" w:space="0" w:color="auto"/>
              <w:right w:val="single" w:sz="4" w:space="0" w:color="auto"/>
            </w:tcBorders>
            <w:shd w:val="clear" w:color="auto" w:fill="auto"/>
            <w:vAlign w:val="center"/>
          </w:tcPr>
          <w:p w:rsidR="00EB364C" w:rsidRPr="00002294" w:rsidRDefault="00EB364C" w:rsidP="008B4221">
            <w:pPr>
              <w:jc w:val="center"/>
              <w:rPr>
                <w:b/>
                <w:sz w:val="22"/>
                <w:szCs w:val="20"/>
              </w:rPr>
            </w:pPr>
            <w:r w:rsidRPr="00002294">
              <w:rPr>
                <w:b/>
                <w:sz w:val="22"/>
                <w:szCs w:val="20"/>
              </w:rPr>
              <w:t>Kota Miktarı (Ton)</w:t>
            </w:r>
          </w:p>
        </w:tc>
      </w:tr>
      <w:tr w:rsidR="00EB364C" w:rsidRPr="00002294" w:rsidTr="00002294">
        <w:trPr>
          <w:trHeight w:val="424"/>
        </w:trPr>
        <w:tc>
          <w:tcPr>
            <w:tcW w:w="1881" w:type="dxa"/>
            <w:vMerge/>
            <w:tcBorders>
              <w:left w:val="single" w:sz="4" w:space="0" w:color="auto"/>
              <w:right w:val="single" w:sz="4" w:space="0" w:color="auto"/>
            </w:tcBorders>
            <w:shd w:val="clear" w:color="auto" w:fill="auto"/>
            <w:vAlign w:val="bottom"/>
          </w:tcPr>
          <w:p w:rsidR="00EB364C" w:rsidRPr="00002294" w:rsidRDefault="00EB364C" w:rsidP="008B4221">
            <w:pPr>
              <w:jc w:val="center"/>
              <w:rPr>
                <w:b/>
                <w:sz w:val="22"/>
                <w:szCs w:val="20"/>
              </w:rPr>
            </w:pPr>
          </w:p>
        </w:tc>
        <w:tc>
          <w:tcPr>
            <w:tcW w:w="1659" w:type="dxa"/>
            <w:vMerge/>
            <w:tcBorders>
              <w:left w:val="single" w:sz="4" w:space="0" w:color="auto"/>
              <w:right w:val="single" w:sz="4" w:space="0" w:color="auto"/>
            </w:tcBorders>
            <w:shd w:val="clear" w:color="auto" w:fill="auto"/>
            <w:vAlign w:val="bottom"/>
          </w:tcPr>
          <w:p w:rsidR="00EB364C" w:rsidRPr="00002294" w:rsidRDefault="00EB364C" w:rsidP="008B4221">
            <w:pPr>
              <w:jc w:val="center"/>
              <w:rPr>
                <w:b/>
                <w:sz w:val="22"/>
                <w:szCs w:val="20"/>
              </w:rPr>
            </w:pPr>
          </w:p>
        </w:tc>
        <w:tc>
          <w:tcPr>
            <w:tcW w:w="2285" w:type="dxa"/>
            <w:tcBorders>
              <w:top w:val="nil"/>
              <w:left w:val="nil"/>
              <w:bottom w:val="single" w:sz="4" w:space="0" w:color="auto"/>
              <w:right w:val="single" w:sz="4" w:space="0" w:color="auto"/>
            </w:tcBorders>
            <w:shd w:val="clear" w:color="auto" w:fill="auto"/>
            <w:noWrap/>
            <w:vAlign w:val="center"/>
          </w:tcPr>
          <w:p w:rsidR="00EB364C" w:rsidRPr="00002294" w:rsidRDefault="00EB364C" w:rsidP="008B4221">
            <w:pPr>
              <w:jc w:val="center"/>
              <w:rPr>
                <w:b/>
                <w:sz w:val="22"/>
                <w:szCs w:val="20"/>
              </w:rPr>
            </w:pPr>
            <w:r w:rsidRPr="00002294">
              <w:rPr>
                <w:b/>
                <w:sz w:val="22"/>
                <w:szCs w:val="20"/>
              </w:rPr>
              <w:t>1.Dönem</w:t>
            </w:r>
          </w:p>
        </w:tc>
        <w:tc>
          <w:tcPr>
            <w:tcW w:w="1998" w:type="dxa"/>
            <w:tcBorders>
              <w:top w:val="nil"/>
              <w:left w:val="nil"/>
              <w:bottom w:val="single" w:sz="4" w:space="0" w:color="auto"/>
              <w:right w:val="single" w:sz="4" w:space="0" w:color="auto"/>
            </w:tcBorders>
            <w:shd w:val="clear" w:color="auto" w:fill="auto"/>
            <w:noWrap/>
            <w:vAlign w:val="center"/>
          </w:tcPr>
          <w:p w:rsidR="00EB364C" w:rsidRPr="00002294" w:rsidRDefault="00EB364C" w:rsidP="008B4221">
            <w:pPr>
              <w:jc w:val="center"/>
              <w:rPr>
                <w:b/>
                <w:sz w:val="22"/>
                <w:szCs w:val="20"/>
              </w:rPr>
            </w:pPr>
            <w:r w:rsidRPr="00002294">
              <w:rPr>
                <w:b/>
                <w:sz w:val="22"/>
                <w:szCs w:val="20"/>
              </w:rPr>
              <w:t>2.Dönem</w:t>
            </w:r>
          </w:p>
        </w:tc>
        <w:tc>
          <w:tcPr>
            <w:tcW w:w="2096" w:type="dxa"/>
            <w:tcBorders>
              <w:top w:val="nil"/>
              <w:left w:val="nil"/>
              <w:bottom w:val="single" w:sz="4" w:space="0" w:color="auto"/>
              <w:right w:val="single" w:sz="4" w:space="0" w:color="auto"/>
            </w:tcBorders>
            <w:shd w:val="clear" w:color="auto" w:fill="auto"/>
            <w:noWrap/>
            <w:vAlign w:val="center"/>
          </w:tcPr>
          <w:p w:rsidR="00EB364C" w:rsidRPr="00002294" w:rsidRDefault="00EB364C" w:rsidP="008B4221">
            <w:pPr>
              <w:jc w:val="center"/>
              <w:rPr>
                <w:b/>
                <w:sz w:val="22"/>
                <w:szCs w:val="20"/>
              </w:rPr>
            </w:pPr>
            <w:r w:rsidRPr="00002294">
              <w:rPr>
                <w:b/>
                <w:sz w:val="22"/>
                <w:szCs w:val="20"/>
              </w:rPr>
              <w:t>3.Dönem</w:t>
            </w:r>
          </w:p>
        </w:tc>
      </w:tr>
      <w:tr w:rsidR="00EB364C" w:rsidRPr="00002294" w:rsidTr="00002294">
        <w:trPr>
          <w:trHeight w:val="598"/>
        </w:trPr>
        <w:tc>
          <w:tcPr>
            <w:tcW w:w="1881" w:type="dxa"/>
            <w:vMerge/>
            <w:tcBorders>
              <w:left w:val="single" w:sz="4" w:space="0" w:color="auto"/>
              <w:bottom w:val="single" w:sz="4" w:space="0" w:color="auto"/>
              <w:right w:val="single" w:sz="4" w:space="0" w:color="auto"/>
            </w:tcBorders>
            <w:shd w:val="clear" w:color="auto" w:fill="auto"/>
            <w:vAlign w:val="bottom"/>
          </w:tcPr>
          <w:p w:rsidR="00EB364C" w:rsidRPr="00002294" w:rsidRDefault="00EB364C" w:rsidP="008B4221">
            <w:pPr>
              <w:jc w:val="center"/>
              <w:rPr>
                <w:b/>
                <w:sz w:val="22"/>
                <w:szCs w:val="20"/>
              </w:rPr>
            </w:pPr>
          </w:p>
        </w:tc>
        <w:tc>
          <w:tcPr>
            <w:tcW w:w="1659" w:type="dxa"/>
            <w:vMerge/>
            <w:tcBorders>
              <w:left w:val="single" w:sz="4" w:space="0" w:color="auto"/>
              <w:bottom w:val="single" w:sz="4" w:space="0" w:color="auto"/>
              <w:right w:val="single" w:sz="4" w:space="0" w:color="auto"/>
            </w:tcBorders>
            <w:shd w:val="clear" w:color="auto" w:fill="auto"/>
            <w:vAlign w:val="bottom"/>
          </w:tcPr>
          <w:p w:rsidR="00EB364C" w:rsidRPr="00002294" w:rsidRDefault="00EB364C" w:rsidP="008B4221">
            <w:pPr>
              <w:jc w:val="center"/>
              <w:rPr>
                <w:b/>
                <w:sz w:val="22"/>
                <w:szCs w:val="20"/>
              </w:rPr>
            </w:pPr>
          </w:p>
        </w:tc>
        <w:tc>
          <w:tcPr>
            <w:tcW w:w="2285" w:type="dxa"/>
            <w:tcBorders>
              <w:top w:val="nil"/>
              <w:left w:val="nil"/>
              <w:bottom w:val="single" w:sz="4" w:space="0" w:color="auto"/>
              <w:right w:val="single" w:sz="4" w:space="0" w:color="auto"/>
            </w:tcBorders>
            <w:shd w:val="clear" w:color="auto" w:fill="auto"/>
            <w:noWrap/>
            <w:vAlign w:val="center"/>
          </w:tcPr>
          <w:p w:rsidR="00EB364C" w:rsidRPr="00002294" w:rsidRDefault="00EB364C" w:rsidP="003B1146">
            <w:pPr>
              <w:jc w:val="center"/>
              <w:rPr>
                <w:sz w:val="22"/>
                <w:szCs w:val="20"/>
              </w:rPr>
            </w:pPr>
            <w:r w:rsidRPr="00002294">
              <w:rPr>
                <w:sz w:val="22"/>
                <w:szCs w:val="20"/>
              </w:rPr>
              <w:t>2/7/202</w:t>
            </w:r>
            <w:r w:rsidR="003B1146" w:rsidRPr="00002294">
              <w:rPr>
                <w:sz w:val="22"/>
                <w:szCs w:val="20"/>
              </w:rPr>
              <w:t>3</w:t>
            </w:r>
            <w:r w:rsidRPr="00002294">
              <w:rPr>
                <w:sz w:val="22"/>
                <w:szCs w:val="20"/>
              </w:rPr>
              <w:t xml:space="preserve"> - 1/7/202</w:t>
            </w:r>
            <w:r w:rsidR="003B1146" w:rsidRPr="00002294">
              <w:rPr>
                <w:sz w:val="22"/>
                <w:szCs w:val="20"/>
              </w:rPr>
              <w:t>4</w:t>
            </w:r>
          </w:p>
        </w:tc>
        <w:tc>
          <w:tcPr>
            <w:tcW w:w="1998" w:type="dxa"/>
            <w:tcBorders>
              <w:top w:val="nil"/>
              <w:left w:val="nil"/>
              <w:bottom w:val="single" w:sz="4" w:space="0" w:color="auto"/>
              <w:right w:val="single" w:sz="4" w:space="0" w:color="auto"/>
            </w:tcBorders>
            <w:shd w:val="clear" w:color="auto" w:fill="auto"/>
            <w:noWrap/>
            <w:vAlign w:val="center"/>
          </w:tcPr>
          <w:p w:rsidR="00EB364C" w:rsidRPr="00002294" w:rsidRDefault="00EB364C" w:rsidP="003B1146">
            <w:pPr>
              <w:jc w:val="center"/>
              <w:rPr>
                <w:sz w:val="22"/>
                <w:szCs w:val="20"/>
              </w:rPr>
            </w:pPr>
            <w:r w:rsidRPr="00002294">
              <w:rPr>
                <w:sz w:val="22"/>
                <w:szCs w:val="20"/>
              </w:rPr>
              <w:t>2/7/202</w:t>
            </w:r>
            <w:r w:rsidR="003B1146" w:rsidRPr="00002294">
              <w:rPr>
                <w:sz w:val="22"/>
                <w:szCs w:val="20"/>
              </w:rPr>
              <w:t>4</w:t>
            </w:r>
            <w:r w:rsidRPr="00002294">
              <w:rPr>
                <w:sz w:val="22"/>
                <w:szCs w:val="20"/>
              </w:rPr>
              <w:t xml:space="preserve"> - 1/7/202</w:t>
            </w:r>
            <w:r w:rsidR="003B1146" w:rsidRPr="00002294">
              <w:rPr>
                <w:sz w:val="22"/>
                <w:szCs w:val="20"/>
              </w:rPr>
              <w:t>5</w:t>
            </w:r>
          </w:p>
        </w:tc>
        <w:tc>
          <w:tcPr>
            <w:tcW w:w="2096" w:type="dxa"/>
            <w:tcBorders>
              <w:top w:val="nil"/>
              <w:left w:val="nil"/>
              <w:bottom w:val="single" w:sz="4" w:space="0" w:color="auto"/>
              <w:right w:val="single" w:sz="4" w:space="0" w:color="auto"/>
            </w:tcBorders>
            <w:shd w:val="clear" w:color="auto" w:fill="auto"/>
            <w:noWrap/>
            <w:vAlign w:val="center"/>
          </w:tcPr>
          <w:p w:rsidR="00EB364C" w:rsidRPr="00002294" w:rsidRDefault="00EB364C" w:rsidP="003B1146">
            <w:pPr>
              <w:jc w:val="center"/>
              <w:rPr>
                <w:sz w:val="22"/>
                <w:szCs w:val="20"/>
              </w:rPr>
            </w:pPr>
            <w:r w:rsidRPr="00002294">
              <w:rPr>
                <w:sz w:val="22"/>
                <w:szCs w:val="20"/>
              </w:rPr>
              <w:t>2/7/202</w:t>
            </w:r>
            <w:r w:rsidR="003B1146" w:rsidRPr="00002294">
              <w:rPr>
                <w:sz w:val="22"/>
                <w:szCs w:val="20"/>
              </w:rPr>
              <w:t>5</w:t>
            </w:r>
            <w:r w:rsidRPr="00002294">
              <w:rPr>
                <w:sz w:val="22"/>
                <w:szCs w:val="20"/>
              </w:rPr>
              <w:t xml:space="preserve"> - 1/7/202</w:t>
            </w:r>
            <w:r w:rsidR="003B1146" w:rsidRPr="00002294">
              <w:rPr>
                <w:sz w:val="22"/>
                <w:szCs w:val="20"/>
              </w:rPr>
              <w:t>6</w:t>
            </w:r>
          </w:p>
        </w:tc>
      </w:tr>
      <w:tr w:rsidR="00EB364C" w:rsidRPr="00657E23" w:rsidTr="00002294">
        <w:trPr>
          <w:trHeight w:val="616"/>
        </w:trPr>
        <w:tc>
          <w:tcPr>
            <w:tcW w:w="1881" w:type="dxa"/>
            <w:tcBorders>
              <w:top w:val="single" w:sz="4" w:space="0" w:color="auto"/>
              <w:left w:val="single" w:sz="4" w:space="0" w:color="auto"/>
              <w:bottom w:val="single" w:sz="4" w:space="0" w:color="auto"/>
              <w:right w:val="single" w:sz="4" w:space="0" w:color="auto"/>
            </w:tcBorders>
            <w:shd w:val="clear" w:color="auto" w:fill="auto"/>
            <w:vAlign w:val="center"/>
          </w:tcPr>
          <w:p w:rsidR="00EB364C" w:rsidRPr="00002294" w:rsidRDefault="00EB364C" w:rsidP="008B4221">
            <w:pPr>
              <w:rPr>
                <w:b/>
                <w:sz w:val="22"/>
                <w:szCs w:val="20"/>
              </w:rPr>
            </w:pPr>
            <w:r w:rsidRPr="00002294">
              <w:rPr>
                <w:b/>
                <w:sz w:val="22"/>
                <w:szCs w:val="20"/>
              </w:rPr>
              <w:t>3920.20.21.00.19</w:t>
            </w:r>
          </w:p>
        </w:tc>
        <w:tc>
          <w:tcPr>
            <w:tcW w:w="1659" w:type="dxa"/>
            <w:tcBorders>
              <w:top w:val="nil"/>
              <w:left w:val="nil"/>
              <w:bottom w:val="single" w:sz="4" w:space="0" w:color="auto"/>
              <w:right w:val="single" w:sz="4" w:space="0" w:color="auto"/>
            </w:tcBorders>
            <w:shd w:val="clear" w:color="auto" w:fill="auto"/>
            <w:vAlign w:val="center"/>
          </w:tcPr>
          <w:p w:rsidR="00EB364C" w:rsidRPr="00002294" w:rsidRDefault="00EB364C" w:rsidP="008B4221">
            <w:pPr>
              <w:jc w:val="center"/>
              <w:rPr>
                <w:color w:val="000000"/>
                <w:sz w:val="22"/>
                <w:szCs w:val="20"/>
              </w:rPr>
            </w:pPr>
            <w:r w:rsidRPr="00002294">
              <w:rPr>
                <w:sz w:val="22"/>
                <w:szCs w:val="20"/>
              </w:rPr>
              <w:t>Diğerleri</w:t>
            </w:r>
          </w:p>
        </w:tc>
        <w:tc>
          <w:tcPr>
            <w:tcW w:w="2285" w:type="dxa"/>
            <w:tcBorders>
              <w:top w:val="nil"/>
              <w:left w:val="nil"/>
              <w:bottom w:val="single" w:sz="4" w:space="0" w:color="auto"/>
              <w:right w:val="single" w:sz="4" w:space="0" w:color="auto"/>
            </w:tcBorders>
            <w:shd w:val="clear" w:color="auto" w:fill="auto"/>
            <w:vAlign w:val="center"/>
          </w:tcPr>
          <w:p w:rsidR="00EB364C" w:rsidRPr="00002294" w:rsidRDefault="00EB364C" w:rsidP="003B1146">
            <w:pPr>
              <w:jc w:val="center"/>
              <w:rPr>
                <w:color w:val="000000"/>
                <w:sz w:val="22"/>
                <w:szCs w:val="22"/>
              </w:rPr>
            </w:pPr>
            <w:r w:rsidRPr="00002294">
              <w:rPr>
                <w:color w:val="000000"/>
                <w:sz w:val="22"/>
                <w:szCs w:val="22"/>
              </w:rPr>
              <w:t>1.</w:t>
            </w:r>
            <w:r w:rsidR="003B1146" w:rsidRPr="00002294">
              <w:rPr>
                <w:color w:val="000000"/>
                <w:sz w:val="22"/>
                <w:szCs w:val="22"/>
              </w:rPr>
              <w:t>544</w:t>
            </w:r>
          </w:p>
        </w:tc>
        <w:tc>
          <w:tcPr>
            <w:tcW w:w="1998" w:type="dxa"/>
            <w:tcBorders>
              <w:top w:val="nil"/>
              <w:left w:val="nil"/>
              <w:bottom w:val="single" w:sz="4" w:space="0" w:color="auto"/>
              <w:right w:val="single" w:sz="4" w:space="0" w:color="auto"/>
            </w:tcBorders>
            <w:shd w:val="clear" w:color="auto" w:fill="auto"/>
            <w:vAlign w:val="center"/>
          </w:tcPr>
          <w:p w:rsidR="00EB364C" w:rsidRPr="00002294" w:rsidRDefault="00EB364C" w:rsidP="003B1146">
            <w:pPr>
              <w:jc w:val="center"/>
              <w:rPr>
                <w:color w:val="000000"/>
                <w:sz w:val="22"/>
                <w:szCs w:val="22"/>
              </w:rPr>
            </w:pPr>
            <w:r w:rsidRPr="00002294">
              <w:rPr>
                <w:color w:val="000000"/>
                <w:sz w:val="22"/>
                <w:szCs w:val="22"/>
              </w:rPr>
              <w:t>1.</w:t>
            </w:r>
            <w:r w:rsidR="003B1146" w:rsidRPr="00002294">
              <w:rPr>
                <w:color w:val="000000"/>
                <w:sz w:val="22"/>
                <w:szCs w:val="22"/>
              </w:rPr>
              <w:t>592</w:t>
            </w:r>
          </w:p>
        </w:tc>
        <w:tc>
          <w:tcPr>
            <w:tcW w:w="2096" w:type="dxa"/>
            <w:tcBorders>
              <w:top w:val="nil"/>
              <w:left w:val="nil"/>
              <w:bottom w:val="single" w:sz="4" w:space="0" w:color="auto"/>
              <w:right w:val="single" w:sz="4" w:space="0" w:color="auto"/>
            </w:tcBorders>
            <w:shd w:val="clear" w:color="auto" w:fill="auto"/>
            <w:vAlign w:val="center"/>
          </w:tcPr>
          <w:p w:rsidR="00EB364C" w:rsidRPr="00002294" w:rsidRDefault="00EB364C" w:rsidP="003B1146">
            <w:pPr>
              <w:jc w:val="center"/>
              <w:rPr>
                <w:color w:val="000000"/>
                <w:sz w:val="22"/>
                <w:szCs w:val="22"/>
              </w:rPr>
            </w:pPr>
            <w:r w:rsidRPr="00002294">
              <w:rPr>
                <w:color w:val="000000"/>
                <w:sz w:val="22"/>
                <w:szCs w:val="22"/>
              </w:rPr>
              <w:t>1.</w:t>
            </w:r>
            <w:r w:rsidR="003B1146" w:rsidRPr="00002294">
              <w:rPr>
                <w:color w:val="000000"/>
                <w:sz w:val="22"/>
                <w:szCs w:val="22"/>
              </w:rPr>
              <w:t>642</w:t>
            </w:r>
          </w:p>
        </w:tc>
      </w:tr>
    </w:tbl>
    <w:p w:rsidR="00EB364C" w:rsidRDefault="00EB364C" w:rsidP="00EB364C">
      <w:pPr>
        <w:ind w:firstLine="851"/>
        <w:jc w:val="both"/>
      </w:pPr>
    </w:p>
    <w:p w:rsidR="00EB364C" w:rsidRDefault="00EB364C" w:rsidP="00EB364C">
      <w:pPr>
        <w:ind w:firstLine="851"/>
        <w:jc w:val="both"/>
        <w:sectPr w:rsidR="00EB364C" w:rsidSect="00A2632B">
          <w:pgSz w:w="11906" w:h="16838" w:code="9"/>
          <w:pgMar w:top="1361" w:right="1361" w:bottom="1077" w:left="1276" w:header="426" w:footer="273" w:gutter="0"/>
          <w:cols w:space="708"/>
          <w:titlePg/>
          <w:docGrid w:linePitch="360"/>
        </w:sectPr>
      </w:pPr>
    </w:p>
    <w:p w:rsidR="00EB364C" w:rsidRPr="008E5BC5" w:rsidRDefault="00EB364C" w:rsidP="003B07B0">
      <w:pPr>
        <w:ind w:hanging="142"/>
        <w:jc w:val="both"/>
        <w:rPr>
          <w:b/>
        </w:rPr>
      </w:pPr>
      <w:r>
        <w:rPr>
          <w:b/>
        </w:rPr>
        <w:t xml:space="preserve">Ek-1: BOPP Film Ülke Bazında İthalat İstatistikleri </w:t>
      </w:r>
    </w:p>
    <w:p w:rsidR="00EB364C" w:rsidRDefault="00EB364C" w:rsidP="00EB364C">
      <w:pPr>
        <w:ind w:firstLine="851"/>
        <w:jc w:val="both"/>
      </w:pPr>
    </w:p>
    <w:tbl>
      <w:tblPr>
        <w:tblpPr w:leftFromText="141" w:rightFromText="141" w:vertAnchor="page" w:horzAnchor="margin" w:tblpX="-142" w:tblpY="2401"/>
        <w:tblW w:w="5424" w:type="pct"/>
        <w:tblCellMar>
          <w:left w:w="70" w:type="dxa"/>
          <w:right w:w="70" w:type="dxa"/>
        </w:tblCellMar>
        <w:tblLook w:val="04A0" w:firstRow="1" w:lastRow="0" w:firstColumn="1" w:lastColumn="0" w:noHBand="0" w:noVBand="1"/>
      </w:tblPr>
      <w:tblGrid>
        <w:gridCol w:w="958"/>
        <w:gridCol w:w="924"/>
        <w:gridCol w:w="924"/>
        <w:gridCol w:w="925"/>
        <w:gridCol w:w="925"/>
        <w:gridCol w:w="925"/>
        <w:gridCol w:w="925"/>
        <w:gridCol w:w="19"/>
        <w:gridCol w:w="972"/>
        <w:gridCol w:w="1015"/>
        <w:gridCol w:w="925"/>
        <w:gridCol w:w="1015"/>
        <w:gridCol w:w="925"/>
        <w:gridCol w:w="1015"/>
        <w:gridCol w:w="26"/>
        <w:gridCol w:w="434"/>
        <w:gridCol w:w="469"/>
        <w:gridCol w:w="475"/>
        <w:gridCol w:w="475"/>
        <w:gridCol w:w="647"/>
        <w:gridCol w:w="703"/>
      </w:tblGrid>
      <w:tr w:rsidR="00CC726C" w:rsidRPr="00522536" w:rsidTr="00522536">
        <w:trPr>
          <w:trHeight w:val="284"/>
        </w:trPr>
        <w:tc>
          <w:tcPr>
            <w:tcW w:w="307" w:type="pct"/>
            <w:tcBorders>
              <w:top w:val="nil"/>
              <w:left w:val="nil"/>
              <w:bottom w:val="nil"/>
              <w:right w:val="nil"/>
            </w:tcBorders>
            <w:shd w:val="clear" w:color="auto" w:fill="auto"/>
            <w:noWrap/>
            <w:hideMark/>
          </w:tcPr>
          <w:p w:rsidR="00CC726C" w:rsidRPr="00522536" w:rsidRDefault="00CC726C" w:rsidP="00522536">
            <w:pPr>
              <w:rPr>
                <w:b/>
                <w:bCs/>
                <w:color w:val="000000"/>
                <w:sz w:val="16"/>
                <w:szCs w:val="16"/>
              </w:rPr>
            </w:pPr>
          </w:p>
        </w:tc>
        <w:tc>
          <w:tcPr>
            <w:tcW w:w="1782" w:type="pct"/>
            <w:gridSpan w:val="7"/>
            <w:tcBorders>
              <w:top w:val="nil"/>
              <w:left w:val="nil"/>
              <w:bottom w:val="nil"/>
              <w:right w:val="nil"/>
            </w:tcBorders>
            <w:shd w:val="clear" w:color="auto" w:fill="auto"/>
            <w:noWrap/>
            <w:hideMark/>
          </w:tcPr>
          <w:p w:rsidR="00CC726C" w:rsidRPr="00295FC5" w:rsidRDefault="00CC726C" w:rsidP="00522536">
            <w:pPr>
              <w:jc w:val="center"/>
              <w:rPr>
                <w:b/>
                <w:bCs/>
                <w:color w:val="000000"/>
                <w:sz w:val="22"/>
                <w:szCs w:val="22"/>
              </w:rPr>
            </w:pPr>
            <w:r w:rsidRPr="00295FC5">
              <w:rPr>
                <w:b/>
                <w:bCs/>
                <w:color w:val="000000"/>
                <w:sz w:val="22"/>
                <w:szCs w:val="22"/>
              </w:rPr>
              <w:t>Net</w:t>
            </w:r>
            <w:r w:rsidR="001920E8">
              <w:rPr>
                <w:b/>
                <w:bCs/>
                <w:color w:val="000000"/>
                <w:sz w:val="22"/>
                <w:szCs w:val="22"/>
              </w:rPr>
              <w:t xml:space="preserve"> </w:t>
            </w:r>
            <w:r w:rsidRPr="00295FC5">
              <w:rPr>
                <w:b/>
                <w:bCs/>
                <w:color w:val="000000"/>
                <w:sz w:val="22"/>
                <w:szCs w:val="22"/>
              </w:rPr>
              <w:t>Ağırlık(Kg)</w:t>
            </w:r>
          </w:p>
        </w:tc>
        <w:tc>
          <w:tcPr>
            <w:tcW w:w="1886" w:type="pct"/>
            <w:gridSpan w:val="7"/>
            <w:tcBorders>
              <w:top w:val="nil"/>
              <w:left w:val="nil"/>
              <w:bottom w:val="nil"/>
              <w:right w:val="nil"/>
            </w:tcBorders>
            <w:shd w:val="clear" w:color="auto" w:fill="auto"/>
            <w:noWrap/>
            <w:hideMark/>
          </w:tcPr>
          <w:p w:rsidR="00CC726C" w:rsidRPr="00295FC5" w:rsidRDefault="00CC726C" w:rsidP="00522536">
            <w:pPr>
              <w:jc w:val="center"/>
              <w:rPr>
                <w:b/>
                <w:bCs/>
                <w:color w:val="000000"/>
                <w:sz w:val="22"/>
                <w:szCs w:val="22"/>
              </w:rPr>
            </w:pPr>
            <w:r w:rsidRPr="00295FC5">
              <w:rPr>
                <w:b/>
                <w:bCs/>
                <w:color w:val="000000"/>
                <w:sz w:val="22"/>
                <w:szCs w:val="22"/>
              </w:rPr>
              <w:t>Dolar</w:t>
            </w:r>
            <w:r w:rsidR="001920E8">
              <w:rPr>
                <w:b/>
                <w:bCs/>
                <w:color w:val="000000"/>
                <w:sz w:val="22"/>
                <w:szCs w:val="22"/>
              </w:rPr>
              <w:t xml:space="preserve"> </w:t>
            </w:r>
            <w:r w:rsidRPr="00295FC5">
              <w:rPr>
                <w:b/>
                <w:bCs/>
                <w:color w:val="000000"/>
                <w:sz w:val="22"/>
                <w:szCs w:val="22"/>
              </w:rPr>
              <w:t>Değeri</w:t>
            </w:r>
          </w:p>
        </w:tc>
        <w:tc>
          <w:tcPr>
            <w:tcW w:w="1026" w:type="pct"/>
            <w:gridSpan w:val="6"/>
            <w:tcBorders>
              <w:top w:val="nil"/>
              <w:left w:val="nil"/>
              <w:bottom w:val="nil"/>
              <w:right w:val="nil"/>
            </w:tcBorders>
            <w:shd w:val="clear" w:color="auto" w:fill="auto"/>
            <w:noWrap/>
            <w:hideMark/>
          </w:tcPr>
          <w:p w:rsidR="00CC726C" w:rsidRPr="00295FC5" w:rsidRDefault="00CC726C" w:rsidP="00522536">
            <w:pPr>
              <w:jc w:val="center"/>
              <w:rPr>
                <w:b/>
                <w:bCs/>
                <w:color w:val="000000"/>
                <w:sz w:val="22"/>
                <w:szCs w:val="22"/>
              </w:rPr>
            </w:pPr>
            <w:r w:rsidRPr="00295FC5">
              <w:rPr>
                <w:b/>
                <w:bCs/>
                <w:color w:val="000000"/>
                <w:sz w:val="22"/>
                <w:szCs w:val="22"/>
              </w:rPr>
              <w:t>$/</w:t>
            </w:r>
            <w:proofErr w:type="spellStart"/>
            <w:r w:rsidRPr="00295FC5">
              <w:rPr>
                <w:b/>
                <w:bCs/>
                <w:color w:val="000000"/>
                <w:sz w:val="22"/>
                <w:szCs w:val="22"/>
              </w:rPr>
              <w:t>NetKg</w:t>
            </w:r>
            <w:proofErr w:type="spellEnd"/>
          </w:p>
        </w:tc>
      </w:tr>
      <w:tr w:rsidR="00522536" w:rsidRPr="00522536" w:rsidTr="00522536">
        <w:trPr>
          <w:trHeight w:val="284"/>
        </w:trPr>
        <w:tc>
          <w:tcPr>
            <w:tcW w:w="307" w:type="pct"/>
            <w:tcBorders>
              <w:top w:val="single" w:sz="4" w:space="0" w:color="auto"/>
              <w:left w:val="single" w:sz="4" w:space="0" w:color="auto"/>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2018</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2019</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tabs>
                <w:tab w:val="center" w:pos="402"/>
              </w:tabs>
              <w:rPr>
                <w:b/>
                <w:bCs/>
                <w:color w:val="000000"/>
                <w:sz w:val="16"/>
                <w:szCs w:val="16"/>
              </w:rPr>
            </w:pPr>
            <w:r w:rsidRPr="00522536">
              <w:rPr>
                <w:b/>
                <w:bCs/>
                <w:color w:val="000000"/>
                <w:sz w:val="16"/>
                <w:szCs w:val="16"/>
              </w:rPr>
              <w:tab/>
              <w:t>2020</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2021</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2021(1-9)</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2022(1-9)</w:t>
            </w:r>
          </w:p>
        </w:tc>
        <w:tc>
          <w:tcPr>
            <w:tcW w:w="317" w:type="pct"/>
            <w:gridSpan w:val="2"/>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2018</w:t>
            </w:r>
          </w:p>
        </w:tc>
        <w:tc>
          <w:tcPr>
            <w:tcW w:w="325"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2019</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2020</w:t>
            </w:r>
          </w:p>
        </w:tc>
        <w:tc>
          <w:tcPr>
            <w:tcW w:w="325"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2021</w:t>
            </w:r>
          </w:p>
        </w:tc>
        <w:tc>
          <w:tcPr>
            <w:tcW w:w="296"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2021(1-9)</w:t>
            </w:r>
          </w:p>
        </w:tc>
        <w:tc>
          <w:tcPr>
            <w:tcW w:w="325"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2022(1-9)</w:t>
            </w:r>
          </w:p>
        </w:tc>
        <w:tc>
          <w:tcPr>
            <w:tcW w:w="147" w:type="pct"/>
            <w:gridSpan w:val="2"/>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2018</w:t>
            </w:r>
          </w:p>
        </w:tc>
        <w:tc>
          <w:tcPr>
            <w:tcW w:w="150"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2019</w:t>
            </w:r>
          </w:p>
        </w:tc>
        <w:tc>
          <w:tcPr>
            <w:tcW w:w="152"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2020</w:t>
            </w:r>
          </w:p>
        </w:tc>
        <w:tc>
          <w:tcPr>
            <w:tcW w:w="152" w:type="pct"/>
            <w:tcBorders>
              <w:top w:val="single" w:sz="4" w:space="0" w:color="auto"/>
              <w:left w:val="nil"/>
              <w:bottom w:val="single" w:sz="4" w:space="0" w:color="auto"/>
              <w:right w:val="single" w:sz="4" w:space="0" w:color="auto"/>
            </w:tcBorders>
            <w:shd w:val="clear" w:color="auto" w:fill="auto"/>
            <w:noWrap/>
            <w:hideMark/>
          </w:tcPr>
          <w:p w:rsidR="00CC726C" w:rsidRPr="00522536" w:rsidRDefault="00CC726C" w:rsidP="00522536">
            <w:pPr>
              <w:jc w:val="center"/>
              <w:rPr>
                <w:b/>
                <w:bCs/>
                <w:color w:val="000000"/>
                <w:sz w:val="16"/>
                <w:szCs w:val="16"/>
              </w:rPr>
            </w:pPr>
            <w:r w:rsidRPr="00522536">
              <w:rPr>
                <w:b/>
                <w:bCs/>
                <w:color w:val="000000"/>
                <w:sz w:val="16"/>
                <w:szCs w:val="16"/>
              </w:rPr>
              <w:t>2021</w:t>
            </w:r>
          </w:p>
        </w:tc>
        <w:tc>
          <w:tcPr>
            <w:tcW w:w="207" w:type="pct"/>
            <w:tcBorders>
              <w:top w:val="single" w:sz="4" w:space="0" w:color="auto"/>
              <w:left w:val="nil"/>
              <w:bottom w:val="single" w:sz="4" w:space="0" w:color="auto"/>
              <w:right w:val="single" w:sz="4" w:space="0" w:color="auto"/>
            </w:tcBorders>
            <w:shd w:val="clear" w:color="auto" w:fill="auto"/>
            <w:hideMark/>
          </w:tcPr>
          <w:p w:rsidR="00CC726C" w:rsidRPr="00522536" w:rsidRDefault="00CC726C" w:rsidP="00522536">
            <w:pPr>
              <w:jc w:val="center"/>
              <w:rPr>
                <w:b/>
                <w:bCs/>
                <w:color w:val="000000"/>
                <w:sz w:val="16"/>
                <w:szCs w:val="16"/>
              </w:rPr>
            </w:pPr>
            <w:r w:rsidRPr="00522536">
              <w:rPr>
                <w:b/>
                <w:bCs/>
                <w:color w:val="000000"/>
                <w:sz w:val="16"/>
                <w:szCs w:val="16"/>
              </w:rPr>
              <w:t>2021(1-9)</w:t>
            </w:r>
          </w:p>
        </w:tc>
        <w:tc>
          <w:tcPr>
            <w:tcW w:w="222" w:type="pct"/>
            <w:tcBorders>
              <w:top w:val="single" w:sz="4" w:space="0" w:color="auto"/>
              <w:left w:val="nil"/>
              <w:bottom w:val="single" w:sz="4" w:space="0" w:color="auto"/>
              <w:right w:val="single" w:sz="4" w:space="0" w:color="auto"/>
            </w:tcBorders>
            <w:shd w:val="clear" w:color="auto" w:fill="auto"/>
            <w:hideMark/>
          </w:tcPr>
          <w:p w:rsidR="00CC726C" w:rsidRPr="00522536" w:rsidRDefault="00CC726C" w:rsidP="00522536">
            <w:pPr>
              <w:jc w:val="center"/>
              <w:rPr>
                <w:b/>
                <w:bCs/>
                <w:color w:val="000000"/>
                <w:sz w:val="16"/>
                <w:szCs w:val="16"/>
              </w:rPr>
            </w:pPr>
            <w:r w:rsidRPr="00522536">
              <w:rPr>
                <w:b/>
                <w:bCs/>
                <w:color w:val="000000"/>
                <w:sz w:val="16"/>
                <w:szCs w:val="16"/>
              </w:rPr>
              <w:t>2022(1-9)</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Mısır</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5.329.610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6.207.423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2.401.155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13.971.434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8.119.787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11.924.826</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10.286.917</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11.113.257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3.994.185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34.164.557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18.713.369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32.906.960</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1,93</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1,79</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1,66</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2,45</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2,30</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2,76</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Çin</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7.440.696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9.764.122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5.086.135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4.871.641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3.550.337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8.618.407</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15.359.771</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17.536.790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9.115.854</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12.602.539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8.908.928</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22.998.627</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2,06</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1,80</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1,79</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2,59</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2,51</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2,67</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Bulgaristan</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1.602.095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10.407.249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9.985.386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8.149.005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4.913.827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6.269.566</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2.981.421</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19.130.398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16.872.084</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20.943.111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11.714.152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18.624.718</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1,86</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1,84</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1,69</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2,57</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2,38</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2,97</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İtalya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5.065.768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3.786.720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4.117.627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5.374.730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3.639.883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4.429.228</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14.497.061</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10.404.370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10.790.812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16.578.461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11.166.350</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16.527.453</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2,86</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2,75</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2,62</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3,08</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3,07</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3,73</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proofErr w:type="spellStart"/>
            <w:r w:rsidRPr="00522536">
              <w:rPr>
                <w:color w:val="000000"/>
                <w:sz w:val="16"/>
                <w:szCs w:val="16"/>
              </w:rPr>
              <w:t>S.Arabistan</w:t>
            </w:r>
            <w:proofErr w:type="spellEnd"/>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3.416.542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2.486.929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839.307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2.374.141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1.232.318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4.230.636</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5.907.666</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3.973.088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1.438.835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5.479.463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2.703.817</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11.628.696</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1,73</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1,60</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2,31</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2,19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2,75</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Hindistan</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2.471.925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2.380.242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804.851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1.453.490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932.214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2.727.521</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4.444.355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4.864.420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1.674.147</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3.543.523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2.133.565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7.707.384</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1,80</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2,04</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2,08</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2,44</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2,83</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Belçika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3.329.206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2.695.459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3.330.874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3.080.260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2.093.915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2.609.173</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11.994.025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9.486.025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10.827.734</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11.098.013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7.511.540</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10.323.152</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3,60</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3,52</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3,25</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3,60</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3,96</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Hollanda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1.001.464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1.689.027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1.475.189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1.754.828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1.054.984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2.405.111</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2.921.675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4.492.969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3.801.489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4.781.491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2.944.819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7.289.466</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2,92</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2,66</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2,58</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2,72</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3,03</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Almanya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2.608.330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3.209.452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3.060.444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2.801.735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1.963.528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2.334.990</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7.577.121</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9.251.658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8.632.202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8.675.448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6.081.404</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7.647.514</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2,90</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2,88</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2,82</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3,10</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3,10</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3,28</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Yunanistan</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3.090.224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3.506.315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3.269.443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3.259.058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2.671.868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2.118.533</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6.025.076</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6.192.420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5.278.313</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7.231.099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5.737.789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5.704.066</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1,95</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1,77</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2,22</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2,15</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2,69</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proofErr w:type="spellStart"/>
            <w:r w:rsidRPr="00522536">
              <w:rPr>
                <w:color w:val="000000"/>
                <w:sz w:val="16"/>
                <w:szCs w:val="16"/>
              </w:rPr>
              <w:t>RusyaF</w:t>
            </w:r>
            <w:proofErr w:type="spellEnd"/>
            <w:r w:rsidRPr="00522536">
              <w:rPr>
                <w:color w:val="000000"/>
                <w:sz w:val="16"/>
                <w:szCs w:val="16"/>
              </w:rPr>
              <w:t>.</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967.436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246.727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51.873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32.842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14.112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1.982.742</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2.027.227</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445.169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231.383</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106.384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58.397</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4.084.817</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2,10</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1,80</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4,46</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3,24</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4,14</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2,06</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Macaristan</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546.266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364.844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499.007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1.736.707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939.021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1.927.888</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1.613.693</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936.398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1.418.140</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4.735.929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2.507.542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5.795.128</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2,95</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2,57</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2,84</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2,73</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2,67</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3,01</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Malezya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672.574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656.983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1.435.439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2.110.642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1.390.158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1.578.954</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1.570.383</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1.187.237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2.596.888</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5.089.381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3.318.625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4.392.149</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2,33</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2,41</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2,78</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İran</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477.587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119.371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447.855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95.003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1.361.155</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870.645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 xml:space="preserve">        -</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204.718</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953.006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220.202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3.297.866</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1,82</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1,71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2,13</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2,32</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b/>
                <w:bCs/>
                <w:color w:val="000000"/>
                <w:sz w:val="16"/>
                <w:szCs w:val="16"/>
              </w:rPr>
            </w:pPr>
            <w:r w:rsidRPr="00522536">
              <w:rPr>
                <w:b/>
                <w:bCs/>
                <w:color w:val="000000"/>
                <w:sz w:val="16"/>
                <w:szCs w:val="16"/>
              </w:rPr>
              <w:t>2,42</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Fransa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733.470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537.695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548.319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803.786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553.338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852.999</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2.023.240</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1.417.274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1.431.723</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2.227.521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1.495.534</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2.772.361</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2,76</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2,64</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2,77</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2,70</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3,25</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G. Kore</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680.474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491.143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1.642.793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1.271.180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891.900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654.317</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1.540.762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1.178.491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3.653.069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3.622.967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2.313.255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2.544.867</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2,26</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2,40</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2,22</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2,85</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3,89</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Portekiz</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81.657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161.300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188.293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914.424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206.610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648.213</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169.356</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476.496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511.016</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2.461.967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663.845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1.855.459</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2,07</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2,95</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2,71</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2,69</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3,21</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2,86</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İngiltere</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1.129.392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868.682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1.028.298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1.077.247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838.167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635.360</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3.677.330</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2.504.446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2.599.463</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3.370.566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2.587.885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2.442.105</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3,26</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2,88</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2,53</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3,13</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3,84</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Polonya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121.555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233.933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92.488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634.401</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169.054</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620.877</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281.775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574.565</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351.452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1.753.089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539.649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1.946.397</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2,32</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2,46</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3,80</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2,76</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3,19</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3,13</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Endonezya</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1.952.272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1.931.907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1.474.729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814.172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598.038</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617.149</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5.164.749</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4.933.346</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3.542.575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2.278.432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1.649.805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2.029.851</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2,65</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2,55</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2,40</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2,80</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2,76</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3,29</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Diğer</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1.656.639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2.307.910</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1.100.112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2.480.949</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1.819.433</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1.170.491</w:t>
            </w:r>
          </w:p>
        </w:tc>
        <w:tc>
          <w:tcPr>
            <w:tcW w:w="31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4.987.854</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5.586.642</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3.168.472</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5.673.757</w:t>
            </w:r>
          </w:p>
        </w:tc>
        <w:tc>
          <w:tcPr>
            <w:tcW w:w="296"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4.240.825</w:t>
            </w:r>
          </w:p>
        </w:tc>
        <w:tc>
          <w:tcPr>
            <w:tcW w:w="325"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3.691.303</w:t>
            </w:r>
          </w:p>
        </w:tc>
        <w:tc>
          <w:tcPr>
            <w:tcW w:w="147" w:type="pct"/>
            <w:gridSpan w:val="2"/>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3,01</w:t>
            </w:r>
          </w:p>
        </w:tc>
        <w:tc>
          <w:tcPr>
            <w:tcW w:w="150"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2,42</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2,88</w:t>
            </w:r>
          </w:p>
        </w:tc>
        <w:tc>
          <w:tcPr>
            <w:tcW w:w="15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2,29</w:t>
            </w:r>
          </w:p>
        </w:tc>
        <w:tc>
          <w:tcPr>
            <w:tcW w:w="207"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2,33</w:t>
            </w:r>
          </w:p>
        </w:tc>
        <w:tc>
          <w:tcPr>
            <w:tcW w:w="222" w:type="pct"/>
            <w:tcBorders>
              <w:top w:val="nil"/>
              <w:left w:val="nil"/>
              <w:bottom w:val="single" w:sz="4" w:space="0" w:color="auto"/>
              <w:right w:val="single" w:sz="4" w:space="0" w:color="auto"/>
            </w:tcBorders>
            <w:shd w:val="clear" w:color="auto" w:fill="auto"/>
            <w:noWrap/>
            <w:hideMark/>
          </w:tcPr>
          <w:p w:rsidR="00CC726C" w:rsidRPr="00522536" w:rsidRDefault="00CC726C" w:rsidP="00522536">
            <w:pPr>
              <w:rPr>
                <w:color w:val="000000"/>
                <w:sz w:val="16"/>
                <w:szCs w:val="16"/>
              </w:rPr>
            </w:pPr>
            <w:r w:rsidRPr="00522536">
              <w:rPr>
                <w:color w:val="000000"/>
                <w:sz w:val="16"/>
                <w:szCs w:val="16"/>
              </w:rPr>
              <w:t>3,15</w:t>
            </w:r>
          </w:p>
        </w:tc>
      </w:tr>
      <w:tr w:rsidR="00522536" w:rsidRPr="00522536" w:rsidTr="00522536">
        <w:trPr>
          <w:trHeight w:val="284"/>
        </w:trPr>
        <w:tc>
          <w:tcPr>
            <w:tcW w:w="307" w:type="pct"/>
            <w:tcBorders>
              <w:top w:val="nil"/>
              <w:left w:val="single" w:sz="4" w:space="0" w:color="auto"/>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G. Toplam</w:t>
            </w:r>
          </w:p>
        </w:tc>
        <w:tc>
          <w:tcPr>
            <w:tcW w:w="296"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44.375.182</w:t>
            </w:r>
          </w:p>
        </w:tc>
        <w:tc>
          <w:tcPr>
            <w:tcW w:w="296"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53.934.062</w:t>
            </w:r>
          </w:p>
        </w:tc>
        <w:tc>
          <w:tcPr>
            <w:tcW w:w="296"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42.551.133</w:t>
            </w:r>
          </w:p>
        </w:tc>
        <w:tc>
          <w:tcPr>
            <w:tcW w:w="296"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59.414.527</w:t>
            </w:r>
          </w:p>
        </w:tc>
        <w:tc>
          <w:tcPr>
            <w:tcW w:w="296"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37.687.495</w:t>
            </w:r>
          </w:p>
        </w:tc>
        <w:tc>
          <w:tcPr>
            <w:tcW w:w="296"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59.718.136</w:t>
            </w:r>
          </w:p>
        </w:tc>
        <w:tc>
          <w:tcPr>
            <w:tcW w:w="317" w:type="pct"/>
            <w:gridSpan w:val="2"/>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105.922.102</w:t>
            </w:r>
          </w:p>
        </w:tc>
        <w:tc>
          <w:tcPr>
            <w:tcW w:w="325"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115.685.459</w:t>
            </w:r>
          </w:p>
        </w:tc>
        <w:tc>
          <w:tcPr>
            <w:tcW w:w="296"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92.134.554</w:t>
            </w:r>
          </w:p>
        </w:tc>
        <w:tc>
          <w:tcPr>
            <w:tcW w:w="325" w:type="pct"/>
            <w:tcBorders>
              <w:top w:val="nil"/>
              <w:left w:val="nil"/>
              <w:bottom w:val="single" w:sz="4" w:space="0" w:color="auto"/>
              <w:right w:val="single" w:sz="4" w:space="0" w:color="auto"/>
            </w:tcBorders>
            <w:shd w:val="clear" w:color="DDEBF7" w:fill="FFFFFF"/>
            <w:noWrap/>
            <w:hideMark/>
          </w:tcPr>
          <w:p w:rsidR="00CC726C" w:rsidRPr="00522536" w:rsidRDefault="00CC726C" w:rsidP="00522536">
            <w:pPr>
              <w:rPr>
                <w:b/>
                <w:bCs/>
                <w:color w:val="000000"/>
                <w:sz w:val="16"/>
                <w:szCs w:val="16"/>
              </w:rPr>
            </w:pPr>
            <w:r w:rsidRPr="00522536">
              <w:rPr>
                <w:b/>
                <w:bCs/>
                <w:color w:val="000000"/>
                <w:sz w:val="16"/>
                <w:szCs w:val="16"/>
              </w:rPr>
              <w:t>157.370.704</w:t>
            </w:r>
          </w:p>
        </w:tc>
        <w:tc>
          <w:tcPr>
            <w:tcW w:w="296"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97.211.297</w:t>
            </w:r>
          </w:p>
        </w:tc>
        <w:tc>
          <w:tcPr>
            <w:tcW w:w="325"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176.210.339</w:t>
            </w:r>
          </w:p>
        </w:tc>
        <w:tc>
          <w:tcPr>
            <w:tcW w:w="147" w:type="pct"/>
            <w:gridSpan w:val="2"/>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2,39</w:t>
            </w:r>
          </w:p>
        </w:tc>
        <w:tc>
          <w:tcPr>
            <w:tcW w:w="150"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2,14</w:t>
            </w:r>
          </w:p>
        </w:tc>
        <w:tc>
          <w:tcPr>
            <w:tcW w:w="152"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2,17</w:t>
            </w:r>
          </w:p>
        </w:tc>
        <w:tc>
          <w:tcPr>
            <w:tcW w:w="152"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2,65</w:t>
            </w:r>
          </w:p>
        </w:tc>
        <w:tc>
          <w:tcPr>
            <w:tcW w:w="207"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2,58</w:t>
            </w:r>
          </w:p>
        </w:tc>
        <w:tc>
          <w:tcPr>
            <w:tcW w:w="222" w:type="pct"/>
            <w:tcBorders>
              <w:top w:val="nil"/>
              <w:left w:val="nil"/>
              <w:bottom w:val="single" w:sz="4" w:space="0" w:color="auto"/>
              <w:right w:val="single" w:sz="4" w:space="0" w:color="auto"/>
            </w:tcBorders>
            <w:shd w:val="clear" w:color="000000" w:fill="FFFFFF"/>
            <w:noWrap/>
            <w:hideMark/>
          </w:tcPr>
          <w:p w:rsidR="00CC726C" w:rsidRPr="00522536" w:rsidRDefault="00CC726C" w:rsidP="00522536">
            <w:pPr>
              <w:rPr>
                <w:b/>
                <w:bCs/>
                <w:color w:val="000000"/>
                <w:sz w:val="16"/>
                <w:szCs w:val="16"/>
              </w:rPr>
            </w:pPr>
            <w:r w:rsidRPr="00522536">
              <w:rPr>
                <w:b/>
                <w:bCs/>
                <w:color w:val="000000"/>
                <w:sz w:val="16"/>
                <w:szCs w:val="16"/>
              </w:rPr>
              <w:t>2,95</w:t>
            </w:r>
          </w:p>
        </w:tc>
      </w:tr>
    </w:tbl>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Pr="008E5BC5" w:rsidRDefault="00CC726C" w:rsidP="003B07B0">
      <w:pPr>
        <w:jc w:val="both"/>
        <w:rPr>
          <w:b/>
        </w:rPr>
      </w:pPr>
      <w:r>
        <w:rPr>
          <w:b/>
        </w:rPr>
        <w:t>Ek-2: BOPP Film Yerli Üreticileri Ekonomik Göstergeler Tablosu</w:t>
      </w: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CC726C" w:rsidRDefault="00CC726C" w:rsidP="00EB364C">
      <w:pPr>
        <w:ind w:firstLine="851"/>
        <w:jc w:val="both"/>
      </w:pPr>
    </w:p>
    <w:p w:rsidR="00EB364C" w:rsidRDefault="00EB364C" w:rsidP="00EB364C">
      <w:pPr>
        <w:ind w:firstLine="851"/>
        <w:jc w:val="both"/>
      </w:pPr>
    </w:p>
    <w:p w:rsidR="00EB364C" w:rsidRDefault="00EB364C" w:rsidP="00EB364C">
      <w:pPr>
        <w:ind w:firstLine="851"/>
        <w:jc w:val="both"/>
      </w:pPr>
    </w:p>
    <w:p w:rsidR="00EB364C" w:rsidRDefault="00EB364C" w:rsidP="00EB364C">
      <w:pPr>
        <w:ind w:firstLine="851"/>
        <w:jc w:val="both"/>
      </w:pPr>
    </w:p>
    <w:p w:rsidR="00EB364C" w:rsidRPr="002927EC" w:rsidRDefault="00EB364C" w:rsidP="00EB364C">
      <w:pPr>
        <w:ind w:firstLine="851"/>
        <w:jc w:val="both"/>
      </w:pPr>
    </w:p>
    <w:tbl>
      <w:tblPr>
        <w:tblpPr w:leftFromText="141" w:rightFromText="141" w:horzAnchor="page" w:tblpX="541" w:tblpY="975"/>
        <w:tblW w:w="3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86"/>
        <w:gridCol w:w="961"/>
        <w:gridCol w:w="1130"/>
        <w:gridCol w:w="1130"/>
        <w:gridCol w:w="1351"/>
        <w:gridCol w:w="1160"/>
        <w:gridCol w:w="1288"/>
        <w:gridCol w:w="1290"/>
      </w:tblGrid>
      <w:tr w:rsidR="00255A47" w:rsidRPr="00CC726C" w:rsidTr="00342160">
        <w:trPr>
          <w:trHeight w:val="716"/>
        </w:trPr>
        <w:tc>
          <w:tcPr>
            <w:tcW w:w="882" w:type="pct"/>
            <w:shd w:val="clear" w:color="auto" w:fill="auto"/>
            <w:noWrap/>
            <w:vAlign w:val="center"/>
            <w:hideMark/>
          </w:tcPr>
          <w:p w:rsidR="00CC726C" w:rsidRPr="00CC726C" w:rsidRDefault="00CC726C" w:rsidP="00110735">
            <w:pPr>
              <w:rPr>
                <w:b/>
                <w:bCs/>
                <w:color w:val="000000"/>
              </w:rPr>
            </w:pPr>
            <w:r w:rsidRPr="00CC726C">
              <w:rPr>
                <w:b/>
                <w:bCs/>
                <w:color w:val="000000"/>
              </w:rPr>
              <w:t>Gösterge</w:t>
            </w:r>
          </w:p>
        </w:tc>
        <w:tc>
          <w:tcPr>
            <w:tcW w:w="425" w:type="pct"/>
            <w:shd w:val="clear" w:color="auto" w:fill="auto"/>
            <w:noWrap/>
            <w:vAlign w:val="center"/>
            <w:hideMark/>
          </w:tcPr>
          <w:p w:rsidR="00CC726C" w:rsidRPr="00CC726C" w:rsidRDefault="00CC726C" w:rsidP="00110735">
            <w:pPr>
              <w:jc w:val="center"/>
              <w:rPr>
                <w:b/>
                <w:bCs/>
                <w:color w:val="000000"/>
              </w:rPr>
            </w:pPr>
            <w:r w:rsidRPr="00CC726C">
              <w:rPr>
                <w:b/>
                <w:bCs/>
                <w:color w:val="000000"/>
              </w:rPr>
              <w:t>Birim</w:t>
            </w:r>
          </w:p>
        </w:tc>
        <w:tc>
          <w:tcPr>
            <w:tcW w:w="532" w:type="pct"/>
            <w:shd w:val="clear" w:color="auto" w:fill="auto"/>
            <w:noWrap/>
            <w:vAlign w:val="center"/>
          </w:tcPr>
          <w:p w:rsidR="00CC726C" w:rsidRPr="00CC726C" w:rsidRDefault="00CC726C" w:rsidP="00110735">
            <w:pPr>
              <w:jc w:val="center"/>
              <w:rPr>
                <w:b/>
                <w:bCs/>
                <w:color w:val="000000"/>
              </w:rPr>
            </w:pPr>
            <w:r w:rsidRPr="00CC726C">
              <w:rPr>
                <w:b/>
                <w:bCs/>
                <w:color w:val="000000"/>
              </w:rPr>
              <w:t>2018</w:t>
            </w:r>
          </w:p>
        </w:tc>
        <w:tc>
          <w:tcPr>
            <w:tcW w:w="587" w:type="pct"/>
            <w:shd w:val="clear" w:color="auto" w:fill="auto"/>
            <w:noWrap/>
            <w:vAlign w:val="center"/>
          </w:tcPr>
          <w:p w:rsidR="00CC726C" w:rsidRPr="00CC726C" w:rsidRDefault="00CC726C" w:rsidP="00110735">
            <w:pPr>
              <w:jc w:val="center"/>
              <w:rPr>
                <w:b/>
                <w:bCs/>
                <w:color w:val="000000"/>
              </w:rPr>
            </w:pPr>
            <w:r w:rsidRPr="00CC726C">
              <w:rPr>
                <w:b/>
                <w:bCs/>
                <w:color w:val="000000"/>
              </w:rPr>
              <w:t>2019</w:t>
            </w:r>
          </w:p>
        </w:tc>
        <w:tc>
          <w:tcPr>
            <w:tcW w:w="700" w:type="pct"/>
            <w:shd w:val="clear" w:color="auto" w:fill="auto"/>
            <w:noWrap/>
            <w:vAlign w:val="center"/>
          </w:tcPr>
          <w:p w:rsidR="00CC726C" w:rsidRPr="00CC726C" w:rsidRDefault="00CC726C" w:rsidP="00110735">
            <w:pPr>
              <w:jc w:val="center"/>
              <w:rPr>
                <w:b/>
                <w:bCs/>
                <w:color w:val="000000"/>
              </w:rPr>
            </w:pPr>
            <w:r w:rsidRPr="00CC726C">
              <w:rPr>
                <w:b/>
                <w:bCs/>
                <w:color w:val="000000"/>
              </w:rPr>
              <w:t>2020</w:t>
            </w:r>
          </w:p>
        </w:tc>
        <w:tc>
          <w:tcPr>
            <w:tcW w:w="587" w:type="pct"/>
            <w:shd w:val="clear" w:color="auto" w:fill="auto"/>
            <w:noWrap/>
            <w:vAlign w:val="center"/>
          </w:tcPr>
          <w:p w:rsidR="00CC726C" w:rsidRPr="00CC726C" w:rsidRDefault="00CC726C" w:rsidP="00110735">
            <w:pPr>
              <w:jc w:val="center"/>
              <w:rPr>
                <w:b/>
                <w:bCs/>
                <w:color w:val="000000"/>
              </w:rPr>
            </w:pPr>
            <w:r w:rsidRPr="00CC726C">
              <w:rPr>
                <w:b/>
                <w:bCs/>
                <w:color w:val="000000"/>
              </w:rPr>
              <w:t>2021</w:t>
            </w:r>
          </w:p>
        </w:tc>
        <w:tc>
          <w:tcPr>
            <w:tcW w:w="643" w:type="pct"/>
            <w:vAlign w:val="center"/>
          </w:tcPr>
          <w:p w:rsidR="00CC726C" w:rsidRPr="00CC726C" w:rsidRDefault="00CC726C" w:rsidP="00110735">
            <w:pPr>
              <w:jc w:val="center"/>
              <w:rPr>
                <w:b/>
                <w:bCs/>
                <w:color w:val="000000"/>
              </w:rPr>
            </w:pPr>
            <w:r w:rsidRPr="00CC726C">
              <w:rPr>
                <w:b/>
                <w:bCs/>
                <w:color w:val="000000"/>
              </w:rPr>
              <w:t>2021(1-6)</w:t>
            </w:r>
          </w:p>
        </w:tc>
        <w:tc>
          <w:tcPr>
            <w:tcW w:w="644" w:type="pct"/>
            <w:vAlign w:val="center"/>
          </w:tcPr>
          <w:p w:rsidR="00CC726C" w:rsidRPr="00CC726C" w:rsidRDefault="00CC726C" w:rsidP="00110735">
            <w:pPr>
              <w:jc w:val="center"/>
              <w:rPr>
                <w:b/>
                <w:bCs/>
                <w:color w:val="000000"/>
              </w:rPr>
            </w:pPr>
            <w:r w:rsidRPr="00CC726C">
              <w:rPr>
                <w:b/>
                <w:bCs/>
                <w:color w:val="000000"/>
              </w:rPr>
              <w:t>2022(1-6)</w:t>
            </w:r>
          </w:p>
        </w:tc>
      </w:tr>
      <w:tr w:rsidR="00255A47" w:rsidRPr="00CC726C" w:rsidTr="00342160">
        <w:trPr>
          <w:trHeight w:val="324"/>
        </w:trPr>
        <w:tc>
          <w:tcPr>
            <w:tcW w:w="882" w:type="pct"/>
            <w:shd w:val="clear" w:color="auto" w:fill="auto"/>
            <w:noWrap/>
            <w:vAlign w:val="center"/>
            <w:hideMark/>
          </w:tcPr>
          <w:p w:rsidR="00342160" w:rsidRPr="00CC726C" w:rsidRDefault="00342160" w:rsidP="00342160">
            <w:pPr>
              <w:rPr>
                <w:color w:val="000000"/>
              </w:rPr>
            </w:pPr>
            <w:r w:rsidRPr="00CC726C">
              <w:rPr>
                <w:color w:val="000000"/>
              </w:rPr>
              <w:t>Tüketim</w:t>
            </w:r>
          </w:p>
        </w:tc>
        <w:tc>
          <w:tcPr>
            <w:tcW w:w="425" w:type="pct"/>
            <w:shd w:val="clear" w:color="auto" w:fill="auto"/>
            <w:noWrap/>
            <w:vAlign w:val="center"/>
            <w:hideMark/>
          </w:tcPr>
          <w:p w:rsidR="00342160" w:rsidRPr="00CC726C" w:rsidRDefault="00342160" w:rsidP="00342160">
            <w:pPr>
              <w:jc w:val="center"/>
              <w:rPr>
                <w:color w:val="000000"/>
              </w:rPr>
            </w:pPr>
            <w:r w:rsidRPr="00CC726C">
              <w:rPr>
                <w:color w:val="000000"/>
              </w:rPr>
              <w:t>Kg</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342160" w:rsidRPr="00CE2B00" w:rsidRDefault="00342160" w:rsidP="00342160">
            <w:pPr>
              <w:jc w:val="center"/>
              <w:rPr>
                <w:color w:val="000000"/>
                <w:sz w:val="22"/>
                <w:szCs w:val="22"/>
              </w:rPr>
            </w:pPr>
            <w:r w:rsidRPr="00CE2B00">
              <w:rPr>
                <w:color w:val="000000"/>
                <w:sz w:val="22"/>
                <w:szCs w:val="22"/>
              </w:rPr>
              <w:t>100</w:t>
            </w:r>
          </w:p>
        </w:tc>
        <w:tc>
          <w:tcPr>
            <w:tcW w:w="587" w:type="pct"/>
            <w:tcBorders>
              <w:top w:val="nil"/>
              <w:left w:val="nil"/>
              <w:bottom w:val="single" w:sz="4" w:space="0" w:color="auto"/>
              <w:right w:val="single" w:sz="4" w:space="0" w:color="auto"/>
            </w:tcBorders>
            <w:shd w:val="clear" w:color="auto" w:fill="auto"/>
            <w:noWrap/>
            <w:vAlign w:val="center"/>
          </w:tcPr>
          <w:p w:rsidR="00342160" w:rsidRPr="00CE2B00" w:rsidRDefault="00342160" w:rsidP="00342160">
            <w:pPr>
              <w:jc w:val="center"/>
              <w:rPr>
                <w:color w:val="000000"/>
                <w:sz w:val="22"/>
                <w:szCs w:val="22"/>
              </w:rPr>
            </w:pPr>
            <w:r w:rsidRPr="00CE2B00">
              <w:rPr>
                <w:color w:val="000000"/>
                <w:sz w:val="22"/>
                <w:szCs w:val="22"/>
              </w:rPr>
              <w:t>107</w:t>
            </w:r>
          </w:p>
        </w:tc>
        <w:tc>
          <w:tcPr>
            <w:tcW w:w="700" w:type="pct"/>
            <w:tcBorders>
              <w:top w:val="nil"/>
              <w:left w:val="nil"/>
              <w:bottom w:val="single" w:sz="4" w:space="0" w:color="auto"/>
              <w:right w:val="single" w:sz="4" w:space="0" w:color="auto"/>
            </w:tcBorders>
            <w:shd w:val="clear" w:color="auto" w:fill="auto"/>
            <w:noWrap/>
            <w:vAlign w:val="center"/>
          </w:tcPr>
          <w:p w:rsidR="00342160" w:rsidRPr="00CE2B00" w:rsidRDefault="00342160" w:rsidP="00342160">
            <w:pPr>
              <w:jc w:val="center"/>
              <w:rPr>
                <w:color w:val="000000"/>
                <w:sz w:val="22"/>
                <w:szCs w:val="22"/>
              </w:rPr>
            </w:pPr>
            <w:r w:rsidRPr="00CE2B00">
              <w:rPr>
                <w:color w:val="000000"/>
                <w:sz w:val="22"/>
                <w:szCs w:val="22"/>
              </w:rPr>
              <w:t>111</w:t>
            </w:r>
          </w:p>
        </w:tc>
        <w:tc>
          <w:tcPr>
            <w:tcW w:w="587" w:type="pct"/>
            <w:tcBorders>
              <w:top w:val="nil"/>
              <w:left w:val="nil"/>
              <w:bottom w:val="single" w:sz="4" w:space="0" w:color="auto"/>
              <w:right w:val="single" w:sz="4" w:space="0" w:color="auto"/>
            </w:tcBorders>
            <w:shd w:val="clear" w:color="auto" w:fill="auto"/>
            <w:noWrap/>
            <w:vAlign w:val="center"/>
          </w:tcPr>
          <w:p w:rsidR="00342160" w:rsidRPr="00CE2B00" w:rsidRDefault="00342160" w:rsidP="00342160">
            <w:pPr>
              <w:jc w:val="center"/>
              <w:rPr>
                <w:color w:val="000000"/>
                <w:sz w:val="22"/>
                <w:szCs w:val="22"/>
              </w:rPr>
            </w:pPr>
            <w:r w:rsidRPr="00EA5F61">
              <w:rPr>
                <w:color w:val="000000"/>
                <w:sz w:val="22"/>
                <w:szCs w:val="22"/>
              </w:rPr>
              <w:t>117</w:t>
            </w:r>
          </w:p>
        </w:tc>
        <w:tc>
          <w:tcPr>
            <w:tcW w:w="643" w:type="pct"/>
            <w:tcBorders>
              <w:top w:val="nil"/>
              <w:left w:val="nil"/>
              <w:bottom w:val="single" w:sz="4" w:space="0" w:color="auto"/>
              <w:right w:val="single" w:sz="4" w:space="0" w:color="auto"/>
            </w:tcBorders>
            <w:shd w:val="clear" w:color="auto" w:fill="auto"/>
            <w:vAlign w:val="center"/>
          </w:tcPr>
          <w:p w:rsidR="00342160" w:rsidRPr="00CE2B00" w:rsidRDefault="00342160" w:rsidP="00342160">
            <w:pPr>
              <w:jc w:val="center"/>
              <w:rPr>
                <w:color w:val="000000"/>
                <w:sz w:val="22"/>
                <w:szCs w:val="22"/>
              </w:rPr>
            </w:pPr>
            <w:r w:rsidRPr="00CE2B00">
              <w:rPr>
                <w:color w:val="000000"/>
                <w:sz w:val="22"/>
                <w:szCs w:val="22"/>
              </w:rPr>
              <w:t>100</w:t>
            </w:r>
          </w:p>
        </w:tc>
        <w:tc>
          <w:tcPr>
            <w:tcW w:w="644" w:type="pct"/>
            <w:tcBorders>
              <w:top w:val="nil"/>
              <w:left w:val="nil"/>
              <w:bottom w:val="single" w:sz="4" w:space="0" w:color="auto"/>
              <w:right w:val="single" w:sz="4" w:space="0" w:color="auto"/>
            </w:tcBorders>
            <w:shd w:val="clear" w:color="auto" w:fill="auto"/>
            <w:vAlign w:val="center"/>
          </w:tcPr>
          <w:p w:rsidR="00342160" w:rsidRPr="00CE2B00" w:rsidRDefault="00342160" w:rsidP="00342160">
            <w:pPr>
              <w:jc w:val="center"/>
              <w:rPr>
                <w:color w:val="000000"/>
                <w:sz w:val="22"/>
                <w:szCs w:val="22"/>
              </w:rPr>
            </w:pPr>
            <w:r w:rsidRPr="00CE2B00">
              <w:rPr>
                <w:color w:val="000000"/>
                <w:sz w:val="22"/>
                <w:szCs w:val="22"/>
              </w:rPr>
              <w:t>112</w:t>
            </w:r>
          </w:p>
        </w:tc>
      </w:tr>
      <w:tr w:rsidR="00255A47" w:rsidRPr="00CC726C" w:rsidTr="00D52EFF">
        <w:trPr>
          <w:trHeight w:val="324"/>
        </w:trPr>
        <w:tc>
          <w:tcPr>
            <w:tcW w:w="882" w:type="pct"/>
            <w:shd w:val="clear" w:color="auto" w:fill="auto"/>
            <w:noWrap/>
            <w:vAlign w:val="center"/>
          </w:tcPr>
          <w:p w:rsidR="0044410A" w:rsidRPr="00CC726C" w:rsidRDefault="0044410A" w:rsidP="00255A47">
            <w:pPr>
              <w:rPr>
                <w:color w:val="000000"/>
              </w:rPr>
            </w:pPr>
            <w:r w:rsidRPr="00CC726C">
              <w:rPr>
                <w:color w:val="000000"/>
              </w:rPr>
              <w:t>İthalat</w:t>
            </w:r>
            <w:r w:rsidR="00255A47">
              <w:rPr>
                <w:color w:val="000000"/>
              </w:rPr>
              <w:t xml:space="preserve"> Miktarı</w:t>
            </w:r>
          </w:p>
        </w:tc>
        <w:tc>
          <w:tcPr>
            <w:tcW w:w="425" w:type="pct"/>
            <w:shd w:val="clear" w:color="auto" w:fill="auto"/>
            <w:noWrap/>
            <w:vAlign w:val="center"/>
          </w:tcPr>
          <w:p w:rsidR="0044410A" w:rsidRPr="00CC726C" w:rsidRDefault="0044410A" w:rsidP="0044410A">
            <w:pPr>
              <w:jc w:val="center"/>
              <w:rPr>
                <w:color w:val="000000"/>
              </w:rPr>
            </w:pPr>
            <w:r w:rsidRPr="00CC726C">
              <w:rPr>
                <w:color w:val="000000"/>
              </w:rPr>
              <w:t>Kg</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410A" w:rsidRPr="00642BEF" w:rsidRDefault="0044410A" w:rsidP="0044410A">
            <w:pPr>
              <w:jc w:val="center"/>
              <w:rPr>
                <w:bCs/>
                <w:color w:val="000000"/>
                <w:sz w:val="22"/>
                <w:szCs w:val="22"/>
              </w:rPr>
            </w:pPr>
            <w:r w:rsidRPr="00642BEF">
              <w:rPr>
                <w:bCs/>
                <w:color w:val="000000"/>
                <w:sz w:val="22"/>
                <w:szCs w:val="22"/>
              </w:rPr>
              <w:t>44.375.182</w:t>
            </w:r>
          </w:p>
        </w:tc>
        <w:tc>
          <w:tcPr>
            <w:tcW w:w="587" w:type="pct"/>
            <w:tcBorders>
              <w:top w:val="single" w:sz="4" w:space="0" w:color="auto"/>
              <w:left w:val="nil"/>
              <w:bottom w:val="single" w:sz="4" w:space="0" w:color="auto"/>
              <w:right w:val="single" w:sz="4" w:space="0" w:color="auto"/>
            </w:tcBorders>
            <w:shd w:val="clear" w:color="auto" w:fill="auto"/>
            <w:noWrap/>
            <w:vAlign w:val="center"/>
          </w:tcPr>
          <w:p w:rsidR="0044410A" w:rsidRPr="00642BEF" w:rsidRDefault="0044410A" w:rsidP="0044410A">
            <w:pPr>
              <w:jc w:val="center"/>
              <w:rPr>
                <w:bCs/>
                <w:color w:val="000000"/>
                <w:sz w:val="22"/>
                <w:szCs w:val="22"/>
              </w:rPr>
            </w:pPr>
            <w:r w:rsidRPr="00642BEF">
              <w:rPr>
                <w:bCs/>
                <w:color w:val="000000"/>
                <w:sz w:val="22"/>
                <w:szCs w:val="22"/>
              </w:rPr>
              <w:t>53.934.062</w:t>
            </w:r>
          </w:p>
        </w:tc>
        <w:tc>
          <w:tcPr>
            <w:tcW w:w="700" w:type="pct"/>
            <w:tcBorders>
              <w:top w:val="single" w:sz="4" w:space="0" w:color="auto"/>
              <w:left w:val="nil"/>
              <w:bottom w:val="single" w:sz="4" w:space="0" w:color="auto"/>
              <w:right w:val="single" w:sz="4" w:space="0" w:color="auto"/>
            </w:tcBorders>
            <w:shd w:val="clear" w:color="auto" w:fill="auto"/>
            <w:noWrap/>
            <w:vAlign w:val="center"/>
          </w:tcPr>
          <w:p w:rsidR="0044410A" w:rsidRPr="00642BEF" w:rsidRDefault="0044410A" w:rsidP="0044410A">
            <w:pPr>
              <w:jc w:val="center"/>
              <w:rPr>
                <w:bCs/>
                <w:color w:val="000000"/>
                <w:sz w:val="22"/>
                <w:szCs w:val="22"/>
              </w:rPr>
            </w:pPr>
            <w:r w:rsidRPr="00642BEF">
              <w:rPr>
                <w:bCs/>
                <w:color w:val="000000"/>
                <w:sz w:val="22"/>
                <w:szCs w:val="22"/>
              </w:rPr>
              <w:t>42.551.133</w:t>
            </w:r>
          </w:p>
        </w:tc>
        <w:tc>
          <w:tcPr>
            <w:tcW w:w="587" w:type="pct"/>
            <w:tcBorders>
              <w:top w:val="single" w:sz="4" w:space="0" w:color="auto"/>
              <w:left w:val="nil"/>
              <w:bottom w:val="single" w:sz="4" w:space="0" w:color="auto"/>
              <w:right w:val="single" w:sz="4" w:space="0" w:color="auto"/>
            </w:tcBorders>
            <w:shd w:val="clear" w:color="auto" w:fill="auto"/>
            <w:noWrap/>
            <w:vAlign w:val="center"/>
          </w:tcPr>
          <w:p w:rsidR="0044410A" w:rsidRPr="00642BEF" w:rsidRDefault="0044410A" w:rsidP="0044410A">
            <w:pPr>
              <w:jc w:val="center"/>
              <w:rPr>
                <w:bCs/>
                <w:color w:val="000000"/>
                <w:sz w:val="22"/>
                <w:szCs w:val="22"/>
              </w:rPr>
            </w:pPr>
            <w:r w:rsidRPr="00642BEF">
              <w:rPr>
                <w:bCs/>
                <w:color w:val="000000"/>
                <w:sz w:val="22"/>
                <w:szCs w:val="22"/>
              </w:rPr>
              <w:t>59.414.527</w:t>
            </w:r>
          </w:p>
        </w:tc>
        <w:tc>
          <w:tcPr>
            <w:tcW w:w="643" w:type="pct"/>
            <w:tcBorders>
              <w:top w:val="single" w:sz="4" w:space="0" w:color="auto"/>
              <w:left w:val="nil"/>
              <w:bottom w:val="single" w:sz="4" w:space="0" w:color="auto"/>
              <w:right w:val="single" w:sz="4" w:space="0" w:color="auto"/>
            </w:tcBorders>
            <w:shd w:val="clear" w:color="auto" w:fill="auto"/>
            <w:vAlign w:val="center"/>
          </w:tcPr>
          <w:p w:rsidR="0044410A" w:rsidRPr="00642BEF" w:rsidRDefault="0044410A" w:rsidP="0044410A">
            <w:pPr>
              <w:jc w:val="center"/>
              <w:rPr>
                <w:bCs/>
                <w:color w:val="000000"/>
                <w:sz w:val="22"/>
                <w:szCs w:val="22"/>
              </w:rPr>
            </w:pPr>
            <w:r w:rsidRPr="00642BEF">
              <w:rPr>
                <w:bCs/>
                <w:color w:val="000000"/>
                <w:sz w:val="22"/>
                <w:szCs w:val="22"/>
              </w:rPr>
              <w:t>24.338.774</w:t>
            </w:r>
          </w:p>
        </w:tc>
        <w:tc>
          <w:tcPr>
            <w:tcW w:w="644" w:type="pct"/>
            <w:tcBorders>
              <w:top w:val="single" w:sz="4" w:space="0" w:color="auto"/>
              <w:left w:val="nil"/>
              <w:bottom w:val="single" w:sz="4" w:space="0" w:color="auto"/>
              <w:right w:val="single" w:sz="4" w:space="0" w:color="auto"/>
            </w:tcBorders>
            <w:shd w:val="clear" w:color="auto" w:fill="auto"/>
            <w:vAlign w:val="center"/>
          </w:tcPr>
          <w:p w:rsidR="0044410A" w:rsidRPr="00642BEF" w:rsidRDefault="0044410A" w:rsidP="0044410A">
            <w:pPr>
              <w:jc w:val="center"/>
              <w:rPr>
                <w:bCs/>
                <w:color w:val="000000"/>
                <w:sz w:val="22"/>
                <w:szCs w:val="22"/>
              </w:rPr>
            </w:pPr>
            <w:r w:rsidRPr="00642BEF">
              <w:rPr>
                <w:bCs/>
                <w:color w:val="000000"/>
                <w:sz w:val="22"/>
                <w:szCs w:val="22"/>
              </w:rPr>
              <w:t>41.307.912</w:t>
            </w:r>
          </w:p>
        </w:tc>
      </w:tr>
      <w:tr w:rsidR="00255A47" w:rsidRPr="00CC726C" w:rsidTr="00D52EFF">
        <w:trPr>
          <w:trHeight w:val="324"/>
        </w:trPr>
        <w:tc>
          <w:tcPr>
            <w:tcW w:w="882" w:type="pct"/>
            <w:shd w:val="clear" w:color="auto" w:fill="auto"/>
            <w:noWrap/>
            <w:vAlign w:val="center"/>
          </w:tcPr>
          <w:p w:rsidR="0044410A" w:rsidRPr="00CC726C" w:rsidRDefault="00255A47" w:rsidP="00255A47">
            <w:pPr>
              <w:rPr>
                <w:color w:val="000000"/>
              </w:rPr>
            </w:pPr>
            <w:r>
              <w:rPr>
                <w:color w:val="000000"/>
              </w:rPr>
              <w:t>İran Menşeli İ</w:t>
            </w:r>
            <w:r w:rsidR="0044410A" w:rsidRPr="00CC726C">
              <w:rPr>
                <w:color w:val="000000"/>
              </w:rPr>
              <w:t>thalat</w:t>
            </w:r>
            <w:r>
              <w:rPr>
                <w:color w:val="000000"/>
              </w:rPr>
              <w:t xml:space="preserve"> Miktarı</w:t>
            </w:r>
          </w:p>
        </w:tc>
        <w:tc>
          <w:tcPr>
            <w:tcW w:w="425" w:type="pct"/>
            <w:shd w:val="clear" w:color="auto" w:fill="auto"/>
            <w:noWrap/>
            <w:vAlign w:val="center"/>
          </w:tcPr>
          <w:p w:rsidR="0044410A" w:rsidRPr="00CC726C" w:rsidRDefault="0044410A" w:rsidP="0044410A">
            <w:pPr>
              <w:jc w:val="center"/>
              <w:rPr>
                <w:color w:val="000000"/>
              </w:rPr>
            </w:pPr>
            <w:r w:rsidRPr="00CC726C">
              <w:rPr>
                <w:color w:val="000000"/>
              </w:rPr>
              <w:t>Kg</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477.587</w:t>
            </w:r>
          </w:p>
        </w:tc>
        <w:tc>
          <w:tcPr>
            <w:tcW w:w="587" w:type="pct"/>
            <w:tcBorders>
              <w:top w:val="single" w:sz="4" w:space="0" w:color="auto"/>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Pr>
                <w:color w:val="000000"/>
                <w:sz w:val="22"/>
                <w:szCs w:val="22"/>
              </w:rPr>
              <w:t>-</w:t>
            </w:r>
          </w:p>
        </w:tc>
        <w:tc>
          <w:tcPr>
            <w:tcW w:w="700" w:type="pct"/>
            <w:tcBorders>
              <w:top w:val="single" w:sz="4" w:space="0" w:color="auto"/>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119.371</w:t>
            </w:r>
          </w:p>
        </w:tc>
        <w:tc>
          <w:tcPr>
            <w:tcW w:w="587" w:type="pct"/>
            <w:tcBorders>
              <w:top w:val="single" w:sz="4" w:space="0" w:color="auto"/>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447.855</w:t>
            </w:r>
          </w:p>
        </w:tc>
        <w:tc>
          <w:tcPr>
            <w:tcW w:w="643" w:type="pct"/>
            <w:tcBorders>
              <w:top w:val="single" w:sz="4" w:space="0" w:color="auto"/>
              <w:left w:val="nil"/>
              <w:bottom w:val="single" w:sz="4" w:space="0" w:color="auto"/>
              <w:right w:val="single" w:sz="4" w:space="0" w:color="auto"/>
            </w:tcBorders>
            <w:shd w:val="clear" w:color="auto" w:fill="auto"/>
            <w:vAlign w:val="center"/>
          </w:tcPr>
          <w:p w:rsidR="0044410A" w:rsidRPr="00642BEF" w:rsidRDefault="0044410A" w:rsidP="0044410A">
            <w:pPr>
              <w:jc w:val="center"/>
              <w:rPr>
                <w:color w:val="000000"/>
                <w:sz w:val="22"/>
                <w:szCs w:val="22"/>
              </w:rPr>
            </w:pPr>
            <w:r w:rsidRPr="00642BEF">
              <w:rPr>
                <w:color w:val="000000"/>
                <w:sz w:val="22"/>
                <w:szCs w:val="22"/>
              </w:rPr>
              <w:t>31.885</w:t>
            </w:r>
          </w:p>
        </w:tc>
        <w:tc>
          <w:tcPr>
            <w:tcW w:w="644" w:type="pct"/>
            <w:tcBorders>
              <w:top w:val="single" w:sz="4" w:space="0" w:color="auto"/>
              <w:left w:val="nil"/>
              <w:bottom w:val="single" w:sz="4" w:space="0" w:color="auto"/>
              <w:right w:val="single" w:sz="4" w:space="0" w:color="auto"/>
            </w:tcBorders>
            <w:shd w:val="clear" w:color="auto" w:fill="auto"/>
            <w:vAlign w:val="center"/>
          </w:tcPr>
          <w:p w:rsidR="0044410A" w:rsidRPr="00642BEF" w:rsidRDefault="0044410A" w:rsidP="0044410A">
            <w:pPr>
              <w:jc w:val="center"/>
              <w:rPr>
                <w:color w:val="000000"/>
                <w:sz w:val="22"/>
                <w:szCs w:val="22"/>
              </w:rPr>
            </w:pPr>
            <w:r w:rsidRPr="00642BEF">
              <w:rPr>
                <w:color w:val="000000"/>
                <w:sz w:val="22"/>
                <w:szCs w:val="22"/>
              </w:rPr>
              <w:t>974.021</w:t>
            </w:r>
          </w:p>
        </w:tc>
      </w:tr>
      <w:tr w:rsidR="00255A47" w:rsidRPr="00CC726C" w:rsidTr="00D52EFF">
        <w:trPr>
          <w:trHeight w:val="324"/>
        </w:trPr>
        <w:tc>
          <w:tcPr>
            <w:tcW w:w="882" w:type="pct"/>
            <w:shd w:val="clear" w:color="auto" w:fill="auto"/>
            <w:noWrap/>
            <w:vAlign w:val="center"/>
          </w:tcPr>
          <w:p w:rsidR="0044410A" w:rsidRPr="00CC726C" w:rsidRDefault="00255A47" w:rsidP="00255A47">
            <w:pPr>
              <w:rPr>
                <w:color w:val="000000"/>
              </w:rPr>
            </w:pPr>
            <w:r>
              <w:rPr>
                <w:color w:val="000000"/>
              </w:rPr>
              <w:t>Genel İ</w:t>
            </w:r>
            <w:r w:rsidR="0044410A" w:rsidRPr="00CC726C">
              <w:rPr>
                <w:color w:val="000000"/>
              </w:rPr>
              <w:t>thalat</w:t>
            </w:r>
            <w:r>
              <w:rPr>
                <w:color w:val="000000"/>
              </w:rPr>
              <w:t>ın P</w:t>
            </w:r>
            <w:r w:rsidR="0044410A" w:rsidRPr="00CC726C">
              <w:rPr>
                <w:color w:val="000000"/>
              </w:rPr>
              <w:t xml:space="preserve">iyasa </w:t>
            </w:r>
            <w:r>
              <w:rPr>
                <w:color w:val="000000"/>
              </w:rPr>
              <w:t>P</w:t>
            </w:r>
            <w:r w:rsidR="0044410A" w:rsidRPr="00CC726C">
              <w:rPr>
                <w:color w:val="000000"/>
              </w:rPr>
              <w:t>ayı</w:t>
            </w:r>
          </w:p>
        </w:tc>
        <w:tc>
          <w:tcPr>
            <w:tcW w:w="425" w:type="pct"/>
            <w:shd w:val="clear" w:color="auto" w:fill="auto"/>
            <w:noWrap/>
            <w:vAlign w:val="center"/>
          </w:tcPr>
          <w:p w:rsidR="0044410A" w:rsidRPr="00CC726C" w:rsidRDefault="0044410A" w:rsidP="0044410A">
            <w:pPr>
              <w:jc w:val="center"/>
              <w:rPr>
                <w:color w:val="000000"/>
              </w:rPr>
            </w:pPr>
            <w:r w:rsidRPr="00CC726C">
              <w:rPr>
                <w:color w:val="000000"/>
              </w:rPr>
              <w:t>%</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100</w:t>
            </w:r>
          </w:p>
        </w:tc>
        <w:tc>
          <w:tcPr>
            <w:tcW w:w="587" w:type="pct"/>
            <w:tcBorders>
              <w:top w:val="nil"/>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114</w:t>
            </w:r>
          </w:p>
        </w:tc>
        <w:tc>
          <w:tcPr>
            <w:tcW w:w="700" w:type="pct"/>
            <w:tcBorders>
              <w:top w:val="nil"/>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87</w:t>
            </w:r>
          </w:p>
        </w:tc>
        <w:tc>
          <w:tcPr>
            <w:tcW w:w="587" w:type="pct"/>
            <w:tcBorders>
              <w:top w:val="nil"/>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115</w:t>
            </w:r>
          </w:p>
        </w:tc>
        <w:tc>
          <w:tcPr>
            <w:tcW w:w="643" w:type="pct"/>
            <w:tcBorders>
              <w:top w:val="nil"/>
              <w:left w:val="nil"/>
              <w:bottom w:val="single" w:sz="4" w:space="0" w:color="auto"/>
              <w:right w:val="single" w:sz="4" w:space="0" w:color="auto"/>
            </w:tcBorders>
            <w:shd w:val="clear" w:color="auto" w:fill="auto"/>
            <w:vAlign w:val="center"/>
          </w:tcPr>
          <w:p w:rsidR="0044410A" w:rsidRPr="00642BEF" w:rsidRDefault="0044410A" w:rsidP="0044410A">
            <w:pPr>
              <w:jc w:val="center"/>
              <w:rPr>
                <w:color w:val="000000"/>
                <w:sz w:val="22"/>
                <w:szCs w:val="22"/>
              </w:rPr>
            </w:pPr>
            <w:r w:rsidRPr="00642BEF">
              <w:rPr>
                <w:color w:val="000000"/>
                <w:sz w:val="22"/>
                <w:szCs w:val="22"/>
              </w:rPr>
              <w:t>100</w:t>
            </w:r>
          </w:p>
        </w:tc>
        <w:tc>
          <w:tcPr>
            <w:tcW w:w="644" w:type="pct"/>
            <w:tcBorders>
              <w:top w:val="nil"/>
              <w:left w:val="nil"/>
              <w:bottom w:val="single" w:sz="4" w:space="0" w:color="auto"/>
              <w:right w:val="single" w:sz="4" w:space="0" w:color="auto"/>
            </w:tcBorders>
            <w:shd w:val="clear" w:color="auto" w:fill="auto"/>
            <w:vAlign w:val="center"/>
          </w:tcPr>
          <w:p w:rsidR="0044410A" w:rsidRPr="00642BEF" w:rsidRDefault="0044410A" w:rsidP="0044410A">
            <w:pPr>
              <w:jc w:val="center"/>
              <w:rPr>
                <w:color w:val="000000"/>
                <w:sz w:val="22"/>
                <w:szCs w:val="22"/>
              </w:rPr>
            </w:pPr>
            <w:r w:rsidRPr="00642BEF">
              <w:rPr>
                <w:color w:val="000000"/>
                <w:sz w:val="22"/>
                <w:szCs w:val="22"/>
              </w:rPr>
              <w:t>151</w:t>
            </w:r>
          </w:p>
        </w:tc>
      </w:tr>
      <w:tr w:rsidR="00255A47" w:rsidRPr="00CC726C" w:rsidTr="00D52EFF">
        <w:trPr>
          <w:trHeight w:val="324"/>
        </w:trPr>
        <w:tc>
          <w:tcPr>
            <w:tcW w:w="882" w:type="pct"/>
            <w:shd w:val="clear" w:color="auto" w:fill="auto"/>
            <w:noWrap/>
            <w:vAlign w:val="center"/>
          </w:tcPr>
          <w:p w:rsidR="0044410A" w:rsidRPr="00CC726C" w:rsidRDefault="0044410A" w:rsidP="0044410A">
            <w:pPr>
              <w:rPr>
                <w:color w:val="000000"/>
              </w:rPr>
            </w:pPr>
            <w:r w:rsidRPr="00CC726C">
              <w:rPr>
                <w:color w:val="000000"/>
              </w:rPr>
              <w:t>İran</w:t>
            </w:r>
            <w:r w:rsidR="00255A47">
              <w:rPr>
                <w:color w:val="000000"/>
              </w:rPr>
              <w:t>’dan İthalatın Piyasa P</w:t>
            </w:r>
            <w:r w:rsidRPr="00CC726C">
              <w:rPr>
                <w:color w:val="000000"/>
              </w:rPr>
              <w:t>ayı</w:t>
            </w:r>
          </w:p>
        </w:tc>
        <w:tc>
          <w:tcPr>
            <w:tcW w:w="425" w:type="pct"/>
            <w:shd w:val="clear" w:color="auto" w:fill="auto"/>
            <w:noWrap/>
            <w:vAlign w:val="center"/>
          </w:tcPr>
          <w:p w:rsidR="0044410A" w:rsidRPr="00CC726C" w:rsidRDefault="0044410A" w:rsidP="0044410A">
            <w:pPr>
              <w:jc w:val="center"/>
              <w:rPr>
                <w:color w:val="000000"/>
              </w:rPr>
            </w:pPr>
            <w:r w:rsidRPr="00CC726C">
              <w:rPr>
                <w:color w:val="000000"/>
              </w:rPr>
              <w:t>%</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100</w:t>
            </w:r>
          </w:p>
        </w:tc>
        <w:tc>
          <w:tcPr>
            <w:tcW w:w="587" w:type="pct"/>
            <w:tcBorders>
              <w:top w:val="nil"/>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0</w:t>
            </w:r>
          </w:p>
        </w:tc>
        <w:tc>
          <w:tcPr>
            <w:tcW w:w="700" w:type="pct"/>
            <w:tcBorders>
              <w:top w:val="nil"/>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23</w:t>
            </w:r>
          </w:p>
        </w:tc>
        <w:tc>
          <w:tcPr>
            <w:tcW w:w="587" w:type="pct"/>
            <w:tcBorders>
              <w:top w:val="nil"/>
              <w:left w:val="nil"/>
              <w:bottom w:val="single" w:sz="4" w:space="0" w:color="auto"/>
              <w:right w:val="single" w:sz="4" w:space="0" w:color="auto"/>
            </w:tcBorders>
            <w:shd w:val="clear" w:color="auto" w:fill="auto"/>
            <w:noWrap/>
            <w:vAlign w:val="center"/>
          </w:tcPr>
          <w:p w:rsidR="0044410A" w:rsidRPr="00642BEF" w:rsidRDefault="0044410A" w:rsidP="0044410A">
            <w:pPr>
              <w:jc w:val="center"/>
              <w:rPr>
                <w:color w:val="000000"/>
                <w:sz w:val="22"/>
                <w:szCs w:val="22"/>
              </w:rPr>
            </w:pPr>
            <w:r w:rsidRPr="00642BEF">
              <w:rPr>
                <w:color w:val="000000"/>
                <w:sz w:val="22"/>
                <w:szCs w:val="22"/>
              </w:rPr>
              <w:t>80</w:t>
            </w:r>
          </w:p>
        </w:tc>
        <w:tc>
          <w:tcPr>
            <w:tcW w:w="643" w:type="pct"/>
            <w:tcBorders>
              <w:top w:val="nil"/>
              <w:left w:val="nil"/>
              <w:bottom w:val="single" w:sz="4" w:space="0" w:color="auto"/>
              <w:right w:val="single" w:sz="4" w:space="0" w:color="auto"/>
            </w:tcBorders>
            <w:shd w:val="clear" w:color="auto" w:fill="auto"/>
            <w:vAlign w:val="center"/>
          </w:tcPr>
          <w:p w:rsidR="0044410A" w:rsidRPr="00642BEF" w:rsidRDefault="0044410A" w:rsidP="0044410A">
            <w:pPr>
              <w:jc w:val="center"/>
              <w:rPr>
                <w:color w:val="000000"/>
                <w:sz w:val="22"/>
                <w:szCs w:val="22"/>
              </w:rPr>
            </w:pPr>
            <w:r w:rsidRPr="00642BEF">
              <w:rPr>
                <w:color w:val="000000"/>
                <w:sz w:val="22"/>
                <w:szCs w:val="22"/>
              </w:rPr>
              <w:t>100</w:t>
            </w:r>
          </w:p>
        </w:tc>
        <w:tc>
          <w:tcPr>
            <w:tcW w:w="644" w:type="pct"/>
            <w:tcBorders>
              <w:top w:val="nil"/>
              <w:left w:val="nil"/>
              <w:bottom w:val="single" w:sz="4" w:space="0" w:color="auto"/>
              <w:right w:val="single" w:sz="4" w:space="0" w:color="auto"/>
            </w:tcBorders>
            <w:shd w:val="clear" w:color="auto" w:fill="auto"/>
            <w:vAlign w:val="center"/>
          </w:tcPr>
          <w:p w:rsidR="0044410A" w:rsidRPr="00642BEF" w:rsidRDefault="0044410A" w:rsidP="0044410A">
            <w:pPr>
              <w:jc w:val="center"/>
              <w:rPr>
                <w:color w:val="000000"/>
                <w:sz w:val="22"/>
                <w:szCs w:val="22"/>
              </w:rPr>
            </w:pPr>
            <w:r w:rsidRPr="00642BEF">
              <w:rPr>
                <w:color w:val="000000"/>
                <w:sz w:val="22"/>
                <w:szCs w:val="22"/>
              </w:rPr>
              <w:t>2718</w:t>
            </w:r>
          </w:p>
        </w:tc>
      </w:tr>
      <w:tr w:rsidR="00255A47" w:rsidRPr="00CC726C" w:rsidTr="00D52EFF">
        <w:trPr>
          <w:trHeight w:val="324"/>
        </w:trPr>
        <w:tc>
          <w:tcPr>
            <w:tcW w:w="882" w:type="pct"/>
            <w:shd w:val="clear" w:color="auto" w:fill="auto"/>
            <w:noWrap/>
            <w:vAlign w:val="center"/>
            <w:hideMark/>
          </w:tcPr>
          <w:p w:rsidR="00B06EB0" w:rsidRPr="00CC726C" w:rsidRDefault="00B06EB0" w:rsidP="00B06EB0">
            <w:pPr>
              <w:rPr>
                <w:color w:val="000000"/>
              </w:rPr>
            </w:pPr>
            <w:r w:rsidRPr="00CC726C">
              <w:rPr>
                <w:color w:val="000000"/>
              </w:rPr>
              <w:t>Üretim</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Kg</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5C0520" w:rsidRDefault="00B06EB0" w:rsidP="00B06EB0">
            <w:pPr>
              <w:jc w:val="center"/>
              <w:rPr>
                <w:color w:val="000000"/>
                <w:sz w:val="22"/>
                <w:szCs w:val="22"/>
              </w:rPr>
            </w:pPr>
            <w:r w:rsidRPr="005C0520">
              <w:rPr>
                <w:color w:val="000000"/>
                <w:sz w:val="22"/>
                <w:szCs w:val="22"/>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5C0520" w:rsidRDefault="00B06EB0" w:rsidP="00B06EB0">
            <w:pPr>
              <w:jc w:val="center"/>
              <w:rPr>
                <w:color w:val="000000"/>
                <w:sz w:val="22"/>
                <w:szCs w:val="22"/>
              </w:rPr>
            </w:pPr>
            <w:r w:rsidRPr="005C0520">
              <w:rPr>
                <w:color w:val="000000"/>
                <w:sz w:val="22"/>
                <w:szCs w:val="22"/>
              </w:rPr>
              <w:t>102</w:t>
            </w:r>
          </w:p>
        </w:tc>
        <w:tc>
          <w:tcPr>
            <w:tcW w:w="700" w:type="pct"/>
            <w:tcBorders>
              <w:top w:val="nil"/>
              <w:left w:val="nil"/>
              <w:bottom w:val="single" w:sz="4" w:space="0" w:color="auto"/>
              <w:right w:val="single" w:sz="4" w:space="0" w:color="auto"/>
            </w:tcBorders>
            <w:shd w:val="clear" w:color="auto" w:fill="auto"/>
            <w:noWrap/>
            <w:vAlign w:val="center"/>
          </w:tcPr>
          <w:p w:rsidR="00B06EB0" w:rsidRPr="005C0520" w:rsidRDefault="00B06EB0" w:rsidP="00B06EB0">
            <w:pPr>
              <w:jc w:val="center"/>
              <w:rPr>
                <w:color w:val="000000"/>
                <w:sz w:val="22"/>
                <w:szCs w:val="22"/>
              </w:rPr>
            </w:pPr>
            <w:r w:rsidRPr="005C0520">
              <w:rPr>
                <w:color w:val="000000"/>
                <w:sz w:val="22"/>
                <w:szCs w:val="22"/>
              </w:rPr>
              <w:t>117</w:t>
            </w:r>
          </w:p>
        </w:tc>
        <w:tc>
          <w:tcPr>
            <w:tcW w:w="587" w:type="pct"/>
            <w:tcBorders>
              <w:top w:val="nil"/>
              <w:left w:val="nil"/>
              <w:bottom w:val="single" w:sz="4" w:space="0" w:color="auto"/>
              <w:right w:val="single" w:sz="4" w:space="0" w:color="auto"/>
            </w:tcBorders>
            <w:shd w:val="clear" w:color="auto" w:fill="auto"/>
            <w:noWrap/>
            <w:vAlign w:val="center"/>
          </w:tcPr>
          <w:p w:rsidR="00B06EB0" w:rsidRPr="005C0520" w:rsidRDefault="00B06EB0" w:rsidP="00B06EB0">
            <w:pPr>
              <w:jc w:val="center"/>
              <w:rPr>
                <w:color w:val="000000"/>
                <w:sz w:val="22"/>
                <w:szCs w:val="22"/>
              </w:rPr>
            </w:pPr>
            <w:r w:rsidRPr="005C0520">
              <w:rPr>
                <w:color w:val="000000"/>
                <w:sz w:val="22"/>
                <w:szCs w:val="22"/>
              </w:rPr>
              <w:t>116</w:t>
            </w:r>
          </w:p>
        </w:tc>
        <w:tc>
          <w:tcPr>
            <w:tcW w:w="643" w:type="pct"/>
            <w:tcBorders>
              <w:top w:val="nil"/>
              <w:left w:val="nil"/>
              <w:bottom w:val="single" w:sz="4" w:space="0" w:color="auto"/>
              <w:right w:val="single" w:sz="4" w:space="0" w:color="auto"/>
            </w:tcBorders>
            <w:shd w:val="clear" w:color="auto" w:fill="auto"/>
            <w:vAlign w:val="center"/>
          </w:tcPr>
          <w:p w:rsidR="00B06EB0" w:rsidRPr="005C0520" w:rsidRDefault="00B06EB0" w:rsidP="00B06EB0">
            <w:pPr>
              <w:jc w:val="center"/>
              <w:rPr>
                <w:color w:val="000000"/>
                <w:sz w:val="22"/>
                <w:szCs w:val="22"/>
              </w:rPr>
            </w:pPr>
            <w:r w:rsidRPr="005C0520">
              <w:rPr>
                <w:color w:val="000000"/>
                <w:sz w:val="22"/>
                <w:szCs w:val="22"/>
              </w:rPr>
              <w:t>100</w:t>
            </w:r>
          </w:p>
        </w:tc>
        <w:tc>
          <w:tcPr>
            <w:tcW w:w="644" w:type="pct"/>
            <w:tcBorders>
              <w:top w:val="nil"/>
              <w:left w:val="nil"/>
              <w:bottom w:val="single" w:sz="4" w:space="0" w:color="auto"/>
              <w:right w:val="single" w:sz="4" w:space="0" w:color="auto"/>
            </w:tcBorders>
            <w:shd w:val="clear" w:color="auto" w:fill="auto"/>
            <w:vAlign w:val="center"/>
          </w:tcPr>
          <w:p w:rsidR="00B06EB0" w:rsidRPr="005C0520" w:rsidRDefault="00B06EB0" w:rsidP="00B06EB0">
            <w:pPr>
              <w:jc w:val="center"/>
              <w:rPr>
                <w:color w:val="000000"/>
                <w:sz w:val="22"/>
                <w:szCs w:val="22"/>
              </w:rPr>
            </w:pPr>
            <w:r w:rsidRPr="005C0520">
              <w:rPr>
                <w:color w:val="000000"/>
                <w:sz w:val="22"/>
                <w:szCs w:val="22"/>
              </w:rPr>
              <w:t>96</w:t>
            </w:r>
          </w:p>
        </w:tc>
      </w:tr>
      <w:tr w:rsidR="00255A47" w:rsidRPr="00CC726C" w:rsidTr="00D52EFF">
        <w:trPr>
          <w:trHeight w:val="324"/>
        </w:trPr>
        <w:tc>
          <w:tcPr>
            <w:tcW w:w="882" w:type="pct"/>
            <w:shd w:val="clear" w:color="auto" w:fill="auto"/>
            <w:noWrap/>
            <w:vAlign w:val="center"/>
            <w:hideMark/>
          </w:tcPr>
          <w:p w:rsidR="00B06EB0" w:rsidRPr="00CC726C" w:rsidRDefault="00255A47" w:rsidP="00B06EB0">
            <w:pPr>
              <w:rPr>
                <w:color w:val="000000"/>
              </w:rPr>
            </w:pPr>
            <w:r>
              <w:rPr>
                <w:color w:val="000000"/>
              </w:rPr>
              <w:t>Yurt İçi S</w:t>
            </w:r>
            <w:r w:rsidR="00B06EB0" w:rsidRPr="00CC726C">
              <w:rPr>
                <w:color w:val="000000"/>
              </w:rPr>
              <w:t>atışlar</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Kg</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102</w:t>
            </w:r>
          </w:p>
        </w:tc>
        <w:tc>
          <w:tcPr>
            <w:tcW w:w="700"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119</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115</w:t>
            </w:r>
          </w:p>
        </w:tc>
        <w:tc>
          <w:tcPr>
            <w:tcW w:w="643" w:type="pct"/>
            <w:tcBorders>
              <w:top w:val="nil"/>
              <w:left w:val="nil"/>
              <w:bottom w:val="single" w:sz="4" w:space="0" w:color="auto"/>
              <w:right w:val="single" w:sz="4" w:space="0" w:color="auto"/>
            </w:tcBorders>
            <w:shd w:val="clear" w:color="auto" w:fill="auto"/>
            <w:vAlign w:val="center"/>
          </w:tcPr>
          <w:p w:rsidR="00B06EB0" w:rsidRPr="008F607B" w:rsidRDefault="00B06EB0" w:rsidP="00B06EB0">
            <w:pPr>
              <w:jc w:val="center"/>
              <w:rPr>
                <w:color w:val="000000"/>
                <w:sz w:val="22"/>
                <w:szCs w:val="22"/>
              </w:rPr>
            </w:pPr>
            <w:r w:rsidRPr="008F607B">
              <w:rPr>
                <w:color w:val="000000"/>
                <w:sz w:val="22"/>
                <w:szCs w:val="22"/>
              </w:rPr>
              <w:t>100</w:t>
            </w:r>
          </w:p>
        </w:tc>
        <w:tc>
          <w:tcPr>
            <w:tcW w:w="644" w:type="pct"/>
            <w:tcBorders>
              <w:top w:val="nil"/>
              <w:left w:val="nil"/>
              <w:bottom w:val="single" w:sz="4" w:space="0" w:color="auto"/>
              <w:right w:val="single" w:sz="4" w:space="0" w:color="auto"/>
            </w:tcBorders>
            <w:shd w:val="clear" w:color="auto" w:fill="auto"/>
            <w:vAlign w:val="center"/>
          </w:tcPr>
          <w:p w:rsidR="00B06EB0" w:rsidRPr="00083C11" w:rsidRDefault="00B06EB0" w:rsidP="00B06EB0">
            <w:pPr>
              <w:jc w:val="center"/>
              <w:rPr>
                <w:color w:val="000000"/>
                <w:sz w:val="22"/>
                <w:szCs w:val="22"/>
              </w:rPr>
            </w:pPr>
            <w:r w:rsidRPr="008F607B">
              <w:rPr>
                <w:color w:val="000000"/>
                <w:sz w:val="22"/>
                <w:szCs w:val="22"/>
              </w:rPr>
              <w:t>90</w:t>
            </w:r>
          </w:p>
        </w:tc>
      </w:tr>
      <w:tr w:rsidR="00255A47" w:rsidRPr="00CC726C" w:rsidTr="00D52EFF">
        <w:trPr>
          <w:trHeight w:val="324"/>
        </w:trPr>
        <w:tc>
          <w:tcPr>
            <w:tcW w:w="882" w:type="pct"/>
            <w:shd w:val="clear" w:color="auto" w:fill="auto"/>
            <w:noWrap/>
            <w:vAlign w:val="center"/>
          </w:tcPr>
          <w:p w:rsidR="00B06EB0" w:rsidRPr="00CC726C" w:rsidRDefault="00255A47" w:rsidP="00B06EB0">
            <w:pPr>
              <w:rPr>
                <w:color w:val="000000"/>
              </w:rPr>
            </w:pPr>
            <w:r>
              <w:rPr>
                <w:color w:val="000000"/>
              </w:rPr>
              <w:t>Yurt Dışı S</w:t>
            </w:r>
            <w:r w:rsidR="00B06EB0" w:rsidRPr="00CC726C">
              <w:rPr>
                <w:color w:val="000000"/>
              </w:rPr>
              <w:t>atışlar</w:t>
            </w:r>
          </w:p>
        </w:tc>
        <w:tc>
          <w:tcPr>
            <w:tcW w:w="425" w:type="pct"/>
            <w:shd w:val="clear" w:color="auto" w:fill="auto"/>
            <w:noWrap/>
            <w:vAlign w:val="center"/>
          </w:tcPr>
          <w:p w:rsidR="00B06EB0" w:rsidRPr="00CC726C" w:rsidRDefault="00B06EB0" w:rsidP="00B06EB0">
            <w:pPr>
              <w:jc w:val="center"/>
              <w:rPr>
                <w:color w:val="000000"/>
              </w:rPr>
            </w:pPr>
            <w:r w:rsidRPr="00CC726C">
              <w:rPr>
                <w:color w:val="000000"/>
              </w:rPr>
              <w:t>Kg</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104</w:t>
            </w:r>
          </w:p>
        </w:tc>
        <w:tc>
          <w:tcPr>
            <w:tcW w:w="700"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121</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sz w:val="22"/>
                <w:szCs w:val="22"/>
              </w:rPr>
            </w:pPr>
            <w:r w:rsidRPr="008F607B">
              <w:rPr>
                <w:color w:val="000000"/>
                <w:sz w:val="22"/>
                <w:szCs w:val="22"/>
              </w:rPr>
              <w:t>126</w:t>
            </w:r>
          </w:p>
        </w:tc>
        <w:tc>
          <w:tcPr>
            <w:tcW w:w="643" w:type="pct"/>
            <w:tcBorders>
              <w:top w:val="nil"/>
              <w:left w:val="nil"/>
              <w:bottom w:val="single" w:sz="4" w:space="0" w:color="auto"/>
              <w:right w:val="single" w:sz="4" w:space="0" w:color="auto"/>
            </w:tcBorders>
            <w:shd w:val="clear" w:color="auto" w:fill="auto"/>
            <w:vAlign w:val="center"/>
          </w:tcPr>
          <w:p w:rsidR="00B06EB0" w:rsidRPr="008F607B" w:rsidRDefault="00B06EB0" w:rsidP="00B06EB0">
            <w:pPr>
              <w:jc w:val="center"/>
              <w:rPr>
                <w:color w:val="000000"/>
                <w:sz w:val="22"/>
                <w:szCs w:val="22"/>
              </w:rPr>
            </w:pPr>
            <w:r w:rsidRPr="008F607B">
              <w:rPr>
                <w:color w:val="000000"/>
                <w:sz w:val="22"/>
                <w:szCs w:val="22"/>
              </w:rPr>
              <w:t>100</w:t>
            </w:r>
          </w:p>
        </w:tc>
        <w:tc>
          <w:tcPr>
            <w:tcW w:w="644" w:type="pct"/>
            <w:tcBorders>
              <w:top w:val="nil"/>
              <w:left w:val="nil"/>
              <w:bottom w:val="single" w:sz="4" w:space="0" w:color="auto"/>
              <w:right w:val="single" w:sz="4" w:space="0" w:color="auto"/>
            </w:tcBorders>
            <w:shd w:val="clear" w:color="auto" w:fill="auto"/>
            <w:vAlign w:val="center"/>
          </w:tcPr>
          <w:p w:rsidR="00B06EB0" w:rsidRPr="00017411" w:rsidRDefault="00B06EB0" w:rsidP="00B06EB0">
            <w:pPr>
              <w:jc w:val="center"/>
              <w:rPr>
                <w:color w:val="000000"/>
                <w:sz w:val="22"/>
                <w:szCs w:val="22"/>
              </w:rPr>
            </w:pPr>
            <w:r w:rsidRPr="008F607B">
              <w:rPr>
                <w:color w:val="000000"/>
                <w:sz w:val="22"/>
                <w:szCs w:val="22"/>
              </w:rPr>
              <w:t>103</w:t>
            </w:r>
          </w:p>
        </w:tc>
      </w:tr>
      <w:tr w:rsidR="00255A47" w:rsidRPr="00CC726C" w:rsidTr="00342160">
        <w:trPr>
          <w:trHeight w:val="324"/>
        </w:trPr>
        <w:tc>
          <w:tcPr>
            <w:tcW w:w="882" w:type="pct"/>
            <w:shd w:val="clear" w:color="auto" w:fill="auto"/>
            <w:noWrap/>
            <w:vAlign w:val="center"/>
            <w:hideMark/>
          </w:tcPr>
          <w:p w:rsidR="00B06EB0" w:rsidRPr="00CC726C" w:rsidRDefault="00B06EB0" w:rsidP="00B06EB0">
            <w:pPr>
              <w:rPr>
                <w:color w:val="000000"/>
              </w:rPr>
            </w:pPr>
            <w:r w:rsidRPr="00CC726C">
              <w:rPr>
                <w:color w:val="000000"/>
              </w:rPr>
              <w:t>Kapasite</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Kg</w:t>
            </w:r>
          </w:p>
        </w:tc>
        <w:tc>
          <w:tcPr>
            <w:tcW w:w="532" w:type="pct"/>
            <w:shd w:val="clear" w:color="auto" w:fill="auto"/>
            <w:noWrap/>
            <w:vAlign w:val="center"/>
          </w:tcPr>
          <w:p w:rsidR="00B06EB0" w:rsidRPr="00834741" w:rsidRDefault="00B06EB0" w:rsidP="00B06EB0">
            <w:pPr>
              <w:jc w:val="center"/>
              <w:rPr>
                <w:color w:val="000000"/>
                <w:sz w:val="22"/>
                <w:szCs w:val="22"/>
              </w:rPr>
            </w:pPr>
            <w:r w:rsidRPr="00834741">
              <w:rPr>
                <w:color w:val="000000"/>
                <w:sz w:val="22"/>
                <w:szCs w:val="22"/>
              </w:rPr>
              <w:t>100</w:t>
            </w:r>
          </w:p>
        </w:tc>
        <w:tc>
          <w:tcPr>
            <w:tcW w:w="587" w:type="pct"/>
            <w:shd w:val="clear" w:color="auto" w:fill="auto"/>
            <w:noWrap/>
            <w:vAlign w:val="center"/>
          </w:tcPr>
          <w:p w:rsidR="00B06EB0" w:rsidRPr="00834741" w:rsidRDefault="00B06EB0" w:rsidP="00B06EB0">
            <w:pPr>
              <w:jc w:val="center"/>
              <w:rPr>
                <w:color w:val="000000"/>
                <w:sz w:val="22"/>
                <w:szCs w:val="22"/>
              </w:rPr>
            </w:pPr>
            <w:r w:rsidRPr="00834741">
              <w:rPr>
                <w:color w:val="000000"/>
                <w:sz w:val="22"/>
                <w:szCs w:val="22"/>
              </w:rPr>
              <w:t>97</w:t>
            </w:r>
          </w:p>
        </w:tc>
        <w:tc>
          <w:tcPr>
            <w:tcW w:w="700" w:type="pct"/>
            <w:shd w:val="clear" w:color="auto" w:fill="auto"/>
            <w:noWrap/>
            <w:vAlign w:val="center"/>
          </w:tcPr>
          <w:p w:rsidR="00B06EB0" w:rsidRPr="00834741" w:rsidRDefault="00B06EB0" w:rsidP="00B06EB0">
            <w:pPr>
              <w:jc w:val="center"/>
              <w:rPr>
                <w:color w:val="000000"/>
                <w:sz w:val="22"/>
                <w:szCs w:val="22"/>
              </w:rPr>
            </w:pPr>
            <w:r w:rsidRPr="00834741">
              <w:rPr>
                <w:color w:val="000000"/>
                <w:sz w:val="22"/>
                <w:szCs w:val="22"/>
              </w:rPr>
              <w:t>107</w:t>
            </w:r>
          </w:p>
        </w:tc>
        <w:tc>
          <w:tcPr>
            <w:tcW w:w="587" w:type="pct"/>
            <w:shd w:val="clear" w:color="auto" w:fill="auto"/>
            <w:noWrap/>
            <w:vAlign w:val="center"/>
          </w:tcPr>
          <w:p w:rsidR="00B06EB0" w:rsidRPr="00834741" w:rsidRDefault="00B06EB0" w:rsidP="00B06EB0">
            <w:pPr>
              <w:jc w:val="center"/>
              <w:rPr>
                <w:color w:val="000000"/>
                <w:sz w:val="22"/>
                <w:szCs w:val="22"/>
              </w:rPr>
            </w:pPr>
            <w:r w:rsidRPr="00834741">
              <w:rPr>
                <w:color w:val="000000"/>
                <w:sz w:val="22"/>
                <w:szCs w:val="22"/>
              </w:rPr>
              <w:t>107</w:t>
            </w:r>
          </w:p>
        </w:tc>
        <w:tc>
          <w:tcPr>
            <w:tcW w:w="643" w:type="pct"/>
            <w:shd w:val="clear" w:color="auto" w:fill="auto"/>
            <w:vAlign w:val="center"/>
          </w:tcPr>
          <w:p w:rsidR="00B06EB0" w:rsidRPr="00834741" w:rsidRDefault="00B06EB0" w:rsidP="00B06EB0">
            <w:pPr>
              <w:jc w:val="center"/>
              <w:rPr>
                <w:color w:val="000000"/>
                <w:sz w:val="22"/>
                <w:szCs w:val="22"/>
              </w:rPr>
            </w:pPr>
            <w:r w:rsidRPr="00834741">
              <w:rPr>
                <w:color w:val="000000"/>
                <w:sz w:val="22"/>
                <w:szCs w:val="22"/>
              </w:rPr>
              <w:t>100</w:t>
            </w:r>
          </w:p>
        </w:tc>
        <w:tc>
          <w:tcPr>
            <w:tcW w:w="644" w:type="pct"/>
            <w:shd w:val="clear" w:color="auto" w:fill="auto"/>
            <w:vAlign w:val="center"/>
          </w:tcPr>
          <w:p w:rsidR="00B06EB0" w:rsidRPr="00834741" w:rsidRDefault="00B06EB0" w:rsidP="00B06EB0">
            <w:pPr>
              <w:jc w:val="center"/>
              <w:rPr>
                <w:color w:val="000000"/>
                <w:sz w:val="22"/>
                <w:szCs w:val="22"/>
              </w:rPr>
            </w:pPr>
            <w:r w:rsidRPr="00834741">
              <w:rPr>
                <w:color w:val="000000"/>
                <w:sz w:val="22"/>
                <w:szCs w:val="22"/>
              </w:rPr>
              <w:t>98</w:t>
            </w:r>
          </w:p>
        </w:tc>
      </w:tr>
      <w:tr w:rsidR="00255A47" w:rsidRPr="00CC726C" w:rsidTr="00D52EFF">
        <w:trPr>
          <w:trHeight w:val="324"/>
        </w:trPr>
        <w:tc>
          <w:tcPr>
            <w:tcW w:w="882" w:type="pct"/>
            <w:shd w:val="clear" w:color="auto" w:fill="auto"/>
            <w:noWrap/>
            <w:vAlign w:val="center"/>
            <w:hideMark/>
          </w:tcPr>
          <w:p w:rsidR="00B06EB0" w:rsidRPr="00CC726C" w:rsidRDefault="00B06EB0" w:rsidP="00B06EB0">
            <w:pPr>
              <w:rPr>
                <w:color w:val="000000"/>
              </w:rPr>
            </w:pPr>
            <w:r w:rsidRPr="00CC726C">
              <w:rPr>
                <w:color w:val="000000"/>
              </w:rPr>
              <w:t>KKO</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w:t>
            </w:r>
          </w:p>
        </w:tc>
        <w:tc>
          <w:tcPr>
            <w:tcW w:w="532" w:type="pct"/>
            <w:shd w:val="clear" w:color="auto" w:fill="auto"/>
            <w:noWrap/>
            <w:vAlign w:val="bottom"/>
          </w:tcPr>
          <w:p w:rsidR="00B06EB0" w:rsidRPr="00834741" w:rsidRDefault="00B06EB0" w:rsidP="00B06EB0">
            <w:pPr>
              <w:jc w:val="center"/>
              <w:rPr>
                <w:color w:val="000000"/>
                <w:sz w:val="22"/>
                <w:szCs w:val="22"/>
              </w:rPr>
            </w:pPr>
            <w:r w:rsidRPr="00834741">
              <w:rPr>
                <w:color w:val="000000"/>
                <w:sz w:val="22"/>
                <w:szCs w:val="22"/>
              </w:rPr>
              <w:t>100</w:t>
            </w:r>
          </w:p>
        </w:tc>
        <w:tc>
          <w:tcPr>
            <w:tcW w:w="587" w:type="pct"/>
            <w:shd w:val="clear" w:color="auto" w:fill="auto"/>
            <w:noWrap/>
            <w:vAlign w:val="bottom"/>
          </w:tcPr>
          <w:p w:rsidR="00B06EB0" w:rsidRPr="00834741" w:rsidRDefault="00B06EB0" w:rsidP="00B06EB0">
            <w:pPr>
              <w:jc w:val="center"/>
              <w:rPr>
                <w:color w:val="000000"/>
                <w:sz w:val="22"/>
                <w:szCs w:val="22"/>
              </w:rPr>
            </w:pPr>
            <w:r w:rsidRPr="00834741">
              <w:rPr>
                <w:color w:val="000000"/>
                <w:sz w:val="22"/>
                <w:szCs w:val="22"/>
              </w:rPr>
              <w:t>105</w:t>
            </w:r>
          </w:p>
        </w:tc>
        <w:tc>
          <w:tcPr>
            <w:tcW w:w="700" w:type="pct"/>
            <w:shd w:val="clear" w:color="auto" w:fill="auto"/>
            <w:noWrap/>
            <w:vAlign w:val="bottom"/>
          </w:tcPr>
          <w:p w:rsidR="00B06EB0" w:rsidRPr="00834741" w:rsidRDefault="00B06EB0" w:rsidP="00B06EB0">
            <w:pPr>
              <w:jc w:val="center"/>
              <w:rPr>
                <w:color w:val="000000"/>
                <w:sz w:val="22"/>
                <w:szCs w:val="22"/>
              </w:rPr>
            </w:pPr>
            <w:r w:rsidRPr="00834741">
              <w:rPr>
                <w:color w:val="000000"/>
                <w:sz w:val="22"/>
                <w:szCs w:val="22"/>
              </w:rPr>
              <w:t>110</w:t>
            </w:r>
          </w:p>
        </w:tc>
        <w:tc>
          <w:tcPr>
            <w:tcW w:w="587" w:type="pct"/>
            <w:shd w:val="clear" w:color="auto" w:fill="auto"/>
            <w:noWrap/>
            <w:vAlign w:val="bottom"/>
          </w:tcPr>
          <w:p w:rsidR="00B06EB0" w:rsidRPr="00834741" w:rsidRDefault="00B06EB0" w:rsidP="00B06EB0">
            <w:pPr>
              <w:jc w:val="center"/>
              <w:rPr>
                <w:color w:val="000000"/>
                <w:sz w:val="22"/>
                <w:szCs w:val="22"/>
              </w:rPr>
            </w:pPr>
            <w:r w:rsidRPr="00834741">
              <w:rPr>
                <w:color w:val="000000"/>
                <w:sz w:val="22"/>
                <w:szCs w:val="22"/>
              </w:rPr>
              <w:t>109</w:t>
            </w:r>
          </w:p>
        </w:tc>
        <w:tc>
          <w:tcPr>
            <w:tcW w:w="643" w:type="pct"/>
            <w:shd w:val="clear" w:color="auto" w:fill="auto"/>
            <w:vAlign w:val="bottom"/>
          </w:tcPr>
          <w:p w:rsidR="00B06EB0" w:rsidRPr="00834741" w:rsidRDefault="00B06EB0" w:rsidP="00B06EB0">
            <w:pPr>
              <w:jc w:val="center"/>
              <w:rPr>
                <w:color w:val="000000"/>
                <w:sz w:val="22"/>
                <w:szCs w:val="22"/>
              </w:rPr>
            </w:pPr>
            <w:r w:rsidRPr="00834741">
              <w:rPr>
                <w:color w:val="000000"/>
                <w:sz w:val="22"/>
                <w:szCs w:val="22"/>
              </w:rPr>
              <w:t>100</w:t>
            </w:r>
          </w:p>
        </w:tc>
        <w:tc>
          <w:tcPr>
            <w:tcW w:w="644" w:type="pct"/>
            <w:shd w:val="clear" w:color="auto" w:fill="auto"/>
            <w:vAlign w:val="bottom"/>
          </w:tcPr>
          <w:p w:rsidR="00B06EB0" w:rsidRPr="00834741" w:rsidRDefault="00B06EB0" w:rsidP="00B06EB0">
            <w:pPr>
              <w:jc w:val="center"/>
              <w:rPr>
                <w:color w:val="000000"/>
                <w:sz w:val="22"/>
                <w:szCs w:val="22"/>
              </w:rPr>
            </w:pPr>
            <w:r w:rsidRPr="00834741">
              <w:rPr>
                <w:color w:val="000000"/>
                <w:sz w:val="22"/>
                <w:szCs w:val="22"/>
              </w:rPr>
              <w:t>97</w:t>
            </w:r>
          </w:p>
        </w:tc>
      </w:tr>
      <w:tr w:rsidR="00255A47" w:rsidRPr="00CC726C" w:rsidTr="00D52EFF">
        <w:trPr>
          <w:trHeight w:val="324"/>
        </w:trPr>
        <w:tc>
          <w:tcPr>
            <w:tcW w:w="882" w:type="pct"/>
            <w:shd w:val="clear" w:color="auto" w:fill="auto"/>
            <w:noWrap/>
            <w:vAlign w:val="center"/>
          </w:tcPr>
          <w:p w:rsidR="00B06EB0" w:rsidRPr="00CC726C" w:rsidRDefault="00B06EB0" w:rsidP="00B06EB0">
            <w:pPr>
              <w:rPr>
                <w:color w:val="000000"/>
              </w:rPr>
            </w:pPr>
            <w:r w:rsidRPr="00CC726C">
              <w:rPr>
                <w:color w:val="000000"/>
              </w:rPr>
              <w:t>Stoklar</w:t>
            </w:r>
          </w:p>
        </w:tc>
        <w:tc>
          <w:tcPr>
            <w:tcW w:w="425" w:type="pct"/>
            <w:shd w:val="clear" w:color="auto" w:fill="auto"/>
            <w:noWrap/>
            <w:vAlign w:val="center"/>
          </w:tcPr>
          <w:p w:rsidR="00B06EB0" w:rsidRPr="00CC726C" w:rsidRDefault="00B06EB0" w:rsidP="00B06EB0">
            <w:pPr>
              <w:jc w:val="center"/>
              <w:rPr>
                <w:color w:val="000000"/>
              </w:rPr>
            </w:pPr>
            <w:r w:rsidRPr="00CC726C">
              <w:rPr>
                <w:color w:val="000000"/>
              </w:rPr>
              <w:t>Kg</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115</w:t>
            </w:r>
          </w:p>
        </w:tc>
        <w:tc>
          <w:tcPr>
            <w:tcW w:w="700"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97</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86</w:t>
            </w:r>
          </w:p>
        </w:tc>
        <w:tc>
          <w:tcPr>
            <w:tcW w:w="643" w:type="pct"/>
            <w:tcBorders>
              <w:top w:val="nil"/>
              <w:left w:val="nil"/>
              <w:bottom w:val="single" w:sz="4" w:space="0" w:color="auto"/>
              <w:right w:val="single" w:sz="4" w:space="0" w:color="auto"/>
            </w:tcBorders>
            <w:shd w:val="clear" w:color="auto" w:fill="auto"/>
            <w:vAlign w:val="center"/>
          </w:tcPr>
          <w:p w:rsidR="00B06EB0" w:rsidRPr="008F607B" w:rsidRDefault="00B06EB0" w:rsidP="00B06EB0">
            <w:pPr>
              <w:jc w:val="center"/>
              <w:rPr>
                <w:color w:val="000000"/>
              </w:rPr>
            </w:pPr>
            <w:r w:rsidRPr="008F607B">
              <w:rPr>
                <w:color w:val="000000"/>
              </w:rPr>
              <w:t>100</w:t>
            </w:r>
          </w:p>
        </w:tc>
        <w:tc>
          <w:tcPr>
            <w:tcW w:w="644" w:type="pct"/>
            <w:tcBorders>
              <w:top w:val="nil"/>
              <w:left w:val="nil"/>
              <w:bottom w:val="single" w:sz="4" w:space="0" w:color="auto"/>
              <w:right w:val="single" w:sz="4" w:space="0" w:color="auto"/>
            </w:tcBorders>
            <w:shd w:val="clear" w:color="auto" w:fill="auto"/>
            <w:vAlign w:val="center"/>
          </w:tcPr>
          <w:p w:rsidR="00B06EB0" w:rsidRDefault="00B06EB0" w:rsidP="00B06EB0">
            <w:pPr>
              <w:jc w:val="center"/>
              <w:rPr>
                <w:color w:val="000000"/>
              </w:rPr>
            </w:pPr>
            <w:r w:rsidRPr="008F607B">
              <w:rPr>
                <w:color w:val="000000"/>
              </w:rPr>
              <w:t>98</w:t>
            </w:r>
          </w:p>
        </w:tc>
      </w:tr>
      <w:tr w:rsidR="00255A47" w:rsidRPr="00CC726C" w:rsidTr="00D52EFF">
        <w:trPr>
          <w:trHeight w:val="324"/>
        </w:trPr>
        <w:tc>
          <w:tcPr>
            <w:tcW w:w="882" w:type="pct"/>
            <w:shd w:val="clear" w:color="auto" w:fill="auto"/>
            <w:noWrap/>
            <w:vAlign w:val="center"/>
            <w:hideMark/>
          </w:tcPr>
          <w:p w:rsidR="00B06EB0" w:rsidRPr="00CC726C" w:rsidRDefault="00B06EB0" w:rsidP="00B06EB0">
            <w:pPr>
              <w:rPr>
                <w:color w:val="000000"/>
              </w:rPr>
            </w:pPr>
            <w:r w:rsidRPr="00CC726C">
              <w:rPr>
                <w:color w:val="000000"/>
              </w:rPr>
              <w:t>İstihdam</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Kişi</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102</w:t>
            </w:r>
          </w:p>
        </w:tc>
        <w:tc>
          <w:tcPr>
            <w:tcW w:w="700"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104</w:t>
            </w:r>
          </w:p>
        </w:tc>
        <w:tc>
          <w:tcPr>
            <w:tcW w:w="587" w:type="pct"/>
            <w:tcBorders>
              <w:top w:val="nil"/>
              <w:left w:val="nil"/>
              <w:bottom w:val="single" w:sz="4" w:space="0" w:color="auto"/>
              <w:right w:val="single" w:sz="4" w:space="0" w:color="auto"/>
            </w:tcBorders>
            <w:shd w:val="clear" w:color="auto" w:fill="auto"/>
            <w:noWrap/>
            <w:vAlign w:val="center"/>
          </w:tcPr>
          <w:p w:rsidR="00B06EB0" w:rsidRPr="008F607B" w:rsidRDefault="00B06EB0" w:rsidP="00B06EB0">
            <w:pPr>
              <w:jc w:val="center"/>
              <w:rPr>
                <w:color w:val="000000"/>
              </w:rPr>
            </w:pPr>
            <w:r w:rsidRPr="008F607B">
              <w:rPr>
                <w:color w:val="000000"/>
              </w:rPr>
              <w:t>106</w:t>
            </w:r>
          </w:p>
        </w:tc>
        <w:tc>
          <w:tcPr>
            <w:tcW w:w="643" w:type="pct"/>
            <w:tcBorders>
              <w:top w:val="nil"/>
              <w:left w:val="nil"/>
              <w:bottom w:val="single" w:sz="4" w:space="0" w:color="auto"/>
              <w:right w:val="single" w:sz="4" w:space="0" w:color="auto"/>
            </w:tcBorders>
            <w:shd w:val="clear" w:color="auto" w:fill="auto"/>
            <w:vAlign w:val="center"/>
          </w:tcPr>
          <w:p w:rsidR="00B06EB0" w:rsidRPr="008F607B" w:rsidRDefault="00B06EB0" w:rsidP="00B06EB0">
            <w:pPr>
              <w:jc w:val="center"/>
              <w:rPr>
                <w:color w:val="000000"/>
              </w:rPr>
            </w:pPr>
            <w:r w:rsidRPr="008F607B">
              <w:rPr>
                <w:color w:val="000000"/>
              </w:rPr>
              <w:t>100</w:t>
            </w:r>
          </w:p>
        </w:tc>
        <w:tc>
          <w:tcPr>
            <w:tcW w:w="644" w:type="pct"/>
            <w:tcBorders>
              <w:top w:val="nil"/>
              <w:left w:val="nil"/>
              <w:bottom w:val="single" w:sz="4" w:space="0" w:color="auto"/>
              <w:right w:val="single" w:sz="4" w:space="0" w:color="auto"/>
            </w:tcBorders>
            <w:shd w:val="clear" w:color="auto" w:fill="auto"/>
            <w:vAlign w:val="center"/>
          </w:tcPr>
          <w:p w:rsidR="00B06EB0" w:rsidRDefault="00B06EB0" w:rsidP="00B06EB0">
            <w:pPr>
              <w:jc w:val="center"/>
              <w:rPr>
                <w:color w:val="000000"/>
              </w:rPr>
            </w:pPr>
            <w:r w:rsidRPr="008F607B">
              <w:rPr>
                <w:color w:val="000000"/>
              </w:rPr>
              <w:t>100</w:t>
            </w:r>
          </w:p>
        </w:tc>
      </w:tr>
      <w:tr w:rsidR="00255A47" w:rsidRPr="00CC726C" w:rsidTr="00D52EFF">
        <w:trPr>
          <w:trHeight w:val="324"/>
        </w:trPr>
        <w:tc>
          <w:tcPr>
            <w:tcW w:w="882" w:type="pct"/>
            <w:shd w:val="clear" w:color="auto" w:fill="auto"/>
            <w:noWrap/>
            <w:vAlign w:val="center"/>
            <w:hideMark/>
          </w:tcPr>
          <w:p w:rsidR="00B06EB0" w:rsidRPr="00CC726C" w:rsidRDefault="00B06EB0" w:rsidP="00B06EB0">
            <w:pPr>
              <w:rPr>
                <w:color w:val="000000"/>
              </w:rPr>
            </w:pPr>
            <w:r w:rsidRPr="00CC726C">
              <w:rPr>
                <w:color w:val="000000"/>
              </w:rPr>
              <w:t>Verimlilik</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Kg /Kişi</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A63A6C" w:rsidRDefault="00B06EB0" w:rsidP="00B06EB0">
            <w:pPr>
              <w:jc w:val="center"/>
              <w:rPr>
                <w:color w:val="000000"/>
              </w:rPr>
            </w:pPr>
            <w:r w:rsidRPr="00A63A6C">
              <w:rPr>
                <w:color w:val="000000"/>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A63A6C" w:rsidRDefault="00B06EB0" w:rsidP="00B06EB0">
            <w:pPr>
              <w:jc w:val="center"/>
              <w:rPr>
                <w:color w:val="000000"/>
              </w:rPr>
            </w:pPr>
            <w:r w:rsidRPr="00A63A6C">
              <w:rPr>
                <w:color w:val="000000"/>
              </w:rPr>
              <w:t>100</w:t>
            </w:r>
          </w:p>
        </w:tc>
        <w:tc>
          <w:tcPr>
            <w:tcW w:w="700" w:type="pct"/>
            <w:tcBorders>
              <w:top w:val="nil"/>
              <w:left w:val="nil"/>
              <w:bottom w:val="single" w:sz="4" w:space="0" w:color="auto"/>
              <w:right w:val="single" w:sz="4" w:space="0" w:color="auto"/>
            </w:tcBorders>
            <w:shd w:val="clear" w:color="auto" w:fill="auto"/>
            <w:noWrap/>
            <w:vAlign w:val="center"/>
          </w:tcPr>
          <w:p w:rsidR="00B06EB0" w:rsidRPr="00A63A6C" w:rsidRDefault="00B06EB0" w:rsidP="00B06EB0">
            <w:pPr>
              <w:jc w:val="center"/>
              <w:rPr>
                <w:color w:val="000000"/>
              </w:rPr>
            </w:pPr>
            <w:r w:rsidRPr="00A63A6C">
              <w:rPr>
                <w:color w:val="000000"/>
              </w:rPr>
              <w:t>113</w:t>
            </w:r>
          </w:p>
        </w:tc>
        <w:tc>
          <w:tcPr>
            <w:tcW w:w="587" w:type="pct"/>
            <w:tcBorders>
              <w:top w:val="nil"/>
              <w:left w:val="nil"/>
              <w:bottom w:val="single" w:sz="4" w:space="0" w:color="auto"/>
              <w:right w:val="single" w:sz="4" w:space="0" w:color="auto"/>
            </w:tcBorders>
            <w:shd w:val="clear" w:color="auto" w:fill="auto"/>
            <w:noWrap/>
            <w:vAlign w:val="center"/>
          </w:tcPr>
          <w:p w:rsidR="00B06EB0" w:rsidRPr="00A63A6C" w:rsidRDefault="00B06EB0" w:rsidP="00B06EB0">
            <w:pPr>
              <w:jc w:val="center"/>
              <w:rPr>
                <w:color w:val="000000"/>
              </w:rPr>
            </w:pPr>
            <w:r w:rsidRPr="00A63A6C">
              <w:rPr>
                <w:color w:val="000000"/>
              </w:rPr>
              <w:t>110</w:t>
            </w:r>
          </w:p>
        </w:tc>
        <w:tc>
          <w:tcPr>
            <w:tcW w:w="643" w:type="pct"/>
            <w:tcBorders>
              <w:top w:val="nil"/>
              <w:left w:val="nil"/>
              <w:bottom w:val="single" w:sz="4" w:space="0" w:color="auto"/>
              <w:right w:val="single" w:sz="4" w:space="0" w:color="auto"/>
            </w:tcBorders>
            <w:shd w:val="clear" w:color="auto" w:fill="auto"/>
            <w:vAlign w:val="center"/>
          </w:tcPr>
          <w:p w:rsidR="00B06EB0" w:rsidRPr="00A63A6C" w:rsidRDefault="00B06EB0" w:rsidP="00B06EB0">
            <w:pPr>
              <w:jc w:val="center"/>
              <w:rPr>
                <w:color w:val="000000"/>
              </w:rPr>
            </w:pPr>
            <w:r w:rsidRPr="00A63A6C">
              <w:rPr>
                <w:color w:val="000000"/>
              </w:rPr>
              <w:t>100</w:t>
            </w:r>
          </w:p>
        </w:tc>
        <w:tc>
          <w:tcPr>
            <w:tcW w:w="644" w:type="pct"/>
            <w:tcBorders>
              <w:top w:val="nil"/>
              <w:left w:val="nil"/>
              <w:bottom w:val="single" w:sz="4" w:space="0" w:color="auto"/>
              <w:right w:val="single" w:sz="4" w:space="0" w:color="auto"/>
            </w:tcBorders>
            <w:shd w:val="clear" w:color="auto" w:fill="auto"/>
            <w:vAlign w:val="center"/>
          </w:tcPr>
          <w:p w:rsidR="00B06EB0" w:rsidRDefault="00B06EB0" w:rsidP="00B06EB0">
            <w:pPr>
              <w:jc w:val="center"/>
              <w:rPr>
                <w:color w:val="000000"/>
              </w:rPr>
            </w:pPr>
            <w:r w:rsidRPr="00A63A6C">
              <w:rPr>
                <w:color w:val="000000"/>
              </w:rPr>
              <w:t>96</w:t>
            </w:r>
          </w:p>
        </w:tc>
      </w:tr>
      <w:tr w:rsidR="00255A47" w:rsidRPr="00CC726C" w:rsidTr="00D52EFF">
        <w:trPr>
          <w:trHeight w:val="324"/>
        </w:trPr>
        <w:tc>
          <w:tcPr>
            <w:tcW w:w="882" w:type="pct"/>
            <w:shd w:val="clear" w:color="auto" w:fill="auto"/>
            <w:noWrap/>
            <w:vAlign w:val="center"/>
            <w:hideMark/>
          </w:tcPr>
          <w:p w:rsidR="00B06EB0" w:rsidRPr="00CC726C" w:rsidRDefault="00B06EB0" w:rsidP="00B06EB0">
            <w:pPr>
              <w:rPr>
                <w:color w:val="000000"/>
              </w:rPr>
            </w:pPr>
            <w:r w:rsidRPr="00CC726C">
              <w:rPr>
                <w:color w:val="000000"/>
              </w:rPr>
              <w:t>Kârlılık</w:t>
            </w:r>
          </w:p>
        </w:tc>
        <w:tc>
          <w:tcPr>
            <w:tcW w:w="425" w:type="pct"/>
            <w:shd w:val="clear" w:color="auto" w:fill="auto"/>
            <w:noWrap/>
            <w:vAlign w:val="center"/>
            <w:hideMark/>
          </w:tcPr>
          <w:p w:rsidR="00B06EB0" w:rsidRPr="00CC726C" w:rsidRDefault="00B06EB0" w:rsidP="00B06EB0">
            <w:pPr>
              <w:jc w:val="center"/>
              <w:rPr>
                <w:color w:val="000000"/>
              </w:rPr>
            </w:pPr>
            <w:r w:rsidRPr="00CC726C">
              <w:rPr>
                <w:color w:val="000000"/>
              </w:rPr>
              <w:t>%</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B06EB0" w:rsidRPr="00C03408" w:rsidRDefault="00B06EB0" w:rsidP="00B06EB0">
            <w:pPr>
              <w:jc w:val="center"/>
              <w:rPr>
                <w:color w:val="000000"/>
                <w:highlight w:val="yellow"/>
              </w:rPr>
            </w:pPr>
            <w:r>
              <w:rPr>
                <w:color w:val="000000"/>
              </w:rPr>
              <w:t>100</w:t>
            </w:r>
          </w:p>
        </w:tc>
        <w:tc>
          <w:tcPr>
            <w:tcW w:w="587" w:type="pct"/>
            <w:tcBorders>
              <w:top w:val="nil"/>
              <w:left w:val="nil"/>
              <w:bottom w:val="single" w:sz="4" w:space="0" w:color="auto"/>
              <w:right w:val="single" w:sz="4" w:space="0" w:color="auto"/>
            </w:tcBorders>
            <w:shd w:val="clear" w:color="auto" w:fill="auto"/>
            <w:noWrap/>
            <w:vAlign w:val="center"/>
          </w:tcPr>
          <w:p w:rsidR="00B06EB0" w:rsidRPr="00C03408" w:rsidRDefault="00B06EB0" w:rsidP="00B06EB0">
            <w:pPr>
              <w:jc w:val="center"/>
              <w:rPr>
                <w:color w:val="000000"/>
                <w:highlight w:val="yellow"/>
              </w:rPr>
            </w:pPr>
            <w:r>
              <w:rPr>
                <w:color w:val="000000"/>
              </w:rPr>
              <w:t>-180</w:t>
            </w:r>
          </w:p>
        </w:tc>
        <w:tc>
          <w:tcPr>
            <w:tcW w:w="700" w:type="pct"/>
            <w:tcBorders>
              <w:top w:val="nil"/>
              <w:left w:val="nil"/>
              <w:bottom w:val="single" w:sz="4" w:space="0" w:color="auto"/>
              <w:right w:val="single" w:sz="4" w:space="0" w:color="auto"/>
            </w:tcBorders>
            <w:shd w:val="clear" w:color="auto" w:fill="auto"/>
            <w:noWrap/>
            <w:vAlign w:val="center"/>
          </w:tcPr>
          <w:p w:rsidR="00B06EB0" w:rsidRPr="00C03408" w:rsidRDefault="00B06EB0" w:rsidP="00B06EB0">
            <w:pPr>
              <w:jc w:val="center"/>
              <w:rPr>
                <w:color w:val="000000"/>
                <w:highlight w:val="yellow"/>
              </w:rPr>
            </w:pPr>
            <w:r>
              <w:rPr>
                <w:color w:val="000000"/>
              </w:rPr>
              <w:t>438</w:t>
            </w:r>
          </w:p>
        </w:tc>
        <w:tc>
          <w:tcPr>
            <w:tcW w:w="587" w:type="pct"/>
            <w:tcBorders>
              <w:top w:val="nil"/>
              <w:left w:val="nil"/>
              <w:bottom w:val="single" w:sz="4" w:space="0" w:color="auto"/>
              <w:right w:val="single" w:sz="4" w:space="0" w:color="auto"/>
            </w:tcBorders>
            <w:shd w:val="clear" w:color="auto" w:fill="auto"/>
            <w:noWrap/>
            <w:vAlign w:val="center"/>
          </w:tcPr>
          <w:p w:rsidR="00B06EB0" w:rsidRPr="00C03408" w:rsidRDefault="00B06EB0" w:rsidP="00B06EB0">
            <w:pPr>
              <w:jc w:val="center"/>
              <w:rPr>
                <w:color w:val="000000"/>
                <w:highlight w:val="yellow"/>
              </w:rPr>
            </w:pPr>
            <w:r>
              <w:rPr>
                <w:color w:val="000000"/>
              </w:rPr>
              <w:t>1.623</w:t>
            </w:r>
          </w:p>
        </w:tc>
        <w:tc>
          <w:tcPr>
            <w:tcW w:w="643" w:type="pct"/>
            <w:tcBorders>
              <w:top w:val="nil"/>
              <w:left w:val="nil"/>
              <w:bottom w:val="single" w:sz="4" w:space="0" w:color="auto"/>
              <w:right w:val="single" w:sz="4" w:space="0" w:color="auto"/>
            </w:tcBorders>
            <w:shd w:val="clear" w:color="auto" w:fill="auto"/>
            <w:vAlign w:val="center"/>
          </w:tcPr>
          <w:p w:rsidR="00B06EB0" w:rsidRPr="00C03408" w:rsidRDefault="00B06EB0" w:rsidP="00B06EB0">
            <w:pPr>
              <w:jc w:val="center"/>
              <w:rPr>
                <w:color w:val="000000"/>
                <w:highlight w:val="yellow"/>
              </w:rPr>
            </w:pPr>
            <w:r>
              <w:rPr>
                <w:color w:val="000000"/>
              </w:rPr>
              <w:t>100</w:t>
            </w:r>
          </w:p>
        </w:tc>
        <w:tc>
          <w:tcPr>
            <w:tcW w:w="644" w:type="pct"/>
            <w:tcBorders>
              <w:top w:val="nil"/>
              <w:left w:val="nil"/>
              <w:bottom w:val="single" w:sz="4" w:space="0" w:color="auto"/>
              <w:right w:val="single" w:sz="4" w:space="0" w:color="auto"/>
            </w:tcBorders>
            <w:shd w:val="clear" w:color="auto" w:fill="auto"/>
            <w:vAlign w:val="center"/>
          </w:tcPr>
          <w:p w:rsidR="00B06EB0" w:rsidRPr="00C03408" w:rsidRDefault="00B06EB0" w:rsidP="00B06EB0">
            <w:pPr>
              <w:jc w:val="center"/>
              <w:rPr>
                <w:color w:val="000000"/>
                <w:highlight w:val="yellow"/>
              </w:rPr>
            </w:pPr>
            <w:r>
              <w:rPr>
                <w:color w:val="000000"/>
              </w:rPr>
              <w:t>135</w:t>
            </w:r>
          </w:p>
        </w:tc>
      </w:tr>
    </w:tbl>
    <w:p w:rsidR="008B4221" w:rsidRDefault="008B4221"/>
    <w:sectPr w:rsidR="008B4221" w:rsidSect="00522536">
      <w:pgSz w:w="16838" w:h="11906" w:orient="landscape" w:code="9"/>
      <w:pgMar w:top="1276" w:right="1361" w:bottom="1361" w:left="1077" w:header="426" w:footer="27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AD2" w:rsidRDefault="008A3AD2">
      <w:r>
        <w:separator/>
      </w:r>
    </w:p>
    <w:p w:rsidR="008A3AD2" w:rsidRDefault="008A3AD2"/>
  </w:endnote>
  <w:endnote w:type="continuationSeparator" w:id="0">
    <w:p w:rsidR="008A3AD2" w:rsidRDefault="008A3AD2">
      <w:r>
        <w:continuationSeparator/>
      </w:r>
    </w:p>
    <w:p w:rsidR="008A3AD2" w:rsidRDefault="008A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AD2" w:rsidRDefault="008A3AD2">
      <w:r>
        <w:separator/>
      </w:r>
    </w:p>
    <w:p w:rsidR="008A3AD2" w:rsidRDefault="008A3AD2"/>
  </w:footnote>
  <w:footnote w:type="continuationSeparator" w:id="0">
    <w:p w:rsidR="008A3AD2" w:rsidRDefault="008A3AD2">
      <w:r>
        <w:continuationSeparator/>
      </w:r>
    </w:p>
    <w:p w:rsidR="008A3AD2" w:rsidRDefault="008A3AD2"/>
  </w:footnote>
  <w:footnote w:id="1">
    <w:p w:rsidR="00736EA9" w:rsidRDefault="00736EA9" w:rsidP="00F03B3C">
      <w:pPr>
        <w:pStyle w:val="DipnotMetni"/>
      </w:pPr>
      <w:r>
        <w:rPr>
          <w:rStyle w:val="DipnotBavurusu"/>
        </w:rPr>
        <w:footnoteRef/>
      </w:r>
      <w:r>
        <w:rPr>
          <w:rStyle w:val="DipnotBavurusu"/>
        </w:rPr>
        <w:footnoteRef/>
      </w:r>
      <w:r>
        <w:t xml:space="preserve"> İthalatta İlave Gümrük Vergisi Uygulanmasına İlişkin Karar </w:t>
      </w:r>
      <w:r w:rsidRPr="00CE3121">
        <w:rPr>
          <w:rStyle w:val="DipnotBavurusu"/>
          <w:vanish/>
          <w:vertAlign w:val="baseline"/>
        </w:rPr>
        <w:t>İ İLAVE GÜMRÜK VERGİSİ UYGULANMASINA İLİŞKİN</w:t>
      </w:r>
      <w:r w:rsidRPr="00CE3121">
        <w:rPr>
          <w:rStyle w:val="DipnotBavurusu"/>
          <w:vanish/>
          <w:vertAlign w:val="baseline"/>
        </w:rPr>
        <w:br/>
        <w:t>KARAR</w:t>
      </w:r>
      <w:r w:rsidRPr="009F6441">
        <w:rPr>
          <w:rStyle w:val="DipnotBavurusu"/>
        </w:rPr>
        <w:t xml:space="preserve"> </w:t>
      </w:r>
      <w:r w:rsidRPr="002056ED">
        <w:t>(</w:t>
      </w:r>
      <w:r>
        <w:t>Karar Sayısı</w:t>
      </w:r>
      <w:r w:rsidRPr="002056ED">
        <w:t>: 3351) (31.12.20</w:t>
      </w:r>
      <w:r>
        <w:t>20</w:t>
      </w:r>
      <w:r w:rsidRPr="002056ED">
        <w:t xml:space="preserve"> t. 3</w:t>
      </w:r>
      <w:r>
        <w:t>1351</w:t>
      </w:r>
      <w:r w:rsidRPr="002056ED">
        <w:t xml:space="preserve"> s. R.G.)</w:t>
      </w:r>
    </w:p>
    <w:p w:rsidR="00736EA9" w:rsidRDefault="00736EA9" w:rsidP="00F03B3C">
      <w:pPr>
        <w:pStyle w:val="DipnotMetni"/>
      </w:pPr>
    </w:p>
    <w:p w:rsidR="00736EA9" w:rsidRDefault="00736EA9" w:rsidP="00F03B3C">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50147F"/>
    <w:multiLevelType w:val="multilevel"/>
    <w:tmpl w:val="10C0D188"/>
    <w:lvl w:ilvl="0">
      <w:start w:val="1"/>
      <w:numFmt w:val="decimal"/>
      <w:pStyle w:val="BASLIK"/>
      <w:lvlText w:val="%1."/>
      <w:lvlJc w:val="left"/>
      <w:pPr>
        <w:tabs>
          <w:tab w:val="num" w:pos="504"/>
        </w:tabs>
        <w:ind w:left="504" w:hanging="360"/>
      </w:pPr>
      <w:rPr>
        <w:rFonts w:cs="Times New Roman"/>
      </w:rPr>
    </w:lvl>
    <w:lvl w:ilvl="1">
      <w:start w:val="1"/>
      <w:numFmt w:val="decimal"/>
      <w:lvlText w:val="%1.%2."/>
      <w:lvlJc w:val="left"/>
      <w:pPr>
        <w:tabs>
          <w:tab w:val="num" w:pos="1224"/>
        </w:tabs>
        <w:ind w:left="936" w:hanging="432"/>
      </w:pPr>
      <w:rPr>
        <w:rFonts w:cs="Times New Roman"/>
      </w:rPr>
    </w:lvl>
    <w:lvl w:ilvl="2">
      <w:start w:val="1"/>
      <w:numFmt w:val="decimal"/>
      <w:lvlText w:val="%1.%2.%3."/>
      <w:lvlJc w:val="left"/>
      <w:pPr>
        <w:tabs>
          <w:tab w:val="num" w:pos="1944"/>
        </w:tabs>
        <w:ind w:left="1368" w:hanging="504"/>
      </w:pPr>
      <w:rPr>
        <w:rFonts w:cs="Times New Roman"/>
      </w:rPr>
    </w:lvl>
    <w:lvl w:ilvl="3">
      <w:start w:val="1"/>
      <w:numFmt w:val="decimal"/>
      <w:lvlText w:val="%1.%2.%3.%4."/>
      <w:lvlJc w:val="left"/>
      <w:pPr>
        <w:tabs>
          <w:tab w:val="num" w:pos="2664"/>
        </w:tabs>
        <w:ind w:left="1872" w:hanging="648"/>
      </w:pPr>
      <w:rPr>
        <w:rFonts w:cs="Times New Roman"/>
      </w:rPr>
    </w:lvl>
    <w:lvl w:ilvl="4">
      <w:start w:val="1"/>
      <w:numFmt w:val="decimal"/>
      <w:lvlText w:val="%1.%2.%3.%4.%5."/>
      <w:lvlJc w:val="left"/>
      <w:pPr>
        <w:tabs>
          <w:tab w:val="num" w:pos="3384"/>
        </w:tabs>
        <w:ind w:left="2376" w:hanging="792"/>
      </w:pPr>
      <w:rPr>
        <w:rFonts w:cs="Times New Roman"/>
      </w:rPr>
    </w:lvl>
    <w:lvl w:ilvl="5">
      <w:start w:val="1"/>
      <w:numFmt w:val="decimal"/>
      <w:lvlText w:val="%1.%2.%3.%4.%5.%6."/>
      <w:lvlJc w:val="left"/>
      <w:pPr>
        <w:tabs>
          <w:tab w:val="num" w:pos="4104"/>
        </w:tabs>
        <w:ind w:left="2880" w:hanging="936"/>
      </w:pPr>
      <w:rPr>
        <w:rFonts w:cs="Times New Roman"/>
      </w:rPr>
    </w:lvl>
    <w:lvl w:ilvl="6">
      <w:start w:val="1"/>
      <w:numFmt w:val="decimal"/>
      <w:lvlText w:val="%1.%2.%3.%4.%5.%6.%7."/>
      <w:lvlJc w:val="left"/>
      <w:pPr>
        <w:tabs>
          <w:tab w:val="num" w:pos="4824"/>
        </w:tabs>
        <w:ind w:left="3384" w:hanging="1080"/>
      </w:pPr>
      <w:rPr>
        <w:rFonts w:cs="Times New Roman"/>
      </w:rPr>
    </w:lvl>
    <w:lvl w:ilvl="7">
      <w:start w:val="1"/>
      <w:numFmt w:val="decimal"/>
      <w:lvlText w:val="%1.%2.%3.%4.%5.%6.%7.%8."/>
      <w:lvlJc w:val="left"/>
      <w:pPr>
        <w:tabs>
          <w:tab w:val="num" w:pos="5544"/>
        </w:tabs>
        <w:ind w:left="3888" w:hanging="1224"/>
      </w:pPr>
      <w:rPr>
        <w:rFonts w:cs="Times New Roman"/>
      </w:rPr>
    </w:lvl>
    <w:lvl w:ilvl="8">
      <w:start w:val="1"/>
      <w:numFmt w:val="decimal"/>
      <w:lvlText w:val="%1.%2.%3.%4.%5.%6.%7.%8.%9."/>
      <w:lvlJc w:val="left"/>
      <w:pPr>
        <w:tabs>
          <w:tab w:val="num" w:pos="6264"/>
        </w:tabs>
        <w:ind w:left="4464" w:hanging="1440"/>
      </w:pPr>
      <w:rPr>
        <w:rFonts w:cs="Times New Roman"/>
      </w:rPr>
    </w:lvl>
  </w:abstractNum>
  <w:abstractNum w:abstractNumId="1" w15:restartNumberingAfterBreak="0">
    <w:nsid w:val="2FF17888"/>
    <w:multiLevelType w:val="multilevel"/>
    <w:tmpl w:val="DDD4B6A2"/>
    <w:lvl w:ilvl="0">
      <w:start w:val="1"/>
      <w:numFmt w:val="decimal"/>
      <w:pStyle w:val="Balk1"/>
      <w:lvlText w:val="%1."/>
      <w:lvlJc w:val="left"/>
      <w:pPr>
        <w:ind w:left="1211" w:hanging="36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alk3"/>
      <w:lvlText w:val="%1.%2."/>
      <w:lvlJc w:val="left"/>
      <w:pPr>
        <w:ind w:left="716" w:hanging="432"/>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30" w:hanging="504"/>
      </w:pPr>
      <w:rPr>
        <w:rFonts w:ascii="Times New Roman" w:hAnsi="Times New Roman" w:cs="Times New Roman" w:hint="default"/>
        <w:sz w:val="24"/>
        <w:szCs w:val="24"/>
      </w:rPr>
    </w:lvl>
    <w:lvl w:ilvl="3">
      <w:start w:val="1"/>
      <w:numFmt w:val="decimal"/>
      <w:lvlText w:val="%1.%2.%3.%4."/>
      <w:lvlJc w:val="left"/>
      <w:pPr>
        <w:ind w:left="1586" w:hanging="648"/>
      </w:pPr>
      <w:rPr>
        <w:rFonts w:cs="Times New Roman" w:hint="default"/>
      </w:rPr>
    </w:lvl>
    <w:lvl w:ilvl="4">
      <w:start w:val="1"/>
      <w:numFmt w:val="decimal"/>
      <w:lvlText w:val="%1.%2.%3.%4.%5."/>
      <w:lvlJc w:val="left"/>
      <w:pPr>
        <w:ind w:left="2090" w:hanging="792"/>
      </w:pPr>
      <w:rPr>
        <w:rFonts w:cs="Times New Roman" w:hint="default"/>
      </w:rPr>
    </w:lvl>
    <w:lvl w:ilvl="5">
      <w:start w:val="1"/>
      <w:numFmt w:val="decimal"/>
      <w:lvlText w:val="%1.%2.%3.%4.%5.%6."/>
      <w:lvlJc w:val="left"/>
      <w:pPr>
        <w:ind w:left="2594" w:hanging="936"/>
      </w:pPr>
      <w:rPr>
        <w:rFonts w:cs="Times New Roman" w:hint="default"/>
      </w:rPr>
    </w:lvl>
    <w:lvl w:ilvl="6">
      <w:start w:val="1"/>
      <w:numFmt w:val="decimal"/>
      <w:lvlText w:val="%1.%2.%3.%4.%5.%6.%7."/>
      <w:lvlJc w:val="left"/>
      <w:pPr>
        <w:ind w:left="3098" w:hanging="1080"/>
      </w:pPr>
      <w:rPr>
        <w:rFonts w:cs="Times New Roman" w:hint="default"/>
      </w:rPr>
    </w:lvl>
    <w:lvl w:ilvl="7">
      <w:start w:val="1"/>
      <w:numFmt w:val="decimal"/>
      <w:lvlText w:val="%1.%2.%3.%4.%5.%6.%7.%8."/>
      <w:lvlJc w:val="left"/>
      <w:pPr>
        <w:ind w:left="3602" w:hanging="1224"/>
      </w:pPr>
      <w:rPr>
        <w:rFonts w:cs="Times New Roman" w:hint="default"/>
      </w:rPr>
    </w:lvl>
    <w:lvl w:ilvl="8">
      <w:start w:val="1"/>
      <w:numFmt w:val="decimal"/>
      <w:lvlText w:val="%1.%2.%3.%4.%5.%6.%7.%8.%9."/>
      <w:lvlJc w:val="left"/>
      <w:pPr>
        <w:ind w:left="4178" w:hanging="1440"/>
      </w:pPr>
      <w:rPr>
        <w:rFonts w:cs="Times New Roman" w:hint="default"/>
      </w:rPr>
    </w:lvl>
  </w:abstractNum>
  <w:abstractNum w:abstractNumId="2" w15:restartNumberingAfterBreak="0">
    <w:nsid w:val="358D0F84"/>
    <w:multiLevelType w:val="hybridMultilevel"/>
    <w:tmpl w:val="F282E96C"/>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3" w15:restartNumberingAfterBreak="0">
    <w:nsid w:val="50AB747A"/>
    <w:multiLevelType w:val="hybridMultilevel"/>
    <w:tmpl w:val="52FABC8C"/>
    <w:lvl w:ilvl="0" w:tplc="E718FF3E">
      <w:start w:val="1"/>
      <w:numFmt w:val="decimal"/>
      <w:lvlText w:val="%1."/>
      <w:lvlJc w:val="left"/>
      <w:pPr>
        <w:ind w:left="900" w:hanging="36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 w15:restartNumberingAfterBreak="0">
    <w:nsid w:val="66522B94"/>
    <w:multiLevelType w:val="hybridMultilevel"/>
    <w:tmpl w:val="6018E118"/>
    <w:lvl w:ilvl="0" w:tplc="E7A64F72">
      <w:start w:val="1"/>
      <w:numFmt w:val="decimal"/>
      <w:pStyle w:val="Balk2"/>
      <w:lvlText w:val="%1.1.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5" w15:restartNumberingAfterBreak="0">
    <w:nsid w:val="72E104A2"/>
    <w:multiLevelType w:val="hybridMultilevel"/>
    <w:tmpl w:val="E334CAD0"/>
    <w:lvl w:ilvl="0" w:tplc="BECC36A6">
      <w:numFmt w:val="bullet"/>
      <w:lvlText w:val=""/>
      <w:lvlJc w:val="left"/>
      <w:pPr>
        <w:ind w:left="1211" w:hanging="360"/>
      </w:pPr>
      <w:rPr>
        <w:rFonts w:ascii="Symbol" w:eastAsia="Times New Roman" w:hAnsi="Symbol" w:cs="Times New Roman"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3"/>
    <w:lvlOverride w:ilvl="0">
      <w:startOverride w:val="5"/>
    </w:lvlOverride>
  </w:num>
  <w:num w:numId="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3"/>
  </w:num>
  <w:num w:numId="10">
    <w:abstractNumId w:val="1"/>
  </w:num>
  <w:num w:numId="11">
    <w:abstractNumId w:val="1"/>
  </w:num>
  <w:num w:numId="12">
    <w:abstractNumId w:val="4"/>
  </w:num>
  <w:num w:numId="1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595"/>
    <w:rsid w:val="00002294"/>
    <w:rsid w:val="00013C37"/>
    <w:rsid w:val="00015604"/>
    <w:rsid w:val="00024FC9"/>
    <w:rsid w:val="00026865"/>
    <w:rsid w:val="00027E38"/>
    <w:rsid w:val="00030E74"/>
    <w:rsid w:val="00050983"/>
    <w:rsid w:val="000629C8"/>
    <w:rsid w:val="0006474A"/>
    <w:rsid w:val="00066A3C"/>
    <w:rsid w:val="00084BAF"/>
    <w:rsid w:val="00085E89"/>
    <w:rsid w:val="000909D9"/>
    <w:rsid w:val="00090B2E"/>
    <w:rsid w:val="000915CC"/>
    <w:rsid w:val="0009715C"/>
    <w:rsid w:val="000A165C"/>
    <w:rsid w:val="000A5098"/>
    <w:rsid w:val="000C1116"/>
    <w:rsid w:val="000C6400"/>
    <w:rsid w:val="000D5B09"/>
    <w:rsid w:val="000F68DC"/>
    <w:rsid w:val="00101D9A"/>
    <w:rsid w:val="00106599"/>
    <w:rsid w:val="00110735"/>
    <w:rsid w:val="0011203F"/>
    <w:rsid w:val="001132DD"/>
    <w:rsid w:val="00115846"/>
    <w:rsid w:val="001336F2"/>
    <w:rsid w:val="001369AB"/>
    <w:rsid w:val="001406C0"/>
    <w:rsid w:val="00140CD5"/>
    <w:rsid w:val="0016134A"/>
    <w:rsid w:val="001775AE"/>
    <w:rsid w:val="00190A70"/>
    <w:rsid w:val="001920E8"/>
    <w:rsid w:val="001B7AD6"/>
    <w:rsid w:val="001B7D0F"/>
    <w:rsid w:val="001C760D"/>
    <w:rsid w:val="001D1C5C"/>
    <w:rsid w:val="001D5E78"/>
    <w:rsid w:val="001D7E86"/>
    <w:rsid w:val="001F4CFD"/>
    <w:rsid w:val="001F5DA8"/>
    <w:rsid w:val="00200A09"/>
    <w:rsid w:val="00200F7C"/>
    <w:rsid w:val="00201BE2"/>
    <w:rsid w:val="00214E40"/>
    <w:rsid w:val="00216D7C"/>
    <w:rsid w:val="002172F7"/>
    <w:rsid w:val="00230003"/>
    <w:rsid w:val="00242558"/>
    <w:rsid w:val="002454E2"/>
    <w:rsid w:val="00254674"/>
    <w:rsid w:val="00255A47"/>
    <w:rsid w:val="002646F3"/>
    <w:rsid w:val="00265531"/>
    <w:rsid w:val="002700F1"/>
    <w:rsid w:val="00276183"/>
    <w:rsid w:val="00283144"/>
    <w:rsid w:val="00286DCF"/>
    <w:rsid w:val="00295F52"/>
    <w:rsid w:val="00295FC5"/>
    <w:rsid w:val="0029754B"/>
    <w:rsid w:val="002A21AE"/>
    <w:rsid w:val="002A5C19"/>
    <w:rsid w:val="002A6C91"/>
    <w:rsid w:val="002C1EA4"/>
    <w:rsid w:val="002D2144"/>
    <w:rsid w:val="002E77BB"/>
    <w:rsid w:val="002F288E"/>
    <w:rsid w:val="002F4BF0"/>
    <w:rsid w:val="002F4F3C"/>
    <w:rsid w:val="00302065"/>
    <w:rsid w:val="00304F83"/>
    <w:rsid w:val="00305F79"/>
    <w:rsid w:val="00322049"/>
    <w:rsid w:val="00327E20"/>
    <w:rsid w:val="0033279B"/>
    <w:rsid w:val="0033333C"/>
    <w:rsid w:val="00342160"/>
    <w:rsid w:val="0035043C"/>
    <w:rsid w:val="0035120B"/>
    <w:rsid w:val="003540BC"/>
    <w:rsid w:val="00366980"/>
    <w:rsid w:val="00366C01"/>
    <w:rsid w:val="003831C1"/>
    <w:rsid w:val="00383DF8"/>
    <w:rsid w:val="003930A4"/>
    <w:rsid w:val="00397320"/>
    <w:rsid w:val="003B07B0"/>
    <w:rsid w:val="003B0D65"/>
    <w:rsid w:val="003B1146"/>
    <w:rsid w:val="003B13BF"/>
    <w:rsid w:val="003B4F3D"/>
    <w:rsid w:val="003D2F8D"/>
    <w:rsid w:val="003D757B"/>
    <w:rsid w:val="003F1288"/>
    <w:rsid w:val="003F3B33"/>
    <w:rsid w:val="004028D7"/>
    <w:rsid w:val="00405FA6"/>
    <w:rsid w:val="00407F07"/>
    <w:rsid w:val="00415483"/>
    <w:rsid w:val="0043106F"/>
    <w:rsid w:val="0043234E"/>
    <w:rsid w:val="0044410A"/>
    <w:rsid w:val="00470A4D"/>
    <w:rsid w:val="00470D9E"/>
    <w:rsid w:val="004739B9"/>
    <w:rsid w:val="004B2ED9"/>
    <w:rsid w:val="004B47DB"/>
    <w:rsid w:val="004C6AD1"/>
    <w:rsid w:val="004C7783"/>
    <w:rsid w:val="004C77B9"/>
    <w:rsid w:val="004D2F69"/>
    <w:rsid w:val="004F0C54"/>
    <w:rsid w:val="005040E7"/>
    <w:rsid w:val="00514832"/>
    <w:rsid w:val="005160B1"/>
    <w:rsid w:val="0051613A"/>
    <w:rsid w:val="0052213B"/>
    <w:rsid w:val="00522536"/>
    <w:rsid w:val="00547E33"/>
    <w:rsid w:val="00547F5E"/>
    <w:rsid w:val="00554A3B"/>
    <w:rsid w:val="005574DE"/>
    <w:rsid w:val="00566A09"/>
    <w:rsid w:val="00572E38"/>
    <w:rsid w:val="005774A4"/>
    <w:rsid w:val="00595531"/>
    <w:rsid w:val="005A06D7"/>
    <w:rsid w:val="005B2F6B"/>
    <w:rsid w:val="005B65A0"/>
    <w:rsid w:val="005C0520"/>
    <w:rsid w:val="005C4D3D"/>
    <w:rsid w:val="005C6E02"/>
    <w:rsid w:val="005D0D7C"/>
    <w:rsid w:val="005D2DC1"/>
    <w:rsid w:val="005E0849"/>
    <w:rsid w:val="005E320F"/>
    <w:rsid w:val="005E6921"/>
    <w:rsid w:val="005F1F59"/>
    <w:rsid w:val="005F7966"/>
    <w:rsid w:val="00605B4F"/>
    <w:rsid w:val="00607596"/>
    <w:rsid w:val="006268E6"/>
    <w:rsid w:val="00632BC4"/>
    <w:rsid w:val="00642BEF"/>
    <w:rsid w:val="00644BB7"/>
    <w:rsid w:val="006544CA"/>
    <w:rsid w:val="00671697"/>
    <w:rsid w:val="006749C6"/>
    <w:rsid w:val="0067734B"/>
    <w:rsid w:val="00677B22"/>
    <w:rsid w:val="00690999"/>
    <w:rsid w:val="0069296E"/>
    <w:rsid w:val="006B068A"/>
    <w:rsid w:val="006C2828"/>
    <w:rsid w:val="006C6CCC"/>
    <w:rsid w:val="006C70AF"/>
    <w:rsid w:val="006E10C3"/>
    <w:rsid w:val="006F7CF0"/>
    <w:rsid w:val="00700D44"/>
    <w:rsid w:val="007063CB"/>
    <w:rsid w:val="00715CA8"/>
    <w:rsid w:val="0072043E"/>
    <w:rsid w:val="00736EA9"/>
    <w:rsid w:val="007560A5"/>
    <w:rsid w:val="0076645C"/>
    <w:rsid w:val="00773566"/>
    <w:rsid w:val="007763AB"/>
    <w:rsid w:val="007878CE"/>
    <w:rsid w:val="00793472"/>
    <w:rsid w:val="00793E1B"/>
    <w:rsid w:val="00796EF4"/>
    <w:rsid w:val="007A740F"/>
    <w:rsid w:val="007B7320"/>
    <w:rsid w:val="007B7A83"/>
    <w:rsid w:val="007E10B9"/>
    <w:rsid w:val="007F3448"/>
    <w:rsid w:val="008003FC"/>
    <w:rsid w:val="00816D63"/>
    <w:rsid w:val="00823701"/>
    <w:rsid w:val="00837D40"/>
    <w:rsid w:val="008477AD"/>
    <w:rsid w:val="00855F04"/>
    <w:rsid w:val="0086090B"/>
    <w:rsid w:val="00867521"/>
    <w:rsid w:val="0087006B"/>
    <w:rsid w:val="00870678"/>
    <w:rsid w:val="00870E17"/>
    <w:rsid w:val="008855C8"/>
    <w:rsid w:val="00894A68"/>
    <w:rsid w:val="008A12A6"/>
    <w:rsid w:val="008A3AD2"/>
    <w:rsid w:val="008A7D1E"/>
    <w:rsid w:val="008B0451"/>
    <w:rsid w:val="008B28FE"/>
    <w:rsid w:val="008B4221"/>
    <w:rsid w:val="008C1FA6"/>
    <w:rsid w:val="008C2288"/>
    <w:rsid w:val="008D39C8"/>
    <w:rsid w:val="008E2F83"/>
    <w:rsid w:val="008F607B"/>
    <w:rsid w:val="00904F57"/>
    <w:rsid w:val="009057A7"/>
    <w:rsid w:val="009102BA"/>
    <w:rsid w:val="009123AD"/>
    <w:rsid w:val="009417EB"/>
    <w:rsid w:val="00943442"/>
    <w:rsid w:val="0094458C"/>
    <w:rsid w:val="00946303"/>
    <w:rsid w:val="009536C9"/>
    <w:rsid w:val="00956D35"/>
    <w:rsid w:val="009578EE"/>
    <w:rsid w:val="009652C7"/>
    <w:rsid w:val="00993924"/>
    <w:rsid w:val="00996761"/>
    <w:rsid w:val="009A100D"/>
    <w:rsid w:val="009A1990"/>
    <w:rsid w:val="009A402D"/>
    <w:rsid w:val="009B6004"/>
    <w:rsid w:val="009B6174"/>
    <w:rsid w:val="009B68AB"/>
    <w:rsid w:val="009D00A8"/>
    <w:rsid w:val="009D42A9"/>
    <w:rsid w:val="009D67C2"/>
    <w:rsid w:val="009E62A6"/>
    <w:rsid w:val="009F3636"/>
    <w:rsid w:val="00A24A48"/>
    <w:rsid w:val="00A2632B"/>
    <w:rsid w:val="00A314B5"/>
    <w:rsid w:val="00A45578"/>
    <w:rsid w:val="00A53540"/>
    <w:rsid w:val="00A635D9"/>
    <w:rsid w:val="00A63A6C"/>
    <w:rsid w:val="00A66628"/>
    <w:rsid w:val="00A75ABC"/>
    <w:rsid w:val="00A8040D"/>
    <w:rsid w:val="00A958AD"/>
    <w:rsid w:val="00AB0D4E"/>
    <w:rsid w:val="00AD19FD"/>
    <w:rsid w:val="00AE74F5"/>
    <w:rsid w:val="00AF66A6"/>
    <w:rsid w:val="00B01D4B"/>
    <w:rsid w:val="00B04004"/>
    <w:rsid w:val="00B0535D"/>
    <w:rsid w:val="00B05712"/>
    <w:rsid w:val="00B06EB0"/>
    <w:rsid w:val="00B10635"/>
    <w:rsid w:val="00B13B44"/>
    <w:rsid w:val="00B17926"/>
    <w:rsid w:val="00B17D00"/>
    <w:rsid w:val="00B23175"/>
    <w:rsid w:val="00B248E2"/>
    <w:rsid w:val="00B24A58"/>
    <w:rsid w:val="00B36C4E"/>
    <w:rsid w:val="00B47BD9"/>
    <w:rsid w:val="00B61F0F"/>
    <w:rsid w:val="00B67DFF"/>
    <w:rsid w:val="00BA589A"/>
    <w:rsid w:val="00BC0DAC"/>
    <w:rsid w:val="00BC10FA"/>
    <w:rsid w:val="00BC2D0F"/>
    <w:rsid w:val="00BC7B96"/>
    <w:rsid w:val="00BF0BC7"/>
    <w:rsid w:val="00C03408"/>
    <w:rsid w:val="00C20E91"/>
    <w:rsid w:val="00C3519F"/>
    <w:rsid w:val="00C466A9"/>
    <w:rsid w:val="00C53755"/>
    <w:rsid w:val="00C57039"/>
    <w:rsid w:val="00C6491F"/>
    <w:rsid w:val="00C755D2"/>
    <w:rsid w:val="00C75CF3"/>
    <w:rsid w:val="00C8012B"/>
    <w:rsid w:val="00CA6C5B"/>
    <w:rsid w:val="00CC726C"/>
    <w:rsid w:val="00CD5ACA"/>
    <w:rsid w:val="00CE7BFE"/>
    <w:rsid w:val="00D010FF"/>
    <w:rsid w:val="00D03094"/>
    <w:rsid w:val="00D158A9"/>
    <w:rsid w:val="00D20B1F"/>
    <w:rsid w:val="00D25A4E"/>
    <w:rsid w:val="00D27142"/>
    <w:rsid w:val="00D323C0"/>
    <w:rsid w:val="00D512DB"/>
    <w:rsid w:val="00D52EFF"/>
    <w:rsid w:val="00D559B7"/>
    <w:rsid w:val="00D70F52"/>
    <w:rsid w:val="00D845E5"/>
    <w:rsid w:val="00D84AAA"/>
    <w:rsid w:val="00D85764"/>
    <w:rsid w:val="00DB6942"/>
    <w:rsid w:val="00DB715B"/>
    <w:rsid w:val="00DC7551"/>
    <w:rsid w:val="00DD224E"/>
    <w:rsid w:val="00DE3041"/>
    <w:rsid w:val="00DF6452"/>
    <w:rsid w:val="00DF6642"/>
    <w:rsid w:val="00E00AED"/>
    <w:rsid w:val="00E01C5D"/>
    <w:rsid w:val="00E13E30"/>
    <w:rsid w:val="00E20BD7"/>
    <w:rsid w:val="00E330AA"/>
    <w:rsid w:val="00E34595"/>
    <w:rsid w:val="00E432F1"/>
    <w:rsid w:val="00E44BC6"/>
    <w:rsid w:val="00E47203"/>
    <w:rsid w:val="00E51236"/>
    <w:rsid w:val="00E57D39"/>
    <w:rsid w:val="00E63193"/>
    <w:rsid w:val="00E66241"/>
    <w:rsid w:val="00E732BA"/>
    <w:rsid w:val="00E8083F"/>
    <w:rsid w:val="00E82EBB"/>
    <w:rsid w:val="00E83987"/>
    <w:rsid w:val="00E84F31"/>
    <w:rsid w:val="00E8775B"/>
    <w:rsid w:val="00E87B92"/>
    <w:rsid w:val="00EA4E5F"/>
    <w:rsid w:val="00EA5F61"/>
    <w:rsid w:val="00EB364C"/>
    <w:rsid w:val="00EB45C0"/>
    <w:rsid w:val="00EC3F2F"/>
    <w:rsid w:val="00ED33F8"/>
    <w:rsid w:val="00EE2226"/>
    <w:rsid w:val="00EF3FD1"/>
    <w:rsid w:val="00F03B3C"/>
    <w:rsid w:val="00F115E2"/>
    <w:rsid w:val="00F1259E"/>
    <w:rsid w:val="00F16096"/>
    <w:rsid w:val="00F30D0D"/>
    <w:rsid w:val="00F33417"/>
    <w:rsid w:val="00F53E08"/>
    <w:rsid w:val="00F65536"/>
    <w:rsid w:val="00F740A4"/>
    <w:rsid w:val="00F83262"/>
    <w:rsid w:val="00F95D8C"/>
    <w:rsid w:val="00F96245"/>
    <w:rsid w:val="00FA5BE0"/>
    <w:rsid w:val="00FB4053"/>
    <w:rsid w:val="00FC2C1F"/>
    <w:rsid w:val="00FE2312"/>
    <w:rsid w:val="00FF36B5"/>
    <w:rsid w:val="00FF4322"/>
    <w:rsid w:val="00FF48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80753-2DFF-48C0-861E-685FC4CE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64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autoRedefine/>
    <w:qFormat/>
    <w:rsid w:val="00D27142"/>
    <w:pPr>
      <w:keepNext/>
      <w:widowControl w:val="0"/>
      <w:numPr>
        <w:numId w:val="2"/>
      </w:numPr>
      <w:tabs>
        <w:tab w:val="left" w:pos="360"/>
      </w:tabs>
      <w:autoSpaceDE w:val="0"/>
      <w:autoSpaceDN w:val="0"/>
      <w:spacing w:before="240" w:after="60"/>
      <w:outlineLvl w:val="0"/>
    </w:pPr>
    <w:rPr>
      <w:b/>
      <w:bCs/>
      <w:kern w:val="28"/>
      <w:lang w:eastAsia="en-US"/>
    </w:rPr>
  </w:style>
  <w:style w:type="paragraph" w:styleId="Balk2">
    <w:name w:val="heading 2"/>
    <w:basedOn w:val="Normal"/>
    <w:next w:val="Normal"/>
    <w:link w:val="Balk2Char"/>
    <w:autoRedefine/>
    <w:qFormat/>
    <w:rsid w:val="00946303"/>
    <w:pPr>
      <w:keepNext/>
      <w:numPr>
        <w:numId w:val="12"/>
      </w:numPr>
      <w:spacing w:before="240" w:after="120"/>
      <w:outlineLvl w:val="1"/>
    </w:pPr>
    <w:rPr>
      <w:b/>
      <w:bCs/>
      <w:color w:val="000000"/>
      <w:szCs w:val="16"/>
    </w:rPr>
  </w:style>
  <w:style w:type="paragraph" w:styleId="Balk3">
    <w:name w:val="heading 3"/>
    <w:basedOn w:val="Normal"/>
    <w:next w:val="Normal"/>
    <w:link w:val="Balk3Char"/>
    <w:autoRedefine/>
    <w:qFormat/>
    <w:rsid w:val="00B0535D"/>
    <w:pPr>
      <w:keepNext/>
      <w:numPr>
        <w:ilvl w:val="1"/>
        <w:numId w:val="2"/>
      </w:numPr>
      <w:tabs>
        <w:tab w:val="left" w:pos="851"/>
      </w:tabs>
      <w:spacing w:before="360" w:after="360"/>
      <w:outlineLvl w:val="2"/>
    </w:pPr>
    <w:rPr>
      <w:rFonts w:cs="Arial"/>
      <w:b/>
      <w:bCs/>
      <w:szCs w:val="16"/>
    </w:rPr>
  </w:style>
  <w:style w:type="paragraph" w:styleId="Balk4">
    <w:name w:val="heading 4"/>
    <w:basedOn w:val="Normal"/>
    <w:next w:val="Normal"/>
    <w:link w:val="Balk4Char"/>
    <w:uiPriority w:val="99"/>
    <w:qFormat/>
    <w:rsid w:val="00EB364C"/>
    <w:pPr>
      <w:keepNext/>
      <w:jc w:val="center"/>
      <w:outlineLvl w:val="3"/>
    </w:pPr>
    <w:rPr>
      <w:rFonts w:ascii="Arial" w:hAnsi="Arial" w:cs="Arial"/>
      <w:b/>
      <w:bCs/>
      <w:sz w:val="16"/>
      <w:szCs w:val="16"/>
    </w:rPr>
  </w:style>
  <w:style w:type="paragraph" w:styleId="Balk5">
    <w:name w:val="heading 5"/>
    <w:basedOn w:val="Normal"/>
    <w:next w:val="Normal"/>
    <w:link w:val="Balk5Char"/>
    <w:uiPriority w:val="99"/>
    <w:qFormat/>
    <w:rsid w:val="00EB364C"/>
    <w:pPr>
      <w:widowControl w:val="0"/>
      <w:tabs>
        <w:tab w:val="left" w:pos="3240"/>
      </w:tabs>
      <w:autoSpaceDE w:val="0"/>
      <w:autoSpaceDN w:val="0"/>
      <w:spacing w:before="240" w:after="60"/>
      <w:outlineLvl w:val="4"/>
    </w:pPr>
    <w:rPr>
      <w:sz w:val="22"/>
      <w:szCs w:val="22"/>
      <w:lang w:eastAsia="en-US"/>
    </w:rPr>
  </w:style>
  <w:style w:type="paragraph" w:styleId="Balk6">
    <w:name w:val="heading 6"/>
    <w:basedOn w:val="Normal"/>
    <w:next w:val="Normal"/>
    <w:link w:val="Balk6Char"/>
    <w:uiPriority w:val="99"/>
    <w:qFormat/>
    <w:rsid w:val="00EB364C"/>
    <w:pPr>
      <w:widowControl w:val="0"/>
      <w:tabs>
        <w:tab w:val="left" w:pos="3960"/>
      </w:tabs>
      <w:autoSpaceDE w:val="0"/>
      <w:autoSpaceDN w:val="0"/>
      <w:spacing w:before="240" w:after="60"/>
      <w:outlineLvl w:val="5"/>
    </w:pPr>
    <w:rPr>
      <w:i/>
      <w:iCs/>
      <w:sz w:val="22"/>
      <w:szCs w:val="22"/>
      <w:lang w:eastAsia="en-US"/>
    </w:rPr>
  </w:style>
  <w:style w:type="paragraph" w:styleId="Balk7">
    <w:name w:val="heading 7"/>
    <w:basedOn w:val="Normal"/>
    <w:next w:val="Normal"/>
    <w:link w:val="Balk7Char"/>
    <w:uiPriority w:val="99"/>
    <w:qFormat/>
    <w:rsid w:val="00EB364C"/>
    <w:pPr>
      <w:widowControl w:val="0"/>
      <w:tabs>
        <w:tab w:val="left" w:pos="4680"/>
      </w:tabs>
      <w:autoSpaceDE w:val="0"/>
      <w:autoSpaceDN w:val="0"/>
      <w:spacing w:before="240" w:after="60"/>
      <w:outlineLvl w:val="6"/>
    </w:pPr>
    <w:rPr>
      <w:rFonts w:ascii="Arial" w:hAnsi="Arial" w:cs="Arial"/>
      <w:sz w:val="20"/>
      <w:szCs w:val="20"/>
      <w:lang w:eastAsia="en-US"/>
    </w:rPr>
  </w:style>
  <w:style w:type="paragraph" w:styleId="Balk8">
    <w:name w:val="heading 8"/>
    <w:basedOn w:val="Normal"/>
    <w:next w:val="Normal"/>
    <w:link w:val="Balk8Char"/>
    <w:uiPriority w:val="99"/>
    <w:qFormat/>
    <w:rsid w:val="00EB364C"/>
    <w:pPr>
      <w:widowControl w:val="0"/>
      <w:tabs>
        <w:tab w:val="left" w:pos="5400"/>
      </w:tabs>
      <w:autoSpaceDE w:val="0"/>
      <w:autoSpaceDN w:val="0"/>
      <w:spacing w:before="240" w:after="60"/>
      <w:outlineLvl w:val="7"/>
    </w:pPr>
    <w:rPr>
      <w:rFonts w:ascii="Arial" w:hAnsi="Arial" w:cs="Arial"/>
      <w:i/>
      <w:iCs/>
      <w:sz w:val="20"/>
      <w:szCs w:val="20"/>
      <w:lang w:eastAsia="en-US"/>
    </w:rPr>
  </w:style>
  <w:style w:type="paragraph" w:styleId="Balk9">
    <w:name w:val="heading 9"/>
    <w:basedOn w:val="Normal"/>
    <w:next w:val="Normal"/>
    <w:link w:val="Balk9Char"/>
    <w:uiPriority w:val="99"/>
    <w:qFormat/>
    <w:rsid w:val="00EB364C"/>
    <w:pPr>
      <w:widowControl w:val="0"/>
      <w:tabs>
        <w:tab w:val="left" w:pos="6120"/>
      </w:tabs>
      <w:autoSpaceDE w:val="0"/>
      <w:autoSpaceDN w:val="0"/>
      <w:spacing w:before="240" w:after="60"/>
      <w:outlineLvl w:val="8"/>
    </w:pPr>
    <w:rPr>
      <w:rFonts w:ascii="Arial" w:hAnsi="Arial" w:cs="Arial"/>
      <w:b/>
      <w:bCs/>
      <w:i/>
      <w:iCs/>
      <w:sz w:val="18"/>
      <w:szCs w:val="1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27142"/>
    <w:rPr>
      <w:rFonts w:ascii="Times New Roman" w:eastAsia="Times New Roman" w:hAnsi="Times New Roman" w:cs="Times New Roman"/>
      <w:b/>
      <w:bCs/>
      <w:kern w:val="28"/>
      <w:sz w:val="24"/>
      <w:szCs w:val="24"/>
    </w:rPr>
  </w:style>
  <w:style w:type="character" w:customStyle="1" w:styleId="Balk2Char">
    <w:name w:val="Başlık 2 Char"/>
    <w:basedOn w:val="VarsaylanParagrafYazTipi"/>
    <w:link w:val="Balk2"/>
    <w:rsid w:val="00946303"/>
    <w:rPr>
      <w:rFonts w:ascii="Times New Roman" w:eastAsia="Times New Roman" w:hAnsi="Times New Roman" w:cs="Times New Roman"/>
      <w:b/>
      <w:bCs/>
      <w:color w:val="000000"/>
      <w:sz w:val="24"/>
      <w:szCs w:val="16"/>
      <w:lang w:eastAsia="tr-TR"/>
    </w:rPr>
  </w:style>
  <w:style w:type="character" w:customStyle="1" w:styleId="Balk3Char">
    <w:name w:val="Başlık 3 Char"/>
    <w:basedOn w:val="VarsaylanParagrafYazTipi"/>
    <w:link w:val="Balk3"/>
    <w:rsid w:val="00B0535D"/>
    <w:rPr>
      <w:rFonts w:ascii="Times New Roman" w:eastAsia="Times New Roman" w:hAnsi="Times New Roman" w:cs="Arial"/>
      <w:b/>
      <w:bCs/>
      <w:sz w:val="24"/>
      <w:szCs w:val="16"/>
      <w:lang w:eastAsia="tr-TR"/>
    </w:rPr>
  </w:style>
  <w:style w:type="character" w:customStyle="1" w:styleId="Balk4Char">
    <w:name w:val="Başlık 4 Char"/>
    <w:basedOn w:val="VarsaylanParagrafYazTipi"/>
    <w:link w:val="Balk4"/>
    <w:uiPriority w:val="99"/>
    <w:rsid w:val="00EB364C"/>
    <w:rPr>
      <w:rFonts w:ascii="Arial" w:eastAsia="Times New Roman" w:hAnsi="Arial" w:cs="Arial"/>
      <w:b/>
      <w:bCs/>
      <w:sz w:val="16"/>
      <w:szCs w:val="16"/>
      <w:lang w:eastAsia="tr-TR"/>
    </w:rPr>
  </w:style>
  <w:style w:type="character" w:customStyle="1" w:styleId="Balk5Char">
    <w:name w:val="Başlık 5 Char"/>
    <w:basedOn w:val="VarsaylanParagrafYazTipi"/>
    <w:link w:val="Balk5"/>
    <w:uiPriority w:val="99"/>
    <w:rsid w:val="00EB364C"/>
    <w:rPr>
      <w:rFonts w:ascii="Times New Roman" w:eastAsia="Times New Roman" w:hAnsi="Times New Roman" w:cs="Times New Roman"/>
    </w:rPr>
  </w:style>
  <w:style w:type="character" w:customStyle="1" w:styleId="Balk6Char">
    <w:name w:val="Başlık 6 Char"/>
    <w:basedOn w:val="VarsaylanParagrafYazTipi"/>
    <w:link w:val="Balk6"/>
    <w:uiPriority w:val="99"/>
    <w:rsid w:val="00EB364C"/>
    <w:rPr>
      <w:rFonts w:ascii="Times New Roman" w:eastAsia="Times New Roman" w:hAnsi="Times New Roman" w:cs="Times New Roman"/>
      <w:i/>
      <w:iCs/>
    </w:rPr>
  </w:style>
  <w:style w:type="character" w:customStyle="1" w:styleId="Balk7Char">
    <w:name w:val="Başlık 7 Char"/>
    <w:basedOn w:val="VarsaylanParagrafYazTipi"/>
    <w:link w:val="Balk7"/>
    <w:uiPriority w:val="99"/>
    <w:rsid w:val="00EB364C"/>
    <w:rPr>
      <w:rFonts w:ascii="Arial" w:eastAsia="Times New Roman" w:hAnsi="Arial" w:cs="Arial"/>
      <w:sz w:val="20"/>
      <w:szCs w:val="20"/>
    </w:rPr>
  </w:style>
  <w:style w:type="character" w:customStyle="1" w:styleId="Balk8Char">
    <w:name w:val="Başlık 8 Char"/>
    <w:basedOn w:val="VarsaylanParagrafYazTipi"/>
    <w:link w:val="Balk8"/>
    <w:uiPriority w:val="99"/>
    <w:rsid w:val="00EB364C"/>
    <w:rPr>
      <w:rFonts w:ascii="Arial" w:eastAsia="Times New Roman" w:hAnsi="Arial" w:cs="Arial"/>
      <w:i/>
      <w:iCs/>
      <w:sz w:val="20"/>
      <w:szCs w:val="20"/>
    </w:rPr>
  </w:style>
  <w:style w:type="character" w:customStyle="1" w:styleId="Balk9Char">
    <w:name w:val="Başlık 9 Char"/>
    <w:basedOn w:val="VarsaylanParagrafYazTipi"/>
    <w:link w:val="Balk9"/>
    <w:uiPriority w:val="99"/>
    <w:rsid w:val="00EB364C"/>
    <w:rPr>
      <w:rFonts w:ascii="Arial" w:eastAsia="Times New Roman" w:hAnsi="Arial" w:cs="Arial"/>
      <w:b/>
      <w:bCs/>
      <w:i/>
      <w:iCs/>
      <w:sz w:val="18"/>
      <w:szCs w:val="18"/>
    </w:rPr>
  </w:style>
  <w:style w:type="paragraph" w:styleId="GvdeMetniGirintisi">
    <w:name w:val="Body Text Indent"/>
    <w:basedOn w:val="Normal"/>
    <w:link w:val="GvdeMetniGirintisiChar"/>
    <w:uiPriority w:val="99"/>
    <w:rsid w:val="00EB364C"/>
    <w:pPr>
      <w:widowControl w:val="0"/>
      <w:shd w:val="clear" w:color="auto" w:fill="FFFFFF"/>
      <w:tabs>
        <w:tab w:val="num" w:pos="0"/>
      </w:tabs>
      <w:autoSpaceDE w:val="0"/>
      <w:autoSpaceDN w:val="0"/>
      <w:jc w:val="both"/>
    </w:pPr>
    <w:rPr>
      <w:lang w:eastAsia="en-US"/>
    </w:rPr>
  </w:style>
  <w:style w:type="character" w:customStyle="1" w:styleId="GvdeMetniGirintisiChar">
    <w:name w:val="Gövde Metni Girintisi Char"/>
    <w:basedOn w:val="VarsaylanParagrafYazTipi"/>
    <w:link w:val="GvdeMetniGirintisi"/>
    <w:uiPriority w:val="99"/>
    <w:rsid w:val="00EB364C"/>
    <w:rPr>
      <w:rFonts w:ascii="Times New Roman" w:eastAsia="Times New Roman" w:hAnsi="Times New Roman" w:cs="Times New Roman"/>
      <w:sz w:val="24"/>
      <w:szCs w:val="24"/>
      <w:shd w:val="clear" w:color="auto" w:fill="FFFFFF"/>
    </w:rPr>
  </w:style>
  <w:style w:type="character" w:styleId="DipnotBavurusu">
    <w:name w:val="footnote reference"/>
    <w:basedOn w:val="VarsaylanParagrafYazTipi"/>
    <w:semiHidden/>
    <w:rsid w:val="00EB364C"/>
    <w:rPr>
      <w:rFonts w:cs="Times New Roman"/>
      <w:vertAlign w:val="superscript"/>
    </w:rPr>
  </w:style>
  <w:style w:type="paragraph" w:styleId="NormalWeb">
    <w:name w:val="Normal (Web)"/>
    <w:basedOn w:val="Normal"/>
    <w:uiPriority w:val="99"/>
    <w:rsid w:val="00EB364C"/>
    <w:pPr>
      <w:spacing w:before="100" w:beforeAutospacing="1" w:after="100" w:afterAutospacing="1"/>
    </w:pPr>
    <w:rPr>
      <w:lang w:val="en-US" w:eastAsia="en-US"/>
    </w:rPr>
  </w:style>
  <w:style w:type="paragraph" w:styleId="DipnotMetni">
    <w:name w:val="footnote text"/>
    <w:basedOn w:val="Normal"/>
    <w:link w:val="DipnotMetniChar"/>
    <w:semiHidden/>
    <w:rsid w:val="00EB364C"/>
    <w:pPr>
      <w:widowControl w:val="0"/>
      <w:autoSpaceDE w:val="0"/>
      <w:autoSpaceDN w:val="0"/>
    </w:pPr>
    <w:rPr>
      <w:sz w:val="20"/>
      <w:szCs w:val="20"/>
      <w:lang w:eastAsia="en-US"/>
    </w:rPr>
  </w:style>
  <w:style w:type="character" w:customStyle="1" w:styleId="DipnotMetniChar">
    <w:name w:val="Dipnot Metni Char"/>
    <w:basedOn w:val="VarsaylanParagrafYazTipi"/>
    <w:link w:val="DipnotMetni"/>
    <w:semiHidden/>
    <w:rsid w:val="00EB364C"/>
    <w:rPr>
      <w:rFonts w:ascii="Times New Roman" w:eastAsia="Times New Roman" w:hAnsi="Times New Roman" w:cs="Times New Roman"/>
      <w:sz w:val="20"/>
      <w:szCs w:val="20"/>
    </w:rPr>
  </w:style>
  <w:style w:type="character" w:styleId="Kpr">
    <w:name w:val="Hyperlink"/>
    <w:basedOn w:val="VarsaylanParagrafYazTipi"/>
    <w:uiPriority w:val="99"/>
    <w:rsid w:val="00EB364C"/>
    <w:rPr>
      <w:rFonts w:cs="Times New Roman"/>
      <w:color w:val="0000FF"/>
      <w:u w:val="single"/>
    </w:rPr>
  </w:style>
  <w:style w:type="paragraph" w:styleId="GvdeMetni2">
    <w:name w:val="Body Text 2"/>
    <w:basedOn w:val="Normal"/>
    <w:link w:val="GvdeMetni2Char"/>
    <w:uiPriority w:val="99"/>
    <w:rsid w:val="00EB364C"/>
    <w:pPr>
      <w:jc w:val="both"/>
    </w:pPr>
    <w:rPr>
      <w:color w:val="FF0000"/>
      <w:lang w:eastAsia="en-US"/>
    </w:rPr>
  </w:style>
  <w:style w:type="character" w:customStyle="1" w:styleId="GvdeMetni2Char">
    <w:name w:val="Gövde Metni 2 Char"/>
    <w:basedOn w:val="VarsaylanParagrafYazTipi"/>
    <w:link w:val="GvdeMetni2"/>
    <w:uiPriority w:val="99"/>
    <w:rsid w:val="00EB364C"/>
    <w:rPr>
      <w:rFonts w:ascii="Times New Roman" w:eastAsia="Times New Roman" w:hAnsi="Times New Roman" w:cs="Times New Roman"/>
      <w:color w:val="FF0000"/>
      <w:sz w:val="24"/>
      <w:szCs w:val="24"/>
    </w:rPr>
  </w:style>
  <w:style w:type="paragraph" w:styleId="GvdeMetni">
    <w:name w:val="Body Text"/>
    <w:basedOn w:val="Normal"/>
    <w:link w:val="GvdeMetniChar"/>
    <w:uiPriority w:val="99"/>
    <w:rsid w:val="00EB364C"/>
    <w:pPr>
      <w:shd w:val="clear" w:color="auto" w:fill="FFFFFF"/>
      <w:tabs>
        <w:tab w:val="num" w:pos="567"/>
      </w:tabs>
    </w:pPr>
    <w:rPr>
      <w:b/>
      <w:bCs/>
      <w:color w:val="FF0000"/>
    </w:rPr>
  </w:style>
  <w:style w:type="character" w:customStyle="1" w:styleId="GvdeMetniChar">
    <w:name w:val="Gövde Metni Char"/>
    <w:basedOn w:val="VarsaylanParagrafYazTipi"/>
    <w:link w:val="GvdeMetni"/>
    <w:uiPriority w:val="99"/>
    <w:rsid w:val="00EB364C"/>
    <w:rPr>
      <w:rFonts w:ascii="Times New Roman" w:eastAsia="Times New Roman" w:hAnsi="Times New Roman" w:cs="Times New Roman"/>
      <w:b/>
      <w:bCs/>
      <w:color w:val="FF0000"/>
      <w:sz w:val="24"/>
      <w:szCs w:val="24"/>
      <w:shd w:val="clear" w:color="auto" w:fill="FFFFFF"/>
      <w:lang w:eastAsia="tr-TR"/>
    </w:rPr>
  </w:style>
  <w:style w:type="character" w:styleId="Gl">
    <w:name w:val="Strong"/>
    <w:basedOn w:val="VarsaylanParagrafYazTipi"/>
    <w:uiPriority w:val="99"/>
    <w:qFormat/>
    <w:rsid w:val="00EB364C"/>
    <w:rPr>
      <w:rFonts w:cs="Times New Roman"/>
      <w:b/>
    </w:rPr>
  </w:style>
  <w:style w:type="paragraph" w:styleId="Altbilgi">
    <w:name w:val="footer"/>
    <w:basedOn w:val="Normal"/>
    <w:link w:val="AltbilgiChar"/>
    <w:uiPriority w:val="99"/>
    <w:rsid w:val="00EB364C"/>
    <w:pPr>
      <w:tabs>
        <w:tab w:val="center" w:pos="4536"/>
        <w:tab w:val="right" w:pos="9072"/>
      </w:tabs>
    </w:pPr>
  </w:style>
  <w:style w:type="character" w:customStyle="1" w:styleId="AltbilgiChar">
    <w:name w:val="Altbilgi Char"/>
    <w:basedOn w:val="VarsaylanParagrafYazTipi"/>
    <w:link w:val="Altbilgi"/>
    <w:uiPriority w:val="99"/>
    <w:rsid w:val="00EB364C"/>
    <w:rPr>
      <w:rFonts w:ascii="Times New Roman" w:eastAsia="Times New Roman" w:hAnsi="Times New Roman" w:cs="Times New Roman"/>
      <w:sz w:val="24"/>
      <w:szCs w:val="24"/>
      <w:lang w:eastAsia="tr-TR"/>
    </w:rPr>
  </w:style>
  <w:style w:type="character" w:styleId="SayfaNumaras">
    <w:name w:val="page number"/>
    <w:basedOn w:val="VarsaylanParagrafYazTipi"/>
    <w:uiPriority w:val="99"/>
    <w:rsid w:val="00EB364C"/>
    <w:rPr>
      <w:rFonts w:cs="Times New Roman"/>
    </w:rPr>
  </w:style>
  <w:style w:type="paragraph" w:styleId="BelgeBalantlar">
    <w:name w:val="Document Map"/>
    <w:basedOn w:val="Normal"/>
    <w:link w:val="BelgeBalantlarChar"/>
    <w:uiPriority w:val="99"/>
    <w:semiHidden/>
    <w:rsid w:val="00EB364C"/>
    <w:pPr>
      <w:shd w:val="clear" w:color="auto" w:fill="000080"/>
    </w:pPr>
    <w:rPr>
      <w:rFonts w:ascii="Tahoma" w:hAnsi="Tahoma" w:cs="Tahoma"/>
    </w:rPr>
  </w:style>
  <w:style w:type="character" w:customStyle="1" w:styleId="BelgeBalantlarChar">
    <w:name w:val="Belge Bağlantıları Char"/>
    <w:basedOn w:val="VarsaylanParagrafYazTipi"/>
    <w:link w:val="BelgeBalantlar"/>
    <w:uiPriority w:val="99"/>
    <w:semiHidden/>
    <w:rsid w:val="00EB364C"/>
    <w:rPr>
      <w:rFonts w:ascii="Tahoma" w:eastAsia="Times New Roman" w:hAnsi="Tahoma" w:cs="Tahoma"/>
      <w:sz w:val="24"/>
      <w:szCs w:val="24"/>
      <w:shd w:val="clear" w:color="auto" w:fill="000080"/>
      <w:lang w:eastAsia="tr-TR"/>
    </w:rPr>
  </w:style>
  <w:style w:type="paragraph" w:styleId="GvdeMetniGirintisi3">
    <w:name w:val="Body Text Indent 3"/>
    <w:basedOn w:val="Normal"/>
    <w:link w:val="GvdeMetniGirintisi3Char"/>
    <w:uiPriority w:val="99"/>
    <w:rsid w:val="00EB364C"/>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rsid w:val="00EB364C"/>
    <w:rPr>
      <w:rFonts w:ascii="Times New Roman" w:eastAsia="Times New Roman" w:hAnsi="Times New Roman" w:cs="Times New Roman"/>
      <w:sz w:val="16"/>
      <w:szCs w:val="16"/>
      <w:lang w:eastAsia="tr-TR"/>
    </w:rPr>
  </w:style>
  <w:style w:type="paragraph" w:customStyle="1" w:styleId="ATIFMETNI">
    <w:name w:val="ATIF METNI"/>
    <w:basedOn w:val="GvdeMetniGirintisi"/>
    <w:next w:val="Normal"/>
    <w:autoRedefine/>
    <w:uiPriority w:val="99"/>
    <w:rsid w:val="00EB364C"/>
    <w:pPr>
      <w:widowControl/>
      <w:shd w:val="clear" w:color="auto" w:fill="auto"/>
      <w:tabs>
        <w:tab w:val="clear" w:pos="0"/>
        <w:tab w:val="left" w:pos="9000"/>
      </w:tabs>
      <w:autoSpaceDE/>
      <w:autoSpaceDN/>
      <w:spacing w:before="240" w:after="240" w:line="360" w:lineRule="auto"/>
      <w:ind w:right="72"/>
    </w:pPr>
    <w:rPr>
      <w:rFonts w:ascii="Arial" w:hAnsi="Arial" w:cs="Arial"/>
    </w:rPr>
  </w:style>
  <w:style w:type="paragraph" w:customStyle="1" w:styleId="BASLIK">
    <w:name w:val="BASLIK"/>
    <w:rsid w:val="00EB364C"/>
    <w:pPr>
      <w:numPr>
        <w:numId w:val="1"/>
      </w:numPr>
      <w:spacing w:before="60" w:after="120" w:line="240" w:lineRule="auto"/>
    </w:pPr>
    <w:rPr>
      <w:rFonts w:ascii="Times New Roman" w:eastAsia="Times New Roman" w:hAnsi="Times New Roman" w:cs="Times New Roman"/>
      <w:b/>
      <w:noProof/>
      <w:sz w:val="24"/>
      <w:szCs w:val="20"/>
    </w:rPr>
  </w:style>
  <w:style w:type="paragraph" w:customStyle="1" w:styleId="BOLUMBASLIGI">
    <w:name w:val="BOLUM BASLIGI"/>
    <w:basedOn w:val="Normal"/>
    <w:uiPriority w:val="99"/>
    <w:rsid w:val="00EB364C"/>
    <w:pPr>
      <w:spacing w:before="720" w:after="720"/>
      <w:jc w:val="center"/>
    </w:pPr>
    <w:rPr>
      <w:rFonts w:ascii="Arial" w:hAnsi="Arial" w:cs="Arial"/>
      <w:b/>
      <w:lang w:eastAsia="en-US"/>
    </w:rPr>
  </w:style>
  <w:style w:type="paragraph" w:customStyle="1" w:styleId="BOLUMNUMARALARI">
    <w:name w:val="BOLUM NUMARALARI"/>
    <w:next w:val="Normal"/>
    <w:uiPriority w:val="99"/>
    <w:rsid w:val="00EB364C"/>
    <w:p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EB364C"/>
  </w:style>
  <w:style w:type="paragraph" w:customStyle="1" w:styleId="BOLUMNUMARALARI-2">
    <w:name w:val="BOLUM NUMARALARI-2"/>
    <w:basedOn w:val="BOLUMNUMARALARI"/>
    <w:uiPriority w:val="99"/>
    <w:rsid w:val="00EB364C"/>
  </w:style>
  <w:style w:type="paragraph" w:customStyle="1" w:styleId="BOLUMSAYISI">
    <w:name w:val="BOLUM SAYISI"/>
    <w:basedOn w:val="BOLUMBASLIGI"/>
    <w:uiPriority w:val="99"/>
    <w:rsid w:val="00EB364C"/>
    <w:pPr>
      <w:spacing w:line="360" w:lineRule="auto"/>
    </w:pPr>
  </w:style>
  <w:style w:type="paragraph" w:customStyle="1" w:styleId="METIN">
    <w:name w:val="METIN"/>
    <w:basedOn w:val="GvdeMetniGirintisi"/>
    <w:link w:val="METINChar"/>
    <w:qFormat/>
    <w:rsid w:val="00EB364C"/>
    <w:pPr>
      <w:widowControl/>
      <w:shd w:val="clear" w:color="auto" w:fill="auto"/>
      <w:tabs>
        <w:tab w:val="clear" w:pos="0"/>
      </w:tabs>
      <w:autoSpaceDE/>
      <w:autoSpaceDN/>
      <w:spacing w:before="360" w:after="360"/>
      <w:ind w:firstLine="737"/>
    </w:pPr>
    <w:rPr>
      <w:rFonts w:cs="Arial"/>
    </w:rPr>
  </w:style>
  <w:style w:type="character" w:customStyle="1" w:styleId="METINChar">
    <w:name w:val="METIN Char"/>
    <w:basedOn w:val="VarsaylanParagrafYazTipi"/>
    <w:link w:val="METIN"/>
    <w:rsid w:val="00EB364C"/>
    <w:rPr>
      <w:rFonts w:ascii="Times New Roman" w:eastAsia="Times New Roman" w:hAnsi="Times New Roman" w:cs="Arial"/>
      <w:sz w:val="24"/>
      <w:szCs w:val="24"/>
    </w:rPr>
  </w:style>
  <w:style w:type="paragraph" w:styleId="T1">
    <w:name w:val="toc 1"/>
    <w:basedOn w:val="Normal"/>
    <w:next w:val="Normal"/>
    <w:autoRedefine/>
    <w:uiPriority w:val="39"/>
    <w:rsid w:val="00FB4053"/>
    <w:pPr>
      <w:tabs>
        <w:tab w:val="left" w:pos="720"/>
        <w:tab w:val="right" w:leader="dot" w:pos="9060"/>
      </w:tabs>
      <w:ind w:firstLine="142"/>
    </w:pPr>
    <w:rPr>
      <w:b/>
    </w:rPr>
  </w:style>
  <w:style w:type="paragraph" w:styleId="T2">
    <w:name w:val="toc 2"/>
    <w:basedOn w:val="Normal"/>
    <w:next w:val="Normal"/>
    <w:autoRedefine/>
    <w:uiPriority w:val="39"/>
    <w:rsid w:val="00EB364C"/>
    <w:pPr>
      <w:ind w:left="240"/>
    </w:pPr>
  </w:style>
  <w:style w:type="paragraph" w:styleId="T3">
    <w:name w:val="toc 3"/>
    <w:basedOn w:val="Normal"/>
    <w:next w:val="Normal"/>
    <w:autoRedefine/>
    <w:uiPriority w:val="39"/>
    <w:rsid w:val="00EB364C"/>
    <w:pPr>
      <w:tabs>
        <w:tab w:val="left" w:pos="851"/>
        <w:tab w:val="right" w:leader="dot" w:pos="9060"/>
      </w:tabs>
      <w:ind w:firstLine="284"/>
    </w:pPr>
  </w:style>
  <w:style w:type="paragraph" w:styleId="T4">
    <w:name w:val="toc 4"/>
    <w:basedOn w:val="Normal"/>
    <w:next w:val="Normal"/>
    <w:autoRedefine/>
    <w:uiPriority w:val="99"/>
    <w:semiHidden/>
    <w:rsid w:val="00EB364C"/>
    <w:pPr>
      <w:ind w:left="720"/>
    </w:pPr>
  </w:style>
  <w:style w:type="paragraph" w:styleId="T5">
    <w:name w:val="toc 5"/>
    <w:basedOn w:val="Normal"/>
    <w:next w:val="Normal"/>
    <w:autoRedefine/>
    <w:uiPriority w:val="99"/>
    <w:semiHidden/>
    <w:rsid w:val="00EB364C"/>
    <w:pPr>
      <w:ind w:left="960"/>
    </w:pPr>
  </w:style>
  <w:style w:type="paragraph" w:styleId="T6">
    <w:name w:val="toc 6"/>
    <w:basedOn w:val="Normal"/>
    <w:next w:val="Normal"/>
    <w:autoRedefine/>
    <w:uiPriority w:val="99"/>
    <w:semiHidden/>
    <w:rsid w:val="00EB364C"/>
    <w:pPr>
      <w:ind w:left="1200"/>
    </w:pPr>
  </w:style>
  <w:style w:type="paragraph" w:styleId="T7">
    <w:name w:val="toc 7"/>
    <w:basedOn w:val="Normal"/>
    <w:next w:val="Normal"/>
    <w:autoRedefine/>
    <w:uiPriority w:val="99"/>
    <w:semiHidden/>
    <w:rsid w:val="00EB364C"/>
    <w:pPr>
      <w:ind w:left="1440"/>
    </w:pPr>
  </w:style>
  <w:style w:type="paragraph" w:styleId="T8">
    <w:name w:val="toc 8"/>
    <w:basedOn w:val="Normal"/>
    <w:next w:val="Normal"/>
    <w:autoRedefine/>
    <w:uiPriority w:val="99"/>
    <w:semiHidden/>
    <w:rsid w:val="00EB364C"/>
    <w:pPr>
      <w:ind w:left="1680"/>
    </w:pPr>
  </w:style>
  <w:style w:type="paragraph" w:styleId="T9">
    <w:name w:val="toc 9"/>
    <w:basedOn w:val="Normal"/>
    <w:next w:val="Normal"/>
    <w:autoRedefine/>
    <w:uiPriority w:val="99"/>
    <w:semiHidden/>
    <w:rsid w:val="00EB364C"/>
    <w:pPr>
      <w:ind w:left="1920"/>
    </w:pPr>
  </w:style>
  <w:style w:type="paragraph" w:styleId="stbilgi">
    <w:name w:val="header"/>
    <w:basedOn w:val="Normal"/>
    <w:link w:val="stbilgiChar"/>
    <w:uiPriority w:val="99"/>
    <w:rsid w:val="00EB364C"/>
    <w:pPr>
      <w:tabs>
        <w:tab w:val="center" w:pos="4536"/>
        <w:tab w:val="right" w:pos="9072"/>
      </w:tabs>
    </w:pPr>
  </w:style>
  <w:style w:type="character" w:customStyle="1" w:styleId="stbilgiChar">
    <w:name w:val="Üstbilgi Char"/>
    <w:basedOn w:val="VarsaylanParagrafYazTipi"/>
    <w:link w:val="stbilgi"/>
    <w:uiPriority w:val="99"/>
    <w:rsid w:val="00EB364C"/>
    <w:rPr>
      <w:rFonts w:ascii="Times New Roman" w:eastAsia="Times New Roman" w:hAnsi="Times New Roman" w:cs="Times New Roman"/>
      <w:sz w:val="24"/>
      <w:szCs w:val="24"/>
      <w:lang w:eastAsia="tr-TR"/>
    </w:rPr>
  </w:style>
  <w:style w:type="paragraph" w:customStyle="1" w:styleId="BalonMetni1">
    <w:name w:val="Balon Metni1"/>
    <w:basedOn w:val="Normal"/>
    <w:uiPriority w:val="99"/>
    <w:semiHidden/>
    <w:rsid w:val="00EB364C"/>
    <w:rPr>
      <w:rFonts w:ascii="Tahoma" w:hAnsi="Tahoma" w:cs="Tahoma"/>
      <w:sz w:val="16"/>
      <w:szCs w:val="16"/>
    </w:rPr>
  </w:style>
  <w:style w:type="paragraph" w:styleId="GvdeMetni3">
    <w:name w:val="Body Text 3"/>
    <w:basedOn w:val="Normal"/>
    <w:link w:val="GvdeMetni3Char"/>
    <w:uiPriority w:val="99"/>
    <w:rsid w:val="00EB364C"/>
    <w:rPr>
      <w:rFonts w:ascii="Arial" w:hAnsi="Arial" w:cs="Arial"/>
      <w:sz w:val="20"/>
    </w:rPr>
  </w:style>
  <w:style w:type="character" w:customStyle="1" w:styleId="GvdeMetni3Char">
    <w:name w:val="Gövde Metni 3 Char"/>
    <w:basedOn w:val="VarsaylanParagrafYazTipi"/>
    <w:link w:val="GvdeMetni3"/>
    <w:uiPriority w:val="99"/>
    <w:rsid w:val="00EB364C"/>
    <w:rPr>
      <w:rFonts w:ascii="Arial" w:eastAsia="Times New Roman" w:hAnsi="Arial" w:cs="Arial"/>
      <w:sz w:val="20"/>
      <w:szCs w:val="24"/>
      <w:lang w:eastAsia="tr-TR"/>
    </w:rPr>
  </w:style>
  <w:style w:type="character" w:styleId="zlenenKpr">
    <w:name w:val="FollowedHyperlink"/>
    <w:basedOn w:val="VarsaylanParagrafYazTipi"/>
    <w:uiPriority w:val="99"/>
    <w:rsid w:val="00EB364C"/>
    <w:rPr>
      <w:rFonts w:cs="Times New Roman"/>
      <w:color w:val="800080"/>
      <w:u w:val="single"/>
    </w:rPr>
  </w:style>
  <w:style w:type="paragraph" w:styleId="BalonMetni">
    <w:name w:val="Balloon Text"/>
    <w:basedOn w:val="Normal"/>
    <w:link w:val="BalonMetniChar"/>
    <w:uiPriority w:val="99"/>
    <w:semiHidden/>
    <w:rsid w:val="00EB364C"/>
    <w:rPr>
      <w:rFonts w:ascii="Tahoma" w:hAnsi="Tahoma" w:cs="Tahoma"/>
      <w:sz w:val="16"/>
      <w:szCs w:val="16"/>
    </w:rPr>
  </w:style>
  <w:style w:type="character" w:customStyle="1" w:styleId="BalonMetniChar">
    <w:name w:val="Balon Metni Char"/>
    <w:basedOn w:val="VarsaylanParagrafYazTipi"/>
    <w:link w:val="BalonMetni"/>
    <w:uiPriority w:val="99"/>
    <w:semiHidden/>
    <w:rsid w:val="00EB364C"/>
    <w:rPr>
      <w:rFonts w:ascii="Tahoma" w:eastAsia="Times New Roman" w:hAnsi="Tahoma" w:cs="Tahoma"/>
      <w:sz w:val="16"/>
      <w:szCs w:val="16"/>
      <w:lang w:eastAsia="tr-TR"/>
    </w:rPr>
  </w:style>
  <w:style w:type="paragraph" w:styleId="ResimYazs">
    <w:name w:val="caption"/>
    <w:basedOn w:val="Normal"/>
    <w:next w:val="Normal"/>
    <w:uiPriority w:val="99"/>
    <w:qFormat/>
    <w:rsid w:val="00EB364C"/>
    <w:rPr>
      <w:i/>
      <w:iCs/>
      <w:sz w:val="20"/>
    </w:rPr>
  </w:style>
  <w:style w:type="character" w:customStyle="1" w:styleId="highlightedsearchterm">
    <w:name w:val="highlightedsearchterm"/>
    <w:basedOn w:val="VarsaylanParagrafYazTipi"/>
    <w:rsid w:val="00EB364C"/>
    <w:rPr>
      <w:rFonts w:cs="Times New Roman"/>
    </w:rPr>
  </w:style>
  <w:style w:type="character" w:customStyle="1" w:styleId="spangtip1">
    <w:name w:val="spangtip1"/>
    <w:uiPriority w:val="99"/>
    <w:rsid w:val="00EB364C"/>
    <w:rPr>
      <w:b/>
    </w:rPr>
  </w:style>
  <w:style w:type="paragraph" w:customStyle="1" w:styleId="BodyText4">
    <w:name w:val="Body Text 4"/>
    <w:basedOn w:val="Normal"/>
    <w:uiPriority w:val="99"/>
    <w:rsid w:val="00EB364C"/>
    <w:pPr>
      <w:tabs>
        <w:tab w:val="num" w:pos="2160"/>
      </w:tabs>
      <w:spacing w:after="240"/>
      <w:ind w:left="2160" w:hanging="720"/>
      <w:jc w:val="both"/>
    </w:pPr>
    <w:rPr>
      <w:sz w:val="22"/>
      <w:szCs w:val="20"/>
      <w:lang w:val="en-GB" w:eastAsia="en-US"/>
    </w:rPr>
  </w:style>
  <w:style w:type="paragraph" w:customStyle="1" w:styleId="PARAGRAF">
    <w:name w:val="PARAGRAF"/>
    <w:uiPriority w:val="99"/>
    <w:rsid w:val="00EB364C"/>
    <w:pPr>
      <w:spacing w:before="120" w:after="120" w:line="240" w:lineRule="auto"/>
      <w:ind w:left="360" w:firstLine="720"/>
      <w:jc w:val="both"/>
    </w:pPr>
    <w:rPr>
      <w:rFonts w:ascii="Times New Roman" w:eastAsia="Times New Roman" w:hAnsi="Times New Roman" w:cs="Arial"/>
      <w:sz w:val="24"/>
      <w:szCs w:val="20"/>
    </w:rPr>
  </w:style>
  <w:style w:type="table" w:styleId="TabloKlavuzu">
    <w:name w:val="Table Grid"/>
    <w:basedOn w:val="NormalTablo"/>
    <w:uiPriority w:val="99"/>
    <w:rsid w:val="00EB364C"/>
    <w:pPr>
      <w:spacing w:after="0" w:line="240" w:lineRule="auto"/>
    </w:pPr>
    <w:rPr>
      <w:rFonts w:ascii="Calibri" w:eastAsia="Times New Roman" w:hAnsi="Calibri" w:cs="Times New Roman"/>
      <w:sz w:val="20"/>
      <w:szCs w:val="20"/>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rsid w:val="00EB364C"/>
    <w:rPr>
      <w:rFonts w:cs="Times New Roman"/>
      <w:sz w:val="16"/>
    </w:rPr>
  </w:style>
  <w:style w:type="paragraph" w:styleId="AklamaMetni">
    <w:name w:val="annotation text"/>
    <w:basedOn w:val="Normal"/>
    <w:link w:val="AklamaMetniChar"/>
    <w:uiPriority w:val="99"/>
    <w:rsid w:val="00EB364C"/>
    <w:rPr>
      <w:sz w:val="20"/>
      <w:szCs w:val="20"/>
    </w:rPr>
  </w:style>
  <w:style w:type="character" w:customStyle="1" w:styleId="AklamaMetniChar">
    <w:name w:val="Açıklama Metni Char"/>
    <w:basedOn w:val="VarsaylanParagrafYazTipi"/>
    <w:link w:val="AklamaMetni"/>
    <w:uiPriority w:val="99"/>
    <w:rsid w:val="00EB364C"/>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rsid w:val="00EB364C"/>
    <w:rPr>
      <w:b/>
      <w:bCs/>
    </w:rPr>
  </w:style>
  <w:style w:type="character" w:customStyle="1" w:styleId="AklamaKonusuChar">
    <w:name w:val="Açıklama Konusu Char"/>
    <w:basedOn w:val="AklamaMetniChar"/>
    <w:link w:val="AklamaKonusu"/>
    <w:uiPriority w:val="99"/>
    <w:rsid w:val="00EB364C"/>
    <w:rPr>
      <w:rFonts w:ascii="Times New Roman" w:eastAsia="Times New Roman" w:hAnsi="Times New Roman" w:cs="Times New Roman"/>
      <w:b/>
      <w:bCs/>
      <w:sz w:val="20"/>
      <w:szCs w:val="20"/>
      <w:lang w:eastAsia="tr-TR"/>
    </w:rPr>
  </w:style>
  <w:style w:type="paragraph" w:styleId="TBal">
    <w:name w:val="TOC Heading"/>
    <w:basedOn w:val="Balk1"/>
    <w:next w:val="Normal"/>
    <w:uiPriority w:val="39"/>
    <w:qFormat/>
    <w:rsid w:val="00EB364C"/>
    <w:pPr>
      <w:keepLines/>
      <w:widowControl/>
      <w:tabs>
        <w:tab w:val="clear" w:pos="360"/>
      </w:tabs>
      <w:autoSpaceDE/>
      <w:autoSpaceDN/>
      <w:spacing w:before="480" w:after="0" w:line="276" w:lineRule="auto"/>
      <w:outlineLvl w:val="9"/>
    </w:pPr>
    <w:rPr>
      <w:rFonts w:ascii="Cambria" w:hAnsi="Cambria"/>
      <w:color w:val="365F91"/>
      <w:kern w:val="0"/>
      <w:lang w:eastAsia="tr-TR"/>
    </w:rPr>
  </w:style>
  <w:style w:type="character" w:customStyle="1" w:styleId="spangtip">
    <w:name w:val="spangtip"/>
    <w:basedOn w:val="VarsaylanParagrafYazTipi"/>
    <w:uiPriority w:val="99"/>
    <w:rsid w:val="00EB364C"/>
    <w:rPr>
      <w:rFonts w:cs="Times New Roman"/>
    </w:rPr>
  </w:style>
  <w:style w:type="character" w:customStyle="1" w:styleId="apple-converted-space">
    <w:name w:val="apple-converted-space"/>
    <w:basedOn w:val="VarsaylanParagrafYazTipi"/>
    <w:uiPriority w:val="99"/>
    <w:rsid w:val="00EB364C"/>
    <w:rPr>
      <w:rFonts w:cs="Times New Roman"/>
    </w:rPr>
  </w:style>
  <w:style w:type="paragraph" w:styleId="ListeParagraf">
    <w:name w:val="List Paragraph"/>
    <w:basedOn w:val="Normal"/>
    <w:uiPriority w:val="99"/>
    <w:qFormat/>
    <w:rsid w:val="00EB364C"/>
    <w:pPr>
      <w:ind w:left="720"/>
      <w:contextualSpacing/>
    </w:pPr>
  </w:style>
  <w:style w:type="paragraph" w:styleId="Altyaz">
    <w:name w:val="Subtitle"/>
    <w:basedOn w:val="Normal"/>
    <w:next w:val="Normal"/>
    <w:link w:val="AltyazChar"/>
    <w:qFormat/>
    <w:rsid w:val="00EB364C"/>
    <w:pPr>
      <w:numPr>
        <w:ilvl w:val="1"/>
      </w:numPr>
    </w:pPr>
    <w:rPr>
      <w:rFonts w:asciiTheme="majorHAnsi" w:eastAsiaTheme="majorEastAsia" w:hAnsiTheme="majorHAnsi" w:cstheme="majorBidi"/>
      <w:i/>
      <w:iCs/>
      <w:color w:val="5B9BD5" w:themeColor="accent1"/>
      <w:spacing w:val="15"/>
    </w:rPr>
  </w:style>
  <w:style w:type="character" w:customStyle="1" w:styleId="AltyazChar">
    <w:name w:val="Altyazı Char"/>
    <w:basedOn w:val="VarsaylanParagrafYazTipi"/>
    <w:link w:val="Altyaz"/>
    <w:rsid w:val="00EB364C"/>
    <w:rPr>
      <w:rFonts w:asciiTheme="majorHAnsi" w:eastAsiaTheme="majorEastAsia" w:hAnsiTheme="majorHAnsi" w:cstheme="majorBidi"/>
      <w:i/>
      <w:iCs/>
      <w:color w:val="5B9BD5" w:themeColor="accent1"/>
      <w:spacing w:val="15"/>
      <w:sz w:val="24"/>
      <w:szCs w:val="24"/>
      <w:lang w:eastAsia="tr-TR"/>
    </w:rPr>
  </w:style>
  <w:style w:type="paragraph" w:customStyle="1" w:styleId="msobodytextindent">
    <w:name w:val="msobodytextindent"/>
    <w:basedOn w:val="Normal"/>
    <w:rsid w:val="008B4221"/>
    <w:pPr>
      <w:ind w:firstLine="708"/>
      <w:jc w:val="both"/>
    </w:pPr>
    <w:rPr>
      <w:szCs w:val="20"/>
      <w:lang w:eastAsia="en-US"/>
    </w:rPr>
  </w:style>
  <w:style w:type="paragraph" w:customStyle="1" w:styleId="xl43">
    <w:name w:val="xl43"/>
    <w:basedOn w:val="Normal"/>
    <w:uiPriority w:val="99"/>
    <w:rsid w:val="00200A0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54053">
      <w:bodyDiv w:val="1"/>
      <w:marLeft w:val="0"/>
      <w:marRight w:val="0"/>
      <w:marTop w:val="0"/>
      <w:marBottom w:val="0"/>
      <w:divBdr>
        <w:top w:val="none" w:sz="0" w:space="0" w:color="auto"/>
        <w:left w:val="none" w:sz="0" w:space="0" w:color="auto"/>
        <w:bottom w:val="none" w:sz="0" w:space="0" w:color="auto"/>
        <w:right w:val="none" w:sz="0" w:space="0" w:color="auto"/>
      </w:divBdr>
    </w:div>
    <w:div w:id="903376052">
      <w:bodyDiv w:val="1"/>
      <w:marLeft w:val="0"/>
      <w:marRight w:val="0"/>
      <w:marTop w:val="0"/>
      <w:marBottom w:val="0"/>
      <w:divBdr>
        <w:top w:val="none" w:sz="0" w:space="0" w:color="auto"/>
        <w:left w:val="none" w:sz="0" w:space="0" w:color="auto"/>
        <w:bottom w:val="none" w:sz="0" w:space="0" w:color="auto"/>
        <w:right w:val="none" w:sz="0" w:space="0" w:color="auto"/>
      </w:divBdr>
    </w:div>
    <w:div w:id="937518671">
      <w:bodyDiv w:val="1"/>
      <w:marLeft w:val="0"/>
      <w:marRight w:val="0"/>
      <w:marTop w:val="0"/>
      <w:marBottom w:val="0"/>
      <w:divBdr>
        <w:top w:val="none" w:sz="0" w:space="0" w:color="auto"/>
        <w:left w:val="none" w:sz="0" w:space="0" w:color="auto"/>
        <w:bottom w:val="none" w:sz="0" w:space="0" w:color="auto"/>
        <w:right w:val="none" w:sz="0" w:space="0" w:color="auto"/>
      </w:divBdr>
    </w:div>
    <w:div w:id="202008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5CC35-DEA3-488C-ABE6-CDBB401E5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6670</Words>
  <Characters>38019</Characters>
  <Application>Microsoft Office Word</Application>
  <DocSecurity>0</DocSecurity>
  <Lines>316</Lines>
  <Paragraphs>89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44600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Efsun GÜNERİ</cp:lastModifiedBy>
  <cp:revision>2</cp:revision>
  <cp:lastPrinted>2023-04-28T07:27:00Z</cp:lastPrinted>
  <dcterms:created xsi:type="dcterms:W3CDTF">2023-07-04T11:42:00Z</dcterms:created>
  <dcterms:modified xsi:type="dcterms:W3CDTF">2023-07-04T11:42:00Z</dcterms:modified>
</cp:coreProperties>
</file>