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882" w:rsidRDefault="00A00882" w:rsidP="00A00882">
      <w:pPr>
        <w:spacing w:after="0" w:line="240" w:lineRule="auto"/>
        <w:ind w:firstLine="567"/>
        <w:jc w:val="right"/>
        <w:rPr>
          <w:rFonts w:ascii="Times New Roman" w:hAnsi="Times New Roman" w:cs="Times New Roman"/>
          <w:sz w:val="24"/>
          <w:szCs w:val="24"/>
        </w:rPr>
      </w:pPr>
      <w:r w:rsidRPr="00C737A8">
        <w:rPr>
          <w:rFonts w:ascii="Times New Roman" w:hAnsi="Times New Roman" w:cs="Times New Roman"/>
          <w:sz w:val="24"/>
          <w:szCs w:val="24"/>
        </w:rPr>
        <w:t>Ek-1</w:t>
      </w:r>
    </w:p>
    <w:p w:rsidR="00A00882" w:rsidRPr="00C737A8" w:rsidRDefault="00A00882" w:rsidP="00A00882">
      <w:pPr>
        <w:spacing w:after="0" w:line="240" w:lineRule="auto"/>
        <w:ind w:firstLine="567"/>
        <w:jc w:val="right"/>
        <w:rPr>
          <w:rFonts w:ascii="Times New Roman" w:hAnsi="Times New Roman" w:cs="Times New Roman"/>
          <w:sz w:val="24"/>
          <w:szCs w:val="24"/>
        </w:rPr>
      </w:pPr>
    </w:p>
    <w:p w:rsidR="00A00882" w:rsidRPr="00672472" w:rsidRDefault="00A00882" w:rsidP="00A00882">
      <w:pPr>
        <w:spacing w:after="0" w:line="240" w:lineRule="auto"/>
        <w:ind w:firstLine="567"/>
        <w:jc w:val="center"/>
        <w:rPr>
          <w:rFonts w:ascii="Times New Roman" w:hAnsi="Times New Roman" w:cs="Times New Roman"/>
          <w:b/>
          <w:sz w:val="24"/>
          <w:szCs w:val="24"/>
        </w:rPr>
      </w:pPr>
      <w:r w:rsidRPr="00672472">
        <w:rPr>
          <w:rFonts w:ascii="Times New Roman" w:hAnsi="Times New Roman" w:cs="Times New Roman"/>
          <w:b/>
          <w:sz w:val="24"/>
          <w:szCs w:val="24"/>
        </w:rPr>
        <w:t>ESAS SÖZLEŞME DEĞİŞİKLİĞİ İÇİN İSTENİLEN BELGELER</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 Yürürlükte bulunan tüm değişiklikleri içeren ve tek bir metin haline getirilmiş, ortaklığı temsile yetkili kişilerce imzalı esas sözleşme,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2. Esas sözleşmede yer alan pay gruplarına ve bu gruplara tanınan imtiyaz ve kısıtlamalara ilişkin bilgiler,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3. Kuruluştan itibaren yapılan esas sözleşme değişikliklerinin tescil ve ilanına ilişkin TTSG bilgilerinin yer aldığı liste ile kuruluştan itibaren yapılan sermaye artırımları ve kaynaklarını gösteren tablo,</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4. </w:t>
      </w:r>
      <w:proofErr w:type="spellStart"/>
      <w:r w:rsidRPr="00672472">
        <w:rPr>
          <w:rFonts w:ascii="Times New Roman" w:hAnsi="Times New Roman" w:cs="Times New Roman"/>
          <w:sz w:val="24"/>
          <w:szCs w:val="24"/>
        </w:rPr>
        <w:t>GSP’de</w:t>
      </w:r>
      <w:proofErr w:type="spellEnd"/>
      <w:r w:rsidRPr="00672472">
        <w:rPr>
          <w:rFonts w:ascii="Times New Roman" w:hAnsi="Times New Roman" w:cs="Times New Roman"/>
          <w:sz w:val="24"/>
          <w:szCs w:val="24"/>
        </w:rPr>
        <w:t xml:space="preserve"> işlem görme amacıyla esas sözleşmenin Kanun ve ilgili mevzuat hükümlerine uygun hale getirilmesi için ilgili maddelerinin değiştirilmesi yönünde alınmış noter onaylı yönetim kurulu kararı ve değiştirilmesi planlanan maddelere ilişkin tadil tasarıları,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5. Ortaklığın mevcut sermayesinin ödendiğinin tespitine ilişkin mali müşavir raporu,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6. Ortaklığı tanıtıcı bilgiler,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7. Ortaklığın son durum itibarıyla yüzde beş ve üzeri pay sahiplerini gösterir şekilde ortaklık yapısı ile mevcut yönetim kurulu üyeleri hakkında bilgi,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8. Ortaklığın yaptığı son sermaye artırımının tescilinin ilanına ilişkin TTSG,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B374CB">
        <w:rPr>
          <w:rFonts w:ascii="Times New Roman" w:hAnsi="Times New Roman" w:cs="Times New Roman"/>
          <w:sz w:val="24"/>
          <w:szCs w:val="24"/>
        </w:rPr>
        <w:t>9. Ortaklığı temsile yetkili kişilerin noter onaylı imza sirküleri,</w:t>
      </w:r>
      <w:r w:rsidRPr="00672472">
        <w:rPr>
          <w:rFonts w:ascii="Times New Roman" w:hAnsi="Times New Roman" w:cs="Times New Roman"/>
          <w:sz w:val="24"/>
          <w:szCs w:val="24"/>
        </w:rPr>
        <w:t xml:space="preserve">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10. Yapılacak esas sözleşme değişikliği için Ticaret Bakanlığı dışında izin ya da uygun görüşü gereken kurumların listesi,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11. Kurulca istenecek diğer bilgi ve belgeler.</w:t>
      </w: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bookmarkStart w:id="0" w:name="_GoBack"/>
      <w:bookmarkEnd w:id="0"/>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both"/>
        <w:rPr>
          <w:rFonts w:ascii="Times New Roman" w:hAnsi="Times New Roman" w:cs="Times New Roman"/>
          <w:sz w:val="24"/>
          <w:szCs w:val="24"/>
        </w:rPr>
      </w:pPr>
    </w:p>
    <w:p w:rsidR="00A00882" w:rsidRPr="00672472" w:rsidRDefault="00A00882" w:rsidP="00A00882">
      <w:pPr>
        <w:spacing w:after="0" w:line="240" w:lineRule="auto"/>
        <w:ind w:firstLine="567"/>
        <w:jc w:val="both"/>
        <w:rPr>
          <w:rFonts w:ascii="Times New Roman" w:hAnsi="Times New Roman" w:cs="Times New Roman"/>
          <w:sz w:val="24"/>
          <w:szCs w:val="24"/>
        </w:rPr>
      </w:pPr>
    </w:p>
    <w:p w:rsidR="00A00882" w:rsidRDefault="00A00882" w:rsidP="00A00882">
      <w:pPr>
        <w:spacing w:after="0" w:line="240" w:lineRule="auto"/>
        <w:ind w:firstLine="567"/>
        <w:jc w:val="right"/>
        <w:rPr>
          <w:rFonts w:ascii="Times New Roman" w:hAnsi="Times New Roman" w:cs="Times New Roman"/>
          <w:b/>
          <w:sz w:val="24"/>
          <w:szCs w:val="24"/>
        </w:rPr>
      </w:pPr>
      <w:r w:rsidRPr="00C737A8">
        <w:rPr>
          <w:rFonts w:ascii="Times New Roman" w:hAnsi="Times New Roman" w:cs="Times New Roman"/>
          <w:sz w:val="24"/>
          <w:szCs w:val="24"/>
        </w:rPr>
        <w:lastRenderedPageBreak/>
        <w:t>Ek-2</w:t>
      </w:r>
    </w:p>
    <w:p w:rsidR="00A00882" w:rsidRPr="00E417FE" w:rsidRDefault="00A00882" w:rsidP="00A00882">
      <w:pPr>
        <w:spacing w:after="0" w:line="240" w:lineRule="auto"/>
        <w:ind w:firstLine="567"/>
        <w:jc w:val="right"/>
        <w:rPr>
          <w:rFonts w:ascii="Times New Roman" w:hAnsi="Times New Roman" w:cs="Times New Roman"/>
          <w:b/>
          <w:sz w:val="24"/>
          <w:szCs w:val="24"/>
        </w:rPr>
      </w:pPr>
    </w:p>
    <w:p w:rsidR="00A00882" w:rsidRPr="00672472" w:rsidRDefault="00A00882" w:rsidP="00A00882">
      <w:pPr>
        <w:spacing w:after="0" w:line="240" w:lineRule="auto"/>
        <w:ind w:firstLine="567"/>
        <w:jc w:val="center"/>
        <w:rPr>
          <w:rFonts w:ascii="Times New Roman" w:hAnsi="Times New Roman" w:cs="Times New Roman"/>
          <w:b/>
          <w:sz w:val="24"/>
          <w:szCs w:val="24"/>
        </w:rPr>
      </w:pPr>
      <w:r w:rsidRPr="00672472">
        <w:rPr>
          <w:rFonts w:ascii="Times New Roman" w:hAnsi="Times New Roman" w:cs="Times New Roman"/>
          <w:b/>
          <w:sz w:val="24"/>
          <w:szCs w:val="24"/>
        </w:rPr>
        <w:t>PAYLARIN GİRİŞİM SERMAYESİ PAZARINDA İŞLEM GÖRMESİ AMACIYLA SATIŞINA İLİŞKİN İZAHNAMENİN ONAYI İÇİN GEREKLİ BELGELER</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 Yürürlükte bulunan tüm değişiklikleri içeren ve tek bir metin haline getirilmiş, ortaklığı temsile yetkili kişilerce imzalı esas sözleşme,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2. Esas sözleşmede yer alan pay gruplarına ve bu gruplara tanınan imtiyaz ve kısıtlamalara ilişkin bilgiler,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3. Sermaye artırımına ilişkin yetkili organ kararı,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4. Sermaye artırımdan elde edilecek fonun kullanım yerlerini belirten ve yönetim kurulu kararına bağlanmış rapor,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5. Payların Girişim Sermayesi Pazarında işlem görmesi amacıyla satışına ilişkin </w:t>
      </w:r>
      <w:proofErr w:type="spellStart"/>
      <w:r w:rsidRPr="00672472">
        <w:rPr>
          <w:rFonts w:ascii="Times New Roman" w:hAnsi="Times New Roman" w:cs="Times New Roman"/>
          <w:sz w:val="24"/>
          <w:szCs w:val="24"/>
        </w:rPr>
        <w:t>izahname</w:t>
      </w:r>
      <w:proofErr w:type="spellEnd"/>
      <w:r w:rsidRPr="00672472">
        <w:rPr>
          <w:rFonts w:ascii="Times New Roman" w:hAnsi="Times New Roman" w:cs="Times New Roman"/>
          <w:sz w:val="24"/>
          <w:szCs w:val="24"/>
        </w:rPr>
        <w:t>,</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6. Payların satışına aracılık sözleşmesi,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7. Payların Girişim Sermayesi Pazarında işlem görmesi amacıyla satışına ilişkin </w:t>
      </w:r>
      <w:proofErr w:type="spellStart"/>
      <w:r w:rsidRPr="00672472">
        <w:rPr>
          <w:rFonts w:ascii="Times New Roman" w:hAnsi="Times New Roman" w:cs="Times New Roman"/>
          <w:sz w:val="24"/>
          <w:szCs w:val="24"/>
        </w:rPr>
        <w:t>izahnamede</w:t>
      </w:r>
      <w:proofErr w:type="spellEnd"/>
      <w:r w:rsidRPr="00672472">
        <w:rPr>
          <w:rFonts w:ascii="Times New Roman" w:hAnsi="Times New Roman" w:cs="Times New Roman"/>
          <w:sz w:val="24"/>
          <w:szCs w:val="24"/>
        </w:rPr>
        <w:t xml:space="preserve"> yer alması gereken finansal tablolar ve bunlara ilişkin özel bağımsız denetim raporları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8. Payların Girişim Sermayesi Pazarında işlem görmesi amacıyla satışına ilişkin </w:t>
      </w:r>
      <w:proofErr w:type="spellStart"/>
      <w:r w:rsidRPr="00672472">
        <w:rPr>
          <w:rFonts w:ascii="Times New Roman" w:hAnsi="Times New Roman" w:cs="Times New Roman"/>
          <w:sz w:val="24"/>
          <w:szCs w:val="24"/>
        </w:rPr>
        <w:t>izahnamede</w:t>
      </w:r>
      <w:proofErr w:type="spellEnd"/>
      <w:r w:rsidRPr="00672472">
        <w:rPr>
          <w:rFonts w:ascii="Times New Roman" w:hAnsi="Times New Roman" w:cs="Times New Roman"/>
          <w:sz w:val="24"/>
          <w:szCs w:val="24"/>
        </w:rPr>
        <w:t xml:space="preserve"> yer alması gereken yıllık finansal tabloların ait olduğu yıllara ilişkin kar dağıtım tabloları,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9. Payların satış fiyatının </w:t>
      </w:r>
      <w:proofErr w:type="gramStart"/>
      <w:r w:rsidRPr="00672472">
        <w:rPr>
          <w:rFonts w:ascii="Times New Roman" w:hAnsi="Times New Roman" w:cs="Times New Roman"/>
          <w:sz w:val="24"/>
          <w:szCs w:val="24"/>
        </w:rPr>
        <w:t>nominal</w:t>
      </w:r>
      <w:proofErr w:type="gramEnd"/>
      <w:r w:rsidRPr="00672472">
        <w:rPr>
          <w:rFonts w:ascii="Times New Roman" w:hAnsi="Times New Roman" w:cs="Times New Roman"/>
          <w:sz w:val="24"/>
          <w:szCs w:val="24"/>
        </w:rPr>
        <w:t xml:space="preserve"> değerinden yüksek olması durumunda fiyat tespit </w:t>
      </w:r>
      <w:proofErr w:type="gramStart"/>
      <w:r w:rsidRPr="00672472">
        <w:rPr>
          <w:rFonts w:ascii="Times New Roman" w:hAnsi="Times New Roman" w:cs="Times New Roman"/>
          <w:sz w:val="24"/>
          <w:szCs w:val="24"/>
        </w:rPr>
        <w:t>raporu</w:t>
      </w:r>
      <w:proofErr w:type="gramEnd"/>
      <w:r w:rsidRPr="00672472">
        <w:rPr>
          <w:rFonts w:ascii="Times New Roman" w:hAnsi="Times New Roman" w:cs="Times New Roman"/>
          <w:sz w:val="24"/>
          <w:szCs w:val="24"/>
        </w:rPr>
        <w:t xml:space="preserve">,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10. Pay bedellerinin yatırılması için nezdinde özel hesap açılan Banka tarafından bu durumu Kurula bildiren yazı,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11. </w:t>
      </w:r>
      <w:proofErr w:type="gramStart"/>
      <w:r w:rsidRPr="00672472">
        <w:rPr>
          <w:rFonts w:ascii="Times New Roman" w:hAnsi="Times New Roman" w:cs="Times New Roman"/>
          <w:sz w:val="24"/>
          <w:szCs w:val="24"/>
        </w:rPr>
        <w:t>Yönetim kurulu</w:t>
      </w:r>
      <w:proofErr w:type="gramEnd"/>
      <w:r w:rsidRPr="00672472">
        <w:rPr>
          <w:rFonts w:ascii="Times New Roman" w:hAnsi="Times New Roman" w:cs="Times New Roman"/>
          <w:sz w:val="24"/>
          <w:szCs w:val="24"/>
        </w:rPr>
        <w:t xml:space="preserve"> kararlarının ilanlarının yapıldığı TTSG,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12. Kayıtlı sermaye sistemindeki ortaklıklar hariç olmak üzere, yapılacak sermaye artırımı nedeniyle gerçekleştirilen esas sözleşme değişikliğine ilişkin olarak Ticaret Bakanlığından alınan izin belgesi ile genel kurul toplantı tutanağı ve hazır bulunanlar listesi,</w:t>
      </w:r>
    </w:p>
    <w:p w:rsidR="00A00882" w:rsidRPr="00672472" w:rsidRDefault="00A00882" w:rsidP="00A00882">
      <w:pPr>
        <w:spacing w:after="0" w:line="240" w:lineRule="auto"/>
        <w:ind w:firstLine="567"/>
        <w:jc w:val="both"/>
        <w:rPr>
          <w:rFonts w:ascii="Times New Roman" w:hAnsi="Times New Roman" w:cs="Times New Roman"/>
          <w:sz w:val="24"/>
          <w:szCs w:val="24"/>
        </w:rPr>
      </w:pPr>
      <w:proofErr w:type="gramStart"/>
      <w:r w:rsidRPr="00672472">
        <w:rPr>
          <w:rFonts w:ascii="Times New Roman" w:hAnsi="Times New Roman" w:cs="Times New Roman"/>
          <w:sz w:val="24"/>
          <w:szCs w:val="24"/>
        </w:rPr>
        <w:t xml:space="preserve">13. Kayıtlı sermaye sistemindeki ortaklıklar hariç olmak üzere, artırılacak sermayeyi temsil eden paylardan satılmayanların satış süresinin bitiş tarihinden itibaren üç iş günü içinde, satış fiyatının ortalamasından aşağı olmamak üzere bedellerinin tam olarak ve nakden ödenerek satın alınacağını ortaklığa karşı taahhütte bulunmuş olanların ortaklığa verdiği satın alma taahhütnamesinin bir sureti, taahhütname bir tüzel kişi tarafından veriliyorsa, tüzel kişinin yetkili organının taahhüde ilişkin kararı, </w:t>
      </w:r>
      <w:proofErr w:type="gramEnd"/>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14. </w:t>
      </w:r>
      <w:proofErr w:type="gramStart"/>
      <w:r w:rsidRPr="00672472">
        <w:rPr>
          <w:rFonts w:ascii="Times New Roman" w:hAnsi="Times New Roman" w:cs="Times New Roman"/>
          <w:sz w:val="24"/>
          <w:szCs w:val="24"/>
        </w:rPr>
        <w:t>Yönetim kurulu</w:t>
      </w:r>
      <w:proofErr w:type="gramEnd"/>
      <w:r w:rsidRPr="00672472">
        <w:rPr>
          <w:rFonts w:ascii="Times New Roman" w:hAnsi="Times New Roman" w:cs="Times New Roman"/>
          <w:sz w:val="24"/>
          <w:szCs w:val="24"/>
        </w:rPr>
        <w:t xml:space="preserve"> üyeleri ile yönetimde yetkili olan personelden alınan, ilgili kişiler hakkında sermaye piyasası mevzuatı, 5411 sayılı Bankacılık Kanunu ve/veya 5237 sayılı Türk Ceza Kanununun 53 üncü maddesinde belirtilen süreler geçmiş olsa bile; kasten işlenen bir suçtan dolayı beş yıl veya daha fazla süreyle hapis cezasına ya da zimmet, irtikâp, rüşvet, hırsızlık, dolandırıcılık, sahtecilik, güveni kötüye kullanma, hileli iflas, ihaleye fesat karıştırma, verileri yok etme veya değiştirme, banka veya kredi kartlarının kötüye kullanılması, kaçakçılık, vergi kaçakçılığı veya haksız mal edinme suçlarından dolayı alınmış cezai kovuşturma ve/veya hükümlülüğünün ve ortaklık işleri ile ilgili olarak taraf olunan dava konusu hukuki uyuşmazlık ve/veya kesinleşmiş hüküm bulunup bulunmadığına dair beyanlar,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672472">
        <w:rPr>
          <w:rFonts w:ascii="Times New Roman" w:hAnsi="Times New Roman" w:cs="Times New Roman"/>
          <w:sz w:val="24"/>
          <w:szCs w:val="24"/>
        </w:rPr>
        <w:t xml:space="preserve">15. Ortaklığın kamuyu aydınlatma ve yatırımcı ilişkileri amacı ile kullandığı/kullanacağı internet sitesi adresi, </w:t>
      </w:r>
    </w:p>
    <w:p w:rsidR="00A00882" w:rsidRPr="00672472" w:rsidRDefault="00A00882" w:rsidP="00A00882">
      <w:pPr>
        <w:spacing w:after="0" w:line="240" w:lineRule="auto"/>
        <w:ind w:firstLine="567"/>
        <w:jc w:val="both"/>
        <w:rPr>
          <w:rFonts w:ascii="Times New Roman" w:hAnsi="Times New Roman" w:cs="Times New Roman"/>
          <w:sz w:val="24"/>
          <w:szCs w:val="24"/>
        </w:rPr>
      </w:pPr>
      <w:r w:rsidRPr="00B374CB">
        <w:rPr>
          <w:rFonts w:ascii="Times New Roman" w:hAnsi="Times New Roman" w:cs="Times New Roman"/>
          <w:sz w:val="24"/>
          <w:szCs w:val="24"/>
        </w:rPr>
        <w:t>16. Ortaklığı temsile yetkili kişilerin noter onaylı imza sirküleri.</w:t>
      </w:r>
    </w:p>
    <w:p w:rsidR="00792C74" w:rsidRDefault="00792C74"/>
    <w:sectPr w:rsidR="00792C7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596" w:rsidRDefault="00110596">
      <w:pPr>
        <w:spacing w:after="0" w:line="240" w:lineRule="auto"/>
      </w:pPr>
      <w:r>
        <w:separator/>
      </w:r>
    </w:p>
  </w:endnote>
  <w:endnote w:type="continuationSeparator" w:id="0">
    <w:p w:rsidR="00110596" w:rsidRDefault="00110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7AF" w:rsidRDefault="00110596">
    <w:pPr>
      <w:pStyle w:val="Altbilgi"/>
      <w:jc w:val="center"/>
    </w:pPr>
  </w:p>
  <w:p w:rsidR="004017AF" w:rsidRDefault="0011059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596" w:rsidRDefault="00110596">
      <w:pPr>
        <w:spacing w:after="0" w:line="240" w:lineRule="auto"/>
      </w:pPr>
      <w:r>
        <w:separator/>
      </w:r>
    </w:p>
  </w:footnote>
  <w:footnote w:type="continuationSeparator" w:id="0">
    <w:p w:rsidR="00110596" w:rsidRDefault="00110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7AF" w:rsidRDefault="00110596">
    <w:pPr>
      <w:pStyle w:val="stbilgi"/>
      <w:jc w:val="center"/>
    </w:pPr>
  </w:p>
  <w:p w:rsidR="004017AF" w:rsidRDefault="0011059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09A"/>
    <w:rsid w:val="00110596"/>
    <w:rsid w:val="00393ED4"/>
    <w:rsid w:val="00792C74"/>
    <w:rsid w:val="009520EF"/>
    <w:rsid w:val="0095409A"/>
    <w:rsid w:val="009B0CAE"/>
    <w:rsid w:val="00A00882"/>
    <w:rsid w:val="00B65C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9215C-7CB1-4358-9262-78246488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88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0088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00882"/>
  </w:style>
  <w:style w:type="paragraph" w:styleId="Altbilgi">
    <w:name w:val="footer"/>
    <w:basedOn w:val="Normal"/>
    <w:link w:val="AltbilgiChar"/>
    <w:uiPriority w:val="99"/>
    <w:unhideWhenUsed/>
    <w:rsid w:val="00A0088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00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670</Words>
  <Characters>3819</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4</cp:revision>
  <dcterms:created xsi:type="dcterms:W3CDTF">2023-05-18T07:53:00Z</dcterms:created>
  <dcterms:modified xsi:type="dcterms:W3CDTF">2023-05-18T07:56:00Z</dcterms:modified>
</cp:coreProperties>
</file>