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050E7E" w14:textId="77777777" w:rsidR="00B03D46" w:rsidRDefault="00B03D46" w:rsidP="00B03D46">
      <w:pPr>
        <w:keepNext/>
        <w:outlineLvl w:val="0"/>
        <w:rPr>
          <w:b/>
          <w:color w:val="0D0D0D"/>
        </w:rPr>
      </w:pPr>
      <w:bookmarkStart w:id="0" w:name="_GoBack"/>
      <w:bookmarkEnd w:id="0"/>
      <w:r>
        <w:rPr>
          <w:b/>
          <w:color w:val="0D0D0D"/>
        </w:rPr>
        <w:t>EK:</w:t>
      </w:r>
    </w:p>
    <w:p w14:paraId="1109D104" w14:textId="77777777" w:rsidR="00B03D46" w:rsidRDefault="00B03D46" w:rsidP="00B03D46">
      <w:pPr>
        <w:keepNext/>
        <w:jc w:val="center"/>
        <w:outlineLvl w:val="0"/>
        <w:rPr>
          <w:b/>
          <w:color w:val="0D0D0D"/>
        </w:rPr>
      </w:pPr>
    </w:p>
    <w:p w14:paraId="40A446BE" w14:textId="212FD6F7" w:rsidR="00B03D46" w:rsidRDefault="00B03D46" w:rsidP="00B03D46">
      <w:pPr>
        <w:keepNext/>
        <w:jc w:val="center"/>
        <w:outlineLvl w:val="0"/>
        <w:rPr>
          <w:b/>
          <w:color w:val="0D0D0D"/>
        </w:rPr>
      </w:pPr>
      <w:r w:rsidRPr="00C26FDD">
        <w:rPr>
          <w:b/>
          <w:color w:val="0D0D0D"/>
        </w:rPr>
        <w:t>20</w:t>
      </w:r>
      <w:r w:rsidR="00C5781F">
        <w:rPr>
          <w:b/>
          <w:color w:val="0D0D0D"/>
        </w:rPr>
        <w:t>23</w:t>
      </w:r>
      <w:r w:rsidRPr="00C26FDD">
        <w:rPr>
          <w:b/>
          <w:color w:val="0D0D0D"/>
        </w:rPr>
        <w:t>/</w:t>
      </w:r>
      <w:r w:rsidR="00C5781F">
        <w:rPr>
          <w:b/>
          <w:color w:val="0D0D0D"/>
        </w:rPr>
        <w:t>10</w:t>
      </w:r>
      <w:r w:rsidRPr="00C26FDD">
        <w:rPr>
          <w:b/>
          <w:color w:val="0D0D0D"/>
        </w:rPr>
        <w:t xml:space="preserve"> SAYILI İTHALATTA HAKSIZ REKABETİN ÖNLENMESİNE İLİŞKİN TEBLİĞE DAİR BİLGİLENDİRME RAPORU</w:t>
      </w:r>
    </w:p>
    <w:p w14:paraId="5D1A561C" w14:textId="7FFDBB3D" w:rsidR="0082710B" w:rsidRDefault="0082710B"/>
    <w:p w14:paraId="566657B9" w14:textId="4C89B3A8" w:rsidR="009053B4" w:rsidRPr="00B03D46" w:rsidRDefault="00DD313C" w:rsidP="003B0119">
      <w:pPr>
        <w:pStyle w:val="Balk1"/>
        <w:numPr>
          <w:ilvl w:val="0"/>
          <w:numId w:val="2"/>
        </w:numPr>
        <w:spacing w:before="120" w:after="120" w:line="276" w:lineRule="auto"/>
        <w:rPr>
          <w:rFonts w:ascii="Times New Roman" w:hAnsi="Times New Roman" w:cs="Times New Roman"/>
          <w:color w:val="0D0D0D" w:themeColor="text1" w:themeTint="F2"/>
          <w:sz w:val="24"/>
          <w:szCs w:val="24"/>
        </w:rPr>
      </w:pPr>
      <w:bookmarkStart w:id="1" w:name="_Toc124155622"/>
      <w:bookmarkStart w:id="2" w:name="_Toc124155650"/>
      <w:bookmarkStart w:id="3" w:name="_Toc124156329"/>
      <w:bookmarkStart w:id="4" w:name="_Toc129606018"/>
      <w:r w:rsidRPr="00B03D46">
        <w:rPr>
          <w:rFonts w:ascii="Times New Roman" w:hAnsi="Times New Roman" w:cs="Times New Roman"/>
          <w:caps w:val="0"/>
          <w:color w:val="0D0D0D" w:themeColor="text1" w:themeTint="F2"/>
          <w:sz w:val="24"/>
          <w:szCs w:val="24"/>
        </w:rPr>
        <w:t>GENEL BİLGİ VE İŞLEMLER</w:t>
      </w:r>
      <w:bookmarkEnd w:id="1"/>
      <w:bookmarkEnd w:id="2"/>
      <w:bookmarkEnd w:id="3"/>
      <w:bookmarkEnd w:id="4"/>
    </w:p>
    <w:p w14:paraId="2F402F19" w14:textId="42425AA8" w:rsidR="00056EC5" w:rsidRPr="00C74094" w:rsidRDefault="004B023D" w:rsidP="00056EC5">
      <w:pPr>
        <w:pStyle w:val="Balk2"/>
        <w:numPr>
          <w:ilvl w:val="1"/>
          <w:numId w:val="2"/>
        </w:numPr>
        <w:spacing w:before="120" w:after="120" w:line="276" w:lineRule="auto"/>
        <w:rPr>
          <w:color w:val="0D0D0D" w:themeColor="text1" w:themeTint="F2"/>
        </w:rPr>
      </w:pPr>
      <w:bookmarkStart w:id="5" w:name="_Toc124155623"/>
      <w:bookmarkStart w:id="6" w:name="_Toc124155651"/>
      <w:bookmarkStart w:id="7" w:name="_Toc124156330"/>
      <w:bookmarkStart w:id="8" w:name="_Toc129606019"/>
      <w:r>
        <w:rPr>
          <w:color w:val="0D0D0D" w:themeColor="text1" w:themeTint="F2"/>
        </w:rPr>
        <w:t xml:space="preserve">Kapsam ve Yasal </w:t>
      </w:r>
      <w:r w:rsidR="00056EC5">
        <w:rPr>
          <w:color w:val="0D0D0D" w:themeColor="text1" w:themeTint="F2"/>
        </w:rPr>
        <w:t>D</w:t>
      </w:r>
      <w:r w:rsidR="00056EC5" w:rsidRPr="00C74094">
        <w:rPr>
          <w:color w:val="0D0D0D" w:themeColor="text1" w:themeTint="F2"/>
        </w:rPr>
        <w:t>ayanak</w:t>
      </w:r>
      <w:bookmarkEnd w:id="5"/>
      <w:bookmarkEnd w:id="6"/>
      <w:bookmarkEnd w:id="7"/>
      <w:bookmarkEnd w:id="8"/>
    </w:p>
    <w:p w14:paraId="4C5B9238" w14:textId="77777777" w:rsidR="00056EC5" w:rsidRPr="0009696D" w:rsidRDefault="00056EC5" w:rsidP="00056EC5">
      <w:pPr>
        <w:pStyle w:val="GvdeMetni"/>
        <w:spacing w:before="120" w:after="120" w:line="276" w:lineRule="auto"/>
        <w:rPr>
          <w:color w:val="0D0D0D" w:themeColor="text1" w:themeTint="F2"/>
        </w:rPr>
      </w:pPr>
      <w:r w:rsidRPr="0009696D">
        <w:rPr>
          <w:bCs/>
          <w:color w:val="0D0D0D" w:themeColor="text1" w:themeTint="F2"/>
        </w:rPr>
        <w:t>(1)</w:t>
      </w:r>
      <w:r w:rsidRPr="0009696D">
        <w:rPr>
          <w:b/>
          <w:color w:val="0D0D0D" w:themeColor="text1" w:themeTint="F2"/>
        </w:rPr>
        <w:t xml:space="preserve"> </w:t>
      </w:r>
      <w:r w:rsidRPr="0009696D">
        <w:rPr>
          <w:color w:val="0D0D0D" w:themeColor="text1" w:themeTint="F2"/>
        </w:rPr>
        <w:t>Bu rapor, 14/6/1989 tarihli ve 3577 sayılı İthalatta Haksız Reka</w:t>
      </w:r>
      <w:r w:rsidR="000C5BCE">
        <w:rPr>
          <w:color w:val="0D0D0D" w:themeColor="text1" w:themeTint="F2"/>
        </w:rPr>
        <w:t xml:space="preserve">betin Önlenmesi Hakkında Kanun, </w:t>
      </w:r>
      <w:r w:rsidRPr="0009696D">
        <w:rPr>
          <w:color w:val="0D0D0D" w:themeColor="text1" w:themeTint="F2"/>
        </w:rPr>
        <w:t>20/10/1999 tarihli ve 99/13482 sayılı Bakanlar Kurulu Kararı ile yürürlüğe konulan İthalatta Haksız Rekabetin Önlenmesi Hakkında Karar ve 30/10/1999 tarihli ve 23861 sayılı Resmî Gazete’de yayımlanan İthalatta Haksız Rekabetin Önlenmesi Hakkında Yönetmelik (Yönetmelik) hükümleri</w:t>
      </w:r>
      <w:r>
        <w:rPr>
          <w:color w:val="0D0D0D" w:themeColor="text1" w:themeTint="F2"/>
        </w:rPr>
        <w:t>ne dayanılarak hazırlanmıştır.</w:t>
      </w:r>
    </w:p>
    <w:p w14:paraId="70055AC3" w14:textId="77777777" w:rsidR="004A19B7" w:rsidRDefault="004A19B7" w:rsidP="007F0857">
      <w:pPr>
        <w:pStyle w:val="Balk2"/>
        <w:numPr>
          <w:ilvl w:val="1"/>
          <w:numId w:val="2"/>
        </w:numPr>
        <w:spacing w:before="120" w:after="120" w:line="276" w:lineRule="auto"/>
        <w:ind w:left="426"/>
        <w:rPr>
          <w:color w:val="0D0D0D" w:themeColor="text1" w:themeTint="F2"/>
        </w:rPr>
      </w:pPr>
      <w:bookmarkStart w:id="9" w:name="_Toc124155624"/>
      <w:bookmarkStart w:id="10" w:name="_Toc124155652"/>
      <w:bookmarkStart w:id="11" w:name="_Toc124156331"/>
      <w:bookmarkStart w:id="12" w:name="_Toc129606020"/>
      <w:r w:rsidRPr="0009696D">
        <w:rPr>
          <w:color w:val="0D0D0D" w:themeColor="text1" w:themeTint="F2"/>
        </w:rPr>
        <w:t>Soruşturma</w:t>
      </w:r>
      <w:bookmarkEnd w:id="9"/>
      <w:bookmarkEnd w:id="10"/>
      <w:bookmarkEnd w:id="11"/>
      <w:bookmarkEnd w:id="12"/>
    </w:p>
    <w:p w14:paraId="1877E4AD" w14:textId="1AE36F96" w:rsidR="00EA397D" w:rsidRPr="00977BEC" w:rsidRDefault="00DB3B88" w:rsidP="00977BEC">
      <w:pPr>
        <w:pStyle w:val="Default"/>
        <w:numPr>
          <w:ilvl w:val="0"/>
          <w:numId w:val="15"/>
        </w:numPr>
        <w:tabs>
          <w:tab w:val="left" w:pos="426"/>
        </w:tabs>
        <w:spacing w:before="120" w:after="120" w:line="276" w:lineRule="auto"/>
        <w:ind w:left="0" w:firstLine="0"/>
        <w:jc w:val="both"/>
        <w:rPr>
          <w:color w:val="0D0D0D" w:themeColor="text1" w:themeTint="F2"/>
        </w:rPr>
      </w:pPr>
      <w:r w:rsidRPr="00977BEC">
        <w:rPr>
          <w:color w:val="0D0D0D" w:themeColor="text1" w:themeTint="F2"/>
        </w:rPr>
        <w:t>Yerli üretici</w:t>
      </w:r>
      <w:r w:rsidR="00977BEC" w:rsidRPr="00977BEC">
        <w:rPr>
          <w:color w:val="0D0D0D" w:themeColor="text1" w:themeTint="F2"/>
        </w:rPr>
        <w:t>ler</w:t>
      </w:r>
      <w:r w:rsidR="00EA397D" w:rsidRPr="00977BEC">
        <w:rPr>
          <w:color w:val="0D0D0D" w:themeColor="text1" w:themeTint="F2"/>
        </w:rPr>
        <w:t xml:space="preserve"> </w:t>
      </w:r>
      <w:r w:rsidR="00977BEC" w:rsidRPr="00977BEC">
        <w:rPr>
          <w:color w:val="0D0D0D" w:themeColor="text1" w:themeTint="F2"/>
        </w:rPr>
        <w:t>Simfleks Tekstil ve Ambalaj San. Tic. A.Ş (Simfleks)</w:t>
      </w:r>
      <w:r w:rsidR="008308FC" w:rsidRPr="00977BEC">
        <w:rPr>
          <w:color w:val="0D0D0D" w:themeColor="text1" w:themeTint="F2"/>
        </w:rPr>
        <w:t xml:space="preserve"> </w:t>
      </w:r>
      <w:r w:rsidR="00977BEC">
        <w:rPr>
          <w:color w:val="0D0D0D" w:themeColor="text1" w:themeTint="F2"/>
        </w:rPr>
        <w:t xml:space="preserve">ve </w:t>
      </w:r>
      <w:r w:rsidR="00977BEC" w:rsidRPr="00977BEC">
        <w:rPr>
          <w:color w:val="0D0D0D" w:themeColor="text1" w:themeTint="F2"/>
        </w:rPr>
        <w:t>Hira Mensucat Kumaş Tekstil Demir Tic. ve San. Ltd. Şti. (Hira)</w:t>
      </w:r>
      <w:r w:rsidR="00977BEC">
        <w:rPr>
          <w:color w:val="0D0D0D" w:themeColor="text1" w:themeTint="F2"/>
        </w:rPr>
        <w:t xml:space="preserve"> </w:t>
      </w:r>
      <w:r w:rsidRPr="00977BEC">
        <w:rPr>
          <w:color w:val="0D0D0D" w:themeColor="text1" w:themeTint="F2"/>
        </w:rPr>
        <w:t xml:space="preserve">tarafından yapılan ve </w:t>
      </w:r>
      <w:r w:rsidR="00977BEC" w:rsidRPr="0029417A">
        <w:rPr>
          <w:bCs/>
        </w:rPr>
        <w:t>Beymaks Tekstil İthalat İhracat Sanayi ve Ticaret Ltd. Şti.</w:t>
      </w:r>
      <w:r w:rsidR="00977BEC">
        <w:rPr>
          <w:bCs/>
        </w:rPr>
        <w:t xml:space="preserve"> (Beymaks) </w:t>
      </w:r>
      <w:r w:rsidRPr="00977BEC">
        <w:rPr>
          <w:color w:val="0D0D0D" w:themeColor="text1" w:themeTint="F2"/>
        </w:rPr>
        <w:t xml:space="preserve">ve </w:t>
      </w:r>
      <w:r w:rsidR="00977BEC" w:rsidRPr="0029417A">
        <w:rPr>
          <w:bCs/>
        </w:rPr>
        <w:t>Güray Fantezi İplik San. Tic. Ltd. Şti.</w:t>
      </w:r>
      <w:r w:rsidR="00977BEC">
        <w:rPr>
          <w:bCs/>
        </w:rPr>
        <w:t xml:space="preserve"> (Güray) </w:t>
      </w:r>
      <w:r w:rsidRPr="00977BEC">
        <w:rPr>
          <w:color w:val="0D0D0D" w:themeColor="text1" w:themeTint="F2"/>
        </w:rPr>
        <w:t>tarafından da desteklenen başvuru</w:t>
      </w:r>
      <w:r w:rsidR="00984EEF">
        <w:rPr>
          <w:color w:val="0D0D0D" w:themeColor="text1" w:themeTint="F2"/>
        </w:rPr>
        <w:t xml:space="preserve"> üzerine</w:t>
      </w:r>
      <w:r w:rsidRPr="00977BEC">
        <w:rPr>
          <w:color w:val="0D0D0D" w:themeColor="text1" w:themeTint="F2"/>
        </w:rPr>
        <w:t xml:space="preserve">, </w:t>
      </w:r>
      <w:r w:rsidR="00977BEC">
        <w:rPr>
          <w:color w:val="0D0D0D" w:themeColor="text1" w:themeTint="F2"/>
        </w:rPr>
        <w:t>Gürcistan</w:t>
      </w:r>
      <w:r w:rsidR="003A7153" w:rsidRPr="00977BEC">
        <w:rPr>
          <w:color w:val="0D0D0D" w:themeColor="text1" w:themeTint="F2"/>
        </w:rPr>
        <w:t xml:space="preserve"> menşeli </w:t>
      </w:r>
      <w:r w:rsidR="00977BEC">
        <w:rPr>
          <w:color w:val="0D0D0D" w:themeColor="text1" w:themeTint="F2"/>
        </w:rPr>
        <w:t>5605</w:t>
      </w:r>
      <w:r w:rsidR="002012B3">
        <w:rPr>
          <w:color w:val="0D0D0D" w:themeColor="text1" w:themeTint="F2"/>
        </w:rPr>
        <w:t>.00</w:t>
      </w:r>
      <w:r w:rsidR="003A7153" w:rsidRPr="00977BEC">
        <w:rPr>
          <w:color w:val="0D0D0D" w:themeColor="text1" w:themeTint="F2"/>
        </w:rPr>
        <w:t xml:space="preserve"> gümrük tarife pozisyonu (GTP) altında kayıtlı</w:t>
      </w:r>
      <w:r w:rsidR="00EA397D" w:rsidRPr="00977BEC">
        <w:rPr>
          <w:color w:val="0D0D0D" w:themeColor="text1" w:themeTint="F2"/>
        </w:rPr>
        <w:t xml:space="preserve"> “</w:t>
      </w:r>
      <w:r w:rsidR="00DF445C" w:rsidRPr="00E36552">
        <w:t>dokumaya elverişli ipliklerden metalize iplikler (gipe edilmiş olsun olmasın), ip, şerit veya toz şeklindeki metalle birleştirilmiş veya metalle kaplanmış 54.04 veya 54.05 pozisyonundaki şerit ve benzerleri</w:t>
      </w:r>
      <w:r w:rsidRPr="00977BEC">
        <w:rPr>
          <w:color w:val="0D0D0D" w:themeColor="text1" w:themeTint="F2"/>
        </w:rPr>
        <w:t xml:space="preserve">” </w:t>
      </w:r>
      <w:r w:rsidR="00984EEF">
        <w:rPr>
          <w:color w:val="0D0D0D" w:themeColor="text1" w:themeTint="F2"/>
        </w:rPr>
        <w:t>ürünü ithalatına yönelik</w:t>
      </w:r>
      <w:r w:rsidRPr="00977BEC">
        <w:rPr>
          <w:color w:val="0D0D0D" w:themeColor="text1" w:themeTint="F2"/>
        </w:rPr>
        <w:t xml:space="preserve"> </w:t>
      </w:r>
      <w:r w:rsidR="00984EEF">
        <w:rPr>
          <w:color w:val="0D0D0D" w:themeColor="text1" w:themeTint="F2"/>
        </w:rPr>
        <w:t xml:space="preserve">olarak </w:t>
      </w:r>
      <w:r w:rsidR="00984EEF">
        <w:t>12/10/2021 tarihli ve 31626</w:t>
      </w:r>
      <w:r w:rsidR="00984EEF" w:rsidRPr="002C1FDF">
        <w:t xml:space="preserve"> sayılı Resmi Gazete’de yayımlanan İthalatta Haksız Rekabetin Önlenmesine İlişkin </w:t>
      </w:r>
      <w:r w:rsidR="00984EEF">
        <w:t>Tebliğ (Tebliğ No: 2021/47</w:t>
      </w:r>
      <w:r w:rsidR="00984EEF" w:rsidRPr="002C1FDF">
        <w:t>) ile</w:t>
      </w:r>
      <w:r w:rsidR="00984EEF" w:rsidRPr="00977BEC">
        <w:rPr>
          <w:color w:val="0D0D0D" w:themeColor="text1" w:themeTint="F2"/>
        </w:rPr>
        <w:t xml:space="preserve"> </w:t>
      </w:r>
      <w:r w:rsidR="00984EEF">
        <w:t>bir damping soruşturması başlatılmıştır.</w:t>
      </w:r>
    </w:p>
    <w:p w14:paraId="4A8C81CF" w14:textId="6EA55A99" w:rsidR="002C1FDF" w:rsidRPr="00040BEE" w:rsidRDefault="00EA397D" w:rsidP="00EA397D">
      <w:pPr>
        <w:pStyle w:val="Default"/>
        <w:numPr>
          <w:ilvl w:val="0"/>
          <w:numId w:val="15"/>
        </w:numPr>
        <w:tabs>
          <w:tab w:val="left" w:pos="426"/>
        </w:tabs>
        <w:spacing w:before="120" w:after="120" w:line="276" w:lineRule="auto"/>
        <w:ind w:left="0" w:firstLine="0"/>
        <w:jc w:val="both"/>
        <w:rPr>
          <w:color w:val="0D0D0D" w:themeColor="text1" w:themeTint="F2"/>
        </w:rPr>
      </w:pPr>
      <w:r>
        <w:rPr>
          <w:color w:val="0D0D0D" w:themeColor="text1" w:themeTint="F2"/>
        </w:rPr>
        <w:t xml:space="preserve"> </w:t>
      </w:r>
      <w:r w:rsidR="00984EEF" w:rsidRPr="002C1FDF">
        <w:rPr>
          <w:color w:val="0D0D0D" w:themeColor="text1" w:themeTint="F2"/>
        </w:rPr>
        <w:t xml:space="preserve">T.C. </w:t>
      </w:r>
      <w:r w:rsidR="00984EEF">
        <w:rPr>
          <w:color w:val="0D0D0D" w:themeColor="text1" w:themeTint="F2"/>
        </w:rPr>
        <w:t>Ticaret</w:t>
      </w:r>
      <w:r w:rsidR="00984EEF" w:rsidRPr="002C1FDF">
        <w:rPr>
          <w:color w:val="0D0D0D" w:themeColor="text1" w:themeTint="F2"/>
        </w:rPr>
        <w:t xml:space="preserve"> Bakanlığı (Bakanlık) İthalat Genel Müdürlüğü (Genel Müdürlük) tarafından </w:t>
      </w:r>
      <w:r w:rsidR="00984EEF">
        <w:rPr>
          <w:color w:val="0D0D0D" w:themeColor="text1" w:themeTint="F2"/>
        </w:rPr>
        <w:t>yürütülen bahse konu damping soruşturması tamamlanmıştır.</w:t>
      </w:r>
    </w:p>
    <w:p w14:paraId="0B5CCE8D" w14:textId="0293307D" w:rsidR="00040BEE" w:rsidRDefault="002D1803" w:rsidP="007F0857">
      <w:pPr>
        <w:pStyle w:val="Balk2"/>
        <w:numPr>
          <w:ilvl w:val="1"/>
          <w:numId w:val="2"/>
        </w:numPr>
        <w:spacing w:before="120" w:after="120" w:line="276" w:lineRule="auto"/>
        <w:ind w:left="426"/>
      </w:pPr>
      <w:bookmarkStart w:id="13" w:name="_Toc124155625"/>
      <w:bookmarkStart w:id="14" w:name="_Toc124155653"/>
      <w:bookmarkStart w:id="15" w:name="_Toc124156332"/>
      <w:bookmarkStart w:id="16" w:name="_Toc129606021"/>
      <w:r>
        <w:t>Yerli ü</w:t>
      </w:r>
      <w:r w:rsidR="00040BEE">
        <w:t xml:space="preserve">retim </w:t>
      </w:r>
      <w:r>
        <w:t>d</w:t>
      </w:r>
      <w:r w:rsidR="00040BEE">
        <w:t xml:space="preserve">alının </w:t>
      </w:r>
      <w:r>
        <w:t>t</w:t>
      </w:r>
      <w:r w:rsidR="00040BEE">
        <w:t xml:space="preserve">emsil </w:t>
      </w:r>
      <w:r>
        <w:t>n</w:t>
      </w:r>
      <w:r w:rsidR="00040BEE">
        <w:t>iteliği</w:t>
      </w:r>
      <w:bookmarkEnd w:id="13"/>
      <w:bookmarkEnd w:id="14"/>
      <w:bookmarkEnd w:id="15"/>
      <w:bookmarkEnd w:id="16"/>
    </w:p>
    <w:p w14:paraId="026C9D5E" w14:textId="77777777" w:rsidR="00040BEE" w:rsidRPr="00414130" w:rsidRDefault="00040BEE" w:rsidP="00B76226">
      <w:pPr>
        <w:pStyle w:val="Default"/>
        <w:numPr>
          <w:ilvl w:val="0"/>
          <w:numId w:val="26"/>
        </w:numPr>
        <w:tabs>
          <w:tab w:val="left" w:pos="426"/>
        </w:tabs>
        <w:spacing w:before="120" w:after="120" w:line="276" w:lineRule="auto"/>
        <w:ind w:left="0" w:firstLine="0"/>
        <w:jc w:val="both"/>
        <w:rPr>
          <w:color w:val="0D0D0D" w:themeColor="text1" w:themeTint="F2"/>
        </w:rPr>
      </w:pPr>
      <w:r w:rsidRPr="00414130">
        <w:rPr>
          <w:color w:val="0D0D0D" w:themeColor="text1" w:themeTint="F2"/>
        </w:rPr>
        <w:t>Yerli üretim dalının temsil kabiliyeti incelenirken, başvuru sahibi yerli üreticilerin 2020 yılında soruşturma konusu üründeki üretim rakamları ile aynı ürünün toplam Türkiye üretimi kıyaslanmaktadır. Yapılan incelemede, Yönetmeliğin 18 inci ve 20 nci maddeleri uyarınca ba</w:t>
      </w:r>
      <w:r w:rsidR="00DF445C" w:rsidRPr="00414130">
        <w:rPr>
          <w:color w:val="0D0D0D" w:themeColor="text1" w:themeTint="F2"/>
        </w:rPr>
        <w:t>şvuruda bulunan yerli üreticilerin</w:t>
      </w:r>
      <w:r w:rsidRPr="00414130">
        <w:rPr>
          <w:color w:val="0D0D0D" w:themeColor="text1" w:themeTint="F2"/>
        </w:rPr>
        <w:t xml:space="preserve"> yerli üretim dalını temsil etme niteliğini haiz olduğu anlaşılmış olup </w:t>
      </w:r>
      <w:r w:rsidR="00DF445C" w:rsidRPr="00414130">
        <w:rPr>
          <w:color w:val="0D0D0D" w:themeColor="text1" w:themeTint="F2"/>
        </w:rPr>
        <w:t>Simfleks ve Hira</w:t>
      </w:r>
      <w:r w:rsidRPr="00414130">
        <w:rPr>
          <w:color w:val="0D0D0D" w:themeColor="text1" w:themeTint="F2"/>
        </w:rPr>
        <w:t xml:space="preserve"> firma</w:t>
      </w:r>
      <w:r w:rsidR="00DF445C" w:rsidRPr="00414130">
        <w:rPr>
          <w:color w:val="0D0D0D" w:themeColor="text1" w:themeTint="F2"/>
        </w:rPr>
        <w:t>ları</w:t>
      </w:r>
      <w:r w:rsidRPr="00414130">
        <w:rPr>
          <w:color w:val="0D0D0D" w:themeColor="text1" w:themeTint="F2"/>
        </w:rPr>
        <w:t xml:space="preserve"> işbu raporun ilgili bölümlerinde “yerli üretim dalı” olarak anılacaktır.</w:t>
      </w:r>
    </w:p>
    <w:p w14:paraId="1BDDBDB9" w14:textId="2FE1C9AA" w:rsidR="00414130" w:rsidRPr="00414130" w:rsidRDefault="00414130" w:rsidP="00B76226">
      <w:pPr>
        <w:pStyle w:val="Default"/>
        <w:numPr>
          <w:ilvl w:val="0"/>
          <w:numId w:val="26"/>
        </w:numPr>
        <w:tabs>
          <w:tab w:val="left" w:pos="426"/>
        </w:tabs>
        <w:spacing w:before="120" w:after="120" w:line="276" w:lineRule="auto"/>
        <w:ind w:left="0" w:firstLine="0"/>
        <w:jc w:val="both"/>
        <w:rPr>
          <w:color w:val="0D0D0D" w:themeColor="text1" w:themeTint="F2"/>
        </w:rPr>
      </w:pPr>
      <w:r>
        <w:rPr>
          <w:color w:val="0D0D0D" w:themeColor="text1" w:themeTint="F2"/>
        </w:rPr>
        <w:t xml:space="preserve">Soruşturma açılışı sonrasında üretici/ithalatçı </w:t>
      </w:r>
      <w:r w:rsidRPr="00414130">
        <w:rPr>
          <w:color w:val="0D0D0D" w:themeColor="text1" w:themeTint="F2"/>
        </w:rPr>
        <w:t>Betareks Metalize İplik ve Ambalaj San. A.Ş.</w:t>
      </w:r>
      <w:r w:rsidR="008464D5">
        <w:rPr>
          <w:color w:val="0D0D0D" w:themeColor="text1" w:themeTint="F2"/>
        </w:rPr>
        <w:t xml:space="preserve"> (Betareks) firması</w:t>
      </w:r>
      <w:r>
        <w:rPr>
          <w:color w:val="0D0D0D" w:themeColor="text1" w:themeTint="F2"/>
        </w:rPr>
        <w:t xml:space="preserve"> </w:t>
      </w:r>
      <w:r w:rsidR="008464D5" w:rsidRPr="008464D5">
        <w:rPr>
          <w:color w:val="0D0D0D" w:themeColor="text1" w:themeTint="F2"/>
        </w:rPr>
        <w:t xml:space="preserve">yerli üretim dalı tanımının içerisinde yer alması gereken bazı üreticilerin </w:t>
      </w:r>
      <w:r w:rsidR="008464D5">
        <w:rPr>
          <w:color w:val="0D0D0D" w:themeColor="text1" w:themeTint="F2"/>
        </w:rPr>
        <w:t xml:space="preserve">başvurudaki temsil oranı </w:t>
      </w:r>
      <w:r w:rsidR="008464D5" w:rsidRPr="008464D5">
        <w:rPr>
          <w:color w:val="0D0D0D" w:themeColor="text1" w:themeTint="F2"/>
        </w:rPr>
        <w:t>hesaplama</w:t>
      </w:r>
      <w:r w:rsidR="008464D5">
        <w:rPr>
          <w:color w:val="0D0D0D" w:themeColor="text1" w:themeTint="F2"/>
        </w:rPr>
        <w:t>sın</w:t>
      </w:r>
      <w:r w:rsidR="008464D5" w:rsidRPr="008464D5">
        <w:rPr>
          <w:color w:val="0D0D0D" w:themeColor="text1" w:themeTint="F2"/>
        </w:rPr>
        <w:t>da yer almadığı</w:t>
      </w:r>
      <w:r w:rsidR="008464D5">
        <w:rPr>
          <w:color w:val="0D0D0D" w:themeColor="text1" w:themeTint="F2"/>
        </w:rPr>
        <w:t xml:space="preserve">nın görüldüğünü, </w:t>
      </w:r>
      <w:r w:rsidR="008464D5" w:rsidRPr="008464D5">
        <w:rPr>
          <w:color w:val="0D0D0D" w:themeColor="text1" w:themeTint="F2"/>
        </w:rPr>
        <w:t xml:space="preserve">temsil rakamlarının diğer yerli üreticilerin de sağlıklı bir şekilde tespitinden sonra yeniden hesaplanması </w:t>
      </w:r>
      <w:r w:rsidR="008464D5">
        <w:rPr>
          <w:color w:val="0D0D0D" w:themeColor="text1" w:themeTint="F2"/>
        </w:rPr>
        <w:t xml:space="preserve">gerektiğini ifade etmiştir. </w:t>
      </w:r>
      <w:r w:rsidR="007C5437">
        <w:rPr>
          <w:color w:val="0D0D0D" w:themeColor="text1" w:themeTint="F2"/>
        </w:rPr>
        <w:t>Soruşturma açılışı öncesinde t</w:t>
      </w:r>
      <w:r w:rsidR="008464D5">
        <w:rPr>
          <w:color w:val="0D0D0D" w:themeColor="text1" w:themeTint="F2"/>
        </w:rPr>
        <w:t xml:space="preserve">emsil oranı hesabının tüm üreticileri içermesini teminen </w:t>
      </w:r>
      <w:r w:rsidR="00C07C82">
        <w:rPr>
          <w:color w:val="0D0D0D" w:themeColor="text1" w:themeTint="F2"/>
        </w:rPr>
        <w:t xml:space="preserve">Bakanlığımızca </w:t>
      </w:r>
      <w:r w:rsidR="008464D5">
        <w:rPr>
          <w:color w:val="0D0D0D" w:themeColor="text1" w:themeTint="F2"/>
        </w:rPr>
        <w:t xml:space="preserve">gerekli </w:t>
      </w:r>
      <w:r w:rsidR="00DF3072">
        <w:rPr>
          <w:color w:val="0D0D0D" w:themeColor="text1" w:themeTint="F2"/>
        </w:rPr>
        <w:t>girişimlerde bulunulmuş</w:t>
      </w:r>
      <w:r w:rsidR="008464D5">
        <w:rPr>
          <w:color w:val="0D0D0D" w:themeColor="text1" w:themeTint="F2"/>
        </w:rPr>
        <w:t xml:space="preserve"> olup, veri temin </w:t>
      </w:r>
      <w:r w:rsidR="00DF3072">
        <w:rPr>
          <w:color w:val="0D0D0D" w:themeColor="text1" w:themeTint="F2"/>
        </w:rPr>
        <w:t xml:space="preserve">edilen </w:t>
      </w:r>
      <w:r w:rsidR="008464D5">
        <w:rPr>
          <w:color w:val="0D0D0D" w:themeColor="text1" w:themeTint="F2"/>
        </w:rPr>
        <w:t>tüm üreticiler hesapta dikkate alınmıştır.</w:t>
      </w:r>
      <w:r w:rsidR="003F5388">
        <w:rPr>
          <w:color w:val="0D0D0D" w:themeColor="text1" w:themeTint="F2"/>
        </w:rPr>
        <w:t xml:space="preserve"> Başvurunun destek oranı %50’nin üzerinde olup, verisi dikkate alınan firmalar arasında Betareks de yer almaktadır. </w:t>
      </w:r>
    </w:p>
    <w:p w14:paraId="24C419E2" w14:textId="77777777" w:rsidR="00E8795C" w:rsidRPr="0009696D" w:rsidRDefault="00ED02DF" w:rsidP="007F0857">
      <w:pPr>
        <w:pStyle w:val="Balk2"/>
        <w:numPr>
          <w:ilvl w:val="1"/>
          <w:numId w:val="2"/>
        </w:numPr>
        <w:spacing w:before="120" w:after="120" w:line="276" w:lineRule="auto"/>
        <w:ind w:left="426"/>
        <w:rPr>
          <w:color w:val="0D0D0D" w:themeColor="text1" w:themeTint="F2"/>
        </w:rPr>
      </w:pPr>
      <w:bookmarkStart w:id="17" w:name="_Toc124155626"/>
      <w:bookmarkStart w:id="18" w:name="_Toc124155654"/>
      <w:bookmarkStart w:id="19" w:name="_Toc124156333"/>
      <w:bookmarkStart w:id="20" w:name="_Toc129606022"/>
      <w:r>
        <w:rPr>
          <w:color w:val="0D0D0D" w:themeColor="text1" w:themeTint="F2"/>
        </w:rPr>
        <w:t>Soruşturma ve zara</w:t>
      </w:r>
      <w:r w:rsidR="00F44BCD">
        <w:rPr>
          <w:color w:val="0D0D0D" w:themeColor="text1" w:themeTint="F2"/>
        </w:rPr>
        <w:t>r</w:t>
      </w:r>
      <w:r>
        <w:rPr>
          <w:color w:val="0D0D0D" w:themeColor="text1" w:themeTint="F2"/>
        </w:rPr>
        <w:t xml:space="preserve"> inceleme</w:t>
      </w:r>
      <w:r w:rsidR="00E8795C" w:rsidRPr="0009696D">
        <w:rPr>
          <w:color w:val="0D0D0D" w:themeColor="text1" w:themeTint="F2"/>
        </w:rPr>
        <w:t xml:space="preserve"> dönemi</w:t>
      </w:r>
      <w:bookmarkEnd w:id="17"/>
      <w:bookmarkEnd w:id="18"/>
      <w:bookmarkEnd w:id="19"/>
      <w:bookmarkEnd w:id="20"/>
      <w:r w:rsidR="00E8795C" w:rsidRPr="0009696D">
        <w:rPr>
          <w:color w:val="0D0D0D" w:themeColor="text1" w:themeTint="F2"/>
        </w:rPr>
        <w:t xml:space="preserve"> </w:t>
      </w:r>
    </w:p>
    <w:p w14:paraId="1221BC03" w14:textId="77777777" w:rsidR="007122A3" w:rsidRPr="007122A3" w:rsidRDefault="00ED02DF" w:rsidP="00ED02DF">
      <w:pPr>
        <w:pStyle w:val="Default"/>
        <w:spacing w:before="120" w:after="120" w:line="276" w:lineRule="auto"/>
        <w:jc w:val="both"/>
        <w:rPr>
          <w:color w:val="4472C4" w:themeColor="accent5"/>
        </w:rPr>
      </w:pPr>
      <w:bookmarkStart w:id="21" w:name="_Toc317854276"/>
      <w:r>
        <w:rPr>
          <w:color w:val="0D0D0D" w:themeColor="text1" w:themeTint="F2"/>
        </w:rPr>
        <w:t xml:space="preserve">(1) </w:t>
      </w:r>
      <w:r w:rsidRPr="00ED02DF">
        <w:rPr>
          <w:color w:val="0D0D0D" w:themeColor="text1" w:themeTint="F2"/>
        </w:rPr>
        <w:t xml:space="preserve">Damping belirlemesi için </w:t>
      </w:r>
      <w:r w:rsidR="002B170F">
        <w:rPr>
          <w:color w:val="0D0D0D" w:themeColor="text1" w:themeTint="F2"/>
        </w:rPr>
        <w:t>1/1/2020-31/12/2020</w:t>
      </w:r>
      <w:r w:rsidRPr="00ED02DF">
        <w:rPr>
          <w:color w:val="0D0D0D" w:themeColor="text1" w:themeTint="F2"/>
        </w:rPr>
        <w:t xml:space="preserve"> tarihleri arası</w:t>
      </w:r>
      <w:r>
        <w:rPr>
          <w:color w:val="0D0D0D" w:themeColor="text1" w:themeTint="F2"/>
        </w:rPr>
        <w:t>ndaki dönem</w:t>
      </w:r>
      <w:r w:rsidRPr="00ED02DF">
        <w:rPr>
          <w:color w:val="0D0D0D" w:themeColor="text1" w:themeTint="F2"/>
        </w:rPr>
        <w:t xml:space="preserve"> soruşturma dönemi olarak kabul edilmiştir. Zarar belirlemelerinde ise veri toplama ve değerlendirme için </w:t>
      </w:r>
      <w:r w:rsidR="002B170F">
        <w:rPr>
          <w:color w:val="0D0D0D" w:themeColor="text1" w:themeTint="F2"/>
        </w:rPr>
        <w:t>1/1/2018-31/12/2020</w:t>
      </w:r>
      <w:r w:rsidRPr="0009696D">
        <w:rPr>
          <w:color w:val="0D0D0D" w:themeColor="text1" w:themeTint="F2"/>
        </w:rPr>
        <w:t xml:space="preserve"> </w:t>
      </w:r>
      <w:r w:rsidRPr="00ED02DF">
        <w:rPr>
          <w:color w:val="0D0D0D" w:themeColor="text1" w:themeTint="F2"/>
        </w:rPr>
        <w:t xml:space="preserve">arasındaki dönem zarar inceleme dönemi olarak belirlenmiştir. </w:t>
      </w:r>
      <w:r w:rsidR="007122A3" w:rsidRPr="007122A3">
        <w:rPr>
          <w:color w:val="4472C4" w:themeColor="accent5"/>
        </w:rPr>
        <w:t xml:space="preserve"> </w:t>
      </w:r>
    </w:p>
    <w:p w14:paraId="33366874" w14:textId="77777777" w:rsidR="00E8795C" w:rsidRPr="0009696D" w:rsidRDefault="00E8795C" w:rsidP="007F0857">
      <w:pPr>
        <w:pStyle w:val="Balk2"/>
        <w:numPr>
          <w:ilvl w:val="1"/>
          <w:numId w:val="2"/>
        </w:numPr>
        <w:spacing w:before="120" w:after="120" w:line="276" w:lineRule="auto"/>
        <w:ind w:left="426"/>
        <w:rPr>
          <w:color w:val="0D0D0D" w:themeColor="text1" w:themeTint="F2"/>
        </w:rPr>
      </w:pPr>
      <w:bookmarkStart w:id="22" w:name="_Toc317854277"/>
      <w:bookmarkStart w:id="23" w:name="_Toc124155627"/>
      <w:bookmarkStart w:id="24" w:name="_Toc124155655"/>
      <w:bookmarkStart w:id="25" w:name="_Toc124156334"/>
      <w:bookmarkStart w:id="26" w:name="_Toc129606023"/>
      <w:bookmarkEnd w:id="21"/>
      <w:r w:rsidRPr="0009696D">
        <w:rPr>
          <w:color w:val="0D0D0D" w:themeColor="text1" w:themeTint="F2"/>
        </w:rPr>
        <w:t>İlgili tarafların bilgilendirilmesi, dinlenmesi ve bilgilerin değerlendirilmesi</w:t>
      </w:r>
      <w:bookmarkEnd w:id="22"/>
      <w:bookmarkEnd w:id="23"/>
      <w:bookmarkEnd w:id="24"/>
      <w:bookmarkEnd w:id="25"/>
      <w:bookmarkEnd w:id="26"/>
    </w:p>
    <w:p w14:paraId="4951E7CE" w14:textId="77777777" w:rsidR="00E8795C" w:rsidRPr="0009696D" w:rsidRDefault="00E8795C" w:rsidP="00394F18">
      <w:pPr>
        <w:pStyle w:val="Default"/>
        <w:numPr>
          <w:ilvl w:val="0"/>
          <w:numId w:val="3"/>
        </w:numPr>
        <w:spacing w:before="120" w:after="120" w:line="276" w:lineRule="auto"/>
        <w:ind w:firstLine="0"/>
        <w:jc w:val="both"/>
        <w:rPr>
          <w:color w:val="0D0D0D" w:themeColor="text1" w:themeTint="F2"/>
        </w:rPr>
      </w:pPr>
      <w:r w:rsidRPr="0009696D">
        <w:rPr>
          <w:color w:val="0D0D0D" w:themeColor="text1" w:themeTint="F2"/>
        </w:rPr>
        <w:t xml:space="preserve">Soruşturma açılmasını müteakip, soruşturma konusu ürünün </w:t>
      </w:r>
      <w:r w:rsidR="00DF445C">
        <w:rPr>
          <w:color w:val="0D0D0D" w:themeColor="text1" w:themeTint="F2"/>
        </w:rPr>
        <w:t>Gürcistan’da</w:t>
      </w:r>
      <w:r w:rsidR="008723BC">
        <w:rPr>
          <w:color w:val="0D0D0D" w:themeColor="text1" w:themeTint="F2"/>
        </w:rPr>
        <w:t xml:space="preserve"> mukim ilgili </w:t>
      </w:r>
      <w:r w:rsidRPr="0009696D">
        <w:rPr>
          <w:color w:val="0D0D0D" w:themeColor="text1" w:themeTint="F2"/>
        </w:rPr>
        <w:t>üretici/ihracatçı</w:t>
      </w:r>
      <w:r w:rsidR="00DF445C">
        <w:rPr>
          <w:color w:val="0D0D0D" w:themeColor="text1" w:themeTint="F2"/>
        </w:rPr>
        <w:t>sına</w:t>
      </w:r>
      <w:r w:rsidRPr="0009696D">
        <w:rPr>
          <w:color w:val="0D0D0D" w:themeColor="text1" w:themeTint="F2"/>
        </w:rPr>
        <w:t xml:space="preserve">, </w:t>
      </w:r>
      <w:r w:rsidRPr="0009696D">
        <w:rPr>
          <w:color w:val="0D0D0D" w:themeColor="text1" w:themeTint="F2"/>
          <w:szCs w:val="20"/>
        </w:rPr>
        <w:t xml:space="preserve">Türkiye’de yerleşik </w:t>
      </w:r>
      <w:r w:rsidR="007B7486" w:rsidRPr="0009696D">
        <w:rPr>
          <w:color w:val="0D0D0D" w:themeColor="text1" w:themeTint="F2"/>
        </w:rPr>
        <w:t>ithalatçıları</w:t>
      </w:r>
      <w:r w:rsidR="006B7BF8" w:rsidRPr="0009696D">
        <w:rPr>
          <w:color w:val="0D0D0D" w:themeColor="text1" w:themeTint="F2"/>
        </w:rPr>
        <w:t>na</w:t>
      </w:r>
      <w:r w:rsidR="007B7486" w:rsidRPr="0009696D">
        <w:rPr>
          <w:color w:val="0D0D0D" w:themeColor="text1" w:themeTint="F2"/>
          <w:szCs w:val="20"/>
        </w:rPr>
        <w:t xml:space="preserve"> </w:t>
      </w:r>
      <w:r w:rsidRPr="0009696D">
        <w:rPr>
          <w:color w:val="0D0D0D" w:themeColor="text1" w:themeTint="F2"/>
          <w:szCs w:val="20"/>
        </w:rPr>
        <w:t xml:space="preserve">ve </w:t>
      </w:r>
      <w:r w:rsidR="00D53591">
        <w:rPr>
          <w:color w:val="0D0D0D" w:themeColor="text1" w:themeTint="F2"/>
          <w:szCs w:val="20"/>
        </w:rPr>
        <w:t>anılan</w:t>
      </w:r>
      <w:r w:rsidR="002B170F">
        <w:rPr>
          <w:color w:val="0D0D0D" w:themeColor="text1" w:themeTint="F2"/>
          <w:szCs w:val="20"/>
        </w:rPr>
        <w:t xml:space="preserve"> </w:t>
      </w:r>
      <w:r w:rsidR="00DF445C">
        <w:rPr>
          <w:color w:val="0D0D0D" w:themeColor="text1" w:themeTint="F2"/>
          <w:szCs w:val="20"/>
        </w:rPr>
        <w:t xml:space="preserve">ülkenin </w:t>
      </w:r>
      <w:r w:rsidR="00C959C9" w:rsidRPr="0009696D">
        <w:rPr>
          <w:color w:val="0D0D0D" w:themeColor="text1" w:themeTint="F2"/>
          <w:szCs w:val="20"/>
        </w:rPr>
        <w:t xml:space="preserve">Ankara </w:t>
      </w:r>
      <w:r w:rsidR="00DF445C">
        <w:rPr>
          <w:color w:val="0D0D0D" w:themeColor="text1" w:themeTint="F2"/>
          <w:szCs w:val="20"/>
        </w:rPr>
        <w:t xml:space="preserve">Büyükelçiliğine </w:t>
      </w:r>
      <w:r w:rsidR="00A57B3A" w:rsidRPr="0009696D">
        <w:rPr>
          <w:color w:val="0D0D0D" w:themeColor="text1" w:themeTint="F2"/>
          <w:szCs w:val="20"/>
        </w:rPr>
        <w:t>soruşturmanın açılışına ilişkin bildirimde bulunulmuştur.</w:t>
      </w:r>
    </w:p>
    <w:p w14:paraId="6636B67B" w14:textId="77777777" w:rsidR="00E8795C" w:rsidRPr="0009696D" w:rsidRDefault="00E8795C" w:rsidP="00394F18">
      <w:pPr>
        <w:pStyle w:val="Default"/>
        <w:numPr>
          <w:ilvl w:val="0"/>
          <w:numId w:val="3"/>
        </w:numPr>
        <w:spacing w:before="120" w:after="120" w:line="276" w:lineRule="auto"/>
        <w:ind w:firstLine="0"/>
        <w:jc w:val="both"/>
        <w:rPr>
          <w:color w:val="0D0D0D" w:themeColor="text1" w:themeTint="F2"/>
          <w:szCs w:val="20"/>
        </w:rPr>
      </w:pPr>
      <w:r w:rsidRPr="0009696D">
        <w:rPr>
          <w:color w:val="0D0D0D" w:themeColor="text1" w:themeTint="F2"/>
        </w:rPr>
        <w:t>Bildirimde</w:t>
      </w:r>
      <w:r w:rsidRPr="0009696D">
        <w:rPr>
          <w:color w:val="0D0D0D" w:themeColor="text1" w:themeTint="F2"/>
          <w:szCs w:val="20"/>
        </w:rPr>
        <w:t xml:space="preserve">, soruşturma açılış Tebliğine, başvurunun gizli olmayan </w:t>
      </w:r>
      <w:r w:rsidR="00966531" w:rsidRPr="0009696D">
        <w:rPr>
          <w:color w:val="0D0D0D" w:themeColor="text1" w:themeTint="F2"/>
          <w:szCs w:val="20"/>
        </w:rPr>
        <w:t>özetine</w:t>
      </w:r>
      <w:r w:rsidRPr="0009696D">
        <w:rPr>
          <w:color w:val="0D0D0D" w:themeColor="text1" w:themeTint="F2"/>
          <w:szCs w:val="20"/>
        </w:rPr>
        <w:t xml:space="preserve"> ve soru formlarına </w:t>
      </w:r>
      <w:r w:rsidR="00966531" w:rsidRPr="0009696D">
        <w:rPr>
          <w:color w:val="0D0D0D" w:themeColor="text1" w:themeTint="F2"/>
          <w:szCs w:val="20"/>
        </w:rPr>
        <w:t>nereden erişilebileceği</w:t>
      </w:r>
      <w:r w:rsidRPr="0009696D">
        <w:rPr>
          <w:color w:val="0D0D0D" w:themeColor="text1" w:themeTint="F2"/>
          <w:szCs w:val="20"/>
        </w:rPr>
        <w:t xml:space="preserve"> hususunda bilgi</w:t>
      </w:r>
      <w:r w:rsidR="00966531" w:rsidRPr="0009696D">
        <w:rPr>
          <w:color w:val="0D0D0D" w:themeColor="text1" w:themeTint="F2"/>
          <w:szCs w:val="20"/>
        </w:rPr>
        <w:t xml:space="preserve"> verilmiştir.</w:t>
      </w:r>
    </w:p>
    <w:p w14:paraId="5C03750F" w14:textId="77777777" w:rsidR="00E8795C" w:rsidRPr="0009696D" w:rsidRDefault="00E8795C" w:rsidP="00394F18">
      <w:pPr>
        <w:pStyle w:val="Default"/>
        <w:numPr>
          <w:ilvl w:val="0"/>
          <w:numId w:val="3"/>
        </w:numPr>
        <w:spacing w:before="120" w:after="120" w:line="276" w:lineRule="auto"/>
        <w:ind w:firstLine="0"/>
        <w:jc w:val="both"/>
        <w:rPr>
          <w:color w:val="0D0D0D" w:themeColor="text1" w:themeTint="F2"/>
          <w:szCs w:val="20"/>
        </w:rPr>
      </w:pPr>
      <w:r w:rsidRPr="0009696D">
        <w:rPr>
          <w:color w:val="0D0D0D" w:themeColor="text1" w:themeTint="F2"/>
          <w:szCs w:val="20"/>
        </w:rPr>
        <w:t xml:space="preserve">Taraflara </w:t>
      </w:r>
      <w:r w:rsidR="00966531" w:rsidRPr="0009696D">
        <w:rPr>
          <w:color w:val="0D0D0D" w:themeColor="text1" w:themeTint="F2"/>
          <w:szCs w:val="20"/>
        </w:rPr>
        <w:t>görüş</w:t>
      </w:r>
      <w:r w:rsidR="00F062E1" w:rsidRPr="0009696D">
        <w:rPr>
          <w:color w:val="0D0D0D" w:themeColor="text1" w:themeTint="F2"/>
          <w:szCs w:val="20"/>
        </w:rPr>
        <w:t>lerini</w:t>
      </w:r>
      <w:r w:rsidR="00966531" w:rsidRPr="0009696D">
        <w:rPr>
          <w:color w:val="0D0D0D" w:themeColor="text1" w:themeTint="F2"/>
          <w:szCs w:val="20"/>
        </w:rPr>
        <w:t xml:space="preserve"> bildirme ve </w:t>
      </w:r>
      <w:r w:rsidRPr="0009696D">
        <w:rPr>
          <w:color w:val="0D0D0D" w:themeColor="text1" w:themeTint="F2"/>
          <w:szCs w:val="20"/>
        </w:rPr>
        <w:t>soru form</w:t>
      </w:r>
      <w:r w:rsidR="00F062E1" w:rsidRPr="0009696D">
        <w:rPr>
          <w:color w:val="0D0D0D" w:themeColor="text1" w:themeTint="F2"/>
          <w:szCs w:val="20"/>
        </w:rPr>
        <w:t>larını</w:t>
      </w:r>
      <w:r w:rsidRPr="0009696D">
        <w:rPr>
          <w:color w:val="0D0D0D" w:themeColor="text1" w:themeTint="F2"/>
          <w:szCs w:val="20"/>
        </w:rPr>
        <w:t xml:space="preserve"> yanıtlamaları için posta süresi dâhil 37 gün süre </w:t>
      </w:r>
      <w:r w:rsidRPr="0009696D">
        <w:rPr>
          <w:color w:val="0D0D0D" w:themeColor="text1" w:themeTint="F2"/>
        </w:rPr>
        <w:t>tanınmıştır</w:t>
      </w:r>
      <w:r w:rsidRPr="0009696D">
        <w:rPr>
          <w:color w:val="0D0D0D" w:themeColor="text1" w:themeTint="F2"/>
          <w:szCs w:val="20"/>
        </w:rPr>
        <w:t>. Ayrıca</w:t>
      </w:r>
      <w:r w:rsidR="00D40CF6" w:rsidRPr="0009696D">
        <w:rPr>
          <w:color w:val="0D0D0D" w:themeColor="text1" w:themeTint="F2"/>
          <w:szCs w:val="20"/>
        </w:rPr>
        <w:t>,</w:t>
      </w:r>
      <w:r w:rsidRPr="0009696D">
        <w:rPr>
          <w:color w:val="0D0D0D" w:themeColor="text1" w:themeTint="F2"/>
          <w:szCs w:val="20"/>
        </w:rPr>
        <w:t xml:space="preserve"> ilgili tarafların süre uzatımı yönündeki </w:t>
      </w:r>
      <w:r w:rsidR="00E1662F" w:rsidRPr="0009696D">
        <w:rPr>
          <w:color w:val="0D0D0D" w:themeColor="text1" w:themeTint="F2"/>
          <w:szCs w:val="20"/>
        </w:rPr>
        <w:t>m</w:t>
      </w:r>
      <w:r w:rsidR="00E1662F" w:rsidRPr="0009696D">
        <w:rPr>
          <w:color w:val="0D0D0D" w:themeColor="text1" w:themeTint="F2"/>
        </w:rPr>
        <w:t>a</w:t>
      </w:r>
      <w:r w:rsidR="00E1662F" w:rsidRPr="0009696D">
        <w:rPr>
          <w:color w:val="0D0D0D" w:themeColor="text1" w:themeTint="F2"/>
          <w:szCs w:val="20"/>
        </w:rPr>
        <w:t>kul</w:t>
      </w:r>
      <w:r w:rsidRPr="0009696D">
        <w:rPr>
          <w:color w:val="0D0D0D" w:themeColor="text1" w:themeTint="F2"/>
          <w:szCs w:val="20"/>
        </w:rPr>
        <w:t xml:space="preserve"> talepleri karşılanmıştır.</w:t>
      </w:r>
    </w:p>
    <w:p w14:paraId="0BAE9B44" w14:textId="77777777" w:rsidR="007B7486" w:rsidRDefault="007B7486" w:rsidP="00394F18">
      <w:pPr>
        <w:pStyle w:val="Default"/>
        <w:numPr>
          <w:ilvl w:val="0"/>
          <w:numId w:val="3"/>
        </w:numPr>
        <w:spacing w:before="120" w:after="120" w:line="276" w:lineRule="auto"/>
        <w:ind w:firstLine="0"/>
        <w:jc w:val="both"/>
        <w:rPr>
          <w:color w:val="0D0D0D" w:themeColor="text1" w:themeTint="F2"/>
          <w:szCs w:val="20"/>
        </w:rPr>
      </w:pPr>
      <w:r w:rsidRPr="0009696D">
        <w:rPr>
          <w:color w:val="0D0D0D" w:themeColor="text1" w:themeTint="F2"/>
        </w:rPr>
        <w:t>Soruşturma</w:t>
      </w:r>
      <w:r w:rsidRPr="0009696D">
        <w:rPr>
          <w:color w:val="0D0D0D" w:themeColor="text1" w:themeTint="F2"/>
          <w:szCs w:val="20"/>
        </w:rPr>
        <w:t xml:space="preserve"> konusu ürün</w:t>
      </w:r>
      <w:r w:rsidR="00F25957">
        <w:rPr>
          <w:color w:val="0D0D0D" w:themeColor="text1" w:themeTint="F2"/>
          <w:szCs w:val="20"/>
        </w:rPr>
        <w:t>ün</w:t>
      </w:r>
      <w:r w:rsidRPr="0009696D">
        <w:rPr>
          <w:color w:val="0D0D0D" w:themeColor="text1" w:themeTint="F2"/>
          <w:szCs w:val="20"/>
        </w:rPr>
        <w:t xml:space="preserve"> ithalat</w:t>
      </w:r>
      <w:r w:rsidR="00F062E1" w:rsidRPr="0009696D">
        <w:rPr>
          <w:color w:val="0D0D0D" w:themeColor="text1" w:themeTint="F2"/>
          <w:szCs w:val="20"/>
        </w:rPr>
        <w:t>ı</w:t>
      </w:r>
      <w:r w:rsidR="00F25957">
        <w:rPr>
          <w:color w:val="0D0D0D" w:themeColor="text1" w:themeTint="F2"/>
          <w:szCs w:val="20"/>
        </w:rPr>
        <w:t>nı</w:t>
      </w:r>
      <w:r w:rsidRPr="0009696D">
        <w:rPr>
          <w:color w:val="0D0D0D" w:themeColor="text1" w:themeTint="F2"/>
          <w:szCs w:val="20"/>
        </w:rPr>
        <w:t xml:space="preserve"> </w:t>
      </w:r>
      <w:r w:rsidR="00753A64" w:rsidRPr="0009696D">
        <w:rPr>
          <w:color w:val="0D0D0D" w:themeColor="text1" w:themeTint="F2"/>
          <w:szCs w:val="20"/>
        </w:rPr>
        <w:t>gerçekleştir</w:t>
      </w:r>
      <w:r w:rsidR="00B96B48" w:rsidRPr="0009696D">
        <w:rPr>
          <w:color w:val="0D0D0D" w:themeColor="text1" w:themeTint="F2"/>
          <w:szCs w:val="20"/>
        </w:rPr>
        <w:t>en</w:t>
      </w:r>
      <w:r w:rsidRPr="0009696D">
        <w:rPr>
          <w:color w:val="0D0D0D" w:themeColor="text1" w:themeTint="F2"/>
          <w:szCs w:val="20"/>
        </w:rPr>
        <w:t xml:space="preserve"> </w:t>
      </w:r>
      <w:r w:rsidRPr="00F30566">
        <w:rPr>
          <w:color w:val="0D0D0D" w:themeColor="text1" w:themeTint="F2"/>
          <w:szCs w:val="20"/>
        </w:rPr>
        <w:t>firma</w:t>
      </w:r>
      <w:r w:rsidR="005943D3" w:rsidRPr="00F30566">
        <w:rPr>
          <w:color w:val="0D0D0D" w:themeColor="text1" w:themeTint="F2"/>
          <w:szCs w:val="20"/>
        </w:rPr>
        <w:t>lar</w:t>
      </w:r>
      <w:r w:rsidR="00F062E1" w:rsidRPr="00F30566">
        <w:rPr>
          <w:color w:val="0D0D0D" w:themeColor="text1" w:themeTint="F2"/>
          <w:szCs w:val="20"/>
        </w:rPr>
        <w:t>d</w:t>
      </w:r>
      <w:r w:rsidRPr="00F30566">
        <w:rPr>
          <w:color w:val="0D0D0D" w:themeColor="text1" w:themeTint="F2"/>
          <w:szCs w:val="20"/>
        </w:rPr>
        <w:t>a</w:t>
      </w:r>
      <w:r w:rsidR="00F062E1" w:rsidRPr="00F30566">
        <w:rPr>
          <w:color w:val="0D0D0D" w:themeColor="text1" w:themeTint="F2"/>
          <w:szCs w:val="20"/>
        </w:rPr>
        <w:t>n</w:t>
      </w:r>
      <w:r w:rsidRPr="00F30566">
        <w:rPr>
          <w:color w:val="0D0D0D" w:themeColor="text1" w:themeTint="F2"/>
          <w:szCs w:val="20"/>
        </w:rPr>
        <w:t xml:space="preserve"> </w:t>
      </w:r>
      <w:r w:rsidRPr="0009696D">
        <w:rPr>
          <w:color w:val="0D0D0D" w:themeColor="text1" w:themeTint="F2"/>
          <w:szCs w:val="20"/>
        </w:rPr>
        <w:t xml:space="preserve">soru formlarını </w:t>
      </w:r>
      <w:r w:rsidR="00B72908" w:rsidRPr="0009696D">
        <w:rPr>
          <w:color w:val="0D0D0D" w:themeColor="text1" w:themeTint="F2"/>
          <w:szCs w:val="20"/>
        </w:rPr>
        <w:t xml:space="preserve">zamanında </w:t>
      </w:r>
      <w:r w:rsidR="00C83C73">
        <w:rPr>
          <w:color w:val="0D0D0D" w:themeColor="text1" w:themeTint="F2"/>
          <w:szCs w:val="20"/>
        </w:rPr>
        <w:t>yanıtlayan herhangi bir firma olmamıştır</w:t>
      </w:r>
      <w:r w:rsidR="002E507B" w:rsidRPr="0009696D">
        <w:rPr>
          <w:color w:val="0D0D0D" w:themeColor="text1" w:themeTint="F2"/>
          <w:szCs w:val="20"/>
        </w:rPr>
        <w:t>.</w:t>
      </w:r>
    </w:p>
    <w:p w14:paraId="448738E0" w14:textId="77777777" w:rsidR="00F44BCD" w:rsidRDefault="00F44BCD" w:rsidP="00394F18">
      <w:pPr>
        <w:pStyle w:val="Default"/>
        <w:numPr>
          <w:ilvl w:val="0"/>
          <w:numId w:val="3"/>
        </w:numPr>
        <w:spacing w:before="120" w:after="120" w:line="276" w:lineRule="auto"/>
        <w:ind w:firstLine="0"/>
        <w:jc w:val="both"/>
        <w:rPr>
          <w:color w:val="0D0D0D" w:themeColor="text1" w:themeTint="F2"/>
          <w:szCs w:val="20"/>
        </w:rPr>
      </w:pPr>
      <w:r>
        <w:rPr>
          <w:color w:val="0D0D0D" w:themeColor="text1" w:themeTint="F2"/>
          <w:szCs w:val="20"/>
        </w:rPr>
        <w:t xml:space="preserve">İstanbul Tekstil ve Hammaddeleri İhracatçıları Birliği </w:t>
      </w:r>
      <w:r w:rsidR="00C83C73">
        <w:rPr>
          <w:color w:val="0D0D0D" w:themeColor="text1" w:themeTint="F2"/>
          <w:szCs w:val="20"/>
        </w:rPr>
        <w:t xml:space="preserve">(İTHİB) </w:t>
      </w:r>
      <w:r>
        <w:rPr>
          <w:color w:val="0D0D0D" w:themeColor="text1" w:themeTint="F2"/>
          <w:szCs w:val="20"/>
        </w:rPr>
        <w:t xml:space="preserve">soruşturma açılmasını müteakip ilgili taraf olma </w:t>
      </w:r>
      <w:r w:rsidR="006C7E43">
        <w:rPr>
          <w:color w:val="0D0D0D" w:themeColor="text1" w:themeTint="F2"/>
          <w:szCs w:val="20"/>
        </w:rPr>
        <w:t>talebini</w:t>
      </w:r>
      <w:r>
        <w:rPr>
          <w:color w:val="0D0D0D" w:themeColor="text1" w:themeTint="F2"/>
          <w:szCs w:val="20"/>
        </w:rPr>
        <w:t xml:space="preserve"> Bakanlığa iletmiştir.</w:t>
      </w:r>
    </w:p>
    <w:p w14:paraId="129DB38F" w14:textId="77777777" w:rsidR="005B42A1" w:rsidRDefault="00F062E1" w:rsidP="00394F18">
      <w:pPr>
        <w:pStyle w:val="ListeParagraf"/>
        <w:numPr>
          <w:ilvl w:val="0"/>
          <w:numId w:val="3"/>
        </w:numPr>
        <w:ind w:firstLine="0"/>
        <w:jc w:val="both"/>
        <w:rPr>
          <w:color w:val="0D0D0D" w:themeColor="text1" w:themeTint="F2"/>
          <w:lang w:eastAsia="tr-TR"/>
        </w:rPr>
      </w:pPr>
      <w:r w:rsidRPr="009D5C17">
        <w:rPr>
          <w:color w:val="0D0D0D" w:themeColor="text1" w:themeTint="F2"/>
          <w:szCs w:val="20"/>
        </w:rPr>
        <w:t>İ</w:t>
      </w:r>
      <w:r w:rsidR="006F6995" w:rsidRPr="009D5C17">
        <w:rPr>
          <w:color w:val="0D0D0D" w:themeColor="text1" w:themeTint="F2"/>
          <w:szCs w:val="20"/>
        </w:rPr>
        <w:t xml:space="preserve">lgili </w:t>
      </w:r>
      <w:r w:rsidR="00FD2E38" w:rsidRPr="009D5C17">
        <w:rPr>
          <w:color w:val="0D0D0D" w:themeColor="text1" w:themeTint="F2"/>
        </w:rPr>
        <w:t>soru formunu,</w:t>
      </w:r>
      <w:r w:rsidR="006F6995" w:rsidRPr="009D5C17">
        <w:rPr>
          <w:color w:val="0D0D0D" w:themeColor="text1" w:themeTint="F2"/>
        </w:rPr>
        <w:t xml:space="preserve"> </w:t>
      </w:r>
      <w:r w:rsidR="00C83C73">
        <w:rPr>
          <w:color w:val="0D0D0D" w:themeColor="text1" w:themeTint="F2"/>
        </w:rPr>
        <w:t xml:space="preserve">Gürcistan’da </w:t>
      </w:r>
      <w:r w:rsidR="00FD2E38" w:rsidRPr="009D5C17">
        <w:rPr>
          <w:color w:val="0D0D0D" w:themeColor="text1" w:themeTint="F2"/>
        </w:rPr>
        <w:t>yerleşik</w:t>
      </w:r>
      <w:r w:rsidR="005B42A1" w:rsidRPr="009D5C17">
        <w:rPr>
          <w:color w:val="0D0D0D" w:themeColor="text1" w:themeTint="F2"/>
        </w:rPr>
        <w:t xml:space="preserve"> </w:t>
      </w:r>
      <w:r w:rsidR="001913A5" w:rsidRPr="009D5C17">
        <w:rPr>
          <w:color w:val="0D0D0D" w:themeColor="text1" w:themeTint="F2"/>
        </w:rPr>
        <w:t xml:space="preserve">üretici/ihracatçı </w:t>
      </w:r>
      <w:r w:rsidR="00C83C73">
        <w:rPr>
          <w:color w:val="0D0D0D" w:themeColor="text1" w:themeTint="F2"/>
        </w:rPr>
        <w:t xml:space="preserve">GEOFIBRE LLC </w:t>
      </w:r>
      <w:r w:rsidR="000C5BCE">
        <w:rPr>
          <w:color w:val="0D0D0D" w:themeColor="text1" w:themeTint="F2"/>
        </w:rPr>
        <w:t>(</w:t>
      </w:r>
      <w:r w:rsidR="000C5BCE">
        <w:t xml:space="preserve">Geofibre) </w:t>
      </w:r>
      <w:r w:rsidR="005B42A1" w:rsidRPr="009D5C17">
        <w:rPr>
          <w:color w:val="0D0D0D" w:themeColor="text1" w:themeTint="F2"/>
        </w:rPr>
        <w:t>zamanın</w:t>
      </w:r>
      <w:r w:rsidR="00F44BCD" w:rsidRPr="009D5C17">
        <w:rPr>
          <w:color w:val="0D0D0D" w:themeColor="text1" w:themeTint="F2"/>
        </w:rPr>
        <w:t>da yanıtlayarak Bakanlığa ilet</w:t>
      </w:r>
      <w:r w:rsidR="005B42A1" w:rsidRPr="009D5C17">
        <w:rPr>
          <w:color w:val="0D0D0D" w:themeColor="text1" w:themeTint="F2"/>
        </w:rPr>
        <w:t xml:space="preserve">miştir. </w:t>
      </w:r>
    </w:p>
    <w:p w14:paraId="46FE21AE" w14:textId="77777777" w:rsidR="00665487" w:rsidRDefault="00524127" w:rsidP="00394F18">
      <w:pPr>
        <w:pStyle w:val="Default"/>
        <w:numPr>
          <w:ilvl w:val="0"/>
          <w:numId w:val="3"/>
        </w:numPr>
        <w:spacing w:before="120" w:after="120" w:line="276" w:lineRule="auto"/>
        <w:ind w:firstLine="0"/>
        <w:jc w:val="both"/>
        <w:rPr>
          <w:color w:val="0D0D0D" w:themeColor="text1" w:themeTint="F2"/>
          <w:szCs w:val="20"/>
        </w:rPr>
      </w:pPr>
      <w:r w:rsidRPr="0009696D">
        <w:rPr>
          <w:color w:val="0D0D0D" w:themeColor="text1" w:themeTint="F2"/>
          <w:szCs w:val="20"/>
        </w:rPr>
        <w:t xml:space="preserve">Tarafların işbu soruşturma boyunca ortaya koyduğu tüm bilgi, belge ve görüşler incelenmiş, mezkûr görüşlerden mevzuat kapsamında değerlendirilebilecek olanlara bu </w:t>
      </w:r>
      <w:r w:rsidR="005A0100" w:rsidRPr="0009696D">
        <w:rPr>
          <w:color w:val="0D0D0D" w:themeColor="text1" w:themeTint="F2"/>
          <w:szCs w:val="20"/>
        </w:rPr>
        <w:t xml:space="preserve">raporun </w:t>
      </w:r>
      <w:r w:rsidRPr="0009696D">
        <w:rPr>
          <w:color w:val="0D0D0D" w:themeColor="text1" w:themeTint="F2"/>
          <w:szCs w:val="20"/>
        </w:rPr>
        <w:t>ilgili bölümlerinde yer verilmiştir.</w:t>
      </w:r>
      <w:bookmarkStart w:id="27" w:name="_Toc317854278"/>
    </w:p>
    <w:p w14:paraId="1E5EFAE9" w14:textId="77777777" w:rsidR="009D4B01" w:rsidRPr="0009696D" w:rsidRDefault="009D4B01" w:rsidP="007F0857">
      <w:pPr>
        <w:pStyle w:val="Balk2"/>
        <w:numPr>
          <w:ilvl w:val="1"/>
          <w:numId w:val="2"/>
        </w:numPr>
        <w:spacing w:before="120" w:after="120" w:line="276" w:lineRule="auto"/>
        <w:ind w:left="426"/>
        <w:rPr>
          <w:color w:val="0D0D0D" w:themeColor="text1" w:themeTint="F2"/>
        </w:rPr>
      </w:pPr>
      <w:bookmarkStart w:id="28" w:name="_Toc124155628"/>
      <w:bookmarkStart w:id="29" w:name="_Toc124155656"/>
      <w:bookmarkStart w:id="30" w:name="_Toc124156335"/>
      <w:bookmarkStart w:id="31" w:name="_Toc129606024"/>
      <w:r w:rsidRPr="0009696D">
        <w:rPr>
          <w:color w:val="0D0D0D" w:themeColor="text1" w:themeTint="F2"/>
        </w:rPr>
        <w:t>Yerinde doğrulama</w:t>
      </w:r>
      <w:bookmarkEnd w:id="28"/>
      <w:bookmarkEnd w:id="29"/>
      <w:bookmarkEnd w:id="30"/>
      <w:bookmarkEnd w:id="31"/>
      <w:r w:rsidRPr="0009696D">
        <w:rPr>
          <w:color w:val="0D0D0D" w:themeColor="text1" w:themeTint="F2"/>
        </w:rPr>
        <w:t xml:space="preserve"> </w:t>
      </w:r>
      <w:bookmarkEnd w:id="27"/>
    </w:p>
    <w:p w14:paraId="3CCC894C" w14:textId="77777777" w:rsidR="005252E5" w:rsidRPr="0009696D" w:rsidRDefault="009D4B01" w:rsidP="00394F18">
      <w:pPr>
        <w:pStyle w:val="Default"/>
        <w:numPr>
          <w:ilvl w:val="0"/>
          <w:numId w:val="4"/>
        </w:numPr>
        <w:spacing w:before="120" w:after="120" w:line="276" w:lineRule="auto"/>
        <w:ind w:firstLine="0"/>
        <w:jc w:val="both"/>
        <w:rPr>
          <w:color w:val="0D0D0D" w:themeColor="text1" w:themeTint="F2"/>
        </w:rPr>
      </w:pPr>
      <w:r w:rsidRPr="0009696D">
        <w:rPr>
          <w:color w:val="0D0D0D" w:themeColor="text1" w:themeTint="F2"/>
        </w:rPr>
        <w:t>Yönetmeliğin 21 inci maddesi çerçevesinde</w:t>
      </w:r>
      <w:r w:rsidR="007C31F4">
        <w:rPr>
          <w:color w:val="0D0D0D" w:themeColor="text1" w:themeTint="F2"/>
        </w:rPr>
        <w:t>;</w:t>
      </w:r>
      <w:r w:rsidRPr="0009696D">
        <w:rPr>
          <w:color w:val="0D0D0D" w:themeColor="text1" w:themeTint="F2"/>
        </w:rPr>
        <w:t xml:space="preserve"> </w:t>
      </w:r>
      <w:r w:rsidR="007C31F4">
        <w:t>yerli üretim dalı ile</w:t>
      </w:r>
      <w:r w:rsidR="007C31F4" w:rsidRPr="007868CA">
        <w:t xml:space="preserve"> </w:t>
      </w:r>
      <w:r w:rsidR="007C31F4">
        <w:t xml:space="preserve">Gürcistan’da yerleşik üretici/ihracatçı Geofibre ve bu firma ile ilişkili </w:t>
      </w:r>
      <w:r w:rsidR="007C31F4" w:rsidRPr="007868CA">
        <w:t xml:space="preserve">üretici/ithalatçı </w:t>
      </w:r>
      <w:r w:rsidR="007C31F4">
        <w:t>Betareks</w:t>
      </w:r>
      <w:r w:rsidR="007C31F4" w:rsidRPr="007868CA">
        <w:t xml:space="preserve"> </w:t>
      </w:r>
      <w:r w:rsidR="007C31F4">
        <w:t>nezdinde</w:t>
      </w:r>
      <w:r w:rsidR="007C31F4" w:rsidRPr="007868CA">
        <w:t xml:space="preserve"> yerinde doğrulama </w:t>
      </w:r>
      <w:r w:rsidR="007C31F4">
        <w:t xml:space="preserve">incelemeleri </w:t>
      </w:r>
      <w:r w:rsidR="007C31F4" w:rsidRPr="007868CA">
        <w:t xml:space="preserve">yapılmıştır. </w:t>
      </w:r>
    </w:p>
    <w:p w14:paraId="0DBBFB7C" w14:textId="16D784F4" w:rsidR="009053B4" w:rsidRPr="00702FCC" w:rsidRDefault="00DD313C" w:rsidP="007F0857">
      <w:pPr>
        <w:pStyle w:val="Balk1"/>
        <w:numPr>
          <w:ilvl w:val="0"/>
          <w:numId w:val="2"/>
        </w:numPr>
        <w:spacing w:before="120" w:after="120" w:line="276" w:lineRule="auto"/>
        <w:rPr>
          <w:rFonts w:ascii="Times New Roman" w:hAnsi="Times New Roman" w:cs="Times New Roman"/>
          <w:color w:val="0D0D0D" w:themeColor="text1" w:themeTint="F2"/>
          <w:sz w:val="24"/>
          <w:szCs w:val="24"/>
        </w:rPr>
      </w:pPr>
      <w:bookmarkStart w:id="32" w:name="_Toc124155629"/>
      <w:bookmarkStart w:id="33" w:name="_Toc124155657"/>
      <w:bookmarkStart w:id="34" w:name="_Toc124156336"/>
      <w:bookmarkStart w:id="35" w:name="_Toc129606025"/>
      <w:r w:rsidRPr="00702FCC">
        <w:rPr>
          <w:rFonts w:ascii="Times New Roman" w:hAnsi="Times New Roman" w:cs="Times New Roman"/>
          <w:caps w:val="0"/>
          <w:color w:val="0D0D0D" w:themeColor="text1" w:themeTint="F2"/>
          <w:sz w:val="24"/>
          <w:szCs w:val="24"/>
        </w:rPr>
        <w:t>SORUŞTURMA KONUSU ÜRÜN VE BENZER ÜRÜN</w:t>
      </w:r>
      <w:bookmarkEnd w:id="32"/>
      <w:bookmarkEnd w:id="33"/>
      <w:bookmarkEnd w:id="34"/>
      <w:bookmarkEnd w:id="35"/>
    </w:p>
    <w:p w14:paraId="7FAB7379" w14:textId="6D897994" w:rsidR="009053B4" w:rsidRPr="0009696D" w:rsidRDefault="00E92667" w:rsidP="007F0857">
      <w:pPr>
        <w:pStyle w:val="Balk2"/>
        <w:numPr>
          <w:ilvl w:val="1"/>
          <w:numId w:val="2"/>
        </w:numPr>
        <w:spacing w:before="120" w:after="120" w:line="276" w:lineRule="auto"/>
        <w:ind w:left="426"/>
        <w:rPr>
          <w:color w:val="0D0D0D" w:themeColor="text1" w:themeTint="F2"/>
        </w:rPr>
      </w:pPr>
      <w:bookmarkStart w:id="36" w:name="_Toc124155630"/>
      <w:bookmarkStart w:id="37" w:name="_Toc124155658"/>
      <w:bookmarkStart w:id="38" w:name="_Toc124156337"/>
      <w:bookmarkStart w:id="39" w:name="_Toc129606026"/>
      <w:r>
        <w:rPr>
          <w:color w:val="0D0D0D" w:themeColor="text1" w:themeTint="F2"/>
        </w:rPr>
        <w:t xml:space="preserve">Soruşturma </w:t>
      </w:r>
      <w:r w:rsidR="002D1803">
        <w:rPr>
          <w:color w:val="0D0D0D" w:themeColor="text1" w:themeTint="F2"/>
        </w:rPr>
        <w:t>k</w:t>
      </w:r>
      <w:r>
        <w:rPr>
          <w:color w:val="0D0D0D" w:themeColor="text1" w:themeTint="F2"/>
        </w:rPr>
        <w:t xml:space="preserve">onusu </w:t>
      </w:r>
      <w:r w:rsidR="002D1803">
        <w:rPr>
          <w:color w:val="0D0D0D" w:themeColor="text1" w:themeTint="F2"/>
        </w:rPr>
        <w:t>ü</w:t>
      </w:r>
      <w:r>
        <w:rPr>
          <w:color w:val="0D0D0D" w:themeColor="text1" w:themeTint="F2"/>
        </w:rPr>
        <w:t xml:space="preserve">rün ve </w:t>
      </w:r>
      <w:r w:rsidR="002D1803">
        <w:rPr>
          <w:color w:val="0D0D0D" w:themeColor="text1" w:themeTint="F2"/>
        </w:rPr>
        <w:t>b</w:t>
      </w:r>
      <w:r>
        <w:rPr>
          <w:color w:val="0D0D0D" w:themeColor="text1" w:themeTint="F2"/>
        </w:rPr>
        <w:t xml:space="preserve">enzer </w:t>
      </w:r>
      <w:r w:rsidR="002D1803">
        <w:rPr>
          <w:color w:val="0D0D0D" w:themeColor="text1" w:themeTint="F2"/>
        </w:rPr>
        <w:t>ü</w:t>
      </w:r>
      <w:r>
        <w:rPr>
          <w:color w:val="0D0D0D" w:themeColor="text1" w:themeTint="F2"/>
        </w:rPr>
        <w:t>rün</w:t>
      </w:r>
      <w:bookmarkEnd w:id="36"/>
      <w:bookmarkEnd w:id="37"/>
      <w:bookmarkEnd w:id="38"/>
      <w:bookmarkEnd w:id="39"/>
    </w:p>
    <w:p w14:paraId="6F79E855" w14:textId="4CE80211" w:rsidR="0007593B" w:rsidRPr="0009696D" w:rsidRDefault="00D91D1E" w:rsidP="00394F18">
      <w:pPr>
        <w:pStyle w:val="Default"/>
        <w:numPr>
          <w:ilvl w:val="0"/>
          <w:numId w:val="5"/>
        </w:numPr>
        <w:spacing w:before="120" w:after="120" w:line="276" w:lineRule="auto"/>
        <w:ind w:firstLine="0"/>
        <w:jc w:val="both"/>
        <w:rPr>
          <w:color w:val="0D0D0D" w:themeColor="text1" w:themeTint="F2"/>
        </w:rPr>
      </w:pPr>
      <w:r w:rsidRPr="0009696D">
        <w:rPr>
          <w:color w:val="0D0D0D" w:themeColor="text1" w:themeTint="F2"/>
        </w:rPr>
        <w:t xml:space="preserve">Soruşturma </w:t>
      </w:r>
      <w:r w:rsidR="0035529F" w:rsidRPr="0009696D">
        <w:rPr>
          <w:color w:val="0D0D0D" w:themeColor="text1" w:themeTint="F2"/>
        </w:rPr>
        <w:t>konusu ürün,</w:t>
      </w:r>
      <w:r w:rsidR="00D53591" w:rsidRPr="00D53591">
        <w:t xml:space="preserve"> </w:t>
      </w:r>
      <w:r w:rsidR="007C31F4">
        <w:rPr>
          <w:color w:val="0D0D0D" w:themeColor="text1" w:themeTint="F2"/>
        </w:rPr>
        <w:t>5605</w:t>
      </w:r>
      <w:r w:rsidR="002012B3">
        <w:rPr>
          <w:color w:val="0D0D0D" w:themeColor="text1" w:themeTint="F2"/>
        </w:rPr>
        <w:t>.00</w:t>
      </w:r>
      <w:r w:rsidR="007C31F4" w:rsidRPr="00977BEC">
        <w:rPr>
          <w:color w:val="0D0D0D" w:themeColor="text1" w:themeTint="F2"/>
        </w:rPr>
        <w:t xml:space="preserve"> GTP altında </w:t>
      </w:r>
      <w:r w:rsidR="007C31F4">
        <w:rPr>
          <w:color w:val="0D0D0D" w:themeColor="text1" w:themeTint="F2"/>
        </w:rPr>
        <w:t>yer alan</w:t>
      </w:r>
      <w:r w:rsidR="007C31F4" w:rsidRPr="00977BEC">
        <w:rPr>
          <w:color w:val="0D0D0D" w:themeColor="text1" w:themeTint="F2"/>
        </w:rPr>
        <w:t xml:space="preserve"> “</w:t>
      </w:r>
      <w:r w:rsidR="007C31F4" w:rsidRPr="00E36552">
        <w:t>dokumaya elverişli ipliklerden metalize iplikler (gipe edilmiş olsun olmasın), ip, şerit veya toz şeklindeki metalle birleştirilmiş veya metalle kaplanmış 54.04 veya 54.05 pozisyonundaki şerit ve benzerleri</w:t>
      </w:r>
      <w:r w:rsidR="007C31F4" w:rsidRPr="00977BEC">
        <w:rPr>
          <w:color w:val="0D0D0D" w:themeColor="text1" w:themeTint="F2"/>
        </w:rPr>
        <w:t>”</w:t>
      </w:r>
      <w:r w:rsidR="007C31F4">
        <w:rPr>
          <w:color w:val="0D0D0D" w:themeColor="text1" w:themeTint="F2"/>
        </w:rPr>
        <w:t xml:space="preserve"> </w:t>
      </w:r>
      <w:r w:rsidR="00D53591" w:rsidRPr="00D53591">
        <w:rPr>
          <w:color w:val="0D0D0D" w:themeColor="text1" w:themeTint="F2"/>
        </w:rPr>
        <w:t>dir.</w:t>
      </w:r>
    </w:p>
    <w:p w14:paraId="32D2FCFD" w14:textId="77777777" w:rsidR="009628DE" w:rsidRPr="00957CE9" w:rsidRDefault="009628DE" w:rsidP="00957CE9">
      <w:pPr>
        <w:pStyle w:val="Default"/>
        <w:numPr>
          <w:ilvl w:val="0"/>
          <w:numId w:val="5"/>
        </w:numPr>
        <w:spacing w:before="120" w:after="120" w:line="276" w:lineRule="auto"/>
        <w:ind w:firstLine="0"/>
        <w:jc w:val="both"/>
        <w:rPr>
          <w:color w:val="0D0D0D" w:themeColor="text1" w:themeTint="F2"/>
        </w:rPr>
      </w:pPr>
      <w:r w:rsidRPr="00957CE9">
        <w:rPr>
          <w:color w:val="0D0D0D" w:themeColor="text1" w:themeTint="F2"/>
        </w:rPr>
        <w:t xml:space="preserve">Başvuru konusu ürünün sektörde bilinen adı “metalize (simli) iplik”tir. Bu ürün, vakum altında yapılan proses sonrası PET filmlere metalize görünümü verilmesi </w:t>
      </w:r>
      <w:r w:rsidR="00035D76">
        <w:rPr>
          <w:color w:val="0D0D0D" w:themeColor="text1" w:themeTint="F2"/>
        </w:rPr>
        <w:t>ve metalize filmin</w:t>
      </w:r>
      <w:r w:rsidRPr="00957CE9">
        <w:rPr>
          <w:color w:val="0D0D0D" w:themeColor="text1" w:themeTint="F2"/>
        </w:rPr>
        <w:t xml:space="preserve"> farklı renklere boyanıp kesilmesi ile iplik haline getirilmiş parlak renklere sahip bir iplik çeşididir. Tekstil sektöründe dokuma, triko, halı örgü ve nakış üretimlerinde kullanılmaktadır.</w:t>
      </w:r>
    </w:p>
    <w:p w14:paraId="63405657" w14:textId="77777777" w:rsidR="009628DE" w:rsidRPr="00957CE9" w:rsidRDefault="00035D76" w:rsidP="00957CE9">
      <w:pPr>
        <w:pStyle w:val="Default"/>
        <w:numPr>
          <w:ilvl w:val="0"/>
          <w:numId w:val="5"/>
        </w:numPr>
        <w:spacing w:before="120" w:after="120" w:line="276" w:lineRule="auto"/>
        <w:ind w:firstLine="0"/>
        <w:jc w:val="both"/>
        <w:rPr>
          <w:color w:val="0D0D0D" w:themeColor="text1" w:themeTint="F2"/>
        </w:rPr>
      </w:pPr>
      <w:r>
        <w:rPr>
          <w:color w:val="0D0D0D" w:themeColor="text1" w:themeTint="F2"/>
        </w:rPr>
        <w:t xml:space="preserve">Temelde, ana girdisi olan metalize filmin </w:t>
      </w:r>
      <w:r w:rsidR="009628DE" w:rsidRPr="00957CE9">
        <w:rPr>
          <w:color w:val="0D0D0D" w:themeColor="text1" w:themeTint="F2"/>
        </w:rPr>
        <w:t xml:space="preserve">boyanarak ince şeritler halinde kesilerek makaraya sarılmasıyla üretilir. İpliğin teknik özelliklerini belirleyen değişkenler: </w:t>
      </w:r>
    </w:p>
    <w:p w14:paraId="363D3F0B" w14:textId="41BACA49" w:rsidR="009628DE" w:rsidRDefault="009628DE" w:rsidP="009628DE">
      <w:pPr>
        <w:pStyle w:val="ListeParagraf"/>
        <w:numPr>
          <w:ilvl w:val="0"/>
          <w:numId w:val="19"/>
        </w:numPr>
        <w:spacing w:before="120" w:after="120"/>
        <w:jc w:val="both"/>
      </w:pPr>
      <w:r>
        <w:t xml:space="preserve">Kalınlık: Kullanılan PET filmin kalınlığıdır. Ölçü birimi </w:t>
      </w:r>
      <w:r w:rsidR="00F83E0F">
        <w:t>“</w:t>
      </w:r>
      <w:r>
        <w:t>mikron</w:t>
      </w:r>
      <w:r w:rsidR="00F83E0F">
        <w:t>”</w:t>
      </w:r>
      <w:r>
        <w:t>dur.(12 mikron, 23 Mikron</w:t>
      </w:r>
      <w:r w:rsidR="00035D76">
        <w:t xml:space="preserve"> gibi</w:t>
      </w:r>
      <w:r>
        <w:t>)</w:t>
      </w:r>
    </w:p>
    <w:p w14:paraId="66A85100" w14:textId="191EA385" w:rsidR="009628DE" w:rsidRDefault="009628DE" w:rsidP="009628DE">
      <w:pPr>
        <w:pStyle w:val="ListeParagraf"/>
        <w:numPr>
          <w:ilvl w:val="0"/>
          <w:numId w:val="19"/>
        </w:numPr>
        <w:spacing w:before="120" w:after="120"/>
        <w:jc w:val="both"/>
      </w:pPr>
      <w:r>
        <w:t xml:space="preserve">Kesim genişliği: PET filmin kesim genişliğidir. Ölçü birimi </w:t>
      </w:r>
      <w:r w:rsidR="00F83E0F">
        <w:t>“</w:t>
      </w:r>
      <w:r>
        <w:t>inç</w:t>
      </w:r>
      <w:r w:rsidR="00F83E0F">
        <w:t>”dir. (</w:t>
      </w:r>
      <w:r>
        <w:t>1/69” (0.37mm), 1/100” (0.25mm)</w:t>
      </w:r>
      <w:r w:rsidR="00F83E0F">
        <w:t>)</w:t>
      </w:r>
    </w:p>
    <w:p w14:paraId="62385C31" w14:textId="77777777" w:rsidR="009628DE" w:rsidRDefault="009628DE" w:rsidP="009628DE">
      <w:pPr>
        <w:pStyle w:val="ListeParagraf"/>
        <w:numPr>
          <w:ilvl w:val="0"/>
          <w:numId w:val="19"/>
        </w:numPr>
        <w:spacing w:before="120" w:after="120"/>
        <w:jc w:val="both"/>
      </w:pPr>
      <w:r>
        <w:t xml:space="preserve">Ürün türü: İnce kesilip iplik haline getirilmiş PET ipliğin </w:t>
      </w:r>
      <w:r w:rsidR="00035D76">
        <w:t xml:space="preserve">takviyesiz hali veya </w:t>
      </w:r>
      <w:r>
        <w:t xml:space="preserve">başka iplikler ile </w:t>
      </w:r>
      <w:r w:rsidR="00036876">
        <w:t xml:space="preserve">bükülmüş veya </w:t>
      </w:r>
      <w:r w:rsidR="00035D76">
        <w:t xml:space="preserve">takviye edilmiş </w:t>
      </w:r>
      <w:r>
        <w:t>hali gibi.</w:t>
      </w:r>
    </w:p>
    <w:p w14:paraId="2735B2EC" w14:textId="25153AFC" w:rsidR="009628DE" w:rsidRPr="00E6790B" w:rsidRDefault="009628DE" w:rsidP="00E6790B">
      <w:pPr>
        <w:pStyle w:val="ListeParagraf"/>
        <w:numPr>
          <w:ilvl w:val="0"/>
          <w:numId w:val="5"/>
        </w:numPr>
        <w:spacing w:before="120" w:after="120" w:line="276" w:lineRule="auto"/>
        <w:ind w:firstLine="0"/>
        <w:jc w:val="both"/>
      </w:pPr>
      <w:r w:rsidRPr="00E6790B">
        <w:t xml:space="preserve">Maddenin yapısı içeriğindeki iplik cinsine göre değişmektedir. Herhangi bir iplikle takviye edilmemiş veya bükülmemiş düz tip sim ipliği %100 polyesterdir. Eğer madde takviye veya büküm işlemine tabi tutuldu ise kullanılan diğer ipliğin toplam yapıdaki yüzdesi de belirtilir. Örneğin </w:t>
      </w:r>
      <w:r w:rsidR="00FB149B" w:rsidRPr="00E6790B">
        <w:t xml:space="preserve">%58 Polyester (Sim), </w:t>
      </w:r>
      <w:r w:rsidR="00CF6987" w:rsidRPr="00E6790B">
        <w:t>%42 Naylon FDY ya da Polyester FDY</w:t>
      </w:r>
      <w:r w:rsidR="00FE4E78" w:rsidRPr="00E6790B">
        <w:t xml:space="preserve"> </w:t>
      </w:r>
      <w:r w:rsidR="00036876" w:rsidRPr="00E6790B">
        <w:t xml:space="preserve">gibi. </w:t>
      </w:r>
    </w:p>
    <w:p w14:paraId="521DC985" w14:textId="77777777" w:rsidR="00AA233E" w:rsidRDefault="00AA233E" w:rsidP="009628DE">
      <w:pPr>
        <w:pStyle w:val="ListeParagraf"/>
        <w:numPr>
          <w:ilvl w:val="0"/>
          <w:numId w:val="5"/>
        </w:numPr>
        <w:spacing w:before="120" w:after="120" w:line="276" w:lineRule="auto"/>
        <w:ind w:firstLine="0"/>
        <w:jc w:val="both"/>
      </w:pPr>
      <w:r w:rsidRPr="00AA233E">
        <w:t xml:space="preserve">Soruşturma sırasında, soruşturma konusu ürün ile yerli üretim dalı tarafından üretilen ve Türkiye piyasasında satışa sunulan ürünün teknik ve fiziki özellikleri, temel kullanım alanları, tüketici algılaması ve dağıtım kanalları itibariyle benzer özelliklere sahip olduğu anlaşılmıştır. </w:t>
      </w:r>
    </w:p>
    <w:p w14:paraId="5BC8DF96" w14:textId="77777777" w:rsidR="00AA233E" w:rsidRPr="00374F15" w:rsidRDefault="00AA233E" w:rsidP="009628DE">
      <w:pPr>
        <w:pStyle w:val="ListeParagraf"/>
        <w:numPr>
          <w:ilvl w:val="0"/>
          <w:numId w:val="5"/>
        </w:numPr>
        <w:spacing w:before="120" w:after="120" w:line="276" w:lineRule="auto"/>
        <w:ind w:firstLine="0"/>
        <w:jc w:val="both"/>
      </w:pPr>
      <w:r w:rsidRPr="009628DE">
        <w:t>Söz konusu hususlar çerçevesinde, Yönetmeliğin 4 üncü maddesi uyarınca, soruşturma konusu ürün ile yerli üretim dalı tarafından üretilen ürün benzer ürün olarak kabul edilmiştir.</w:t>
      </w:r>
    </w:p>
    <w:p w14:paraId="44366964" w14:textId="77777777" w:rsidR="00D127E2" w:rsidRPr="0009696D" w:rsidRDefault="00D127E2" w:rsidP="00394F18">
      <w:pPr>
        <w:pStyle w:val="ListeParagraf"/>
        <w:numPr>
          <w:ilvl w:val="0"/>
          <w:numId w:val="5"/>
        </w:numPr>
        <w:spacing w:before="120" w:after="120" w:line="276" w:lineRule="auto"/>
        <w:ind w:firstLine="0"/>
        <w:jc w:val="both"/>
        <w:rPr>
          <w:color w:val="0D0D0D" w:themeColor="text1" w:themeTint="F2"/>
        </w:rPr>
      </w:pPr>
      <w:r w:rsidRPr="0009696D">
        <w:rPr>
          <w:color w:val="0D0D0D" w:themeColor="text1" w:themeTint="F2"/>
        </w:rPr>
        <w:t>Soruşturma konusu ürün ve benzer ürün ile ilgili açıklamalar bağlayıcı nitelikte olmayıp genel içerikli ve bilgi amaçlıdır.</w:t>
      </w:r>
    </w:p>
    <w:p w14:paraId="7675EA61" w14:textId="77777777" w:rsidR="00581F60" w:rsidRPr="0009696D" w:rsidRDefault="00581F60" w:rsidP="007F0857">
      <w:pPr>
        <w:pStyle w:val="Balk2"/>
        <w:numPr>
          <w:ilvl w:val="1"/>
          <w:numId w:val="2"/>
        </w:numPr>
        <w:spacing w:before="120" w:after="120" w:line="276" w:lineRule="auto"/>
        <w:ind w:left="426"/>
        <w:rPr>
          <w:color w:val="0D0D0D" w:themeColor="text1" w:themeTint="F2"/>
        </w:rPr>
      </w:pPr>
      <w:bookmarkStart w:id="40" w:name="_Toc519505558"/>
      <w:bookmarkStart w:id="41" w:name="_Toc124155631"/>
      <w:bookmarkStart w:id="42" w:name="_Toc124155659"/>
      <w:bookmarkStart w:id="43" w:name="_Toc124156338"/>
      <w:bookmarkStart w:id="44" w:name="_Toc129606027"/>
      <w:r w:rsidRPr="0009696D">
        <w:rPr>
          <w:color w:val="0D0D0D" w:themeColor="text1" w:themeTint="F2"/>
        </w:rPr>
        <w:t xml:space="preserve">Ürünün </w:t>
      </w:r>
      <w:r w:rsidR="003D5FA7" w:rsidRPr="0009696D">
        <w:rPr>
          <w:color w:val="0D0D0D" w:themeColor="text1" w:themeTint="F2"/>
        </w:rPr>
        <w:t xml:space="preserve">ithalinde uygulanan </w:t>
      </w:r>
      <w:bookmarkEnd w:id="40"/>
      <w:r w:rsidR="003D5FA7" w:rsidRPr="0009696D">
        <w:rPr>
          <w:color w:val="0D0D0D" w:themeColor="text1" w:themeTint="F2"/>
        </w:rPr>
        <w:t>vergi oranları ve diğer yükümlülükler</w:t>
      </w:r>
      <w:bookmarkEnd w:id="41"/>
      <w:bookmarkEnd w:id="42"/>
      <w:bookmarkEnd w:id="43"/>
      <w:bookmarkEnd w:id="44"/>
    </w:p>
    <w:p w14:paraId="24AD8F44" w14:textId="77777777" w:rsidR="00374F15" w:rsidRPr="00297EAF" w:rsidRDefault="00612B48" w:rsidP="00297EAF">
      <w:pPr>
        <w:pStyle w:val="ListeParagraf"/>
        <w:numPr>
          <w:ilvl w:val="0"/>
          <w:numId w:val="21"/>
        </w:numPr>
        <w:spacing w:before="120" w:after="120" w:line="276" w:lineRule="auto"/>
        <w:ind w:firstLine="0"/>
        <w:jc w:val="both"/>
        <w:rPr>
          <w:lang w:eastAsia="tr-TR"/>
        </w:rPr>
      </w:pPr>
      <w:r w:rsidRPr="00297EAF">
        <w:rPr>
          <w:lang w:eastAsia="tr-TR"/>
        </w:rPr>
        <w:t>Soruşturma</w:t>
      </w:r>
      <w:r w:rsidR="004347E0" w:rsidRPr="00297EAF">
        <w:rPr>
          <w:lang w:eastAsia="tr-TR"/>
        </w:rPr>
        <w:t xml:space="preserve"> konusu </w:t>
      </w:r>
      <w:r w:rsidR="001C7F6E" w:rsidRPr="00297EAF">
        <w:rPr>
          <w:lang w:eastAsia="tr-TR"/>
        </w:rPr>
        <w:t>ürün</w:t>
      </w:r>
      <w:r w:rsidRPr="00297EAF">
        <w:rPr>
          <w:lang w:eastAsia="tr-TR"/>
        </w:rPr>
        <w:t xml:space="preserve"> </w:t>
      </w:r>
      <w:r w:rsidR="004347E0" w:rsidRPr="00297EAF">
        <w:rPr>
          <w:lang w:eastAsia="tr-TR"/>
        </w:rPr>
        <w:t xml:space="preserve">için meri İthalat Rejimi Kararı çerçevesinde </w:t>
      </w:r>
      <w:r w:rsidR="00271813" w:rsidRPr="00297EAF">
        <w:rPr>
          <w:lang w:eastAsia="tr-TR"/>
        </w:rPr>
        <w:t xml:space="preserve">uygulanan </w:t>
      </w:r>
      <w:r w:rsidR="004347E0" w:rsidRPr="00297EAF">
        <w:rPr>
          <w:lang w:eastAsia="tr-TR"/>
        </w:rPr>
        <w:t>gümrük ver</w:t>
      </w:r>
      <w:r w:rsidRPr="00297EAF">
        <w:rPr>
          <w:lang w:eastAsia="tr-TR"/>
        </w:rPr>
        <w:t>gileri aşağıda yer almakta olup, söz konusu ürüne yönelik  %8 KDV uygulaması mevcuttur.</w:t>
      </w:r>
      <w:r w:rsidR="00CC7580" w:rsidRPr="00297EAF">
        <w:rPr>
          <w:lang w:eastAsia="tr-TR"/>
        </w:rPr>
        <w:t xml:space="preserve"> </w:t>
      </w:r>
      <w:r w:rsidR="003A7153" w:rsidRPr="00297EAF">
        <w:rPr>
          <w:lang w:eastAsia="tr-TR"/>
        </w:rPr>
        <w:t>Soruşturma döneminde de aynı oranlar uygulanmıştır.</w:t>
      </w:r>
    </w:p>
    <w:p w14:paraId="315DD947" w14:textId="77777777" w:rsidR="001C7F6E" w:rsidRDefault="001C7F6E" w:rsidP="00695FE8">
      <w:pPr>
        <w:jc w:val="both"/>
      </w:pPr>
    </w:p>
    <w:tbl>
      <w:tblPr>
        <w:tblW w:w="4875" w:type="pct"/>
        <w:tblCellMar>
          <w:left w:w="70" w:type="dxa"/>
          <w:right w:w="70" w:type="dxa"/>
        </w:tblCellMar>
        <w:tblLook w:val="04A0" w:firstRow="1" w:lastRow="0" w:firstColumn="1" w:lastColumn="0" w:noHBand="0" w:noVBand="1"/>
      </w:tblPr>
      <w:tblGrid>
        <w:gridCol w:w="2093"/>
        <w:gridCol w:w="661"/>
        <w:gridCol w:w="1382"/>
        <w:gridCol w:w="673"/>
        <w:gridCol w:w="753"/>
        <w:gridCol w:w="523"/>
        <w:gridCol w:w="793"/>
        <w:gridCol w:w="793"/>
        <w:gridCol w:w="661"/>
        <w:gridCol w:w="502"/>
      </w:tblGrid>
      <w:tr w:rsidR="00A25F11" w:rsidRPr="00975B7A" w14:paraId="35DEEB75" w14:textId="77777777" w:rsidTr="00B406D8">
        <w:trPr>
          <w:trHeight w:val="346"/>
        </w:trPr>
        <w:tc>
          <w:tcPr>
            <w:tcW w:w="118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8654DC2" w14:textId="77777777" w:rsidR="00A25F11" w:rsidRPr="00975B7A" w:rsidRDefault="00A25F11" w:rsidP="009959CB">
            <w:pPr>
              <w:jc w:val="center"/>
            </w:pPr>
            <w:r w:rsidRPr="00975B7A">
              <w:t>GTP</w:t>
            </w:r>
          </w:p>
        </w:tc>
        <w:tc>
          <w:tcPr>
            <w:tcW w:w="374"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61650AEE" w14:textId="77777777" w:rsidR="00A25F11" w:rsidRPr="00975B7A" w:rsidRDefault="00A25F11" w:rsidP="009959CB">
            <w:pPr>
              <w:jc w:val="center"/>
            </w:pPr>
            <w:r w:rsidRPr="00975B7A">
              <w:t>KDV</w:t>
            </w:r>
          </w:p>
        </w:tc>
        <w:tc>
          <w:tcPr>
            <w:tcW w:w="3441" w:type="pct"/>
            <w:gridSpan w:val="8"/>
            <w:tcBorders>
              <w:top w:val="single" w:sz="4" w:space="0" w:color="auto"/>
              <w:left w:val="nil"/>
              <w:bottom w:val="single" w:sz="4" w:space="0" w:color="auto"/>
              <w:right w:val="single" w:sz="4" w:space="0" w:color="auto"/>
            </w:tcBorders>
            <w:shd w:val="clear" w:color="auto" w:fill="auto"/>
            <w:vAlign w:val="center"/>
            <w:hideMark/>
          </w:tcPr>
          <w:p w14:paraId="7C61253F" w14:textId="77777777" w:rsidR="00A25F11" w:rsidRPr="00975B7A" w:rsidRDefault="00A25F11" w:rsidP="009959CB">
            <w:pPr>
              <w:jc w:val="center"/>
            </w:pPr>
            <w:r w:rsidRPr="00975B7A">
              <w:t>GÜMRÜK VERGİSİ ORANI (%)</w:t>
            </w:r>
          </w:p>
        </w:tc>
      </w:tr>
      <w:tr w:rsidR="00A25F11" w:rsidRPr="00975B7A" w14:paraId="3F0C899C" w14:textId="77777777" w:rsidTr="00B406D8">
        <w:trPr>
          <w:trHeight w:val="316"/>
        </w:trPr>
        <w:tc>
          <w:tcPr>
            <w:tcW w:w="1185" w:type="pct"/>
            <w:vMerge/>
            <w:tcBorders>
              <w:top w:val="single" w:sz="4" w:space="0" w:color="auto"/>
              <w:left w:val="single" w:sz="4" w:space="0" w:color="auto"/>
              <w:bottom w:val="single" w:sz="4" w:space="0" w:color="auto"/>
              <w:right w:val="single" w:sz="4" w:space="0" w:color="auto"/>
            </w:tcBorders>
            <w:vAlign w:val="center"/>
            <w:hideMark/>
          </w:tcPr>
          <w:p w14:paraId="43FBADDD" w14:textId="77777777" w:rsidR="00A25F11" w:rsidRPr="00975B7A" w:rsidRDefault="00A25F11" w:rsidP="009959CB"/>
        </w:tc>
        <w:tc>
          <w:tcPr>
            <w:tcW w:w="374" w:type="pct"/>
            <w:vMerge/>
            <w:tcBorders>
              <w:top w:val="single" w:sz="4" w:space="0" w:color="auto"/>
              <w:left w:val="single" w:sz="4" w:space="0" w:color="auto"/>
              <w:bottom w:val="single" w:sz="4" w:space="0" w:color="000000"/>
              <w:right w:val="single" w:sz="4" w:space="0" w:color="auto"/>
            </w:tcBorders>
            <w:vAlign w:val="center"/>
            <w:hideMark/>
          </w:tcPr>
          <w:p w14:paraId="2949C044" w14:textId="77777777" w:rsidR="00A25F11" w:rsidRPr="00975B7A" w:rsidRDefault="00A25F11" w:rsidP="009959CB"/>
        </w:tc>
        <w:tc>
          <w:tcPr>
            <w:tcW w:w="782" w:type="pct"/>
            <w:vMerge w:val="restart"/>
            <w:tcBorders>
              <w:left w:val="nil"/>
              <w:right w:val="single" w:sz="4" w:space="0" w:color="auto"/>
            </w:tcBorders>
            <w:shd w:val="clear" w:color="auto" w:fill="auto"/>
            <w:vAlign w:val="center"/>
            <w:hideMark/>
          </w:tcPr>
          <w:p w14:paraId="0D61C766" w14:textId="77777777" w:rsidR="00A25F11" w:rsidRPr="00975B7A" w:rsidRDefault="00A25F11" w:rsidP="009959CB">
            <w:pPr>
              <w:jc w:val="center"/>
            </w:pPr>
            <w:r>
              <w:t>1</w:t>
            </w:r>
          </w:p>
        </w:tc>
        <w:tc>
          <w:tcPr>
            <w:tcW w:w="381" w:type="pct"/>
            <w:vMerge w:val="restart"/>
            <w:tcBorders>
              <w:top w:val="nil"/>
              <w:left w:val="single" w:sz="4" w:space="0" w:color="auto"/>
              <w:bottom w:val="single" w:sz="4" w:space="0" w:color="auto"/>
              <w:right w:val="single" w:sz="4" w:space="0" w:color="auto"/>
            </w:tcBorders>
            <w:vAlign w:val="center"/>
            <w:hideMark/>
          </w:tcPr>
          <w:p w14:paraId="7B2B4D99" w14:textId="77777777" w:rsidR="00A25F11" w:rsidRPr="00975B7A" w:rsidRDefault="00A25F11" w:rsidP="009959CB">
            <w:pPr>
              <w:jc w:val="center"/>
            </w:pPr>
            <w:r>
              <w:t>2</w:t>
            </w:r>
          </w:p>
        </w:tc>
        <w:tc>
          <w:tcPr>
            <w:tcW w:w="426" w:type="pct"/>
            <w:vMerge w:val="restart"/>
            <w:tcBorders>
              <w:top w:val="nil"/>
              <w:left w:val="single" w:sz="4" w:space="0" w:color="auto"/>
              <w:bottom w:val="single" w:sz="4" w:space="0" w:color="auto"/>
              <w:right w:val="single" w:sz="4" w:space="0" w:color="auto"/>
            </w:tcBorders>
            <w:vAlign w:val="center"/>
            <w:hideMark/>
          </w:tcPr>
          <w:p w14:paraId="474CD39A" w14:textId="77777777" w:rsidR="00A25F11" w:rsidRPr="00975B7A" w:rsidRDefault="00A25F11" w:rsidP="009959CB">
            <w:pPr>
              <w:jc w:val="center"/>
            </w:pPr>
            <w:r>
              <w:t>3</w:t>
            </w:r>
          </w:p>
        </w:tc>
        <w:tc>
          <w:tcPr>
            <w:tcW w:w="296" w:type="pct"/>
            <w:vMerge w:val="restart"/>
            <w:tcBorders>
              <w:top w:val="nil"/>
              <w:left w:val="single" w:sz="4" w:space="0" w:color="auto"/>
              <w:bottom w:val="single" w:sz="4" w:space="0" w:color="auto"/>
              <w:right w:val="single" w:sz="4" w:space="0" w:color="auto"/>
            </w:tcBorders>
            <w:vAlign w:val="center"/>
            <w:hideMark/>
          </w:tcPr>
          <w:p w14:paraId="695E9FDF" w14:textId="77777777" w:rsidR="00A25F11" w:rsidRPr="00975B7A" w:rsidRDefault="00A25F11" w:rsidP="009959CB">
            <w:pPr>
              <w:jc w:val="center"/>
            </w:pPr>
            <w:r>
              <w:t>4</w:t>
            </w:r>
          </w:p>
        </w:tc>
        <w:tc>
          <w:tcPr>
            <w:tcW w:w="1272" w:type="pct"/>
            <w:gridSpan w:val="3"/>
            <w:tcBorders>
              <w:top w:val="single" w:sz="4" w:space="0" w:color="auto"/>
              <w:left w:val="nil"/>
              <w:bottom w:val="single" w:sz="4" w:space="0" w:color="auto"/>
              <w:right w:val="single" w:sz="4" w:space="0" w:color="auto"/>
            </w:tcBorders>
            <w:shd w:val="clear" w:color="auto" w:fill="auto"/>
            <w:vAlign w:val="center"/>
            <w:hideMark/>
          </w:tcPr>
          <w:p w14:paraId="6E28218C" w14:textId="77777777" w:rsidR="00A25F11" w:rsidRPr="00975B7A" w:rsidRDefault="00A25F11" w:rsidP="009959CB">
            <w:pPr>
              <w:jc w:val="center"/>
            </w:pPr>
            <w:r w:rsidRPr="00975B7A">
              <w:t>GTS ÜLKELERİ</w:t>
            </w:r>
          </w:p>
        </w:tc>
        <w:tc>
          <w:tcPr>
            <w:tcW w:w="284" w:type="pct"/>
            <w:vMerge w:val="restart"/>
            <w:tcBorders>
              <w:top w:val="nil"/>
              <w:left w:val="single" w:sz="4" w:space="0" w:color="auto"/>
              <w:bottom w:val="single" w:sz="4" w:space="0" w:color="auto"/>
              <w:right w:val="single" w:sz="4" w:space="0" w:color="auto"/>
            </w:tcBorders>
            <w:vAlign w:val="center"/>
            <w:hideMark/>
          </w:tcPr>
          <w:p w14:paraId="149BFB83" w14:textId="77777777" w:rsidR="00A25F11" w:rsidRPr="00975B7A" w:rsidRDefault="00A25F11" w:rsidP="009959CB">
            <w:pPr>
              <w:jc w:val="center"/>
            </w:pPr>
            <w:r>
              <w:t>8</w:t>
            </w:r>
          </w:p>
        </w:tc>
      </w:tr>
      <w:tr w:rsidR="00A25F11" w:rsidRPr="00975B7A" w14:paraId="2EC8DE71" w14:textId="77777777" w:rsidTr="009959CB">
        <w:trPr>
          <w:trHeight w:val="346"/>
        </w:trPr>
        <w:tc>
          <w:tcPr>
            <w:tcW w:w="1185" w:type="pct"/>
            <w:vMerge/>
            <w:tcBorders>
              <w:top w:val="single" w:sz="4" w:space="0" w:color="auto"/>
              <w:left w:val="single" w:sz="4" w:space="0" w:color="auto"/>
              <w:bottom w:val="single" w:sz="4" w:space="0" w:color="auto"/>
              <w:right w:val="single" w:sz="4" w:space="0" w:color="auto"/>
            </w:tcBorders>
            <w:vAlign w:val="center"/>
            <w:hideMark/>
          </w:tcPr>
          <w:p w14:paraId="5F080847" w14:textId="77777777" w:rsidR="00A25F11" w:rsidRPr="00975B7A" w:rsidRDefault="00A25F11" w:rsidP="009959CB"/>
        </w:tc>
        <w:tc>
          <w:tcPr>
            <w:tcW w:w="374" w:type="pct"/>
            <w:vMerge/>
            <w:tcBorders>
              <w:top w:val="single" w:sz="4" w:space="0" w:color="auto"/>
              <w:left w:val="single" w:sz="4" w:space="0" w:color="auto"/>
              <w:bottom w:val="single" w:sz="4" w:space="0" w:color="000000"/>
              <w:right w:val="single" w:sz="4" w:space="0" w:color="auto"/>
            </w:tcBorders>
            <w:vAlign w:val="center"/>
            <w:hideMark/>
          </w:tcPr>
          <w:p w14:paraId="52326721" w14:textId="77777777" w:rsidR="00A25F11" w:rsidRPr="00975B7A" w:rsidRDefault="00A25F11" w:rsidP="009959CB"/>
        </w:tc>
        <w:tc>
          <w:tcPr>
            <w:tcW w:w="782" w:type="pct"/>
            <w:vMerge/>
            <w:tcBorders>
              <w:left w:val="nil"/>
              <w:bottom w:val="single" w:sz="4" w:space="0" w:color="auto"/>
              <w:right w:val="single" w:sz="4" w:space="0" w:color="auto"/>
            </w:tcBorders>
            <w:shd w:val="clear" w:color="auto" w:fill="auto"/>
            <w:vAlign w:val="center"/>
            <w:hideMark/>
          </w:tcPr>
          <w:p w14:paraId="72AB46EF" w14:textId="77777777" w:rsidR="00A25F11" w:rsidRPr="00975B7A" w:rsidRDefault="00A25F11" w:rsidP="009959CB">
            <w:pPr>
              <w:jc w:val="center"/>
            </w:pPr>
          </w:p>
        </w:tc>
        <w:tc>
          <w:tcPr>
            <w:tcW w:w="381" w:type="pct"/>
            <w:vMerge/>
            <w:tcBorders>
              <w:top w:val="nil"/>
              <w:left w:val="single" w:sz="4" w:space="0" w:color="auto"/>
              <w:bottom w:val="single" w:sz="4" w:space="0" w:color="auto"/>
              <w:right w:val="single" w:sz="4" w:space="0" w:color="auto"/>
            </w:tcBorders>
            <w:vAlign w:val="center"/>
            <w:hideMark/>
          </w:tcPr>
          <w:p w14:paraId="2FCD38E2" w14:textId="77777777" w:rsidR="00A25F11" w:rsidRPr="00975B7A" w:rsidRDefault="00A25F11" w:rsidP="009959CB"/>
        </w:tc>
        <w:tc>
          <w:tcPr>
            <w:tcW w:w="426" w:type="pct"/>
            <w:vMerge/>
            <w:tcBorders>
              <w:top w:val="nil"/>
              <w:left w:val="single" w:sz="4" w:space="0" w:color="auto"/>
              <w:bottom w:val="single" w:sz="4" w:space="0" w:color="auto"/>
              <w:right w:val="single" w:sz="4" w:space="0" w:color="auto"/>
            </w:tcBorders>
            <w:vAlign w:val="center"/>
            <w:hideMark/>
          </w:tcPr>
          <w:p w14:paraId="6F0C0BE4" w14:textId="77777777" w:rsidR="00A25F11" w:rsidRPr="00975B7A" w:rsidRDefault="00A25F11" w:rsidP="009959CB"/>
        </w:tc>
        <w:tc>
          <w:tcPr>
            <w:tcW w:w="296" w:type="pct"/>
            <w:vMerge/>
            <w:tcBorders>
              <w:top w:val="nil"/>
              <w:left w:val="single" w:sz="4" w:space="0" w:color="auto"/>
              <w:bottom w:val="single" w:sz="4" w:space="0" w:color="auto"/>
              <w:right w:val="single" w:sz="4" w:space="0" w:color="auto"/>
            </w:tcBorders>
            <w:vAlign w:val="center"/>
            <w:hideMark/>
          </w:tcPr>
          <w:p w14:paraId="3C312935" w14:textId="77777777" w:rsidR="00A25F11" w:rsidRPr="00975B7A" w:rsidRDefault="00A25F11" w:rsidP="009959CB"/>
        </w:tc>
        <w:tc>
          <w:tcPr>
            <w:tcW w:w="449" w:type="pct"/>
            <w:tcBorders>
              <w:top w:val="nil"/>
              <w:left w:val="nil"/>
              <w:bottom w:val="single" w:sz="4" w:space="0" w:color="auto"/>
              <w:right w:val="single" w:sz="4" w:space="0" w:color="auto"/>
            </w:tcBorders>
            <w:shd w:val="clear" w:color="auto" w:fill="auto"/>
            <w:noWrap/>
            <w:vAlign w:val="center"/>
            <w:hideMark/>
          </w:tcPr>
          <w:p w14:paraId="4506A800" w14:textId="77777777" w:rsidR="00A25F11" w:rsidRPr="00975B7A" w:rsidRDefault="00A25F11" w:rsidP="009959CB">
            <w:pPr>
              <w:jc w:val="center"/>
            </w:pPr>
            <w:r>
              <w:t>5</w:t>
            </w:r>
          </w:p>
        </w:tc>
        <w:tc>
          <w:tcPr>
            <w:tcW w:w="449" w:type="pct"/>
            <w:tcBorders>
              <w:top w:val="nil"/>
              <w:left w:val="nil"/>
              <w:bottom w:val="single" w:sz="4" w:space="0" w:color="auto"/>
              <w:right w:val="single" w:sz="4" w:space="0" w:color="auto"/>
            </w:tcBorders>
            <w:shd w:val="clear" w:color="auto" w:fill="auto"/>
            <w:noWrap/>
            <w:vAlign w:val="center"/>
            <w:hideMark/>
          </w:tcPr>
          <w:p w14:paraId="2B67E85C" w14:textId="77777777" w:rsidR="00A25F11" w:rsidRPr="00975B7A" w:rsidRDefault="00A25F11" w:rsidP="009959CB">
            <w:pPr>
              <w:jc w:val="center"/>
            </w:pPr>
            <w:r>
              <w:t>6</w:t>
            </w:r>
          </w:p>
        </w:tc>
        <w:tc>
          <w:tcPr>
            <w:tcW w:w="374" w:type="pct"/>
            <w:tcBorders>
              <w:top w:val="nil"/>
              <w:left w:val="nil"/>
              <w:bottom w:val="single" w:sz="4" w:space="0" w:color="auto"/>
              <w:right w:val="single" w:sz="4" w:space="0" w:color="auto"/>
            </w:tcBorders>
            <w:shd w:val="clear" w:color="auto" w:fill="auto"/>
            <w:noWrap/>
            <w:vAlign w:val="center"/>
            <w:hideMark/>
          </w:tcPr>
          <w:p w14:paraId="4C49DB87" w14:textId="77777777" w:rsidR="00A25F11" w:rsidRPr="00975B7A" w:rsidRDefault="00A25F11" w:rsidP="009959CB">
            <w:pPr>
              <w:jc w:val="center"/>
            </w:pPr>
            <w:r>
              <w:t>7</w:t>
            </w:r>
          </w:p>
        </w:tc>
        <w:tc>
          <w:tcPr>
            <w:tcW w:w="284" w:type="pct"/>
            <w:vMerge/>
            <w:tcBorders>
              <w:top w:val="nil"/>
              <w:left w:val="single" w:sz="4" w:space="0" w:color="auto"/>
              <w:bottom w:val="single" w:sz="4" w:space="0" w:color="auto"/>
              <w:right w:val="single" w:sz="4" w:space="0" w:color="auto"/>
            </w:tcBorders>
            <w:vAlign w:val="center"/>
            <w:hideMark/>
          </w:tcPr>
          <w:p w14:paraId="4877962C" w14:textId="77777777" w:rsidR="00A25F11" w:rsidRPr="00975B7A" w:rsidRDefault="00A25F11" w:rsidP="009959CB"/>
        </w:tc>
      </w:tr>
      <w:tr w:rsidR="00A25F11" w:rsidRPr="00975B7A" w14:paraId="5F9C2A30" w14:textId="77777777" w:rsidTr="00EE5BC7">
        <w:trPr>
          <w:trHeight w:val="635"/>
        </w:trPr>
        <w:tc>
          <w:tcPr>
            <w:tcW w:w="1185" w:type="pct"/>
            <w:tcBorders>
              <w:top w:val="nil"/>
              <w:left w:val="single" w:sz="4" w:space="0" w:color="auto"/>
              <w:bottom w:val="single" w:sz="4" w:space="0" w:color="auto"/>
              <w:right w:val="single" w:sz="4" w:space="0" w:color="auto"/>
            </w:tcBorders>
            <w:shd w:val="clear" w:color="auto" w:fill="auto"/>
            <w:vAlign w:val="center"/>
            <w:hideMark/>
          </w:tcPr>
          <w:p w14:paraId="6B0A6153" w14:textId="613670E0" w:rsidR="00A25F11" w:rsidRPr="00975B7A" w:rsidRDefault="00EE5BC7" w:rsidP="002012B3">
            <w:pPr>
              <w:jc w:val="center"/>
            </w:pPr>
            <w:r>
              <w:t>5605</w:t>
            </w:r>
            <w:r w:rsidR="002012B3">
              <w:t>.00</w:t>
            </w:r>
          </w:p>
        </w:tc>
        <w:tc>
          <w:tcPr>
            <w:tcW w:w="374" w:type="pct"/>
            <w:tcBorders>
              <w:top w:val="nil"/>
              <w:left w:val="single" w:sz="4" w:space="0" w:color="auto"/>
              <w:bottom w:val="single" w:sz="4" w:space="0" w:color="auto"/>
              <w:right w:val="single" w:sz="4" w:space="0" w:color="auto"/>
            </w:tcBorders>
            <w:shd w:val="clear" w:color="auto" w:fill="auto"/>
            <w:vAlign w:val="center"/>
            <w:hideMark/>
          </w:tcPr>
          <w:p w14:paraId="0844A9E9" w14:textId="118995FA" w:rsidR="00A25F11" w:rsidRPr="00975B7A" w:rsidRDefault="00A25F11" w:rsidP="00433038">
            <w:pPr>
              <w:jc w:val="center"/>
            </w:pPr>
            <w:r w:rsidRPr="00975B7A">
              <w:t>8</w:t>
            </w:r>
          </w:p>
        </w:tc>
        <w:tc>
          <w:tcPr>
            <w:tcW w:w="782" w:type="pct"/>
            <w:tcBorders>
              <w:top w:val="nil"/>
              <w:left w:val="single" w:sz="4" w:space="0" w:color="auto"/>
              <w:bottom w:val="single" w:sz="4" w:space="0" w:color="auto"/>
              <w:right w:val="single" w:sz="4" w:space="0" w:color="auto"/>
            </w:tcBorders>
            <w:shd w:val="clear" w:color="auto" w:fill="auto"/>
            <w:vAlign w:val="center"/>
            <w:hideMark/>
          </w:tcPr>
          <w:p w14:paraId="4D3713C1" w14:textId="77777777" w:rsidR="00A25F11" w:rsidRPr="00975B7A" w:rsidRDefault="00A25F11" w:rsidP="009959CB">
            <w:pPr>
              <w:jc w:val="center"/>
            </w:pPr>
            <w:r w:rsidRPr="00975B7A">
              <w:t>0</w:t>
            </w:r>
          </w:p>
        </w:tc>
        <w:tc>
          <w:tcPr>
            <w:tcW w:w="381" w:type="pct"/>
            <w:tcBorders>
              <w:top w:val="nil"/>
              <w:left w:val="single" w:sz="4" w:space="0" w:color="auto"/>
              <w:bottom w:val="single" w:sz="4" w:space="0" w:color="auto"/>
              <w:right w:val="single" w:sz="4" w:space="0" w:color="auto"/>
            </w:tcBorders>
            <w:shd w:val="clear" w:color="auto" w:fill="auto"/>
            <w:vAlign w:val="center"/>
            <w:hideMark/>
          </w:tcPr>
          <w:p w14:paraId="54FDB139" w14:textId="77777777" w:rsidR="00A25F11" w:rsidRPr="00975B7A" w:rsidRDefault="00A25F11" w:rsidP="009959CB">
            <w:pPr>
              <w:jc w:val="center"/>
            </w:pPr>
            <w:r>
              <w:t>0</w:t>
            </w:r>
          </w:p>
        </w:tc>
        <w:tc>
          <w:tcPr>
            <w:tcW w:w="426" w:type="pct"/>
            <w:tcBorders>
              <w:top w:val="nil"/>
              <w:left w:val="single" w:sz="4" w:space="0" w:color="auto"/>
              <w:bottom w:val="single" w:sz="4" w:space="0" w:color="auto"/>
              <w:right w:val="single" w:sz="4" w:space="0" w:color="auto"/>
            </w:tcBorders>
            <w:shd w:val="clear" w:color="auto" w:fill="auto"/>
            <w:vAlign w:val="center"/>
            <w:hideMark/>
          </w:tcPr>
          <w:p w14:paraId="2384B6F1" w14:textId="77777777" w:rsidR="00A25F11" w:rsidRPr="00975B7A" w:rsidRDefault="00A25F11" w:rsidP="009959CB">
            <w:pPr>
              <w:jc w:val="center"/>
            </w:pPr>
            <w:r w:rsidRPr="00975B7A">
              <w:t>0</w:t>
            </w:r>
          </w:p>
        </w:tc>
        <w:tc>
          <w:tcPr>
            <w:tcW w:w="296" w:type="pct"/>
            <w:tcBorders>
              <w:top w:val="nil"/>
              <w:left w:val="single" w:sz="4" w:space="0" w:color="auto"/>
              <w:bottom w:val="single" w:sz="4" w:space="0" w:color="auto"/>
              <w:right w:val="single" w:sz="4" w:space="0" w:color="auto"/>
            </w:tcBorders>
            <w:shd w:val="clear" w:color="auto" w:fill="auto"/>
            <w:vAlign w:val="center"/>
            <w:hideMark/>
          </w:tcPr>
          <w:p w14:paraId="356B1039" w14:textId="6B76E0C4" w:rsidR="00A25F11" w:rsidRPr="00975B7A" w:rsidRDefault="00FF16EE" w:rsidP="009959CB">
            <w:pPr>
              <w:jc w:val="center"/>
            </w:pPr>
            <w:r>
              <w:t>4</w:t>
            </w:r>
          </w:p>
        </w:tc>
        <w:tc>
          <w:tcPr>
            <w:tcW w:w="449" w:type="pct"/>
            <w:tcBorders>
              <w:top w:val="nil"/>
              <w:left w:val="single" w:sz="4" w:space="0" w:color="auto"/>
              <w:bottom w:val="single" w:sz="4" w:space="0" w:color="auto"/>
              <w:right w:val="single" w:sz="4" w:space="0" w:color="auto"/>
            </w:tcBorders>
            <w:shd w:val="clear" w:color="auto" w:fill="auto"/>
            <w:vAlign w:val="center"/>
            <w:hideMark/>
          </w:tcPr>
          <w:p w14:paraId="675A17EC" w14:textId="77777777" w:rsidR="00A25F11" w:rsidRPr="00975B7A" w:rsidRDefault="00A25F11" w:rsidP="009959CB">
            <w:pPr>
              <w:jc w:val="center"/>
            </w:pPr>
            <w:r w:rsidRPr="00975B7A">
              <w:t>0</w:t>
            </w:r>
          </w:p>
        </w:tc>
        <w:tc>
          <w:tcPr>
            <w:tcW w:w="449" w:type="pct"/>
            <w:tcBorders>
              <w:top w:val="nil"/>
              <w:left w:val="single" w:sz="4" w:space="0" w:color="auto"/>
              <w:bottom w:val="single" w:sz="4" w:space="0" w:color="auto"/>
              <w:right w:val="single" w:sz="4" w:space="0" w:color="auto"/>
            </w:tcBorders>
            <w:shd w:val="clear" w:color="auto" w:fill="auto"/>
            <w:vAlign w:val="center"/>
            <w:hideMark/>
          </w:tcPr>
          <w:p w14:paraId="0654A1F0" w14:textId="77777777" w:rsidR="00A25F11" w:rsidRPr="00975B7A" w:rsidRDefault="00A25F11" w:rsidP="009959CB">
            <w:pPr>
              <w:jc w:val="center"/>
            </w:pPr>
            <w:r w:rsidRPr="00975B7A">
              <w:t>0</w:t>
            </w:r>
          </w:p>
        </w:tc>
        <w:tc>
          <w:tcPr>
            <w:tcW w:w="374" w:type="pct"/>
            <w:tcBorders>
              <w:top w:val="nil"/>
              <w:left w:val="single" w:sz="4" w:space="0" w:color="auto"/>
              <w:bottom w:val="single" w:sz="4" w:space="0" w:color="auto"/>
              <w:right w:val="single" w:sz="4" w:space="0" w:color="auto"/>
            </w:tcBorders>
            <w:shd w:val="clear" w:color="auto" w:fill="auto"/>
            <w:vAlign w:val="center"/>
            <w:hideMark/>
          </w:tcPr>
          <w:p w14:paraId="77D5288F" w14:textId="77777777" w:rsidR="00A25F11" w:rsidRPr="00975B7A" w:rsidRDefault="00A25F11" w:rsidP="009959CB">
            <w:pPr>
              <w:jc w:val="center"/>
            </w:pPr>
            <w:r>
              <w:t>3</w:t>
            </w:r>
            <w:r w:rsidRPr="00975B7A">
              <w:t>,2</w:t>
            </w:r>
          </w:p>
        </w:tc>
        <w:tc>
          <w:tcPr>
            <w:tcW w:w="284" w:type="pct"/>
            <w:tcBorders>
              <w:top w:val="nil"/>
              <w:left w:val="single" w:sz="4" w:space="0" w:color="auto"/>
              <w:bottom w:val="single" w:sz="4" w:space="0" w:color="auto"/>
              <w:right w:val="single" w:sz="4" w:space="0" w:color="auto"/>
            </w:tcBorders>
            <w:shd w:val="clear" w:color="auto" w:fill="auto"/>
            <w:noWrap/>
            <w:vAlign w:val="center"/>
            <w:hideMark/>
          </w:tcPr>
          <w:p w14:paraId="4781F4E1" w14:textId="77777777" w:rsidR="00A25F11" w:rsidRPr="00975B7A" w:rsidRDefault="00A25F11" w:rsidP="009959CB">
            <w:pPr>
              <w:jc w:val="center"/>
            </w:pPr>
            <w:r>
              <w:t>4</w:t>
            </w:r>
          </w:p>
        </w:tc>
      </w:tr>
    </w:tbl>
    <w:p w14:paraId="050B5419" w14:textId="1B3E9E43" w:rsidR="00A25F11" w:rsidRDefault="00A25F11" w:rsidP="00A25F11">
      <w:pPr>
        <w:rPr>
          <w:color w:val="000000"/>
          <w:sz w:val="32"/>
          <w:szCs w:val="32"/>
          <w:vertAlign w:val="superscript"/>
        </w:rPr>
      </w:pPr>
      <w:r>
        <w:rPr>
          <w:b/>
          <w:bCs/>
          <w:color w:val="000000"/>
          <w:sz w:val="32"/>
          <w:szCs w:val="32"/>
          <w:vertAlign w:val="superscript"/>
        </w:rPr>
        <w:t>Kaynak:</w:t>
      </w:r>
      <w:r w:rsidR="007559D4">
        <w:rPr>
          <w:color w:val="000000"/>
          <w:sz w:val="32"/>
          <w:szCs w:val="32"/>
          <w:vertAlign w:val="superscript"/>
        </w:rPr>
        <w:t xml:space="preserve"> İthalat Rejimi 202</w:t>
      </w:r>
      <w:r w:rsidR="00FF16EE">
        <w:rPr>
          <w:color w:val="000000"/>
          <w:sz w:val="32"/>
          <w:szCs w:val="32"/>
          <w:vertAlign w:val="superscript"/>
        </w:rPr>
        <w:t>3</w:t>
      </w:r>
    </w:p>
    <w:p w14:paraId="1EA602B3" w14:textId="743BBF3F" w:rsidR="00A25F11" w:rsidRDefault="00A25F11" w:rsidP="00A25F11">
      <w:pPr>
        <w:autoSpaceDE w:val="0"/>
        <w:autoSpaceDN w:val="0"/>
        <w:adjustRightInd w:val="0"/>
        <w:jc w:val="both"/>
        <w:rPr>
          <w:color w:val="000000"/>
          <w:sz w:val="18"/>
          <w:szCs w:val="18"/>
        </w:rPr>
      </w:pPr>
      <w:r w:rsidRPr="002978A5">
        <w:rPr>
          <w:color w:val="000000"/>
          <w:sz w:val="18"/>
          <w:szCs w:val="18"/>
        </w:rPr>
        <w:t>1: A</w:t>
      </w:r>
      <w:r>
        <w:rPr>
          <w:color w:val="000000"/>
          <w:sz w:val="18"/>
          <w:szCs w:val="18"/>
        </w:rPr>
        <w:t xml:space="preserve">B ve STA Ülkeleri </w:t>
      </w:r>
      <w:r w:rsidRPr="00B85E80">
        <w:rPr>
          <w:color w:val="000000"/>
          <w:sz w:val="18"/>
          <w:szCs w:val="18"/>
          <w:u w:val="single"/>
        </w:rPr>
        <w:t>(</w:t>
      </w:r>
      <w:r w:rsidR="00EE5BC7">
        <w:rPr>
          <w:color w:val="000000"/>
          <w:sz w:val="18"/>
          <w:szCs w:val="18"/>
          <w:u w:val="single"/>
        </w:rPr>
        <w:t>Gürcistan</w:t>
      </w:r>
      <w:r w:rsidRPr="00B85E80">
        <w:rPr>
          <w:color w:val="000000"/>
          <w:sz w:val="18"/>
          <w:szCs w:val="18"/>
          <w:u w:val="single"/>
        </w:rPr>
        <w:t>)</w:t>
      </w:r>
      <w:r>
        <w:rPr>
          <w:color w:val="000000"/>
          <w:sz w:val="18"/>
          <w:szCs w:val="18"/>
        </w:rPr>
        <w:t xml:space="preserve">, 2: </w:t>
      </w:r>
      <w:r w:rsidR="00FF16EE">
        <w:rPr>
          <w:color w:val="000000"/>
          <w:sz w:val="18"/>
          <w:szCs w:val="18"/>
        </w:rPr>
        <w:t xml:space="preserve">Singapur </w:t>
      </w:r>
      <w:r w:rsidRPr="002978A5">
        <w:rPr>
          <w:color w:val="000000"/>
          <w:sz w:val="18"/>
          <w:szCs w:val="18"/>
        </w:rPr>
        <w:t xml:space="preserve">3: </w:t>
      </w:r>
      <w:r w:rsidR="00FF16EE">
        <w:rPr>
          <w:color w:val="000000"/>
          <w:sz w:val="18"/>
          <w:szCs w:val="18"/>
        </w:rPr>
        <w:t>Venezuela</w:t>
      </w:r>
      <w:r>
        <w:rPr>
          <w:color w:val="000000"/>
          <w:sz w:val="18"/>
          <w:szCs w:val="18"/>
        </w:rPr>
        <w:t>, 4:</w:t>
      </w:r>
      <w:r w:rsidR="00FF16EE">
        <w:rPr>
          <w:color w:val="000000"/>
          <w:sz w:val="18"/>
          <w:szCs w:val="18"/>
        </w:rPr>
        <w:t>OTS-OIC</w:t>
      </w:r>
      <w:r w:rsidRPr="002978A5">
        <w:rPr>
          <w:color w:val="000000"/>
          <w:sz w:val="18"/>
          <w:szCs w:val="18"/>
        </w:rPr>
        <w:t>, 5:</w:t>
      </w:r>
      <w:r w:rsidRPr="00C52D89">
        <w:rPr>
          <w:color w:val="000000"/>
          <w:sz w:val="18"/>
          <w:szCs w:val="18"/>
        </w:rPr>
        <w:t xml:space="preserve"> </w:t>
      </w:r>
      <w:r w:rsidRPr="002978A5">
        <w:rPr>
          <w:color w:val="000000"/>
          <w:sz w:val="18"/>
          <w:szCs w:val="18"/>
        </w:rPr>
        <w:t>En Az Gelişmiş Ülkeler, 6:</w:t>
      </w:r>
      <w:r>
        <w:rPr>
          <w:color w:val="000000"/>
          <w:sz w:val="18"/>
          <w:szCs w:val="18"/>
        </w:rPr>
        <w:t xml:space="preserve"> Özel Teşvik Düzenlemelerinden Yararlanacak Ülkeler</w:t>
      </w:r>
      <w:r w:rsidRPr="002978A5">
        <w:rPr>
          <w:color w:val="000000"/>
          <w:sz w:val="18"/>
          <w:szCs w:val="18"/>
        </w:rPr>
        <w:t xml:space="preserve">, 7:Gelişme Yolundaki Ülkeler, 8: Diğer Ülkeler </w:t>
      </w:r>
    </w:p>
    <w:p w14:paraId="61C248AB" w14:textId="77777777" w:rsidR="00A25F11" w:rsidRDefault="00A25F11" w:rsidP="00A25F11">
      <w:pPr>
        <w:autoSpaceDE w:val="0"/>
        <w:autoSpaceDN w:val="0"/>
        <w:adjustRightInd w:val="0"/>
        <w:jc w:val="both"/>
        <w:rPr>
          <w:color w:val="000000"/>
          <w:sz w:val="18"/>
          <w:szCs w:val="18"/>
        </w:rPr>
      </w:pPr>
    </w:p>
    <w:p w14:paraId="756AB870" w14:textId="6E5A2A95" w:rsidR="004950E6" w:rsidRDefault="00A67E79" w:rsidP="00297EAF">
      <w:pPr>
        <w:pStyle w:val="ListeParagraf"/>
        <w:numPr>
          <w:ilvl w:val="0"/>
          <w:numId w:val="21"/>
        </w:numPr>
        <w:spacing w:before="120" w:after="120" w:line="276" w:lineRule="auto"/>
        <w:ind w:firstLine="0"/>
        <w:jc w:val="both"/>
        <w:rPr>
          <w:lang w:eastAsia="tr-TR"/>
        </w:rPr>
      </w:pPr>
      <w:r>
        <w:rPr>
          <w:lang w:eastAsia="tr-TR"/>
        </w:rPr>
        <w:t>Soruşturmaya</w:t>
      </w:r>
      <w:r w:rsidR="00A25F11">
        <w:rPr>
          <w:lang w:eastAsia="tr-TR"/>
        </w:rPr>
        <w:t xml:space="preserve"> konu ürünün </w:t>
      </w:r>
      <w:r w:rsidR="00387611">
        <w:rPr>
          <w:lang w:eastAsia="tr-TR"/>
        </w:rPr>
        <w:t>Gürcistan</w:t>
      </w:r>
      <w:r w:rsidR="00A25F11" w:rsidRPr="004B513A">
        <w:rPr>
          <w:lang w:eastAsia="tr-TR"/>
        </w:rPr>
        <w:t xml:space="preserve"> menşeli </w:t>
      </w:r>
      <w:r w:rsidR="00A25F11">
        <w:rPr>
          <w:lang w:eastAsia="tr-TR"/>
        </w:rPr>
        <w:t>olanlarının</w:t>
      </w:r>
      <w:r w:rsidR="00A25F11" w:rsidRPr="004B513A">
        <w:rPr>
          <w:lang w:eastAsia="tr-TR"/>
        </w:rPr>
        <w:t xml:space="preserve"> ithalatında</w:t>
      </w:r>
      <w:r w:rsidR="00A25F11">
        <w:rPr>
          <w:lang w:eastAsia="tr-TR"/>
        </w:rPr>
        <w:t xml:space="preserve">, </w:t>
      </w:r>
      <w:r w:rsidR="00387611">
        <w:rPr>
          <w:lang w:eastAsia="tr-TR"/>
        </w:rPr>
        <w:t xml:space="preserve">Gürcistan </w:t>
      </w:r>
      <w:r w:rsidR="00A25F11">
        <w:rPr>
          <w:lang w:eastAsia="tr-TR"/>
        </w:rPr>
        <w:t xml:space="preserve">ile imzalanan Serbest Ticaret Anlaşması çerçevesinde </w:t>
      </w:r>
      <w:r w:rsidR="00E25377">
        <w:rPr>
          <w:lang w:eastAsia="tr-TR"/>
        </w:rPr>
        <w:t xml:space="preserve">(EUR.1 Belgesi eşliğinde ithal edilmesi şartıyla) </w:t>
      </w:r>
      <w:r w:rsidR="00A25F11">
        <w:rPr>
          <w:lang w:eastAsia="tr-TR"/>
        </w:rPr>
        <w:t>gümrük vergisi uygulanmamakta</w:t>
      </w:r>
      <w:r w:rsidR="00387611">
        <w:rPr>
          <w:lang w:eastAsia="tr-TR"/>
        </w:rPr>
        <w:t>dır</w:t>
      </w:r>
      <w:r w:rsidR="00A25F11">
        <w:rPr>
          <w:lang w:eastAsia="tr-TR"/>
        </w:rPr>
        <w:t>.</w:t>
      </w:r>
    </w:p>
    <w:p w14:paraId="1A32853E" w14:textId="670040B8" w:rsidR="00512368" w:rsidRPr="00297EAF" w:rsidRDefault="00F336DF" w:rsidP="00297EAF">
      <w:pPr>
        <w:pStyle w:val="ListeParagraf"/>
        <w:numPr>
          <w:ilvl w:val="0"/>
          <w:numId w:val="21"/>
        </w:numPr>
        <w:spacing w:before="120" w:after="120" w:line="276" w:lineRule="auto"/>
        <w:ind w:firstLine="0"/>
        <w:jc w:val="both"/>
        <w:rPr>
          <w:lang w:eastAsia="tr-TR"/>
        </w:rPr>
      </w:pPr>
      <w:r>
        <w:rPr>
          <w:lang w:eastAsia="tr-TR"/>
        </w:rPr>
        <w:t>3</w:t>
      </w:r>
      <w:r w:rsidR="00512368" w:rsidRPr="00297EAF">
        <w:rPr>
          <w:lang w:eastAsia="tr-TR"/>
        </w:rPr>
        <w:t xml:space="preserve">1/12/2020 tarihli ve 31351 sayılı </w:t>
      </w:r>
      <w:r>
        <w:rPr>
          <w:lang w:eastAsia="tr-TR"/>
        </w:rPr>
        <w:t xml:space="preserve">3. mükerrer </w:t>
      </w:r>
      <w:r w:rsidR="00512368" w:rsidRPr="00297EAF">
        <w:rPr>
          <w:lang w:eastAsia="tr-TR"/>
        </w:rPr>
        <w:t xml:space="preserve">Resmî Gazete’de yayımlanan 3351 sayılı İthalatta İlave Gümrük Vergisi Uygulanmasına İlişkin Karar ile Gümrük Birliği ve STA’lar haricinde kalan ülke menşeli inceleme konusu ürün ithalatında %8 ilave gümrük vergisi uygulanmaktadır. Gümrük vergisinde olduğu gibi </w:t>
      </w:r>
      <w:r w:rsidR="00297EAF">
        <w:rPr>
          <w:lang w:eastAsia="tr-TR"/>
        </w:rPr>
        <w:t>EUR</w:t>
      </w:r>
      <w:r w:rsidR="00625656">
        <w:rPr>
          <w:lang w:eastAsia="tr-TR"/>
        </w:rPr>
        <w:t>.</w:t>
      </w:r>
      <w:r w:rsidR="00297EAF">
        <w:rPr>
          <w:lang w:eastAsia="tr-TR"/>
        </w:rPr>
        <w:t xml:space="preserve">1 Belgesi eşliğinde ithal </w:t>
      </w:r>
      <w:r w:rsidR="00E25377">
        <w:rPr>
          <w:lang w:eastAsia="tr-TR"/>
        </w:rPr>
        <w:t>edilmesi şartıyla</w:t>
      </w:r>
      <w:r w:rsidR="00297EAF">
        <w:rPr>
          <w:lang w:eastAsia="tr-TR"/>
        </w:rPr>
        <w:t xml:space="preserve"> </w:t>
      </w:r>
      <w:r w:rsidR="00512368" w:rsidRPr="00297EAF">
        <w:rPr>
          <w:lang w:eastAsia="tr-TR"/>
        </w:rPr>
        <w:t>Gürcistan menşeli ürünler için ilave gümrük vergisi oranı %0’dır.</w:t>
      </w:r>
      <w:r w:rsidR="00297EAF">
        <w:rPr>
          <w:lang w:eastAsia="tr-TR"/>
        </w:rPr>
        <w:t xml:space="preserve"> </w:t>
      </w:r>
    </w:p>
    <w:p w14:paraId="1F2E6C60" w14:textId="05AD6506" w:rsidR="00512368" w:rsidRPr="00297EAF" w:rsidRDefault="00512368" w:rsidP="00297EAF">
      <w:pPr>
        <w:pStyle w:val="ListeParagraf"/>
        <w:numPr>
          <w:ilvl w:val="0"/>
          <w:numId w:val="21"/>
        </w:numPr>
        <w:spacing w:before="120" w:after="120" w:line="276" w:lineRule="auto"/>
        <w:ind w:firstLine="0"/>
        <w:jc w:val="both"/>
        <w:rPr>
          <w:lang w:eastAsia="tr-TR"/>
        </w:rPr>
      </w:pPr>
      <w:r w:rsidRPr="00297EAF">
        <w:rPr>
          <w:lang w:eastAsia="tr-TR"/>
        </w:rPr>
        <w:t xml:space="preserve">Diğer taraftan, 13/10/2016 tarihli ve 29856 sayılı Resmi Gazete’de yayımlanan İthalatta Haksız Rekabetin Önlenmesine İlişkin Tebliğ (Tebliğ No:2016/39) ile şikâyet konusu ürünün Çin Halk Cumhuriyeti, </w:t>
      </w:r>
      <w:r w:rsidR="00CA43A7">
        <w:rPr>
          <w:lang w:eastAsia="tr-TR"/>
        </w:rPr>
        <w:t>Çin Tayvanı,</w:t>
      </w:r>
      <w:r w:rsidR="00CA43A7" w:rsidRPr="00297EAF">
        <w:rPr>
          <w:lang w:eastAsia="tr-TR"/>
        </w:rPr>
        <w:t xml:space="preserve"> </w:t>
      </w:r>
      <w:r w:rsidR="00CA43A7">
        <w:rPr>
          <w:lang w:eastAsia="tr-TR"/>
        </w:rPr>
        <w:t>Kore</w:t>
      </w:r>
      <w:r w:rsidRPr="00297EAF">
        <w:rPr>
          <w:lang w:eastAsia="tr-TR"/>
        </w:rPr>
        <w:t xml:space="preserve"> </w:t>
      </w:r>
      <w:r w:rsidR="003B1A1B">
        <w:rPr>
          <w:lang w:eastAsia="tr-TR"/>
        </w:rPr>
        <w:t xml:space="preserve">Cumhuriyeti </w:t>
      </w:r>
      <w:r w:rsidRPr="00297EAF">
        <w:rPr>
          <w:lang w:eastAsia="tr-TR"/>
        </w:rPr>
        <w:t xml:space="preserve">ve Hindistan menşeli olanlarında </w:t>
      </w:r>
      <w:r w:rsidRPr="00894045">
        <w:rPr>
          <w:lang w:eastAsia="tr-TR"/>
        </w:rPr>
        <w:t>2,2 ABD doları/kg seviyesind</w:t>
      </w:r>
      <w:r w:rsidR="00034939">
        <w:rPr>
          <w:lang w:eastAsia="tr-TR"/>
        </w:rPr>
        <w:t>e d</w:t>
      </w:r>
      <w:r w:rsidRPr="00894045">
        <w:rPr>
          <w:lang w:eastAsia="tr-TR"/>
        </w:rPr>
        <w:t>ampinge karşı kesin önlem</w:t>
      </w:r>
      <w:r>
        <w:rPr>
          <w:lang w:eastAsia="tr-TR"/>
        </w:rPr>
        <w:t xml:space="preserve"> yürürlüktedir.</w:t>
      </w:r>
    </w:p>
    <w:p w14:paraId="530051FA" w14:textId="4D6D7354" w:rsidR="00A1068B" w:rsidRPr="00702FCC" w:rsidRDefault="00DD313C" w:rsidP="00F336DF">
      <w:pPr>
        <w:pStyle w:val="Balk1"/>
        <w:numPr>
          <w:ilvl w:val="0"/>
          <w:numId w:val="2"/>
        </w:numPr>
        <w:spacing w:before="120" w:after="120" w:line="276" w:lineRule="auto"/>
        <w:rPr>
          <w:rFonts w:ascii="Times New Roman" w:hAnsi="Times New Roman" w:cs="Times New Roman"/>
          <w:color w:val="0D0D0D" w:themeColor="text1" w:themeTint="F2"/>
          <w:sz w:val="24"/>
          <w:szCs w:val="24"/>
        </w:rPr>
      </w:pPr>
      <w:bookmarkStart w:id="45" w:name="_Toc124156339"/>
      <w:bookmarkStart w:id="46" w:name="_Toc129606028"/>
      <w:bookmarkStart w:id="47" w:name="_Toc317854285"/>
      <w:r w:rsidRPr="00702FCC">
        <w:rPr>
          <w:rFonts w:ascii="Times New Roman" w:hAnsi="Times New Roman" w:cs="Times New Roman"/>
          <w:caps w:val="0"/>
          <w:color w:val="0D0D0D" w:themeColor="text1" w:themeTint="F2"/>
          <w:sz w:val="24"/>
          <w:szCs w:val="24"/>
        </w:rPr>
        <w:t>DAMPİNGE İLİŞKİN BELİRLEMELER</w:t>
      </w:r>
      <w:bookmarkEnd w:id="45"/>
      <w:bookmarkEnd w:id="46"/>
    </w:p>
    <w:p w14:paraId="4E55B903" w14:textId="765FA1CB" w:rsidR="00C93A4A" w:rsidRDefault="002D1803" w:rsidP="007F0857">
      <w:pPr>
        <w:pStyle w:val="Balk2"/>
        <w:numPr>
          <w:ilvl w:val="1"/>
          <w:numId w:val="2"/>
        </w:numPr>
        <w:spacing w:before="120" w:after="120" w:line="276" w:lineRule="auto"/>
        <w:ind w:left="426"/>
      </w:pPr>
      <w:bookmarkStart w:id="48" w:name="_Toc124155633"/>
      <w:bookmarkStart w:id="49" w:name="_Toc124155661"/>
      <w:bookmarkStart w:id="50" w:name="_Toc124156340"/>
      <w:bookmarkStart w:id="51" w:name="_Toc129606029"/>
      <w:bookmarkStart w:id="52" w:name="_Toc10209804"/>
      <w:r>
        <w:t>Genel a</w:t>
      </w:r>
      <w:r w:rsidR="00C93A4A">
        <w:t>çıklamalar</w:t>
      </w:r>
      <w:bookmarkEnd w:id="48"/>
      <w:bookmarkEnd w:id="49"/>
      <w:bookmarkEnd w:id="50"/>
      <w:bookmarkEnd w:id="51"/>
    </w:p>
    <w:p w14:paraId="49A79616" w14:textId="77777777" w:rsidR="00C93A4A" w:rsidRDefault="00C93A4A" w:rsidP="00E6790B">
      <w:pPr>
        <w:spacing w:before="120" w:after="120" w:line="276" w:lineRule="auto"/>
        <w:jc w:val="both"/>
        <w:rPr>
          <w:lang w:eastAsia="en-US"/>
        </w:rPr>
      </w:pPr>
      <w:r>
        <w:rPr>
          <w:lang w:eastAsia="en-US"/>
        </w:rPr>
        <w:t xml:space="preserve">(1) Soruşturma kapsamında, </w:t>
      </w:r>
      <w:r w:rsidR="00552A45">
        <w:rPr>
          <w:lang w:eastAsia="en-US"/>
        </w:rPr>
        <w:t xml:space="preserve">Gürcistan’da yerleşik Geofibre işbirliğine gelmiş olup adı geçen üretici/ihracatçı için damping belirlemeleri kendi sunduğu veriler ile ülkemizde yerleşik ilişkili </w:t>
      </w:r>
      <w:r w:rsidR="00140DB7">
        <w:rPr>
          <w:lang w:eastAsia="en-US"/>
        </w:rPr>
        <w:t>üretici/</w:t>
      </w:r>
      <w:r w:rsidR="00B4303B">
        <w:rPr>
          <w:lang w:eastAsia="en-US"/>
        </w:rPr>
        <w:t xml:space="preserve">ithalatçı </w:t>
      </w:r>
      <w:r w:rsidR="00552A45">
        <w:rPr>
          <w:lang w:eastAsia="en-US"/>
        </w:rPr>
        <w:t>firma verileri kullanılarak yapılmıştır.</w:t>
      </w:r>
    </w:p>
    <w:p w14:paraId="3D359658" w14:textId="77777777" w:rsidR="00303CF1" w:rsidRDefault="00550910" w:rsidP="00552A45">
      <w:pPr>
        <w:pStyle w:val="Balk2"/>
        <w:numPr>
          <w:ilvl w:val="1"/>
          <w:numId w:val="2"/>
        </w:numPr>
        <w:spacing w:before="120" w:after="120" w:line="276" w:lineRule="auto"/>
        <w:ind w:left="426"/>
      </w:pPr>
      <w:bookmarkStart w:id="53" w:name="_Toc124155634"/>
      <w:bookmarkStart w:id="54" w:name="_Toc124155662"/>
      <w:bookmarkStart w:id="55" w:name="_Toc124156341"/>
      <w:bookmarkStart w:id="56" w:name="_Toc129606030"/>
      <w:r>
        <w:t>N</w:t>
      </w:r>
      <w:r w:rsidR="00303CF1">
        <w:t>ormal değer</w:t>
      </w:r>
      <w:r>
        <w:t>in belirlenmesi</w:t>
      </w:r>
      <w:bookmarkEnd w:id="53"/>
      <w:bookmarkEnd w:id="54"/>
      <w:bookmarkEnd w:id="55"/>
      <w:bookmarkEnd w:id="56"/>
      <w:r w:rsidR="00303CF1">
        <w:t xml:space="preserve"> </w:t>
      </w:r>
    </w:p>
    <w:p w14:paraId="4BD58B54" w14:textId="4B4D6F60" w:rsidR="00303CF1" w:rsidRDefault="00303CF1" w:rsidP="000B27A6">
      <w:pPr>
        <w:spacing w:before="120" w:after="120" w:line="276" w:lineRule="auto"/>
        <w:jc w:val="both"/>
        <w:rPr>
          <w:lang w:eastAsia="en-US"/>
        </w:rPr>
      </w:pPr>
      <w:r>
        <w:rPr>
          <w:lang w:eastAsia="en-US"/>
        </w:rPr>
        <w:t>(</w:t>
      </w:r>
      <w:r w:rsidR="005C3523">
        <w:rPr>
          <w:lang w:eastAsia="en-US"/>
        </w:rPr>
        <w:t>1</w:t>
      </w:r>
      <w:r>
        <w:rPr>
          <w:lang w:eastAsia="en-US"/>
        </w:rPr>
        <w:t xml:space="preserve">) </w:t>
      </w:r>
      <w:r w:rsidR="009C238C">
        <w:rPr>
          <w:lang w:eastAsia="en-US"/>
        </w:rPr>
        <w:t>N</w:t>
      </w:r>
      <w:r w:rsidR="009C238C" w:rsidRPr="009C238C">
        <w:rPr>
          <w:lang w:eastAsia="en-US"/>
        </w:rPr>
        <w:t xml:space="preserve">ormal değer </w:t>
      </w:r>
      <w:r>
        <w:rPr>
          <w:lang w:eastAsia="en-US"/>
        </w:rPr>
        <w:t>Yönetmeliğin 5 inci maddesi</w:t>
      </w:r>
      <w:r w:rsidR="00441A66">
        <w:rPr>
          <w:lang w:eastAsia="en-US"/>
        </w:rPr>
        <w:t>nin 4 üncü fıkrası hükmü gereğince</w:t>
      </w:r>
      <w:r>
        <w:rPr>
          <w:lang w:eastAsia="en-US"/>
        </w:rPr>
        <w:t xml:space="preserve">, </w:t>
      </w:r>
      <w:r w:rsidR="00441A66" w:rsidRPr="00441A66">
        <w:rPr>
          <w:lang w:eastAsia="en-US"/>
        </w:rPr>
        <w:t xml:space="preserve">benzer malın menşe ülkedeki imalat maliyetine genel, idari ve satış giderleri ile makul bir kârın eklenmesi suretiyle </w:t>
      </w:r>
      <w:r w:rsidR="00C227F5">
        <w:rPr>
          <w:lang w:eastAsia="en-US"/>
        </w:rPr>
        <w:t>hesaplanmıştır</w:t>
      </w:r>
      <w:r w:rsidR="00441A66" w:rsidRPr="00441A66">
        <w:rPr>
          <w:lang w:eastAsia="en-US"/>
        </w:rPr>
        <w:t>.</w:t>
      </w:r>
    </w:p>
    <w:p w14:paraId="5A4EFBCB" w14:textId="1AC8E2E7" w:rsidR="00303CF1" w:rsidRPr="00303CF1" w:rsidRDefault="00441A66" w:rsidP="000B27A6">
      <w:pPr>
        <w:spacing w:before="120" w:after="120" w:line="276" w:lineRule="auto"/>
        <w:jc w:val="both"/>
        <w:rPr>
          <w:lang w:eastAsia="en-US"/>
        </w:rPr>
      </w:pPr>
      <w:r>
        <w:rPr>
          <w:lang w:eastAsia="en-US"/>
        </w:rPr>
        <w:t>(2</w:t>
      </w:r>
      <w:r w:rsidR="00303CF1">
        <w:rPr>
          <w:lang w:eastAsia="en-US"/>
        </w:rPr>
        <w:t xml:space="preserve">) </w:t>
      </w:r>
      <w:r w:rsidR="00C227F5">
        <w:rPr>
          <w:lang w:eastAsia="en-US"/>
        </w:rPr>
        <w:t>Oluşturulmuş normal değerdeki s</w:t>
      </w:r>
      <w:r>
        <w:rPr>
          <w:lang w:eastAsia="en-US"/>
        </w:rPr>
        <w:t>atış giderleri ve makul k</w:t>
      </w:r>
      <w:r w:rsidRPr="00441A66">
        <w:rPr>
          <w:lang w:eastAsia="en-US"/>
        </w:rPr>
        <w:t>â</w:t>
      </w:r>
      <w:r>
        <w:rPr>
          <w:lang w:eastAsia="en-US"/>
        </w:rPr>
        <w:t xml:space="preserve">r </w:t>
      </w:r>
      <w:r w:rsidR="00303CF1">
        <w:rPr>
          <w:lang w:eastAsia="en-US"/>
        </w:rPr>
        <w:t>Yönetmeliğin 6 ncı maddesi</w:t>
      </w:r>
      <w:r w:rsidR="009C238C">
        <w:rPr>
          <w:lang w:eastAsia="en-US"/>
        </w:rPr>
        <w:t>nin</w:t>
      </w:r>
      <w:r w:rsidR="00C227F5">
        <w:rPr>
          <w:lang w:eastAsia="en-US"/>
        </w:rPr>
        <w:t xml:space="preserve"> 3 üncü fıkrası c bendi hükmüne göre belirlenmiş</w:t>
      </w:r>
      <w:r w:rsidR="00034071">
        <w:rPr>
          <w:lang w:eastAsia="en-US"/>
        </w:rPr>
        <w:t xml:space="preserve"> olup, Betareks firmasının zarar inceleme dönemindeki en düşük (maliyete oranlanmış) faaliyet karlılığı (2019 yılı - %</w:t>
      </w:r>
      <w:r w:rsidR="0009396B">
        <w:rPr>
          <w:lang w:eastAsia="en-US"/>
        </w:rPr>
        <w:t>X</w:t>
      </w:r>
      <w:r w:rsidR="00034071">
        <w:rPr>
          <w:lang w:eastAsia="en-US"/>
        </w:rPr>
        <w:t>) ile 2020 yılı satış gideri/satış hasılası oranı (%</w:t>
      </w:r>
      <w:r w:rsidR="0009396B">
        <w:rPr>
          <w:lang w:eastAsia="en-US"/>
        </w:rPr>
        <w:t>X</w:t>
      </w:r>
      <w:r w:rsidR="00034071">
        <w:rPr>
          <w:lang w:eastAsia="en-US"/>
        </w:rPr>
        <w:t>) baz alınmıştır</w:t>
      </w:r>
      <w:r w:rsidR="00303CF1">
        <w:rPr>
          <w:lang w:eastAsia="en-US"/>
        </w:rPr>
        <w:t>.</w:t>
      </w:r>
    </w:p>
    <w:p w14:paraId="231E7244" w14:textId="77777777" w:rsidR="00550910" w:rsidRPr="00B76226" w:rsidRDefault="00550910" w:rsidP="00B76226">
      <w:pPr>
        <w:pStyle w:val="Balk2"/>
        <w:numPr>
          <w:ilvl w:val="1"/>
          <w:numId w:val="2"/>
        </w:numPr>
        <w:spacing w:before="120" w:after="120" w:line="276" w:lineRule="auto"/>
        <w:ind w:left="426"/>
      </w:pPr>
      <w:bookmarkStart w:id="57" w:name="_Toc129606031"/>
      <w:r w:rsidRPr="00B76226">
        <w:t>İhraç fiyatının belirlenmesi</w:t>
      </w:r>
      <w:bookmarkEnd w:id="57"/>
    </w:p>
    <w:p w14:paraId="6212542C" w14:textId="75B215B0" w:rsidR="00550910" w:rsidRPr="00565D86" w:rsidRDefault="00550910" w:rsidP="00166B49">
      <w:pPr>
        <w:pStyle w:val="ListeParagraf"/>
        <w:numPr>
          <w:ilvl w:val="0"/>
          <w:numId w:val="34"/>
        </w:numPr>
        <w:tabs>
          <w:tab w:val="left" w:pos="426"/>
        </w:tabs>
        <w:spacing w:before="120" w:after="120" w:line="276" w:lineRule="auto"/>
        <w:ind w:left="0" w:firstLine="0"/>
        <w:jc w:val="both"/>
        <w:rPr>
          <w:bCs/>
          <w:color w:val="000000"/>
        </w:rPr>
      </w:pPr>
      <w:r w:rsidRPr="00565D86">
        <w:rPr>
          <w:bCs/>
          <w:color w:val="000000"/>
        </w:rPr>
        <w:t xml:space="preserve">Yönetmeliğin 9 uncu maddesi </w:t>
      </w:r>
      <w:r w:rsidR="00E24FAC" w:rsidRPr="00565D86">
        <w:rPr>
          <w:bCs/>
          <w:color w:val="000000"/>
        </w:rPr>
        <w:t xml:space="preserve">2 nci fıkrası uyarınca, </w:t>
      </w:r>
      <w:r w:rsidR="00E24FAC" w:rsidRPr="00565D86">
        <w:rPr>
          <w:bCs/>
        </w:rPr>
        <w:t>işbirliğine gelen</w:t>
      </w:r>
      <w:r w:rsidR="00E24FAC" w:rsidRPr="00565D86">
        <w:rPr>
          <w:bCs/>
          <w:color w:val="000000"/>
        </w:rPr>
        <w:t xml:space="preserve"> üretici/ihracatçı firmanın ihraç fiyatı</w:t>
      </w:r>
      <w:r w:rsidRPr="00565D86">
        <w:rPr>
          <w:bCs/>
          <w:color w:val="000000"/>
        </w:rPr>
        <w:t xml:space="preserve">, </w:t>
      </w:r>
      <w:r w:rsidR="00E24FAC" w:rsidRPr="00565D86">
        <w:rPr>
          <w:bCs/>
          <w:color w:val="000000"/>
        </w:rPr>
        <w:t xml:space="preserve">bağımsız ilk alıcıya yeniden satış fiyatı esas alınarak </w:t>
      </w:r>
      <w:r w:rsidRPr="00565D86">
        <w:rPr>
          <w:bCs/>
          <w:color w:val="000000"/>
        </w:rPr>
        <w:t>tespit edilmiştir.</w:t>
      </w:r>
      <w:r w:rsidR="008301A6" w:rsidRPr="00565D86">
        <w:rPr>
          <w:bCs/>
          <w:color w:val="000000"/>
        </w:rPr>
        <w:t xml:space="preserve"> </w:t>
      </w:r>
      <w:r w:rsidR="00034071" w:rsidRPr="00565D86">
        <w:rPr>
          <w:bCs/>
          <w:color w:val="000000"/>
        </w:rPr>
        <w:t>Oluşturulmuş ihraç fiyatı hesabında Betareks firmasının zarar inceleme dönemindeki en düşük (</w:t>
      </w:r>
      <w:r w:rsidR="00AD3BF8" w:rsidRPr="00565D86">
        <w:rPr>
          <w:bCs/>
          <w:color w:val="000000"/>
        </w:rPr>
        <w:t>satış hasılasına</w:t>
      </w:r>
      <w:r w:rsidR="00034071" w:rsidRPr="00565D86">
        <w:rPr>
          <w:bCs/>
          <w:color w:val="000000"/>
        </w:rPr>
        <w:t xml:space="preserve"> oranlanmış) faaliyet k</w:t>
      </w:r>
      <w:r w:rsidR="00895BD6">
        <w:rPr>
          <w:bCs/>
          <w:color w:val="000000"/>
        </w:rPr>
        <w:t>â</w:t>
      </w:r>
      <w:r w:rsidR="00034071" w:rsidRPr="00565D86">
        <w:rPr>
          <w:bCs/>
          <w:color w:val="000000"/>
        </w:rPr>
        <w:t>rlılığı (2019 yılı - %</w:t>
      </w:r>
      <w:r w:rsidR="0009396B">
        <w:rPr>
          <w:bCs/>
          <w:color w:val="000000"/>
        </w:rPr>
        <w:t>X</w:t>
      </w:r>
      <w:r w:rsidR="00034071" w:rsidRPr="00565D86">
        <w:rPr>
          <w:bCs/>
          <w:color w:val="000000"/>
        </w:rPr>
        <w:t>)</w:t>
      </w:r>
      <w:r w:rsidR="00AD3BF8" w:rsidRPr="00565D86">
        <w:rPr>
          <w:bCs/>
          <w:color w:val="000000"/>
        </w:rPr>
        <w:t xml:space="preserve"> baz alınmıştır.</w:t>
      </w:r>
    </w:p>
    <w:p w14:paraId="6FF87C19" w14:textId="577C051C" w:rsidR="00565D86" w:rsidRPr="00565D86" w:rsidRDefault="00565D86" w:rsidP="00166B49">
      <w:pPr>
        <w:pStyle w:val="ListeParagraf"/>
        <w:numPr>
          <w:ilvl w:val="0"/>
          <w:numId w:val="34"/>
        </w:numPr>
        <w:tabs>
          <w:tab w:val="left" w:pos="426"/>
        </w:tabs>
        <w:autoSpaceDE w:val="0"/>
        <w:autoSpaceDN w:val="0"/>
        <w:adjustRightInd w:val="0"/>
        <w:spacing w:before="120" w:after="120" w:line="276" w:lineRule="auto"/>
        <w:ind w:left="0" w:firstLine="0"/>
        <w:jc w:val="both"/>
      </w:pPr>
      <w:r>
        <w:t>Betareks nihai bildirim sonrasında yurtiçine yeniden satışta esas alınan %</w:t>
      </w:r>
      <w:r w:rsidR="0009396B">
        <w:t>X</w:t>
      </w:r>
      <w:r>
        <w:t>’l</w:t>
      </w:r>
      <w:r w:rsidR="0009396B">
        <w:t>i</w:t>
      </w:r>
      <w:r>
        <w:t xml:space="preserve">k </w:t>
      </w:r>
      <w:r w:rsidR="00890BFE">
        <w:t>“</w:t>
      </w:r>
      <w:r>
        <w:t>satış, genel ve idari giderler (SG&amp;A)</w:t>
      </w:r>
      <w:r w:rsidR="00890BFE">
        <w:t xml:space="preserve"> / satış hasılası”</w:t>
      </w:r>
      <w:r>
        <w:t xml:space="preserve"> oranının sehven yüksek alındığını iddia etmiştir. Söz konusu oran, Betareks’in 2020 yılı SG&amp;A toplamına ilişkin olup, yeniden satış fiyatı bazındaki hesapta ihraç fiyatından düşülmesi tabi</w:t>
      </w:r>
      <w:r w:rsidR="00744332">
        <w:t>i</w:t>
      </w:r>
      <w:r>
        <w:t>dir.</w:t>
      </w:r>
    </w:p>
    <w:p w14:paraId="74340209" w14:textId="77777777" w:rsidR="00550910" w:rsidRPr="00B76226" w:rsidRDefault="00550910" w:rsidP="00B76226">
      <w:pPr>
        <w:pStyle w:val="Balk2"/>
        <w:numPr>
          <w:ilvl w:val="1"/>
          <w:numId w:val="2"/>
        </w:numPr>
        <w:spacing w:before="120" w:after="120" w:line="276" w:lineRule="auto"/>
        <w:ind w:left="426"/>
      </w:pPr>
      <w:bookmarkStart w:id="58" w:name="_Toc129606032"/>
      <w:r w:rsidRPr="00B76226">
        <w:t>Fiyat karşılaştırması</w:t>
      </w:r>
      <w:bookmarkEnd w:id="58"/>
    </w:p>
    <w:p w14:paraId="0A3EFC3F" w14:textId="77777777" w:rsidR="00550910" w:rsidRPr="0000045D" w:rsidRDefault="00550910" w:rsidP="00550910">
      <w:pPr>
        <w:spacing w:before="120" w:after="120" w:line="276" w:lineRule="auto"/>
        <w:jc w:val="both"/>
        <w:rPr>
          <w:bCs/>
          <w:color w:val="000000"/>
        </w:rPr>
      </w:pPr>
      <w:r w:rsidRPr="0000045D">
        <w:rPr>
          <w:bCs/>
          <w:color w:val="000000"/>
        </w:rPr>
        <w:t>(1) Adil bir karşılaştırmanın yapılabilmesini teminen, normal değer ile ihraç fiyatı mümkün olduğu ölçüde fabrika çıkış aşamasına getirilerek aynı ticari aşamada karşılaştırılmıştır.</w:t>
      </w:r>
    </w:p>
    <w:p w14:paraId="2D5FC2CC" w14:textId="649E0BB6" w:rsidR="00550910" w:rsidRDefault="00550910" w:rsidP="00550910">
      <w:pPr>
        <w:spacing w:before="120" w:after="120" w:line="276" w:lineRule="auto"/>
        <w:jc w:val="both"/>
        <w:rPr>
          <w:bCs/>
          <w:color w:val="000000"/>
        </w:rPr>
      </w:pPr>
      <w:r w:rsidRPr="0000045D">
        <w:rPr>
          <w:bCs/>
          <w:color w:val="000000"/>
        </w:rPr>
        <w:t xml:space="preserve">(2) Yönetmeliğin 10 uncu maddesi hükmü gereğince, işbirliğine gelen üretici/ihracatçı firma </w:t>
      </w:r>
      <w:r w:rsidR="00920196">
        <w:rPr>
          <w:bCs/>
          <w:color w:val="000000"/>
        </w:rPr>
        <w:t xml:space="preserve">tarafından </w:t>
      </w:r>
      <w:r w:rsidRPr="0000045D">
        <w:rPr>
          <w:bCs/>
          <w:color w:val="000000"/>
        </w:rPr>
        <w:t>fiyat karşılaştırmasını etkilediği ileri sürülen hususlar değerlendirilmiş olup belgelendirilen ve uygulanabilir ayarlamalar yapılmıştır.</w:t>
      </w:r>
    </w:p>
    <w:p w14:paraId="1E343FDA" w14:textId="37602091" w:rsidR="00B17616" w:rsidRDefault="00B17616" w:rsidP="00550910">
      <w:pPr>
        <w:spacing w:before="120" w:after="120" w:line="276" w:lineRule="auto"/>
        <w:jc w:val="both"/>
        <w:rPr>
          <w:bCs/>
          <w:color w:val="000000"/>
        </w:rPr>
      </w:pPr>
      <w:r>
        <w:rPr>
          <w:bCs/>
          <w:color w:val="000000"/>
        </w:rPr>
        <w:t xml:space="preserve">(3) Nihai bildirim sonrasında, oluşturulmuş ihraç fiyatında beyan edilen ayarlamalardan bazılarının Betareks tarafından farklı başlıklar altında sehven iki kez raporlandığı anlaşılmış, ikinci kayıtlar hesap dışına çıkarılmıştır. Söz konusu düzeltme firmadan kaynaklanan maddi hata mahiyetinde olduğundan, buna bağlı </w:t>
      </w:r>
      <w:r w:rsidR="00F564C9">
        <w:rPr>
          <w:bCs/>
          <w:color w:val="000000"/>
        </w:rPr>
        <w:t>olarak yeni nihai bildirim yayım</w:t>
      </w:r>
      <w:r>
        <w:rPr>
          <w:bCs/>
          <w:color w:val="000000"/>
        </w:rPr>
        <w:t>lan</w:t>
      </w:r>
      <w:r w:rsidR="001230E5">
        <w:rPr>
          <w:bCs/>
          <w:color w:val="000000"/>
        </w:rPr>
        <w:t>ma</w:t>
      </w:r>
      <w:r>
        <w:rPr>
          <w:bCs/>
          <w:color w:val="000000"/>
        </w:rPr>
        <w:t>mış, yalnız muhatap firmaya bildirim yapılması ile iktifa edilmiştir.</w:t>
      </w:r>
    </w:p>
    <w:p w14:paraId="4DC0D1A4" w14:textId="77777777" w:rsidR="00E96957" w:rsidRPr="00B76226" w:rsidRDefault="00E96957" w:rsidP="00B76226">
      <w:pPr>
        <w:pStyle w:val="Balk2"/>
        <w:numPr>
          <w:ilvl w:val="1"/>
          <w:numId w:val="2"/>
        </w:numPr>
        <w:spacing w:before="120" w:after="120" w:line="276" w:lineRule="auto"/>
        <w:ind w:left="426"/>
      </w:pPr>
      <w:bookmarkStart w:id="59" w:name="_Toc129606033"/>
      <w:r w:rsidRPr="00B76226">
        <w:t>Damping marjı</w:t>
      </w:r>
      <w:bookmarkEnd w:id="59"/>
    </w:p>
    <w:p w14:paraId="79376FFE" w14:textId="77777777" w:rsidR="00E96957" w:rsidRPr="0000045D" w:rsidRDefault="00E96957" w:rsidP="00E96957">
      <w:pPr>
        <w:spacing w:before="120" w:after="120" w:line="276" w:lineRule="auto"/>
        <w:jc w:val="both"/>
        <w:rPr>
          <w:bCs/>
          <w:color w:val="000000"/>
        </w:rPr>
      </w:pPr>
      <w:r w:rsidRPr="0000045D">
        <w:rPr>
          <w:bCs/>
          <w:color w:val="000000"/>
        </w:rPr>
        <w:t>(1) Yönetmeliğin 11 inci maddesi çerçevesinde damping marjı, normal değer ile ihraç fiyatının ağırlıklı ortalamasının karşılaştırılması suretiyle hesaplanmıştır. Damping marjının belirlenmesinde kullanılan yöntem ile yapılan hesaplamalar</w:t>
      </w:r>
      <w:r>
        <w:rPr>
          <w:bCs/>
          <w:color w:val="000000"/>
        </w:rPr>
        <w:t>,</w:t>
      </w:r>
      <w:r w:rsidRPr="0000045D">
        <w:rPr>
          <w:bCs/>
          <w:color w:val="000000"/>
        </w:rPr>
        <w:t xml:space="preserve"> firma özel nihai bildiriminde kapsamlı ve ayrıntılı olarak açıklanmıştır.</w:t>
      </w:r>
    </w:p>
    <w:p w14:paraId="5ED0674C" w14:textId="77777777" w:rsidR="00E96957" w:rsidRDefault="00E96957" w:rsidP="00E96957">
      <w:pPr>
        <w:spacing w:before="120" w:after="120" w:line="276" w:lineRule="auto"/>
        <w:jc w:val="both"/>
        <w:rPr>
          <w:highlight w:val="yellow"/>
        </w:rPr>
      </w:pPr>
      <w:r>
        <w:t>(</w:t>
      </w:r>
      <w:r w:rsidR="002A53DF">
        <w:t>2</w:t>
      </w:r>
      <w:r>
        <w:t xml:space="preserve">) Soruşturma kapsamında işbirliğine gelmeyen/gelmemiş addedilen </w:t>
      </w:r>
      <w:r w:rsidR="002A53DF">
        <w:t>başka bir üretici/ihracatçı firma tespit edilemediğinden</w:t>
      </w:r>
      <w:r w:rsidR="006612AB">
        <w:t>,</w:t>
      </w:r>
      <w:r w:rsidR="002A53DF">
        <w:t xml:space="preserve"> işbirliğine gelen </w:t>
      </w:r>
      <w:r w:rsidR="006612AB">
        <w:t xml:space="preserve">firmanın </w:t>
      </w:r>
      <w:r>
        <w:t>damping marjı</w:t>
      </w:r>
      <w:r w:rsidR="006612AB">
        <w:t>nın soruşturma konusu ülkenin tamamına teşmil edilmesi öngörülmüştür.</w:t>
      </w:r>
    </w:p>
    <w:p w14:paraId="7C17AA8B" w14:textId="7C129CB0" w:rsidR="00E96957" w:rsidRDefault="00E96957" w:rsidP="0081770C">
      <w:pPr>
        <w:pStyle w:val="GvdeMetni"/>
        <w:spacing w:before="120" w:after="120" w:line="276" w:lineRule="auto"/>
        <w:rPr>
          <w:color w:val="auto"/>
          <w:lang w:eastAsia="tr-TR"/>
        </w:rPr>
      </w:pPr>
      <w:r w:rsidRPr="005A6013">
        <w:rPr>
          <w:color w:val="auto"/>
          <w:lang w:eastAsia="tr-TR"/>
        </w:rPr>
        <w:t>(</w:t>
      </w:r>
      <w:r w:rsidR="00965775">
        <w:rPr>
          <w:color w:val="auto"/>
          <w:lang w:eastAsia="tr-TR"/>
        </w:rPr>
        <w:t>3</w:t>
      </w:r>
      <w:r w:rsidRPr="005A6013">
        <w:rPr>
          <w:color w:val="auto"/>
          <w:lang w:eastAsia="tr-TR"/>
        </w:rPr>
        <w:t>) Buna göre, CIF bedelin yüzdesi olarak hesaplanan damping marj</w:t>
      </w:r>
      <w:r w:rsidR="006612AB">
        <w:rPr>
          <w:color w:val="auto"/>
          <w:lang w:eastAsia="tr-TR"/>
        </w:rPr>
        <w:t>ı</w:t>
      </w:r>
      <w:r w:rsidRPr="005A6013">
        <w:rPr>
          <w:color w:val="auto"/>
          <w:lang w:eastAsia="tr-TR"/>
        </w:rPr>
        <w:t xml:space="preserve"> </w:t>
      </w:r>
      <w:r w:rsidR="006612AB">
        <w:rPr>
          <w:color w:val="auto"/>
          <w:lang w:eastAsia="tr-TR"/>
        </w:rPr>
        <w:t>%</w:t>
      </w:r>
      <w:r w:rsidR="00B17616">
        <w:rPr>
          <w:color w:val="auto"/>
          <w:lang w:eastAsia="tr-TR"/>
        </w:rPr>
        <w:t>19,7</w:t>
      </w:r>
      <w:r w:rsidR="006612AB">
        <w:rPr>
          <w:color w:val="auto"/>
          <w:lang w:eastAsia="tr-TR"/>
        </w:rPr>
        <w:t xml:space="preserve"> düzeyindedir</w:t>
      </w:r>
      <w:r w:rsidRPr="005A6013">
        <w:rPr>
          <w:color w:val="auto"/>
          <w:lang w:eastAsia="tr-TR"/>
        </w:rPr>
        <w:t>.</w:t>
      </w:r>
    </w:p>
    <w:p w14:paraId="0B0A04FB" w14:textId="217F3A02" w:rsidR="005519A2" w:rsidRPr="00FC2B6A" w:rsidRDefault="006630C4" w:rsidP="00B03CC3">
      <w:pPr>
        <w:pStyle w:val="Balk2"/>
        <w:numPr>
          <w:ilvl w:val="1"/>
          <w:numId w:val="2"/>
        </w:numPr>
        <w:spacing w:before="120" w:after="120" w:line="276" w:lineRule="auto"/>
        <w:ind w:left="426"/>
      </w:pPr>
      <w:bookmarkStart w:id="60" w:name="_Toc129606034"/>
      <w:r>
        <w:t>Makûl kâr belirleme esasları</w:t>
      </w:r>
      <w:bookmarkEnd w:id="60"/>
    </w:p>
    <w:p w14:paraId="57498620" w14:textId="42E3541C" w:rsidR="005519A2" w:rsidRDefault="00926F10" w:rsidP="00034071">
      <w:pPr>
        <w:tabs>
          <w:tab w:val="left" w:pos="426"/>
        </w:tabs>
        <w:autoSpaceDE w:val="0"/>
        <w:autoSpaceDN w:val="0"/>
        <w:adjustRightInd w:val="0"/>
        <w:spacing w:before="120" w:line="276" w:lineRule="auto"/>
        <w:jc w:val="both"/>
        <w:rPr>
          <w:color w:val="000000" w:themeColor="text1"/>
        </w:rPr>
      </w:pPr>
      <w:r>
        <w:rPr>
          <w:color w:val="000000" w:themeColor="text1"/>
        </w:rPr>
        <w:t xml:space="preserve">(1) </w:t>
      </w:r>
      <w:r w:rsidR="00595523" w:rsidRPr="00595523">
        <w:rPr>
          <w:color w:val="000000" w:themeColor="text1"/>
        </w:rPr>
        <w:t>Aşağıda soruşturma sırasında bu amaçla yapılan değerlendirmelere detaylarıyla yer verilmektedir</w:t>
      </w:r>
      <w:r w:rsidR="00595523">
        <w:rPr>
          <w:color w:val="000000" w:themeColor="text1"/>
        </w:rPr>
        <w:t>.</w:t>
      </w:r>
    </w:p>
    <w:p w14:paraId="4CA0F81C" w14:textId="56396937" w:rsidR="00786F5F" w:rsidRPr="006C68CD" w:rsidRDefault="00786F5F" w:rsidP="00786F5F">
      <w:pPr>
        <w:autoSpaceDE w:val="0"/>
        <w:autoSpaceDN w:val="0"/>
        <w:adjustRightInd w:val="0"/>
        <w:spacing w:before="120" w:after="120" w:line="276" w:lineRule="auto"/>
        <w:jc w:val="both"/>
      </w:pPr>
      <w:r>
        <w:rPr>
          <w:b/>
        </w:rPr>
        <w:t xml:space="preserve">3.6.1 </w:t>
      </w:r>
      <w:r w:rsidR="004954A4">
        <w:rPr>
          <w:b/>
        </w:rPr>
        <w:t xml:space="preserve">Üretici/ithalatçı </w:t>
      </w:r>
      <w:r w:rsidRPr="006C68CD">
        <w:rPr>
          <w:b/>
        </w:rPr>
        <w:t>Betareks’in yurtiçine yeniden satış (YYS) k</w:t>
      </w:r>
      <w:r w:rsidR="00547777">
        <w:rPr>
          <w:b/>
        </w:rPr>
        <w:t>â</w:t>
      </w:r>
      <w:r w:rsidRPr="006C68CD">
        <w:rPr>
          <w:b/>
        </w:rPr>
        <w:t>rlılığı</w:t>
      </w:r>
    </w:p>
    <w:p w14:paraId="565B1579" w14:textId="7CA4B3F0" w:rsidR="00786F5F" w:rsidRPr="006C68CD" w:rsidRDefault="00B612C5" w:rsidP="00786F5F">
      <w:pPr>
        <w:autoSpaceDE w:val="0"/>
        <w:autoSpaceDN w:val="0"/>
        <w:adjustRightInd w:val="0"/>
        <w:spacing w:before="120" w:after="120" w:line="276" w:lineRule="auto"/>
        <w:jc w:val="both"/>
      </w:pPr>
      <w:r>
        <w:t xml:space="preserve">(1) </w:t>
      </w:r>
      <w:r w:rsidR="004954A4" w:rsidRPr="004954A4">
        <w:t>Ürün üretiminde metalize ipliğin bükümü naylon yahut polyester içerikli düz ipliklerle yapılmaktadır. İkisi arasındaki temel farklılık ise naylon bükümlü ipliklerin bağımsız alıcıya satış fiyatlarının polyester bükümlü ipliklere göre kayda değer oranda daha yüksek olmasıdır. Oysa, Geofibre’ın Betar</w:t>
      </w:r>
      <w:r w:rsidR="004954A4">
        <w:t>eks’e</w:t>
      </w:r>
      <w:r w:rsidR="004954A4" w:rsidRPr="004954A4">
        <w:t xml:space="preserve"> satışlarında en çok satılan ve diğer tüm özellikleri aynı olan ürün tiplerinin kimisinde polyester bükümlü iplik fiyatlarının naylon bükümlülere göre daha yüksek olduğu, kimisinde eşit olduğu ya da bağımsız alıcıya satış fiyat farkından çok daha dü</w:t>
      </w:r>
      <w:r w:rsidR="00547777">
        <w:t>şük düzeyde olduğu görülmüştür</w:t>
      </w:r>
      <w:r w:rsidR="004954A4" w:rsidRPr="004954A4">
        <w:t>. Bu açıdan, Geofibre’ın Betareks’e satış fiyatlarının aradaki ilişkiden önemli ölçüde</w:t>
      </w:r>
      <w:r w:rsidR="00547777">
        <w:t xml:space="preserve"> etkilendiği anlaşılmış</w:t>
      </w:r>
      <w:r w:rsidR="00190FAB">
        <w:t xml:space="preserve"> olup,</w:t>
      </w:r>
      <w:r w:rsidR="004954A4" w:rsidRPr="004954A4">
        <w:t xml:space="preserve"> açık tespit karşısında, ihraç fiyatının yeniden satış fiyatları baz alınarak oluşturulması uygun mütalaa edilmiştir.</w:t>
      </w:r>
    </w:p>
    <w:p w14:paraId="7F53B1D9" w14:textId="5D8AB8B0" w:rsidR="00786F5F" w:rsidRDefault="00B612C5" w:rsidP="00786F5F">
      <w:pPr>
        <w:tabs>
          <w:tab w:val="left" w:pos="270"/>
        </w:tabs>
        <w:autoSpaceDE w:val="0"/>
        <w:autoSpaceDN w:val="0"/>
        <w:adjustRightInd w:val="0"/>
        <w:spacing w:before="120" w:after="120" w:line="276" w:lineRule="auto"/>
        <w:jc w:val="both"/>
      </w:pPr>
      <w:r>
        <w:t xml:space="preserve">(2) </w:t>
      </w:r>
      <w:r w:rsidR="00786F5F" w:rsidRPr="006C68CD">
        <w:t>Fiyatların güvenilir olmadığı durumda, ilişkili fiyat kadar güvenilir olmayan fiyat üzerinden tahakkuk eden YYS k</w:t>
      </w:r>
      <w:r w:rsidR="00AE2C24">
        <w:t>â</w:t>
      </w:r>
      <w:r w:rsidR="00786F5F" w:rsidRPr="006C68CD">
        <w:t>r marjı da güvenilir olmayacaktır. Bu nedenle, eldeki veriler çerçevesinde mak</w:t>
      </w:r>
      <w:r w:rsidR="00190FAB">
        <w:t>û</w:t>
      </w:r>
      <w:r w:rsidR="00786F5F" w:rsidRPr="006C68CD">
        <w:t>l YYS k</w:t>
      </w:r>
      <w:r w:rsidR="00AE2C24">
        <w:t>â</w:t>
      </w:r>
      <w:r w:rsidR="00786F5F" w:rsidRPr="006C68CD">
        <w:t xml:space="preserve">rının ne olması gerektiğinin belirlenmesi icap eder. </w:t>
      </w:r>
      <w:r w:rsidR="00786F5F" w:rsidRPr="00E85C03">
        <w:t>İlişkili firmalar arasındaki ihraç fiyatının güvenilir olmadığı durumlarda ağırlıklı olarak ilişkili ithalatçıya emsal teşkil edebilecek bağımsız ithalatçıların YYS k</w:t>
      </w:r>
      <w:r w:rsidR="00AE2C24">
        <w:t>â</w:t>
      </w:r>
      <w:r w:rsidR="00786F5F" w:rsidRPr="00E85C03">
        <w:t>rlılığı baz alınmaktadır. Mevcut soruşturmada ise ihraç ülkesinde tek üretici mevcuttu</w:t>
      </w:r>
      <w:r w:rsidR="00E36534">
        <w:t xml:space="preserve">r ve bu üreticinin </w:t>
      </w:r>
      <w:r w:rsidR="00786F5F" w:rsidRPr="00E85C03">
        <w:t>Türkiye’de tek ithalatçısı vardır. Ayrıca bu ithalatçı, ihracatçının %100 hissedarı olup, ülkemizin aynı zamanda en büyük ve köklü ürün üreticisi vasfını taşımaktadır. Bu koşullarda ideal durumda YYS k</w:t>
      </w:r>
      <w:r w:rsidR="008264A9">
        <w:t>â</w:t>
      </w:r>
      <w:r w:rsidR="00786F5F" w:rsidRPr="00E85C03">
        <w:t>rlılığının mukayesesinde emsal olarak bulunması gereken aktör, aynı zamanda ithalatçı vasfını taşıyan</w:t>
      </w:r>
      <w:r w:rsidR="00786F5F" w:rsidRPr="00470EE9">
        <w:t>, ihracatçıdan bağımsız ve Betareks kadar üretimi köklü ve derin bir üreticidir.</w:t>
      </w:r>
      <w:r w:rsidR="00AE2C24" w:rsidRPr="00470EE9">
        <w:rPr>
          <w:rStyle w:val="DipnotBavurusu"/>
        </w:rPr>
        <w:footnoteReference w:id="1"/>
      </w:r>
      <w:r w:rsidR="00786F5F" w:rsidRPr="00470EE9">
        <w:t xml:space="preserve"> Oysa bu mahiyette bir üretici/ithalatçı bulunmaması bir yana, soruşturma konusu ülkeden ithalat yapan başka herhangi bir aktör dahi mevcut değildir. </w:t>
      </w:r>
    </w:p>
    <w:p w14:paraId="48DACB71" w14:textId="14C7B5DB" w:rsidR="00786F5F" w:rsidRPr="006736DA" w:rsidRDefault="00B612C5" w:rsidP="00B612C5">
      <w:pPr>
        <w:tabs>
          <w:tab w:val="left" w:pos="270"/>
        </w:tabs>
        <w:autoSpaceDE w:val="0"/>
        <w:autoSpaceDN w:val="0"/>
        <w:adjustRightInd w:val="0"/>
        <w:spacing w:before="120" w:after="120" w:line="276" w:lineRule="auto"/>
        <w:jc w:val="both"/>
      </w:pPr>
      <w:r>
        <w:t xml:space="preserve">(3) </w:t>
      </w:r>
      <w:r w:rsidR="00786F5F" w:rsidRPr="006736DA">
        <w:t>Bu koşullarda, mak</w:t>
      </w:r>
      <w:r w:rsidR="00AE2C24">
        <w:t>û</w:t>
      </w:r>
      <w:r w:rsidR="00786F5F" w:rsidRPr="006736DA">
        <w:t>l YYS k</w:t>
      </w:r>
      <w:r w:rsidR="00304B0A">
        <w:t>â</w:t>
      </w:r>
      <w:r w:rsidR="00786F5F" w:rsidRPr="006736DA">
        <w:t>rlılığının tespitinde, eldeki veriler çerçevesinde soruşturma konusu ürüne ilişkin üç kalem k</w:t>
      </w:r>
      <w:r w:rsidR="00AE2C24">
        <w:t>â</w:t>
      </w:r>
      <w:r w:rsidR="00786F5F" w:rsidRPr="006736DA">
        <w:t xml:space="preserve">rlılık oranından firma lehine olacak şekilde en düşük olanının esas alınması öngörülmüştür. Bu kapsamda aşağıda yer alan 3 </w:t>
      </w:r>
      <w:r w:rsidR="00304B0A">
        <w:t xml:space="preserve">seçenek </w:t>
      </w:r>
      <w:r w:rsidR="00786F5F" w:rsidRPr="006736DA">
        <w:t xml:space="preserve">değerlendirilmiştir. </w:t>
      </w:r>
    </w:p>
    <w:p w14:paraId="0CBB8067" w14:textId="52885943" w:rsidR="00786F5F" w:rsidRPr="006C68CD" w:rsidRDefault="00786F5F" w:rsidP="00786F5F">
      <w:pPr>
        <w:autoSpaceDE w:val="0"/>
        <w:autoSpaceDN w:val="0"/>
        <w:adjustRightInd w:val="0"/>
        <w:spacing w:before="120" w:after="120" w:line="276" w:lineRule="auto"/>
        <w:jc w:val="both"/>
      </w:pPr>
      <w:r>
        <w:t>a</w:t>
      </w:r>
      <w:r w:rsidRPr="006C68CD">
        <w:t xml:space="preserve">) Betareks’in soruşturma konusu ürüne ilişkin (satış </w:t>
      </w:r>
      <w:r w:rsidR="00D514E7">
        <w:t>hasılasına</w:t>
      </w:r>
      <w:r w:rsidRPr="006C68CD">
        <w:t xml:space="preserve"> oranlanmış) üretimden yurtiçi satış k</w:t>
      </w:r>
      <w:r w:rsidR="00AE2C24">
        <w:t>â</w:t>
      </w:r>
      <w:r w:rsidRPr="006C68CD">
        <w:t>rlılığı</w:t>
      </w:r>
      <w:r>
        <w:t xml:space="preserve">: </w:t>
      </w:r>
      <w:r w:rsidRPr="006C68CD">
        <w:t>Soruşturma kapsamında sunulan Betareks ana ürün grupları bazındaki üretim maliyet verilerinden soruşturma kapsamında olanların verileri kullanılmış, bu verilere Betareks 2020 gelir tablosundan çıkarılan %</w:t>
      </w:r>
      <w:r w:rsidR="0009396B">
        <w:t>X</w:t>
      </w:r>
      <w:r w:rsidRPr="006C68CD">
        <w:t>'l</w:t>
      </w:r>
      <w:r w:rsidR="0009396B">
        <w:t>i</w:t>
      </w:r>
      <w:r w:rsidRPr="006C68CD">
        <w:t xml:space="preserve">k </w:t>
      </w:r>
      <w:r w:rsidR="00391F32">
        <w:t>“</w:t>
      </w:r>
      <w:r w:rsidR="00BD1158">
        <w:t>SG</w:t>
      </w:r>
      <w:r w:rsidR="00D85C58">
        <w:t>&amp;</w:t>
      </w:r>
      <w:r w:rsidR="00BD1158">
        <w:t>A</w:t>
      </w:r>
      <w:r w:rsidRPr="006C68CD">
        <w:t>/Satış fiyatı</w:t>
      </w:r>
      <w:r w:rsidR="00391F32">
        <w:t>”</w:t>
      </w:r>
      <w:r w:rsidRPr="006C68CD">
        <w:t xml:space="preserve"> oranı eklenmiştir. Bu şekilde bulunan birim toplam maliyet, soruşturma konusu ürün 2020 yılı ağırlıklı ortalama yurtiçi satış</w:t>
      </w:r>
      <w:r w:rsidR="00AE2C24">
        <w:t xml:space="preserve"> fiyatları ile mukayese edilmiş, hesaplanan kâr değeri </w:t>
      </w:r>
      <w:r w:rsidR="00D514E7">
        <w:t xml:space="preserve">yurtiçi </w:t>
      </w:r>
      <w:r w:rsidR="00AE2C24">
        <w:t>satış hasılasına oranlanmıştır</w:t>
      </w:r>
      <w:r w:rsidRPr="006C68CD">
        <w:t>. (%</w:t>
      </w:r>
      <w:r w:rsidR="0009396B">
        <w:t>X</w:t>
      </w:r>
      <w:r w:rsidRPr="006C68CD">
        <w:t>)</w:t>
      </w:r>
      <w:r w:rsidR="00B33D7C">
        <w:rPr>
          <w:rStyle w:val="DipnotBavurusu"/>
        </w:rPr>
        <w:footnoteReference w:id="2"/>
      </w:r>
      <w:r w:rsidR="00D03854">
        <w:t>,</w:t>
      </w:r>
      <w:r w:rsidR="001B046B">
        <w:rPr>
          <w:rStyle w:val="DipnotBavurusu"/>
        </w:rPr>
        <w:footnoteReference w:id="3"/>
      </w:r>
    </w:p>
    <w:p w14:paraId="10399470" w14:textId="652F1C96" w:rsidR="00786F5F" w:rsidRPr="006C68CD" w:rsidRDefault="00786F5F" w:rsidP="00786F5F">
      <w:pPr>
        <w:autoSpaceDE w:val="0"/>
        <w:autoSpaceDN w:val="0"/>
        <w:adjustRightInd w:val="0"/>
        <w:spacing w:before="120" w:after="120" w:line="276" w:lineRule="auto"/>
        <w:jc w:val="both"/>
      </w:pPr>
      <w:r>
        <w:t>b</w:t>
      </w:r>
      <w:r w:rsidRPr="006C68CD">
        <w:t>) Yerli üretim dalının soruşturma konusu ürüne ilişkin zarar inceleme dönemi başlangı</w:t>
      </w:r>
      <w:r>
        <w:t xml:space="preserve">cındaki </w:t>
      </w:r>
      <w:r w:rsidR="00D514E7">
        <w:t xml:space="preserve">(satış hasılasına oranlanmış) </w:t>
      </w:r>
      <w:r>
        <w:t>baskılanmamış k</w:t>
      </w:r>
      <w:r w:rsidR="00A43F17">
        <w:t>â</w:t>
      </w:r>
      <w:r>
        <w:t xml:space="preserve">r oranı: </w:t>
      </w:r>
      <w:r w:rsidR="00D514E7">
        <w:t>Y</w:t>
      </w:r>
      <w:r w:rsidR="00D514E7" w:rsidRPr="00D514E7">
        <w:t>erli üretim dalını oluşturan iki firmanın zarar inceleme dönemi başlangıcı olan 2018 yılındaki soruşturma konusu ürün ağırlıklı ortalama yurtiçi satış k</w:t>
      </w:r>
      <w:r w:rsidR="00D514E7">
        <w:t>â</w:t>
      </w:r>
      <w:r w:rsidR="00D514E7" w:rsidRPr="00D514E7">
        <w:t>rlılığı</w:t>
      </w:r>
      <w:r w:rsidR="00D514E7">
        <w:t>dır. (%</w:t>
      </w:r>
      <w:r w:rsidR="0009396B">
        <w:t>X</w:t>
      </w:r>
      <w:r w:rsidR="00D514E7">
        <w:t xml:space="preserve">) </w:t>
      </w:r>
    </w:p>
    <w:p w14:paraId="0C0035D4" w14:textId="57F83609" w:rsidR="00786F5F" w:rsidRPr="006C68CD" w:rsidRDefault="00786F5F" w:rsidP="00786F5F">
      <w:pPr>
        <w:autoSpaceDE w:val="0"/>
        <w:autoSpaceDN w:val="0"/>
        <w:adjustRightInd w:val="0"/>
        <w:spacing w:before="120" w:after="120" w:line="276" w:lineRule="auto"/>
        <w:jc w:val="both"/>
      </w:pPr>
      <w:r>
        <w:t>c</w:t>
      </w:r>
      <w:r w:rsidRPr="006C68CD">
        <w:t>) Betareks’in zarar inceleme dönemindeki (satış değerine oranlanmış) faaliyet k</w:t>
      </w:r>
      <w:r w:rsidR="001E26FF">
        <w:t>â</w:t>
      </w:r>
      <w:r w:rsidRPr="006C68CD">
        <w:t>rlı</w:t>
      </w:r>
      <w:r>
        <w:t xml:space="preserve">lık oranlarından en düşük olanı: </w:t>
      </w:r>
      <w:r w:rsidR="00663434">
        <w:t xml:space="preserve">2019 yılı faaliyet kârlılık oranı </w:t>
      </w:r>
      <w:r w:rsidRPr="006C68CD">
        <w:t>(%</w:t>
      </w:r>
      <w:r w:rsidR="0009396B">
        <w:t>X</w:t>
      </w:r>
      <w:r w:rsidRPr="006C68CD">
        <w:t>)</w:t>
      </w:r>
      <w:r w:rsidR="00663434" w:rsidRPr="00663434">
        <w:rPr>
          <w:rStyle w:val="DipnotBavurusu"/>
        </w:rPr>
        <w:t xml:space="preserve"> </w:t>
      </w:r>
    </w:p>
    <w:p w14:paraId="7F1DAEC6" w14:textId="37472261" w:rsidR="00786F5F" w:rsidRPr="004F3ED0" w:rsidRDefault="00B612C5" w:rsidP="00B612C5">
      <w:pPr>
        <w:autoSpaceDE w:val="0"/>
        <w:autoSpaceDN w:val="0"/>
        <w:adjustRightInd w:val="0"/>
        <w:spacing w:before="120" w:after="120" w:line="276" w:lineRule="auto"/>
        <w:jc w:val="both"/>
      </w:pPr>
      <w:r>
        <w:t xml:space="preserve">(4) </w:t>
      </w:r>
      <w:r w:rsidR="00786F5F" w:rsidRPr="004F3ED0">
        <w:t xml:space="preserve">Bu </w:t>
      </w:r>
      <w:r w:rsidR="00786F5F">
        <w:t>kapsamda</w:t>
      </w:r>
      <w:r w:rsidR="00786F5F" w:rsidRPr="004F3ED0">
        <w:t xml:space="preserve">, </w:t>
      </w:r>
      <w:r w:rsidR="00786F5F">
        <w:t xml:space="preserve">hesaplamalarda </w:t>
      </w:r>
      <w:r w:rsidR="00786F5F" w:rsidRPr="004F3ED0">
        <w:t xml:space="preserve">eldeki veriler çerçevesinde olası tüm seçenekler arasından </w:t>
      </w:r>
      <w:r w:rsidR="00786F5F">
        <w:t>en düşük k</w:t>
      </w:r>
      <w:r w:rsidR="008264A9">
        <w:t>â</w:t>
      </w:r>
      <w:r w:rsidR="00786F5F">
        <w:t xml:space="preserve">r marjı olan </w:t>
      </w:r>
      <w:r w:rsidR="00786F5F" w:rsidRPr="004F3ED0">
        <w:t>3’üncü seçen</w:t>
      </w:r>
      <w:r w:rsidR="00786F5F">
        <w:t>ek</w:t>
      </w:r>
      <w:r w:rsidR="00786F5F" w:rsidRPr="004F3ED0">
        <w:t xml:space="preserve"> </w:t>
      </w:r>
      <w:r w:rsidR="00786F5F">
        <w:t>baz alınmıştır</w:t>
      </w:r>
      <w:r w:rsidR="00786F5F" w:rsidRPr="004F3ED0">
        <w:t xml:space="preserve">. </w:t>
      </w:r>
    </w:p>
    <w:p w14:paraId="30C6DAF1" w14:textId="2E964A23" w:rsidR="00786F5F" w:rsidRPr="006C68CD" w:rsidRDefault="00786F5F" w:rsidP="00786F5F">
      <w:pPr>
        <w:autoSpaceDE w:val="0"/>
        <w:autoSpaceDN w:val="0"/>
        <w:adjustRightInd w:val="0"/>
        <w:spacing w:before="120" w:after="120" w:line="276" w:lineRule="auto"/>
        <w:jc w:val="both"/>
        <w:rPr>
          <w:b/>
        </w:rPr>
      </w:pPr>
      <w:r>
        <w:rPr>
          <w:b/>
        </w:rPr>
        <w:t>3.6.2</w:t>
      </w:r>
      <w:r w:rsidRPr="006C68CD">
        <w:rPr>
          <w:b/>
        </w:rPr>
        <w:t xml:space="preserve"> </w:t>
      </w:r>
      <w:r w:rsidR="004954A4">
        <w:rPr>
          <w:b/>
        </w:rPr>
        <w:t xml:space="preserve">Üretici/ihracatçı </w:t>
      </w:r>
      <w:r w:rsidRPr="006C68CD">
        <w:rPr>
          <w:b/>
        </w:rPr>
        <w:t>G</w:t>
      </w:r>
      <w:r w:rsidR="004954A4">
        <w:rPr>
          <w:b/>
        </w:rPr>
        <w:t>eofibre</w:t>
      </w:r>
      <w:r w:rsidRPr="006C68CD">
        <w:rPr>
          <w:b/>
        </w:rPr>
        <w:t>’ın yurtiçi satış karlılığı</w:t>
      </w:r>
    </w:p>
    <w:p w14:paraId="57CA1083" w14:textId="025F1EC7" w:rsidR="00786F5F" w:rsidRDefault="00B612C5" w:rsidP="00786F5F">
      <w:pPr>
        <w:autoSpaceDE w:val="0"/>
        <w:autoSpaceDN w:val="0"/>
        <w:adjustRightInd w:val="0"/>
        <w:spacing w:before="120" w:after="120" w:line="276" w:lineRule="auto"/>
        <w:jc w:val="both"/>
      </w:pPr>
      <w:r>
        <w:t xml:space="preserve">(1) </w:t>
      </w:r>
      <w:r w:rsidR="00786F5F" w:rsidRPr="006C68CD">
        <w:t>Mevcut kısıtlılıklar çerçevesinde, ihracatçı ülke iç piyasa k</w:t>
      </w:r>
      <w:r w:rsidR="008264A9">
        <w:t>â</w:t>
      </w:r>
      <w:r w:rsidR="00786F5F" w:rsidRPr="006C68CD">
        <w:t>rlılığı açısından emsal teşkil ederek dikkate alınabilecek bir veri tespit/temin imkânı bulunmadığı anlaşıldığından</w:t>
      </w:r>
      <w:r w:rsidR="00C8748F">
        <w:rPr>
          <w:rStyle w:val="DipnotBavurusu"/>
        </w:rPr>
        <w:footnoteReference w:id="4"/>
      </w:r>
      <w:r w:rsidR="00786F5F" w:rsidRPr="006C68CD">
        <w:t>, YYS k</w:t>
      </w:r>
      <w:r w:rsidR="008264A9">
        <w:t>â</w:t>
      </w:r>
      <w:r w:rsidR="00786F5F" w:rsidRPr="006C68CD">
        <w:t>rlılığı hesabında satış değerine oranlanarak bulunan k</w:t>
      </w:r>
      <w:r w:rsidR="00080C64">
        <w:t>â</w:t>
      </w:r>
      <w:r w:rsidR="00786F5F" w:rsidRPr="006C68CD">
        <w:t xml:space="preserve">r marjları, bu kez </w:t>
      </w:r>
      <w:r w:rsidR="00E42034">
        <w:t xml:space="preserve">Betareks ve yerli üretim dalının </w:t>
      </w:r>
      <w:r w:rsidR="00786F5F" w:rsidRPr="006C68CD">
        <w:t>maliyet değerine oranlanarak hesaplanmış ve yine bu oranlardan en düşük olan</w:t>
      </w:r>
      <w:r w:rsidR="00BE2F01">
        <w:t>ı esas alınmıştır. (Sırasıyla %</w:t>
      </w:r>
      <w:r w:rsidR="0009396B">
        <w:t>X</w:t>
      </w:r>
      <w:r w:rsidR="000D3040">
        <w:rPr>
          <w:rStyle w:val="DipnotBavurusu"/>
        </w:rPr>
        <w:footnoteReference w:id="5"/>
      </w:r>
      <w:r w:rsidR="00786F5F" w:rsidRPr="006C68CD">
        <w:t xml:space="preserve">, </w:t>
      </w:r>
      <w:r w:rsidR="001F5D5D">
        <w:t>%</w:t>
      </w:r>
      <w:r w:rsidR="0009396B">
        <w:t>X</w:t>
      </w:r>
      <w:r w:rsidR="00786F5F" w:rsidRPr="006C68CD">
        <w:t>, %</w:t>
      </w:r>
      <w:r w:rsidR="0009396B">
        <w:t>X</w:t>
      </w:r>
      <w:r w:rsidR="00786F5F" w:rsidRPr="006C68CD">
        <w:t>)</w:t>
      </w:r>
    </w:p>
    <w:p w14:paraId="102A324D" w14:textId="0FF9C4E9" w:rsidR="00971E56" w:rsidRDefault="00971E56" w:rsidP="00786F5F">
      <w:pPr>
        <w:autoSpaceDE w:val="0"/>
        <w:autoSpaceDN w:val="0"/>
        <w:adjustRightInd w:val="0"/>
        <w:spacing w:before="120" w:after="120" w:line="276" w:lineRule="auto"/>
        <w:jc w:val="both"/>
        <w:rPr>
          <w:b/>
        </w:rPr>
      </w:pPr>
      <w:r w:rsidRPr="00971E56">
        <w:rPr>
          <w:b/>
        </w:rPr>
        <w:t xml:space="preserve">3.6.3 </w:t>
      </w:r>
      <w:r>
        <w:rPr>
          <w:b/>
        </w:rPr>
        <w:t xml:space="preserve">Makûl kâra ilişkin </w:t>
      </w:r>
      <w:r w:rsidR="008264A9">
        <w:rPr>
          <w:b/>
        </w:rPr>
        <w:t xml:space="preserve">nihai bildirim sonrası iletilen </w:t>
      </w:r>
      <w:r>
        <w:rPr>
          <w:b/>
        </w:rPr>
        <w:t>iddialara dair değerlendirme</w:t>
      </w:r>
    </w:p>
    <w:p w14:paraId="467F8033" w14:textId="0332B6C6" w:rsidR="00971E56" w:rsidRPr="00F57D7D" w:rsidRDefault="00F57D7D" w:rsidP="00786F5F">
      <w:pPr>
        <w:autoSpaceDE w:val="0"/>
        <w:autoSpaceDN w:val="0"/>
        <w:adjustRightInd w:val="0"/>
        <w:spacing w:before="120" w:after="120" w:line="276" w:lineRule="auto"/>
        <w:jc w:val="both"/>
        <w:rPr>
          <w:i/>
          <w:color w:val="000000" w:themeColor="text1"/>
        </w:rPr>
      </w:pPr>
      <w:r>
        <w:rPr>
          <w:color w:val="000000" w:themeColor="text1"/>
        </w:rPr>
        <w:t xml:space="preserve">(1) </w:t>
      </w:r>
      <w:r w:rsidR="00971E56" w:rsidRPr="00F57D7D">
        <w:rPr>
          <w:i/>
          <w:color w:val="000000" w:themeColor="text1"/>
        </w:rPr>
        <w:t xml:space="preserve">Betareks’in ürün/faaliyet/pazar ayrımı yapılmaksızın genel kâr marjının kullanılmış olmasının damping marjının suni şekilde yüksek hesaplanmasına sebebiyet verdiği, nitekim </w:t>
      </w:r>
      <w:r w:rsidR="00971E56" w:rsidRPr="00F57D7D">
        <w:rPr>
          <w:i/>
          <w:color w:val="000000" w:themeColor="text1"/>
          <w:lang w:eastAsia="en-US"/>
        </w:rPr>
        <w:t>k</w:t>
      </w:r>
      <w:r w:rsidR="00971E56" w:rsidRPr="00F57D7D">
        <w:rPr>
          <w:i/>
          <w:color w:val="000000" w:themeColor="text1"/>
        </w:rPr>
        <w:t>â</w:t>
      </w:r>
      <w:r w:rsidR="00971E56" w:rsidRPr="00F57D7D">
        <w:rPr>
          <w:i/>
          <w:color w:val="000000" w:themeColor="text1"/>
          <w:lang w:eastAsia="en-US"/>
        </w:rPr>
        <w:t>r marjının oluşumunda sadece</w:t>
      </w:r>
      <w:r w:rsidR="00971E56" w:rsidRPr="00F57D7D">
        <w:rPr>
          <w:i/>
          <w:color w:val="000000" w:themeColor="text1"/>
        </w:rPr>
        <w:t xml:space="preserve"> </w:t>
      </w:r>
      <w:r w:rsidR="00971E56" w:rsidRPr="00F57D7D">
        <w:rPr>
          <w:i/>
          <w:color w:val="000000" w:themeColor="text1"/>
          <w:lang w:eastAsia="en-US"/>
        </w:rPr>
        <w:t>yurtiçi satışlar değil farklı piyasa koşullarının hakim olduğu yurtdışı satışları, soruşturma</w:t>
      </w:r>
      <w:r w:rsidR="00971E56" w:rsidRPr="00F57D7D">
        <w:rPr>
          <w:i/>
          <w:color w:val="000000" w:themeColor="text1"/>
        </w:rPr>
        <w:t xml:space="preserve"> </w:t>
      </w:r>
      <w:r w:rsidR="00971E56" w:rsidRPr="00F57D7D">
        <w:rPr>
          <w:i/>
          <w:color w:val="000000" w:themeColor="text1"/>
          <w:lang w:eastAsia="en-US"/>
        </w:rPr>
        <w:t>konusu harici ürünlerin satışları, maliyet avantajlarından kaynaklanan k</w:t>
      </w:r>
      <w:r w:rsidR="00971E56" w:rsidRPr="00F57D7D">
        <w:rPr>
          <w:i/>
          <w:color w:val="000000" w:themeColor="text1"/>
        </w:rPr>
        <w:t>â</w:t>
      </w:r>
      <w:r w:rsidR="00971E56" w:rsidRPr="00F57D7D">
        <w:rPr>
          <w:i/>
          <w:color w:val="000000" w:themeColor="text1"/>
          <w:lang w:eastAsia="en-US"/>
        </w:rPr>
        <w:t>r oranının yüksekliği</w:t>
      </w:r>
      <w:r w:rsidR="00971E56" w:rsidRPr="00F57D7D">
        <w:rPr>
          <w:i/>
          <w:color w:val="000000" w:themeColor="text1"/>
        </w:rPr>
        <w:t xml:space="preserve"> </w:t>
      </w:r>
      <w:r w:rsidR="00971E56" w:rsidRPr="00F57D7D">
        <w:rPr>
          <w:i/>
          <w:color w:val="000000" w:themeColor="text1"/>
          <w:lang w:eastAsia="en-US"/>
        </w:rPr>
        <w:t>gibi pek çok unsur</w:t>
      </w:r>
      <w:r w:rsidR="00971E56" w:rsidRPr="00F57D7D">
        <w:rPr>
          <w:i/>
          <w:color w:val="000000" w:themeColor="text1"/>
        </w:rPr>
        <w:t>un</w:t>
      </w:r>
      <w:r w:rsidR="00971E56" w:rsidRPr="00F57D7D">
        <w:rPr>
          <w:i/>
          <w:color w:val="000000" w:themeColor="text1"/>
          <w:lang w:eastAsia="en-US"/>
        </w:rPr>
        <w:t xml:space="preserve"> rol</w:t>
      </w:r>
      <w:r w:rsidR="00971E56" w:rsidRPr="00F57D7D">
        <w:rPr>
          <w:i/>
          <w:color w:val="000000" w:themeColor="text1"/>
        </w:rPr>
        <w:t xml:space="preserve"> oynadığı iddiası</w:t>
      </w:r>
    </w:p>
    <w:p w14:paraId="015043F4" w14:textId="11DBE695" w:rsidR="00F57D7D" w:rsidRDefault="00F57D7D" w:rsidP="00786F5F">
      <w:pPr>
        <w:autoSpaceDE w:val="0"/>
        <w:autoSpaceDN w:val="0"/>
        <w:adjustRightInd w:val="0"/>
        <w:spacing w:before="120" w:after="120" w:line="276" w:lineRule="auto"/>
        <w:jc w:val="both"/>
      </w:pPr>
      <w:r>
        <w:t>(</w:t>
      </w:r>
      <w:r w:rsidR="003C1D27">
        <w:t>1a</w:t>
      </w:r>
      <w:r>
        <w:t xml:space="preserve">) </w:t>
      </w:r>
      <w:r w:rsidR="00971E56">
        <w:t>Betareks’in itirazı bu kâ</w:t>
      </w:r>
      <w:r w:rsidR="00971E56" w:rsidRPr="00663434">
        <w:t>rlılığın Betareks’in</w:t>
      </w:r>
      <w:r w:rsidR="00971E56">
        <w:t xml:space="preserve"> G</w:t>
      </w:r>
      <w:r w:rsidR="00E7683A">
        <w:t>eofibre</w:t>
      </w:r>
      <w:r w:rsidR="00971E56">
        <w:t>’d</w:t>
      </w:r>
      <w:r w:rsidR="00E7683A">
        <w:t>e</w:t>
      </w:r>
      <w:r w:rsidR="00971E56">
        <w:t>n alımlarının YYS kâ</w:t>
      </w:r>
      <w:r w:rsidR="00971E56" w:rsidRPr="00663434">
        <w:t>rlılığını ve dahi ihracat ve diğer ürün faaliyetle</w:t>
      </w:r>
      <w:r w:rsidR="00971E56">
        <w:t>rini içermesi nedeniyle makul kâ</w:t>
      </w:r>
      <w:r w:rsidR="00971E56" w:rsidRPr="00663434">
        <w:t xml:space="preserve">rın olduğundan yüksek çıkmasına yol açtığı noktasındadır. İddiadaki eksik yan ise kendi verileri üzerinden </w:t>
      </w:r>
      <w:r w:rsidR="0004016E">
        <w:t xml:space="preserve">bir ayrıştırma yaparak </w:t>
      </w:r>
      <w:r w:rsidR="00971E56" w:rsidRPr="00663434">
        <w:t>gerçekt</w:t>
      </w:r>
      <w:r w:rsidR="00971E56">
        <w:t>e olduğundan yüksek bir mak</w:t>
      </w:r>
      <w:r w:rsidR="00EB24F0">
        <w:t>û</w:t>
      </w:r>
      <w:r w:rsidR="00971E56">
        <w:t>l kâ</w:t>
      </w:r>
      <w:r w:rsidR="00971E56" w:rsidRPr="00663434">
        <w:t>r oranı oluşup oluşmadığına ilişkin analiz yapma ve sunma imk</w:t>
      </w:r>
      <w:r w:rsidR="00505FEA">
        <w:t>â</w:t>
      </w:r>
      <w:r w:rsidR="00971E56" w:rsidRPr="00663434">
        <w:t xml:space="preserve">nı varken, buna dair hiçbir analiz/değerlendirme/verinin </w:t>
      </w:r>
      <w:r w:rsidR="00E7683A">
        <w:t xml:space="preserve">Genel Müdürlüğe </w:t>
      </w:r>
      <w:r w:rsidR="00971E56" w:rsidRPr="00663434">
        <w:t>sunu</w:t>
      </w:r>
      <w:r w:rsidR="00971E56">
        <w:t>lmamış olması ve YYS ile oluşturulmuş normal değer hesabında emsal kâ</w:t>
      </w:r>
      <w:r w:rsidR="00971E56" w:rsidRPr="00663434">
        <w:t>r oranı olarak YYS’nin gerçekleştiği yıl olan 2020 faaliyet k</w:t>
      </w:r>
      <w:r w:rsidR="00895BD6">
        <w:t>â</w:t>
      </w:r>
      <w:r w:rsidR="00971E56" w:rsidRPr="00663434">
        <w:t>rlığı (%</w:t>
      </w:r>
      <w:r w:rsidR="0009396B">
        <w:t>X</w:t>
      </w:r>
      <w:r w:rsidR="00971E56" w:rsidRPr="00663434">
        <w:t xml:space="preserve">) yerine </w:t>
      </w:r>
      <w:r w:rsidR="00EB5359">
        <w:t xml:space="preserve">zarar inceleme dönemindeki </w:t>
      </w:r>
      <w:r w:rsidR="00971E56" w:rsidRPr="00663434">
        <w:t xml:space="preserve">en düşük yılın </w:t>
      </w:r>
      <w:r w:rsidR="00971E56">
        <w:t xml:space="preserve">(2019) </w:t>
      </w:r>
      <w:r w:rsidR="00895BD6">
        <w:t>kâ</w:t>
      </w:r>
      <w:r w:rsidR="00971E56" w:rsidRPr="00663434">
        <w:t>rlılığının (%</w:t>
      </w:r>
      <w:r w:rsidR="0009396B">
        <w:t>X</w:t>
      </w:r>
      <w:r w:rsidR="00971E56" w:rsidRPr="00663434">
        <w:t xml:space="preserve">) esas alındığının göz ardı edilmesidir. </w:t>
      </w:r>
    </w:p>
    <w:p w14:paraId="199E9CEC" w14:textId="1A9C0A97" w:rsidR="00971E56" w:rsidRDefault="0004016E" w:rsidP="00786F5F">
      <w:pPr>
        <w:autoSpaceDE w:val="0"/>
        <w:autoSpaceDN w:val="0"/>
        <w:adjustRightInd w:val="0"/>
        <w:spacing w:before="120" w:after="120" w:line="276" w:lineRule="auto"/>
        <w:jc w:val="both"/>
      </w:pPr>
      <w:r>
        <w:t>(</w:t>
      </w:r>
      <w:r w:rsidR="003C1D27">
        <w:t>1b</w:t>
      </w:r>
      <w:r>
        <w:t xml:space="preserve">) </w:t>
      </w:r>
      <w:r w:rsidR="00971E56" w:rsidRPr="00663434">
        <w:t>Nitekim</w:t>
      </w:r>
      <w:r w:rsidR="00EB5359">
        <w:t>,</w:t>
      </w:r>
      <w:r w:rsidR="00971E56" w:rsidRPr="00663434">
        <w:t xml:space="preserve"> </w:t>
      </w:r>
      <w:r w:rsidR="008B0867">
        <w:t xml:space="preserve">firmanın </w:t>
      </w:r>
      <w:r w:rsidR="00971E56" w:rsidRPr="00663434">
        <w:t xml:space="preserve">kendi verileri üzerinden </w:t>
      </w:r>
      <w:r w:rsidR="008B0867">
        <w:t>Genel Müdürlükçe</w:t>
      </w:r>
      <w:r>
        <w:t xml:space="preserve"> </w:t>
      </w:r>
      <w:r w:rsidR="00971E56" w:rsidRPr="00663434">
        <w:t>yapılan analizde</w:t>
      </w:r>
      <w:r w:rsidR="00D0037E">
        <w:t xml:space="preserve"> yapılan tespit</w:t>
      </w:r>
      <w:r w:rsidR="00EB5359">
        <w:t>,</w:t>
      </w:r>
      <w:r w:rsidR="00971E56" w:rsidRPr="00663434">
        <w:t xml:space="preserve"> </w:t>
      </w:r>
      <w:r w:rsidR="00971E56">
        <w:t xml:space="preserve">2020 yılı </w:t>
      </w:r>
      <w:r w:rsidR="00971E56" w:rsidRPr="00663434">
        <w:t>üretimden yurtiçi satış k</w:t>
      </w:r>
      <w:r w:rsidRPr="0004016E">
        <w:t>â</w:t>
      </w:r>
      <w:r w:rsidR="00971E56" w:rsidRPr="00663434">
        <w:t xml:space="preserve">rlılığının </w:t>
      </w:r>
      <w:r w:rsidR="001A73DA">
        <w:t>(%</w:t>
      </w:r>
      <w:r w:rsidR="0009396B">
        <w:t>X</w:t>
      </w:r>
      <w:r w:rsidR="001A73DA">
        <w:t>)</w:t>
      </w:r>
      <w:r w:rsidR="00D0037E">
        <w:t xml:space="preserve"> (</w:t>
      </w:r>
      <w:r w:rsidR="00EB5359">
        <w:t>başka deyişle diğer unsurlardan tamamen ayrıştırılmış kârlılığın</w:t>
      </w:r>
      <w:r w:rsidR="00D0037E">
        <w:t>)</w:t>
      </w:r>
      <w:r w:rsidR="001A73DA">
        <w:t xml:space="preserve"> </w:t>
      </w:r>
      <w:r w:rsidR="00F57D7D">
        <w:t xml:space="preserve">emsal alınan </w:t>
      </w:r>
      <w:r w:rsidR="00971E56">
        <w:t>YYS k</w:t>
      </w:r>
      <w:r w:rsidRPr="0004016E">
        <w:t>â</w:t>
      </w:r>
      <w:r w:rsidR="00971E56">
        <w:t>r</w:t>
      </w:r>
      <w:r w:rsidR="001A73DA">
        <w:t>lılığından</w:t>
      </w:r>
      <w:r w:rsidR="00F57D7D">
        <w:t xml:space="preserve"> </w:t>
      </w:r>
      <w:r w:rsidR="001A73DA">
        <w:t>(%</w:t>
      </w:r>
      <w:r w:rsidR="0009396B">
        <w:t>X</w:t>
      </w:r>
      <w:r w:rsidR="001A73DA">
        <w:t xml:space="preserve">) </w:t>
      </w:r>
      <w:r w:rsidR="00971E56">
        <w:t>2,</w:t>
      </w:r>
      <w:r w:rsidR="001A73DA">
        <w:t>2</w:t>
      </w:r>
      <w:r w:rsidR="00971E56">
        <w:t xml:space="preserve"> kat</w:t>
      </w:r>
      <w:r w:rsidR="00EB5359">
        <w:t>;</w:t>
      </w:r>
      <w:r w:rsidR="00F57D7D">
        <w:t xml:space="preserve"> </w:t>
      </w:r>
      <w:r w:rsidR="00EB5359">
        <w:t xml:space="preserve">yine </w:t>
      </w:r>
      <w:r w:rsidR="00EB5359" w:rsidRPr="00EB5359">
        <w:t xml:space="preserve">2020 yılı üretimden yurtiçi </w:t>
      </w:r>
      <w:r w:rsidR="00EB5359">
        <w:t>maliyet</w:t>
      </w:r>
      <w:r w:rsidR="00EB5359" w:rsidRPr="00EB5359">
        <w:t xml:space="preserve"> kârlılığının </w:t>
      </w:r>
      <w:r w:rsidR="00FE4DD6">
        <w:t>(%</w:t>
      </w:r>
      <w:r w:rsidR="0009396B">
        <w:t>X</w:t>
      </w:r>
      <w:r w:rsidR="00EB5359" w:rsidRPr="00EB5359">
        <w:t xml:space="preserve">) </w:t>
      </w:r>
      <w:r w:rsidR="00EB5359">
        <w:t xml:space="preserve">ise </w:t>
      </w:r>
      <w:r w:rsidR="00F57D7D">
        <w:t>emsal alınan oluştu</w:t>
      </w:r>
      <w:r>
        <w:t>rul</w:t>
      </w:r>
      <w:r w:rsidR="00F57D7D">
        <w:t xml:space="preserve">muş normal değer </w:t>
      </w:r>
      <w:r w:rsidR="001A73DA">
        <w:t>k</w:t>
      </w:r>
      <w:r w:rsidR="001A73DA" w:rsidRPr="0004016E">
        <w:t>â</w:t>
      </w:r>
      <w:r w:rsidR="001A73DA">
        <w:t>r oranından</w:t>
      </w:r>
      <w:r w:rsidR="00FE4DD6">
        <w:t xml:space="preserve"> (</w:t>
      </w:r>
      <w:r w:rsidR="00FE4DD6" w:rsidRPr="00EB5359">
        <w:t>%</w:t>
      </w:r>
      <w:r w:rsidR="0009396B">
        <w:t>X</w:t>
      </w:r>
      <w:r w:rsidR="001A73DA">
        <w:t>) ise</w:t>
      </w:r>
      <w:r w:rsidR="00F57D7D">
        <w:t xml:space="preserve"> </w:t>
      </w:r>
      <w:r w:rsidR="001A73DA">
        <w:t xml:space="preserve">2,9 kat </w:t>
      </w:r>
      <w:r w:rsidR="00971E56" w:rsidRPr="00663434">
        <w:t>daha yüksek oranda olduğu</w:t>
      </w:r>
      <w:r w:rsidR="00D0037E">
        <w:t xml:space="preserve"> yönündedir.</w:t>
      </w:r>
      <w:r w:rsidR="001B75F4">
        <w:t xml:space="preserve"> </w:t>
      </w:r>
    </w:p>
    <w:p w14:paraId="095489EB" w14:textId="67968168" w:rsidR="003C1D27" w:rsidRPr="00F536D4" w:rsidRDefault="003C1D27" w:rsidP="00F536D4">
      <w:pPr>
        <w:pStyle w:val="ListeParagraf"/>
        <w:numPr>
          <w:ilvl w:val="0"/>
          <w:numId w:val="4"/>
        </w:numPr>
        <w:tabs>
          <w:tab w:val="left" w:pos="426"/>
        </w:tabs>
        <w:autoSpaceDE w:val="0"/>
        <w:autoSpaceDN w:val="0"/>
        <w:adjustRightInd w:val="0"/>
        <w:spacing w:before="120" w:after="120" w:line="276" w:lineRule="auto"/>
        <w:ind w:firstLine="0"/>
        <w:jc w:val="both"/>
        <w:rPr>
          <w:i/>
        </w:rPr>
      </w:pPr>
      <w:r w:rsidRPr="00F536D4">
        <w:rPr>
          <w:i/>
        </w:rPr>
        <w:t xml:space="preserve">Betareks firmasının bu sektörün en büyük, ölçek ekonomisi nedeniyle verimliliği en yüksek firması olduğu ve ürün maliyet kalemlerinin her birisi için yapılan yoğun yatırımlar nedeniyle kg başı maliyetlerin diğer üreticilere göre </w:t>
      </w:r>
      <w:r w:rsidR="0009396B">
        <w:rPr>
          <w:i/>
        </w:rPr>
        <w:t>X –</w:t>
      </w:r>
      <w:r w:rsidRPr="00F536D4">
        <w:rPr>
          <w:i/>
        </w:rPr>
        <w:t xml:space="preserve"> </w:t>
      </w:r>
      <w:r w:rsidR="0009396B">
        <w:rPr>
          <w:i/>
        </w:rPr>
        <w:t xml:space="preserve">X </w:t>
      </w:r>
      <w:r w:rsidRPr="00F536D4">
        <w:rPr>
          <w:i/>
        </w:rPr>
        <w:t>dolar seviyelerinde aşağıda gerçekleştiği, maliyet avantajlarından kaynaklanan kâr marjının Geofibre için hem ihraç fiyatında hem de normal değer hesaplamalarında kullanılmasının, Betareks firmasının yıllar içerisinde ulaşmış olduğu yüksek verimlilik ve maliyet avantajları nedeniyle Geofibre firmasının cezalandırılması anlamına geleceği iddiası</w:t>
      </w:r>
    </w:p>
    <w:p w14:paraId="7435930F" w14:textId="033DF09A" w:rsidR="008868CC" w:rsidRDefault="001B75F4" w:rsidP="00BF4CC4">
      <w:pPr>
        <w:pStyle w:val="ListeParagraf"/>
        <w:tabs>
          <w:tab w:val="left" w:pos="426"/>
        </w:tabs>
        <w:autoSpaceDE w:val="0"/>
        <w:autoSpaceDN w:val="0"/>
        <w:adjustRightInd w:val="0"/>
        <w:spacing w:before="120" w:after="120" w:line="276" w:lineRule="auto"/>
        <w:ind w:left="0"/>
        <w:jc w:val="both"/>
      </w:pPr>
      <w:r w:rsidRPr="008868CC">
        <w:t>(2a) Firma</w:t>
      </w:r>
      <w:r w:rsidR="00BF4CC4" w:rsidRPr="008868CC">
        <w:t>,</w:t>
      </w:r>
      <w:r w:rsidRPr="008868CC">
        <w:t xml:space="preserve"> </w:t>
      </w:r>
      <w:r w:rsidR="00BF4CC4" w:rsidRPr="008868CC">
        <w:t>soruşturmanın farklı safhalarında sunduğu</w:t>
      </w:r>
      <w:r w:rsidRPr="008868CC">
        <w:t xml:space="preserve"> görüşlerinde</w:t>
      </w:r>
      <w:r w:rsidR="00BF4CC4" w:rsidRPr="008868CC">
        <w:t>,</w:t>
      </w:r>
      <w:r w:rsidRPr="008868CC">
        <w:t xml:space="preserve"> </w:t>
      </w:r>
      <w:r w:rsidR="006362FA" w:rsidRPr="008868CC">
        <w:t xml:space="preserve">Geofibre’ın Betareks’in Türkiye’de </w:t>
      </w:r>
      <w:r w:rsidR="00BF4CC4" w:rsidRPr="008868CC">
        <w:t xml:space="preserve">uygun maliyetlerle </w:t>
      </w:r>
      <w:r w:rsidR="006362FA" w:rsidRPr="008868CC">
        <w:t>üretilmiş hammaddeleri sayesinde verimli ve piyasaya nazaran maliyet avantajı ile üretim yaptığını, Betareks firmasının uygun maliyetli hammadde tedariği</w:t>
      </w:r>
      <w:r w:rsidR="00BF4CC4" w:rsidRPr="008868CC">
        <w:t xml:space="preserve"> </w:t>
      </w:r>
      <w:r w:rsidR="006362FA" w:rsidRPr="008868CC">
        <w:t>sayesinde, Geofibre firması</w:t>
      </w:r>
      <w:r w:rsidR="00BF4CC4" w:rsidRPr="008868CC">
        <w:t>nın</w:t>
      </w:r>
      <w:r w:rsidR="006362FA" w:rsidRPr="008868CC">
        <w:t xml:space="preserve"> da kendisine rekabet avantajı sağladığı</w:t>
      </w:r>
      <w:r w:rsidR="00BF4CC4" w:rsidRPr="008868CC">
        <w:t>nı,</w:t>
      </w:r>
      <w:r w:rsidR="006362FA" w:rsidRPr="008868CC">
        <w:t xml:space="preserve"> </w:t>
      </w:r>
      <w:r w:rsidR="00BF4CC4" w:rsidRPr="008868CC">
        <w:t>ölçek ekonomisi sayesinde diğer üreticilere nazaran kend</w:t>
      </w:r>
      <w:r w:rsidR="00B601B2">
        <w:t>isine avantaj sağlayan Betareks’</w:t>
      </w:r>
      <w:r w:rsidR="00BF4CC4" w:rsidRPr="008868CC">
        <w:t>in bu avantajını Geofibre firmasına da yansıttığını beyan etm</w:t>
      </w:r>
      <w:r w:rsidR="008868CC">
        <w:t>iştir</w:t>
      </w:r>
      <w:r w:rsidR="00BF4CC4" w:rsidRPr="008868CC">
        <w:t>.</w:t>
      </w:r>
      <w:r w:rsidR="008868CC">
        <w:t xml:space="preserve"> </w:t>
      </w:r>
    </w:p>
    <w:p w14:paraId="559C36FA" w14:textId="6396D389" w:rsidR="001B75F4" w:rsidRDefault="008868CC" w:rsidP="00BF4CC4">
      <w:pPr>
        <w:pStyle w:val="ListeParagraf"/>
        <w:tabs>
          <w:tab w:val="left" w:pos="426"/>
        </w:tabs>
        <w:autoSpaceDE w:val="0"/>
        <w:autoSpaceDN w:val="0"/>
        <w:adjustRightInd w:val="0"/>
        <w:spacing w:before="120" w:after="120" w:line="276" w:lineRule="auto"/>
        <w:ind w:left="0"/>
        <w:jc w:val="both"/>
      </w:pPr>
      <w:r>
        <w:t xml:space="preserve">(2b) </w:t>
      </w:r>
      <w:r w:rsidR="00BF4CC4" w:rsidRPr="008868CC">
        <w:t>Nitekim Geofibre’ın</w:t>
      </w:r>
      <w:r w:rsidR="00ED76C7">
        <w:t>,</w:t>
      </w:r>
      <w:r w:rsidR="00BF4CC4" w:rsidRPr="008868CC">
        <w:t xml:space="preserve"> ana girdisi olan </w:t>
      </w:r>
      <w:r w:rsidRPr="008868CC">
        <w:t xml:space="preserve">metalize </w:t>
      </w:r>
      <w:r w:rsidR="00BF4CC4" w:rsidRPr="008868CC">
        <w:t>film</w:t>
      </w:r>
      <w:r w:rsidR="00ED76C7">
        <w:t xml:space="preserve"> tedariğini kendisine maliyet avantajı sağlayacak fiyatlarla yaptığı </w:t>
      </w:r>
      <w:r w:rsidR="0009519C">
        <w:t xml:space="preserve">soruşturma </w:t>
      </w:r>
      <w:r w:rsidR="00646740">
        <w:t>kapsamında</w:t>
      </w:r>
      <w:r w:rsidR="00F411B8">
        <w:t xml:space="preserve"> </w:t>
      </w:r>
      <w:r w:rsidR="00646740">
        <w:t xml:space="preserve">da </w:t>
      </w:r>
      <w:r w:rsidR="00ED76C7">
        <w:t>teyit edilmiştir.</w:t>
      </w:r>
    </w:p>
    <w:p w14:paraId="39CCA190" w14:textId="32AAEC29" w:rsidR="008868CC" w:rsidRPr="008868CC" w:rsidRDefault="008868CC" w:rsidP="00BF4CC4">
      <w:pPr>
        <w:pStyle w:val="ListeParagraf"/>
        <w:tabs>
          <w:tab w:val="left" w:pos="426"/>
        </w:tabs>
        <w:autoSpaceDE w:val="0"/>
        <w:autoSpaceDN w:val="0"/>
        <w:adjustRightInd w:val="0"/>
        <w:spacing w:before="120" w:after="120" w:line="276" w:lineRule="auto"/>
        <w:ind w:left="0"/>
        <w:jc w:val="both"/>
      </w:pPr>
      <w:r>
        <w:t xml:space="preserve">(2c) Öte yandan, </w:t>
      </w:r>
      <w:r w:rsidR="00746E42">
        <w:t xml:space="preserve">Geofibre’ın Betareks’in maliyet avantajından hiçbir şekilde yararlanmadığı varsayılsa dahi, Betareks’in 2020 yılı koşullarındaki </w:t>
      </w:r>
      <w:r w:rsidR="00746E42" w:rsidRPr="00746E42">
        <w:t>üretimden yurtiçi maliyet kârlılığı</w:t>
      </w:r>
      <w:r w:rsidR="00746E42">
        <w:t xml:space="preserve"> </w:t>
      </w:r>
      <w:r w:rsidR="0058597C">
        <w:t xml:space="preserve">olan </w:t>
      </w:r>
      <w:r w:rsidR="00746E42" w:rsidRPr="00746E42">
        <w:t>%</w:t>
      </w:r>
      <w:r w:rsidR="0009396B">
        <w:t>X</w:t>
      </w:r>
      <w:r w:rsidR="0058597C">
        <w:t xml:space="preserve"> oranı </w:t>
      </w:r>
      <w:r w:rsidR="00746E42">
        <w:t>ile %</w:t>
      </w:r>
      <w:r w:rsidR="0009396B">
        <w:t>X</w:t>
      </w:r>
      <w:r w:rsidR="00746E42">
        <w:t>’l</w:t>
      </w:r>
      <w:r w:rsidR="0009396B">
        <w:t>i</w:t>
      </w:r>
      <w:r w:rsidR="00746E42">
        <w:t xml:space="preserve">k emsal </w:t>
      </w:r>
      <w:r w:rsidR="00583AEA">
        <w:t xml:space="preserve">alınan </w:t>
      </w:r>
      <w:r w:rsidR="00746E42">
        <w:t xml:space="preserve">oran arasındaki farkın, iddia edilen </w:t>
      </w:r>
      <w:r w:rsidR="0009396B">
        <w:t xml:space="preserve">X </w:t>
      </w:r>
      <w:r w:rsidR="00746E42">
        <w:t xml:space="preserve">- </w:t>
      </w:r>
      <w:r w:rsidR="0009396B">
        <w:t>X</w:t>
      </w:r>
      <w:r w:rsidR="00746E42">
        <w:t xml:space="preserve"> $/kg’lık maliyet avantajını fazlasıyla telafi etmekte olacağı da konunun bir başka boyutudur.</w:t>
      </w:r>
    </w:p>
    <w:p w14:paraId="4E263274" w14:textId="2DB404B3" w:rsidR="003C1D27" w:rsidRDefault="006630C4" w:rsidP="00F536D4">
      <w:pPr>
        <w:pStyle w:val="ListeParagraf"/>
        <w:numPr>
          <w:ilvl w:val="0"/>
          <w:numId w:val="4"/>
        </w:numPr>
        <w:tabs>
          <w:tab w:val="left" w:pos="426"/>
        </w:tabs>
        <w:autoSpaceDE w:val="0"/>
        <w:autoSpaceDN w:val="0"/>
        <w:adjustRightInd w:val="0"/>
        <w:spacing w:before="120" w:after="120" w:line="276" w:lineRule="auto"/>
        <w:ind w:firstLine="0"/>
        <w:jc w:val="both"/>
        <w:rPr>
          <w:i/>
        </w:rPr>
      </w:pPr>
      <w:r w:rsidRPr="006630C4">
        <w:rPr>
          <w:i/>
        </w:rPr>
        <w:t>Geçmiş soruşturmalarda daha düşük oranların makûl kâr olarak alındığı, bu soruş</w:t>
      </w:r>
      <w:r w:rsidR="006A0C06">
        <w:rPr>
          <w:i/>
        </w:rPr>
        <w:t>turmalardaki oranların esas alı</w:t>
      </w:r>
      <w:r w:rsidRPr="006630C4">
        <w:rPr>
          <w:i/>
        </w:rPr>
        <w:t>nması gerektiği iddiası</w:t>
      </w:r>
    </w:p>
    <w:p w14:paraId="083A39EF" w14:textId="050CD142" w:rsidR="00F536D4" w:rsidRDefault="00F536D4" w:rsidP="00E970AD">
      <w:pPr>
        <w:pStyle w:val="ListeParagraf"/>
        <w:tabs>
          <w:tab w:val="left" w:pos="426"/>
        </w:tabs>
        <w:autoSpaceDE w:val="0"/>
        <w:autoSpaceDN w:val="0"/>
        <w:adjustRightInd w:val="0"/>
        <w:spacing w:before="120" w:after="120" w:line="276" w:lineRule="auto"/>
        <w:ind w:left="0"/>
        <w:jc w:val="both"/>
      </w:pPr>
      <w:r>
        <w:t xml:space="preserve">(3a) </w:t>
      </w:r>
      <w:r w:rsidR="000130B1">
        <w:t>Her ürüne, her dönemde, her koşulda geçerli olacak bir makûl kâr tespit edilmesinin mümkün olmadığı; e</w:t>
      </w:r>
      <w:r w:rsidR="00E970AD" w:rsidRPr="009D45E5">
        <w:t>msal olarak alınacak k</w:t>
      </w:r>
      <w:r w:rsidR="000130B1">
        <w:t>ârlılık oranları tespitinin</w:t>
      </w:r>
      <w:r w:rsidR="00E970AD" w:rsidRPr="009D45E5">
        <w:t xml:space="preserve"> </w:t>
      </w:r>
      <w:r w:rsidR="00882999">
        <w:t xml:space="preserve">(mevcut olması halinde) </w:t>
      </w:r>
      <w:r w:rsidR="000130B1">
        <w:t>incelenen</w:t>
      </w:r>
      <w:r w:rsidR="00E970AD" w:rsidRPr="009D45E5">
        <w:t xml:space="preserve"> </w:t>
      </w:r>
      <w:r w:rsidR="000130B1">
        <w:t>zaman dilimi</w:t>
      </w:r>
      <w:r w:rsidR="00E970AD" w:rsidRPr="009D45E5">
        <w:t xml:space="preserve"> ve </w:t>
      </w:r>
      <w:r w:rsidR="000130B1">
        <w:t>ürün özelinde,</w:t>
      </w:r>
      <w:r w:rsidR="00E970AD" w:rsidRPr="009D45E5">
        <w:t xml:space="preserve"> bu zaman dilim</w:t>
      </w:r>
      <w:r w:rsidR="000130B1">
        <w:t>indeki ürün piyasası verileri</w:t>
      </w:r>
      <w:r w:rsidR="00E970AD" w:rsidRPr="009D45E5">
        <w:t xml:space="preserve"> </w:t>
      </w:r>
      <w:r>
        <w:t>ve k</w:t>
      </w:r>
      <w:r w:rsidR="00583AEA">
        <w:t>â</w:t>
      </w:r>
      <w:r>
        <w:t xml:space="preserve">rlılık oranı belirlenecek firmanın niteliği/faaliyeti dikkate alınarak </w:t>
      </w:r>
      <w:r w:rsidR="000130B1">
        <w:t>yapılması gereği açıktır</w:t>
      </w:r>
      <w:r w:rsidR="00E970AD" w:rsidRPr="00DD14C9">
        <w:t xml:space="preserve">. </w:t>
      </w:r>
    </w:p>
    <w:p w14:paraId="75701C81" w14:textId="0884F5DF" w:rsidR="006630C4" w:rsidRDefault="006630C4" w:rsidP="00F536D4">
      <w:pPr>
        <w:pStyle w:val="ListeParagraf"/>
        <w:numPr>
          <w:ilvl w:val="0"/>
          <w:numId w:val="4"/>
        </w:numPr>
        <w:tabs>
          <w:tab w:val="left" w:pos="426"/>
        </w:tabs>
        <w:autoSpaceDE w:val="0"/>
        <w:autoSpaceDN w:val="0"/>
        <w:adjustRightInd w:val="0"/>
        <w:spacing w:before="120" w:after="120" w:line="276" w:lineRule="auto"/>
        <w:ind w:firstLine="0"/>
        <w:jc w:val="both"/>
        <w:rPr>
          <w:i/>
        </w:rPr>
      </w:pPr>
      <w:r w:rsidRPr="006630C4">
        <w:rPr>
          <w:i/>
        </w:rPr>
        <w:t>Oluşturulmuş normal değer ile ihraç fiyatı tespitinde kullanılan kâr marjları seçiminin belirtilen nedenlerle hakkaniyete uygun gerçekleşmediği iddia</w:t>
      </w:r>
      <w:r w:rsidR="00A05C47">
        <w:rPr>
          <w:i/>
        </w:rPr>
        <w:t>sı</w:t>
      </w:r>
    </w:p>
    <w:p w14:paraId="0E612A31" w14:textId="42FA58DC" w:rsidR="00CE5C14" w:rsidRDefault="00095AEC" w:rsidP="0058597C">
      <w:pPr>
        <w:pStyle w:val="ListeParagraf"/>
        <w:tabs>
          <w:tab w:val="left" w:pos="426"/>
        </w:tabs>
        <w:autoSpaceDE w:val="0"/>
        <w:autoSpaceDN w:val="0"/>
        <w:adjustRightInd w:val="0"/>
        <w:spacing w:before="120" w:after="120" w:line="276" w:lineRule="auto"/>
        <w:ind w:left="0"/>
        <w:jc w:val="both"/>
      </w:pPr>
      <w:r>
        <w:t>(4</w:t>
      </w:r>
      <w:r w:rsidR="00767112">
        <w:t>a</w:t>
      </w:r>
      <w:r>
        <w:t xml:space="preserve">) </w:t>
      </w:r>
      <w:r w:rsidR="00284A0B">
        <w:t>Aynı dönemde, ü</w:t>
      </w:r>
      <w:r w:rsidR="008F2161">
        <w:t>retimden yurtiçi satış k</w:t>
      </w:r>
      <w:r w:rsidR="0009396B">
        <w:t>â</w:t>
      </w:r>
      <w:r w:rsidR="008F2161">
        <w:t>rlılığı %</w:t>
      </w:r>
      <w:r w:rsidR="0009396B">
        <w:t>X</w:t>
      </w:r>
      <w:r w:rsidR="00284A0B">
        <w:t xml:space="preserve"> olan bir üretici/ithalatçının, %100 sahibi olduğu üretici/ihracatçıdan yaptığı ithalattan elde ettiği yurtiçi satış </w:t>
      </w:r>
      <w:r w:rsidR="00F729C6">
        <w:t>kâ</w:t>
      </w:r>
      <w:r w:rsidR="00284A0B">
        <w:t>rlılığının %</w:t>
      </w:r>
      <w:r w:rsidR="0009396B">
        <w:t>X</w:t>
      </w:r>
      <w:r w:rsidR="00264517">
        <w:t>’d</w:t>
      </w:r>
      <w:r w:rsidR="0009396B">
        <w:t>e</w:t>
      </w:r>
      <w:r w:rsidR="00264517">
        <w:t>n</w:t>
      </w:r>
      <w:r w:rsidR="00284A0B">
        <w:t>; aynı şekilde (maliyete oranlanmış) üretimden yurtiçi satış karlılığı %</w:t>
      </w:r>
      <w:r w:rsidR="0009396B">
        <w:t>X</w:t>
      </w:r>
      <w:r w:rsidR="00284A0B">
        <w:t xml:space="preserve"> olan aynı üreticinin %100 sahibi olduğu ihracatçı/üreti</w:t>
      </w:r>
      <w:r w:rsidR="00677F91">
        <w:t>cinin makû</w:t>
      </w:r>
      <w:r w:rsidR="00F729C6">
        <w:t>l kâ</w:t>
      </w:r>
      <w:r w:rsidR="00284A0B">
        <w:t>rının %</w:t>
      </w:r>
      <w:r w:rsidR="0009396B">
        <w:t>X</w:t>
      </w:r>
      <w:r w:rsidR="00264517">
        <w:t>’d</w:t>
      </w:r>
      <w:r w:rsidR="0009396B">
        <w:t>e</w:t>
      </w:r>
      <w:r w:rsidR="00264517">
        <w:t xml:space="preserve">n düşük olması gerektiği </w:t>
      </w:r>
      <w:r w:rsidR="00284A0B">
        <w:t xml:space="preserve">iddiası </w:t>
      </w:r>
      <w:r w:rsidR="00264517">
        <w:t>dayanaktan yoksundur</w:t>
      </w:r>
      <w:r w:rsidR="00284A0B">
        <w:t xml:space="preserve">. </w:t>
      </w:r>
    </w:p>
    <w:p w14:paraId="78DBCA51" w14:textId="03F158CE" w:rsidR="008F2161" w:rsidRDefault="00767112" w:rsidP="0058597C">
      <w:pPr>
        <w:pStyle w:val="ListeParagraf"/>
        <w:tabs>
          <w:tab w:val="left" w:pos="426"/>
        </w:tabs>
        <w:autoSpaceDE w:val="0"/>
        <w:autoSpaceDN w:val="0"/>
        <w:adjustRightInd w:val="0"/>
        <w:spacing w:before="120" w:after="120" w:line="276" w:lineRule="auto"/>
        <w:ind w:left="0"/>
        <w:jc w:val="both"/>
      </w:pPr>
      <w:r>
        <w:t>(4b</w:t>
      </w:r>
      <w:r w:rsidR="00CE5C14">
        <w:t xml:space="preserve">) </w:t>
      </w:r>
      <w:r w:rsidR="00284A0B">
        <w:t xml:space="preserve">Kaldı ki, söz konusu üretici/ihracatçı </w:t>
      </w:r>
      <w:r w:rsidR="00264517">
        <w:t xml:space="preserve">ana girdileri itibarıyla bağlı olduğu firmadan bile daha etkin koşullarda </w:t>
      </w:r>
      <w:r w:rsidR="0009639C">
        <w:t xml:space="preserve">girdi tedarik edebilmekte, </w:t>
      </w:r>
      <w:r w:rsidR="00264517">
        <w:t>ayrıca bağlı olduğu ana firmanın</w:t>
      </w:r>
      <w:r w:rsidR="0009639C">
        <w:t xml:space="preserve"> sahip olmadığı vergisiz/önlemsiz girdi kullanımı imk</w:t>
      </w:r>
      <w:r w:rsidR="00095AEC">
        <w:t>â</w:t>
      </w:r>
      <w:r w:rsidR="0009639C">
        <w:t>nına sahip bulunmaktadır.</w:t>
      </w:r>
      <w:r w:rsidR="00095AEC">
        <w:t xml:space="preserve"> </w:t>
      </w:r>
    </w:p>
    <w:p w14:paraId="5F254614" w14:textId="621BF348" w:rsidR="0058597C" w:rsidRPr="003C1D27" w:rsidRDefault="008F2161" w:rsidP="0058597C">
      <w:pPr>
        <w:pStyle w:val="ListeParagraf"/>
        <w:tabs>
          <w:tab w:val="left" w:pos="426"/>
        </w:tabs>
        <w:autoSpaceDE w:val="0"/>
        <w:autoSpaceDN w:val="0"/>
        <w:adjustRightInd w:val="0"/>
        <w:spacing w:before="120" w:after="120" w:line="276" w:lineRule="auto"/>
        <w:ind w:left="0"/>
        <w:jc w:val="both"/>
        <w:rPr>
          <w:i/>
        </w:rPr>
      </w:pPr>
      <w:r>
        <w:t>(4</w:t>
      </w:r>
      <w:r w:rsidR="00767112">
        <w:t>c</w:t>
      </w:r>
      <w:r>
        <w:t xml:space="preserve">) </w:t>
      </w:r>
      <w:r w:rsidR="009D45E5">
        <w:t>Yukarıda detaylarıyla izah edilen mak</w:t>
      </w:r>
      <w:r w:rsidR="009971B8">
        <w:t>û</w:t>
      </w:r>
      <w:r w:rsidR="009D45E5">
        <w:t>l k</w:t>
      </w:r>
      <w:r w:rsidR="009971B8">
        <w:t>â</w:t>
      </w:r>
      <w:r w:rsidR="009D45E5">
        <w:t xml:space="preserve">r belirleme esasları </w:t>
      </w:r>
      <w:r w:rsidR="009971B8">
        <w:t>çerçevesinde</w:t>
      </w:r>
      <w:r w:rsidR="009D45E5">
        <w:t>, olası seçen</w:t>
      </w:r>
      <w:r w:rsidR="009971B8">
        <w:t>eklerden en düşük olan k</w:t>
      </w:r>
      <w:r w:rsidR="000130B1">
        <w:t>â</w:t>
      </w:r>
      <w:r w:rsidR="009971B8">
        <w:t xml:space="preserve">r marjları </w:t>
      </w:r>
      <w:r w:rsidR="009D45E5">
        <w:t>seçilmişken</w:t>
      </w:r>
      <w:r w:rsidR="009971B8">
        <w:t>;</w:t>
      </w:r>
      <w:r w:rsidR="009D45E5">
        <w:t xml:space="preserve"> t</w:t>
      </w:r>
      <w:r w:rsidR="0058597C" w:rsidRPr="004F3ED0">
        <w:t>amamen farklı soruşturmalardaki</w:t>
      </w:r>
      <w:r w:rsidR="00B0138D">
        <w:t>,</w:t>
      </w:r>
      <w:r w:rsidR="0058597C" w:rsidRPr="004F3ED0">
        <w:t xml:space="preserve"> ait olduğu sektör</w:t>
      </w:r>
      <w:r w:rsidR="009971B8">
        <w:t xml:space="preserve">, ülke, firma ve zaman </w:t>
      </w:r>
      <w:r w:rsidR="0058597C" w:rsidRPr="004F3ED0">
        <w:t>dinamikleri içerisinde değerlendirilmesi gereken daha düşük k</w:t>
      </w:r>
      <w:r w:rsidR="009971B8">
        <w:t>â</w:t>
      </w:r>
      <w:r w:rsidR="0058597C" w:rsidRPr="004F3ED0">
        <w:t>r oranlarının esas alınması</w:t>
      </w:r>
      <w:r w:rsidR="009D45E5">
        <w:t>nın</w:t>
      </w:r>
      <w:r w:rsidR="0058597C" w:rsidRPr="004F3ED0">
        <w:t xml:space="preserve">, hakkaniyet terazisindeki dengenin </w:t>
      </w:r>
      <w:r w:rsidR="009D45E5">
        <w:t>diğer kefe aleyhine bozulmasına yol açacağı noktasında tereddüt bulunmamaktadır.</w:t>
      </w:r>
    </w:p>
    <w:p w14:paraId="2F71D5DE" w14:textId="79235989" w:rsidR="0040230B" w:rsidRPr="00FC2B6A" w:rsidRDefault="00064CE4" w:rsidP="00FC2B6A">
      <w:pPr>
        <w:pStyle w:val="Balk2"/>
        <w:numPr>
          <w:ilvl w:val="1"/>
          <w:numId w:val="2"/>
        </w:numPr>
        <w:spacing w:before="120" w:after="120" w:line="276" w:lineRule="auto"/>
        <w:ind w:left="426"/>
      </w:pPr>
      <w:bookmarkStart w:id="61" w:name="_Toc129606035"/>
      <w:r w:rsidRPr="00FC2B6A">
        <w:t>Üretici/ihracatçı Geofibre için emsal satış gideri belirleme esası</w:t>
      </w:r>
      <w:bookmarkEnd w:id="61"/>
    </w:p>
    <w:p w14:paraId="27490115" w14:textId="33DCA8B4" w:rsidR="003B2CC9" w:rsidRDefault="00C6392F" w:rsidP="00663434">
      <w:pPr>
        <w:pStyle w:val="ListeParagraf"/>
        <w:numPr>
          <w:ilvl w:val="0"/>
          <w:numId w:val="30"/>
        </w:numPr>
        <w:tabs>
          <w:tab w:val="left" w:pos="426"/>
        </w:tabs>
        <w:autoSpaceDE w:val="0"/>
        <w:autoSpaceDN w:val="0"/>
        <w:adjustRightInd w:val="0"/>
        <w:spacing w:before="120" w:after="120" w:line="276" w:lineRule="auto"/>
        <w:ind w:left="0" w:firstLine="0"/>
        <w:jc w:val="both"/>
      </w:pPr>
      <w:r w:rsidRPr="00430068">
        <w:t>Satış operasyonu Betareks tarafından gerçekleştirilmekte olduğundan, G</w:t>
      </w:r>
      <w:r w:rsidR="006544D8">
        <w:t>eofibre</w:t>
      </w:r>
      <w:r w:rsidRPr="00430068">
        <w:t>’</w:t>
      </w:r>
      <w:r w:rsidR="006544D8">
        <w:t>nin</w:t>
      </w:r>
      <w:r w:rsidRPr="00430068">
        <w:t xml:space="preserve"> satış gideri bulunmamaktadır. Bu nedenle, oluşturulmuş normal değer hesabındaki Satış Gideri/Satışların Maliyeti oranı için </w:t>
      </w:r>
      <w:r w:rsidR="006544D8">
        <w:t xml:space="preserve">ithalatçı/üretici firma ve yerli üretim dalını oluşturan üreticilerin </w:t>
      </w:r>
      <w:r w:rsidRPr="00430068">
        <w:t xml:space="preserve">verisinden en düşük olanı </w:t>
      </w:r>
      <w:r w:rsidR="005F5446" w:rsidRPr="00430068">
        <w:t>(%</w:t>
      </w:r>
      <w:r w:rsidR="0009396B">
        <w:t>X</w:t>
      </w:r>
      <w:r w:rsidR="005F5446" w:rsidRPr="00430068">
        <w:t xml:space="preserve">) </w:t>
      </w:r>
      <w:r w:rsidR="00487ED2">
        <w:t>esas alınmıştır.</w:t>
      </w:r>
    </w:p>
    <w:p w14:paraId="34C528DB" w14:textId="59FED8A5" w:rsidR="00773C42" w:rsidRDefault="003B2CC9" w:rsidP="00663434">
      <w:pPr>
        <w:pStyle w:val="ListeParagraf"/>
        <w:numPr>
          <w:ilvl w:val="0"/>
          <w:numId w:val="30"/>
        </w:numPr>
        <w:tabs>
          <w:tab w:val="left" w:pos="426"/>
        </w:tabs>
        <w:autoSpaceDE w:val="0"/>
        <w:autoSpaceDN w:val="0"/>
        <w:adjustRightInd w:val="0"/>
        <w:spacing w:before="120" w:after="120" w:line="276" w:lineRule="auto"/>
        <w:ind w:left="0" w:firstLine="0"/>
        <w:jc w:val="both"/>
      </w:pPr>
      <w:r>
        <w:t>Oluşturulmuş normal değer hesabında satış giderinin tespiti ve hesaplamaya dahil edilmesi Yönetmeliğin 6’ncı maddesinden kaynaklanan tabi</w:t>
      </w:r>
      <w:r w:rsidR="006634F8">
        <w:t>i</w:t>
      </w:r>
      <w:r>
        <w:t xml:space="preserve"> bir gerekliliktir. </w:t>
      </w:r>
    </w:p>
    <w:p w14:paraId="32F691D4" w14:textId="2C3E31E0" w:rsidR="00E63906" w:rsidRPr="00702FCC" w:rsidRDefault="00DD313C" w:rsidP="006612AB">
      <w:pPr>
        <w:pStyle w:val="Balk1"/>
        <w:numPr>
          <w:ilvl w:val="0"/>
          <w:numId w:val="8"/>
        </w:numPr>
        <w:spacing w:before="120" w:after="120" w:line="276" w:lineRule="auto"/>
        <w:ind w:left="357" w:hanging="357"/>
        <w:jc w:val="both"/>
        <w:rPr>
          <w:rFonts w:ascii="Times New Roman" w:hAnsi="Times New Roman" w:cs="Times New Roman"/>
          <w:color w:val="0D0D0D" w:themeColor="text1" w:themeTint="F2"/>
          <w:sz w:val="24"/>
          <w:szCs w:val="24"/>
        </w:rPr>
      </w:pPr>
      <w:bookmarkStart w:id="62" w:name="_Toc124155635"/>
      <w:bookmarkStart w:id="63" w:name="_Toc124155663"/>
      <w:bookmarkStart w:id="64" w:name="_Toc124156342"/>
      <w:bookmarkStart w:id="65" w:name="_Toc129606036"/>
      <w:bookmarkEnd w:id="47"/>
      <w:bookmarkEnd w:id="52"/>
      <w:r w:rsidRPr="00702FCC">
        <w:rPr>
          <w:rFonts w:ascii="Times New Roman" w:hAnsi="Times New Roman" w:cs="Times New Roman"/>
          <w:caps w:val="0"/>
          <w:color w:val="0D0D0D" w:themeColor="text1" w:themeTint="F2"/>
          <w:sz w:val="24"/>
          <w:szCs w:val="24"/>
        </w:rPr>
        <w:t>ZARARA İLİŞKİN BELİRLEMELER</w:t>
      </w:r>
      <w:bookmarkEnd w:id="62"/>
      <w:bookmarkEnd w:id="63"/>
      <w:bookmarkEnd w:id="64"/>
      <w:bookmarkEnd w:id="65"/>
    </w:p>
    <w:p w14:paraId="38454B42" w14:textId="77777777" w:rsidR="00E63906" w:rsidRPr="00B010F6" w:rsidRDefault="003F6D26" w:rsidP="00394F18">
      <w:pPr>
        <w:pStyle w:val="Balk2"/>
        <w:numPr>
          <w:ilvl w:val="1"/>
          <w:numId w:val="10"/>
        </w:numPr>
        <w:spacing w:before="120" w:after="120" w:line="276" w:lineRule="auto"/>
        <w:ind w:left="426"/>
        <w:rPr>
          <w:color w:val="0D0D0D" w:themeColor="text1" w:themeTint="F2"/>
        </w:rPr>
      </w:pPr>
      <w:bookmarkStart w:id="66" w:name="_Toc317854287"/>
      <w:r w:rsidRPr="00B010F6">
        <w:rPr>
          <w:color w:val="0D0D0D" w:themeColor="text1" w:themeTint="F2"/>
        </w:rPr>
        <w:t xml:space="preserve"> </w:t>
      </w:r>
      <w:bookmarkStart w:id="67" w:name="_Toc124155636"/>
      <w:bookmarkStart w:id="68" w:name="_Toc124155664"/>
      <w:bookmarkStart w:id="69" w:name="_Toc124156343"/>
      <w:bookmarkStart w:id="70" w:name="_Toc129606037"/>
      <w:r w:rsidR="00416783" w:rsidRPr="00B010F6">
        <w:rPr>
          <w:color w:val="0D0D0D" w:themeColor="text1" w:themeTint="F2"/>
        </w:rPr>
        <w:t>Genel açıklamalar</w:t>
      </w:r>
      <w:bookmarkEnd w:id="66"/>
      <w:bookmarkEnd w:id="67"/>
      <w:bookmarkEnd w:id="68"/>
      <w:bookmarkEnd w:id="69"/>
      <w:bookmarkEnd w:id="70"/>
    </w:p>
    <w:p w14:paraId="5564E344" w14:textId="27485B19" w:rsidR="000A2CF7" w:rsidRPr="00B010F6" w:rsidRDefault="000A2CF7" w:rsidP="00E92667">
      <w:pPr>
        <w:pStyle w:val="Default"/>
        <w:spacing w:before="120" w:after="120" w:line="276" w:lineRule="auto"/>
        <w:jc w:val="both"/>
        <w:rPr>
          <w:bCs/>
          <w:color w:val="0D0D0D" w:themeColor="text1" w:themeTint="F2"/>
        </w:rPr>
      </w:pPr>
      <w:r w:rsidRPr="00B010F6">
        <w:t>(1</w:t>
      </w:r>
      <w:r w:rsidRPr="00B010F6">
        <w:rPr>
          <w:bCs/>
          <w:color w:val="0D0D0D" w:themeColor="text1" w:themeTint="F2"/>
        </w:rPr>
        <w:t>) Yönetmeliğin 17 nci maddesi çerçevesinde, soruşturma konusu ülke menşeli ithalatın hacminde mutlak veya nispi olarak artış olup olmadığı incelenmiştir. Söz k</w:t>
      </w:r>
      <w:r w:rsidR="002D69B4">
        <w:rPr>
          <w:bCs/>
          <w:color w:val="0D0D0D" w:themeColor="text1" w:themeTint="F2"/>
        </w:rPr>
        <w:t xml:space="preserve">onusu inceleme işbu </w:t>
      </w:r>
      <w:r w:rsidR="00B43F97">
        <w:rPr>
          <w:bCs/>
          <w:color w:val="0D0D0D" w:themeColor="text1" w:themeTint="F2"/>
        </w:rPr>
        <w:t>raporun</w:t>
      </w:r>
      <w:r w:rsidR="002D69B4">
        <w:rPr>
          <w:bCs/>
          <w:color w:val="0D0D0D" w:themeColor="text1" w:themeTint="F2"/>
        </w:rPr>
        <w:t xml:space="preserve"> 1.4 üncü</w:t>
      </w:r>
      <w:r w:rsidRPr="00B010F6">
        <w:rPr>
          <w:bCs/>
          <w:color w:val="0D0D0D" w:themeColor="text1" w:themeTint="F2"/>
        </w:rPr>
        <w:t xml:space="preserve"> maddesinde belirtilen zarar inceleme dönemi için yapılmıştır. </w:t>
      </w:r>
      <w:r w:rsidR="00ED53F9" w:rsidRPr="00B010F6">
        <w:rPr>
          <w:bCs/>
          <w:color w:val="0D0D0D" w:themeColor="text1" w:themeTint="F2"/>
        </w:rPr>
        <w:t xml:space="preserve">Soruşturma konusu </w:t>
      </w:r>
      <w:r w:rsidR="00D254FF" w:rsidRPr="00B010F6">
        <w:rPr>
          <w:bCs/>
          <w:color w:val="0D0D0D" w:themeColor="text1" w:themeTint="F2"/>
        </w:rPr>
        <w:t xml:space="preserve">ürünün genel ithalatı ve </w:t>
      </w:r>
      <w:r w:rsidR="00ED53F9" w:rsidRPr="00B010F6">
        <w:rPr>
          <w:bCs/>
          <w:color w:val="0D0D0D" w:themeColor="text1" w:themeTint="F2"/>
        </w:rPr>
        <w:t xml:space="preserve">soruşturma konusu </w:t>
      </w:r>
      <w:r w:rsidR="00D254FF" w:rsidRPr="00B010F6">
        <w:rPr>
          <w:bCs/>
          <w:color w:val="0D0D0D" w:themeColor="text1" w:themeTint="F2"/>
        </w:rPr>
        <w:t>ülke</w:t>
      </w:r>
      <w:r w:rsidR="002D69B4">
        <w:rPr>
          <w:bCs/>
          <w:color w:val="0D0D0D" w:themeColor="text1" w:themeTint="F2"/>
        </w:rPr>
        <w:t>ler</w:t>
      </w:r>
      <w:r w:rsidR="00E92667" w:rsidRPr="00B010F6">
        <w:rPr>
          <w:bCs/>
          <w:color w:val="0D0D0D" w:themeColor="text1" w:themeTint="F2"/>
        </w:rPr>
        <w:t>den ithalatın</w:t>
      </w:r>
      <w:r w:rsidR="00D254FF" w:rsidRPr="00B010F6">
        <w:rPr>
          <w:bCs/>
          <w:color w:val="0D0D0D" w:themeColor="text1" w:themeTint="F2"/>
        </w:rPr>
        <w:t xml:space="preserve"> incelenmesinde </w:t>
      </w:r>
      <w:r w:rsidR="00AA2D0A">
        <w:rPr>
          <w:bCs/>
          <w:color w:val="0D0D0D" w:themeColor="text1" w:themeTint="F2"/>
        </w:rPr>
        <w:t>Bakanlığımız v</w:t>
      </w:r>
      <w:r w:rsidR="008308FC">
        <w:rPr>
          <w:bCs/>
          <w:color w:val="0D0D0D" w:themeColor="text1" w:themeTint="F2"/>
        </w:rPr>
        <w:t>eri</w:t>
      </w:r>
      <w:r w:rsidR="00AA2D0A">
        <w:rPr>
          <w:bCs/>
          <w:color w:val="0D0D0D" w:themeColor="text1" w:themeTint="F2"/>
        </w:rPr>
        <w:t xml:space="preserve"> </w:t>
      </w:r>
      <w:r w:rsidR="008308FC">
        <w:rPr>
          <w:bCs/>
          <w:color w:val="0D0D0D" w:themeColor="text1" w:themeTint="F2"/>
        </w:rPr>
        <w:t xml:space="preserve">tabanı </w:t>
      </w:r>
      <w:r w:rsidR="00B010F6" w:rsidRPr="00B010F6">
        <w:rPr>
          <w:bCs/>
          <w:color w:val="0D0D0D" w:themeColor="text1" w:themeTint="F2"/>
        </w:rPr>
        <w:t>KÜBİS</w:t>
      </w:r>
      <w:r w:rsidR="00B010F6">
        <w:rPr>
          <w:bCs/>
          <w:color w:val="0D0D0D" w:themeColor="text1" w:themeTint="F2"/>
        </w:rPr>
        <w:t xml:space="preserve"> ÖTS</w:t>
      </w:r>
      <w:r w:rsidR="00B010F6" w:rsidRPr="00B010F6">
        <w:rPr>
          <w:bCs/>
          <w:color w:val="0D0D0D" w:themeColor="text1" w:themeTint="F2"/>
        </w:rPr>
        <w:t xml:space="preserve"> </w:t>
      </w:r>
      <w:r w:rsidR="00D254FF" w:rsidRPr="00B010F6">
        <w:rPr>
          <w:bCs/>
          <w:color w:val="0D0D0D" w:themeColor="text1" w:themeTint="F2"/>
        </w:rPr>
        <w:t>verileri kullanılmıştır.</w:t>
      </w:r>
      <w:r w:rsidR="00CE0347" w:rsidRPr="00B010F6">
        <w:rPr>
          <w:bCs/>
          <w:color w:val="0D0D0D" w:themeColor="text1" w:themeTint="F2"/>
        </w:rPr>
        <w:t xml:space="preserve"> </w:t>
      </w:r>
    </w:p>
    <w:p w14:paraId="1A6F7BB3" w14:textId="3EB3C0E6" w:rsidR="00C5448E" w:rsidRPr="00374F15" w:rsidRDefault="00E01E13" w:rsidP="00394F18">
      <w:pPr>
        <w:pStyle w:val="Balk2"/>
        <w:numPr>
          <w:ilvl w:val="1"/>
          <w:numId w:val="10"/>
        </w:numPr>
        <w:spacing w:before="120" w:after="120" w:line="276" w:lineRule="auto"/>
        <w:ind w:left="426"/>
        <w:rPr>
          <w:color w:val="0D0D0D" w:themeColor="text1" w:themeTint="F2"/>
        </w:rPr>
      </w:pPr>
      <w:bookmarkStart w:id="71" w:name="_Toc124155637"/>
      <w:bookmarkStart w:id="72" w:name="_Toc124155665"/>
      <w:bookmarkStart w:id="73" w:name="_Toc124156344"/>
      <w:bookmarkStart w:id="74" w:name="_Toc129606038"/>
      <w:r w:rsidRPr="00374F15">
        <w:rPr>
          <w:color w:val="0D0D0D" w:themeColor="text1" w:themeTint="F2"/>
        </w:rPr>
        <w:t>Ürünün genel ithalatının mutlak gelişimi ve fiyatları</w:t>
      </w:r>
      <w:bookmarkEnd w:id="71"/>
      <w:bookmarkEnd w:id="72"/>
      <w:bookmarkEnd w:id="73"/>
      <w:bookmarkEnd w:id="74"/>
    </w:p>
    <w:p w14:paraId="41E94D41" w14:textId="77777777" w:rsidR="00F71BF2" w:rsidRPr="00374F15" w:rsidRDefault="00F44BCD" w:rsidP="00F44BCD">
      <w:pPr>
        <w:pStyle w:val="Default"/>
        <w:spacing w:before="120" w:after="120" w:line="276" w:lineRule="auto"/>
        <w:jc w:val="both"/>
        <w:rPr>
          <w:bCs/>
          <w:color w:val="0D0D0D" w:themeColor="text1" w:themeTint="F2"/>
        </w:rPr>
      </w:pPr>
      <w:r w:rsidRPr="00374F15">
        <w:rPr>
          <w:bCs/>
          <w:color w:val="0D0D0D" w:themeColor="text1" w:themeTint="F2"/>
        </w:rPr>
        <w:t xml:space="preserve">(1) </w:t>
      </w:r>
      <w:r w:rsidR="00B010F6" w:rsidRPr="00374F15">
        <w:rPr>
          <w:bCs/>
          <w:color w:val="0D0D0D" w:themeColor="text1" w:themeTint="F2"/>
        </w:rPr>
        <w:t xml:space="preserve">Soruşturma </w:t>
      </w:r>
      <w:r w:rsidR="00B010F6" w:rsidRPr="00374F15">
        <w:rPr>
          <w:bCs/>
        </w:rPr>
        <w:t xml:space="preserve">konusu ürünün genel ithalatı 2018 yılında </w:t>
      </w:r>
      <w:r w:rsidR="006B39A8">
        <w:rPr>
          <w:bCs/>
        </w:rPr>
        <w:t>858.996</w:t>
      </w:r>
      <w:r w:rsidR="00B010F6" w:rsidRPr="00374F15">
        <w:rPr>
          <w:bCs/>
        </w:rPr>
        <w:t xml:space="preserve"> kg iken, 2019 yılında </w:t>
      </w:r>
      <w:r w:rsidR="006B39A8">
        <w:rPr>
          <w:bCs/>
        </w:rPr>
        <w:t>1.044.177</w:t>
      </w:r>
      <w:r w:rsidR="00B010F6" w:rsidRPr="00374F15">
        <w:rPr>
          <w:bCs/>
        </w:rPr>
        <w:t xml:space="preserve"> kg, 2020 yılında ise </w:t>
      </w:r>
      <w:r w:rsidR="006B39A8">
        <w:rPr>
          <w:bCs/>
        </w:rPr>
        <w:t>738.332</w:t>
      </w:r>
      <w:r w:rsidR="00B010F6" w:rsidRPr="00374F15">
        <w:rPr>
          <w:bCs/>
        </w:rPr>
        <w:t xml:space="preserve"> kg olarak gerçekleşmiştir.</w:t>
      </w:r>
    </w:p>
    <w:p w14:paraId="2E459E8A" w14:textId="77777777" w:rsidR="00B010F6" w:rsidRPr="00374F15" w:rsidRDefault="00F71BF2" w:rsidP="00B010F6">
      <w:pPr>
        <w:jc w:val="both"/>
        <w:rPr>
          <w:bCs/>
        </w:rPr>
      </w:pPr>
      <w:r w:rsidRPr="00374F15">
        <w:rPr>
          <w:bCs/>
          <w:color w:val="0D0D0D" w:themeColor="text1" w:themeTint="F2"/>
        </w:rPr>
        <w:t xml:space="preserve">(2) </w:t>
      </w:r>
      <w:r w:rsidR="00532D47" w:rsidRPr="00374F15">
        <w:rPr>
          <w:bCs/>
          <w:color w:val="0D0D0D" w:themeColor="text1" w:themeTint="F2"/>
        </w:rPr>
        <w:t>Söz konusu</w:t>
      </w:r>
      <w:r w:rsidR="00E01E13" w:rsidRPr="00374F15">
        <w:rPr>
          <w:bCs/>
          <w:color w:val="0D0D0D" w:themeColor="text1" w:themeTint="F2"/>
        </w:rPr>
        <w:t xml:space="preserve"> ithalat değer </w:t>
      </w:r>
      <w:r w:rsidR="00B010F6" w:rsidRPr="00374F15">
        <w:rPr>
          <w:bCs/>
          <w:color w:val="0D0D0D" w:themeColor="text1" w:themeTint="F2"/>
        </w:rPr>
        <w:t>bazında</w:t>
      </w:r>
      <w:r w:rsidR="00E01E13" w:rsidRPr="00374F15">
        <w:rPr>
          <w:bCs/>
          <w:color w:val="0D0D0D" w:themeColor="text1" w:themeTint="F2"/>
        </w:rPr>
        <w:t xml:space="preserve"> incelendiğinde</w:t>
      </w:r>
      <w:r w:rsidR="00532D47" w:rsidRPr="00374F15">
        <w:rPr>
          <w:bCs/>
          <w:color w:val="0D0D0D" w:themeColor="text1" w:themeTint="F2"/>
        </w:rPr>
        <w:t>,</w:t>
      </w:r>
      <w:r w:rsidR="00E01E13" w:rsidRPr="00374F15">
        <w:rPr>
          <w:bCs/>
          <w:color w:val="0D0D0D" w:themeColor="text1" w:themeTint="F2"/>
        </w:rPr>
        <w:t xml:space="preserve"> </w:t>
      </w:r>
      <w:r w:rsidR="00B010F6" w:rsidRPr="00374F15">
        <w:rPr>
          <w:bCs/>
        </w:rPr>
        <w:t xml:space="preserve">2018 yılında </w:t>
      </w:r>
      <w:r w:rsidR="006B39A8">
        <w:rPr>
          <w:bCs/>
        </w:rPr>
        <w:t>5,69</w:t>
      </w:r>
      <w:r w:rsidR="00B010F6" w:rsidRPr="00374F15">
        <w:rPr>
          <w:bCs/>
        </w:rPr>
        <w:t xml:space="preserve"> milyon ABD doları olan ithalatın 2019 yılında </w:t>
      </w:r>
      <w:r w:rsidR="006B39A8">
        <w:rPr>
          <w:bCs/>
        </w:rPr>
        <w:t>6,96</w:t>
      </w:r>
      <w:r w:rsidR="00B010F6" w:rsidRPr="00374F15">
        <w:rPr>
          <w:bCs/>
        </w:rPr>
        <w:t xml:space="preserve"> milyon ABD dolarına yükseldiği 2020 yılında ise </w:t>
      </w:r>
      <w:r w:rsidR="006B39A8">
        <w:rPr>
          <w:bCs/>
        </w:rPr>
        <w:t>5,26</w:t>
      </w:r>
      <w:r w:rsidR="00B010F6" w:rsidRPr="00374F15">
        <w:rPr>
          <w:bCs/>
        </w:rPr>
        <w:t xml:space="preserve"> milyon ABD dolarına gerilediği görülmektedir.</w:t>
      </w:r>
    </w:p>
    <w:p w14:paraId="3FDFEB80" w14:textId="77777777" w:rsidR="00E01E13" w:rsidRPr="00374F15" w:rsidRDefault="00F44BCD" w:rsidP="00B010F6">
      <w:pPr>
        <w:pStyle w:val="Default"/>
        <w:spacing w:before="120" w:after="120" w:line="276" w:lineRule="auto"/>
        <w:jc w:val="both"/>
        <w:rPr>
          <w:color w:val="0D0D0D" w:themeColor="text1" w:themeTint="F2"/>
        </w:rPr>
      </w:pPr>
      <w:r w:rsidRPr="00374F15">
        <w:rPr>
          <w:bCs/>
          <w:color w:val="0D0D0D" w:themeColor="text1" w:themeTint="F2"/>
        </w:rPr>
        <w:t xml:space="preserve">(3) </w:t>
      </w:r>
      <w:r w:rsidR="005E78C6" w:rsidRPr="00374F15">
        <w:rPr>
          <w:bCs/>
          <w:color w:val="0D0D0D" w:themeColor="text1" w:themeTint="F2"/>
        </w:rPr>
        <w:t xml:space="preserve">Soruşturma konusu ürün </w:t>
      </w:r>
      <w:r w:rsidR="00E01E13" w:rsidRPr="00374F15">
        <w:rPr>
          <w:bCs/>
          <w:color w:val="0D0D0D" w:themeColor="text1" w:themeTint="F2"/>
        </w:rPr>
        <w:t>ithalatın</w:t>
      </w:r>
      <w:r w:rsidR="005E78C6" w:rsidRPr="00374F15">
        <w:rPr>
          <w:bCs/>
          <w:color w:val="0D0D0D" w:themeColor="text1" w:themeTint="F2"/>
        </w:rPr>
        <w:t>ın</w:t>
      </w:r>
      <w:r w:rsidR="00E01E13" w:rsidRPr="00374F15">
        <w:rPr>
          <w:bCs/>
          <w:color w:val="0D0D0D" w:themeColor="text1" w:themeTint="F2"/>
        </w:rPr>
        <w:t xml:space="preserve"> ortalama birim fiyatları incelenen yıllar itibariyle sırasıyla </w:t>
      </w:r>
      <w:r w:rsidR="00717F24">
        <w:rPr>
          <w:bCs/>
          <w:color w:val="0D0D0D" w:themeColor="text1" w:themeTint="F2"/>
        </w:rPr>
        <w:t>6,6</w:t>
      </w:r>
      <w:r w:rsidR="00C347F3">
        <w:rPr>
          <w:bCs/>
          <w:color w:val="0D0D0D" w:themeColor="text1" w:themeTint="F2"/>
        </w:rPr>
        <w:t xml:space="preserve"> ABD d</w:t>
      </w:r>
      <w:r w:rsidR="005E60AA" w:rsidRPr="00374F15">
        <w:rPr>
          <w:bCs/>
          <w:color w:val="0D0D0D" w:themeColor="text1" w:themeTint="F2"/>
        </w:rPr>
        <w:t>olar</w:t>
      </w:r>
      <w:r w:rsidR="008308FC">
        <w:rPr>
          <w:bCs/>
          <w:color w:val="0D0D0D" w:themeColor="text1" w:themeTint="F2"/>
        </w:rPr>
        <w:t>ı/k</w:t>
      </w:r>
      <w:r w:rsidR="005E60AA" w:rsidRPr="00374F15">
        <w:rPr>
          <w:bCs/>
          <w:color w:val="0D0D0D" w:themeColor="text1" w:themeTint="F2"/>
        </w:rPr>
        <w:t>g</w:t>
      </w:r>
      <w:r w:rsidR="00E01E13" w:rsidRPr="00374F15">
        <w:rPr>
          <w:bCs/>
          <w:color w:val="0D0D0D" w:themeColor="text1" w:themeTint="F2"/>
        </w:rPr>
        <w:t xml:space="preserve">, </w:t>
      </w:r>
      <w:r w:rsidR="00717F24">
        <w:rPr>
          <w:bCs/>
          <w:color w:val="0D0D0D" w:themeColor="text1" w:themeTint="F2"/>
        </w:rPr>
        <w:t>6,7</w:t>
      </w:r>
      <w:r w:rsidR="00C347F3">
        <w:rPr>
          <w:bCs/>
          <w:color w:val="0D0D0D" w:themeColor="text1" w:themeTint="F2"/>
        </w:rPr>
        <w:t xml:space="preserve"> ABD d</w:t>
      </w:r>
      <w:r w:rsidR="008308FC">
        <w:rPr>
          <w:bCs/>
          <w:color w:val="0D0D0D" w:themeColor="text1" w:themeTint="F2"/>
        </w:rPr>
        <w:t>oları/k</w:t>
      </w:r>
      <w:r w:rsidR="005E60AA" w:rsidRPr="00374F15">
        <w:rPr>
          <w:bCs/>
          <w:color w:val="0D0D0D" w:themeColor="text1" w:themeTint="F2"/>
        </w:rPr>
        <w:t>g</w:t>
      </w:r>
      <w:r w:rsidR="00E01E13" w:rsidRPr="00374F15">
        <w:rPr>
          <w:bCs/>
          <w:color w:val="0D0D0D" w:themeColor="text1" w:themeTint="F2"/>
        </w:rPr>
        <w:t xml:space="preserve"> ve </w:t>
      </w:r>
      <w:r w:rsidR="00717F24">
        <w:rPr>
          <w:bCs/>
          <w:color w:val="0D0D0D" w:themeColor="text1" w:themeTint="F2"/>
        </w:rPr>
        <w:t>7,1</w:t>
      </w:r>
      <w:r w:rsidR="00C347F3">
        <w:rPr>
          <w:bCs/>
          <w:color w:val="0D0D0D" w:themeColor="text1" w:themeTint="F2"/>
        </w:rPr>
        <w:t xml:space="preserve"> ABD d</w:t>
      </w:r>
      <w:r w:rsidR="008308FC">
        <w:rPr>
          <w:bCs/>
          <w:color w:val="0D0D0D" w:themeColor="text1" w:themeTint="F2"/>
        </w:rPr>
        <w:t>oları/k</w:t>
      </w:r>
      <w:r w:rsidR="005E60AA" w:rsidRPr="00374F15">
        <w:rPr>
          <w:bCs/>
          <w:color w:val="0D0D0D" w:themeColor="text1" w:themeTint="F2"/>
        </w:rPr>
        <w:t>g</w:t>
      </w:r>
      <w:r w:rsidR="00E01E13" w:rsidRPr="00374F15">
        <w:rPr>
          <w:bCs/>
          <w:color w:val="0D0D0D" w:themeColor="text1" w:themeTint="F2"/>
        </w:rPr>
        <w:t xml:space="preserve"> olarak gerçekleşmiştir.</w:t>
      </w:r>
    </w:p>
    <w:p w14:paraId="0C5A5F66" w14:textId="3FCA90A5" w:rsidR="00E813F2" w:rsidRPr="00374F15" w:rsidRDefault="00D82D9B" w:rsidP="00394F18">
      <w:pPr>
        <w:pStyle w:val="Balk2"/>
        <w:numPr>
          <w:ilvl w:val="1"/>
          <w:numId w:val="10"/>
        </w:numPr>
        <w:spacing w:before="120" w:after="120" w:line="276" w:lineRule="auto"/>
        <w:ind w:left="426"/>
        <w:rPr>
          <w:color w:val="0D0D0D" w:themeColor="text1" w:themeTint="F2"/>
        </w:rPr>
      </w:pPr>
      <w:r w:rsidRPr="00374F15">
        <w:rPr>
          <w:color w:val="0D0D0D" w:themeColor="text1" w:themeTint="F2"/>
        </w:rPr>
        <w:t xml:space="preserve"> </w:t>
      </w:r>
      <w:bookmarkStart w:id="75" w:name="_Toc124155638"/>
      <w:bookmarkStart w:id="76" w:name="_Toc124155666"/>
      <w:bookmarkStart w:id="77" w:name="_Toc124156345"/>
      <w:bookmarkStart w:id="78" w:name="_Toc129606039"/>
      <w:r w:rsidR="00E81482" w:rsidRPr="00374F15">
        <w:rPr>
          <w:color w:val="0D0D0D" w:themeColor="text1" w:themeTint="F2"/>
        </w:rPr>
        <w:t>Soruşturma konusu ithalatın mutlak gelişimi ve fiyatları</w:t>
      </w:r>
      <w:bookmarkEnd w:id="75"/>
      <w:bookmarkEnd w:id="76"/>
      <w:bookmarkEnd w:id="77"/>
      <w:bookmarkEnd w:id="78"/>
    </w:p>
    <w:p w14:paraId="020A93FD" w14:textId="77777777" w:rsidR="00B60688" w:rsidRPr="00717F24" w:rsidRDefault="00B60688" w:rsidP="00717F24">
      <w:pPr>
        <w:pStyle w:val="Default"/>
        <w:spacing w:before="120" w:after="120" w:line="276" w:lineRule="auto"/>
        <w:jc w:val="both"/>
        <w:rPr>
          <w:bCs/>
          <w:color w:val="0D0D0D" w:themeColor="text1" w:themeTint="F2"/>
        </w:rPr>
      </w:pPr>
      <w:r>
        <w:t xml:space="preserve">(1) </w:t>
      </w:r>
      <w:r w:rsidR="008F621B">
        <w:rPr>
          <w:bCs/>
          <w:color w:val="0D0D0D" w:themeColor="text1" w:themeTint="F2"/>
        </w:rPr>
        <w:t>Gürcistan</w:t>
      </w:r>
      <w:r w:rsidRPr="00717F24">
        <w:rPr>
          <w:bCs/>
          <w:color w:val="0D0D0D" w:themeColor="text1" w:themeTint="F2"/>
        </w:rPr>
        <w:t xml:space="preserve"> menşeli ithalatın gelişimi incelendiğinde, 2018 yılında </w:t>
      </w:r>
      <w:r w:rsidR="008F621B">
        <w:rPr>
          <w:bCs/>
          <w:color w:val="0D0D0D" w:themeColor="text1" w:themeTint="F2"/>
        </w:rPr>
        <w:t>414.231</w:t>
      </w:r>
      <w:r w:rsidRPr="00717F24">
        <w:rPr>
          <w:bCs/>
          <w:color w:val="0D0D0D" w:themeColor="text1" w:themeTint="F2"/>
        </w:rPr>
        <w:t xml:space="preserve"> kg olan ithalatın 2019 yılında </w:t>
      </w:r>
      <w:r w:rsidR="008F621B">
        <w:rPr>
          <w:bCs/>
          <w:color w:val="0D0D0D" w:themeColor="text1" w:themeTint="F2"/>
        </w:rPr>
        <w:t>482.814</w:t>
      </w:r>
      <w:r w:rsidRPr="00717F24">
        <w:rPr>
          <w:bCs/>
          <w:color w:val="0D0D0D" w:themeColor="text1" w:themeTint="F2"/>
        </w:rPr>
        <w:t xml:space="preserve"> kg, 2020 yılında ise </w:t>
      </w:r>
      <w:r w:rsidR="008F621B">
        <w:rPr>
          <w:bCs/>
          <w:color w:val="0D0D0D" w:themeColor="text1" w:themeTint="F2"/>
        </w:rPr>
        <w:t>375.203</w:t>
      </w:r>
      <w:r w:rsidRPr="00717F24">
        <w:rPr>
          <w:bCs/>
          <w:color w:val="0D0D0D" w:themeColor="text1" w:themeTint="F2"/>
        </w:rPr>
        <w:t xml:space="preserve"> kg olarak gerçekleştiği görülmektedir.</w:t>
      </w:r>
    </w:p>
    <w:p w14:paraId="6ADC12C5" w14:textId="77777777" w:rsidR="00B60688" w:rsidRPr="00717F24" w:rsidRDefault="00B60688" w:rsidP="00717F24">
      <w:pPr>
        <w:pStyle w:val="Default"/>
        <w:spacing w:before="120" w:after="120" w:line="276" w:lineRule="auto"/>
        <w:jc w:val="both"/>
        <w:rPr>
          <w:bCs/>
          <w:color w:val="0D0D0D" w:themeColor="text1" w:themeTint="F2"/>
        </w:rPr>
      </w:pPr>
      <w:r w:rsidRPr="00717F24">
        <w:rPr>
          <w:bCs/>
          <w:color w:val="0D0D0D" w:themeColor="text1" w:themeTint="F2"/>
        </w:rPr>
        <w:t xml:space="preserve">(2) </w:t>
      </w:r>
      <w:r w:rsidR="008F621B">
        <w:rPr>
          <w:bCs/>
          <w:color w:val="0D0D0D" w:themeColor="text1" w:themeTint="F2"/>
        </w:rPr>
        <w:t>Gürcistan</w:t>
      </w:r>
      <w:r w:rsidR="00AC59E3" w:rsidRPr="00717F24">
        <w:rPr>
          <w:bCs/>
          <w:color w:val="0D0D0D" w:themeColor="text1" w:themeTint="F2"/>
        </w:rPr>
        <w:t xml:space="preserve"> </w:t>
      </w:r>
      <w:r w:rsidRPr="00717F24">
        <w:rPr>
          <w:bCs/>
          <w:color w:val="0D0D0D" w:themeColor="text1" w:themeTint="F2"/>
        </w:rPr>
        <w:t xml:space="preserve">menşeli ithalat değer bazında incelendiğinde, 2018 yılında </w:t>
      </w:r>
      <w:r w:rsidR="008F621B">
        <w:rPr>
          <w:bCs/>
          <w:color w:val="0D0D0D" w:themeColor="text1" w:themeTint="F2"/>
        </w:rPr>
        <w:t>2,2</w:t>
      </w:r>
      <w:r w:rsidRPr="00717F24">
        <w:rPr>
          <w:bCs/>
          <w:color w:val="0D0D0D" w:themeColor="text1" w:themeTint="F2"/>
        </w:rPr>
        <w:t xml:space="preserve"> milyon ABD doları olan ithalatın 2019 yılında </w:t>
      </w:r>
      <w:r w:rsidR="008F621B">
        <w:rPr>
          <w:bCs/>
          <w:color w:val="0D0D0D" w:themeColor="text1" w:themeTint="F2"/>
        </w:rPr>
        <w:t>2,9</w:t>
      </w:r>
      <w:r w:rsidRPr="00717F24">
        <w:rPr>
          <w:bCs/>
          <w:color w:val="0D0D0D" w:themeColor="text1" w:themeTint="F2"/>
        </w:rPr>
        <w:t xml:space="preserve"> milyon ABD dolarına yükseldiği, 2020 yılına ise </w:t>
      </w:r>
      <w:r w:rsidR="008F621B">
        <w:rPr>
          <w:bCs/>
          <w:color w:val="0D0D0D" w:themeColor="text1" w:themeTint="F2"/>
        </w:rPr>
        <w:t>2,1</w:t>
      </w:r>
      <w:r w:rsidRPr="00717F24">
        <w:rPr>
          <w:bCs/>
          <w:color w:val="0D0D0D" w:themeColor="text1" w:themeTint="F2"/>
        </w:rPr>
        <w:t xml:space="preserve"> milyon ABD doları seviyesinde gerçekleştiği görülmektedir.</w:t>
      </w:r>
    </w:p>
    <w:p w14:paraId="17C902D0" w14:textId="77777777" w:rsidR="00B60688" w:rsidRPr="00717F24" w:rsidRDefault="00B60688" w:rsidP="00717F24">
      <w:pPr>
        <w:pStyle w:val="Default"/>
        <w:spacing w:before="120" w:after="120" w:line="276" w:lineRule="auto"/>
        <w:jc w:val="both"/>
        <w:rPr>
          <w:bCs/>
          <w:color w:val="0D0D0D" w:themeColor="text1" w:themeTint="F2"/>
        </w:rPr>
      </w:pPr>
      <w:r w:rsidRPr="00717F24">
        <w:rPr>
          <w:bCs/>
          <w:color w:val="0D0D0D" w:themeColor="text1" w:themeTint="F2"/>
        </w:rPr>
        <w:t xml:space="preserve">(3) Yukarıdaki veriler ışığında </w:t>
      </w:r>
      <w:r w:rsidR="008F621B">
        <w:rPr>
          <w:bCs/>
          <w:color w:val="0D0D0D" w:themeColor="text1" w:themeTint="F2"/>
        </w:rPr>
        <w:t>Gürcistan</w:t>
      </w:r>
      <w:r w:rsidRPr="00717F24">
        <w:rPr>
          <w:bCs/>
          <w:color w:val="0D0D0D" w:themeColor="text1" w:themeTint="F2"/>
        </w:rPr>
        <w:t xml:space="preserve"> menşeli ithalatın ortalama fiyatları hesaplanmıştır. 2018 yılında </w:t>
      </w:r>
      <w:r w:rsidR="008F621B">
        <w:rPr>
          <w:bCs/>
          <w:color w:val="0D0D0D" w:themeColor="text1" w:themeTint="F2"/>
        </w:rPr>
        <w:t>5,4</w:t>
      </w:r>
      <w:r w:rsidRPr="00717F24">
        <w:rPr>
          <w:bCs/>
          <w:color w:val="0D0D0D" w:themeColor="text1" w:themeTint="F2"/>
        </w:rPr>
        <w:t xml:space="preserve"> ABD doları/kg olan ortalama birim fiyat, 2019 yılında </w:t>
      </w:r>
      <w:r w:rsidR="008F621B">
        <w:rPr>
          <w:bCs/>
          <w:color w:val="0D0D0D" w:themeColor="text1" w:themeTint="F2"/>
        </w:rPr>
        <w:t>5,9</w:t>
      </w:r>
      <w:r w:rsidRPr="00717F24">
        <w:rPr>
          <w:bCs/>
          <w:color w:val="0D0D0D" w:themeColor="text1" w:themeTint="F2"/>
        </w:rPr>
        <w:t xml:space="preserve"> ABD doları/kg,  2020 yılında ise </w:t>
      </w:r>
      <w:r w:rsidR="008F621B">
        <w:rPr>
          <w:bCs/>
          <w:color w:val="0D0D0D" w:themeColor="text1" w:themeTint="F2"/>
        </w:rPr>
        <w:t>5,6</w:t>
      </w:r>
      <w:r w:rsidRPr="00717F24">
        <w:rPr>
          <w:bCs/>
          <w:color w:val="0D0D0D" w:themeColor="text1" w:themeTint="F2"/>
        </w:rPr>
        <w:t xml:space="preserve"> ABD doları/kg olarak gerçekleşmiştir.</w:t>
      </w:r>
    </w:p>
    <w:p w14:paraId="157D97B1" w14:textId="77777777" w:rsidR="00B60688" w:rsidRPr="00717F24" w:rsidRDefault="00B60688" w:rsidP="00717F24">
      <w:pPr>
        <w:pStyle w:val="Default"/>
        <w:spacing w:before="120" w:after="120" w:line="276" w:lineRule="auto"/>
        <w:jc w:val="both"/>
        <w:rPr>
          <w:bCs/>
          <w:color w:val="0D0D0D" w:themeColor="text1" w:themeTint="F2"/>
        </w:rPr>
      </w:pPr>
      <w:r w:rsidRPr="00717F24">
        <w:rPr>
          <w:bCs/>
          <w:color w:val="0D0D0D" w:themeColor="text1" w:themeTint="F2"/>
        </w:rPr>
        <w:t xml:space="preserve">(4) </w:t>
      </w:r>
      <w:r w:rsidR="00EB21B4">
        <w:rPr>
          <w:bCs/>
          <w:color w:val="0D0D0D" w:themeColor="text1" w:themeTint="F2"/>
        </w:rPr>
        <w:t>Gürcistan</w:t>
      </w:r>
      <w:r w:rsidRPr="00717F24">
        <w:rPr>
          <w:bCs/>
          <w:color w:val="0D0D0D" w:themeColor="text1" w:themeTint="F2"/>
        </w:rPr>
        <w:t xml:space="preserve"> menşeli ithalatın genel ithalat içerisindeki miktar bazındaki payı incelenmiştir. 2018 yılında %</w:t>
      </w:r>
      <w:r w:rsidR="00EB21B4">
        <w:rPr>
          <w:bCs/>
          <w:color w:val="0D0D0D" w:themeColor="text1" w:themeTint="F2"/>
        </w:rPr>
        <w:t>48,2</w:t>
      </w:r>
      <w:r w:rsidRPr="00717F24">
        <w:rPr>
          <w:bCs/>
          <w:color w:val="0D0D0D" w:themeColor="text1" w:themeTint="F2"/>
        </w:rPr>
        <w:t xml:space="preserve"> olan ithalat miktar payının 2019 yılında %</w:t>
      </w:r>
      <w:r w:rsidR="00EB21B4">
        <w:rPr>
          <w:bCs/>
          <w:color w:val="0D0D0D" w:themeColor="text1" w:themeTint="F2"/>
        </w:rPr>
        <w:t>46,2</w:t>
      </w:r>
      <w:r w:rsidRPr="00717F24">
        <w:rPr>
          <w:bCs/>
          <w:color w:val="0D0D0D" w:themeColor="text1" w:themeTint="F2"/>
        </w:rPr>
        <w:t>, 2020 yılında ise %</w:t>
      </w:r>
      <w:r w:rsidR="00EB21B4">
        <w:rPr>
          <w:bCs/>
          <w:color w:val="0D0D0D" w:themeColor="text1" w:themeTint="F2"/>
        </w:rPr>
        <w:t>50,8</w:t>
      </w:r>
      <w:r w:rsidRPr="00717F24">
        <w:rPr>
          <w:bCs/>
          <w:color w:val="0D0D0D" w:themeColor="text1" w:themeTint="F2"/>
        </w:rPr>
        <w:t xml:space="preserve"> olarak gerçekleştiği tespit edilmiştir.</w:t>
      </w:r>
    </w:p>
    <w:p w14:paraId="0E3128A3" w14:textId="20BBE433" w:rsidR="00CD7A77" w:rsidRPr="00AC59E3" w:rsidRDefault="00E81482" w:rsidP="00394F18">
      <w:pPr>
        <w:pStyle w:val="Balk2"/>
        <w:numPr>
          <w:ilvl w:val="1"/>
          <w:numId w:val="10"/>
        </w:numPr>
        <w:spacing w:before="120" w:after="120" w:line="276" w:lineRule="auto"/>
        <w:ind w:left="426"/>
        <w:rPr>
          <w:color w:val="0D0D0D" w:themeColor="text1" w:themeTint="F2"/>
        </w:rPr>
      </w:pPr>
      <w:bookmarkStart w:id="79" w:name="_Toc124155639"/>
      <w:bookmarkStart w:id="80" w:name="_Toc124155667"/>
      <w:bookmarkStart w:id="81" w:name="_Toc124156346"/>
      <w:bookmarkStart w:id="82" w:name="_Toc129606040"/>
      <w:r w:rsidRPr="00AC59E3">
        <w:rPr>
          <w:color w:val="0D0D0D" w:themeColor="text1" w:themeTint="F2"/>
        </w:rPr>
        <w:t>Diğer ülkelerden ithalatın mutlak gelişimi ve fiyatları</w:t>
      </w:r>
      <w:bookmarkEnd w:id="79"/>
      <w:bookmarkEnd w:id="80"/>
      <w:bookmarkEnd w:id="81"/>
      <w:bookmarkEnd w:id="82"/>
    </w:p>
    <w:p w14:paraId="0EF0A5B2" w14:textId="2775EB36" w:rsidR="000D2B13" w:rsidRPr="00AC59E3" w:rsidRDefault="004167FA" w:rsidP="00394F18">
      <w:pPr>
        <w:pStyle w:val="Default"/>
        <w:numPr>
          <w:ilvl w:val="0"/>
          <w:numId w:val="6"/>
        </w:numPr>
        <w:spacing w:before="120" w:after="120" w:line="276" w:lineRule="auto"/>
        <w:ind w:firstLine="0"/>
        <w:jc w:val="both"/>
        <w:rPr>
          <w:color w:val="0D0D0D" w:themeColor="text1" w:themeTint="F2"/>
        </w:rPr>
      </w:pPr>
      <w:r w:rsidRPr="00AC59E3">
        <w:rPr>
          <w:bCs/>
          <w:color w:val="0D0D0D" w:themeColor="text1" w:themeTint="F2"/>
        </w:rPr>
        <w:t>D</w:t>
      </w:r>
      <w:r w:rsidR="00861A2D" w:rsidRPr="00AC59E3">
        <w:rPr>
          <w:bCs/>
          <w:color w:val="0D0D0D" w:themeColor="text1" w:themeTint="F2"/>
        </w:rPr>
        <w:t>iğer ülk</w:t>
      </w:r>
      <w:r w:rsidR="00C52841" w:rsidRPr="00AC59E3">
        <w:rPr>
          <w:bCs/>
          <w:color w:val="0D0D0D" w:themeColor="text1" w:themeTint="F2"/>
        </w:rPr>
        <w:t>elerden gerçekleşen ithalat 2018</w:t>
      </w:r>
      <w:r w:rsidR="00861A2D" w:rsidRPr="00AC59E3">
        <w:rPr>
          <w:bCs/>
          <w:color w:val="0D0D0D" w:themeColor="text1" w:themeTint="F2"/>
        </w:rPr>
        <w:t xml:space="preserve"> yılında </w:t>
      </w:r>
      <w:r w:rsidR="006A4DB3">
        <w:t>444.765</w:t>
      </w:r>
      <w:r w:rsidR="00C52841" w:rsidRPr="00AC59E3">
        <w:t xml:space="preserve"> </w:t>
      </w:r>
      <w:r w:rsidR="00C52841" w:rsidRPr="00AC59E3">
        <w:rPr>
          <w:bCs/>
          <w:color w:val="0D0D0D" w:themeColor="text1" w:themeTint="F2"/>
        </w:rPr>
        <w:t>k</w:t>
      </w:r>
      <w:r w:rsidR="007701AF" w:rsidRPr="00AC59E3">
        <w:rPr>
          <w:bCs/>
          <w:color w:val="0D0D0D" w:themeColor="text1" w:themeTint="F2"/>
        </w:rPr>
        <w:t>g</w:t>
      </w:r>
      <w:r w:rsidR="00861A2D" w:rsidRPr="00AC59E3">
        <w:rPr>
          <w:bCs/>
          <w:color w:val="0D0D0D" w:themeColor="text1" w:themeTint="F2"/>
          <w:spacing w:val="-2"/>
        </w:rPr>
        <w:t xml:space="preserve"> (</w:t>
      </w:r>
      <w:r w:rsidR="006A4DB3">
        <w:t>3,5</w:t>
      </w:r>
      <w:r w:rsidR="00C52841" w:rsidRPr="00AC59E3">
        <w:t xml:space="preserve"> milyon ABD doları</w:t>
      </w:r>
      <w:r w:rsidR="00861A2D" w:rsidRPr="00AC59E3">
        <w:rPr>
          <w:bCs/>
          <w:color w:val="0D0D0D" w:themeColor="text1" w:themeTint="F2"/>
        </w:rPr>
        <w:t>)</w:t>
      </w:r>
      <w:r w:rsidR="00861A2D" w:rsidRPr="00AC59E3">
        <w:rPr>
          <w:bCs/>
          <w:color w:val="0D0D0D" w:themeColor="text1" w:themeTint="F2"/>
          <w:spacing w:val="-2"/>
        </w:rPr>
        <w:t xml:space="preserve">, </w:t>
      </w:r>
      <w:r w:rsidR="00C52841" w:rsidRPr="00AC59E3">
        <w:rPr>
          <w:bCs/>
          <w:color w:val="0D0D0D" w:themeColor="text1" w:themeTint="F2"/>
        </w:rPr>
        <w:t>2019</w:t>
      </w:r>
      <w:r w:rsidR="00861A2D" w:rsidRPr="00AC59E3">
        <w:rPr>
          <w:bCs/>
          <w:color w:val="0D0D0D" w:themeColor="text1" w:themeTint="F2"/>
        </w:rPr>
        <w:t xml:space="preserve"> yılında </w:t>
      </w:r>
      <w:r w:rsidR="006A4DB3">
        <w:t>561.363</w:t>
      </w:r>
      <w:r w:rsidR="00C52841" w:rsidRPr="00AC59E3">
        <w:t xml:space="preserve"> </w:t>
      </w:r>
      <w:r w:rsidR="00C52841" w:rsidRPr="00AC59E3">
        <w:rPr>
          <w:bCs/>
          <w:color w:val="0D0D0D" w:themeColor="text1" w:themeTint="F2"/>
        </w:rPr>
        <w:t>k</w:t>
      </w:r>
      <w:r w:rsidR="007701AF" w:rsidRPr="00AC59E3">
        <w:rPr>
          <w:bCs/>
          <w:color w:val="0D0D0D" w:themeColor="text1" w:themeTint="F2"/>
        </w:rPr>
        <w:t xml:space="preserve">g </w:t>
      </w:r>
      <w:r w:rsidR="00861A2D" w:rsidRPr="00AC59E3">
        <w:rPr>
          <w:bCs/>
          <w:color w:val="0D0D0D" w:themeColor="text1" w:themeTint="F2"/>
          <w:spacing w:val="-2"/>
        </w:rPr>
        <w:t>(</w:t>
      </w:r>
      <w:r w:rsidR="006A4DB3">
        <w:rPr>
          <w:bCs/>
          <w:color w:val="0D0D0D" w:themeColor="text1" w:themeTint="F2"/>
          <w:spacing w:val="-2"/>
        </w:rPr>
        <w:t>4,1</w:t>
      </w:r>
      <w:r w:rsidR="008308FC">
        <w:rPr>
          <w:bCs/>
          <w:color w:val="0D0D0D" w:themeColor="text1" w:themeTint="F2"/>
        </w:rPr>
        <w:t xml:space="preserve"> milyon ABD d</w:t>
      </w:r>
      <w:r w:rsidR="00861A2D" w:rsidRPr="00AC59E3">
        <w:rPr>
          <w:bCs/>
          <w:color w:val="0D0D0D" w:themeColor="text1" w:themeTint="F2"/>
        </w:rPr>
        <w:t>oları)</w:t>
      </w:r>
      <w:r w:rsidR="00861A2D" w:rsidRPr="00AC59E3">
        <w:rPr>
          <w:bCs/>
          <w:color w:val="0D0D0D" w:themeColor="text1" w:themeTint="F2"/>
          <w:spacing w:val="-2"/>
        </w:rPr>
        <w:t xml:space="preserve"> ve </w:t>
      </w:r>
      <w:r w:rsidR="00C52841" w:rsidRPr="00AC59E3">
        <w:rPr>
          <w:bCs/>
          <w:color w:val="0D0D0D" w:themeColor="text1" w:themeTint="F2"/>
        </w:rPr>
        <w:t>2020</w:t>
      </w:r>
      <w:r w:rsidR="00982785" w:rsidRPr="00AC59E3">
        <w:rPr>
          <w:bCs/>
          <w:color w:val="0D0D0D" w:themeColor="text1" w:themeTint="F2"/>
        </w:rPr>
        <w:t xml:space="preserve"> yılında</w:t>
      </w:r>
      <w:r w:rsidR="007701AF" w:rsidRPr="00AC59E3">
        <w:rPr>
          <w:bCs/>
          <w:color w:val="0D0D0D" w:themeColor="text1" w:themeTint="F2"/>
        </w:rPr>
        <w:t xml:space="preserve"> </w:t>
      </w:r>
      <w:r w:rsidR="006A4DB3">
        <w:t>363.129</w:t>
      </w:r>
      <w:r w:rsidR="00C52841" w:rsidRPr="00AC59E3">
        <w:t xml:space="preserve"> </w:t>
      </w:r>
      <w:r w:rsidR="00C52841" w:rsidRPr="00AC59E3">
        <w:rPr>
          <w:bCs/>
          <w:color w:val="0D0D0D" w:themeColor="text1" w:themeTint="F2"/>
        </w:rPr>
        <w:t>k</w:t>
      </w:r>
      <w:r w:rsidR="007701AF" w:rsidRPr="00AC59E3">
        <w:rPr>
          <w:bCs/>
          <w:color w:val="0D0D0D" w:themeColor="text1" w:themeTint="F2"/>
        </w:rPr>
        <w:t>g</w:t>
      </w:r>
      <w:r w:rsidR="00861A2D" w:rsidRPr="00AC59E3">
        <w:rPr>
          <w:bCs/>
          <w:color w:val="0D0D0D" w:themeColor="text1" w:themeTint="F2"/>
          <w:spacing w:val="-2"/>
        </w:rPr>
        <w:t xml:space="preserve"> (</w:t>
      </w:r>
      <w:r w:rsidR="006A4DB3">
        <w:rPr>
          <w:bCs/>
          <w:color w:val="0D0D0D" w:themeColor="text1" w:themeTint="F2"/>
          <w:spacing w:val="-2"/>
        </w:rPr>
        <w:t>3,2</w:t>
      </w:r>
      <w:r w:rsidR="00E33AB2" w:rsidRPr="00AC59E3">
        <w:rPr>
          <w:bCs/>
          <w:color w:val="0D0D0D" w:themeColor="text1" w:themeTint="F2"/>
          <w:spacing w:val="-2"/>
        </w:rPr>
        <w:t xml:space="preserve"> </w:t>
      </w:r>
      <w:r w:rsidR="008308FC">
        <w:rPr>
          <w:bCs/>
          <w:color w:val="0D0D0D" w:themeColor="text1" w:themeTint="F2"/>
        </w:rPr>
        <w:t>milyon ABD d</w:t>
      </w:r>
      <w:r w:rsidR="00861A2D" w:rsidRPr="00AC59E3">
        <w:rPr>
          <w:bCs/>
          <w:color w:val="0D0D0D" w:themeColor="text1" w:themeTint="F2"/>
        </w:rPr>
        <w:t>oları)</w:t>
      </w:r>
      <w:r w:rsidR="00861A2D" w:rsidRPr="00AC59E3">
        <w:rPr>
          <w:bCs/>
          <w:color w:val="0D0D0D" w:themeColor="text1" w:themeTint="F2"/>
          <w:spacing w:val="-2"/>
        </w:rPr>
        <w:t xml:space="preserve"> olarak gerçekleşmiştir.</w:t>
      </w:r>
      <w:r w:rsidR="00861A2D" w:rsidRPr="00AC59E3">
        <w:rPr>
          <w:bCs/>
          <w:color w:val="0D0D0D" w:themeColor="text1" w:themeTint="F2"/>
        </w:rPr>
        <w:t xml:space="preserve"> </w:t>
      </w:r>
      <w:r w:rsidR="002E209E" w:rsidRPr="00AC59E3">
        <w:rPr>
          <w:color w:val="0D0D0D" w:themeColor="text1" w:themeTint="F2"/>
        </w:rPr>
        <w:t>Diğer</w:t>
      </w:r>
      <w:r w:rsidR="000D2B13" w:rsidRPr="00AC59E3">
        <w:rPr>
          <w:color w:val="0D0D0D" w:themeColor="text1" w:themeTint="F2"/>
        </w:rPr>
        <w:t xml:space="preserve"> ülkeler menşeli ithalatın genel ithalat içerisindeki payı, </w:t>
      </w:r>
      <w:r w:rsidR="00C52841" w:rsidRPr="00AC59E3">
        <w:rPr>
          <w:color w:val="0D0D0D" w:themeColor="text1" w:themeTint="F2"/>
        </w:rPr>
        <w:t>2018-2020</w:t>
      </w:r>
      <w:r w:rsidR="007604C5" w:rsidRPr="00AC59E3">
        <w:rPr>
          <w:color w:val="0D0D0D" w:themeColor="text1" w:themeTint="F2"/>
        </w:rPr>
        <w:t xml:space="preserve"> yıllarında</w:t>
      </w:r>
      <w:r w:rsidR="00F54750" w:rsidRPr="00AC59E3">
        <w:rPr>
          <w:color w:val="0D0D0D" w:themeColor="text1" w:themeTint="F2"/>
        </w:rPr>
        <w:t xml:space="preserve"> sırasıyla %</w:t>
      </w:r>
      <w:r w:rsidR="00ED22D9">
        <w:rPr>
          <w:color w:val="0D0D0D" w:themeColor="text1" w:themeTint="F2"/>
        </w:rPr>
        <w:t>51,8</w:t>
      </w:r>
      <w:r w:rsidR="000D2B13" w:rsidRPr="00AC59E3">
        <w:rPr>
          <w:color w:val="0D0D0D" w:themeColor="text1" w:themeTint="F2"/>
        </w:rPr>
        <w:t>, %</w:t>
      </w:r>
      <w:r w:rsidR="00ED22D9">
        <w:rPr>
          <w:color w:val="0D0D0D" w:themeColor="text1" w:themeTint="F2"/>
        </w:rPr>
        <w:t>53,8</w:t>
      </w:r>
      <w:r w:rsidR="00861A2D" w:rsidRPr="00AC59E3">
        <w:rPr>
          <w:color w:val="0D0D0D" w:themeColor="text1" w:themeTint="F2"/>
        </w:rPr>
        <w:t xml:space="preserve"> ve %</w:t>
      </w:r>
      <w:r w:rsidR="00ED22D9">
        <w:rPr>
          <w:color w:val="0D0D0D" w:themeColor="text1" w:themeTint="F2"/>
        </w:rPr>
        <w:t>49,2</w:t>
      </w:r>
      <w:r w:rsidR="000D2B13" w:rsidRPr="00AC59E3">
        <w:rPr>
          <w:color w:val="0D0D0D" w:themeColor="text1" w:themeTint="F2"/>
        </w:rPr>
        <w:t xml:space="preserve"> </w:t>
      </w:r>
      <w:r w:rsidR="00FF5E28" w:rsidRPr="00AC59E3">
        <w:rPr>
          <w:color w:val="0D0D0D" w:themeColor="text1" w:themeTint="F2"/>
        </w:rPr>
        <w:t>seviyelerindedir.</w:t>
      </w:r>
    </w:p>
    <w:p w14:paraId="41116525" w14:textId="10E2526A" w:rsidR="004A0ADC" w:rsidRPr="00AC59E3" w:rsidRDefault="004167FA" w:rsidP="00394F18">
      <w:pPr>
        <w:pStyle w:val="Default"/>
        <w:numPr>
          <w:ilvl w:val="0"/>
          <w:numId w:val="6"/>
        </w:numPr>
        <w:spacing w:before="120" w:after="120" w:line="276" w:lineRule="auto"/>
        <w:ind w:firstLine="0"/>
        <w:jc w:val="both"/>
        <w:rPr>
          <w:color w:val="0D0D0D" w:themeColor="text1" w:themeTint="F2"/>
        </w:rPr>
      </w:pPr>
      <w:r w:rsidRPr="00AC59E3">
        <w:rPr>
          <w:color w:val="0D0D0D" w:themeColor="text1" w:themeTint="F2"/>
        </w:rPr>
        <w:t>D</w:t>
      </w:r>
      <w:r w:rsidR="006824A4" w:rsidRPr="00AC59E3">
        <w:rPr>
          <w:color w:val="0D0D0D" w:themeColor="text1" w:themeTint="F2"/>
        </w:rPr>
        <w:t>iğer</w:t>
      </w:r>
      <w:r w:rsidR="000D2B13" w:rsidRPr="00AC59E3">
        <w:rPr>
          <w:color w:val="0D0D0D" w:themeColor="text1" w:themeTint="F2"/>
        </w:rPr>
        <w:t xml:space="preserve"> ülkelerden </w:t>
      </w:r>
      <w:r w:rsidR="00C52841" w:rsidRPr="00AC59E3">
        <w:rPr>
          <w:color w:val="0D0D0D" w:themeColor="text1" w:themeTint="F2"/>
        </w:rPr>
        <w:t>2018-2020</w:t>
      </w:r>
      <w:r w:rsidR="000F7C2A" w:rsidRPr="00AC59E3">
        <w:rPr>
          <w:color w:val="0D0D0D" w:themeColor="text1" w:themeTint="F2"/>
        </w:rPr>
        <w:t xml:space="preserve"> döneminde </w:t>
      </w:r>
      <w:r w:rsidR="000D2B13" w:rsidRPr="00AC59E3">
        <w:rPr>
          <w:color w:val="0D0D0D" w:themeColor="text1" w:themeTint="F2"/>
        </w:rPr>
        <w:t xml:space="preserve">gerçekleştirilen </w:t>
      </w:r>
      <w:r w:rsidRPr="00AC59E3">
        <w:rPr>
          <w:color w:val="0D0D0D" w:themeColor="text1" w:themeTint="F2"/>
        </w:rPr>
        <w:t xml:space="preserve">soruşturma konusu ürün </w:t>
      </w:r>
      <w:r w:rsidR="000D2B13" w:rsidRPr="00AC59E3">
        <w:rPr>
          <w:color w:val="0D0D0D" w:themeColor="text1" w:themeTint="F2"/>
        </w:rPr>
        <w:t>ithalatın</w:t>
      </w:r>
      <w:r w:rsidRPr="00AC59E3">
        <w:rPr>
          <w:color w:val="0D0D0D" w:themeColor="text1" w:themeTint="F2"/>
        </w:rPr>
        <w:t>ın</w:t>
      </w:r>
      <w:r w:rsidR="000D2B13" w:rsidRPr="00AC59E3">
        <w:rPr>
          <w:color w:val="0D0D0D" w:themeColor="text1" w:themeTint="F2"/>
        </w:rPr>
        <w:t xml:space="preserve"> ortala</w:t>
      </w:r>
      <w:r w:rsidR="00115F87" w:rsidRPr="00AC59E3">
        <w:rPr>
          <w:color w:val="0D0D0D" w:themeColor="text1" w:themeTint="F2"/>
        </w:rPr>
        <w:t>ma birim fiyatları</w:t>
      </w:r>
      <w:r w:rsidR="000D2B13" w:rsidRPr="00AC59E3">
        <w:rPr>
          <w:color w:val="0D0D0D" w:themeColor="text1" w:themeTint="F2"/>
        </w:rPr>
        <w:t xml:space="preserve"> </w:t>
      </w:r>
      <w:r w:rsidR="007604C5" w:rsidRPr="00AC59E3">
        <w:rPr>
          <w:color w:val="0D0D0D" w:themeColor="text1" w:themeTint="F2"/>
        </w:rPr>
        <w:t xml:space="preserve">ise </w:t>
      </w:r>
      <w:r w:rsidR="00D9225A" w:rsidRPr="00AC59E3">
        <w:rPr>
          <w:color w:val="0D0D0D" w:themeColor="text1" w:themeTint="F2"/>
        </w:rPr>
        <w:t xml:space="preserve">sırasıyla </w:t>
      </w:r>
      <w:r w:rsidR="00ED22D9">
        <w:rPr>
          <w:bCs/>
          <w:color w:val="0D0D0D" w:themeColor="text1" w:themeTint="F2"/>
        </w:rPr>
        <w:t>7,8</w:t>
      </w:r>
      <w:r w:rsidR="008308FC">
        <w:rPr>
          <w:bCs/>
          <w:color w:val="0D0D0D" w:themeColor="text1" w:themeTint="F2"/>
        </w:rPr>
        <w:t xml:space="preserve"> ABD d</w:t>
      </w:r>
      <w:r w:rsidR="00C52841" w:rsidRPr="00AC59E3">
        <w:rPr>
          <w:bCs/>
          <w:color w:val="0D0D0D" w:themeColor="text1" w:themeTint="F2"/>
        </w:rPr>
        <w:t>oları/k</w:t>
      </w:r>
      <w:r w:rsidR="007701AF" w:rsidRPr="00AC59E3">
        <w:rPr>
          <w:bCs/>
          <w:color w:val="0D0D0D" w:themeColor="text1" w:themeTint="F2"/>
        </w:rPr>
        <w:t>g</w:t>
      </w:r>
      <w:r w:rsidR="00D9225A" w:rsidRPr="00AC59E3">
        <w:rPr>
          <w:color w:val="0D0D0D" w:themeColor="text1" w:themeTint="F2"/>
        </w:rPr>
        <w:t xml:space="preserve">, </w:t>
      </w:r>
      <w:r w:rsidR="00ED22D9">
        <w:rPr>
          <w:color w:val="0D0D0D" w:themeColor="text1" w:themeTint="F2"/>
        </w:rPr>
        <w:t>7,3</w:t>
      </w:r>
      <w:r w:rsidR="008308FC">
        <w:rPr>
          <w:bCs/>
          <w:color w:val="0D0D0D" w:themeColor="text1" w:themeTint="F2"/>
        </w:rPr>
        <w:t xml:space="preserve"> ABD d</w:t>
      </w:r>
      <w:r w:rsidR="00C52841" w:rsidRPr="00AC59E3">
        <w:rPr>
          <w:bCs/>
          <w:color w:val="0D0D0D" w:themeColor="text1" w:themeTint="F2"/>
        </w:rPr>
        <w:t>oları/k</w:t>
      </w:r>
      <w:r w:rsidR="007701AF" w:rsidRPr="00AC59E3">
        <w:rPr>
          <w:bCs/>
          <w:color w:val="0D0D0D" w:themeColor="text1" w:themeTint="F2"/>
        </w:rPr>
        <w:t>g</w:t>
      </w:r>
      <w:r w:rsidR="00861A2D" w:rsidRPr="00AC59E3">
        <w:rPr>
          <w:bCs/>
          <w:color w:val="0D0D0D" w:themeColor="text1" w:themeTint="F2"/>
        </w:rPr>
        <w:t xml:space="preserve"> </w:t>
      </w:r>
      <w:r w:rsidR="00D9225A" w:rsidRPr="00AC59E3">
        <w:rPr>
          <w:color w:val="0D0D0D" w:themeColor="text1" w:themeTint="F2"/>
        </w:rPr>
        <w:t xml:space="preserve">ve </w:t>
      </w:r>
      <w:r w:rsidR="00ED22D9">
        <w:rPr>
          <w:color w:val="0D0D0D" w:themeColor="text1" w:themeTint="F2"/>
        </w:rPr>
        <w:t>8,7</w:t>
      </w:r>
      <w:r w:rsidR="008308FC">
        <w:rPr>
          <w:bCs/>
          <w:color w:val="0D0D0D" w:themeColor="text1" w:themeTint="F2"/>
        </w:rPr>
        <w:t xml:space="preserve"> ABD d</w:t>
      </w:r>
      <w:r w:rsidR="00C52841" w:rsidRPr="00AC59E3">
        <w:rPr>
          <w:bCs/>
          <w:color w:val="0D0D0D" w:themeColor="text1" w:themeTint="F2"/>
        </w:rPr>
        <w:t>oları/k</w:t>
      </w:r>
      <w:r w:rsidR="007701AF" w:rsidRPr="00AC59E3">
        <w:rPr>
          <w:bCs/>
          <w:color w:val="0D0D0D" w:themeColor="text1" w:themeTint="F2"/>
        </w:rPr>
        <w:t>g</w:t>
      </w:r>
      <w:r w:rsidR="000D2B13" w:rsidRPr="00AC59E3">
        <w:rPr>
          <w:color w:val="0D0D0D" w:themeColor="text1" w:themeTint="F2"/>
        </w:rPr>
        <w:t xml:space="preserve"> olmuştur</w:t>
      </w:r>
      <w:r w:rsidR="00861A2D" w:rsidRPr="00AC59E3">
        <w:rPr>
          <w:color w:val="0D0D0D" w:themeColor="text1" w:themeTint="F2"/>
        </w:rPr>
        <w:t>.</w:t>
      </w:r>
      <w:r w:rsidR="006824A4" w:rsidRPr="00AC59E3">
        <w:rPr>
          <w:color w:val="0D0D0D" w:themeColor="text1" w:themeTint="F2"/>
        </w:rPr>
        <w:t xml:space="preserve"> </w:t>
      </w:r>
    </w:p>
    <w:p w14:paraId="53622138" w14:textId="67707E1D" w:rsidR="00F50C7E" w:rsidRPr="00AC59E3" w:rsidRDefault="002F15C9" w:rsidP="00394F18">
      <w:pPr>
        <w:pStyle w:val="Balk2"/>
        <w:numPr>
          <w:ilvl w:val="1"/>
          <w:numId w:val="10"/>
        </w:numPr>
        <w:spacing w:before="120" w:after="120" w:line="276" w:lineRule="auto"/>
        <w:ind w:left="426"/>
        <w:rPr>
          <w:color w:val="0D0D0D" w:themeColor="text1" w:themeTint="F2"/>
        </w:rPr>
      </w:pPr>
      <w:r w:rsidRPr="00AC59E3">
        <w:rPr>
          <w:color w:val="0D0D0D" w:themeColor="text1" w:themeTint="F2"/>
        </w:rPr>
        <w:t xml:space="preserve"> </w:t>
      </w:r>
      <w:bookmarkStart w:id="83" w:name="_Toc124155640"/>
      <w:bookmarkStart w:id="84" w:name="_Toc124155668"/>
      <w:bookmarkStart w:id="85" w:name="_Toc124156347"/>
      <w:bookmarkStart w:id="86" w:name="_Toc129606041"/>
      <w:r w:rsidR="00D677B8" w:rsidRPr="00AC59E3">
        <w:rPr>
          <w:color w:val="0D0D0D" w:themeColor="text1" w:themeTint="F2"/>
        </w:rPr>
        <w:t>İthalatın nispi gelişimi</w:t>
      </w:r>
      <w:bookmarkEnd w:id="83"/>
      <w:bookmarkEnd w:id="84"/>
      <w:bookmarkEnd w:id="85"/>
      <w:bookmarkEnd w:id="86"/>
    </w:p>
    <w:p w14:paraId="76A146F2" w14:textId="13DA197C" w:rsidR="00FB1BD2" w:rsidRPr="00AC59E3" w:rsidRDefault="00FB1BD2" w:rsidP="00FE59CF">
      <w:pPr>
        <w:pStyle w:val="Default"/>
        <w:numPr>
          <w:ilvl w:val="0"/>
          <w:numId w:val="7"/>
        </w:numPr>
        <w:spacing w:before="120" w:after="120" w:line="276" w:lineRule="auto"/>
        <w:ind w:firstLine="0"/>
        <w:jc w:val="both"/>
        <w:rPr>
          <w:color w:val="0D0D0D" w:themeColor="text1" w:themeTint="F2"/>
        </w:rPr>
      </w:pPr>
      <w:r w:rsidRPr="00AC59E3">
        <w:rPr>
          <w:color w:val="0D0D0D" w:themeColor="text1" w:themeTint="F2"/>
        </w:rPr>
        <w:t>Soruşturma konusu ithalatın nispi olarak gelişimini görebilmek için, söz konusu ithalatın toplam Türkiye benzer mal tüketimi içerisindeki payı 201</w:t>
      </w:r>
      <w:r w:rsidR="00670887" w:rsidRPr="00AC59E3">
        <w:rPr>
          <w:color w:val="0D0D0D" w:themeColor="text1" w:themeTint="F2"/>
        </w:rPr>
        <w:t>8-2020</w:t>
      </w:r>
      <w:r w:rsidRPr="00AC59E3">
        <w:rPr>
          <w:color w:val="0D0D0D" w:themeColor="text1" w:themeTint="F2"/>
        </w:rPr>
        <w:t xml:space="preserve"> yılları </w:t>
      </w:r>
      <w:r w:rsidR="007D2B12" w:rsidRPr="00AC59E3">
        <w:rPr>
          <w:color w:val="0D0D0D" w:themeColor="text1" w:themeTint="F2"/>
        </w:rPr>
        <w:t>için</w:t>
      </w:r>
      <w:r w:rsidRPr="00AC59E3">
        <w:rPr>
          <w:color w:val="0D0D0D" w:themeColor="text1" w:themeTint="F2"/>
        </w:rPr>
        <w:t xml:space="preserve"> incelenmiştir. Türkiye toplam benzer mal tüketiminin hesaplanmasında, yerli üretim dalının ve diğer yerli üreticilerin</w:t>
      </w:r>
      <w:r w:rsidR="00FE59CF">
        <w:rPr>
          <w:rStyle w:val="DipnotBavurusu"/>
          <w:color w:val="0D0D0D" w:themeColor="text1" w:themeTint="F2"/>
        </w:rPr>
        <w:footnoteReference w:id="6"/>
      </w:r>
      <w:r w:rsidRPr="00AC59E3">
        <w:rPr>
          <w:color w:val="0D0D0D" w:themeColor="text1" w:themeTint="F2"/>
        </w:rPr>
        <w:t xml:space="preserve"> yurt içi satışları genel ithalat miktarı ile toplanmıştır. Yerli üretim dalının yurt içi satışları</w:t>
      </w:r>
      <w:r w:rsidR="007D2B12" w:rsidRPr="00AC59E3">
        <w:rPr>
          <w:color w:val="0D0D0D" w:themeColor="text1" w:themeTint="F2"/>
        </w:rPr>
        <w:t xml:space="preserve"> ile</w:t>
      </w:r>
      <w:r w:rsidRPr="00AC59E3">
        <w:rPr>
          <w:color w:val="0D0D0D" w:themeColor="text1" w:themeTint="F2"/>
        </w:rPr>
        <w:t xml:space="preserve"> </w:t>
      </w:r>
      <w:r w:rsidR="00AC1B06">
        <w:rPr>
          <w:color w:val="0D0D0D" w:themeColor="text1" w:themeTint="F2"/>
        </w:rPr>
        <w:t>Gürcistan</w:t>
      </w:r>
      <w:r w:rsidR="00670887" w:rsidRPr="00AC59E3">
        <w:rPr>
          <w:color w:val="0D0D0D" w:themeColor="text1" w:themeTint="F2"/>
        </w:rPr>
        <w:t>’dan</w:t>
      </w:r>
      <w:r w:rsidRPr="00AC59E3">
        <w:rPr>
          <w:color w:val="0D0D0D" w:themeColor="text1" w:themeTint="F2"/>
        </w:rPr>
        <w:t xml:space="preserve"> gerçekleştirilen ithalatın toplam tüketime oranlanmasıyla pazar payları hesapl</w:t>
      </w:r>
      <w:r w:rsidR="008308FC">
        <w:rPr>
          <w:color w:val="0D0D0D" w:themeColor="text1" w:themeTint="F2"/>
        </w:rPr>
        <w:t>anmıştır. İncelenen veriler 2018</w:t>
      </w:r>
      <w:r w:rsidRPr="00AC59E3">
        <w:rPr>
          <w:color w:val="0D0D0D" w:themeColor="text1" w:themeTint="F2"/>
        </w:rPr>
        <w:t xml:space="preserve"> yılı=100 olacak şekilde endekslenmiştir.</w:t>
      </w:r>
    </w:p>
    <w:p w14:paraId="242B9772" w14:textId="77777777" w:rsidR="00AC59E3" w:rsidRPr="00AC59E3" w:rsidRDefault="00317549" w:rsidP="00670887">
      <w:pPr>
        <w:pStyle w:val="Default"/>
        <w:numPr>
          <w:ilvl w:val="0"/>
          <w:numId w:val="7"/>
        </w:numPr>
        <w:spacing w:before="120" w:after="120" w:line="276" w:lineRule="auto"/>
        <w:ind w:firstLine="0"/>
        <w:jc w:val="both"/>
        <w:rPr>
          <w:color w:val="auto"/>
        </w:rPr>
      </w:pPr>
      <w:r w:rsidRPr="00AC59E3">
        <w:rPr>
          <w:color w:val="0D0D0D" w:themeColor="text1" w:themeTint="F2"/>
        </w:rPr>
        <w:t>Bu çerçevede</w:t>
      </w:r>
      <w:r w:rsidR="00B167A3" w:rsidRPr="00AC59E3">
        <w:rPr>
          <w:color w:val="0D0D0D" w:themeColor="text1" w:themeTint="F2"/>
        </w:rPr>
        <w:t>,</w:t>
      </w:r>
      <w:r w:rsidRPr="00AC59E3">
        <w:rPr>
          <w:color w:val="0D0D0D" w:themeColor="text1" w:themeTint="F2"/>
        </w:rPr>
        <w:t xml:space="preserve"> söz konusu ürünün yurt</w:t>
      </w:r>
      <w:r w:rsidR="001B1B22" w:rsidRPr="00AC59E3">
        <w:rPr>
          <w:color w:val="0D0D0D" w:themeColor="text1" w:themeTint="F2"/>
        </w:rPr>
        <w:t xml:space="preserve"> </w:t>
      </w:r>
      <w:r w:rsidRPr="00AC59E3">
        <w:rPr>
          <w:color w:val="0D0D0D" w:themeColor="text1" w:themeTint="F2"/>
        </w:rPr>
        <w:t>içi tüketim</w:t>
      </w:r>
      <w:r w:rsidR="002F15C9" w:rsidRPr="00AC59E3">
        <w:rPr>
          <w:color w:val="0D0D0D" w:themeColor="text1" w:themeTint="F2"/>
        </w:rPr>
        <w:t xml:space="preserve"> endeksi</w:t>
      </w:r>
      <w:r w:rsidRPr="00AC59E3">
        <w:rPr>
          <w:color w:val="0D0D0D" w:themeColor="text1" w:themeTint="F2"/>
        </w:rPr>
        <w:t xml:space="preserve"> </w:t>
      </w:r>
      <w:r w:rsidR="00670887" w:rsidRPr="00AC59E3">
        <w:rPr>
          <w:bCs/>
        </w:rPr>
        <w:t>2018</w:t>
      </w:r>
      <w:r w:rsidR="00670887" w:rsidRPr="00EC15A6">
        <w:rPr>
          <w:bCs/>
        </w:rPr>
        <w:t xml:space="preserve"> yılında 100 birim olarak kabul edildiğinde</w:t>
      </w:r>
      <w:r w:rsidR="00AC59E3">
        <w:rPr>
          <w:bCs/>
        </w:rPr>
        <w:t xml:space="preserve">, 2019 yılında </w:t>
      </w:r>
      <w:r w:rsidR="00AC1B06">
        <w:rPr>
          <w:bCs/>
        </w:rPr>
        <w:t>122’ye</w:t>
      </w:r>
      <w:r w:rsidR="00AC59E3">
        <w:rPr>
          <w:bCs/>
        </w:rPr>
        <w:t xml:space="preserve">, 2020 yılında ise </w:t>
      </w:r>
      <w:r w:rsidR="00AC1B06">
        <w:rPr>
          <w:bCs/>
        </w:rPr>
        <w:t>69’a</w:t>
      </w:r>
      <w:r w:rsidR="00AC59E3">
        <w:rPr>
          <w:bCs/>
        </w:rPr>
        <w:t xml:space="preserve"> </w:t>
      </w:r>
      <w:r w:rsidR="00AC1B06">
        <w:rPr>
          <w:bCs/>
        </w:rPr>
        <w:t>gerilemiştir</w:t>
      </w:r>
      <w:r w:rsidR="00AC59E3">
        <w:rPr>
          <w:bCs/>
        </w:rPr>
        <w:t>.</w:t>
      </w:r>
    </w:p>
    <w:p w14:paraId="375DA8B0" w14:textId="77777777" w:rsidR="00670887" w:rsidRDefault="00AC1B06" w:rsidP="00670887">
      <w:pPr>
        <w:pStyle w:val="Default"/>
        <w:numPr>
          <w:ilvl w:val="0"/>
          <w:numId w:val="7"/>
        </w:numPr>
        <w:spacing w:before="120" w:after="120" w:line="276" w:lineRule="auto"/>
        <w:ind w:firstLine="0"/>
        <w:jc w:val="both"/>
        <w:rPr>
          <w:color w:val="auto"/>
        </w:rPr>
      </w:pPr>
      <w:r w:rsidRPr="00074956">
        <w:rPr>
          <w:bCs/>
          <w:color w:val="auto"/>
        </w:rPr>
        <w:t>Gürcistan</w:t>
      </w:r>
      <w:r w:rsidR="00AC59E3">
        <w:rPr>
          <w:color w:val="auto"/>
        </w:rPr>
        <w:t>’</w:t>
      </w:r>
      <w:r>
        <w:rPr>
          <w:color w:val="auto"/>
        </w:rPr>
        <w:t>ın</w:t>
      </w:r>
      <w:r w:rsidR="00AC59E3">
        <w:rPr>
          <w:color w:val="auto"/>
        </w:rPr>
        <w:t xml:space="preserve"> 2018 yılında 100 birim olan pazar payı endeksi, 2019 yılında 1</w:t>
      </w:r>
      <w:r w:rsidR="004C356E">
        <w:rPr>
          <w:color w:val="auto"/>
        </w:rPr>
        <w:t>22’ye</w:t>
      </w:r>
      <w:r w:rsidR="00AC59E3">
        <w:rPr>
          <w:color w:val="auto"/>
        </w:rPr>
        <w:t>, 2020 yılında ise 1</w:t>
      </w:r>
      <w:r w:rsidR="004C356E">
        <w:rPr>
          <w:color w:val="auto"/>
        </w:rPr>
        <w:t>31’e yükselmiştir</w:t>
      </w:r>
      <w:r w:rsidR="00AC59E3">
        <w:rPr>
          <w:color w:val="auto"/>
        </w:rPr>
        <w:t>.</w:t>
      </w:r>
    </w:p>
    <w:p w14:paraId="1F1D2B3A" w14:textId="77777777" w:rsidR="00AC59E3" w:rsidRDefault="00AC59E3" w:rsidP="00670887">
      <w:pPr>
        <w:pStyle w:val="Default"/>
        <w:numPr>
          <w:ilvl w:val="0"/>
          <w:numId w:val="7"/>
        </w:numPr>
        <w:spacing w:before="120" w:after="120" w:line="276" w:lineRule="auto"/>
        <w:ind w:firstLine="0"/>
        <w:jc w:val="both"/>
        <w:rPr>
          <w:color w:val="auto"/>
        </w:rPr>
      </w:pPr>
      <w:r>
        <w:rPr>
          <w:color w:val="auto"/>
        </w:rPr>
        <w:t xml:space="preserve">Diğer ülkelerin toplam </w:t>
      </w:r>
      <w:r w:rsidR="009F76A7">
        <w:rPr>
          <w:color w:val="auto"/>
        </w:rPr>
        <w:t>pazar</w:t>
      </w:r>
      <w:r>
        <w:rPr>
          <w:color w:val="auto"/>
        </w:rPr>
        <w:t xml:space="preserve"> payı, 2018 yılında 100 birim iken, 2019 yılında </w:t>
      </w:r>
      <w:r w:rsidR="004C356E">
        <w:rPr>
          <w:color w:val="auto"/>
        </w:rPr>
        <w:t>132</w:t>
      </w:r>
      <w:r>
        <w:rPr>
          <w:color w:val="auto"/>
        </w:rPr>
        <w:t xml:space="preserve"> birime</w:t>
      </w:r>
      <w:r w:rsidR="004C356E">
        <w:rPr>
          <w:color w:val="auto"/>
        </w:rPr>
        <w:t xml:space="preserve"> yükselmiş</w:t>
      </w:r>
      <w:r w:rsidR="00C347F3">
        <w:rPr>
          <w:color w:val="auto"/>
        </w:rPr>
        <w:t>,</w:t>
      </w:r>
      <w:r>
        <w:rPr>
          <w:color w:val="auto"/>
        </w:rPr>
        <w:t xml:space="preserve"> 2020 yılında ise </w:t>
      </w:r>
      <w:r w:rsidR="004C356E">
        <w:rPr>
          <w:color w:val="auto"/>
        </w:rPr>
        <w:t>118</w:t>
      </w:r>
      <w:r>
        <w:rPr>
          <w:color w:val="auto"/>
        </w:rPr>
        <w:t xml:space="preserve"> birime gerilemiştir.</w:t>
      </w:r>
    </w:p>
    <w:p w14:paraId="3D1007E4" w14:textId="77777777" w:rsidR="00AC59E3" w:rsidRDefault="00AC59E3" w:rsidP="00670887">
      <w:pPr>
        <w:pStyle w:val="Default"/>
        <w:numPr>
          <w:ilvl w:val="0"/>
          <w:numId w:val="7"/>
        </w:numPr>
        <w:spacing w:before="120" w:after="120" w:line="276" w:lineRule="auto"/>
        <w:ind w:firstLine="0"/>
        <w:jc w:val="both"/>
        <w:rPr>
          <w:color w:val="auto"/>
        </w:rPr>
      </w:pPr>
      <w:r>
        <w:rPr>
          <w:color w:val="auto"/>
        </w:rPr>
        <w:t xml:space="preserve">Yerli üretim dalının </w:t>
      </w:r>
      <w:r w:rsidR="009F76A7">
        <w:rPr>
          <w:color w:val="auto"/>
        </w:rPr>
        <w:t>pazar</w:t>
      </w:r>
      <w:r>
        <w:rPr>
          <w:color w:val="auto"/>
        </w:rPr>
        <w:t xml:space="preserve"> payı endeksi, 2018 yılında 100 birim olarak kabul </w:t>
      </w:r>
      <w:r w:rsidR="004C356E">
        <w:rPr>
          <w:color w:val="auto"/>
        </w:rPr>
        <w:t>edildiğinde</w:t>
      </w:r>
      <w:r>
        <w:rPr>
          <w:color w:val="auto"/>
        </w:rPr>
        <w:t xml:space="preserve">, 2019 yılında </w:t>
      </w:r>
      <w:r w:rsidR="004C356E">
        <w:rPr>
          <w:color w:val="auto"/>
        </w:rPr>
        <w:t>115</w:t>
      </w:r>
      <w:r>
        <w:rPr>
          <w:color w:val="auto"/>
        </w:rPr>
        <w:t xml:space="preserve"> birime, 2020 yılında ise </w:t>
      </w:r>
      <w:r w:rsidR="004C356E">
        <w:rPr>
          <w:color w:val="auto"/>
        </w:rPr>
        <w:t>121 birime yükselmiştir</w:t>
      </w:r>
      <w:r>
        <w:rPr>
          <w:color w:val="auto"/>
        </w:rPr>
        <w:t>.</w:t>
      </w:r>
    </w:p>
    <w:p w14:paraId="3981BA3C" w14:textId="01439669" w:rsidR="0014609B" w:rsidRPr="00FE59CF" w:rsidRDefault="00AC59E3" w:rsidP="00FE59CF">
      <w:pPr>
        <w:pStyle w:val="Default"/>
        <w:numPr>
          <w:ilvl w:val="0"/>
          <w:numId w:val="7"/>
        </w:numPr>
        <w:spacing w:before="120" w:after="120" w:line="276" w:lineRule="auto"/>
        <w:ind w:firstLine="0"/>
        <w:jc w:val="both"/>
        <w:rPr>
          <w:color w:val="auto"/>
        </w:rPr>
      </w:pPr>
      <w:r>
        <w:rPr>
          <w:color w:val="auto"/>
        </w:rPr>
        <w:t xml:space="preserve">Yerli üretimin </w:t>
      </w:r>
      <w:r w:rsidR="009F76A7">
        <w:rPr>
          <w:color w:val="auto"/>
        </w:rPr>
        <w:t>pazar</w:t>
      </w:r>
      <w:r>
        <w:rPr>
          <w:color w:val="auto"/>
        </w:rPr>
        <w:t xml:space="preserve"> payı endeksi, 2018 yılında 100 birim olarak kab</w:t>
      </w:r>
      <w:r w:rsidR="009F76A7">
        <w:rPr>
          <w:color w:val="auto"/>
        </w:rPr>
        <w:t xml:space="preserve">ul edildiğinde, 2019 </w:t>
      </w:r>
      <w:r w:rsidR="00074956">
        <w:rPr>
          <w:color w:val="auto"/>
        </w:rPr>
        <w:t xml:space="preserve">ve 2020 </w:t>
      </w:r>
      <w:r w:rsidR="009F76A7">
        <w:rPr>
          <w:color w:val="auto"/>
        </w:rPr>
        <w:t>yıl</w:t>
      </w:r>
      <w:r w:rsidR="00074956">
        <w:rPr>
          <w:color w:val="auto"/>
        </w:rPr>
        <w:t>larında</w:t>
      </w:r>
      <w:r w:rsidR="009F76A7">
        <w:rPr>
          <w:color w:val="auto"/>
        </w:rPr>
        <w:t xml:space="preserve"> </w:t>
      </w:r>
      <w:r w:rsidR="00074956">
        <w:rPr>
          <w:color w:val="auto"/>
        </w:rPr>
        <w:t>92</w:t>
      </w:r>
      <w:r>
        <w:rPr>
          <w:color w:val="auto"/>
        </w:rPr>
        <w:t xml:space="preserve"> birim olarak gerçekleşmiştir.</w:t>
      </w:r>
    </w:p>
    <w:p w14:paraId="776DAF73" w14:textId="276E4887" w:rsidR="00CC0006" w:rsidRPr="00D438F6" w:rsidRDefault="00452200" w:rsidP="00394F18">
      <w:pPr>
        <w:pStyle w:val="Balk2"/>
        <w:numPr>
          <w:ilvl w:val="1"/>
          <w:numId w:val="10"/>
        </w:numPr>
        <w:spacing w:before="120" w:after="120" w:line="276" w:lineRule="auto"/>
        <w:ind w:left="426"/>
        <w:rPr>
          <w:color w:val="0D0D0D" w:themeColor="text1" w:themeTint="F2"/>
        </w:rPr>
      </w:pPr>
      <w:r w:rsidRPr="00D438F6">
        <w:rPr>
          <w:color w:val="0D0D0D" w:themeColor="text1" w:themeTint="F2"/>
        </w:rPr>
        <w:t xml:space="preserve"> </w:t>
      </w:r>
      <w:bookmarkStart w:id="87" w:name="_Toc124155641"/>
      <w:bookmarkStart w:id="88" w:name="_Toc124155669"/>
      <w:bookmarkStart w:id="89" w:name="_Toc124156348"/>
      <w:bookmarkStart w:id="90" w:name="_Toc129606042"/>
      <w:r w:rsidRPr="00D438F6">
        <w:rPr>
          <w:color w:val="0D0D0D" w:themeColor="text1" w:themeTint="F2"/>
        </w:rPr>
        <w:t>Dampingli ithalatın yerli üretim dalının fiyatları üzerindeki etkisi</w:t>
      </w:r>
      <w:bookmarkEnd w:id="87"/>
      <w:bookmarkEnd w:id="88"/>
      <w:bookmarkEnd w:id="89"/>
      <w:bookmarkEnd w:id="90"/>
    </w:p>
    <w:p w14:paraId="45F0D918" w14:textId="77777777" w:rsidR="00862A2D" w:rsidRPr="00D438F6" w:rsidRDefault="000F357E" w:rsidP="008B517D">
      <w:pPr>
        <w:spacing w:before="120" w:after="120" w:line="276" w:lineRule="auto"/>
        <w:jc w:val="both"/>
        <w:rPr>
          <w:color w:val="0D0D0D" w:themeColor="text1" w:themeTint="F2"/>
        </w:rPr>
      </w:pPr>
      <w:r w:rsidRPr="00D438F6">
        <w:rPr>
          <w:color w:val="0D0D0D" w:themeColor="text1" w:themeTint="F2"/>
        </w:rPr>
        <w:t>(1) Yönetmeliğin 17 nci maddesini</w:t>
      </w:r>
      <w:r w:rsidR="00473844" w:rsidRPr="00D438F6">
        <w:rPr>
          <w:color w:val="0D0D0D" w:themeColor="text1" w:themeTint="F2"/>
        </w:rPr>
        <w:t>n ilgili hükümleri çerçevesinde</w:t>
      </w:r>
      <w:r w:rsidR="0032605E" w:rsidRPr="00D438F6">
        <w:rPr>
          <w:color w:val="0D0D0D" w:themeColor="text1" w:themeTint="F2"/>
        </w:rPr>
        <w:t>,</w:t>
      </w:r>
      <w:r w:rsidRPr="00D438F6">
        <w:rPr>
          <w:color w:val="0D0D0D" w:themeColor="text1" w:themeTint="F2"/>
        </w:rPr>
        <w:t xml:space="preserve"> dampingli olduğu iddia edilen ithalatın yerli üretim dalının </w:t>
      </w:r>
      <w:r w:rsidR="007B34E2" w:rsidRPr="00D438F6">
        <w:rPr>
          <w:color w:val="0D0D0D" w:themeColor="text1" w:themeTint="F2"/>
        </w:rPr>
        <w:t xml:space="preserve">yurt içi </w:t>
      </w:r>
      <w:r w:rsidRPr="00D438F6">
        <w:rPr>
          <w:color w:val="0D0D0D" w:themeColor="text1" w:themeTint="F2"/>
        </w:rPr>
        <w:t>satış fiyatları üzerindeki etkisi değerlendirilirken</w:t>
      </w:r>
      <w:r w:rsidR="00E26964" w:rsidRPr="00D438F6">
        <w:rPr>
          <w:color w:val="0D0D0D" w:themeColor="text1" w:themeTint="F2"/>
        </w:rPr>
        <w:t xml:space="preserve"> f</w:t>
      </w:r>
      <w:r w:rsidR="00862A2D" w:rsidRPr="00D438F6">
        <w:rPr>
          <w:color w:val="0D0D0D" w:themeColor="text1" w:themeTint="F2"/>
        </w:rPr>
        <w:t>i</w:t>
      </w:r>
      <w:r w:rsidR="00E26964" w:rsidRPr="00D438F6">
        <w:rPr>
          <w:color w:val="0D0D0D" w:themeColor="text1" w:themeTint="F2"/>
        </w:rPr>
        <w:t xml:space="preserve">yat kırılması </w:t>
      </w:r>
      <w:r w:rsidRPr="00D438F6">
        <w:rPr>
          <w:color w:val="0D0D0D" w:themeColor="text1" w:themeTint="F2"/>
        </w:rPr>
        <w:t xml:space="preserve">incelenmiştir. </w:t>
      </w:r>
    </w:p>
    <w:p w14:paraId="43C5538C" w14:textId="77777777" w:rsidR="00D52BE8" w:rsidRPr="00D438F6" w:rsidRDefault="00862A2D" w:rsidP="008B517D">
      <w:pPr>
        <w:spacing w:before="120" w:after="120" w:line="276" w:lineRule="auto"/>
        <w:jc w:val="both"/>
        <w:rPr>
          <w:color w:val="0D0D0D" w:themeColor="text1" w:themeTint="F2"/>
        </w:rPr>
      </w:pPr>
      <w:r w:rsidRPr="00D438F6">
        <w:rPr>
          <w:color w:val="0D0D0D" w:themeColor="text1" w:themeTint="F2"/>
        </w:rPr>
        <w:t>(2) F</w:t>
      </w:r>
      <w:r w:rsidR="000F357E" w:rsidRPr="00D438F6">
        <w:rPr>
          <w:color w:val="0D0D0D" w:themeColor="text1" w:themeTint="F2"/>
        </w:rPr>
        <w:t xml:space="preserve">iyat kırılması, </w:t>
      </w:r>
      <w:r w:rsidR="0032605E" w:rsidRPr="00D438F6">
        <w:rPr>
          <w:color w:val="0D0D0D" w:themeColor="text1" w:themeTint="F2"/>
        </w:rPr>
        <w:t xml:space="preserve">soruşturma konusu </w:t>
      </w:r>
      <w:r w:rsidR="00135054" w:rsidRPr="00D438F6">
        <w:rPr>
          <w:color w:val="0D0D0D" w:themeColor="text1" w:themeTint="F2"/>
        </w:rPr>
        <w:t xml:space="preserve">ithal ürünün </w:t>
      </w:r>
      <w:r w:rsidR="000F7C2A" w:rsidRPr="00D438F6">
        <w:rPr>
          <w:color w:val="0D0D0D" w:themeColor="text1" w:themeTint="F2"/>
        </w:rPr>
        <w:t>Türkiye pazarına</w:t>
      </w:r>
      <w:r w:rsidR="00135054" w:rsidRPr="00D438F6">
        <w:rPr>
          <w:color w:val="0D0D0D" w:themeColor="text1" w:themeTint="F2"/>
        </w:rPr>
        <w:t xml:space="preserve"> giriş </w:t>
      </w:r>
      <w:r w:rsidR="000F357E" w:rsidRPr="00D438F6">
        <w:rPr>
          <w:color w:val="0D0D0D" w:themeColor="text1" w:themeTint="F2"/>
        </w:rPr>
        <w:t xml:space="preserve">fiyatlarının yerli üretim dalının yurt içi birim satış fiyatlarının yüzde olarak ne kadar altında kaldığını göstermektedir. </w:t>
      </w:r>
    </w:p>
    <w:p w14:paraId="0422F5EF" w14:textId="77777777" w:rsidR="000F357E" w:rsidRPr="00D438F6" w:rsidRDefault="000F357E" w:rsidP="008B517D">
      <w:pPr>
        <w:spacing w:before="120" w:after="120" w:line="276" w:lineRule="auto"/>
        <w:jc w:val="both"/>
        <w:rPr>
          <w:color w:val="0D0D0D" w:themeColor="text1" w:themeTint="F2"/>
        </w:rPr>
      </w:pPr>
      <w:r w:rsidRPr="00D438F6">
        <w:rPr>
          <w:color w:val="0D0D0D" w:themeColor="text1" w:themeTint="F2"/>
        </w:rPr>
        <w:t>(3) Fiyat kırılması hesap</w:t>
      </w:r>
      <w:r w:rsidR="002D69B4">
        <w:rPr>
          <w:color w:val="0D0D0D" w:themeColor="text1" w:themeTint="F2"/>
        </w:rPr>
        <w:t>lanırken</w:t>
      </w:r>
      <w:r w:rsidRPr="00D438F6">
        <w:rPr>
          <w:color w:val="0D0D0D" w:themeColor="text1" w:themeTint="F2"/>
        </w:rPr>
        <w:t xml:space="preserve">, </w:t>
      </w:r>
      <w:r w:rsidR="001A3CC7">
        <w:rPr>
          <w:color w:val="0D0D0D" w:themeColor="text1" w:themeTint="F2"/>
        </w:rPr>
        <w:t xml:space="preserve">Gürcistan’dan en çok ithal edilen ürün tiplerinin ilk bağımsız alıcıya yurtiçi satış fiyatları ile </w:t>
      </w:r>
      <w:r w:rsidRPr="00D438F6">
        <w:rPr>
          <w:color w:val="0D0D0D" w:themeColor="text1" w:themeTint="F2"/>
        </w:rPr>
        <w:t xml:space="preserve">yerli üretim dalının </w:t>
      </w:r>
      <w:r w:rsidR="00D47C82">
        <w:rPr>
          <w:color w:val="0D0D0D" w:themeColor="text1" w:themeTint="F2"/>
        </w:rPr>
        <w:t xml:space="preserve">aynı ürün tiplerindeki </w:t>
      </w:r>
      <w:r w:rsidR="001A3CC7">
        <w:rPr>
          <w:color w:val="0D0D0D" w:themeColor="text1" w:themeTint="F2"/>
        </w:rPr>
        <w:t>yurt içi satış fiyatları karşılaştırılmıştır</w:t>
      </w:r>
      <w:r w:rsidRPr="00D438F6">
        <w:rPr>
          <w:color w:val="0D0D0D" w:themeColor="text1" w:themeTint="F2"/>
        </w:rPr>
        <w:t>.</w:t>
      </w:r>
      <w:r w:rsidR="00F3148A">
        <w:rPr>
          <w:color w:val="0D0D0D" w:themeColor="text1" w:themeTint="F2"/>
        </w:rPr>
        <w:t xml:space="preserve"> Karşılaştırma aynı ticari aşamada yapılmıştır.</w:t>
      </w:r>
    </w:p>
    <w:p w14:paraId="4C417DA8" w14:textId="7E691856" w:rsidR="000F357E" w:rsidRPr="00D438F6" w:rsidRDefault="002F0E7B" w:rsidP="008B517D">
      <w:pPr>
        <w:pStyle w:val="GvdeMetni2"/>
        <w:spacing w:before="120" w:line="276" w:lineRule="auto"/>
        <w:jc w:val="both"/>
        <w:rPr>
          <w:bCs/>
          <w:spacing w:val="-2"/>
        </w:rPr>
      </w:pPr>
      <w:r w:rsidRPr="00D438F6">
        <w:rPr>
          <w:bCs/>
          <w:spacing w:val="-2"/>
        </w:rPr>
        <w:t>(4</w:t>
      </w:r>
      <w:r w:rsidR="000F357E" w:rsidRPr="00D438F6">
        <w:rPr>
          <w:bCs/>
          <w:spacing w:val="-2"/>
        </w:rPr>
        <w:t xml:space="preserve">) Bu </w:t>
      </w:r>
      <w:r w:rsidR="0032605E" w:rsidRPr="00D438F6">
        <w:rPr>
          <w:bCs/>
          <w:spacing w:val="-2"/>
          <w:lang w:val="tr-TR"/>
        </w:rPr>
        <w:t>çerçevede</w:t>
      </w:r>
      <w:r w:rsidR="00B406D8" w:rsidRPr="00D438F6">
        <w:rPr>
          <w:bCs/>
          <w:spacing w:val="-2"/>
        </w:rPr>
        <w:t>, 2020</w:t>
      </w:r>
      <w:r w:rsidR="000F357E" w:rsidRPr="00D438F6">
        <w:rPr>
          <w:bCs/>
          <w:spacing w:val="-2"/>
        </w:rPr>
        <w:t xml:space="preserve"> yılında </w:t>
      </w:r>
      <w:r w:rsidR="001A3CC7" w:rsidRPr="00BB0758">
        <w:rPr>
          <w:spacing w:val="-2"/>
          <w:lang w:val="tr-TR"/>
        </w:rPr>
        <w:t>Gürcistan</w:t>
      </w:r>
      <w:r w:rsidR="00B406D8" w:rsidRPr="00D438F6">
        <w:rPr>
          <w:bCs/>
          <w:spacing w:val="-2"/>
          <w:lang w:val="tr-TR"/>
        </w:rPr>
        <w:t>’d</w:t>
      </w:r>
      <w:r w:rsidR="001A3CC7">
        <w:rPr>
          <w:bCs/>
          <w:spacing w:val="-2"/>
          <w:lang w:val="tr-TR"/>
        </w:rPr>
        <w:t>a</w:t>
      </w:r>
      <w:r w:rsidR="00B406D8" w:rsidRPr="00D438F6">
        <w:rPr>
          <w:bCs/>
          <w:spacing w:val="-2"/>
          <w:lang w:val="tr-TR"/>
        </w:rPr>
        <w:t>n</w:t>
      </w:r>
      <w:r w:rsidR="00F04DDC" w:rsidRPr="00D438F6">
        <w:rPr>
          <w:bCs/>
          <w:spacing w:val="-2"/>
          <w:lang w:val="tr-TR"/>
        </w:rPr>
        <w:t xml:space="preserve"> gerçekleşen </w:t>
      </w:r>
      <w:r w:rsidR="000F357E" w:rsidRPr="00D438F6">
        <w:rPr>
          <w:bCs/>
          <w:spacing w:val="-2"/>
        </w:rPr>
        <w:t xml:space="preserve">ithalatın yerli üretim dalının </w:t>
      </w:r>
      <w:r w:rsidR="00F04DDC" w:rsidRPr="00D438F6">
        <w:rPr>
          <w:bCs/>
          <w:spacing w:val="-2"/>
          <w:lang w:val="tr-TR"/>
        </w:rPr>
        <w:t xml:space="preserve">fiyatlarını </w:t>
      </w:r>
      <w:r w:rsidR="00E73E08">
        <w:rPr>
          <w:bCs/>
          <w:spacing w:val="-2"/>
          <w:lang w:val="tr-TR"/>
        </w:rPr>
        <w:t xml:space="preserve">%0 - %2 aralığında bir </w:t>
      </w:r>
      <w:r w:rsidRPr="00D438F6">
        <w:rPr>
          <w:bCs/>
          <w:spacing w:val="-2"/>
          <w:lang w:val="tr-TR"/>
        </w:rPr>
        <w:t>oran</w:t>
      </w:r>
      <w:r w:rsidR="000F7C2A" w:rsidRPr="00D438F6">
        <w:rPr>
          <w:bCs/>
          <w:spacing w:val="-2"/>
          <w:lang w:val="tr-TR"/>
        </w:rPr>
        <w:t>da kırdığı</w:t>
      </w:r>
      <w:r w:rsidR="00D47C82">
        <w:rPr>
          <w:bCs/>
          <w:spacing w:val="-2"/>
          <w:lang w:val="tr-TR"/>
        </w:rPr>
        <w:t xml:space="preserve"> </w:t>
      </w:r>
      <w:r w:rsidR="000F357E" w:rsidRPr="00D438F6">
        <w:rPr>
          <w:bCs/>
          <w:spacing w:val="-2"/>
        </w:rPr>
        <w:t xml:space="preserve">tespit edilmiştir. </w:t>
      </w:r>
    </w:p>
    <w:p w14:paraId="53B91655" w14:textId="22CAFC58" w:rsidR="00707378" w:rsidRPr="005D32EA" w:rsidRDefault="003F2262" w:rsidP="005D32EA">
      <w:pPr>
        <w:spacing w:before="120" w:after="120" w:line="276" w:lineRule="auto"/>
        <w:jc w:val="both"/>
        <w:rPr>
          <w:color w:val="0D0D0D" w:themeColor="text1" w:themeTint="F2"/>
        </w:rPr>
      </w:pPr>
      <w:r w:rsidRPr="005D32EA">
        <w:rPr>
          <w:color w:val="0D0D0D" w:themeColor="text1" w:themeTint="F2"/>
        </w:rPr>
        <w:t>(</w:t>
      </w:r>
      <w:r w:rsidR="00133B1F" w:rsidRPr="005D32EA">
        <w:rPr>
          <w:color w:val="0D0D0D" w:themeColor="text1" w:themeTint="F2"/>
        </w:rPr>
        <w:t>5</w:t>
      </w:r>
      <w:r w:rsidRPr="005D32EA">
        <w:rPr>
          <w:color w:val="0D0D0D" w:themeColor="text1" w:themeTint="F2"/>
        </w:rPr>
        <w:t xml:space="preserve">) Fiyat baskısı, </w:t>
      </w:r>
      <w:r w:rsidR="009A4009" w:rsidRPr="00D438F6">
        <w:rPr>
          <w:color w:val="0D0D0D" w:themeColor="text1" w:themeTint="F2"/>
        </w:rPr>
        <w:t xml:space="preserve">soruşturma konusu ithal ürünün Türkiye pazarına giriş fiyatlarının yerli üretim dalının yurt içi birim satış fiyatlarının </w:t>
      </w:r>
      <w:r w:rsidR="009A4009">
        <w:rPr>
          <w:color w:val="0D0D0D" w:themeColor="text1" w:themeTint="F2"/>
        </w:rPr>
        <w:t xml:space="preserve">olması gereken seviyeye göre </w:t>
      </w:r>
      <w:r w:rsidR="009A4009" w:rsidRPr="00D438F6">
        <w:rPr>
          <w:color w:val="0D0D0D" w:themeColor="text1" w:themeTint="F2"/>
        </w:rPr>
        <w:t xml:space="preserve">yüzde olarak ne kadar </w:t>
      </w:r>
      <w:r w:rsidR="009A4009">
        <w:rPr>
          <w:color w:val="0D0D0D" w:themeColor="text1" w:themeTint="F2"/>
        </w:rPr>
        <w:t xml:space="preserve">baskı </w:t>
      </w:r>
      <w:r w:rsidR="009A4009" w:rsidRPr="00D438F6">
        <w:rPr>
          <w:color w:val="0D0D0D" w:themeColor="text1" w:themeTint="F2"/>
        </w:rPr>
        <w:t xml:space="preserve">altında </w:t>
      </w:r>
      <w:r w:rsidR="009A4009">
        <w:rPr>
          <w:color w:val="0D0D0D" w:themeColor="text1" w:themeTint="F2"/>
        </w:rPr>
        <w:t>tuttuğunu</w:t>
      </w:r>
      <w:r w:rsidR="009A4009" w:rsidRPr="00D438F6">
        <w:rPr>
          <w:color w:val="0D0D0D" w:themeColor="text1" w:themeTint="F2"/>
        </w:rPr>
        <w:t xml:space="preserve"> göstermektedir</w:t>
      </w:r>
      <w:r w:rsidR="009A4009" w:rsidRPr="005D32EA">
        <w:rPr>
          <w:color w:val="0D0D0D" w:themeColor="text1" w:themeTint="F2"/>
        </w:rPr>
        <w:t>.</w:t>
      </w:r>
      <w:r w:rsidR="00707378" w:rsidRPr="005D32EA">
        <w:rPr>
          <w:color w:val="0D0D0D" w:themeColor="text1" w:themeTint="F2"/>
        </w:rPr>
        <w:t xml:space="preserve"> </w:t>
      </w:r>
    </w:p>
    <w:p w14:paraId="2A5B8896" w14:textId="087A50E8" w:rsidR="00707378" w:rsidRPr="005D32EA" w:rsidRDefault="005D32EA" w:rsidP="005D32EA">
      <w:pPr>
        <w:spacing w:before="120" w:after="120" w:line="276" w:lineRule="auto"/>
        <w:jc w:val="both"/>
        <w:rPr>
          <w:color w:val="0D0D0D" w:themeColor="text1" w:themeTint="F2"/>
        </w:rPr>
      </w:pPr>
      <w:r w:rsidRPr="005D32EA">
        <w:rPr>
          <w:color w:val="0D0D0D" w:themeColor="text1" w:themeTint="F2"/>
        </w:rPr>
        <w:t xml:space="preserve">(6) </w:t>
      </w:r>
      <w:r w:rsidR="00707378" w:rsidRPr="005D32EA">
        <w:rPr>
          <w:color w:val="0D0D0D" w:themeColor="text1" w:themeTint="F2"/>
        </w:rPr>
        <w:t>Fiyat baskısı hesabında, yerli üretim dalını oluşturan iki firmanın zarar inceleme dönemi başlangıcı olan 2018 yılındaki soruşturma konusu ürün ağırlıklı ortalama yurtiçi satış k</w:t>
      </w:r>
      <w:r w:rsidR="00580FEE">
        <w:rPr>
          <w:color w:val="0D0D0D" w:themeColor="text1" w:themeTint="F2"/>
        </w:rPr>
        <w:t>â</w:t>
      </w:r>
      <w:r w:rsidR="006F3C9E">
        <w:rPr>
          <w:color w:val="0D0D0D" w:themeColor="text1" w:themeTint="F2"/>
        </w:rPr>
        <w:t>rlılığı (maliyete oranlanmış,</w:t>
      </w:r>
      <w:r w:rsidR="00707378" w:rsidRPr="005D32EA">
        <w:rPr>
          <w:color w:val="0D0D0D" w:themeColor="text1" w:themeTint="F2"/>
        </w:rPr>
        <w:t xml:space="preserve"> </w:t>
      </w:r>
      <w:r w:rsidR="006F3C9E" w:rsidRPr="006F3C9E">
        <w:rPr>
          <w:color w:val="0D0D0D" w:themeColor="text1" w:themeTint="F2"/>
        </w:rPr>
        <w:t>%17</w:t>
      </w:r>
      <w:r w:rsidR="006F3C9E">
        <w:rPr>
          <w:color w:val="0D0D0D" w:themeColor="text1" w:themeTint="F2"/>
        </w:rPr>
        <w:t xml:space="preserve"> - </w:t>
      </w:r>
      <w:r w:rsidR="006F3C9E" w:rsidRPr="006F3C9E">
        <w:rPr>
          <w:color w:val="0D0D0D" w:themeColor="text1" w:themeTint="F2"/>
        </w:rPr>
        <w:t>%22</w:t>
      </w:r>
      <w:r w:rsidR="006F3C9E">
        <w:rPr>
          <w:color w:val="0D0D0D" w:themeColor="text1" w:themeTint="F2"/>
        </w:rPr>
        <w:t xml:space="preserve"> aralığında bir oran</w:t>
      </w:r>
      <w:r w:rsidR="006F3C9E" w:rsidRPr="006F3C9E">
        <w:rPr>
          <w:color w:val="0D0D0D" w:themeColor="text1" w:themeTint="F2"/>
        </w:rPr>
        <w:t>)</w:t>
      </w:r>
      <w:r w:rsidR="00707378" w:rsidRPr="005D32EA">
        <w:rPr>
          <w:color w:val="0D0D0D" w:themeColor="text1" w:themeTint="F2"/>
        </w:rPr>
        <w:t xml:space="preserve"> baz alınmıştır. Soruşturm</w:t>
      </w:r>
      <w:r w:rsidR="00580FEE">
        <w:rPr>
          <w:color w:val="0D0D0D" w:themeColor="text1" w:themeTint="F2"/>
        </w:rPr>
        <w:t>a döneminde söz konusu oranda kâ</w:t>
      </w:r>
      <w:r w:rsidR="00707378" w:rsidRPr="005D32EA">
        <w:rPr>
          <w:color w:val="0D0D0D" w:themeColor="text1" w:themeTint="F2"/>
        </w:rPr>
        <w:t>r edilmesi için yerli üretim dalı fiyatlarının olması gereken seviye belirlenmiş, söz konusu fiyatlar Betareks yurtiçi satış fiyatlarıyla mukayese edilmiştir. Nihai baskı oranı hesabındaki ağırlıklandırmada G</w:t>
      </w:r>
      <w:r w:rsidR="0044384F">
        <w:rPr>
          <w:color w:val="0D0D0D" w:themeColor="text1" w:themeTint="F2"/>
        </w:rPr>
        <w:t>eofibre</w:t>
      </w:r>
      <w:r w:rsidR="00707378" w:rsidRPr="005D32EA">
        <w:rPr>
          <w:color w:val="0D0D0D" w:themeColor="text1" w:themeTint="F2"/>
        </w:rPr>
        <w:t xml:space="preserve"> ürün tipi ihracat miktarları esas alınmıştır.</w:t>
      </w:r>
    </w:p>
    <w:p w14:paraId="1A14DE7C" w14:textId="7820D8B6" w:rsidR="009A4009" w:rsidRDefault="00133B1F" w:rsidP="005D32EA">
      <w:pPr>
        <w:spacing w:before="120" w:after="120" w:line="276" w:lineRule="auto"/>
        <w:jc w:val="both"/>
        <w:rPr>
          <w:color w:val="0D0D0D" w:themeColor="text1" w:themeTint="F2"/>
        </w:rPr>
      </w:pPr>
      <w:r w:rsidRPr="005D32EA">
        <w:rPr>
          <w:color w:val="0D0D0D" w:themeColor="text1" w:themeTint="F2"/>
        </w:rPr>
        <w:t>(</w:t>
      </w:r>
      <w:r w:rsidR="00707378" w:rsidRPr="005D32EA">
        <w:rPr>
          <w:color w:val="0D0D0D" w:themeColor="text1" w:themeTint="F2"/>
        </w:rPr>
        <w:t>7</w:t>
      </w:r>
      <w:r w:rsidR="009A4009" w:rsidRPr="005D32EA">
        <w:rPr>
          <w:color w:val="0D0D0D" w:themeColor="text1" w:themeTint="F2"/>
        </w:rPr>
        <w:t xml:space="preserve">) </w:t>
      </w:r>
      <w:r w:rsidR="002D69B4" w:rsidRPr="005D32EA">
        <w:rPr>
          <w:color w:val="0D0D0D" w:themeColor="text1" w:themeTint="F2"/>
        </w:rPr>
        <w:t xml:space="preserve">Bu çerçevede, </w:t>
      </w:r>
      <w:r w:rsidR="000C36EB" w:rsidRPr="005D32EA">
        <w:rPr>
          <w:color w:val="0D0D0D" w:themeColor="text1" w:themeTint="F2"/>
        </w:rPr>
        <w:t>Gürcistan</w:t>
      </w:r>
      <w:r w:rsidR="002D69B4" w:rsidRPr="005D32EA">
        <w:rPr>
          <w:color w:val="0D0D0D" w:themeColor="text1" w:themeTint="F2"/>
        </w:rPr>
        <w:t xml:space="preserve"> menşeli ithalatın </w:t>
      </w:r>
      <w:r w:rsidR="00D07073" w:rsidRPr="005D32EA">
        <w:rPr>
          <w:color w:val="0D0D0D" w:themeColor="text1" w:themeTint="F2"/>
        </w:rPr>
        <w:t xml:space="preserve">yerli üretim dalının fiyatlarını </w:t>
      </w:r>
      <w:r w:rsidR="00E73E08" w:rsidRPr="00E73E08">
        <w:rPr>
          <w:color w:val="0D0D0D" w:themeColor="text1" w:themeTint="F2"/>
        </w:rPr>
        <w:t>%8 - %10</w:t>
      </w:r>
      <w:r w:rsidR="00E73E08">
        <w:rPr>
          <w:color w:val="0D0D0D" w:themeColor="text1" w:themeTint="F2"/>
        </w:rPr>
        <w:t xml:space="preserve"> aralığında bir</w:t>
      </w:r>
      <w:r w:rsidR="00707378" w:rsidRPr="005D32EA">
        <w:rPr>
          <w:color w:val="0D0D0D" w:themeColor="text1" w:themeTint="F2"/>
        </w:rPr>
        <w:t xml:space="preserve"> oranda</w:t>
      </w:r>
      <w:r w:rsidR="00D07073" w:rsidRPr="005D32EA">
        <w:rPr>
          <w:color w:val="0D0D0D" w:themeColor="text1" w:themeTint="F2"/>
        </w:rPr>
        <w:t xml:space="preserve"> baskıladığı tespit edilmiştir.</w:t>
      </w:r>
    </w:p>
    <w:p w14:paraId="3F0D466B" w14:textId="0964D3ED" w:rsidR="00723D16" w:rsidRDefault="0044384F" w:rsidP="00763140">
      <w:pPr>
        <w:spacing w:before="120" w:after="120" w:line="276" w:lineRule="auto"/>
        <w:jc w:val="both"/>
        <w:rPr>
          <w:color w:val="0D0D0D" w:themeColor="text1" w:themeTint="F2"/>
        </w:rPr>
      </w:pPr>
      <w:r>
        <w:rPr>
          <w:color w:val="0D0D0D" w:themeColor="text1" w:themeTint="F2"/>
        </w:rPr>
        <w:t>(8</w:t>
      </w:r>
      <w:r w:rsidR="0011795A">
        <w:rPr>
          <w:color w:val="0D0D0D" w:themeColor="text1" w:themeTint="F2"/>
        </w:rPr>
        <w:t xml:space="preserve">) Betareks firması nihai bildirim sonrasında </w:t>
      </w:r>
      <w:r w:rsidR="00763140">
        <w:rPr>
          <w:color w:val="0D0D0D" w:themeColor="text1" w:themeTint="F2"/>
        </w:rPr>
        <w:t xml:space="preserve">fiyat baskısı hesabında kullanılan </w:t>
      </w:r>
      <w:r w:rsidR="00B4604B" w:rsidRPr="00B4604B">
        <w:rPr>
          <w:color w:val="0D0D0D" w:themeColor="text1" w:themeTint="F2"/>
        </w:rPr>
        <w:t>kârlılı</w:t>
      </w:r>
      <w:r w:rsidR="00B4604B">
        <w:rPr>
          <w:color w:val="0D0D0D" w:themeColor="text1" w:themeTint="F2"/>
        </w:rPr>
        <w:t>k</w:t>
      </w:r>
      <w:r w:rsidR="00763140" w:rsidRPr="00763140">
        <w:rPr>
          <w:color w:val="0D0D0D" w:themeColor="text1" w:themeTint="F2"/>
        </w:rPr>
        <w:t xml:space="preserve"> oranın</w:t>
      </w:r>
      <w:r w:rsidR="00B4604B">
        <w:rPr>
          <w:color w:val="0D0D0D" w:themeColor="text1" w:themeTint="F2"/>
        </w:rPr>
        <w:t>ın</w:t>
      </w:r>
      <w:r w:rsidR="00763140" w:rsidRPr="00763140">
        <w:rPr>
          <w:color w:val="0D0D0D" w:themeColor="text1" w:themeTint="F2"/>
        </w:rPr>
        <w:t xml:space="preserve"> geçmiş uygulam</w:t>
      </w:r>
      <w:r w:rsidR="00B4604B">
        <w:rPr>
          <w:color w:val="0D0D0D" w:themeColor="text1" w:themeTint="F2"/>
        </w:rPr>
        <w:t>a</w:t>
      </w:r>
      <w:r w:rsidR="00763140" w:rsidRPr="00763140">
        <w:rPr>
          <w:color w:val="0D0D0D" w:themeColor="text1" w:themeTint="F2"/>
        </w:rPr>
        <w:t>lara aykırılık teşkil ettiğini, belirlenen oranın sektör gerçekleri ile de u</w:t>
      </w:r>
      <w:r w:rsidR="00A97664">
        <w:rPr>
          <w:color w:val="0D0D0D" w:themeColor="text1" w:themeTint="F2"/>
        </w:rPr>
        <w:t>yumlu bulunmaması nedeniyle makû</w:t>
      </w:r>
      <w:r w:rsidR="00763140" w:rsidRPr="00763140">
        <w:rPr>
          <w:color w:val="0D0D0D" w:themeColor="text1" w:themeTint="F2"/>
        </w:rPr>
        <w:t xml:space="preserve">l olmadığını, </w:t>
      </w:r>
      <w:r w:rsidR="0011795A">
        <w:rPr>
          <w:color w:val="0D0D0D" w:themeColor="text1" w:themeTint="F2"/>
        </w:rPr>
        <w:t xml:space="preserve">geçmiş soruşturmalarda kullanılan kimi </w:t>
      </w:r>
      <w:r w:rsidR="0011795A" w:rsidRPr="0011795A">
        <w:rPr>
          <w:color w:val="0D0D0D" w:themeColor="text1" w:themeTint="F2"/>
        </w:rPr>
        <w:t>fiyat baskısı k</w:t>
      </w:r>
      <w:r w:rsidR="00B4604B">
        <w:rPr>
          <w:color w:val="0D0D0D" w:themeColor="text1" w:themeTint="F2"/>
        </w:rPr>
        <w:t>â</w:t>
      </w:r>
      <w:r w:rsidR="0011795A" w:rsidRPr="0011795A">
        <w:rPr>
          <w:color w:val="0D0D0D" w:themeColor="text1" w:themeTint="F2"/>
        </w:rPr>
        <w:t>r oranlarının bu soruşturmada da kullanılmasının tutarlılık ve hakkaniyet gereği olduğu</w:t>
      </w:r>
      <w:r w:rsidR="0011795A">
        <w:rPr>
          <w:color w:val="0D0D0D" w:themeColor="text1" w:themeTint="F2"/>
        </w:rPr>
        <w:t>nu i</w:t>
      </w:r>
      <w:r w:rsidR="0011795A" w:rsidRPr="0011795A">
        <w:rPr>
          <w:color w:val="0D0D0D" w:themeColor="text1" w:themeTint="F2"/>
        </w:rPr>
        <w:t>dd</w:t>
      </w:r>
      <w:r w:rsidR="0011795A">
        <w:rPr>
          <w:color w:val="0D0D0D" w:themeColor="text1" w:themeTint="F2"/>
        </w:rPr>
        <w:t>i</w:t>
      </w:r>
      <w:r w:rsidR="0011795A" w:rsidRPr="0011795A">
        <w:rPr>
          <w:color w:val="0D0D0D" w:themeColor="text1" w:themeTint="F2"/>
        </w:rPr>
        <w:t>a etmiştir.</w:t>
      </w:r>
      <w:r w:rsidR="00723D16">
        <w:rPr>
          <w:color w:val="0D0D0D" w:themeColor="text1" w:themeTint="F2"/>
        </w:rPr>
        <w:t xml:space="preserve"> </w:t>
      </w:r>
    </w:p>
    <w:p w14:paraId="5122FC44" w14:textId="7C59F391" w:rsidR="00A11DBB" w:rsidRDefault="0044384F" w:rsidP="00763140">
      <w:pPr>
        <w:spacing w:before="120" w:after="120" w:line="276" w:lineRule="auto"/>
        <w:jc w:val="both"/>
      </w:pPr>
      <w:r>
        <w:rPr>
          <w:color w:val="0D0D0D" w:themeColor="text1" w:themeTint="F2"/>
        </w:rPr>
        <w:t>(9</w:t>
      </w:r>
      <w:r w:rsidR="00723D16">
        <w:rPr>
          <w:color w:val="0D0D0D" w:themeColor="text1" w:themeTint="F2"/>
        </w:rPr>
        <w:t xml:space="preserve">) </w:t>
      </w:r>
      <w:r w:rsidR="00A11DBB">
        <w:t xml:space="preserve">Ölçümlenmek istenen değer olan fiyat baskısı, mevcut soruşturmada kendini zarar inceleme dönemindeki kârlılık düşüşü olarak göstermektedir. Bu açıdan, fiyat baskısı hesabında </w:t>
      </w:r>
      <w:r w:rsidR="00723D16">
        <w:t xml:space="preserve">trend analizinin yapıldığı zarar inceleme dönemindeki baz yıl </w:t>
      </w:r>
      <w:r w:rsidR="00A11DBB">
        <w:t xml:space="preserve">kârlılığının dikkate alınması </w:t>
      </w:r>
      <w:r w:rsidR="00723D16">
        <w:t>tabi</w:t>
      </w:r>
      <w:r w:rsidR="00A97664">
        <w:t>i</w:t>
      </w:r>
      <w:r w:rsidR="00723D16">
        <w:t xml:space="preserve">dir. </w:t>
      </w:r>
    </w:p>
    <w:p w14:paraId="73C2DC13" w14:textId="7034916A" w:rsidR="0011795A" w:rsidRPr="005D32EA" w:rsidRDefault="0044384F" w:rsidP="00763140">
      <w:pPr>
        <w:spacing w:before="120" w:after="120" w:line="276" w:lineRule="auto"/>
        <w:jc w:val="both"/>
        <w:rPr>
          <w:color w:val="0D0D0D" w:themeColor="text1" w:themeTint="F2"/>
        </w:rPr>
      </w:pPr>
      <w:r>
        <w:t>(10</w:t>
      </w:r>
      <w:r w:rsidR="00A11DBB">
        <w:t>) Ayrıca, her ürüne, her dönemde, her koşulda geçerli olacak bir fiyat baskısı makûl kârı tespit edilmesinin mümkün olmadığı</w:t>
      </w:r>
      <w:r w:rsidR="00982B03">
        <w:t xml:space="preserve">, </w:t>
      </w:r>
      <w:r w:rsidR="007809DB">
        <w:t xml:space="preserve">her soruşturma için </w:t>
      </w:r>
      <w:r w:rsidR="00EC6B18">
        <w:t xml:space="preserve">söz konusu soruşturma dinamiklerinin ve </w:t>
      </w:r>
      <w:r w:rsidR="007809DB">
        <w:t>soruşturma özelindeki verilerin dikkate alınması gerektiği</w:t>
      </w:r>
      <w:r w:rsidR="00982B03">
        <w:t xml:space="preserve"> açıktır</w:t>
      </w:r>
      <w:r w:rsidR="00FC7500">
        <w:t>.</w:t>
      </w:r>
    </w:p>
    <w:p w14:paraId="2DA8096C" w14:textId="7D07A779" w:rsidR="00766EE1" w:rsidRPr="005D32EA" w:rsidRDefault="0044384F" w:rsidP="005D32EA">
      <w:pPr>
        <w:spacing w:before="120" w:after="120" w:line="276" w:lineRule="auto"/>
        <w:jc w:val="both"/>
        <w:rPr>
          <w:color w:val="0D0D0D" w:themeColor="text1" w:themeTint="F2"/>
        </w:rPr>
      </w:pPr>
      <w:r>
        <w:rPr>
          <w:color w:val="0D0D0D" w:themeColor="text1" w:themeTint="F2"/>
        </w:rPr>
        <w:t>(11</w:t>
      </w:r>
      <w:r w:rsidR="00766EE1" w:rsidRPr="005D32EA">
        <w:rPr>
          <w:color w:val="0D0D0D" w:themeColor="text1" w:themeTint="F2"/>
        </w:rPr>
        <w:t xml:space="preserve">) </w:t>
      </w:r>
      <w:r w:rsidR="00B4604B">
        <w:rPr>
          <w:color w:val="0D0D0D" w:themeColor="text1" w:themeTint="F2"/>
        </w:rPr>
        <w:t>Öte yandan,</w:t>
      </w:r>
      <w:r w:rsidR="00766EE1" w:rsidRPr="005D32EA">
        <w:rPr>
          <w:color w:val="0D0D0D" w:themeColor="text1" w:themeTint="F2"/>
        </w:rPr>
        <w:t xml:space="preserve"> Betareks vade farkının fiyat kırılması hesaplamalarında dikkate alınması gerektiğini belirtmiş, bununla birlikte adı geçen firma tarafından raporlanan/faturaya yansıyan vade bilgilerindeki </w:t>
      </w:r>
      <w:r w:rsidR="00862695" w:rsidRPr="005D32EA">
        <w:rPr>
          <w:color w:val="0D0D0D" w:themeColor="text1" w:themeTint="F2"/>
        </w:rPr>
        <w:t>eksiklik/</w:t>
      </w:r>
      <w:r w:rsidR="00766EE1" w:rsidRPr="005D32EA">
        <w:rPr>
          <w:color w:val="0D0D0D" w:themeColor="text1" w:themeTint="F2"/>
        </w:rPr>
        <w:t>uyumsuzluk nedeniyle fiyat etkisi hesabında vade farkı dikkate alınamamıştır.</w:t>
      </w:r>
      <w:r w:rsidR="00170A38">
        <w:rPr>
          <w:color w:val="0D0D0D" w:themeColor="text1" w:themeTint="F2"/>
        </w:rPr>
        <w:t xml:space="preserve"> Anılan firma nihai bildirim sonrasında iddiasını yinelemiş olmakla birlikte, </w:t>
      </w:r>
      <w:r w:rsidR="00952ED0">
        <w:rPr>
          <w:color w:val="0D0D0D" w:themeColor="text1" w:themeTint="F2"/>
        </w:rPr>
        <w:t>kendi satışlarına ilişkin vade bilgilerine dair herhangi bir ilave açıklamada bulunmamıştır.</w:t>
      </w:r>
    </w:p>
    <w:p w14:paraId="227E4DED" w14:textId="258D5BFC" w:rsidR="00C95747" w:rsidRPr="00C959AB" w:rsidRDefault="00C95747" w:rsidP="00394F18">
      <w:pPr>
        <w:pStyle w:val="Balk2"/>
        <w:numPr>
          <w:ilvl w:val="1"/>
          <w:numId w:val="10"/>
        </w:numPr>
        <w:spacing w:before="120" w:after="120" w:line="276" w:lineRule="auto"/>
        <w:ind w:left="426"/>
        <w:rPr>
          <w:color w:val="0D0D0D" w:themeColor="text1" w:themeTint="F2"/>
        </w:rPr>
      </w:pPr>
      <w:bookmarkStart w:id="91" w:name="_Toc124155642"/>
      <w:bookmarkStart w:id="92" w:name="_Toc124155670"/>
      <w:bookmarkStart w:id="93" w:name="_Toc124156349"/>
      <w:bookmarkStart w:id="94" w:name="_Toc129606043"/>
      <w:r w:rsidRPr="00C959AB">
        <w:rPr>
          <w:color w:val="0D0D0D" w:themeColor="text1" w:themeTint="F2"/>
        </w:rPr>
        <w:t xml:space="preserve">Yerli </w:t>
      </w:r>
      <w:r w:rsidR="00A151EA" w:rsidRPr="00C959AB">
        <w:rPr>
          <w:color w:val="0D0D0D" w:themeColor="text1" w:themeTint="F2"/>
        </w:rPr>
        <w:t>üretim dalının ekonomik göstergeleri</w:t>
      </w:r>
      <w:bookmarkEnd w:id="91"/>
      <w:bookmarkEnd w:id="92"/>
      <w:bookmarkEnd w:id="93"/>
      <w:bookmarkEnd w:id="94"/>
    </w:p>
    <w:p w14:paraId="628040D5" w14:textId="77777777" w:rsidR="00462910" w:rsidRPr="00C959AB" w:rsidRDefault="00462910" w:rsidP="00B03191">
      <w:pPr>
        <w:pStyle w:val="Default"/>
        <w:spacing w:before="120" w:after="120" w:line="276" w:lineRule="auto"/>
        <w:jc w:val="both"/>
        <w:rPr>
          <w:bCs/>
          <w:color w:val="0D0D0D" w:themeColor="text1" w:themeTint="F2"/>
          <w:spacing w:val="-2"/>
        </w:rPr>
      </w:pPr>
      <w:bookmarkStart w:id="95" w:name="_Toc239072708"/>
      <w:bookmarkStart w:id="96" w:name="_Toc239072760"/>
      <w:r w:rsidRPr="00C959AB">
        <w:rPr>
          <w:color w:val="0D0D0D" w:themeColor="text1" w:themeTint="F2"/>
        </w:rPr>
        <w:t xml:space="preserve">(1) Yerli üretim dalının ekonomik göstergeleri, </w:t>
      </w:r>
      <w:r w:rsidR="001651B9" w:rsidRPr="00C959AB">
        <w:rPr>
          <w:color w:val="0D0D0D" w:themeColor="text1" w:themeTint="F2"/>
        </w:rPr>
        <w:t xml:space="preserve">yerli üretim dalının </w:t>
      </w:r>
      <w:r w:rsidR="00C959AB" w:rsidRPr="00C959AB">
        <w:rPr>
          <w:color w:val="0D0D0D" w:themeColor="text1" w:themeTint="F2"/>
        </w:rPr>
        <w:t>2018-2020</w:t>
      </w:r>
      <w:r w:rsidRPr="00C959AB">
        <w:rPr>
          <w:color w:val="0D0D0D" w:themeColor="text1" w:themeTint="F2"/>
        </w:rPr>
        <w:t xml:space="preserve"> yıllarına ilişkin v</w:t>
      </w:r>
      <w:r w:rsidR="001651B9" w:rsidRPr="00C959AB">
        <w:rPr>
          <w:color w:val="0D0D0D" w:themeColor="text1" w:themeTint="F2"/>
        </w:rPr>
        <w:t>erileri</w:t>
      </w:r>
      <w:r w:rsidRPr="00C959AB">
        <w:rPr>
          <w:color w:val="0D0D0D" w:themeColor="text1" w:themeTint="F2"/>
        </w:rPr>
        <w:t xml:space="preserve"> esas alın</w:t>
      </w:r>
      <w:r w:rsidR="001651B9" w:rsidRPr="00C959AB">
        <w:rPr>
          <w:color w:val="0D0D0D" w:themeColor="text1" w:themeTint="F2"/>
        </w:rPr>
        <w:t xml:space="preserve">arak </w:t>
      </w:r>
      <w:r w:rsidRPr="00C959AB">
        <w:rPr>
          <w:color w:val="0D0D0D" w:themeColor="text1" w:themeTint="F2"/>
        </w:rPr>
        <w:t xml:space="preserve">incelenmiştir. Diğer taraftan, eğilimin sağlıklı bir şekilde incelenmesi </w:t>
      </w:r>
      <w:r w:rsidR="00D07073">
        <w:rPr>
          <w:color w:val="0D0D0D" w:themeColor="text1" w:themeTint="F2"/>
        </w:rPr>
        <w:t>amacıyla Türk l</w:t>
      </w:r>
      <w:r w:rsidRPr="00C959AB">
        <w:rPr>
          <w:color w:val="0D0D0D" w:themeColor="text1" w:themeTint="F2"/>
        </w:rPr>
        <w:t>irası bazındaki veriler için on iki aylık ortalama Üretici Fiyat Endeksi (ÜFE) kullanılarak enflasyondan arındırılmış reel değerler kullanılmıştır.</w:t>
      </w:r>
      <w:bookmarkEnd w:id="95"/>
      <w:bookmarkEnd w:id="96"/>
      <w:r w:rsidR="00A44FBA" w:rsidRPr="00C959AB">
        <w:rPr>
          <w:bCs/>
          <w:color w:val="0D0D0D" w:themeColor="text1" w:themeTint="F2"/>
          <w:spacing w:val="-2"/>
        </w:rPr>
        <w:t xml:space="preserve"> </w:t>
      </w:r>
    </w:p>
    <w:p w14:paraId="6D440D02" w14:textId="77777777" w:rsidR="00462910" w:rsidRPr="00A43211" w:rsidRDefault="00F22A30" w:rsidP="00B03191">
      <w:pPr>
        <w:numPr>
          <w:ilvl w:val="0"/>
          <w:numId w:val="1"/>
        </w:numPr>
        <w:tabs>
          <w:tab w:val="left" w:pos="360"/>
        </w:tabs>
        <w:spacing w:before="120" w:after="120" w:line="276" w:lineRule="auto"/>
        <w:ind w:left="720" w:hanging="720"/>
        <w:jc w:val="both"/>
        <w:rPr>
          <w:b/>
          <w:bCs/>
          <w:color w:val="0D0D0D" w:themeColor="text1" w:themeTint="F2"/>
          <w:spacing w:val="-2"/>
        </w:rPr>
      </w:pPr>
      <w:r w:rsidRPr="00A43211">
        <w:rPr>
          <w:b/>
          <w:bCs/>
          <w:color w:val="0D0D0D" w:themeColor="text1" w:themeTint="F2"/>
          <w:spacing w:val="-2"/>
        </w:rPr>
        <w:t>Üretim, kapasite ve kapasite kullanım o</w:t>
      </w:r>
      <w:r w:rsidR="00462910" w:rsidRPr="00A43211">
        <w:rPr>
          <w:b/>
          <w:bCs/>
          <w:color w:val="0D0D0D" w:themeColor="text1" w:themeTint="F2"/>
          <w:spacing w:val="-2"/>
        </w:rPr>
        <w:t>ranı (KKO)</w:t>
      </w:r>
    </w:p>
    <w:p w14:paraId="66B3F990" w14:textId="77777777" w:rsidR="00462910" w:rsidRDefault="00462910" w:rsidP="00CC24CF">
      <w:pPr>
        <w:shd w:val="clear" w:color="auto" w:fill="FFFFFF"/>
        <w:spacing w:before="120" w:after="120" w:line="276" w:lineRule="auto"/>
        <w:jc w:val="both"/>
        <w:rPr>
          <w:bCs/>
          <w:color w:val="0D0D0D" w:themeColor="text1" w:themeTint="F2"/>
        </w:rPr>
      </w:pPr>
      <w:r w:rsidRPr="00C959AB">
        <w:rPr>
          <w:bCs/>
          <w:color w:val="0D0D0D" w:themeColor="text1" w:themeTint="F2"/>
        </w:rPr>
        <w:t xml:space="preserve">(1) </w:t>
      </w:r>
      <w:r w:rsidRPr="00C959AB">
        <w:rPr>
          <w:noProof/>
          <w:color w:val="0D0D0D" w:themeColor="text1" w:themeTint="F2"/>
        </w:rPr>
        <w:t>Yerli üretim dalının</w:t>
      </w:r>
      <w:r w:rsidRPr="00C959AB">
        <w:rPr>
          <w:bCs/>
          <w:color w:val="0D0D0D" w:themeColor="text1" w:themeTint="F2"/>
        </w:rPr>
        <w:t xml:space="preserve"> </w:t>
      </w:r>
      <w:r w:rsidR="0070797F" w:rsidRPr="00C959AB">
        <w:rPr>
          <w:bCs/>
          <w:color w:val="0D0D0D" w:themeColor="text1" w:themeTint="F2"/>
        </w:rPr>
        <w:t>soruşturma</w:t>
      </w:r>
      <w:r w:rsidRPr="00C959AB">
        <w:rPr>
          <w:bCs/>
          <w:color w:val="0D0D0D" w:themeColor="text1" w:themeTint="F2"/>
        </w:rPr>
        <w:t xml:space="preserve"> konusu ürün için 20</w:t>
      </w:r>
      <w:r w:rsidR="00C959AB" w:rsidRPr="00C959AB">
        <w:rPr>
          <w:bCs/>
          <w:color w:val="0D0D0D" w:themeColor="text1" w:themeTint="F2"/>
        </w:rPr>
        <w:t>18</w:t>
      </w:r>
      <w:r w:rsidRPr="00C959AB">
        <w:rPr>
          <w:bCs/>
          <w:color w:val="0D0D0D" w:themeColor="text1" w:themeTint="F2"/>
        </w:rPr>
        <w:t xml:space="preserve"> yılında 100 </w:t>
      </w:r>
      <w:r w:rsidR="00D91F70" w:rsidRPr="00C959AB">
        <w:rPr>
          <w:bCs/>
          <w:color w:val="0D0D0D" w:themeColor="text1" w:themeTint="F2"/>
        </w:rPr>
        <w:t xml:space="preserve">birim </w:t>
      </w:r>
      <w:r w:rsidRPr="00C959AB">
        <w:rPr>
          <w:bCs/>
          <w:color w:val="0D0D0D" w:themeColor="text1" w:themeTint="F2"/>
        </w:rPr>
        <w:t>olan üretim</w:t>
      </w:r>
      <w:r w:rsidR="00C959AB" w:rsidRPr="00C959AB">
        <w:rPr>
          <w:bCs/>
          <w:color w:val="0D0D0D" w:themeColor="text1" w:themeTint="F2"/>
        </w:rPr>
        <w:t xml:space="preserve"> miktar endeksi, 2019 yılında </w:t>
      </w:r>
      <w:r w:rsidR="00450BB5">
        <w:rPr>
          <w:bCs/>
          <w:color w:val="0D0D0D" w:themeColor="text1" w:themeTint="F2"/>
        </w:rPr>
        <w:t>98</w:t>
      </w:r>
      <w:r w:rsidR="00D91F70" w:rsidRPr="00C959AB">
        <w:rPr>
          <w:bCs/>
          <w:color w:val="0D0D0D" w:themeColor="text1" w:themeTint="F2"/>
        </w:rPr>
        <w:t xml:space="preserve"> birim</w:t>
      </w:r>
      <w:r w:rsidR="0070797F" w:rsidRPr="00C959AB">
        <w:rPr>
          <w:bCs/>
          <w:color w:val="0D0D0D" w:themeColor="text1" w:themeTint="F2"/>
        </w:rPr>
        <w:t>,</w:t>
      </w:r>
      <w:r w:rsidR="00C959AB" w:rsidRPr="00C959AB">
        <w:rPr>
          <w:bCs/>
          <w:color w:val="0D0D0D" w:themeColor="text1" w:themeTint="F2"/>
        </w:rPr>
        <w:t xml:space="preserve"> 2020</w:t>
      </w:r>
      <w:r w:rsidRPr="00C959AB">
        <w:rPr>
          <w:bCs/>
          <w:color w:val="0D0D0D" w:themeColor="text1" w:themeTint="F2"/>
        </w:rPr>
        <w:t xml:space="preserve"> yılında </w:t>
      </w:r>
      <w:r w:rsidR="00C959AB" w:rsidRPr="00C959AB">
        <w:rPr>
          <w:bCs/>
          <w:color w:val="0D0D0D" w:themeColor="text1" w:themeTint="F2"/>
        </w:rPr>
        <w:t>84</w:t>
      </w:r>
      <w:r w:rsidR="00D91F70" w:rsidRPr="00C959AB">
        <w:rPr>
          <w:bCs/>
          <w:color w:val="0D0D0D" w:themeColor="text1" w:themeTint="F2"/>
        </w:rPr>
        <w:t xml:space="preserve"> birim</w:t>
      </w:r>
      <w:r w:rsidRPr="00C959AB">
        <w:rPr>
          <w:bCs/>
          <w:color w:val="0D0D0D" w:themeColor="text1" w:themeTint="F2"/>
        </w:rPr>
        <w:t xml:space="preserve"> seviyesin</w:t>
      </w:r>
      <w:r w:rsidR="0070797F" w:rsidRPr="00C959AB">
        <w:rPr>
          <w:bCs/>
          <w:color w:val="0D0D0D" w:themeColor="text1" w:themeTint="F2"/>
        </w:rPr>
        <w:t>d</w:t>
      </w:r>
      <w:r w:rsidRPr="00C959AB">
        <w:rPr>
          <w:bCs/>
          <w:color w:val="0D0D0D" w:themeColor="text1" w:themeTint="F2"/>
        </w:rPr>
        <w:t>e</w:t>
      </w:r>
      <w:r w:rsidR="0070797F" w:rsidRPr="00C959AB">
        <w:rPr>
          <w:bCs/>
          <w:color w:val="0D0D0D" w:themeColor="text1" w:themeTint="F2"/>
        </w:rPr>
        <w:t>dir.</w:t>
      </w:r>
      <w:r w:rsidRPr="00C959AB">
        <w:rPr>
          <w:bCs/>
          <w:color w:val="0D0D0D" w:themeColor="text1" w:themeTint="F2"/>
        </w:rPr>
        <w:t xml:space="preserve"> </w:t>
      </w:r>
      <w:r w:rsidR="00D91F70" w:rsidRPr="00C959AB">
        <w:rPr>
          <w:bCs/>
          <w:color w:val="0D0D0D" w:themeColor="text1" w:themeTint="F2"/>
        </w:rPr>
        <w:t>Y</w:t>
      </w:r>
      <w:r w:rsidRPr="00C959AB">
        <w:rPr>
          <w:noProof/>
          <w:color w:val="0D0D0D" w:themeColor="text1" w:themeTint="F2"/>
        </w:rPr>
        <w:t>erli üretim dalının</w:t>
      </w:r>
      <w:r w:rsidRPr="00C959AB">
        <w:rPr>
          <w:bCs/>
          <w:color w:val="0D0D0D" w:themeColor="text1" w:themeTint="F2"/>
        </w:rPr>
        <w:t xml:space="preserve"> kapasite </w:t>
      </w:r>
      <w:r w:rsidR="00D91F70" w:rsidRPr="00C959AB">
        <w:rPr>
          <w:bCs/>
          <w:color w:val="0D0D0D" w:themeColor="text1" w:themeTint="F2"/>
        </w:rPr>
        <w:t xml:space="preserve">endeksi </w:t>
      </w:r>
      <w:r w:rsidR="00450BB5">
        <w:rPr>
          <w:bCs/>
          <w:color w:val="0D0D0D" w:themeColor="text1" w:themeTint="F2"/>
        </w:rPr>
        <w:t>2018-2020 yılları arasında sırasıyla</w:t>
      </w:r>
      <w:r w:rsidR="00D91F70" w:rsidRPr="00C959AB">
        <w:rPr>
          <w:bCs/>
          <w:color w:val="0D0D0D" w:themeColor="text1" w:themeTint="F2"/>
        </w:rPr>
        <w:t xml:space="preserve"> 100</w:t>
      </w:r>
      <w:r w:rsidR="00450BB5">
        <w:rPr>
          <w:bCs/>
          <w:color w:val="0D0D0D" w:themeColor="text1" w:themeTint="F2"/>
        </w:rPr>
        <w:t>, 113 ve 121</w:t>
      </w:r>
      <w:r w:rsidR="00D91F70" w:rsidRPr="00C959AB">
        <w:rPr>
          <w:bCs/>
          <w:color w:val="0D0D0D" w:themeColor="text1" w:themeTint="F2"/>
        </w:rPr>
        <w:t xml:space="preserve"> birim</w:t>
      </w:r>
      <w:r w:rsidR="00450BB5">
        <w:rPr>
          <w:bCs/>
          <w:color w:val="0D0D0D" w:themeColor="text1" w:themeTint="F2"/>
        </w:rPr>
        <w:t xml:space="preserve"> olarak gerçekleşmiş</w:t>
      </w:r>
      <w:r w:rsidR="005F3365" w:rsidRPr="00C959AB">
        <w:rPr>
          <w:bCs/>
          <w:color w:val="0D0D0D" w:themeColor="text1" w:themeTint="F2"/>
        </w:rPr>
        <w:t xml:space="preserve">, </w:t>
      </w:r>
      <w:r w:rsidR="00D91F70" w:rsidRPr="00C959AB">
        <w:rPr>
          <w:bCs/>
          <w:color w:val="0D0D0D" w:themeColor="text1" w:themeTint="F2"/>
        </w:rPr>
        <w:t xml:space="preserve">KKO </w:t>
      </w:r>
      <w:r w:rsidRPr="00C959AB">
        <w:rPr>
          <w:bCs/>
          <w:color w:val="0D0D0D" w:themeColor="text1" w:themeTint="F2"/>
        </w:rPr>
        <w:t>en</w:t>
      </w:r>
      <w:r w:rsidR="005F3365" w:rsidRPr="00C959AB">
        <w:rPr>
          <w:bCs/>
          <w:color w:val="0D0D0D" w:themeColor="text1" w:themeTint="F2"/>
        </w:rPr>
        <w:t>deksi</w:t>
      </w:r>
      <w:r w:rsidR="00D91F70" w:rsidRPr="00C959AB">
        <w:rPr>
          <w:bCs/>
          <w:color w:val="0D0D0D" w:themeColor="text1" w:themeTint="F2"/>
        </w:rPr>
        <w:t xml:space="preserve"> </w:t>
      </w:r>
      <w:r w:rsidR="00450BB5">
        <w:rPr>
          <w:bCs/>
          <w:color w:val="0D0D0D" w:themeColor="text1" w:themeTint="F2"/>
        </w:rPr>
        <w:t xml:space="preserve">ise aynı dönemde </w:t>
      </w:r>
      <w:r w:rsidR="005F3365" w:rsidRPr="00C959AB">
        <w:rPr>
          <w:bCs/>
          <w:color w:val="0D0D0D" w:themeColor="text1" w:themeTint="F2"/>
        </w:rPr>
        <w:t>100</w:t>
      </w:r>
      <w:r w:rsidR="00C959AB" w:rsidRPr="00C959AB">
        <w:rPr>
          <w:bCs/>
          <w:color w:val="0D0D0D" w:themeColor="text1" w:themeTint="F2"/>
        </w:rPr>
        <w:t xml:space="preserve"> birim</w:t>
      </w:r>
      <w:r w:rsidR="005F3365" w:rsidRPr="00C959AB">
        <w:rPr>
          <w:bCs/>
          <w:color w:val="0D0D0D" w:themeColor="text1" w:themeTint="F2"/>
        </w:rPr>
        <w:t xml:space="preserve">, </w:t>
      </w:r>
      <w:r w:rsidR="00450BB5">
        <w:rPr>
          <w:bCs/>
          <w:color w:val="0D0D0D" w:themeColor="text1" w:themeTint="F2"/>
        </w:rPr>
        <w:t>87</w:t>
      </w:r>
      <w:r w:rsidR="00C959AB" w:rsidRPr="00C959AB">
        <w:rPr>
          <w:bCs/>
          <w:color w:val="0D0D0D" w:themeColor="text1" w:themeTint="F2"/>
        </w:rPr>
        <w:t xml:space="preserve"> birim </w:t>
      </w:r>
      <w:r w:rsidRPr="00C959AB">
        <w:rPr>
          <w:bCs/>
          <w:color w:val="0D0D0D" w:themeColor="text1" w:themeTint="F2"/>
        </w:rPr>
        <w:t xml:space="preserve">ve </w:t>
      </w:r>
      <w:r w:rsidR="00450BB5">
        <w:rPr>
          <w:bCs/>
          <w:color w:val="0D0D0D" w:themeColor="text1" w:themeTint="F2"/>
        </w:rPr>
        <w:t>70</w:t>
      </w:r>
      <w:r w:rsidR="00C959AB" w:rsidRPr="00C959AB">
        <w:rPr>
          <w:bCs/>
          <w:color w:val="0D0D0D" w:themeColor="text1" w:themeTint="F2"/>
        </w:rPr>
        <w:t xml:space="preserve"> </w:t>
      </w:r>
      <w:r w:rsidR="00D91F70" w:rsidRPr="00C959AB">
        <w:rPr>
          <w:bCs/>
          <w:color w:val="0D0D0D" w:themeColor="text1" w:themeTint="F2"/>
        </w:rPr>
        <w:t xml:space="preserve">birim </w:t>
      </w:r>
      <w:r w:rsidRPr="009F76A7">
        <w:rPr>
          <w:bCs/>
          <w:color w:val="0D0D0D" w:themeColor="text1" w:themeTint="F2"/>
        </w:rPr>
        <w:t xml:space="preserve">olarak </w:t>
      </w:r>
      <w:r w:rsidR="00450BB5">
        <w:rPr>
          <w:bCs/>
          <w:color w:val="0D0D0D" w:themeColor="text1" w:themeTint="F2"/>
        </w:rPr>
        <w:t>olmuştur</w:t>
      </w:r>
      <w:r w:rsidRPr="009F76A7">
        <w:rPr>
          <w:bCs/>
          <w:color w:val="0D0D0D" w:themeColor="text1" w:themeTint="F2"/>
        </w:rPr>
        <w:t xml:space="preserve">. </w:t>
      </w:r>
    </w:p>
    <w:p w14:paraId="217A02A0" w14:textId="77777777" w:rsidR="00462910" w:rsidRPr="00A43211" w:rsidRDefault="00462910" w:rsidP="00B03191">
      <w:pPr>
        <w:numPr>
          <w:ilvl w:val="0"/>
          <w:numId w:val="1"/>
        </w:numPr>
        <w:tabs>
          <w:tab w:val="left" w:pos="360"/>
        </w:tabs>
        <w:spacing w:before="120" w:after="120" w:line="276" w:lineRule="auto"/>
        <w:ind w:left="426" w:hanging="426"/>
        <w:jc w:val="both"/>
        <w:rPr>
          <w:b/>
          <w:bCs/>
          <w:color w:val="0D0D0D" w:themeColor="text1" w:themeTint="F2"/>
          <w:spacing w:val="-2"/>
        </w:rPr>
      </w:pPr>
      <w:r w:rsidRPr="00A43211">
        <w:rPr>
          <w:b/>
          <w:bCs/>
          <w:color w:val="0D0D0D" w:themeColor="text1" w:themeTint="F2"/>
          <w:spacing w:val="-2"/>
        </w:rPr>
        <w:t>Yurt</w:t>
      </w:r>
      <w:r w:rsidR="00F22A30" w:rsidRPr="00A43211">
        <w:rPr>
          <w:b/>
          <w:bCs/>
          <w:color w:val="0D0D0D" w:themeColor="text1" w:themeTint="F2"/>
          <w:spacing w:val="-2"/>
        </w:rPr>
        <w:t xml:space="preserve"> içi s</w:t>
      </w:r>
      <w:r w:rsidR="00B14E2B">
        <w:rPr>
          <w:b/>
          <w:bCs/>
          <w:color w:val="0D0D0D" w:themeColor="text1" w:themeTint="F2"/>
          <w:spacing w:val="-2"/>
        </w:rPr>
        <w:t>atışlar</w:t>
      </w:r>
    </w:p>
    <w:p w14:paraId="60C36A85" w14:textId="77777777" w:rsidR="00462910" w:rsidRPr="009F76A7" w:rsidRDefault="00462910" w:rsidP="00CC24CF">
      <w:pPr>
        <w:tabs>
          <w:tab w:val="left" w:pos="142"/>
        </w:tabs>
        <w:spacing w:before="120" w:after="120" w:line="276" w:lineRule="auto"/>
        <w:jc w:val="both"/>
        <w:rPr>
          <w:bCs/>
          <w:color w:val="0D0D0D" w:themeColor="text1" w:themeTint="F2"/>
          <w:spacing w:val="-2"/>
        </w:rPr>
      </w:pPr>
      <w:r w:rsidRPr="009F76A7">
        <w:rPr>
          <w:bCs/>
          <w:color w:val="0D0D0D" w:themeColor="text1" w:themeTint="F2"/>
          <w:spacing w:val="-2"/>
        </w:rPr>
        <w:t>(1) 201</w:t>
      </w:r>
      <w:r w:rsidR="007708B1">
        <w:rPr>
          <w:bCs/>
          <w:color w:val="0D0D0D" w:themeColor="text1" w:themeTint="F2"/>
          <w:spacing w:val="-2"/>
        </w:rPr>
        <w:t>8</w:t>
      </w:r>
      <w:r w:rsidRPr="009F76A7">
        <w:rPr>
          <w:bCs/>
          <w:color w:val="0D0D0D" w:themeColor="text1" w:themeTint="F2"/>
          <w:spacing w:val="-2"/>
        </w:rPr>
        <w:t xml:space="preserve"> yılında 100 </w:t>
      </w:r>
      <w:r w:rsidR="00655F75" w:rsidRPr="009F76A7">
        <w:rPr>
          <w:bCs/>
          <w:color w:val="0D0D0D" w:themeColor="text1" w:themeTint="F2"/>
          <w:spacing w:val="-2"/>
        </w:rPr>
        <w:t xml:space="preserve">birim </w:t>
      </w:r>
      <w:r w:rsidRPr="009F76A7">
        <w:rPr>
          <w:bCs/>
          <w:color w:val="0D0D0D" w:themeColor="text1" w:themeTint="F2"/>
          <w:spacing w:val="-2"/>
        </w:rPr>
        <w:t>olarak kabul edilen yurt</w:t>
      </w:r>
      <w:r w:rsidR="00655F75" w:rsidRPr="009F76A7">
        <w:rPr>
          <w:bCs/>
          <w:color w:val="0D0D0D" w:themeColor="text1" w:themeTint="F2"/>
          <w:spacing w:val="-2"/>
        </w:rPr>
        <w:t xml:space="preserve"> </w:t>
      </w:r>
      <w:r w:rsidRPr="009F76A7">
        <w:rPr>
          <w:bCs/>
          <w:color w:val="0D0D0D" w:themeColor="text1" w:themeTint="F2"/>
          <w:spacing w:val="-2"/>
        </w:rPr>
        <w:t>içi satı</w:t>
      </w:r>
      <w:r w:rsidR="005F3365" w:rsidRPr="009F76A7">
        <w:rPr>
          <w:bCs/>
          <w:color w:val="0D0D0D" w:themeColor="text1" w:themeTint="F2"/>
          <w:spacing w:val="-2"/>
        </w:rPr>
        <w:t xml:space="preserve">ş </w:t>
      </w:r>
      <w:r w:rsidR="005C75D0">
        <w:rPr>
          <w:bCs/>
          <w:color w:val="0D0D0D" w:themeColor="text1" w:themeTint="F2"/>
          <w:spacing w:val="-2"/>
        </w:rPr>
        <w:t>miktarı endeksi 201</w:t>
      </w:r>
      <w:r w:rsidR="007708B1">
        <w:rPr>
          <w:bCs/>
          <w:color w:val="0D0D0D" w:themeColor="text1" w:themeTint="F2"/>
          <w:spacing w:val="-2"/>
        </w:rPr>
        <w:t>9</w:t>
      </w:r>
      <w:r w:rsidR="005C75D0">
        <w:rPr>
          <w:bCs/>
          <w:color w:val="0D0D0D" w:themeColor="text1" w:themeTint="F2"/>
          <w:spacing w:val="-2"/>
        </w:rPr>
        <w:t xml:space="preserve"> yılında </w:t>
      </w:r>
      <w:r w:rsidR="007708B1">
        <w:rPr>
          <w:bCs/>
          <w:color w:val="0D0D0D" w:themeColor="text1" w:themeTint="F2"/>
          <w:spacing w:val="-2"/>
        </w:rPr>
        <w:t>110</w:t>
      </w:r>
      <w:r w:rsidR="00655F75" w:rsidRPr="009F76A7">
        <w:rPr>
          <w:bCs/>
          <w:color w:val="0D0D0D" w:themeColor="text1" w:themeTint="F2"/>
          <w:spacing w:val="-2"/>
        </w:rPr>
        <w:t xml:space="preserve"> birim</w:t>
      </w:r>
      <w:r w:rsidR="00CC78DD" w:rsidRPr="009F76A7">
        <w:rPr>
          <w:bCs/>
          <w:color w:val="0D0D0D" w:themeColor="text1" w:themeTint="F2"/>
          <w:spacing w:val="-2"/>
        </w:rPr>
        <w:t xml:space="preserve"> ve </w:t>
      </w:r>
      <w:r w:rsidRPr="009F76A7">
        <w:rPr>
          <w:bCs/>
          <w:color w:val="0D0D0D" w:themeColor="text1" w:themeTint="F2"/>
        </w:rPr>
        <w:t>20</w:t>
      </w:r>
      <w:r w:rsidR="007708B1">
        <w:rPr>
          <w:bCs/>
          <w:color w:val="0D0D0D" w:themeColor="text1" w:themeTint="F2"/>
        </w:rPr>
        <w:t>20</w:t>
      </w:r>
      <w:r w:rsidRPr="009F76A7">
        <w:rPr>
          <w:bCs/>
          <w:color w:val="0D0D0D" w:themeColor="text1" w:themeTint="F2"/>
        </w:rPr>
        <w:t xml:space="preserve"> </w:t>
      </w:r>
      <w:r w:rsidR="005D616E" w:rsidRPr="009F76A7">
        <w:rPr>
          <w:bCs/>
          <w:color w:val="0D0D0D" w:themeColor="text1" w:themeTint="F2"/>
        </w:rPr>
        <w:t>yılında</w:t>
      </w:r>
      <w:r w:rsidRPr="009F76A7">
        <w:rPr>
          <w:bCs/>
          <w:color w:val="0D0D0D" w:themeColor="text1" w:themeTint="F2"/>
        </w:rPr>
        <w:t xml:space="preserve"> </w:t>
      </w:r>
      <w:r w:rsidR="005C75D0">
        <w:rPr>
          <w:bCs/>
          <w:color w:val="0D0D0D" w:themeColor="text1" w:themeTint="F2"/>
        </w:rPr>
        <w:t>8</w:t>
      </w:r>
      <w:r w:rsidR="007708B1">
        <w:rPr>
          <w:bCs/>
          <w:color w:val="0D0D0D" w:themeColor="text1" w:themeTint="F2"/>
        </w:rPr>
        <w:t>4</w:t>
      </w:r>
      <w:r w:rsidR="00655F75" w:rsidRPr="009F76A7">
        <w:rPr>
          <w:bCs/>
          <w:color w:val="0D0D0D" w:themeColor="text1" w:themeTint="F2"/>
        </w:rPr>
        <w:t xml:space="preserve"> birim</w:t>
      </w:r>
      <w:r w:rsidR="005D616E" w:rsidRPr="009F76A7">
        <w:rPr>
          <w:bCs/>
          <w:color w:val="0D0D0D" w:themeColor="text1" w:themeTint="F2"/>
        </w:rPr>
        <w:t xml:space="preserve"> </w:t>
      </w:r>
      <w:r w:rsidRPr="009F76A7">
        <w:rPr>
          <w:bCs/>
          <w:color w:val="0D0D0D" w:themeColor="text1" w:themeTint="F2"/>
          <w:spacing w:val="-2"/>
        </w:rPr>
        <w:t xml:space="preserve">olarak gerçekleşmiştir.  </w:t>
      </w:r>
    </w:p>
    <w:p w14:paraId="43DA6B93" w14:textId="77777777" w:rsidR="00462910" w:rsidRPr="00A43211" w:rsidRDefault="005C75D0" w:rsidP="00B03191">
      <w:pPr>
        <w:tabs>
          <w:tab w:val="left" w:pos="360"/>
        </w:tabs>
        <w:spacing w:before="120" w:after="120" w:line="276" w:lineRule="auto"/>
        <w:jc w:val="both"/>
        <w:rPr>
          <w:b/>
          <w:bCs/>
          <w:color w:val="0D0D0D" w:themeColor="text1" w:themeTint="F2"/>
          <w:spacing w:val="-2"/>
        </w:rPr>
      </w:pPr>
      <w:r w:rsidRPr="00A43211">
        <w:rPr>
          <w:b/>
          <w:bCs/>
          <w:color w:val="0D0D0D" w:themeColor="text1" w:themeTint="F2"/>
          <w:spacing w:val="-2"/>
        </w:rPr>
        <w:t>c</w:t>
      </w:r>
      <w:r w:rsidR="00462910" w:rsidRPr="00A43211">
        <w:rPr>
          <w:b/>
          <w:bCs/>
          <w:color w:val="0D0D0D" w:themeColor="text1" w:themeTint="F2"/>
          <w:spacing w:val="-2"/>
        </w:rPr>
        <w:t>)</w:t>
      </w:r>
      <w:r w:rsidR="00653A29" w:rsidRPr="00A43211">
        <w:rPr>
          <w:b/>
          <w:bCs/>
          <w:color w:val="0D0D0D" w:themeColor="text1" w:themeTint="F2"/>
          <w:spacing w:val="-2"/>
        </w:rPr>
        <w:t xml:space="preserve"> </w:t>
      </w:r>
      <w:r w:rsidR="009F76A7" w:rsidRPr="00FE73B9">
        <w:rPr>
          <w:b/>
          <w:bCs/>
          <w:color w:val="0D0D0D" w:themeColor="text1" w:themeTint="F2"/>
          <w:spacing w:val="-2"/>
        </w:rPr>
        <w:t>Yurt içi fiyatlar ve fiyatları</w:t>
      </w:r>
      <w:r w:rsidR="009F76A7" w:rsidRPr="00A43211">
        <w:rPr>
          <w:b/>
          <w:bCs/>
          <w:color w:val="0D0D0D" w:themeColor="text1" w:themeTint="F2"/>
          <w:spacing w:val="-2"/>
        </w:rPr>
        <w:t xml:space="preserve"> etkileyen unsurlar</w:t>
      </w:r>
      <w:r w:rsidR="00462910" w:rsidRPr="00A43211">
        <w:rPr>
          <w:b/>
          <w:bCs/>
          <w:color w:val="0D0D0D" w:themeColor="text1" w:themeTint="F2"/>
          <w:spacing w:val="-2"/>
        </w:rPr>
        <w:tab/>
      </w:r>
    </w:p>
    <w:p w14:paraId="2D5DB886" w14:textId="77777777" w:rsidR="009F76A7" w:rsidRDefault="00462910" w:rsidP="00B03191">
      <w:pPr>
        <w:tabs>
          <w:tab w:val="left" w:pos="360"/>
        </w:tabs>
        <w:spacing w:before="120" w:after="120" w:line="276" w:lineRule="auto"/>
        <w:jc w:val="both"/>
      </w:pPr>
      <w:r w:rsidRPr="009F76A7">
        <w:rPr>
          <w:bCs/>
          <w:color w:val="0D0D0D" w:themeColor="text1" w:themeTint="F2"/>
          <w:spacing w:val="-2"/>
        </w:rPr>
        <w:t xml:space="preserve">(1) </w:t>
      </w:r>
      <w:r w:rsidR="009F76A7" w:rsidRPr="009F76A7">
        <w:t>Yerli</w:t>
      </w:r>
      <w:r w:rsidR="009F76A7">
        <w:t xml:space="preserve"> üretim dalının soruşturma konusu ürün için 2018 yılında 100 birim olarak kabul edilen yurtiçi satış birim fiyatı endeksi 2019 yılında 9</w:t>
      </w:r>
      <w:r w:rsidR="00B24C10">
        <w:t>5</w:t>
      </w:r>
      <w:r w:rsidR="009F76A7">
        <w:t xml:space="preserve"> birim, 2020 yılında ise 9</w:t>
      </w:r>
      <w:r w:rsidR="00B24C10">
        <w:t>9</w:t>
      </w:r>
      <w:r w:rsidR="009F76A7">
        <w:t xml:space="preserve"> birim seviyesin</w:t>
      </w:r>
      <w:r w:rsidR="00B24C10">
        <w:t>d</w:t>
      </w:r>
      <w:r w:rsidR="009F76A7">
        <w:t xml:space="preserve">e </w:t>
      </w:r>
      <w:r w:rsidR="00B24C10">
        <w:t>gerçekleşmiştir</w:t>
      </w:r>
      <w:r w:rsidR="009F76A7">
        <w:t xml:space="preserve">. </w:t>
      </w:r>
    </w:p>
    <w:p w14:paraId="7F7CC983" w14:textId="77777777" w:rsidR="00462910" w:rsidRDefault="009F76A7" w:rsidP="00B03191">
      <w:pPr>
        <w:tabs>
          <w:tab w:val="left" w:pos="360"/>
        </w:tabs>
        <w:spacing w:before="120" w:after="120" w:line="276" w:lineRule="auto"/>
        <w:jc w:val="both"/>
      </w:pPr>
      <w:r w:rsidRPr="00A67E79">
        <w:t xml:space="preserve">(2) </w:t>
      </w:r>
      <w:r w:rsidRPr="00FE3DC0">
        <w:t>Yurt içi fiyatların</w:t>
      </w:r>
      <w:r w:rsidRPr="00A67E79">
        <w:t xml:space="preserve"> oluşmasını etkileyen </w:t>
      </w:r>
      <w:r w:rsidR="00FE3DC0">
        <w:t>temel unsurların maliyetler,</w:t>
      </w:r>
      <w:r w:rsidRPr="00A67E79">
        <w:t xml:space="preserve"> piyasadaki </w:t>
      </w:r>
      <w:r w:rsidR="00FE3DC0">
        <w:t xml:space="preserve">talep ve </w:t>
      </w:r>
      <w:r w:rsidRPr="00A67E79">
        <w:t>rekabet koşulları olduğu düşünülmektedir.</w:t>
      </w:r>
    </w:p>
    <w:p w14:paraId="714BA8D0" w14:textId="77777777" w:rsidR="005C75D0" w:rsidRPr="00A43211" w:rsidRDefault="005C75D0" w:rsidP="00B03191">
      <w:pPr>
        <w:tabs>
          <w:tab w:val="left" w:pos="360"/>
        </w:tabs>
        <w:spacing w:before="120" w:after="120" w:line="276" w:lineRule="auto"/>
        <w:jc w:val="both"/>
        <w:rPr>
          <w:b/>
        </w:rPr>
      </w:pPr>
      <w:r w:rsidRPr="00A43211">
        <w:rPr>
          <w:b/>
        </w:rPr>
        <w:t>ç) İhracat</w:t>
      </w:r>
    </w:p>
    <w:p w14:paraId="7E982813" w14:textId="77777777" w:rsidR="005C75D0" w:rsidRPr="005C75D0" w:rsidRDefault="005C75D0" w:rsidP="00B03191">
      <w:pPr>
        <w:tabs>
          <w:tab w:val="left" w:pos="360"/>
        </w:tabs>
        <w:spacing w:before="120" w:after="120" w:line="276" w:lineRule="auto"/>
        <w:jc w:val="both"/>
      </w:pPr>
      <w:r w:rsidRPr="005C75D0">
        <w:t>(1) Yer</w:t>
      </w:r>
      <w:r>
        <w:t xml:space="preserve">li üretim dalının ihracat miktar endeksi 2018 yılında 100 birim iken, 2019 yılında </w:t>
      </w:r>
      <w:r w:rsidR="00143EE4">
        <w:t>90</w:t>
      </w:r>
      <w:r>
        <w:t xml:space="preserve"> ve 2020 yılında </w:t>
      </w:r>
      <w:r w:rsidR="00143EE4">
        <w:t>91</w:t>
      </w:r>
      <w:r>
        <w:t xml:space="preserve"> birim olarak gerçekleşmiştir. </w:t>
      </w:r>
    </w:p>
    <w:p w14:paraId="2E464C20" w14:textId="77777777" w:rsidR="00462910" w:rsidRPr="00A43211" w:rsidRDefault="004D4FA1" w:rsidP="00B03191">
      <w:pPr>
        <w:tabs>
          <w:tab w:val="left" w:pos="360"/>
        </w:tabs>
        <w:spacing w:before="120" w:after="120" w:line="276" w:lineRule="auto"/>
        <w:jc w:val="both"/>
        <w:rPr>
          <w:b/>
          <w:bCs/>
          <w:color w:val="0D0D0D" w:themeColor="text1" w:themeTint="F2"/>
          <w:spacing w:val="-2"/>
        </w:rPr>
      </w:pPr>
      <w:r w:rsidRPr="00A43211">
        <w:rPr>
          <w:b/>
          <w:bCs/>
          <w:color w:val="0D0D0D" w:themeColor="text1" w:themeTint="F2"/>
          <w:spacing w:val="-2"/>
        </w:rPr>
        <w:t>d</w:t>
      </w:r>
      <w:r w:rsidR="00462910" w:rsidRPr="00A43211">
        <w:rPr>
          <w:b/>
          <w:bCs/>
          <w:color w:val="0D0D0D" w:themeColor="text1" w:themeTint="F2"/>
          <w:spacing w:val="-2"/>
        </w:rPr>
        <w:t xml:space="preserve">) </w:t>
      </w:r>
      <w:r w:rsidR="00F22A30" w:rsidRPr="00A43211">
        <w:rPr>
          <w:b/>
          <w:bCs/>
          <w:color w:val="0D0D0D" w:themeColor="text1" w:themeTint="F2"/>
          <w:spacing w:val="-2"/>
        </w:rPr>
        <w:t>Pazar p</w:t>
      </w:r>
      <w:r w:rsidR="00462910" w:rsidRPr="00A43211">
        <w:rPr>
          <w:b/>
          <w:bCs/>
          <w:color w:val="0D0D0D" w:themeColor="text1" w:themeTint="F2"/>
          <w:spacing w:val="-2"/>
        </w:rPr>
        <w:t>ayı</w:t>
      </w:r>
      <w:r w:rsidR="00462910" w:rsidRPr="00A43211">
        <w:rPr>
          <w:b/>
          <w:bCs/>
          <w:color w:val="0D0D0D" w:themeColor="text1" w:themeTint="F2"/>
          <w:spacing w:val="-2"/>
        </w:rPr>
        <w:tab/>
      </w:r>
    </w:p>
    <w:p w14:paraId="59E33EC4" w14:textId="77777777" w:rsidR="00BC401E" w:rsidRDefault="00462910" w:rsidP="00B03191">
      <w:pPr>
        <w:tabs>
          <w:tab w:val="left" w:pos="360"/>
        </w:tabs>
        <w:spacing w:before="120" w:after="120" w:line="276" w:lineRule="auto"/>
        <w:jc w:val="both"/>
        <w:rPr>
          <w:bCs/>
          <w:color w:val="0D0D0D" w:themeColor="text1" w:themeTint="F2"/>
        </w:rPr>
      </w:pPr>
      <w:r w:rsidRPr="003830FC">
        <w:rPr>
          <w:bCs/>
          <w:color w:val="0D0D0D" w:themeColor="text1" w:themeTint="F2"/>
          <w:spacing w:val="-2"/>
        </w:rPr>
        <w:t xml:space="preserve">(1) </w:t>
      </w:r>
      <w:r w:rsidRPr="003830FC">
        <w:rPr>
          <w:noProof/>
          <w:color w:val="0D0D0D" w:themeColor="text1" w:themeTint="F2"/>
        </w:rPr>
        <w:t>Yerli üretim dalının</w:t>
      </w:r>
      <w:r w:rsidRPr="003830FC">
        <w:rPr>
          <w:bCs/>
          <w:color w:val="0D0D0D" w:themeColor="text1" w:themeTint="F2"/>
          <w:spacing w:val="-2"/>
        </w:rPr>
        <w:t xml:space="preserve"> pazar payı endeksi </w:t>
      </w:r>
      <w:r w:rsidR="00211062">
        <w:rPr>
          <w:bCs/>
          <w:color w:val="0D0D0D" w:themeColor="text1" w:themeTint="F2"/>
          <w:spacing w:val="-2"/>
        </w:rPr>
        <w:t xml:space="preserve">2018-2020 yılları arasında </w:t>
      </w:r>
      <w:r w:rsidR="00DB4F06" w:rsidRPr="003830FC">
        <w:rPr>
          <w:bCs/>
          <w:color w:val="0D0D0D" w:themeColor="text1" w:themeTint="F2"/>
          <w:spacing w:val="-2"/>
        </w:rPr>
        <w:t xml:space="preserve">sırasıyla </w:t>
      </w:r>
      <w:r w:rsidRPr="003830FC">
        <w:rPr>
          <w:bCs/>
          <w:color w:val="0D0D0D" w:themeColor="text1" w:themeTint="F2"/>
          <w:spacing w:val="-2"/>
        </w:rPr>
        <w:t>100</w:t>
      </w:r>
      <w:r w:rsidR="009F76A7" w:rsidRPr="003830FC">
        <w:rPr>
          <w:bCs/>
          <w:color w:val="0D0D0D" w:themeColor="text1" w:themeTint="F2"/>
          <w:spacing w:val="-2"/>
        </w:rPr>
        <w:t xml:space="preserve"> birim</w:t>
      </w:r>
      <w:r w:rsidR="00F6183F" w:rsidRPr="003830FC">
        <w:rPr>
          <w:bCs/>
          <w:color w:val="0D0D0D" w:themeColor="text1" w:themeTint="F2"/>
          <w:spacing w:val="-2"/>
        </w:rPr>
        <w:t xml:space="preserve">, </w:t>
      </w:r>
      <w:r w:rsidR="00211062">
        <w:rPr>
          <w:bCs/>
          <w:color w:val="0D0D0D" w:themeColor="text1" w:themeTint="F2"/>
          <w:spacing w:val="-2"/>
        </w:rPr>
        <w:t>115</w:t>
      </w:r>
      <w:r w:rsidR="009F76A7" w:rsidRPr="003830FC">
        <w:rPr>
          <w:bCs/>
          <w:color w:val="0D0D0D" w:themeColor="text1" w:themeTint="F2"/>
          <w:spacing w:val="-2"/>
        </w:rPr>
        <w:t xml:space="preserve"> birim</w:t>
      </w:r>
      <w:r w:rsidR="00DB4F06" w:rsidRPr="003830FC">
        <w:rPr>
          <w:bCs/>
          <w:color w:val="0D0D0D" w:themeColor="text1" w:themeTint="F2"/>
          <w:spacing w:val="-2"/>
        </w:rPr>
        <w:t xml:space="preserve"> ve</w:t>
      </w:r>
      <w:r w:rsidRPr="003830FC">
        <w:rPr>
          <w:bCs/>
          <w:color w:val="0D0D0D" w:themeColor="text1" w:themeTint="F2"/>
          <w:spacing w:val="-2"/>
        </w:rPr>
        <w:t xml:space="preserve"> </w:t>
      </w:r>
      <w:r w:rsidR="00211062">
        <w:rPr>
          <w:bCs/>
          <w:color w:val="0D0D0D" w:themeColor="text1" w:themeTint="F2"/>
        </w:rPr>
        <w:t>121</w:t>
      </w:r>
      <w:r w:rsidRPr="003830FC">
        <w:rPr>
          <w:bCs/>
          <w:color w:val="0D0D0D" w:themeColor="text1" w:themeTint="F2"/>
        </w:rPr>
        <w:t xml:space="preserve"> birim</w:t>
      </w:r>
      <w:r w:rsidR="00DB4F06" w:rsidRPr="003830FC">
        <w:rPr>
          <w:bCs/>
          <w:color w:val="0D0D0D" w:themeColor="text1" w:themeTint="F2"/>
        </w:rPr>
        <w:t xml:space="preserve"> olarak </w:t>
      </w:r>
      <w:r w:rsidRPr="003830FC">
        <w:rPr>
          <w:bCs/>
          <w:color w:val="0D0D0D" w:themeColor="text1" w:themeTint="F2"/>
        </w:rPr>
        <w:t>ger</w:t>
      </w:r>
      <w:r w:rsidR="00DB4F06" w:rsidRPr="003830FC">
        <w:rPr>
          <w:bCs/>
          <w:color w:val="0D0D0D" w:themeColor="text1" w:themeTint="F2"/>
        </w:rPr>
        <w:t>çekl</w:t>
      </w:r>
      <w:r w:rsidRPr="003830FC">
        <w:rPr>
          <w:bCs/>
          <w:color w:val="0D0D0D" w:themeColor="text1" w:themeTint="F2"/>
        </w:rPr>
        <w:t>e</w:t>
      </w:r>
      <w:r w:rsidR="00DB4F06" w:rsidRPr="003830FC">
        <w:rPr>
          <w:bCs/>
          <w:color w:val="0D0D0D" w:themeColor="text1" w:themeTint="F2"/>
        </w:rPr>
        <w:t>ş</w:t>
      </w:r>
      <w:r w:rsidRPr="003830FC">
        <w:rPr>
          <w:bCs/>
          <w:color w:val="0D0D0D" w:themeColor="text1" w:themeTint="F2"/>
        </w:rPr>
        <w:t>miştir.</w:t>
      </w:r>
    </w:p>
    <w:p w14:paraId="7DEBC88E" w14:textId="77777777" w:rsidR="00462910" w:rsidRPr="00A43211" w:rsidRDefault="004D4FA1" w:rsidP="00B03191">
      <w:pPr>
        <w:tabs>
          <w:tab w:val="left" w:pos="360"/>
        </w:tabs>
        <w:spacing w:before="120" w:after="120" w:line="276" w:lineRule="auto"/>
        <w:jc w:val="both"/>
        <w:rPr>
          <w:b/>
          <w:bCs/>
          <w:color w:val="0D0D0D" w:themeColor="text1" w:themeTint="F2"/>
          <w:spacing w:val="-2"/>
        </w:rPr>
      </w:pPr>
      <w:r w:rsidRPr="00A43211">
        <w:rPr>
          <w:b/>
          <w:bCs/>
          <w:color w:val="0D0D0D" w:themeColor="text1" w:themeTint="F2"/>
          <w:spacing w:val="-2"/>
        </w:rPr>
        <w:t>e</w:t>
      </w:r>
      <w:r w:rsidR="00983ABA" w:rsidRPr="00A43211">
        <w:rPr>
          <w:b/>
          <w:bCs/>
          <w:color w:val="0D0D0D" w:themeColor="text1" w:themeTint="F2"/>
          <w:spacing w:val="-2"/>
        </w:rPr>
        <w:t>)</w:t>
      </w:r>
      <w:r w:rsidR="00653A29" w:rsidRPr="00A43211">
        <w:rPr>
          <w:b/>
          <w:bCs/>
          <w:color w:val="0D0D0D" w:themeColor="text1" w:themeTint="F2"/>
          <w:spacing w:val="-2"/>
        </w:rPr>
        <w:t xml:space="preserve"> </w:t>
      </w:r>
      <w:r w:rsidR="00983ABA" w:rsidRPr="00A43211">
        <w:rPr>
          <w:b/>
          <w:bCs/>
          <w:color w:val="0D0D0D" w:themeColor="text1" w:themeTint="F2"/>
          <w:spacing w:val="-2"/>
        </w:rPr>
        <w:t>Maliyet</w:t>
      </w:r>
      <w:r w:rsidR="00A43211" w:rsidRPr="00A43211">
        <w:rPr>
          <w:b/>
          <w:bCs/>
          <w:color w:val="0D0D0D" w:themeColor="text1" w:themeTint="F2"/>
          <w:spacing w:val="-2"/>
        </w:rPr>
        <w:t>ler</w:t>
      </w:r>
    </w:p>
    <w:p w14:paraId="5979EA3E" w14:textId="77777777" w:rsidR="00462910" w:rsidRDefault="00462910" w:rsidP="00B03191">
      <w:pPr>
        <w:tabs>
          <w:tab w:val="left" w:pos="360"/>
        </w:tabs>
        <w:spacing w:before="120" w:after="120" w:line="276" w:lineRule="auto"/>
        <w:jc w:val="both"/>
        <w:rPr>
          <w:bCs/>
          <w:color w:val="0D0D0D" w:themeColor="text1" w:themeTint="F2"/>
          <w:spacing w:val="-2"/>
        </w:rPr>
      </w:pPr>
      <w:r w:rsidRPr="003830FC">
        <w:rPr>
          <w:bCs/>
          <w:color w:val="0D0D0D" w:themeColor="text1" w:themeTint="F2"/>
          <w:spacing w:val="-2"/>
        </w:rPr>
        <w:t xml:space="preserve">(1) </w:t>
      </w:r>
      <w:r w:rsidRPr="003830FC">
        <w:rPr>
          <w:noProof/>
          <w:color w:val="0D0D0D" w:themeColor="text1" w:themeTint="F2"/>
        </w:rPr>
        <w:t>Yerli üretim dalının</w:t>
      </w:r>
      <w:r w:rsidRPr="003830FC">
        <w:rPr>
          <w:bCs/>
          <w:color w:val="0D0D0D" w:themeColor="text1" w:themeTint="F2"/>
          <w:spacing w:val="-2"/>
        </w:rPr>
        <w:t xml:space="preserve"> s</w:t>
      </w:r>
      <w:r w:rsidR="009A34A1" w:rsidRPr="003830FC">
        <w:rPr>
          <w:bCs/>
          <w:color w:val="0D0D0D" w:themeColor="text1" w:themeTint="F2"/>
          <w:spacing w:val="-2"/>
        </w:rPr>
        <w:t>oruşturma</w:t>
      </w:r>
      <w:r w:rsidRPr="003830FC">
        <w:rPr>
          <w:bCs/>
          <w:color w:val="0D0D0D" w:themeColor="text1" w:themeTint="F2"/>
          <w:spacing w:val="-2"/>
        </w:rPr>
        <w:t xml:space="preserve"> konusu ürün için 201</w:t>
      </w:r>
      <w:r w:rsidR="009F76A7" w:rsidRPr="003830FC">
        <w:rPr>
          <w:bCs/>
          <w:color w:val="0D0D0D" w:themeColor="text1" w:themeTint="F2"/>
          <w:spacing w:val="-2"/>
        </w:rPr>
        <w:t>8</w:t>
      </w:r>
      <w:r w:rsidRPr="003830FC">
        <w:rPr>
          <w:bCs/>
          <w:color w:val="0D0D0D" w:themeColor="text1" w:themeTint="F2"/>
          <w:spacing w:val="-2"/>
        </w:rPr>
        <w:t xml:space="preserve"> yılında reel olarak 100 </w:t>
      </w:r>
      <w:r w:rsidR="00AE2DAD" w:rsidRPr="003830FC">
        <w:rPr>
          <w:bCs/>
          <w:color w:val="0D0D0D" w:themeColor="text1" w:themeTint="F2"/>
          <w:spacing w:val="-2"/>
        </w:rPr>
        <w:t xml:space="preserve">birim </w:t>
      </w:r>
      <w:r w:rsidRPr="003830FC">
        <w:rPr>
          <w:bCs/>
          <w:color w:val="0D0D0D" w:themeColor="text1" w:themeTint="F2"/>
          <w:spacing w:val="-2"/>
        </w:rPr>
        <w:t xml:space="preserve">kabul edilen birim </w:t>
      </w:r>
      <w:r w:rsidR="004D4FA1">
        <w:rPr>
          <w:bCs/>
          <w:color w:val="0D0D0D" w:themeColor="text1" w:themeTint="F2"/>
          <w:spacing w:val="-2"/>
        </w:rPr>
        <w:t>sınai</w:t>
      </w:r>
      <w:r w:rsidRPr="003830FC">
        <w:rPr>
          <w:bCs/>
          <w:color w:val="0D0D0D" w:themeColor="text1" w:themeTint="F2"/>
          <w:spacing w:val="-2"/>
        </w:rPr>
        <w:t xml:space="preserve"> maliyet</w:t>
      </w:r>
      <w:r w:rsidR="00473844" w:rsidRPr="003830FC">
        <w:rPr>
          <w:bCs/>
          <w:color w:val="0D0D0D" w:themeColor="text1" w:themeTint="F2"/>
          <w:spacing w:val="-2"/>
        </w:rPr>
        <w:t xml:space="preserve"> endeksi</w:t>
      </w:r>
      <w:r w:rsidR="009F76A7" w:rsidRPr="003830FC">
        <w:rPr>
          <w:bCs/>
          <w:color w:val="0D0D0D" w:themeColor="text1" w:themeTint="F2"/>
          <w:spacing w:val="-2"/>
        </w:rPr>
        <w:t xml:space="preserve"> 2019</w:t>
      </w:r>
      <w:r w:rsidRPr="003830FC">
        <w:rPr>
          <w:bCs/>
          <w:color w:val="0D0D0D" w:themeColor="text1" w:themeTint="F2"/>
          <w:spacing w:val="-2"/>
        </w:rPr>
        <w:t xml:space="preserve"> </w:t>
      </w:r>
      <w:r w:rsidR="009F76A7" w:rsidRPr="003830FC">
        <w:rPr>
          <w:bCs/>
          <w:color w:val="0D0D0D" w:themeColor="text1" w:themeTint="F2"/>
          <w:spacing w:val="-2"/>
        </w:rPr>
        <w:t>ve 2020</w:t>
      </w:r>
      <w:r w:rsidR="009A34A1" w:rsidRPr="003830FC">
        <w:rPr>
          <w:bCs/>
          <w:color w:val="0D0D0D" w:themeColor="text1" w:themeTint="F2"/>
          <w:spacing w:val="-2"/>
        </w:rPr>
        <w:t xml:space="preserve"> yıllarında </w:t>
      </w:r>
      <w:r w:rsidR="004D4FA1">
        <w:rPr>
          <w:bCs/>
          <w:color w:val="0D0D0D" w:themeColor="text1" w:themeTint="F2"/>
          <w:spacing w:val="-2"/>
        </w:rPr>
        <w:t xml:space="preserve">sırasıyla </w:t>
      </w:r>
      <w:r w:rsidR="00531453">
        <w:rPr>
          <w:bCs/>
          <w:color w:val="0D0D0D" w:themeColor="text1" w:themeTint="F2"/>
          <w:spacing w:val="-2"/>
        </w:rPr>
        <w:t>114</w:t>
      </w:r>
      <w:r w:rsidR="005F3365" w:rsidRPr="003830FC">
        <w:rPr>
          <w:bCs/>
          <w:color w:val="0D0D0D" w:themeColor="text1" w:themeTint="F2"/>
          <w:spacing w:val="-2"/>
        </w:rPr>
        <w:t xml:space="preserve"> </w:t>
      </w:r>
      <w:r w:rsidR="00AE2DAD" w:rsidRPr="003830FC">
        <w:rPr>
          <w:bCs/>
          <w:color w:val="0D0D0D" w:themeColor="text1" w:themeTint="F2"/>
          <w:spacing w:val="-2"/>
        </w:rPr>
        <w:t>birim</w:t>
      </w:r>
      <w:r w:rsidR="00531453">
        <w:rPr>
          <w:bCs/>
          <w:color w:val="0D0D0D" w:themeColor="text1" w:themeTint="F2"/>
          <w:spacing w:val="-2"/>
        </w:rPr>
        <w:t xml:space="preserve"> ve 108</w:t>
      </w:r>
      <w:r w:rsidR="009A34A1" w:rsidRPr="003830FC">
        <w:rPr>
          <w:bCs/>
          <w:color w:val="0D0D0D" w:themeColor="text1" w:themeTint="F2"/>
          <w:spacing w:val="-2"/>
        </w:rPr>
        <w:t xml:space="preserve"> birim </w:t>
      </w:r>
      <w:r w:rsidR="005F3365" w:rsidRPr="003830FC">
        <w:rPr>
          <w:bCs/>
          <w:color w:val="0D0D0D" w:themeColor="text1" w:themeTint="F2"/>
          <w:spacing w:val="-2"/>
        </w:rPr>
        <w:t>seviyesindedir.</w:t>
      </w:r>
      <w:r w:rsidRPr="003830FC">
        <w:rPr>
          <w:bCs/>
          <w:color w:val="0D0D0D" w:themeColor="text1" w:themeTint="F2"/>
          <w:spacing w:val="-2"/>
        </w:rPr>
        <w:t xml:space="preserve"> </w:t>
      </w:r>
    </w:p>
    <w:p w14:paraId="351C33B3" w14:textId="77777777" w:rsidR="004D4FA1" w:rsidRDefault="004D4FA1" w:rsidP="00B03191">
      <w:pPr>
        <w:tabs>
          <w:tab w:val="left" w:pos="360"/>
        </w:tabs>
        <w:spacing w:before="120" w:after="120" w:line="276" w:lineRule="auto"/>
        <w:jc w:val="both"/>
        <w:rPr>
          <w:bCs/>
          <w:color w:val="0D0D0D" w:themeColor="text1" w:themeTint="F2"/>
          <w:spacing w:val="-2"/>
        </w:rPr>
      </w:pPr>
      <w:r>
        <w:rPr>
          <w:bCs/>
          <w:color w:val="0D0D0D" w:themeColor="text1" w:themeTint="F2"/>
          <w:spacing w:val="-2"/>
        </w:rPr>
        <w:t xml:space="preserve">(2) </w:t>
      </w:r>
      <w:r w:rsidRPr="003830FC">
        <w:rPr>
          <w:noProof/>
          <w:color w:val="0D0D0D" w:themeColor="text1" w:themeTint="F2"/>
        </w:rPr>
        <w:t>Yerli üretim dalının</w:t>
      </w:r>
      <w:r w:rsidRPr="003830FC">
        <w:rPr>
          <w:bCs/>
          <w:color w:val="0D0D0D" w:themeColor="text1" w:themeTint="F2"/>
          <w:spacing w:val="-2"/>
        </w:rPr>
        <w:t xml:space="preserve"> soruşturma konusu ürün için 2018 yılında reel olarak 100 birim kabul edilen birim ticari maliyet endeksi 2019 ve 2020 yıllarında sırasıyla 1</w:t>
      </w:r>
      <w:r w:rsidR="00531453">
        <w:rPr>
          <w:bCs/>
          <w:color w:val="0D0D0D" w:themeColor="text1" w:themeTint="F2"/>
          <w:spacing w:val="-2"/>
        </w:rPr>
        <w:t>12</w:t>
      </w:r>
      <w:r w:rsidRPr="003830FC">
        <w:rPr>
          <w:bCs/>
          <w:color w:val="0D0D0D" w:themeColor="text1" w:themeTint="F2"/>
          <w:spacing w:val="-2"/>
        </w:rPr>
        <w:t xml:space="preserve"> birim ve </w:t>
      </w:r>
      <w:r w:rsidR="00531453">
        <w:rPr>
          <w:bCs/>
          <w:color w:val="0D0D0D" w:themeColor="text1" w:themeTint="F2"/>
          <w:spacing w:val="-2"/>
        </w:rPr>
        <w:t>108</w:t>
      </w:r>
      <w:r w:rsidRPr="003830FC">
        <w:rPr>
          <w:bCs/>
          <w:color w:val="0D0D0D" w:themeColor="text1" w:themeTint="F2"/>
          <w:spacing w:val="-2"/>
        </w:rPr>
        <w:t xml:space="preserve"> birim seviyesindedir.</w:t>
      </w:r>
    </w:p>
    <w:p w14:paraId="15F83871" w14:textId="77777777" w:rsidR="00462910" w:rsidRPr="00A43211" w:rsidRDefault="004D4FA1" w:rsidP="00B03191">
      <w:pPr>
        <w:tabs>
          <w:tab w:val="left" w:pos="360"/>
        </w:tabs>
        <w:spacing w:before="120" w:after="120" w:line="276" w:lineRule="auto"/>
        <w:jc w:val="both"/>
        <w:rPr>
          <w:b/>
          <w:bCs/>
          <w:color w:val="0D0D0D" w:themeColor="text1" w:themeTint="F2"/>
          <w:spacing w:val="-2"/>
        </w:rPr>
      </w:pPr>
      <w:r w:rsidRPr="00A43211">
        <w:rPr>
          <w:b/>
          <w:bCs/>
          <w:color w:val="0D0D0D" w:themeColor="text1" w:themeTint="F2"/>
          <w:spacing w:val="-2"/>
        </w:rPr>
        <w:t>f</w:t>
      </w:r>
      <w:r w:rsidR="00462910" w:rsidRPr="00A43211">
        <w:rPr>
          <w:b/>
          <w:bCs/>
          <w:color w:val="0D0D0D" w:themeColor="text1" w:themeTint="F2"/>
          <w:spacing w:val="-2"/>
        </w:rPr>
        <w:t>) K</w:t>
      </w:r>
      <w:r w:rsidR="00F52306" w:rsidRPr="00A43211">
        <w:rPr>
          <w:b/>
          <w:bCs/>
          <w:color w:val="0D0D0D" w:themeColor="text1" w:themeTint="F2"/>
          <w:spacing w:val="-2"/>
        </w:rPr>
        <w:t>â</w:t>
      </w:r>
      <w:r w:rsidR="00462910" w:rsidRPr="00A43211">
        <w:rPr>
          <w:b/>
          <w:bCs/>
          <w:color w:val="0D0D0D" w:themeColor="text1" w:themeTint="F2"/>
          <w:spacing w:val="-2"/>
        </w:rPr>
        <w:t>rlılık</w:t>
      </w:r>
    </w:p>
    <w:p w14:paraId="6E99F56E" w14:textId="77777777" w:rsidR="001070E0" w:rsidRPr="003830FC" w:rsidRDefault="00462910" w:rsidP="00B03191">
      <w:pPr>
        <w:tabs>
          <w:tab w:val="left" w:pos="360"/>
        </w:tabs>
        <w:spacing w:before="120" w:after="120" w:line="276" w:lineRule="auto"/>
        <w:jc w:val="both"/>
        <w:rPr>
          <w:bCs/>
          <w:color w:val="0D0D0D" w:themeColor="text1" w:themeTint="F2"/>
          <w:spacing w:val="-2"/>
        </w:rPr>
      </w:pPr>
      <w:r w:rsidRPr="003830FC">
        <w:rPr>
          <w:bCs/>
          <w:color w:val="0D0D0D" w:themeColor="text1" w:themeTint="F2"/>
          <w:spacing w:val="-2"/>
        </w:rPr>
        <w:t xml:space="preserve">(1) </w:t>
      </w:r>
      <w:r w:rsidRPr="003830FC">
        <w:rPr>
          <w:noProof/>
          <w:color w:val="0D0D0D" w:themeColor="text1" w:themeTint="F2"/>
        </w:rPr>
        <w:t>Yerli üretim dalının</w:t>
      </w:r>
      <w:r w:rsidRPr="003830FC">
        <w:rPr>
          <w:bCs/>
          <w:color w:val="0D0D0D" w:themeColor="text1" w:themeTint="F2"/>
          <w:spacing w:val="-2"/>
        </w:rPr>
        <w:t xml:space="preserve"> </w:t>
      </w:r>
      <w:r w:rsidR="00BA254D" w:rsidRPr="003830FC">
        <w:rPr>
          <w:bCs/>
          <w:color w:val="0D0D0D" w:themeColor="text1" w:themeTint="F2"/>
          <w:spacing w:val="-2"/>
        </w:rPr>
        <w:t xml:space="preserve">yurt içi </w:t>
      </w:r>
      <w:r w:rsidR="004D4FA1">
        <w:rPr>
          <w:bCs/>
          <w:color w:val="0D0D0D" w:themeColor="text1" w:themeTint="F2"/>
          <w:spacing w:val="-2"/>
        </w:rPr>
        <w:t>satışlardan elde ettiği birim kâ</w:t>
      </w:r>
      <w:r w:rsidR="00BA254D" w:rsidRPr="003830FC">
        <w:rPr>
          <w:bCs/>
          <w:color w:val="0D0D0D" w:themeColor="text1" w:themeTint="F2"/>
          <w:spacing w:val="-2"/>
        </w:rPr>
        <w:t xml:space="preserve">rlılık endeksi </w:t>
      </w:r>
      <w:r w:rsidRPr="003830FC">
        <w:rPr>
          <w:bCs/>
          <w:color w:val="0D0D0D" w:themeColor="text1" w:themeTint="F2"/>
          <w:spacing w:val="-2"/>
        </w:rPr>
        <w:t>201</w:t>
      </w:r>
      <w:r w:rsidR="00F52306" w:rsidRPr="003830FC">
        <w:rPr>
          <w:bCs/>
          <w:color w:val="0D0D0D" w:themeColor="text1" w:themeTint="F2"/>
          <w:spacing w:val="-2"/>
        </w:rPr>
        <w:t>8</w:t>
      </w:r>
      <w:r w:rsidRPr="003830FC">
        <w:rPr>
          <w:bCs/>
          <w:color w:val="0D0D0D" w:themeColor="text1" w:themeTint="F2"/>
          <w:spacing w:val="-2"/>
        </w:rPr>
        <w:t xml:space="preserve"> yılında 100 </w:t>
      </w:r>
      <w:r w:rsidR="00B31D16" w:rsidRPr="003830FC">
        <w:rPr>
          <w:bCs/>
          <w:color w:val="0D0D0D" w:themeColor="text1" w:themeTint="F2"/>
          <w:spacing w:val="-2"/>
        </w:rPr>
        <w:t>birim</w:t>
      </w:r>
      <w:r w:rsidR="00F52306" w:rsidRPr="003830FC">
        <w:rPr>
          <w:bCs/>
          <w:color w:val="0D0D0D" w:themeColor="text1" w:themeTint="F2"/>
          <w:spacing w:val="-2"/>
        </w:rPr>
        <w:t>, 2019 ve 2020</w:t>
      </w:r>
      <w:r w:rsidR="00B31D16" w:rsidRPr="003830FC">
        <w:rPr>
          <w:bCs/>
          <w:color w:val="0D0D0D" w:themeColor="text1" w:themeTint="F2"/>
          <w:spacing w:val="-2"/>
        </w:rPr>
        <w:t xml:space="preserve"> yıllarında </w:t>
      </w:r>
      <w:r w:rsidR="00F52306" w:rsidRPr="003830FC">
        <w:rPr>
          <w:bCs/>
          <w:color w:val="0D0D0D" w:themeColor="text1" w:themeTint="F2"/>
          <w:spacing w:val="-2"/>
        </w:rPr>
        <w:t xml:space="preserve">sırasıyla </w:t>
      </w:r>
      <w:r w:rsidR="00092B27">
        <w:rPr>
          <w:bCs/>
          <w:color w:val="0D0D0D" w:themeColor="text1" w:themeTint="F2"/>
          <w:spacing w:val="-2"/>
        </w:rPr>
        <w:t>7</w:t>
      </w:r>
      <w:r w:rsidR="00944789" w:rsidRPr="003830FC">
        <w:rPr>
          <w:bCs/>
          <w:color w:val="0D0D0D" w:themeColor="text1" w:themeTint="F2"/>
          <w:spacing w:val="-2"/>
        </w:rPr>
        <w:t xml:space="preserve"> </w:t>
      </w:r>
      <w:r w:rsidR="00B31D16" w:rsidRPr="003830FC">
        <w:rPr>
          <w:bCs/>
          <w:color w:val="0D0D0D" w:themeColor="text1" w:themeTint="F2"/>
          <w:spacing w:val="-2"/>
        </w:rPr>
        <w:t xml:space="preserve">birim </w:t>
      </w:r>
      <w:r w:rsidR="00F52306" w:rsidRPr="003830FC">
        <w:rPr>
          <w:bCs/>
          <w:color w:val="0D0D0D" w:themeColor="text1" w:themeTint="F2"/>
          <w:spacing w:val="-2"/>
        </w:rPr>
        <w:t xml:space="preserve">ve </w:t>
      </w:r>
      <w:r w:rsidR="00092B27">
        <w:rPr>
          <w:bCs/>
          <w:color w:val="0D0D0D" w:themeColor="text1" w:themeTint="F2"/>
          <w:spacing w:val="-2"/>
        </w:rPr>
        <w:t>57</w:t>
      </w:r>
      <w:r w:rsidR="00944789" w:rsidRPr="003830FC">
        <w:rPr>
          <w:bCs/>
          <w:color w:val="0D0D0D" w:themeColor="text1" w:themeTint="F2"/>
          <w:spacing w:val="-2"/>
        </w:rPr>
        <w:t xml:space="preserve"> birim </w:t>
      </w:r>
      <w:r w:rsidR="00B31D16" w:rsidRPr="003830FC">
        <w:rPr>
          <w:bCs/>
          <w:color w:val="0D0D0D" w:themeColor="text1" w:themeTint="F2"/>
          <w:spacing w:val="-2"/>
        </w:rPr>
        <w:t>seviyelerindedir. Toplam satışlardan elde edilen</w:t>
      </w:r>
      <w:r w:rsidRPr="003830FC">
        <w:rPr>
          <w:bCs/>
          <w:color w:val="0D0D0D" w:themeColor="text1" w:themeTint="F2"/>
          <w:spacing w:val="-2"/>
        </w:rPr>
        <w:t xml:space="preserve"> birim karlılık</w:t>
      </w:r>
      <w:r w:rsidR="00B31D16" w:rsidRPr="003830FC">
        <w:rPr>
          <w:bCs/>
          <w:color w:val="0D0D0D" w:themeColor="text1" w:themeTint="F2"/>
          <w:spacing w:val="-2"/>
        </w:rPr>
        <w:t xml:space="preserve"> </w:t>
      </w:r>
      <w:r w:rsidRPr="003830FC">
        <w:rPr>
          <w:bCs/>
          <w:color w:val="0D0D0D" w:themeColor="text1" w:themeTint="F2"/>
          <w:spacing w:val="-2"/>
        </w:rPr>
        <w:t xml:space="preserve">ise </w:t>
      </w:r>
      <w:r w:rsidR="00092B27">
        <w:rPr>
          <w:bCs/>
          <w:color w:val="0D0D0D" w:themeColor="text1" w:themeTint="F2"/>
          <w:spacing w:val="-2"/>
        </w:rPr>
        <w:t xml:space="preserve">aynı </w:t>
      </w:r>
      <w:r w:rsidR="00B31D16" w:rsidRPr="003830FC">
        <w:rPr>
          <w:bCs/>
          <w:color w:val="0D0D0D" w:themeColor="text1" w:themeTint="F2"/>
          <w:spacing w:val="-2"/>
        </w:rPr>
        <w:t xml:space="preserve">dönemde sırasıyla </w:t>
      </w:r>
      <w:r w:rsidRPr="003830FC">
        <w:rPr>
          <w:bCs/>
          <w:color w:val="0D0D0D" w:themeColor="text1" w:themeTint="F2"/>
          <w:spacing w:val="-2"/>
        </w:rPr>
        <w:t>100</w:t>
      </w:r>
      <w:r w:rsidR="00F52306" w:rsidRPr="003830FC">
        <w:rPr>
          <w:bCs/>
          <w:color w:val="0D0D0D" w:themeColor="text1" w:themeTint="F2"/>
          <w:spacing w:val="-2"/>
        </w:rPr>
        <w:t xml:space="preserve"> birim</w:t>
      </w:r>
      <w:r w:rsidRPr="003830FC">
        <w:rPr>
          <w:bCs/>
          <w:color w:val="0D0D0D" w:themeColor="text1" w:themeTint="F2"/>
          <w:spacing w:val="-2"/>
        </w:rPr>
        <w:t xml:space="preserve">, </w:t>
      </w:r>
      <w:r w:rsidR="00092B27">
        <w:rPr>
          <w:bCs/>
          <w:color w:val="0D0D0D" w:themeColor="text1" w:themeTint="F2"/>
          <w:spacing w:val="-2"/>
        </w:rPr>
        <w:t>21</w:t>
      </w:r>
      <w:r w:rsidR="00F52306" w:rsidRPr="003830FC">
        <w:rPr>
          <w:bCs/>
          <w:color w:val="0D0D0D" w:themeColor="text1" w:themeTint="F2"/>
          <w:spacing w:val="-2"/>
        </w:rPr>
        <w:t xml:space="preserve"> birim</w:t>
      </w:r>
      <w:r w:rsidR="00944789" w:rsidRPr="003830FC">
        <w:rPr>
          <w:bCs/>
          <w:color w:val="0D0D0D" w:themeColor="text1" w:themeTint="F2"/>
          <w:spacing w:val="-2"/>
        </w:rPr>
        <w:t xml:space="preserve"> </w:t>
      </w:r>
      <w:r w:rsidRPr="003830FC">
        <w:rPr>
          <w:bCs/>
          <w:color w:val="0D0D0D" w:themeColor="text1" w:themeTint="F2"/>
          <w:spacing w:val="-2"/>
        </w:rPr>
        <w:t xml:space="preserve">ve </w:t>
      </w:r>
      <w:r w:rsidR="00092B27">
        <w:rPr>
          <w:bCs/>
          <w:color w:val="0D0D0D" w:themeColor="text1" w:themeTint="F2"/>
          <w:spacing w:val="-2"/>
        </w:rPr>
        <w:t>79</w:t>
      </w:r>
      <w:r w:rsidR="00B31D16" w:rsidRPr="003830FC">
        <w:rPr>
          <w:bCs/>
          <w:color w:val="0D0D0D" w:themeColor="text1" w:themeTint="F2"/>
          <w:spacing w:val="-2"/>
        </w:rPr>
        <w:t xml:space="preserve"> birim</w:t>
      </w:r>
      <w:r w:rsidRPr="003830FC">
        <w:rPr>
          <w:bCs/>
          <w:color w:val="0D0D0D" w:themeColor="text1" w:themeTint="F2"/>
          <w:spacing w:val="-2"/>
        </w:rPr>
        <w:t xml:space="preserve"> </w:t>
      </w:r>
      <w:r w:rsidR="00B31D16" w:rsidRPr="003830FC">
        <w:rPr>
          <w:bCs/>
          <w:color w:val="0D0D0D" w:themeColor="text1" w:themeTint="F2"/>
          <w:spacing w:val="-2"/>
        </w:rPr>
        <w:t>olarak</w:t>
      </w:r>
      <w:r w:rsidRPr="003830FC">
        <w:rPr>
          <w:bCs/>
          <w:color w:val="0D0D0D" w:themeColor="text1" w:themeTint="F2"/>
          <w:spacing w:val="-2"/>
        </w:rPr>
        <w:t xml:space="preserve"> gerçekleşmiştir.</w:t>
      </w:r>
    </w:p>
    <w:p w14:paraId="23696783" w14:textId="77777777" w:rsidR="00462910" w:rsidRPr="00A43211" w:rsidRDefault="004D4FA1" w:rsidP="00B03191">
      <w:pPr>
        <w:tabs>
          <w:tab w:val="left" w:pos="360"/>
        </w:tabs>
        <w:spacing w:before="120" w:after="120" w:line="276" w:lineRule="auto"/>
        <w:jc w:val="both"/>
        <w:rPr>
          <w:b/>
          <w:bCs/>
          <w:color w:val="0D0D0D" w:themeColor="text1" w:themeTint="F2"/>
          <w:spacing w:val="-2"/>
        </w:rPr>
      </w:pPr>
      <w:r w:rsidRPr="00A43211">
        <w:rPr>
          <w:b/>
          <w:bCs/>
          <w:color w:val="0D0D0D" w:themeColor="text1" w:themeTint="F2"/>
          <w:spacing w:val="-2"/>
        </w:rPr>
        <w:t>g</w:t>
      </w:r>
      <w:r w:rsidR="00462910" w:rsidRPr="00A43211">
        <w:rPr>
          <w:b/>
          <w:bCs/>
          <w:color w:val="0D0D0D" w:themeColor="text1" w:themeTint="F2"/>
          <w:spacing w:val="-2"/>
        </w:rPr>
        <w:t xml:space="preserve">) </w:t>
      </w:r>
      <w:r w:rsidR="00C4456E">
        <w:rPr>
          <w:b/>
          <w:bCs/>
          <w:color w:val="0D0D0D" w:themeColor="text1" w:themeTint="F2"/>
          <w:spacing w:val="-2"/>
        </w:rPr>
        <w:t>Stoklar</w:t>
      </w:r>
    </w:p>
    <w:p w14:paraId="1DB4CB75" w14:textId="77777777" w:rsidR="00462910" w:rsidRDefault="00462910" w:rsidP="00B03191">
      <w:pPr>
        <w:tabs>
          <w:tab w:val="left" w:pos="360"/>
        </w:tabs>
        <w:spacing w:before="120" w:after="120" w:line="276" w:lineRule="auto"/>
        <w:jc w:val="both"/>
        <w:rPr>
          <w:bCs/>
          <w:color w:val="0D0D0D" w:themeColor="text1" w:themeTint="F2"/>
          <w:spacing w:val="-2"/>
        </w:rPr>
      </w:pPr>
      <w:r w:rsidRPr="003830FC">
        <w:rPr>
          <w:bCs/>
          <w:color w:val="0D0D0D" w:themeColor="text1" w:themeTint="F2"/>
          <w:spacing w:val="-2"/>
        </w:rPr>
        <w:t xml:space="preserve">(1) </w:t>
      </w:r>
      <w:r w:rsidRPr="003830FC">
        <w:rPr>
          <w:noProof/>
          <w:color w:val="0D0D0D" w:themeColor="text1" w:themeTint="F2"/>
        </w:rPr>
        <w:t>Yerli üretim dalının</w:t>
      </w:r>
      <w:r w:rsidRPr="003830FC">
        <w:rPr>
          <w:bCs/>
          <w:color w:val="0D0D0D" w:themeColor="text1" w:themeTint="F2"/>
          <w:spacing w:val="-2"/>
        </w:rPr>
        <w:t xml:space="preserve"> 201</w:t>
      </w:r>
      <w:r w:rsidR="00F52306" w:rsidRPr="003830FC">
        <w:rPr>
          <w:bCs/>
          <w:color w:val="0D0D0D" w:themeColor="text1" w:themeTint="F2"/>
          <w:spacing w:val="-2"/>
        </w:rPr>
        <w:t>8</w:t>
      </w:r>
      <w:r w:rsidRPr="003830FC">
        <w:rPr>
          <w:bCs/>
          <w:color w:val="0D0D0D" w:themeColor="text1" w:themeTint="F2"/>
          <w:spacing w:val="-2"/>
        </w:rPr>
        <w:t xml:space="preserve"> yılında 100</w:t>
      </w:r>
      <w:r w:rsidR="00BF1A5A" w:rsidRPr="003830FC">
        <w:rPr>
          <w:bCs/>
          <w:color w:val="0D0D0D" w:themeColor="text1" w:themeTint="F2"/>
          <w:spacing w:val="-2"/>
        </w:rPr>
        <w:t xml:space="preserve"> birim </w:t>
      </w:r>
      <w:r w:rsidRPr="003830FC">
        <w:rPr>
          <w:bCs/>
          <w:color w:val="0D0D0D" w:themeColor="text1" w:themeTint="F2"/>
          <w:spacing w:val="-2"/>
        </w:rPr>
        <w:t xml:space="preserve">olan dönem sonu </w:t>
      </w:r>
      <w:r w:rsidR="002259EF" w:rsidRPr="003830FC">
        <w:rPr>
          <w:bCs/>
          <w:color w:val="0D0D0D" w:themeColor="text1" w:themeTint="F2"/>
          <w:spacing w:val="-2"/>
        </w:rPr>
        <w:t>stok miktar</w:t>
      </w:r>
      <w:r w:rsidR="00E12E36" w:rsidRPr="003830FC">
        <w:rPr>
          <w:bCs/>
          <w:color w:val="0D0D0D" w:themeColor="text1" w:themeTint="F2"/>
          <w:spacing w:val="-2"/>
        </w:rPr>
        <w:t>ı</w:t>
      </w:r>
      <w:r w:rsidR="002259EF" w:rsidRPr="003830FC">
        <w:rPr>
          <w:bCs/>
          <w:color w:val="0D0D0D" w:themeColor="text1" w:themeTint="F2"/>
          <w:spacing w:val="-2"/>
        </w:rPr>
        <w:t xml:space="preserve"> endeksi, </w:t>
      </w:r>
      <w:r w:rsidR="00F52306" w:rsidRPr="003830FC">
        <w:rPr>
          <w:bCs/>
          <w:color w:val="0D0D0D" w:themeColor="text1" w:themeTint="F2"/>
          <w:spacing w:val="-2"/>
        </w:rPr>
        <w:t>2019</w:t>
      </w:r>
      <w:r w:rsidRPr="003830FC">
        <w:rPr>
          <w:bCs/>
          <w:color w:val="0D0D0D" w:themeColor="text1" w:themeTint="F2"/>
          <w:spacing w:val="-2"/>
        </w:rPr>
        <w:t xml:space="preserve"> yılında </w:t>
      </w:r>
      <w:r w:rsidR="00F52306" w:rsidRPr="003830FC">
        <w:rPr>
          <w:bCs/>
          <w:color w:val="0D0D0D" w:themeColor="text1" w:themeTint="F2"/>
          <w:spacing w:val="-2"/>
        </w:rPr>
        <w:t>7</w:t>
      </w:r>
      <w:r w:rsidR="00C4456E">
        <w:rPr>
          <w:bCs/>
          <w:color w:val="0D0D0D" w:themeColor="text1" w:themeTint="F2"/>
          <w:spacing w:val="-2"/>
        </w:rPr>
        <w:t>6</w:t>
      </w:r>
      <w:r w:rsidR="00BF1A5A" w:rsidRPr="003830FC">
        <w:rPr>
          <w:bCs/>
          <w:color w:val="0D0D0D" w:themeColor="text1" w:themeTint="F2"/>
          <w:spacing w:val="-2"/>
        </w:rPr>
        <w:t xml:space="preserve"> birim</w:t>
      </w:r>
      <w:r w:rsidR="00C16860" w:rsidRPr="003830FC">
        <w:rPr>
          <w:bCs/>
          <w:color w:val="0D0D0D" w:themeColor="text1" w:themeTint="F2"/>
          <w:spacing w:val="-2"/>
        </w:rPr>
        <w:t>,</w:t>
      </w:r>
      <w:r w:rsidRPr="003830FC">
        <w:rPr>
          <w:bCs/>
          <w:color w:val="0D0D0D" w:themeColor="text1" w:themeTint="F2"/>
          <w:spacing w:val="-2"/>
        </w:rPr>
        <w:t xml:space="preserve"> </w:t>
      </w:r>
      <w:r w:rsidR="00F52306" w:rsidRPr="003830FC">
        <w:rPr>
          <w:bCs/>
          <w:color w:val="0D0D0D" w:themeColor="text1" w:themeTint="F2"/>
        </w:rPr>
        <w:t>2020</w:t>
      </w:r>
      <w:r w:rsidRPr="003830FC">
        <w:rPr>
          <w:bCs/>
          <w:color w:val="0D0D0D" w:themeColor="text1" w:themeTint="F2"/>
        </w:rPr>
        <w:t xml:space="preserve"> </w:t>
      </w:r>
      <w:r w:rsidR="002259EF" w:rsidRPr="003830FC">
        <w:rPr>
          <w:bCs/>
          <w:color w:val="0D0D0D" w:themeColor="text1" w:themeTint="F2"/>
        </w:rPr>
        <w:t>yılında</w:t>
      </w:r>
      <w:r w:rsidR="002259EF" w:rsidRPr="003830FC">
        <w:rPr>
          <w:bCs/>
          <w:color w:val="0D0D0D" w:themeColor="text1" w:themeTint="F2"/>
          <w:spacing w:val="-2"/>
        </w:rPr>
        <w:t xml:space="preserve"> </w:t>
      </w:r>
      <w:r w:rsidR="00944789" w:rsidRPr="003830FC">
        <w:rPr>
          <w:bCs/>
          <w:color w:val="0D0D0D" w:themeColor="text1" w:themeTint="F2"/>
          <w:spacing w:val="-2"/>
        </w:rPr>
        <w:t xml:space="preserve">ise </w:t>
      </w:r>
      <w:r w:rsidR="00C4456E">
        <w:rPr>
          <w:bCs/>
          <w:color w:val="0D0D0D" w:themeColor="text1" w:themeTint="F2"/>
          <w:spacing w:val="-2"/>
        </w:rPr>
        <w:t>55</w:t>
      </w:r>
      <w:r w:rsidR="00BF1A5A" w:rsidRPr="003830FC">
        <w:rPr>
          <w:bCs/>
          <w:color w:val="0D0D0D" w:themeColor="text1" w:themeTint="F2"/>
          <w:spacing w:val="-2"/>
        </w:rPr>
        <w:t xml:space="preserve"> birim</w:t>
      </w:r>
      <w:r w:rsidR="00C16860" w:rsidRPr="003830FC">
        <w:rPr>
          <w:bCs/>
          <w:color w:val="0D0D0D" w:themeColor="text1" w:themeTint="F2"/>
          <w:spacing w:val="-2"/>
        </w:rPr>
        <w:t xml:space="preserve"> </w:t>
      </w:r>
      <w:r w:rsidR="00577141" w:rsidRPr="003830FC">
        <w:rPr>
          <w:bCs/>
          <w:color w:val="0D0D0D" w:themeColor="text1" w:themeTint="F2"/>
          <w:spacing w:val="-2"/>
        </w:rPr>
        <w:t>seviyesindedir.</w:t>
      </w:r>
      <w:r w:rsidRPr="003830FC">
        <w:rPr>
          <w:bCs/>
          <w:color w:val="0D0D0D" w:themeColor="text1" w:themeTint="F2"/>
          <w:spacing w:val="-2"/>
        </w:rPr>
        <w:t xml:space="preserve"> </w:t>
      </w:r>
    </w:p>
    <w:p w14:paraId="3BEE0A31" w14:textId="77777777" w:rsidR="00462910" w:rsidRPr="00A43211" w:rsidRDefault="004D4FA1" w:rsidP="00B03191">
      <w:pPr>
        <w:tabs>
          <w:tab w:val="left" w:pos="360"/>
        </w:tabs>
        <w:spacing w:before="120" w:after="120" w:line="276" w:lineRule="auto"/>
        <w:jc w:val="both"/>
        <w:rPr>
          <w:b/>
          <w:bCs/>
          <w:color w:val="0D0D0D" w:themeColor="text1" w:themeTint="F2"/>
          <w:spacing w:val="-2"/>
        </w:rPr>
      </w:pPr>
      <w:r w:rsidRPr="00A43211">
        <w:rPr>
          <w:b/>
          <w:bCs/>
          <w:color w:val="0D0D0D" w:themeColor="text1" w:themeTint="F2"/>
          <w:spacing w:val="-2"/>
        </w:rPr>
        <w:t>ğ</w:t>
      </w:r>
      <w:r w:rsidR="00462910" w:rsidRPr="00A43211">
        <w:rPr>
          <w:b/>
          <w:bCs/>
          <w:color w:val="0D0D0D" w:themeColor="text1" w:themeTint="F2"/>
          <w:spacing w:val="-2"/>
        </w:rPr>
        <w:t>) İstihdam</w:t>
      </w:r>
      <w:r w:rsidR="00C347F3" w:rsidRPr="00A43211">
        <w:rPr>
          <w:b/>
          <w:bCs/>
          <w:color w:val="0D0D0D" w:themeColor="text1" w:themeTint="F2"/>
          <w:spacing w:val="-2"/>
        </w:rPr>
        <w:t xml:space="preserve"> ve Ücretler</w:t>
      </w:r>
    </w:p>
    <w:p w14:paraId="3609C69A" w14:textId="77777777" w:rsidR="00CC24CF" w:rsidRPr="003830FC" w:rsidRDefault="00462910" w:rsidP="00B03191">
      <w:pPr>
        <w:tabs>
          <w:tab w:val="left" w:pos="360"/>
        </w:tabs>
        <w:spacing w:before="120" w:after="120" w:line="276" w:lineRule="auto"/>
        <w:jc w:val="both"/>
        <w:rPr>
          <w:bCs/>
          <w:color w:val="0D0D0D" w:themeColor="text1" w:themeTint="F2"/>
        </w:rPr>
      </w:pPr>
      <w:r w:rsidRPr="003830FC">
        <w:rPr>
          <w:bCs/>
          <w:color w:val="0D0D0D" w:themeColor="text1" w:themeTint="F2"/>
          <w:spacing w:val="-2"/>
        </w:rPr>
        <w:t xml:space="preserve">(1) </w:t>
      </w:r>
      <w:r w:rsidRPr="003830FC">
        <w:rPr>
          <w:noProof/>
          <w:color w:val="0D0D0D" w:themeColor="text1" w:themeTint="F2"/>
        </w:rPr>
        <w:t>Yerli üretim dalının</w:t>
      </w:r>
      <w:r w:rsidRPr="003830FC">
        <w:rPr>
          <w:bCs/>
          <w:color w:val="0D0D0D" w:themeColor="text1" w:themeTint="F2"/>
          <w:spacing w:val="-2"/>
        </w:rPr>
        <w:t xml:space="preserve"> 201</w:t>
      </w:r>
      <w:r w:rsidR="00502D61">
        <w:rPr>
          <w:bCs/>
          <w:color w:val="0D0D0D" w:themeColor="text1" w:themeTint="F2"/>
          <w:spacing w:val="-2"/>
        </w:rPr>
        <w:t>8</w:t>
      </w:r>
      <w:r w:rsidRPr="003830FC">
        <w:rPr>
          <w:bCs/>
          <w:color w:val="0D0D0D" w:themeColor="text1" w:themeTint="F2"/>
          <w:spacing w:val="-2"/>
        </w:rPr>
        <w:t xml:space="preserve"> yılında 100</w:t>
      </w:r>
      <w:r w:rsidR="00FB278B" w:rsidRPr="003830FC">
        <w:rPr>
          <w:bCs/>
          <w:color w:val="0D0D0D" w:themeColor="text1" w:themeTint="F2"/>
          <w:spacing w:val="-2"/>
        </w:rPr>
        <w:t xml:space="preserve"> birim</w:t>
      </w:r>
      <w:r w:rsidRPr="003830FC">
        <w:rPr>
          <w:bCs/>
          <w:color w:val="0D0D0D" w:themeColor="text1" w:themeTint="F2"/>
          <w:spacing w:val="-2"/>
        </w:rPr>
        <w:t xml:space="preserve"> olarak kabul edilen </w:t>
      </w:r>
      <w:r w:rsidR="00F52306" w:rsidRPr="003830FC">
        <w:rPr>
          <w:bCs/>
          <w:color w:val="0D0D0D" w:themeColor="text1" w:themeTint="F2"/>
          <w:spacing w:val="-2"/>
        </w:rPr>
        <w:t>soruşturma konusu ürün</w:t>
      </w:r>
      <w:r w:rsidR="00944789" w:rsidRPr="003830FC">
        <w:rPr>
          <w:bCs/>
          <w:color w:val="0D0D0D" w:themeColor="text1" w:themeTint="F2"/>
          <w:spacing w:val="-2"/>
        </w:rPr>
        <w:t xml:space="preserve"> </w:t>
      </w:r>
      <w:r w:rsidRPr="003830FC">
        <w:rPr>
          <w:bCs/>
          <w:color w:val="0D0D0D" w:themeColor="text1" w:themeTint="F2"/>
          <w:spacing w:val="-2"/>
        </w:rPr>
        <w:t>üretiminde çalışan doğrudan işçi sayısı endeksi</w:t>
      </w:r>
      <w:r w:rsidR="00577141" w:rsidRPr="003830FC">
        <w:rPr>
          <w:bCs/>
          <w:color w:val="0D0D0D" w:themeColor="text1" w:themeTint="F2"/>
          <w:spacing w:val="-2"/>
        </w:rPr>
        <w:t xml:space="preserve">, izleyen yıllarda sırasıyla </w:t>
      </w:r>
      <w:r w:rsidR="00502D61">
        <w:rPr>
          <w:bCs/>
          <w:color w:val="0D0D0D" w:themeColor="text1" w:themeTint="F2"/>
          <w:spacing w:val="-2"/>
        </w:rPr>
        <w:t>100</w:t>
      </w:r>
      <w:r w:rsidR="00FB278B" w:rsidRPr="003830FC">
        <w:rPr>
          <w:bCs/>
          <w:color w:val="0D0D0D" w:themeColor="text1" w:themeTint="F2"/>
          <w:spacing w:val="-2"/>
        </w:rPr>
        <w:t xml:space="preserve"> birim </w:t>
      </w:r>
      <w:r w:rsidR="00577141" w:rsidRPr="003830FC">
        <w:rPr>
          <w:bCs/>
          <w:color w:val="0D0D0D" w:themeColor="text1" w:themeTint="F2"/>
          <w:spacing w:val="-2"/>
        </w:rPr>
        <w:t xml:space="preserve">ve </w:t>
      </w:r>
      <w:r w:rsidR="00502D61">
        <w:rPr>
          <w:bCs/>
          <w:color w:val="0D0D0D" w:themeColor="text1" w:themeTint="F2"/>
          <w:spacing w:val="-2"/>
        </w:rPr>
        <w:t>94</w:t>
      </w:r>
      <w:r w:rsidR="00FB278B" w:rsidRPr="003830FC">
        <w:rPr>
          <w:bCs/>
          <w:color w:val="0D0D0D" w:themeColor="text1" w:themeTint="F2"/>
        </w:rPr>
        <w:t xml:space="preserve"> birim </w:t>
      </w:r>
      <w:r w:rsidR="00577141" w:rsidRPr="003830FC">
        <w:rPr>
          <w:bCs/>
          <w:color w:val="0D0D0D" w:themeColor="text1" w:themeTint="F2"/>
        </w:rPr>
        <w:t>olmuştur.</w:t>
      </w:r>
    </w:p>
    <w:p w14:paraId="3014E2C1" w14:textId="77777777" w:rsidR="00462910" w:rsidRPr="003830FC" w:rsidRDefault="00C347F3" w:rsidP="00B03191">
      <w:pPr>
        <w:tabs>
          <w:tab w:val="left" w:pos="360"/>
        </w:tabs>
        <w:spacing w:before="120" w:after="120" w:line="276" w:lineRule="auto"/>
        <w:jc w:val="both"/>
        <w:rPr>
          <w:bCs/>
          <w:color w:val="0D0D0D" w:themeColor="text1" w:themeTint="F2"/>
          <w:spacing w:val="-2"/>
        </w:rPr>
      </w:pPr>
      <w:r w:rsidRPr="003830FC">
        <w:rPr>
          <w:bCs/>
          <w:color w:val="0D0D0D" w:themeColor="text1" w:themeTint="F2"/>
          <w:spacing w:val="-2"/>
        </w:rPr>
        <w:t xml:space="preserve"> </w:t>
      </w:r>
      <w:r>
        <w:rPr>
          <w:bCs/>
          <w:color w:val="0D0D0D" w:themeColor="text1" w:themeTint="F2"/>
          <w:spacing w:val="-2"/>
        </w:rPr>
        <w:t>(2</w:t>
      </w:r>
      <w:r w:rsidR="00462910" w:rsidRPr="003830FC">
        <w:rPr>
          <w:bCs/>
          <w:color w:val="0D0D0D" w:themeColor="text1" w:themeTint="F2"/>
          <w:spacing w:val="-2"/>
        </w:rPr>
        <w:t xml:space="preserve">) </w:t>
      </w:r>
      <w:r w:rsidR="00CA4220" w:rsidRPr="003830FC">
        <w:rPr>
          <w:noProof/>
          <w:color w:val="0D0D0D" w:themeColor="text1" w:themeTint="F2"/>
        </w:rPr>
        <w:t>Soruşturma konusu ürün üretiminde çalışan</w:t>
      </w:r>
      <w:r w:rsidR="00462910" w:rsidRPr="003830FC">
        <w:rPr>
          <w:bCs/>
          <w:color w:val="0D0D0D" w:themeColor="text1" w:themeTint="F2"/>
          <w:spacing w:val="-2"/>
        </w:rPr>
        <w:t xml:space="preserve"> işçilerin aylık </w:t>
      </w:r>
      <w:r w:rsidR="00CA4220" w:rsidRPr="003830FC">
        <w:rPr>
          <w:bCs/>
          <w:color w:val="0D0D0D" w:themeColor="text1" w:themeTint="F2"/>
          <w:spacing w:val="-2"/>
        </w:rPr>
        <w:t xml:space="preserve">ortalama </w:t>
      </w:r>
      <w:r w:rsidR="00462910" w:rsidRPr="003830FC">
        <w:rPr>
          <w:bCs/>
          <w:color w:val="0D0D0D" w:themeColor="text1" w:themeTint="F2"/>
          <w:spacing w:val="-2"/>
        </w:rPr>
        <w:t>ücret endeksi 201</w:t>
      </w:r>
      <w:r w:rsidR="00F52306" w:rsidRPr="003830FC">
        <w:rPr>
          <w:bCs/>
          <w:color w:val="0D0D0D" w:themeColor="text1" w:themeTint="F2"/>
          <w:spacing w:val="-2"/>
        </w:rPr>
        <w:t>8</w:t>
      </w:r>
      <w:r w:rsidR="00462910" w:rsidRPr="003830FC">
        <w:rPr>
          <w:bCs/>
          <w:color w:val="0D0D0D" w:themeColor="text1" w:themeTint="F2"/>
          <w:spacing w:val="-2"/>
        </w:rPr>
        <w:t xml:space="preserve"> yılında 100 </w:t>
      </w:r>
      <w:r w:rsidR="00CA4220" w:rsidRPr="003830FC">
        <w:rPr>
          <w:bCs/>
          <w:color w:val="0D0D0D" w:themeColor="text1" w:themeTint="F2"/>
          <w:spacing w:val="-2"/>
        </w:rPr>
        <w:t>birim,</w:t>
      </w:r>
      <w:r w:rsidR="00F52306" w:rsidRPr="003830FC">
        <w:rPr>
          <w:bCs/>
          <w:color w:val="0D0D0D" w:themeColor="text1" w:themeTint="F2"/>
          <w:spacing w:val="-2"/>
        </w:rPr>
        <w:t xml:space="preserve"> 2019</w:t>
      </w:r>
      <w:r w:rsidR="00462910" w:rsidRPr="003830FC">
        <w:rPr>
          <w:bCs/>
          <w:color w:val="0D0D0D" w:themeColor="text1" w:themeTint="F2"/>
          <w:spacing w:val="-2"/>
        </w:rPr>
        <w:t xml:space="preserve"> </w:t>
      </w:r>
      <w:r w:rsidR="00502D61">
        <w:rPr>
          <w:bCs/>
          <w:color w:val="0D0D0D" w:themeColor="text1" w:themeTint="F2"/>
          <w:spacing w:val="-2"/>
        </w:rPr>
        <w:t>ve 2020 yıllarında ise 97</w:t>
      </w:r>
      <w:r w:rsidR="00462910" w:rsidRPr="003830FC">
        <w:rPr>
          <w:bCs/>
          <w:color w:val="0D0D0D" w:themeColor="text1" w:themeTint="F2"/>
          <w:spacing w:val="-2"/>
        </w:rPr>
        <w:t xml:space="preserve"> </w:t>
      </w:r>
      <w:r w:rsidR="00CA4220" w:rsidRPr="003830FC">
        <w:rPr>
          <w:bCs/>
          <w:color w:val="0D0D0D" w:themeColor="text1" w:themeTint="F2"/>
          <w:spacing w:val="-2"/>
        </w:rPr>
        <w:t xml:space="preserve">birim </w:t>
      </w:r>
      <w:r w:rsidR="00462910" w:rsidRPr="003830FC">
        <w:rPr>
          <w:bCs/>
          <w:color w:val="0D0D0D" w:themeColor="text1" w:themeTint="F2"/>
          <w:spacing w:val="-2"/>
        </w:rPr>
        <w:t>sevi</w:t>
      </w:r>
      <w:r w:rsidR="00502D61">
        <w:rPr>
          <w:bCs/>
          <w:color w:val="0D0D0D" w:themeColor="text1" w:themeTint="F2"/>
          <w:spacing w:val="-2"/>
        </w:rPr>
        <w:t>yesinde gerçekleşmiştir.</w:t>
      </w:r>
    </w:p>
    <w:p w14:paraId="2C4BD3AA" w14:textId="77777777" w:rsidR="00462910" w:rsidRPr="00A43211" w:rsidRDefault="006445B6" w:rsidP="00B03191">
      <w:pPr>
        <w:tabs>
          <w:tab w:val="left" w:pos="360"/>
        </w:tabs>
        <w:spacing w:before="120" w:after="120" w:line="276" w:lineRule="auto"/>
        <w:jc w:val="both"/>
        <w:rPr>
          <w:b/>
          <w:bCs/>
          <w:color w:val="0D0D0D" w:themeColor="text1" w:themeTint="F2"/>
          <w:spacing w:val="-2"/>
        </w:rPr>
      </w:pPr>
      <w:r>
        <w:rPr>
          <w:b/>
          <w:bCs/>
          <w:color w:val="0D0D0D" w:themeColor="text1" w:themeTint="F2"/>
          <w:spacing w:val="-2"/>
        </w:rPr>
        <w:t>h</w:t>
      </w:r>
      <w:r w:rsidR="00462910" w:rsidRPr="00A43211">
        <w:rPr>
          <w:b/>
          <w:bCs/>
          <w:color w:val="0D0D0D" w:themeColor="text1" w:themeTint="F2"/>
          <w:spacing w:val="-2"/>
        </w:rPr>
        <w:t>)</w:t>
      </w:r>
      <w:r w:rsidR="00653A29" w:rsidRPr="00A43211">
        <w:rPr>
          <w:b/>
          <w:bCs/>
          <w:color w:val="0D0D0D" w:themeColor="text1" w:themeTint="F2"/>
          <w:spacing w:val="-2"/>
        </w:rPr>
        <w:t xml:space="preserve"> </w:t>
      </w:r>
      <w:r w:rsidR="00502D61">
        <w:rPr>
          <w:b/>
          <w:bCs/>
          <w:color w:val="0D0D0D" w:themeColor="text1" w:themeTint="F2"/>
          <w:spacing w:val="-2"/>
        </w:rPr>
        <w:t>Verimlilik</w:t>
      </w:r>
    </w:p>
    <w:p w14:paraId="7403FA85" w14:textId="77777777" w:rsidR="00462910" w:rsidRPr="003830FC" w:rsidRDefault="00462910" w:rsidP="00B03191">
      <w:pPr>
        <w:tabs>
          <w:tab w:val="left" w:pos="360"/>
        </w:tabs>
        <w:spacing w:before="120" w:after="120" w:line="276" w:lineRule="auto"/>
        <w:jc w:val="both"/>
        <w:rPr>
          <w:bCs/>
          <w:color w:val="0D0D0D" w:themeColor="text1" w:themeTint="F2"/>
        </w:rPr>
      </w:pPr>
      <w:r w:rsidRPr="003830FC">
        <w:rPr>
          <w:bCs/>
          <w:color w:val="0D0D0D" w:themeColor="text1" w:themeTint="F2"/>
          <w:spacing w:val="-2"/>
        </w:rPr>
        <w:t xml:space="preserve">(1) </w:t>
      </w:r>
      <w:r w:rsidR="00F034C9" w:rsidRPr="003830FC">
        <w:rPr>
          <w:bCs/>
          <w:color w:val="0D0D0D" w:themeColor="text1" w:themeTint="F2"/>
          <w:spacing w:val="-2"/>
        </w:rPr>
        <w:t>Soruşturma konusu ürün ü</w:t>
      </w:r>
      <w:r w:rsidRPr="003830FC">
        <w:rPr>
          <w:bCs/>
          <w:color w:val="0D0D0D" w:themeColor="text1" w:themeTint="F2"/>
          <w:spacing w:val="-2"/>
        </w:rPr>
        <w:t xml:space="preserve">retimde çalışan işçi başına </w:t>
      </w:r>
      <w:r w:rsidR="00F034C9" w:rsidRPr="003830FC">
        <w:rPr>
          <w:bCs/>
          <w:color w:val="0D0D0D" w:themeColor="text1" w:themeTint="F2"/>
          <w:spacing w:val="-2"/>
        </w:rPr>
        <w:t xml:space="preserve">düşen </w:t>
      </w:r>
      <w:r w:rsidRPr="003830FC">
        <w:rPr>
          <w:bCs/>
          <w:color w:val="0D0D0D" w:themeColor="text1" w:themeTint="F2"/>
          <w:spacing w:val="-2"/>
        </w:rPr>
        <w:t>üretim miktarını gösteren verimlilik endeksi</w:t>
      </w:r>
      <w:r w:rsidR="00F034C9" w:rsidRPr="003830FC">
        <w:rPr>
          <w:bCs/>
          <w:color w:val="0D0D0D" w:themeColor="text1" w:themeTint="F2"/>
          <w:spacing w:val="-2"/>
        </w:rPr>
        <w:t>,</w:t>
      </w:r>
      <w:r w:rsidRPr="003830FC">
        <w:rPr>
          <w:bCs/>
          <w:color w:val="0D0D0D" w:themeColor="text1" w:themeTint="F2"/>
          <w:spacing w:val="-2"/>
        </w:rPr>
        <w:t xml:space="preserve"> 201</w:t>
      </w:r>
      <w:r w:rsidR="00F52306" w:rsidRPr="003830FC">
        <w:rPr>
          <w:bCs/>
          <w:color w:val="0D0D0D" w:themeColor="text1" w:themeTint="F2"/>
          <w:spacing w:val="-2"/>
        </w:rPr>
        <w:t>8</w:t>
      </w:r>
      <w:r w:rsidRPr="003830FC">
        <w:rPr>
          <w:bCs/>
          <w:color w:val="0D0D0D" w:themeColor="text1" w:themeTint="F2"/>
          <w:spacing w:val="-2"/>
        </w:rPr>
        <w:t xml:space="preserve"> yılında 100</w:t>
      </w:r>
      <w:r w:rsidR="00E77E6A" w:rsidRPr="003830FC">
        <w:rPr>
          <w:bCs/>
          <w:color w:val="0D0D0D" w:themeColor="text1" w:themeTint="F2"/>
          <w:spacing w:val="-2"/>
        </w:rPr>
        <w:t xml:space="preserve"> birim</w:t>
      </w:r>
      <w:r w:rsidR="00F52306" w:rsidRPr="003830FC">
        <w:rPr>
          <w:bCs/>
          <w:color w:val="0D0D0D" w:themeColor="text1" w:themeTint="F2"/>
          <w:spacing w:val="-2"/>
        </w:rPr>
        <w:t xml:space="preserve"> iken 2019 ve 2020</w:t>
      </w:r>
      <w:r w:rsidR="005E3DCC" w:rsidRPr="003830FC">
        <w:rPr>
          <w:bCs/>
          <w:color w:val="0D0D0D" w:themeColor="text1" w:themeTint="F2"/>
          <w:spacing w:val="-2"/>
        </w:rPr>
        <w:t xml:space="preserve"> yıllarında</w:t>
      </w:r>
      <w:r w:rsidRPr="003830FC">
        <w:rPr>
          <w:bCs/>
          <w:color w:val="0D0D0D" w:themeColor="text1" w:themeTint="F2"/>
          <w:spacing w:val="-2"/>
        </w:rPr>
        <w:t xml:space="preserve"> </w:t>
      </w:r>
      <w:r w:rsidR="00F52306" w:rsidRPr="003830FC">
        <w:rPr>
          <w:bCs/>
          <w:color w:val="0D0D0D" w:themeColor="text1" w:themeTint="F2"/>
          <w:spacing w:val="-2"/>
        </w:rPr>
        <w:t xml:space="preserve">sırasıyla </w:t>
      </w:r>
      <w:r w:rsidR="00502D61">
        <w:rPr>
          <w:bCs/>
          <w:color w:val="0D0D0D" w:themeColor="text1" w:themeTint="F2"/>
          <w:spacing w:val="-2"/>
        </w:rPr>
        <w:t>98</w:t>
      </w:r>
      <w:r w:rsidR="00E77E6A" w:rsidRPr="003830FC">
        <w:rPr>
          <w:bCs/>
          <w:color w:val="0D0D0D" w:themeColor="text1" w:themeTint="F2"/>
          <w:spacing w:val="-2"/>
        </w:rPr>
        <w:t xml:space="preserve"> birim</w:t>
      </w:r>
      <w:r w:rsidR="005E3DCC" w:rsidRPr="003830FC">
        <w:rPr>
          <w:bCs/>
          <w:color w:val="0D0D0D" w:themeColor="text1" w:themeTint="F2"/>
          <w:spacing w:val="-2"/>
        </w:rPr>
        <w:t xml:space="preserve"> ve </w:t>
      </w:r>
      <w:r w:rsidR="00F52306" w:rsidRPr="003830FC">
        <w:rPr>
          <w:bCs/>
          <w:color w:val="0D0D0D" w:themeColor="text1" w:themeTint="F2"/>
        </w:rPr>
        <w:t>9</w:t>
      </w:r>
      <w:r w:rsidR="00502D61">
        <w:rPr>
          <w:bCs/>
          <w:color w:val="0D0D0D" w:themeColor="text1" w:themeTint="F2"/>
        </w:rPr>
        <w:t>0</w:t>
      </w:r>
      <w:r w:rsidR="00F52306" w:rsidRPr="003830FC">
        <w:rPr>
          <w:bCs/>
          <w:color w:val="0D0D0D" w:themeColor="text1" w:themeTint="F2"/>
        </w:rPr>
        <w:t xml:space="preserve"> </w:t>
      </w:r>
      <w:r w:rsidR="00E77E6A" w:rsidRPr="003830FC">
        <w:rPr>
          <w:bCs/>
          <w:color w:val="0D0D0D" w:themeColor="text1" w:themeTint="F2"/>
        </w:rPr>
        <w:t>birim</w:t>
      </w:r>
      <w:r w:rsidRPr="003830FC">
        <w:rPr>
          <w:bCs/>
          <w:color w:val="0D0D0D" w:themeColor="text1" w:themeTint="F2"/>
        </w:rPr>
        <w:t xml:space="preserve"> </w:t>
      </w:r>
      <w:r w:rsidR="005E3DCC" w:rsidRPr="003830FC">
        <w:rPr>
          <w:bCs/>
          <w:color w:val="0D0D0D" w:themeColor="text1" w:themeTint="F2"/>
        </w:rPr>
        <w:t>olmuştur</w:t>
      </w:r>
      <w:r w:rsidRPr="003830FC">
        <w:rPr>
          <w:bCs/>
          <w:color w:val="0D0D0D" w:themeColor="text1" w:themeTint="F2"/>
        </w:rPr>
        <w:t>.</w:t>
      </w:r>
    </w:p>
    <w:p w14:paraId="57AEB162" w14:textId="77777777" w:rsidR="00462910" w:rsidRPr="00A43211" w:rsidRDefault="006445B6" w:rsidP="00B03191">
      <w:pPr>
        <w:tabs>
          <w:tab w:val="left" w:pos="360"/>
        </w:tabs>
        <w:spacing w:before="120" w:after="120" w:line="276" w:lineRule="auto"/>
        <w:jc w:val="both"/>
        <w:rPr>
          <w:b/>
          <w:bCs/>
          <w:color w:val="0D0D0D" w:themeColor="text1" w:themeTint="F2"/>
          <w:spacing w:val="-2"/>
        </w:rPr>
      </w:pPr>
      <w:r>
        <w:rPr>
          <w:b/>
          <w:bCs/>
          <w:color w:val="0D0D0D" w:themeColor="text1" w:themeTint="F2"/>
          <w:spacing w:val="-2"/>
        </w:rPr>
        <w:t>ı</w:t>
      </w:r>
      <w:r w:rsidR="00462910" w:rsidRPr="00A43211">
        <w:rPr>
          <w:b/>
          <w:bCs/>
          <w:color w:val="0D0D0D" w:themeColor="text1" w:themeTint="F2"/>
          <w:spacing w:val="-2"/>
        </w:rPr>
        <w:t>)</w:t>
      </w:r>
      <w:r w:rsidR="00653A29" w:rsidRPr="00A43211">
        <w:rPr>
          <w:b/>
          <w:bCs/>
          <w:color w:val="0D0D0D" w:themeColor="text1" w:themeTint="F2"/>
          <w:spacing w:val="-2"/>
        </w:rPr>
        <w:t xml:space="preserve"> </w:t>
      </w:r>
      <w:r w:rsidR="00462910" w:rsidRPr="00A43211">
        <w:rPr>
          <w:b/>
          <w:bCs/>
          <w:color w:val="0D0D0D" w:themeColor="text1" w:themeTint="F2"/>
          <w:spacing w:val="-2"/>
        </w:rPr>
        <w:t xml:space="preserve">Nakit </w:t>
      </w:r>
      <w:r w:rsidR="00F22A30" w:rsidRPr="00A43211">
        <w:rPr>
          <w:b/>
          <w:bCs/>
          <w:color w:val="0D0D0D" w:themeColor="text1" w:themeTint="F2"/>
          <w:spacing w:val="-2"/>
        </w:rPr>
        <w:t>a</w:t>
      </w:r>
      <w:r w:rsidR="00502D61">
        <w:rPr>
          <w:b/>
          <w:bCs/>
          <w:color w:val="0D0D0D" w:themeColor="text1" w:themeTint="F2"/>
          <w:spacing w:val="-2"/>
        </w:rPr>
        <w:t>kışı</w:t>
      </w:r>
    </w:p>
    <w:p w14:paraId="63D7DA2F" w14:textId="77777777" w:rsidR="00462910" w:rsidRPr="003830FC" w:rsidRDefault="00462910" w:rsidP="00B03191">
      <w:pPr>
        <w:tabs>
          <w:tab w:val="left" w:pos="360"/>
        </w:tabs>
        <w:spacing w:before="120" w:after="120" w:line="276" w:lineRule="auto"/>
        <w:jc w:val="both"/>
        <w:rPr>
          <w:bCs/>
          <w:color w:val="0D0D0D" w:themeColor="text1" w:themeTint="F2"/>
          <w:spacing w:val="-2"/>
        </w:rPr>
      </w:pPr>
      <w:r w:rsidRPr="003830FC">
        <w:rPr>
          <w:bCs/>
          <w:color w:val="0D0D0D" w:themeColor="text1" w:themeTint="F2"/>
          <w:spacing w:val="-2"/>
        </w:rPr>
        <w:t xml:space="preserve">(1) </w:t>
      </w:r>
      <w:r w:rsidRPr="003830FC">
        <w:rPr>
          <w:noProof/>
          <w:color w:val="0D0D0D" w:themeColor="text1" w:themeTint="F2"/>
        </w:rPr>
        <w:t>Yerli üretim dalının</w:t>
      </w:r>
      <w:r w:rsidRPr="003830FC">
        <w:rPr>
          <w:bCs/>
          <w:color w:val="0D0D0D" w:themeColor="text1" w:themeTint="F2"/>
          <w:spacing w:val="-2"/>
        </w:rPr>
        <w:t xml:space="preserve"> </w:t>
      </w:r>
      <w:r w:rsidR="00C17CA0">
        <w:rPr>
          <w:bCs/>
          <w:color w:val="0D0D0D" w:themeColor="text1" w:themeTint="F2"/>
          <w:spacing w:val="-2"/>
        </w:rPr>
        <w:t>soruşturma konusu ürün</w:t>
      </w:r>
      <w:r w:rsidR="00944789" w:rsidRPr="003830FC">
        <w:rPr>
          <w:bCs/>
          <w:color w:val="0D0D0D" w:themeColor="text1" w:themeTint="F2"/>
          <w:spacing w:val="-2"/>
        </w:rPr>
        <w:t xml:space="preserve"> </w:t>
      </w:r>
      <w:r w:rsidRPr="003830FC">
        <w:rPr>
          <w:bCs/>
          <w:color w:val="0D0D0D" w:themeColor="text1" w:themeTint="F2"/>
          <w:spacing w:val="-2"/>
        </w:rPr>
        <w:t>üretim ve satışı ile sağ</w:t>
      </w:r>
      <w:r w:rsidR="00F20828" w:rsidRPr="003830FC">
        <w:rPr>
          <w:bCs/>
          <w:color w:val="0D0D0D" w:themeColor="text1" w:themeTint="F2"/>
          <w:spacing w:val="-2"/>
        </w:rPr>
        <w:t>ladığı nakit akışı endeksi,</w:t>
      </w:r>
      <w:r w:rsidRPr="003830FC">
        <w:rPr>
          <w:bCs/>
          <w:color w:val="0D0D0D" w:themeColor="text1" w:themeTint="F2"/>
          <w:spacing w:val="-2"/>
        </w:rPr>
        <w:t xml:space="preserve"> </w:t>
      </w:r>
      <w:r w:rsidR="00F52306" w:rsidRPr="003830FC">
        <w:rPr>
          <w:bCs/>
          <w:color w:val="0D0D0D" w:themeColor="text1" w:themeTint="F2"/>
          <w:spacing w:val="-2"/>
        </w:rPr>
        <w:t>2018-2020</w:t>
      </w:r>
      <w:r w:rsidR="00DB49F7" w:rsidRPr="003830FC">
        <w:rPr>
          <w:bCs/>
          <w:color w:val="0D0D0D" w:themeColor="text1" w:themeTint="F2"/>
          <w:spacing w:val="-2"/>
        </w:rPr>
        <w:t xml:space="preserve"> yıllarında sırasıyla </w:t>
      </w:r>
      <w:r w:rsidRPr="003830FC">
        <w:rPr>
          <w:bCs/>
          <w:color w:val="0D0D0D" w:themeColor="text1" w:themeTint="F2"/>
          <w:spacing w:val="-2"/>
        </w:rPr>
        <w:t>100</w:t>
      </w:r>
      <w:r w:rsidR="00F52306" w:rsidRPr="003830FC">
        <w:rPr>
          <w:bCs/>
          <w:color w:val="0D0D0D" w:themeColor="text1" w:themeTint="F2"/>
          <w:spacing w:val="-2"/>
        </w:rPr>
        <w:t xml:space="preserve"> birim</w:t>
      </w:r>
      <w:r w:rsidR="00DB49F7" w:rsidRPr="003830FC">
        <w:rPr>
          <w:bCs/>
          <w:color w:val="0D0D0D" w:themeColor="text1" w:themeTint="F2"/>
          <w:spacing w:val="-2"/>
        </w:rPr>
        <w:t xml:space="preserve">, </w:t>
      </w:r>
      <w:r w:rsidR="00DB5269">
        <w:rPr>
          <w:bCs/>
          <w:color w:val="0D0D0D" w:themeColor="text1" w:themeTint="F2"/>
          <w:spacing w:val="-2"/>
        </w:rPr>
        <w:t>40</w:t>
      </w:r>
      <w:r w:rsidR="00F52306" w:rsidRPr="003830FC">
        <w:rPr>
          <w:bCs/>
          <w:color w:val="0D0D0D" w:themeColor="text1" w:themeTint="F2"/>
          <w:spacing w:val="-2"/>
        </w:rPr>
        <w:t xml:space="preserve"> birim</w:t>
      </w:r>
      <w:r w:rsidRPr="003830FC">
        <w:rPr>
          <w:bCs/>
          <w:color w:val="0D0D0D" w:themeColor="text1" w:themeTint="F2"/>
          <w:spacing w:val="-2"/>
        </w:rPr>
        <w:t xml:space="preserve"> ve </w:t>
      </w:r>
      <w:r w:rsidR="00F52306" w:rsidRPr="003830FC">
        <w:rPr>
          <w:bCs/>
          <w:color w:val="0D0D0D" w:themeColor="text1" w:themeTint="F2"/>
          <w:spacing w:val="-2"/>
        </w:rPr>
        <w:t>7</w:t>
      </w:r>
      <w:r w:rsidR="00DB5269">
        <w:rPr>
          <w:bCs/>
          <w:color w:val="0D0D0D" w:themeColor="text1" w:themeTint="F2"/>
          <w:spacing w:val="-2"/>
        </w:rPr>
        <w:t>3</w:t>
      </w:r>
      <w:r w:rsidRPr="003830FC">
        <w:rPr>
          <w:bCs/>
          <w:color w:val="0D0D0D" w:themeColor="text1" w:themeTint="F2"/>
          <w:spacing w:val="-2"/>
        </w:rPr>
        <w:t xml:space="preserve"> </w:t>
      </w:r>
      <w:r w:rsidR="00AA267E" w:rsidRPr="003830FC">
        <w:rPr>
          <w:bCs/>
          <w:color w:val="0D0D0D" w:themeColor="text1" w:themeTint="F2"/>
          <w:spacing w:val="-2"/>
        </w:rPr>
        <w:t xml:space="preserve">birim </w:t>
      </w:r>
      <w:r w:rsidRPr="003830FC">
        <w:rPr>
          <w:bCs/>
          <w:color w:val="0D0D0D" w:themeColor="text1" w:themeTint="F2"/>
          <w:spacing w:val="-2"/>
        </w:rPr>
        <w:t>olarak</w:t>
      </w:r>
      <w:r w:rsidR="002D6AAD" w:rsidRPr="003830FC">
        <w:rPr>
          <w:bCs/>
          <w:color w:val="0D0D0D" w:themeColor="text1" w:themeTint="F2"/>
          <w:spacing w:val="-2"/>
        </w:rPr>
        <w:t xml:space="preserve"> </w:t>
      </w:r>
      <w:r w:rsidRPr="003830FC">
        <w:rPr>
          <w:bCs/>
          <w:color w:val="0D0D0D" w:themeColor="text1" w:themeTint="F2"/>
          <w:spacing w:val="-2"/>
        </w:rPr>
        <w:t>gerçekleşmiştir.</w:t>
      </w:r>
    </w:p>
    <w:p w14:paraId="6ADA3841" w14:textId="77777777" w:rsidR="00462910" w:rsidRPr="00A43211" w:rsidRDefault="006445B6" w:rsidP="00B03191">
      <w:pPr>
        <w:tabs>
          <w:tab w:val="left" w:pos="360"/>
        </w:tabs>
        <w:spacing w:before="120" w:after="120" w:line="276" w:lineRule="auto"/>
        <w:jc w:val="both"/>
        <w:rPr>
          <w:b/>
          <w:bCs/>
          <w:color w:val="0D0D0D" w:themeColor="text1" w:themeTint="F2"/>
          <w:spacing w:val="-2"/>
        </w:rPr>
      </w:pPr>
      <w:r>
        <w:rPr>
          <w:b/>
          <w:bCs/>
          <w:color w:val="0D0D0D" w:themeColor="text1" w:themeTint="F2"/>
          <w:spacing w:val="-2"/>
        </w:rPr>
        <w:t>i</w:t>
      </w:r>
      <w:r w:rsidR="00462910" w:rsidRPr="00A43211">
        <w:rPr>
          <w:b/>
          <w:bCs/>
          <w:color w:val="0D0D0D" w:themeColor="text1" w:themeTint="F2"/>
          <w:spacing w:val="-2"/>
        </w:rPr>
        <w:t>)</w:t>
      </w:r>
      <w:r w:rsidR="00653A29" w:rsidRPr="00A43211">
        <w:rPr>
          <w:b/>
          <w:bCs/>
          <w:color w:val="0D0D0D" w:themeColor="text1" w:themeTint="F2"/>
          <w:spacing w:val="-2"/>
        </w:rPr>
        <w:t xml:space="preserve"> </w:t>
      </w:r>
      <w:r w:rsidR="00462910" w:rsidRPr="00A43211">
        <w:rPr>
          <w:b/>
          <w:bCs/>
          <w:color w:val="0D0D0D" w:themeColor="text1" w:themeTint="F2"/>
          <w:spacing w:val="-2"/>
        </w:rPr>
        <w:t>Büyüme</w:t>
      </w:r>
    </w:p>
    <w:p w14:paraId="50AD0721" w14:textId="77777777" w:rsidR="00462910" w:rsidRPr="003830FC" w:rsidRDefault="00462910" w:rsidP="00B03191">
      <w:pPr>
        <w:tabs>
          <w:tab w:val="left" w:pos="360"/>
        </w:tabs>
        <w:spacing w:before="120" w:after="120" w:line="276" w:lineRule="auto"/>
        <w:jc w:val="both"/>
        <w:rPr>
          <w:bCs/>
          <w:color w:val="0D0D0D" w:themeColor="text1" w:themeTint="F2"/>
        </w:rPr>
      </w:pPr>
      <w:r w:rsidRPr="003830FC">
        <w:rPr>
          <w:bCs/>
          <w:color w:val="0D0D0D" w:themeColor="text1" w:themeTint="F2"/>
          <w:spacing w:val="-2"/>
        </w:rPr>
        <w:t xml:space="preserve">(1) </w:t>
      </w:r>
      <w:r w:rsidRPr="003830FC">
        <w:rPr>
          <w:noProof/>
          <w:color w:val="0D0D0D" w:themeColor="text1" w:themeTint="F2"/>
        </w:rPr>
        <w:t>Yerli üretim dalının</w:t>
      </w:r>
      <w:r w:rsidRPr="003830FC">
        <w:rPr>
          <w:bCs/>
          <w:color w:val="0D0D0D" w:themeColor="text1" w:themeTint="F2"/>
          <w:spacing w:val="-2"/>
        </w:rPr>
        <w:t xml:space="preserve"> bütün faaliyetlerini kapsayan aktif büyüklüğü 201</w:t>
      </w:r>
      <w:r w:rsidR="00F52306" w:rsidRPr="003830FC">
        <w:rPr>
          <w:bCs/>
          <w:color w:val="0D0D0D" w:themeColor="text1" w:themeTint="F2"/>
          <w:spacing w:val="-2"/>
        </w:rPr>
        <w:t>8</w:t>
      </w:r>
      <w:r w:rsidRPr="003830FC">
        <w:rPr>
          <w:bCs/>
          <w:color w:val="0D0D0D" w:themeColor="text1" w:themeTint="F2"/>
          <w:spacing w:val="-2"/>
        </w:rPr>
        <w:t xml:space="preserve"> yılında 100</w:t>
      </w:r>
      <w:r w:rsidR="00AE4D07" w:rsidRPr="003830FC">
        <w:rPr>
          <w:bCs/>
          <w:color w:val="0D0D0D" w:themeColor="text1" w:themeTint="F2"/>
          <w:spacing w:val="-2"/>
        </w:rPr>
        <w:t xml:space="preserve"> birim,</w:t>
      </w:r>
      <w:r w:rsidR="00F52306" w:rsidRPr="003830FC">
        <w:rPr>
          <w:bCs/>
          <w:color w:val="0D0D0D" w:themeColor="text1" w:themeTint="F2"/>
          <w:spacing w:val="-2"/>
        </w:rPr>
        <w:t xml:space="preserve"> 2019</w:t>
      </w:r>
      <w:r w:rsidRPr="003830FC">
        <w:rPr>
          <w:bCs/>
          <w:color w:val="0D0D0D" w:themeColor="text1" w:themeTint="F2"/>
          <w:spacing w:val="-2"/>
        </w:rPr>
        <w:t xml:space="preserve"> </w:t>
      </w:r>
      <w:r w:rsidR="00F52306" w:rsidRPr="003830FC">
        <w:rPr>
          <w:bCs/>
          <w:color w:val="0D0D0D" w:themeColor="text1" w:themeTint="F2"/>
          <w:spacing w:val="-2"/>
        </w:rPr>
        <w:t xml:space="preserve">yılında </w:t>
      </w:r>
      <w:r w:rsidR="00DB5269">
        <w:rPr>
          <w:bCs/>
          <w:color w:val="0D0D0D" w:themeColor="text1" w:themeTint="F2"/>
          <w:spacing w:val="-2"/>
        </w:rPr>
        <w:t xml:space="preserve">85 </w:t>
      </w:r>
      <w:r w:rsidR="00AE4D07" w:rsidRPr="003830FC">
        <w:rPr>
          <w:bCs/>
          <w:color w:val="0D0D0D" w:themeColor="text1" w:themeTint="F2"/>
          <w:spacing w:val="-2"/>
        </w:rPr>
        <w:t>birim</w:t>
      </w:r>
      <w:r w:rsidRPr="003830FC">
        <w:rPr>
          <w:bCs/>
          <w:color w:val="0D0D0D" w:themeColor="text1" w:themeTint="F2"/>
          <w:spacing w:val="-2"/>
        </w:rPr>
        <w:t xml:space="preserve">, </w:t>
      </w:r>
      <w:r w:rsidR="00F52306" w:rsidRPr="003830FC">
        <w:rPr>
          <w:bCs/>
          <w:color w:val="0D0D0D" w:themeColor="text1" w:themeTint="F2"/>
        </w:rPr>
        <w:t>2020</w:t>
      </w:r>
      <w:r w:rsidRPr="003830FC">
        <w:rPr>
          <w:bCs/>
          <w:color w:val="0D0D0D" w:themeColor="text1" w:themeTint="F2"/>
        </w:rPr>
        <w:t xml:space="preserve"> </w:t>
      </w:r>
      <w:r w:rsidR="00AF5091" w:rsidRPr="003830FC">
        <w:rPr>
          <w:bCs/>
          <w:color w:val="0D0D0D" w:themeColor="text1" w:themeTint="F2"/>
        </w:rPr>
        <w:t>yılında</w:t>
      </w:r>
      <w:r w:rsidRPr="003830FC">
        <w:rPr>
          <w:bCs/>
          <w:color w:val="0D0D0D" w:themeColor="text1" w:themeTint="F2"/>
        </w:rPr>
        <w:t xml:space="preserve"> ise </w:t>
      </w:r>
      <w:r w:rsidR="00DB5269">
        <w:rPr>
          <w:bCs/>
          <w:color w:val="0D0D0D" w:themeColor="text1" w:themeTint="F2"/>
        </w:rPr>
        <w:t>86</w:t>
      </w:r>
      <w:r w:rsidR="00AE4D07" w:rsidRPr="003830FC">
        <w:rPr>
          <w:bCs/>
          <w:color w:val="0D0D0D" w:themeColor="text1" w:themeTint="F2"/>
        </w:rPr>
        <w:t xml:space="preserve"> birimdir. </w:t>
      </w:r>
    </w:p>
    <w:p w14:paraId="18F75E06" w14:textId="77777777" w:rsidR="00462910" w:rsidRPr="00A43211" w:rsidRDefault="006445B6" w:rsidP="00B03191">
      <w:pPr>
        <w:tabs>
          <w:tab w:val="left" w:pos="360"/>
        </w:tabs>
        <w:spacing w:before="120" w:after="120" w:line="276" w:lineRule="auto"/>
        <w:jc w:val="both"/>
        <w:rPr>
          <w:b/>
          <w:bCs/>
          <w:color w:val="0D0D0D" w:themeColor="text1" w:themeTint="F2"/>
          <w:spacing w:val="-2"/>
        </w:rPr>
      </w:pPr>
      <w:r>
        <w:rPr>
          <w:b/>
          <w:bCs/>
          <w:color w:val="0D0D0D" w:themeColor="text1" w:themeTint="F2"/>
          <w:spacing w:val="-2"/>
        </w:rPr>
        <w:t>j</w:t>
      </w:r>
      <w:r w:rsidR="00462910" w:rsidRPr="00A43211">
        <w:rPr>
          <w:b/>
          <w:bCs/>
          <w:color w:val="0D0D0D" w:themeColor="text1" w:themeTint="F2"/>
          <w:spacing w:val="-2"/>
        </w:rPr>
        <w:t xml:space="preserve">) </w:t>
      </w:r>
      <w:r w:rsidR="00C347F3" w:rsidRPr="00A43211">
        <w:rPr>
          <w:b/>
          <w:bCs/>
          <w:color w:val="0D0D0D" w:themeColor="text1" w:themeTint="F2"/>
          <w:spacing w:val="-2"/>
        </w:rPr>
        <w:t>Sermayeyi artırma yeteneği</w:t>
      </w:r>
    </w:p>
    <w:p w14:paraId="64DEC845" w14:textId="77777777" w:rsidR="00653A29" w:rsidRDefault="00462910" w:rsidP="00B03191">
      <w:pPr>
        <w:tabs>
          <w:tab w:val="left" w:pos="360"/>
        </w:tabs>
        <w:spacing w:before="120" w:after="120" w:line="276" w:lineRule="auto"/>
        <w:jc w:val="both"/>
        <w:rPr>
          <w:bCs/>
          <w:color w:val="0D0D0D" w:themeColor="text1" w:themeTint="F2"/>
          <w:spacing w:val="-2"/>
        </w:rPr>
      </w:pPr>
      <w:r w:rsidRPr="00B56087">
        <w:rPr>
          <w:bCs/>
          <w:color w:val="0D0D0D" w:themeColor="text1" w:themeTint="F2"/>
          <w:spacing w:val="-2"/>
        </w:rPr>
        <w:t xml:space="preserve">(1) </w:t>
      </w:r>
      <w:r w:rsidRPr="00B56087">
        <w:rPr>
          <w:noProof/>
          <w:color w:val="0D0D0D" w:themeColor="text1" w:themeTint="F2"/>
        </w:rPr>
        <w:t>Yerli üretim dalının</w:t>
      </w:r>
      <w:r w:rsidRPr="00B56087">
        <w:rPr>
          <w:bCs/>
          <w:color w:val="0D0D0D" w:themeColor="text1" w:themeTint="F2"/>
          <w:spacing w:val="-2"/>
        </w:rPr>
        <w:t xml:space="preserve"> 201</w:t>
      </w:r>
      <w:r w:rsidR="00F52306" w:rsidRPr="00B56087">
        <w:rPr>
          <w:bCs/>
          <w:color w:val="0D0D0D" w:themeColor="text1" w:themeTint="F2"/>
          <w:spacing w:val="-2"/>
        </w:rPr>
        <w:t>8</w:t>
      </w:r>
      <w:r w:rsidRPr="00B56087">
        <w:rPr>
          <w:bCs/>
          <w:color w:val="0D0D0D" w:themeColor="text1" w:themeTint="F2"/>
          <w:spacing w:val="-2"/>
        </w:rPr>
        <w:t xml:space="preserve"> yılında 100 </w:t>
      </w:r>
      <w:r w:rsidR="00742839" w:rsidRPr="00B56087">
        <w:rPr>
          <w:bCs/>
          <w:color w:val="0D0D0D" w:themeColor="text1" w:themeTint="F2"/>
          <w:spacing w:val="-2"/>
        </w:rPr>
        <w:t xml:space="preserve">birim </w:t>
      </w:r>
      <w:r w:rsidRPr="00B56087">
        <w:rPr>
          <w:bCs/>
          <w:color w:val="0D0D0D" w:themeColor="text1" w:themeTint="F2"/>
          <w:spacing w:val="-2"/>
        </w:rPr>
        <w:t>olarak kabul edilen öz sermaye</w:t>
      </w:r>
      <w:r w:rsidR="00742839" w:rsidRPr="00B56087">
        <w:rPr>
          <w:bCs/>
          <w:color w:val="0D0D0D" w:themeColor="text1" w:themeTint="F2"/>
          <w:spacing w:val="-2"/>
        </w:rPr>
        <w:t xml:space="preserve"> endeksi</w:t>
      </w:r>
      <w:r w:rsidR="00F52306" w:rsidRPr="00B56087">
        <w:rPr>
          <w:bCs/>
          <w:color w:val="0D0D0D" w:themeColor="text1" w:themeTint="F2"/>
          <w:spacing w:val="-2"/>
        </w:rPr>
        <w:t xml:space="preserve"> 2019</w:t>
      </w:r>
      <w:r w:rsidRPr="00B56087">
        <w:rPr>
          <w:bCs/>
          <w:color w:val="0D0D0D" w:themeColor="text1" w:themeTint="F2"/>
          <w:spacing w:val="-2"/>
        </w:rPr>
        <w:t xml:space="preserve"> yılında </w:t>
      </w:r>
      <w:r w:rsidR="00DB5269" w:rsidRPr="00B56087">
        <w:rPr>
          <w:bCs/>
          <w:spacing w:val="-2"/>
        </w:rPr>
        <w:t>-418</w:t>
      </w:r>
      <w:r w:rsidR="00742839" w:rsidRPr="00B56087">
        <w:rPr>
          <w:bCs/>
          <w:spacing w:val="-2"/>
        </w:rPr>
        <w:t xml:space="preserve"> birim, </w:t>
      </w:r>
      <w:r w:rsidR="00F52306" w:rsidRPr="00B56087">
        <w:rPr>
          <w:bCs/>
        </w:rPr>
        <w:t>2020</w:t>
      </w:r>
      <w:r w:rsidRPr="00B56087">
        <w:rPr>
          <w:bCs/>
        </w:rPr>
        <w:t xml:space="preserve"> </w:t>
      </w:r>
      <w:r w:rsidR="00AF5091" w:rsidRPr="00B56087">
        <w:rPr>
          <w:bCs/>
        </w:rPr>
        <w:t>yılında</w:t>
      </w:r>
      <w:r w:rsidRPr="00B56087">
        <w:rPr>
          <w:bCs/>
        </w:rPr>
        <w:t xml:space="preserve"> ise </w:t>
      </w:r>
      <w:r w:rsidR="00DB5269" w:rsidRPr="00B56087">
        <w:rPr>
          <w:bCs/>
        </w:rPr>
        <w:t xml:space="preserve">-1558 </w:t>
      </w:r>
      <w:r w:rsidR="00742839" w:rsidRPr="00B56087">
        <w:rPr>
          <w:bCs/>
          <w:color w:val="0D0D0D" w:themeColor="text1" w:themeTint="F2"/>
        </w:rPr>
        <w:t xml:space="preserve">birim </w:t>
      </w:r>
      <w:r w:rsidRPr="00B56087">
        <w:rPr>
          <w:bCs/>
          <w:color w:val="0D0D0D" w:themeColor="text1" w:themeTint="F2"/>
          <w:spacing w:val="-2"/>
        </w:rPr>
        <w:t>olarak gerçekleşmiştir.</w:t>
      </w:r>
      <w:r w:rsidR="00CC24CF" w:rsidRPr="003830FC">
        <w:rPr>
          <w:bCs/>
          <w:color w:val="0D0D0D" w:themeColor="text1" w:themeTint="F2"/>
          <w:spacing w:val="-2"/>
        </w:rPr>
        <w:t xml:space="preserve"> </w:t>
      </w:r>
    </w:p>
    <w:p w14:paraId="51B5F2D4" w14:textId="77777777" w:rsidR="00462910" w:rsidRPr="00A43211" w:rsidRDefault="006445B6" w:rsidP="00B03191">
      <w:pPr>
        <w:tabs>
          <w:tab w:val="left" w:pos="360"/>
        </w:tabs>
        <w:spacing w:before="120" w:after="120" w:line="276" w:lineRule="auto"/>
        <w:jc w:val="both"/>
        <w:rPr>
          <w:b/>
          <w:bCs/>
          <w:color w:val="0D0D0D" w:themeColor="text1" w:themeTint="F2"/>
          <w:spacing w:val="-2"/>
        </w:rPr>
      </w:pPr>
      <w:r>
        <w:rPr>
          <w:b/>
          <w:bCs/>
          <w:color w:val="0D0D0D" w:themeColor="text1" w:themeTint="F2"/>
          <w:spacing w:val="-2"/>
        </w:rPr>
        <w:t>k</w:t>
      </w:r>
      <w:r w:rsidR="00462910" w:rsidRPr="00A43211">
        <w:rPr>
          <w:b/>
          <w:bCs/>
          <w:color w:val="0D0D0D" w:themeColor="text1" w:themeTint="F2"/>
          <w:spacing w:val="-2"/>
        </w:rPr>
        <w:t>) Yatırımlar</w:t>
      </w:r>
      <w:r w:rsidR="0030399D">
        <w:rPr>
          <w:b/>
          <w:bCs/>
          <w:color w:val="0D0D0D" w:themeColor="text1" w:themeTint="F2"/>
          <w:spacing w:val="-2"/>
        </w:rPr>
        <w:t>ı artırma yeteneği</w:t>
      </w:r>
    </w:p>
    <w:p w14:paraId="4C31A135" w14:textId="77777777" w:rsidR="00F52306" w:rsidRPr="003830FC" w:rsidRDefault="00462910" w:rsidP="00B03191">
      <w:pPr>
        <w:tabs>
          <w:tab w:val="left" w:pos="360"/>
        </w:tabs>
        <w:spacing w:before="120" w:after="120" w:line="276" w:lineRule="auto"/>
        <w:jc w:val="both"/>
        <w:rPr>
          <w:bCs/>
          <w:color w:val="0D0D0D" w:themeColor="text1" w:themeTint="F2"/>
          <w:spacing w:val="-2"/>
        </w:rPr>
      </w:pPr>
      <w:r w:rsidRPr="003830FC">
        <w:rPr>
          <w:bCs/>
          <w:color w:val="0D0D0D" w:themeColor="text1" w:themeTint="F2"/>
          <w:spacing w:val="-2"/>
        </w:rPr>
        <w:t xml:space="preserve">(1) </w:t>
      </w:r>
      <w:r w:rsidRPr="003830FC">
        <w:rPr>
          <w:noProof/>
          <w:color w:val="0D0D0D" w:themeColor="text1" w:themeTint="F2"/>
        </w:rPr>
        <w:t>Yerli üretim dalının</w:t>
      </w:r>
      <w:r w:rsidRPr="003830FC">
        <w:rPr>
          <w:bCs/>
          <w:color w:val="0D0D0D" w:themeColor="text1" w:themeTint="F2"/>
          <w:spacing w:val="-2"/>
        </w:rPr>
        <w:t xml:space="preserve"> bütün faaliyetlerin</w:t>
      </w:r>
      <w:r w:rsidR="00E12E36" w:rsidRPr="003830FC">
        <w:rPr>
          <w:bCs/>
          <w:color w:val="0D0D0D" w:themeColor="text1" w:themeTint="F2"/>
          <w:spacing w:val="-2"/>
        </w:rPr>
        <w:t>i kapsayan</w:t>
      </w:r>
      <w:r w:rsidRPr="003830FC">
        <w:rPr>
          <w:bCs/>
          <w:color w:val="0D0D0D" w:themeColor="text1" w:themeTint="F2"/>
          <w:spacing w:val="-2"/>
        </w:rPr>
        <w:t xml:space="preserve"> yenileme yatırımları</w:t>
      </w:r>
      <w:r w:rsidR="00162687" w:rsidRPr="003830FC">
        <w:rPr>
          <w:bCs/>
          <w:color w:val="0D0D0D" w:themeColor="text1" w:themeTint="F2"/>
          <w:spacing w:val="-2"/>
        </w:rPr>
        <w:t>na ilişkin endeks</w:t>
      </w:r>
      <w:r w:rsidRPr="003830FC">
        <w:rPr>
          <w:bCs/>
          <w:color w:val="0D0D0D" w:themeColor="text1" w:themeTint="F2"/>
          <w:spacing w:val="-2"/>
        </w:rPr>
        <w:t xml:space="preserve"> 201</w:t>
      </w:r>
      <w:r w:rsidR="00F52306" w:rsidRPr="003830FC">
        <w:rPr>
          <w:bCs/>
          <w:color w:val="0D0D0D" w:themeColor="text1" w:themeTint="F2"/>
          <w:spacing w:val="-2"/>
        </w:rPr>
        <w:t>8- 2020</w:t>
      </w:r>
      <w:r w:rsidR="00162687" w:rsidRPr="003830FC">
        <w:rPr>
          <w:bCs/>
          <w:color w:val="0D0D0D" w:themeColor="text1" w:themeTint="F2"/>
          <w:spacing w:val="-2"/>
        </w:rPr>
        <w:t xml:space="preserve"> yıllarında sırasıyla 1</w:t>
      </w:r>
      <w:r w:rsidRPr="003830FC">
        <w:rPr>
          <w:bCs/>
          <w:color w:val="0D0D0D" w:themeColor="text1" w:themeTint="F2"/>
          <w:spacing w:val="-2"/>
        </w:rPr>
        <w:t>00</w:t>
      </w:r>
      <w:r w:rsidR="00F52306" w:rsidRPr="003830FC">
        <w:rPr>
          <w:bCs/>
          <w:color w:val="0D0D0D" w:themeColor="text1" w:themeTint="F2"/>
          <w:spacing w:val="-2"/>
        </w:rPr>
        <w:t xml:space="preserve"> birim, </w:t>
      </w:r>
      <w:r w:rsidR="00DB5269">
        <w:rPr>
          <w:bCs/>
          <w:color w:val="0D0D0D" w:themeColor="text1" w:themeTint="F2"/>
          <w:spacing w:val="-2"/>
        </w:rPr>
        <w:t>16</w:t>
      </w:r>
      <w:r w:rsidR="00F52306" w:rsidRPr="003830FC">
        <w:rPr>
          <w:bCs/>
          <w:color w:val="0D0D0D" w:themeColor="text1" w:themeTint="F2"/>
          <w:spacing w:val="-2"/>
        </w:rPr>
        <w:t xml:space="preserve"> birim ve </w:t>
      </w:r>
      <w:r w:rsidR="00DB5269">
        <w:rPr>
          <w:bCs/>
          <w:color w:val="0D0D0D" w:themeColor="text1" w:themeTint="F2"/>
          <w:spacing w:val="-2"/>
        </w:rPr>
        <w:t>12</w:t>
      </w:r>
      <w:r w:rsidR="00162687" w:rsidRPr="003830FC">
        <w:rPr>
          <w:bCs/>
          <w:color w:val="0D0D0D" w:themeColor="text1" w:themeTint="F2"/>
          <w:spacing w:val="-2"/>
        </w:rPr>
        <w:t xml:space="preserve"> birim seviyelerinde</w:t>
      </w:r>
      <w:r w:rsidR="00F52306" w:rsidRPr="003830FC">
        <w:rPr>
          <w:bCs/>
          <w:color w:val="0D0D0D" w:themeColor="text1" w:themeTint="F2"/>
          <w:spacing w:val="-2"/>
        </w:rPr>
        <w:t>dir.</w:t>
      </w:r>
    </w:p>
    <w:p w14:paraId="27024134" w14:textId="77777777" w:rsidR="00462910" w:rsidRDefault="00F52306" w:rsidP="00B03191">
      <w:pPr>
        <w:tabs>
          <w:tab w:val="left" w:pos="360"/>
        </w:tabs>
        <w:spacing w:before="120" w:after="120" w:line="276" w:lineRule="auto"/>
        <w:jc w:val="both"/>
        <w:rPr>
          <w:bCs/>
          <w:color w:val="0D0D0D" w:themeColor="text1" w:themeTint="F2"/>
          <w:spacing w:val="-2"/>
        </w:rPr>
      </w:pPr>
      <w:r w:rsidRPr="003830FC">
        <w:rPr>
          <w:bCs/>
          <w:color w:val="0D0D0D" w:themeColor="text1" w:themeTint="F2"/>
          <w:spacing w:val="-2"/>
        </w:rPr>
        <w:t xml:space="preserve">(2) </w:t>
      </w:r>
      <w:r w:rsidR="00FA1D56" w:rsidRPr="003830FC">
        <w:rPr>
          <w:bCs/>
          <w:color w:val="0D0D0D" w:themeColor="text1" w:themeTint="F2"/>
          <w:spacing w:val="-2"/>
        </w:rPr>
        <w:t>Yerli üretim dalının</w:t>
      </w:r>
      <w:r w:rsidR="00384DDF">
        <w:rPr>
          <w:bCs/>
          <w:color w:val="0D0D0D" w:themeColor="text1" w:themeTint="F2"/>
          <w:spacing w:val="-2"/>
        </w:rPr>
        <w:t xml:space="preserve"> tevsi yatırımları endeksi </w:t>
      </w:r>
      <w:r w:rsidRPr="003830FC">
        <w:rPr>
          <w:bCs/>
          <w:color w:val="0D0D0D" w:themeColor="text1" w:themeTint="F2"/>
          <w:spacing w:val="-2"/>
        </w:rPr>
        <w:t xml:space="preserve">2018 </w:t>
      </w:r>
      <w:r w:rsidR="00384DDF">
        <w:rPr>
          <w:bCs/>
          <w:color w:val="0D0D0D" w:themeColor="text1" w:themeTint="F2"/>
          <w:spacing w:val="-2"/>
        </w:rPr>
        <w:t xml:space="preserve">yılında 100 birim iken, </w:t>
      </w:r>
      <w:r w:rsidRPr="003830FC">
        <w:rPr>
          <w:bCs/>
          <w:color w:val="0D0D0D" w:themeColor="text1" w:themeTint="F2"/>
          <w:spacing w:val="-2"/>
        </w:rPr>
        <w:t xml:space="preserve">2019 </w:t>
      </w:r>
      <w:r w:rsidR="00384DDF">
        <w:rPr>
          <w:bCs/>
          <w:color w:val="0D0D0D" w:themeColor="text1" w:themeTint="F2"/>
          <w:spacing w:val="-2"/>
        </w:rPr>
        <w:t xml:space="preserve">yılında 35, 2020 yılında ise 28 birim düzeyinde gerçekleşmiştir. </w:t>
      </w:r>
    </w:p>
    <w:p w14:paraId="1C8C1E4B" w14:textId="77777777" w:rsidR="006F58A8" w:rsidRPr="003830FC" w:rsidRDefault="0030399D" w:rsidP="00B03191">
      <w:pPr>
        <w:tabs>
          <w:tab w:val="left" w:pos="360"/>
        </w:tabs>
        <w:spacing w:before="120" w:after="120" w:line="276" w:lineRule="auto"/>
        <w:jc w:val="both"/>
        <w:rPr>
          <w:bCs/>
          <w:color w:val="0D0D0D" w:themeColor="text1" w:themeTint="F2"/>
          <w:spacing w:val="-2"/>
        </w:rPr>
      </w:pPr>
      <w:r>
        <w:rPr>
          <w:bCs/>
          <w:color w:val="0D0D0D" w:themeColor="text1" w:themeTint="F2"/>
          <w:spacing w:val="-2"/>
        </w:rPr>
        <w:t>(3</w:t>
      </w:r>
      <w:r w:rsidR="00462910" w:rsidRPr="003830FC">
        <w:rPr>
          <w:bCs/>
          <w:color w:val="0D0D0D" w:themeColor="text1" w:themeTint="F2"/>
          <w:spacing w:val="-2"/>
        </w:rPr>
        <w:t xml:space="preserve">) </w:t>
      </w:r>
      <w:r w:rsidR="00462910" w:rsidRPr="003830FC">
        <w:rPr>
          <w:noProof/>
          <w:color w:val="0D0D0D" w:themeColor="text1" w:themeTint="F2"/>
        </w:rPr>
        <w:t>Yerli üretim dalının</w:t>
      </w:r>
      <w:r w:rsidR="00462910" w:rsidRPr="003830FC">
        <w:rPr>
          <w:bCs/>
          <w:color w:val="0D0D0D" w:themeColor="text1" w:themeTint="F2"/>
          <w:spacing w:val="-2"/>
        </w:rPr>
        <w:t xml:space="preserve"> </w:t>
      </w:r>
      <w:r w:rsidR="00380D61" w:rsidRPr="003830FC">
        <w:rPr>
          <w:bCs/>
          <w:color w:val="0D0D0D" w:themeColor="text1" w:themeTint="F2"/>
          <w:spacing w:val="-2"/>
        </w:rPr>
        <w:t xml:space="preserve">bütün faaliyetlerine ilişkin </w:t>
      </w:r>
      <w:r w:rsidR="00462910" w:rsidRPr="003830FC">
        <w:rPr>
          <w:bCs/>
          <w:color w:val="0D0D0D" w:themeColor="text1" w:themeTint="F2"/>
          <w:spacing w:val="-2"/>
        </w:rPr>
        <w:t>yatırım</w:t>
      </w:r>
      <w:r w:rsidR="00380D61" w:rsidRPr="003830FC">
        <w:rPr>
          <w:bCs/>
          <w:color w:val="0D0D0D" w:themeColor="text1" w:themeTint="F2"/>
          <w:spacing w:val="-2"/>
        </w:rPr>
        <w:t>ların geri dönüş oranı (</w:t>
      </w:r>
      <w:r w:rsidR="006240A2" w:rsidRPr="003830FC">
        <w:rPr>
          <w:bCs/>
          <w:color w:val="0D0D0D" w:themeColor="text1" w:themeTint="F2"/>
          <w:spacing w:val="-2"/>
        </w:rPr>
        <w:t>k</w:t>
      </w:r>
      <w:r w:rsidR="00FA1D56" w:rsidRPr="003830FC">
        <w:rPr>
          <w:bCs/>
          <w:color w:val="0D0D0D" w:themeColor="text1" w:themeTint="F2"/>
          <w:spacing w:val="-2"/>
        </w:rPr>
        <w:t>â</w:t>
      </w:r>
      <w:r w:rsidR="00380D61" w:rsidRPr="003830FC">
        <w:rPr>
          <w:bCs/>
          <w:color w:val="0D0D0D" w:themeColor="text1" w:themeTint="F2"/>
          <w:spacing w:val="-2"/>
        </w:rPr>
        <w:t>r/</w:t>
      </w:r>
      <w:r w:rsidR="00316E51">
        <w:rPr>
          <w:bCs/>
          <w:color w:val="0D0D0D" w:themeColor="text1" w:themeTint="F2"/>
          <w:spacing w:val="-2"/>
        </w:rPr>
        <w:t>öz sermaye</w:t>
      </w:r>
      <w:r w:rsidR="00380D61" w:rsidRPr="003830FC">
        <w:rPr>
          <w:bCs/>
          <w:color w:val="0D0D0D" w:themeColor="text1" w:themeTint="F2"/>
          <w:spacing w:val="-2"/>
        </w:rPr>
        <w:t>) endeksi gözden geç</w:t>
      </w:r>
      <w:r w:rsidR="00C50D55" w:rsidRPr="003830FC">
        <w:rPr>
          <w:bCs/>
          <w:color w:val="0D0D0D" w:themeColor="text1" w:themeTint="F2"/>
          <w:spacing w:val="-2"/>
        </w:rPr>
        <w:t>irme dö</w:t>
      </w:r>
      <w:r w:rsidR="001913A5" w:rsidRPr="003830FC">
        <w:rPr>
          <w:bCs/>
          <w:color w:val="0D0D0D" w:themeColor="text1" w:themeTint="F2"/>
          <w:spacing w:val="-2"/>
        </w:rPr>
        <w:t>neminde sırasıyla 100</w:t>
      </w:r>
      <w:r w:rsidR="00C347F3">
        <w:rPr>
          <w:bCs/>
          <w:color w:val="0D0D0D" w:themeColor="text1" w:themeTint="F2"/>
          <w:spacing w:val="-2"/>
        </w:rPr>
        <w:t xml:space="preserve"> birim, </w:t>
      </w:r>
      <w:r w:rsidR="00384DDF">
        <w:rPr>
          <w:bCs/>
          <w:color w:val="0D0D0D" w:themeColor="text1" w:themeTint="F2"/>
          <w:spacing w:val="-2"/>
        </w:rPr>
        <w:t>-4</w:t>
      </w:r>
      <w:r w:rsidR="00FA1D56" w:rsidRPr="003830FC">
        <w:rPr>
          <w:bCs/>
          <w:color w:val="0D0D0D" w:themeColor="text1" w:themeTint="F2"/>
          <w:spacing w:val="-2"/>
        </w:rPr>
        <w:t xml:space="preserve"> birim</w:t>
      </w:r>
      <w:r w:rsidR="00B07FFE" w:rsidRPr="003830FC">
        <w:rPr>
          <w:bCs/>
          <w:color w:val="0D0D0D" w:themeColor="text1" w:themeTint="F2"/>
          <w:spacing w:val="-2"/>
        </w:rPr>
        <w:t xml:space="preserve"> ve </w:t>
      </w:r>
      <w:r w:rsidR="00384DDF">
        <w:rPr>
          <w:bCs/>
          <w:color w:val="0D0D0D" w:themeColor="text1" w:themeTint="F2"/>
          <w:spacing w:val="-2"/>
        </w:rPr>
        <w:t>-3</w:t>
      </w:r>
      <w:r w:rsidR="00380D61" w:rsidRPr="003830FC">
        <w:rPr>
          <w:bCs/>
          <w:color w:val="0D0D0D" w:themeColor="text1" w:themeTint="F2"/>
          <w:spacing w:val="-2"/>
        </w:rPr>
        <w:t xml:space="preserve"> birim olarak gerçekleşmiştir. </w:t>
      </w:r>
    </w:p>
    <w:p w14:paraId="4672D1C7" w14:textId="77777777" w:rsidR="003A5437" w:rsidRPr="003830FC" w:rsidRDefault="003A5437" w:rsidP="00C23681">
      <w:pPr>
        <w:pStyle w:val="Balk2"/>
        <w:numPr>
          <w:ilvl w:val="1"/>
          <w:numId w:val="10"/>
        </w:numPr>
        <w:spacing w:before="120" w:after="120" w:line="276" w:lineRule="auto"/>
        <w:ind w:left="426" w:hanging="426"/>
        <w:rPr>
          <w:color w:val="0D0D0D" w:themeColor="text1" w:themeTint="F2"/>
        </w:rPr>
      </w:pPr>
      <w:bookmarkStart w:id="97" w:name="_Toc124155643"/>
      <w:bookmarkStart w:id="98" w:name="_Toc124155671"/>
      <w:bookmarkStart w:id="99" w:name="_Toc124156350"/>
      <w:bookmarkStart w:id="100" w:name="_Toc129606044"/>
      <w:r w:rsidRPr="003830FC">
        <w:rPr>
          <w:color w:val="0D0D0D" w:themeColor="text1" w:themeTint="F2"/>
        </w:rPr>
        <w:t xml:space="preserve">Yerli </w:t>
      </w:r>
      <w:r w:rsidR="00A151EA" w:rsidRPr="003830FC">
        <w:rPr>
          <w:color w:val="0D0D0D" w:themeColor="text1" w:themeTint="F2"/>
        </w:rPr>
        <w:t>üretim dalının ekonomik göstergelerinin değerlendirilmesi</w:t>
      </w:r>
      <w:bookmarkEnd w:id="97"/>
      <w:bookmarkEnd w:id="98"/>
      <w:bookmarkEnd w:id="99"/>
      <w:bookmarkEnd w:id="100"/>
    </w:p>
    <w:p w14:paraId="3DE6916A" w14:textId="77777777" w:rsidR="008C7F7F" w:rsidRDefault="00D852C9" w:rsidP="00D852C9">
      <w:pPr>
        <w:pStyle w:val="Default"/>
        <w:spacing w:before="120" w:after="120" w:line="276" w:lineRule="auto"/>
        <w:jc w:val="both"/>
        <w:rPr>
          <w:color w:val="0D0D0D" w:themeColor="text1" w:themeTint="F2"/>
        </w:rPr>
      </w:pPr>
      <w:r w:rsidRPr="003830FC">
        <w:rPr>
          <w:color w:val="0D0D0D" w:themeColor="text1" w:themeTint="F2"/>
        </w:rPr>
        <w:t xml:space="preserve">(1) </w:t>
      </w:r>
      <w:r w:rsidR="0061392F">
        <w:rPr>
          <w:color w:val="0D0D0D" w:themeColor="text1" w:themeTint="F2"/>
        </w:rPr>
        <w:t>Y</w:t>
      </w:r>
      <w:r w:rsidR="008C7F7F">
        <w:rPr>
          <w:color w:val="0D0D0D" w:themeColor="text1" w:themeTint="F2"/>
        </w:rPr>
        <w:t>erli üretim dalının</w:t>
      </w:r>
      <w:r w:rsidR="00C17330">
        <w:rPr>
          <w:color w:val="0D0D0D" w:themeColor="text1" w:themeTint="F2"/>
        </w:rPr>
        <w:t xml:space="preserve"> üretim ve </w:t>
      </w:r>
      <w:r w:rsidR="00D07073">
        <w:rPr>
          <w:color w:val="0D0D0D" w:themeColor="text1" w:themeTint="F2"/>
        </w:rPr>
        <w:t>yurt içi s</w:t>
      </w:r>
      <w:r w:rsidR="008C7F7F">
        <w:rPr>
          <w:color w:val="0D0D0D" w:themeColor="text1" w:themeTint="F2"/>
        </w:rPr>
        <w:t>atışlarını</w:t>
      </w:r>
      <w:r w:rsidR="00C17330">
        <w:rPr>
          <w:color w:val="0D0D0D" w:themeColor="text1" w:themeTint="F2"/>
        </w:rPr>
        <w:t>n azaldığı</w:t>
      </w:r>
      <w:r w:rsidR="000B65B6">
        <w:rPr>
          <w:color w:val="0D0D0D" w:themeColor="text1" w:themeTint="F2"/>
        </w:rPr>
        <w:t>, buna mukabil</w:t>
      </w:r>
      <w:r w:rsidR="008C7F7F">
        <w:rPr>
          <w:color w:val="0D0D0D" w:themeColor="text1" w:themeTint="F2"/>
        </w:rPr>
        <w:t xml:space="preserve"> </w:t>
      </w:r>
      <w:r w:rsidR="000B65B6">
        <w:rPr>
          <w:color w:val="0D0D0D" w:themeColor="text1" w:themeTint="F2"/>
        </w:rPr>
        <w:t xml:space="preserve">daralan piyasaya karşın </w:t>
      </w:r>
      <w:r w:rsidR="00453FC1">
        <w:rPr>
          <w:color w:val="0D0D0D" w:themeColor="text1" w:themeTint="F2"/>
        </w:rPr>
        <w:t>p</w:t>
      </w:r>
      <w:r w:rsidR="008C7F7F">
        <w:rPr>
          <w:color w:val="0D0D0D" w:themeColor="text1" w:themeTint="F2"/>
        </w:rPr>
        <w:t>azar payı</w:t>
      </w:r>
      <w:r w:rsidR="00F01E01">
        <w:rPr>
          <w:color w:val="0D0D0D" w:themeColor="text1" w:themeTint="F2"/>
        </w:rPr>
        <w:t>nı</w:t>
      </w:r>
      <w:r w:rsidR="008C7F7F">
        <w:rPr>
          <w:color w:val="0D0D0D" w:themeColor="text1" w:themeTint="F2"/>
        </w:rPr>
        <w:t xml:space="preserve"> </w:t>
      </w:r>
      <w:r w:rsidR="00F01E01">
        <w:rPr>
          <w:color w:val="0D0D0D" w:themeColor="text1" w:themeTint="F2"/>
        </w:rPr>
        <w:t xml:space="preserve">artırdığı </w:t>
      </w:r>
      <w:r w:rsidR="00453FC1">
        <w:rPr>
          <w:color w:val="0D0D0D" w:themeColor="text1" w:themeTint="F2"/>
        </w:rPr>
        <w:t>tespit edilmiştir</w:t>
      </w:r>
      <w:r w:rsidR="008C7F7F">
        <w:rPr>
          <w:color w:val="0D0D0D" w:themeColor="text1" w:themeTint="F2"/>
        </w:rPr>
        <w:t>.</w:t>
      </w:r>
    </w:p>
    <w:p w14:paraId="51656C58" w14:textId="40B47F57" w:rsidR="0061392F" w:rsidRDefault="008C7F7F" w:rsidP="00D852C9">
      <w:pPr>
        <w:pStyle w:val="Default"/>
        <w:spacing w:before="120" w:after="120" w:line="276" w:lineRule="auto"/>
        <w:jc w:val="both"/>
        <w:rPr>
          <w:color w:val="0D0D0D" w:themeColor="text1" w:themeTint="F2"/>
        </w:rPr>
      </w:pPr>
      <w:r>
        <w:rPr>
          <w:color w:val="0D0D0D" w:themeColor="text1" w:themeTint="F2"/>
        </w:rPr>
        <w:t>(</w:t>
      </w:r>
      <w:r w:rsidR="0034034B">
        <w:rPr>
          <w:color w:val="0D0D0D" w:themeColor="text1" w:themeTint="F2"/>
        </w:rPr>
        <w:t>2</w:t>
      </w:r>
      <w:r>
        <w:rPr>
          <w:color w:val="0D0D0D" w:themeColor="text1" w:themeTint="F2"/>
        </w:rPr>
        <w:t xml:space="preserve">) Yerli üretim dalının </w:t>
      </w:r>
      <w:r w:rsidR="000B65B6">
        <w:rPr>
          <w:color w:val="0D0D0D" w:themeColor="text1" w:themeTint="F2"/>
        </w:rPr>
        <w:t xml:space="preserve">birim maliyetlerinin incelenen dönemde artış kaydettiği, </w:t>
      </w:r>
      <w:r>
        <w:rPr>
          <w:color w:val="0D0D0D" w:themeColor="text1" w:themeTint="F2"/>
        </w:rPr>
        <w:t xml:space="preserve">birim yurt içi satış fiyatlarının </w:t>
      </w:r>
      <w:r w:rsidR="000B65B6">
        <w:rPr>
          <w:color w:val="0D0D0D" w:themeColor="text1" w:themeTint="F2"/>
        </w:rPr>
        <w:t xml:space="preserve">ise </w:t>
      </w:r>
      <w:r w:rsidR="00F01E01">
        <w:rPr>
          <w:color w:val="0D0D0D" w:themeColor="text1" w:themeTint="F2"/>
        </w:rPr>
        <w:t xml:space="preserve">düşük oranlarda da olsa </w:t>
      </w:r>
      <w:r w:rsidR="000B65B6">
        <w:rPr>
          <w:color w:val="0D0D0D" w:themeColor="text1" w:themeTint="F2"/>
        </w:rPr>
        <w:t>gerilediği</w:t>
      </w:r>
      <w:r w:rsidR="000B65B6" w:rsidRPr="000B65B6">
        <w:rPr>
          <w:color w:val="0D0D0D" w:themeColor="text1" w:themeTint="F2"/>
        </w:rPr>
        <w:t xml:space="preserve"> </w:t>
      </w:r>
      <w:r w:rsidR="000B65B6">
        <w:rPr>
          <w:color w:val="0D0D0D" w:themeColor="text1" w:themeTint="F2"/>
        </w:rPr>
        <w:t>anlaşılmıştır.</w:t>
      </w:r>
    </w:p>
    <w:p w14:paraId="3AFA47D5" w14:textId="77777777" w:rsidR="00D27132" w:rsidRDefault="00133B1F" w:rsidP="00D852C9">
      <w:pPr>
        <w:pStyle w:val="Default"/>
        <w:spacing w:before="120" w:after="120" w:line="276" w:lineRule="auto"/>
        <w:jc w:val="both"/>
        <w:rPr>
          <w:color w:val="0D0D0D" w:themeColor="text1" w:themeTint="F2"/>
        </w:rPr>
      </w:pPr>
      <w:r>
        <w:rPr>
          <w:color w:val="0D0D0D" w:themeColor="text1" w:themeTint="F2"/>
        </w:rPr>
        <w:t>(3</w:t>
      </w:r>
      <w:r w:rsidR="00D27132">
        <w:rPr>
          <w:color w:val="0D0D0D" w:themeColor="text1" w:themeTint="F2"/>
        </w:rPr>
        <w:t xml:space="preserve">) </w:t>
      </w:r>
      <w:r w:rsidR="00D27132" w:rsidRPr="006B2C5E">
        <w:rPr>
          <w:color w:val="0D0D0D" w:themeColor="text1" w:themeTint="F2"/>
        </w:rPr>
        <w:t xml:space="preserve">Yerli üretim dalının stoklarının azaldığı ve </w:t>
      </w:r>
      <w:r w:rsidR="00D27132">
        <w:rPr>
          <w:color w:val="0D0D0D" w:themeColor="text1" w:themeTint="F2"/>
        </w:rPr>
        <w:t xml:space="preserve">buna bağlı olarak </w:t>
      </w:r>
      <w:r w:rsidR="00D27132" w:rsidRPr="006B2C5E">
        <w:rPr>
          <w:color w:val="0D0D0D" w:themeColor="text1" w:themeTint="F2"/>
        </w:rPr>
        <w:t>stok çevrim hızında iyileşme olduğu</w:t>
      </w:r>
      <w:r w:rsidR="000B65B6">
        <w:rPr>
          <w:color w:val="0D0D0D" w:themeColor="text1" w:themeTint="F2"/>
        </w:rPr>
        <w:t>, karlılık ve nakit akışının ise gerilediği görülmektedir</w:t>
      </w:r>
      <w:r w:rsidR="00D27132" w:rsidRPr="006B2C5E">
        <w:rPr>
          <w:color w:val="0D0D0D" w:themeColor="text1" w:themeTint="F2"/>
        </w:rPr>
        <w:t>.</w:t>
      </w:r>
    </w:p>
    <w:p w14:paraId="2EA28461" w14:textId="77777777" w:rsidR="004D4FA1" w:rsidRDefault="00133B1F" w:rsidP="00D852C9">
      <w:pPr>
        <w:pStyle w:val="Default"/>
        <w:spacing w:before="120" w:after="120" w:line="276" w:lineRule="auto"/>
        <w:jc w:val="both"/>
        <w:rPr>
          <w:color w:val="0D0D0D" w:themeColor="text1" w:themeTint="F2"/>
        </w:rPr>
      </w:pPr>
      <w:r>
        <w:rPr>
          <w:color w:val="0D0D0D" w:themeColor="text1" w:themeTint="F2"/>
        </w:rPr>
        <w:t>(4</w:t>
      </w:r>
      <w:r w:rsidR="00D27132">
        <w:rPr>
          <w:color w:val="0D0D0D" w:themeColor="text1" w:themeTint="F2"/>
        </w:rPr>
        <w:t xml:space="preserve">) </w:t>
      </w:r>
      <w:r w:rsidR="00266B62" w:rsidRPr="003830FC">
        <w:rPr>
          <w:color w:val="0D0D0D" w:themeColor="text1" w:themeTint="F2"/>
        </w:rPr>
        <w:t xml:space="preserve">Yerli üretim dalının ekonomik göstergeleri bir bütün olarak </w:t>
      </w:r>
      <w:r w:rsidR="00453FC1">
        <w:rPr>
          <w:color w:val="0D0D0D" w:themeColor="text1" w:themeTint="F2"/>
        </w:rPr>
        <w:t>incelendiğinde,</w:t>
      </w:r>
      <w:r w:rsidR="00266B62" w:rsidRPr="003830FC">
        <w:rPr>
          <w:color w:val="0D0D0D" w:themeColor="text1" w:themeTint="F2"/>
        </w:rPr>
        <w:t xml:space="preserve"> </w:t>
      </w:r>
      <w:r w:rsidR="00FA1D56" w:rsidRPr="003830FC">
        <w:rPr>
          <w:color w:val="0D0D0D" w:themeColor="text1" w:themeTint="F2"/>
        </w:rPr>
        <w:t>2018-2020</w:t>
      </w:r>
      <w:r w:rsidR="00C14C50" w:rsidRPr="003830FC">
        <w:rPr>
          <w:color w:val="0D0D0D" w:themeColor="text1" w:themeTint="F2"/>
        </w:rPr>
        <w:t xml:space="preserve"> dönemin</w:t>
      </w:r>
      <w:r w:rsidR="00453FC1">
        <w:rPr>
          <w:color w:val="0D0D0D" w:themeColor="text1" w:themeTint="F2"/>
        </w:rPr>
        <w:t>de, yerli üretim dalının üretim, yurt içi satışlar</w:t>
      </w:r>
      <w:r w:rsidR="00C14C50" w:rsidRPr="003830FC">
        <w:rPr>
          <w:color w:val="0D0D0D" w:themeColor="text1" w:themeTint="F2"/>
        </w:rPr>
        <w:t xml:space="preserve">, </w:t>
      </w:r>
      <w:r w:rsidR="003830FC">
        <w:rPr>
          <w:color w:val="0D0D0D" w:themeColor="text1" w:themeTint="F2"/>
        </w:rPr>
        <w:t xml:space="preserve">kapasite kullanım oranı, kârlılık, </w:t>
      </w:r>
      <w:r w:rsidR="00C14C50" w:rsidRPr="003830FC">
        <w:rPr>
          <w:color w:val="0D0D0D" w:themeColor="text1" w:themeTint="F2"/>
        </w:rPr>
        <w:t>ürün nakit akışı</w:t>
      </w:r>
      <w:r w:rsidR="00E63452" w:rsidRPr="003830FC">
        <w:rPr>
          <w:color w:val="0D0D0D" w:themeColor="text1" w:themeTint="F2"/>
        </w:rPr>
        <w:t xml:space="preserve"> gibi </w:t>
      </w:r>
      <w:r w:rsidR="00453FC1">
        <w:rPr>
          <w:color w:val="0D0D0D" w:themeColor="text1" w:themeTint="F2"/>
        </w:rPr>
        <w:t xml:space="preserve">temel </w:t>
      </w:r>
      <w:r w:rsidR="00E63452" w:rsidRPr="003830FC">
        <w:rPr>
          <w:color w:val="0D0D0D" w:themeColor="text1" w:themeTint="F2"/>
        </w:rPr>
        <w:t xml:space="preserve">göstergelerinde </w:t>
      </w:r>
      <w:r w:rsidR="00C14C50" w:rsidRPr="003830FC">
        <w:rPr>
          <w:color w:val="0D0D0D" w:themeColor="text1" w:themeTint="F2"/>
        </w:rPr>
        <w:t>kötüleşme olduğu tespit edilmiştir.</w:t>
      </w:r>
    </w:p>
    <w:p w14:paraId="2BBD5A73" w14:textId="77777777" w:rsidR="00D852C9" w:rsidRPr="006B2C5E" w:rsidRDefault="00133B1F" w:rsidP="00391FD3">
      <w:pPr>
        <w:pStyle w:val="Default"/>
        <w:spacing w:before="120" w:after="120" w:line="276" w:lineRule="auto"/>
        <w:jc w:val="both"/>
        <w:rPr>
          <w:b/>
          <w:bCs/>
          <w:color w:val="0D0D0D" w:themeColor="text1" w:themeTint="F2"/>
        </w:rPr>
      </w:pPr>
      <w:r>
        <w:rPr>
          <w:color w:val="0D0D0D" w:themeColor="text1" w:themeTint="F2"/>
        </w:rPr>
        <w:t>(5</w:t>
      </w:r>
      <w:r w:rsidR="00D852C9" w:rsidRPr="006B2C5E">
        <w:rPr>
          <w:color w:val="0D0D0D" w:themeColor="text1" w:themeTint="F2"/>
        </w:rPr>
        <w:t xml:space="preserve">) </w:t>
      </w:r>
      <w:r w:rsidR="00700398" w:rsidRPr="00C17CA0">
        <w:rPr>
          <w:color w:val="auto"/>
          <w:lang w:eastAsia="en-US"/>
        </w:rPr>
        <w:t>Yönetmeliğin 17 nci maddesinin 4 üncü ve son fıkraları</w:t>
      </w:r>
      <w:r w:rsidR="00B256D9" w:rsidRPr="00C17CA0">
        <w:rPr>
          <w:color w:val="auto"/>
          <w:lang w:eastAsia="en-US"/>
        </w:rPr>
        <w:t xml:space="preserve">nda da belirtildiği üzere, </w:t>
      </w:r>
      <w:r w:rsidR="00700398" w:rsidRPr="00C17CA0">
        <w:rPr>
          <w:color w:val="auto"/>
          <w:lang w:eastAsia="en-US"/>
        </w:rPr>
        <w:t xml:space="preserve">maddi zarar analizi kapsamında dikkate alınan etkenlerin biri </w:t>
      </w:r>
      <w:r w:rsidR="003671DA" w:rsidRPr="00C17CA0">
        <w:rPr>
          <w:color w:val="auto"/>
          <w:lang w:eastAsia="en-US"/>
        </w:rPr>
        <w:t>veya birkaçı</w:t>
      </w:r>
      <w:r w:rsidR="00700398" w:rsidRPr="00C17CA0">
        <w:rPr>
          <w:color w:val="auto"/>
          <w:lang w:eastAsia="en-US"/>
        </w:rPr>
        <w:t xml:space="preserve"> mutlaka belirleyici bir yargıya temel teşkil etmeyebileceği</w:t>
      </w:r>
      <w:r w:rsidR="0077297D" w:rsidRPr="00C17CA0">
        <w:rPr>
          <w:color w:val="auto"/>
          <w:lang w:eastAsia="en-US"/>
        </w:rPr>
        <w:t xml:space="preserve"> gibi</w:t>
      </w:r>
      <w:r w:rsidR="00700398" w:rsidRPr="00C17CA0">
        <w:rPr>
          <w:color w:val="auto"/>
          <w:lang w:eastAsia="en-US"/>
        </w:rPr>
        <w:t xml:space="preserve"> söz konusu faktörlerin bir bütünlük içinde ele alınması gerek</w:t>
      </w:r>
      <w:r w:rsidR="006E1E0C" w:rsidRPr="00C17CA0">
        <w:rPr>
          <w:color w:val="auto"/>
          <w:lang w:eastAsia="en-US"/>
        </w:rPr>
        <w:t>mektedir.</w:t>
      </w:r>
    </w:p>
    <w:p w14:paraId="1A43C61F" w14:textId="79B0A3F6" w:rsidR="004925ED" w:rsidRPr="00E15BF1" w:rsidRDefault="004A7E82" w:rsidP="00394F18">
      <w:pPr>
        <w:pStyle w:val="Balk2"/>
        <w:numPr>
          <w:ilvl w:val="1"/>
          <w:numId w:val="10"/>
        </w:numPr>
        <w:spacing w:before="120" w:after="120" w:line="276" w:lineRule="auto"/>
        <w:ind w:left="426"/>
        <w:rPr>
          <w:b w:val="0"/>
          <w:bCs/>
          <w:color w:val="0D0D0D" w:themeColor="text1" w:themeTint="F2"/>
        </w:rPr>
      </w:pPr>
      <w:r w:rsidRPr="00E15BF1">
        <w:rPr>
          <w:bCs/>
          <w:color w:val="0D0D0D" w:themeColor="text1" w:themeTint="F2"/>
        </w:rPr>
        <w:t xml:space="preserve"> </w:t>
      </w:r>
      <w:bookmarkStart w:id="101" w:name="_Toc124155644"/>
      <w:bookmarkStart w:id="102" w:name="_Toc124155672"/>
      <w:bookmarkStart w:id="103" w:name="_Toc124156351"/>
      <w:bookmarkStart w:id="104" w:name="_Toc129606045"/>
      <w:r w:rsidR="00F2535B" w:rsidRPr="00E15BF1">
        <w:rPr>
          <w:bCs/>
          <w:color w:val="0D0D0D" w:themeColor="text1" w:themeTint="F2"/>
        </w:rPr>
        <w:t>Zarar</w:t>
      </w:r>
      <w:r w:rsidR="0030676E" w:rsidRPr="00E15BF1">
        <w:rPr>
          <w:bCs/>
          <w:color w:val="0D0D0D" w:themeColor="text1" w:themeTint="F2"/>
        </w:rPr>
        <w:t xml:space="preserve">a </w:t>
      </w:r>
      <w:r w:rsidR="002D1803">
        <w:rPr>
          <w:bCs/>
          <w:color w:val="0D0D0D" w:themeColor="text1" w:themeTint="F2"/>
        </w:rPr>
        <w:t>i</w:t>
      </w:r>
      <w:r w:rsidR="0030676E" w:rsidRPr="00E15BF1">
        <w:rPr>
          <w:bCs/>
          <w:color w:val="0D0D0D" w:themeColor="text1" w:themeTint="F2"/>
        </w:rPr>
        <w:t xml:space="preserve">lişkin </w:t>
      </w:r>
      <w:r w:rsidR="002D1803">
        <w:rPr>
          <w:bCs/>
          <w:color w:val="0D0D0D" w:themeColor="text1" w:themeTint="F2"/>
        </w:rPr>
        <w:t>d</w:t>
      </w:r>
      <w:r w:rsidR="0030676E" w:rsidRPr="00E15BF1">
        <w:rPr>
          <w:bCs/>
          <w:color w:val="0D0D0D" w:themeColor="text1" w:themeTint="F2"/>
        </w:rPr>
        <w:t>eğerlendirme</w:t>
      </w:r>
      <w:bookmarkEnd w:id="101"/>
      <w:bookmarkEnd w:id="102"/>
      <w:bookmarkEnd w:id="103"/>
      <w:bookmarkEnd w:id="104"/>
    </w:p>
    <w:p w14:paraId="35144CA8" w14:textId="77777777" w:rsidR="000B5F34" w:rsidRPr="009C7BAE" w:rsidRDefault="000B5F34" w:rsidP="009C7BAE">
      <w:pPr>
        <w:pStyle w:val="Default"/>
        <w:spacing w:before="120" w:after="120" w:line="276" w:lineRule="auto"/>
        <w:jc w:val="both"/>
        <w:rPr>
          <w:color w:val="0D0D0D" w:themeColor="text1" w:themeTint="F2"/>
        </w:rPr>
      </w:pPr>
      <w:r w:rsidRPr="009C7BAE">
        <w:rPr>
          <w:color w:val="0D0D0D" w:themeColor="text1" w:themeTint="F2"/>
        </w:rPr>
        <w:t xml:space="preserve">(1) </w:t>
      </w:r>
      <w:r w:rsidR="0021639F" w:rsidRPr="009C7BAE">
        <w:rPr>
          <w:color w:val="0D0D0D" w:themeColor="text1" w:themeTint="F2"/>
        </w:rPr>
        <w:t>Yönetmeliğin 17 nci maddesi çerçevesinde, zarara ilişkin değerle</w:t>
      </w:r>
      <w:r w:rsidR="00E92D2A" w:rsidRPr="009C7BAE">
        <w:rPr>
          <w:color w:val="0D0D0D" w:themeColor="text1" w:themeTint="F2"/>
        </w:rPr>
        <w:t>ndirme dampingli ithalatın mutlak ve nispi</w:t>
      </w:r>
      <w:r w:rsidR="0021639F" w:rsidRPr="009C7BAE">
        <w:rPr>
          <w:color w:val="0D0D0D" w:themeColor="text1" w:themeTint="F2"/>
        </w:rPr>
        <w:t xml:space="preserve"> </w:t>
      </w:r>
      <w:r w:rsidR="00E92D2A" w:rsidRPr="009C7BAE">
        <w:rPr>
          <w:color w:val="0D0D0D" w:themeColor="text1" w:themeTint="F2"/>
        </w:rPr>
        <w:t xml:space="preserve">gelişimi </w:t>
      </w:r>
      <w:r w:rsidR="0021639F" w:rsidRPr="009C7BAE">
        <w:rPr>
          <w:color w:val="0D0D0D" w:themeColor="text1" w:themeTint="F2"/>
        </w:rPr>
        <w:t xml:space="preserve">ve bu ithalatın iç piyasadaki benzer mal fiyatları ile </w:t>
      </w:r>
      <w:r w:rsidR="00D27132" w:rsidRPr="009C7BAE">
        <w:rPr>
          <w:color w:val="0D0D0D" w:themeColor="text1" w:themeTint="F2"/>
        </w:rPr>
        <w:t>yerli üretim dalı</w:t>
      </w:r>
      <w:r w:rsidR="0021639F" w:rsidRPr="009C7BAE">
        <w:rPr>
          <w:color w:val="0D0D0D" w:themeColor="text1" w:themeTint="F2"/>
        </w:rPr>
        <w:t xml:space="preserve"> üzerindeki etkilerini içermektedir. </w:t>
      </w:r>
    </w:p>
    <w:p w14:paraId="66CDA81D" w14:textId="77777777" w:rsidR="00895CA1" w:rsidRPr="009C7BAE" w:rsidRDefault="0042429B" w:rsidP="009C7BAE">
      <w:pPr>
        <w:pStyle w:val="Default"/>
        <w:spacing w:before="120" w:after="120" w:line="276" w:lineRule="auto"/>
        <w:jc w:val="both"/>
        <w:rPr>
          <w:color w:val="0D0D0D" w:themeColor="text1" w:themeTint="F2"/>
        </w:rPr>
      </w:pPr>
      <w:r w:rsidRPr="009C7BAE">
        <w:rPr>
          <w:color w:val="0D0D0D" w:themeColor="text1" w:themeTint="F2"/>
        </w:rPr>
        <w:t xml:space="preserve">(2) </w:t>
      </w:r>
      <w:r w:rsidR="0021639F" w:rsidRPr="009C7BAE">
        <w:rPr>
          <w:color w:val="0D0D0D" w:themeColor="text1" w:themeTint="F2"/>
        </w:rPr>
        <w:t xml:space="preserve">Bu çerçevede, </w:t>
      </w:r>
      <w:r w:rsidR="000B65B6">
        <w:rPr>
          <w:color w:val="0D0D0D" w:themeColor="text1" w:themeTint="F2"/>
        </w:rPr>
        <w:t>Gürcistan</w:t>
      </w:r>
      <w:r w:rsidR="006B2C5E" w:rsidRPr="009C7BAE">
        <w:rPr>
          <w:color w:val="0D0D0D" w:themeColor="text1" w:themeTint="F2"/>
        </w:rPr>
        <w:t xml:space="preserve"> menşeli</w:t>
      </w:r>
      <w:r w:rsidR="0021639F" w:rsidRPr="009C7BAE">
        <w:rPr>
          <w:color w:val="0D0D0D" w:themeColor="text1" w:themeTint="F2"/>
        </w:rPr>
        <w:t xml:space="preserve"> ithalatın mutlak ve nispi olarak gelişimine bakılmıştır. </w:t>
      </w:r>
      <w:r w:rsidR="000B65B6">
        <w:rPr>
          <w:color w:val="0D0D0D" w:themeColor="text1" w:themeTint="F2"/>
        </w:rPr>
        <w:t>Gürcistan</w:t>
      </w:r>
      <w:r w:rsidR="00E15BF1" w:rsidRPr="009C7BAE">
        <w:rPr>
          <w:color w:val="0D0D0D" w:themeColor="text1" w:themeTint="F2"/>
        </w:rPr>
        <w:t>’d</w:t>
      </w:r>
      <w:r w:rsidR="000B65B6">
        <w:rPr>
          <w:color w:val="0D0D0D" w:themeColor="text1" w:themeTint="F2"/>
        </w:rPr>
        <w:t>a</w:t>
      </w:r>
      <w:r w:rsidR="00E15BF1" w:rsidRPr="009C7BAE">
        <w:rPr>
          <w:color w:val="0D0D0D" w:themeColor="text1" w:themeTint="F2"/>
        </w:rPr>
        <w:t>n gerçekleşen ithalat 2018-2020 döneminde mutlak olarak %</w:t>
      </w:r>
      <w:r w:rsidR="000B65B6">
        <w:rPr>
          <w:color w:val="0D0D0D" w:themeColor="text1" w:themeTint="F2"/>
        </w:rPr>
        <w:t>9,4</w:t>
      </w:r>
      <w:r w:rsidR="00B82D2D" w:rsidRPr="009C7BAE">
        <w:rPr>
          <w:color w:val="0D0D0D" w:themeColor="text1" w:themeTint="F2"/>
        </w:rPr>
        <w:t xml:space="preserve"> oranında </w:t>
      </w:r>
      <w:r w:rsidR="000B65B6">
        <w:rPr>
          <w:color w:val="0D0D0D" w:themeColor="text1" w:themeTint="F2"/>
        </w:rPr>
        <w:t>azalmış</w:t>
      </w:r>
      <w:r w:rsidR="00EB6E58">
        <w:rPr>
          <w:color w:val="0D0D0D" w:themeColor="text1" w:themeTint="F2"/>
        </w:rPr>
        <w:t xml:space="preserve"> olmakla birlikte;</w:t>
      </w:r>
      <w:r w:rsidR="000B65B6">
        <w:rPr>
          <w:color w:val="0D0D0D" w:themeColor="text1" w:themeTint="F2"/>
        </w:rPr>
        <w:t xml:space="preserve"> </w:t>
      </w:r>
      <w:r w:rsidR="00EB6E58">
        <w:rPr>
          <w:color w:val="0D0D0D" w:themeColor="text1" w:themeTint="F2"/>
        </w:rPr>
        <w:t xml:space="preserve">söz konusu </w:t>
      </w:r>
      <w:r w:rsidR="0021639F" w:rsidRPr="009C7BAE">
        <w:rPr>
          <w:color w:val="0D0D0D" w:themeColor="text1" w:themeTint="F2"/>
        </w:rPr>
        <w:t>ithalat</w:t>
      </w:r>
      <w:r w:rsidR="00EB6E58">
        <w:rPr>
          <w:color w:val="0D0D0D" w:themeColor="text1" w:themeTint="F2"/>
        </w:rPr>
        <w:t>ın</w:t>
      </w:r>
      <w:r w:rsidR="0021639F" w:rsidRPr="009C7BAE">
        <w:rPr>
          <w:color w:val="0D0D0D" w:themeColor="text1" w:themeTint="F2"/>
        </w:rPr>
        <w:t xml:space="preserve"> Türkiye toplam tüketiminde</w:t>
      </w:r>
      <w:r w:rsidR="00E15BF1" w:rsidRPr="009C7BAE">
        <w:rPr>
          <w:color w:val="0D0D0D" w:themeColor="text1" w:themeTint="F2"/>
        </w:rPr>
        <w:t xml:space="preserve">n aldığı pay </w:t>
      </w:r>
      <w:r w:rsidR="00341A0E" w:rsidRPr="009C7BAE">
        <w:rPr>
          <w:color w:val="0D0D0D" w:themeColor="text1" w:themeTint="F2"/>
        </w:rPr>
        <w:t>incelenen dönemde</w:t>
      </w:r>
      <w:r w:rsidR="000B5F34" w:rsidRPr="009C7BAE">
        <w:rPr>
          <w:color w:val="0D0D0D" w:themeColor="text1" w:themeTint="F2"/>
        </w:rPr>
        <w:t xml:space="preserve"> </w:t>
      </w:r>
      <w:r w:rsidR="00B82D2D" w:rsidRPr="009C7BAE">
        <w:rPr>
          <w:color w:val="0D0D0D" w:themeColor="text1" w:themeTint="F2"/>
        </w:rPr>
        <w:t>%</w:t>
      </w:r>
      <w:r w:rsidR="00EB6E58">
        <w:rPr>
          <w:color w:val="0D0D0D" w:themeColor="text1" w:themeTint="F2"/>
        </w:rPr>
        <w:t>31,4</w:t>
      </w:r>
      <w:r w:rsidR="00B82D2D" w:rsidRPr="009C7BAE">
        <w:rPr>
          <w:color w:val="0D0D0D" w:themeColor="text1" w:themeTint="F2"/>
        </w:rPr>
        <w:t xml:space="preserve"> oranında</w:t>
      </w:r>
      <w:r w:rsidR="00E15BF1" w:rsidRPr="009C7BAE">
        <w:rPr>
          <w:color w:val="0D0D0D" w:themeColor="text1" w:themeTint="F2"/>
        </w:rPr>
        <w:t xml:space="preserve"> </w:t>
      </w:r>
      <w:r w:rsidR="00EB6E58">
        <w:rPr>
          <w:color w:val="0D0D0D" w:themeColor="text1" w:themeTint="F2"/>
        </w:rPr>
        <w:t>artmıştır.</w:t>
      </w:r>
      <w:r w:rsidR="00E15BF1" w:rsidRPr="009C7BAE">
        <w:rPr>
          <w:color w:val="0D0D0D" w:themeColor="text1" w:themeTint="F2"/>
        </w:rPr>
        <w:t xml:space="preserve"> </w:t>
      </w:r>
      <w:r w:rsidR="00EB6E58">
        <w:rPr>
          <w:color w:val="0D0D0D" w:themeColor="text1" w:themeTint="F2"/>
        </w:rPr>
        <w:t>A</w:t>
      </w:r>
      <w:r w:rsidR="000B5F34" w:rsidRPr="009C7BAE">
        <w:rPr>
          <w:color w:val="0D0D0D" w:themeColor="text1" w:themeTint="F2"/>
        </w:rPr>
        <w:t xml:space="preserve">nılan dönemde </w:t>
      </w:r>
      <w:r w:rsidR="00E15BF1" w:rsidRPr="009C7BAE">
        <w:rPr>
          <w:color w:val="0D0D0D" w:themeColor="text1" w:themeTint="F2"/>
        </w:rPr>
        <w:t>yerli üretim dalının</w:t>
      </w:r>
      <w:r w:rsidR="000B5F34" w:rsidRPr="009C7BAE">
        <w:rPr>
          <w:color w:val="0D0D0D" w:themeColor="text1" w:themeTint="F2"/>
        </w:rPr>
        <w:t xml:space="preserve"> </w:t>
      </w:r>
      <w:r w:rsidR="00E92D2A" w:rsidRPr="009C7BAE">
        <w:rPr>
          <w:color w:val="0D0D0D" w:themeColor="text1" w:themeTint="F2"/>
        </w:rPr>
        <w:t xml:space="preserve">pazar </w:t>
      </w:r>
      <w:r w:rsidR="00320BAC" w:rsidRPr="009C7BAE">
        <w:rPr>
          <w:color w:val="0D0D0D" w:themeColor="text1" w:themeTint="F2"/>
        </w:rPr>
        <w:t>payı</w:t>
      </w:r>
      <w:r w:rsidR="00895CA1" w:rsidRPr="009C7BAE">
        <w:rPr>
          <w:color w:val="0D0D0D" w:themeColor="text1" w:themeTint="F2"/>
        </w:rPr>
        <w:t>nda</w:t>
      </w:r>
      <w:r w:rsidR="00EB6E58">
        <w:rPr>
          <w:color w:val="0D0D0D" w:themeColor="text1" w:themeTint="F2"/>
        </w:rPr>
        <w:t xml:space="preserve">ki artış </w:t>
      </w:r>
      <w:r w:rsidR="00320BAC" w:rsidRPr="009C7BAE">
        <w:rPr>
          <w:color w:val="0D0D0D" w:themeColor="text1" w:themeTint="F2"/>
        </w:rPr>
        <w:t xml:space="preserve">ise </w:t>
      </w:r>
      <w:r w:rsidR="00895CA1" w:rsidRPr="009C7BAE">
        <w:rPr>
          <w:color w:val="0D0D0D" w:themeColor="text1" w:themeTint="F2"/>
        </w:rPr>
        <w:t>%</w:t>
      </w:r>
      <w:r w:rsidR="00C347F3" w:rsidRPr="009C7BAE">
        <w:rPr>
          <w:color w:val="0D0D0D" w:themeColor="text1" w:themeTint="F2"/>
        </w:rPr>
        <w:t>2</w:t>
      </w:r>
      <w:r w:rsidR="00EB6E58">
        <w:rPr>
          <w:color w:val="0D0D0D" w:themeColor="text1" w:themeTint="F2"/>
        </w:rPr>
        <w:t>1,5</w:t>
      </w:r>
      <w:r w:rsidR="00895CA1" w:rsidRPr="009C7BAE">
        <w:rPr>
          <w:color w:val="0D0D0D" w:themeColor="text1" w:themeTint="F2"/>
        </w:rPr>
        <w:t xml:space="preserve"> </w:t>
      </w:r>
      <w:r w:rsidR="00B82D2D" w:rsidRPr="009C7BAE">
        <w:rPr>
          <w:color w:val="0D0D0D" w:themeColor="text1" w:themeTint="F2"/>
        </w:rPr>
        <w:t>oranında</w:t>
      </w:r>
      <w:r w:rsidR="00EB6E58">
        <w:rPr>
          <w:color w:val="0D0D0D" w:themeColor="text1" w:themeTint="F2"/>
        </w:rPr>
        <w:t>dır</w:t>
      </w:r>
      <w:r w:rsidR="00895CA1" w:rsidRPr="009C7BAE">
        <w:rPr>
          <w:color w:val="0D0D0D" w:themeColor="text1" w:themeTint="F2"/>
        </w:rPr>
        <w:t>.</w:t>
      </w:r>
    </w:p>
    <w:p w14:paraId="7AB74DA1" w14:textId="77777777" w:rsidR="00341A0E" w:rsidRPr="009C7BAE" w:rsidRDefault="00A13255" w:rsidP="009C7BAE">
      <w:pPr>
        <w:pStyle w:val="Default"/>
        <w:spacing w:before="120" w:after="120" w:line="276" w:lineRule="auto"/>
        <w:jc w:val="both"/>
        <w:rPr>
          <w:color w:val="0D0D0D" w:themeColor="text1" w:themeTint="F2"/>
        </w:rPr>
      </w:pPr>
      <w:r w:rsidRPr="009C7BAE">
        <w:rPr>
          <w:color w:val="0D0D0D" w:themeColor="text1" w:themeTint="F2"/>
        </w:rPr>
        <w:t>(3</w:t>
      </w:r>
      <w:r w:rsidR="0021639F" w:rsidRPr="009C7BAE">
        <w:rPr>
          <w:color w:val="0D0D0D" w:themeColor="text1" w:themeTint="F2"/>
        </w:rPr>
        <w:t xml:space="preserve">) </w:t>
      </w:r>
      <w:r w:rsidR="00EB6E58">
        <w:rPr>
          <w:color w:val="0D0D0D" w:themeColor="text1" w:themeTint="F2"/>
        </w:rPr>
        <w:t>Gürcistan</w:t>
      </w:r>
      <w:r w:rsidR="00E15BF1" w:rsidRPr="009C7BAE">
        <w:rPr>
          <w:color w:val="0D0D0D" w:themeColor="text1" w:themeTint="F2"/>
        </w:rPr>
        <w:t>’d</w:t>
      </w:r>
      <w:r w:rsidR="00EB6E58">
        <w:rPr>
          <w:color w:val="0D0D0D" w:themeColor="text1" w:themeTint="F2"/>
        </w:rPr>
        <w:t>a</w:t>
      </w:r>
      <w:r w:rsidR="00E15BF1" w:rsidRPr="009C7BAE">
        <w:rPr>
          <w:color w:val="0D0D0D" w:themeColor="text1" w:themeTint="F2"/>
        </w:rPr>
        <w:t>n</w:t>
      </w:r>
      <w:r w:rsidR="00341A0E" w:rsidRPr="009C7BAE">
        <w:rPr>
          <w:color w:val="0D0D0D" w:themeColor="text1" w:themeTint="F2"/>
        </w:rPr>
        <w:t xml:space="preserve"> gerçekleşen</w:t>
      </w:r>
      <w:r w:rsidR="000B5F34" w:rsidRPr="009C7BAE">
        <w:rPr>
          <w:color w:val="0D0D0D" w:themeColor="text1" w:themeTint="F2"/>
        </w:rPr>
        <w:t xml:space="preserve"> </w:t>
      </w:r>
      <w:r w:rsidR="0021639F" w:rsidRPr="009C7BAE">
        <w:rPr>
          <w:color w:val="0D0D0D" w:themeColor="text1" w:themeTint="F2"/>
        </w:rPr>
        <w:t xml:space="preserve">ithalatın fiyatlarının </w:t>
      </w:r>
      <w:r w:rsidR="00E15BF1" w:rsidRPr="009C7BAE">
        <w:rPr>
          <w:color w:val="0D0D0D" w:themeColor="text1" w:themeTint="F2"/>
        </w:rPr>
        <w:t>yerli üretim dalının</w:t>
      </w:r>
      <w:r w:rsidR="0021639F" w:rsidRPr="009C7BAE">
        <w:rPr>
          <w:color w:val="0D0D0D" w:themeColor="text1" w:themeTint="F2"/>
        </w:rPr>
        <w:t xml:space="preserve"> iç piyasa fiyatları üzerindeki etkisini görebilmek için fiyat kırılması </w:t>
      </w:r>
      <w:r w:rsidR="00EB6E58">
        <w:rPr>
          <w:color w:val="0D0D0D" w:themeColor="text1" w:themeTint="F2"/>
        </w:rPr>
        <w:t xml:space="preserve">ve fiyat baskısı </w:t>
      </w:r>
      <w:r w:rsidR="0021639F" w:rsidRPr="009C7BAE">
        <w:rPr>
          <w:color w:val="0D0D0D" w:themeColor="text1" w:themeTint="F2"/>
        </w:rPr>
        <w:t>hesabı yapıl</w:t>
      </w:r>
      <w:r w:rsidRPr="009C7BAE">
        <w:rPr>
          <w:color w:val="0D0D0D" w:themeColor="text1" w:themeTint="F2"/>
        </w:rPr>
        <w:t xml:space="preserve">mış olup, </w:t>
      </w:r>
      <w:r w:rsidR="00914346" w:rsidRPr="009C7BAE">
        <w:rPr>
          <w:color w:val="0D0D0D" w:themeColor="text1" w:themeTint="F2"/>
        </w:rPr>
        <w:t>soruşturma döneminde</w:t>
      </w:r>
      <w:r w:rsidR="00341A0E" w:rsidRPr="009C7BAE">
        <w:rPr>
          <w:color w:val="0D0D0D" w:themeColor="text1" w:themeTint="F2"/>
        </w:rPr>
        <w:t xml:space="preserve"> </w:t>
      </w:r>
      <w:r w:rsidRPr="009C7BAE">
        <w:rPr>
          <w:color w:val="0D0D0D" w:themeColor="text1" w:themeTint="F2"/>
        </w:rPr>
        <w:t>anılan ithalatın</w:t>
      </w:r>
      <w:r w:rsidR="00B82D2D" w:rsidRPr="009C7BAE">
        <w:rPr>
          <w:color w:val="0D0D0D" w:themeColor="text1" w:themeTint="F2"/>
        </w:rPr>
        <w:t xml:space="preserve"> yerli üretim dalının</w:t>
      </w:r>
      <w:r w:rsidR="00702376" w:rsidRPr="009C7BAE">
        <w:rPr>
          <w:color w:val="0D0D0D" w:themeColor="text1" w:themeTint="F2"/>
        </w:rPr>
        <w:t xml:space="preserve"> </w:t>
      </w:r>
      <w:r w:rsidR="0021639F" w:rsidRPr="009C7BAE">
        <w:rPr>
          <w:color w:val="0D0D0D" w:themeColor="text1" w:themeTint="F2"/>
        </w:rPr>
        <w:t xml:space="preserve">iç piyasa fiyatlarını kırdığı </w:t>
      </w:r>
      <w:r w:rsidR="00EB6E58">
        <w:rPr>
          <w:color w:val="0D0D0D" w:themeColor="text1" w:themeTint="F2"/>
        </w:rPr>
        <w:t xml:space="preserve">ve baskıladığı </w:t>
      </w:r>
      <w:r w:rsidR="0021639F" w:rsidRPr="009C7BAE">
        <w:rPr>
          <w:color w:val="0D0D0D" w:themeColor="text1" w:themeTint="F2"/>
        </w:rPr>
        <w:t>tespit edilmiştir.</w:t>
      </w:r>
    </w:p>
    <w:p w14:paraId="652A054F" w14:textId="0169DF06" w:rsidR="00920308" w:rsidRPr="00702FCC" w:rsidRDefault="00DD313C" w:rsidP="000073FF">
      <w:pPr>
        <w:pStyle w:val="Balk1"/>
        <w:numPr>
          <w:ilvl w:val="0"/>
          <w:numId w:val="23"/>
        </w:numPr>
        <w:spacing w:before="120" w:after="120" w:line="276" w:lineRule="auto"/>
        <w:jc w:val="both"/>
        <w:rPr>
          <w:color w:val="0D0D0D" w:themeColor="text1" w:themeTint="F2"/>
          <w:sz w:val="24"/>
          <w:szCs w:val="24"/>
        </w:rPr>
      </w:pPr>
      <w:bookmarkStart w:id="105" w:name="_Toc124155645"/>
      <w:bookmarkStart w:id="106" w:name="_Toc124155673"/>
      <w:bookmarkStart w:id="107" w:name="_Toc124156352"/>
      <w:bookmarkStart w:id="108" w:name="_Toc129606046"/>
      <w:r w:rsidRPr="00702FCC">
        <w:rPr>
          <w:rFonts w:ascii="Times New Roman" w:hAnsi="Times New Roman" w:cs="Times New Roman"/>
          <w:caps w:val="0"/>
          <w:color w:val="0D0D0D" w:themeColor="text1" w:themeTint="F2"/>
          <w:sz w:val="24"/>
          <w:szCs w:val="24"/>
        </w:rPr>
        <w:t>DAMPİNGLİ İTHALAT İLE ZARAR ARASINDAKİ NEDENSELLİK BAĞI</w:t>
      </w:r>
      <w:bookmarkStart w:id="109" w:name="_Toc31724381"/>
      <w:bookmarkStart w:id="110" w:name="_Toc32239849"/>
      <w:bookmarkStart w:id="111" w:name="_Toc32594676"/>
      <w:bookmarkStart w:id="112" w:name="_Toc32594741"/>
      <w:bookmarkStart w:id="113" w:name="_Toc32594782"/>
      <w:bookmarkStart w:id="114" w:name="_Toc106981248"/>
      <w:bookmarkStart w:id="115" w:name="_Toc114669580"/>
      <w:bookmarkStart w:id="116" w:name="_Toc114669613"/>
      <w:bookmarkStart w:id="117" w:name="_Toc114734468"/>
      <w:bookmarkStart w:id="118" w:name="_Toc114734513"/>
      <w:bookmarkStart w:id="119" w:name="_Toc114734552"/>
      <w:bookmarkStart w:id="120" w:name="_Toc114734585"/>
      <w:bookmarkStart w:id="121" w:name="_Toc114734618"/>
      <w:bookmarkStart w:id="122" w:name="_Toc114734657"/>
      <w:bookmarkStart w:id="123" w:name="_Toc114736218"/>
      <w:bookmarkStart w:id="124" w:name="_Toc114736251"/>
      <w:bookmarkStart w:id="125" w:name="_Toc114844388"/>
      <w:bookmarkStart w:id="126" w:name="_Toc115104598"/>
      <w:bookmarkStart w:id="127" w:name="_Toc115712076"/>
      <w:bookmarkStart w:id="128" w:name="_Toc115713030"/>
      <w:bookmarkStart w:id="129" w:name="_Toc116316951"/>
      <w:bookmarkStart w:id="130" w:name="_Toc116317693"/>
      <w:bookmarkStart w:id="131" w:name="_Toc123726067"/>
      <w:bookmarkStart w:id="132" w:name="_Toc123726127"/>
      <w:bookmarkStart w:id="133" w:name="_Toc123726163"/>
      <w:bookmarkStart w:id="134" w:name="_Toc31724382"/>
      <w:bookmarkStart w:id="135" w:name="_Toc32239850"/>
      <w:bookmarkStart w:id="136" w:name="_Toc32594677"/>
      <w:bookmarkStart w:id="137" w:name="_Toc32594742"/>
      <w:bookmarkStart w:id="138" w:name="_Toc32594783"/>
      <w:bookmarkStart w:id="139" w:name="_Toc106981249"/>
      <w:bookmarkStart w:id="140" w:name="_Toc114669581"/>
      <w:bookmarkStart w:id="141" w:name="_Toc114669614"/>
      <w:bookmarkStart w:id="142" w:name="_Toc114734469"/>
      <w:bookmarkStart w:id="143" w:name="_Toc114734514"/>
      <w:bookmarkStart w:id="144" w:name="_Toc114734553"/>
      <w:bookmarkStart w:id="145" w:name="_Toc114734586"/>
      <w:bookmarkStart w:id="146" w:name="_Toc114734619"/>
      <w:bookmarkStart w:id="147" w:name="_Toc114734658"/>
      <w:bookmarkStart w:id="148" w:name="_Toc114736219"/>
      <w:bookmarkStart w:id="149" w:name="_Toc114736252"/>
      <w:bookmarkStart w:id="150" w:name="_Toc114844389"/>
      <w:bookmarkStart w:id="151" w:name="_Toc115104599"/>
      <w:bookmarkStart w:id="152" w:name="_Toc115712077"/>
      <w:bookmarkStart w:id="153" w:name="_Toc115713031"/>
      <w:bookmarkStart w:id="154" w:name="_Toc116316952"/>
      <w:bookmarkStart w:id="155" w:name="_Toc116317694"/>
      <w:bookmarkStart w:id="156" w:name="_Toc123726068"/>
      <w:bookmarkStart w:id="157" w:name="_Toc123726128"/>
      <w:bookmarkStart w:id="158" w:name="_Toc123726164"/>
      <w:bookmarkStart w:id="159" w:name="_Toc124155646"/>
      <w:bookmarkStart w:id="160" w:name="_Toc124155674"/>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05"/>
      <w:bookmarkEnd w:id="106"/>
      <w:bookmarkEnd w:id="107"/>
      <w:bookmarkEnd w:id="108"/>
    </w:p>
    <w:p w14:paraId="181A903A" w14:textId="58BCD7B3" w:rsidR="000E25C6" w:rsidRPr="00920308" w:rsidRDefault="000E25C6" w:rsidP="000073FF">
      <w:pPr>
        <w:pStyle w:val="Balk2"/>
        <w:numPr>
          <w:ilvl w:val="1"/>
          <w:numId w:val="23"/>
        </w:numPr>
        <w:spacing w:before="120" w:after="120" w:line="276" w:lineRule="auto"/>
        <w:ind w:left="431" w:hanging="431"/>
        <w:rPr>
          <w:color w:val="0D0D0D" w:themeColor="text1" w:themeTint="F2"/>
        </w:rPr>
      </w:pPr>
      <w:bookmarkStart w:id="161" w:name="_Toc124156353"/>
      <w:bookmarkStart w:id="162" w:name="_Toc129606047"/>
      <w:r w:rsidRPr="00920308">
        <w:rPr>
          <w:color w:val="0D0D0D" w:themeColor="text1" w:themeTint="F2"/>
        </w:rPr>
        <w:t xml:space="preserve">Dampingli </w:t>
      </w:r>
      <w:r w:rsidR="002D1803">
        <w:rPr>
          <w:color w:val="0D0D0D" w:themeColor="text1" w:themeTint="F2"/>
        </w:rPr>
        <w:t>i</w:t>
      </w:r>
      <w:r w:rsidRPr="00920308">
        <w:rPr>
          <w:color w:val="0D0D0D" w:themeColor="text1" w:themeTint="F2"/>
        </w:rPr>
        <w:t xml:space="preserve">thalatın </w:t>
      </w:r>
      <w:r w:rsidR="002D1803">
        <w:rPr>
          <w:color w:val="0D0D0D" w:themeColor="text1" w:themeTint="F2"/>
        </w:rPr>
        <w:t>z</w:t>
      </w:r>
      <w:r w:rsidRPr="00920308">
        <w:rPr>
          <w:color w:val="0D0D0D" w:themeColor="text1" w:themeTint="F2"/>
        </w:rPr>
        <w:t xml:space="preserve">arar </w:t>
      </w:r>
      <w:r w:rsidR="002D1803">
        <w:rPr>
          <w:color w:val="0D0D0D" w:themeColor="text1" w:themeTint="F2"/>
        </w:rPr>
        <w:t>ü</w:t>
      </w:r>
      <w:r w:rsidRPr="00920308">
        <w:rPr>
          <w:color w:val="0D0D0D" w:themeColor="text1" w:themeTint="F2"/>
        </w:rPr>
        <w:t xml:space="preserve">zerindeki </w:t>
      </w:r>
      <w:r w:rsidR="002D1803">
        <w:rPr>
          <w:color w:val="0D0D0D" w:themeColor="text1" w:themeTint="F2"/>
        </w:rPr>
        <w:t>e</w:t>
      </w:r>
      <w:r w:rsidRPr="00920308">
        <w:rPr>
          <w:color w:val="0D0D0D" w:themeColor="text1" w:themeTint="F2"/>
        </w:rPr>
        <w:t>tkisi</w:t>
      </w:r>
      <w:bookmarkEnd w:id="159"/>
      <w:bookmarkEnd w:id="160"/>
      <w:bookmarkEnd w:id="161"/>
      <w:bookmarkEnd w:id="162"/>
    </w:p>
    <w:p w14:paraId="4E1BC375" w14:textId="7CD56628" w:rsidR="00E92D2A" w:rsidRPr="009C7BAE" w:rsidRDefault="00E92D2A" w:rsidP="009C7BAE">
      <w:pPr>
        <w:pStyle w:val="Default"/>
        <w:spacing w:before="120" w:after="120" w:line="276" w:lineRule="auto"/>
        <w:jc w:val="both"/>
        <w:rPr>
          <w:color w:val="0D0D0D" w:themeColor="text1" w:themeTint="F2"/>
        </w:rPr>
      </w:pPr>
      <w:r w:rsidRPr="009C7BAE">
        <w:rPr>
          <w:color w:val="0D0D0D" w:themeColor="text1" w:themeTint="F2"/>
        </w:rPr>
        <w:t xml:space="preserve">(1) </w:t>
      </w:r>
      <w:r w:rsidR="000E25C6" w:rsidRPr="009C7BAE">
        <w:rPr>
          <w:color w:val="0D0D0D" w:themeColor="text1" w:themeTint="F2"/>
        </w:rPr>
        <w:t>Soruşturma konu</w:t>
      </w:r>
      <w:r w:rsidR="00B82D2D" w:rsidRPr="009C7BAE">
        <w:rPr>
          <w:color w:val="0D0D0D" w:themeColor="text1" w:themeTint="F2"/>
        </w:rPr>
        <w:t>su ülkeden</w:t>
      </w:r>
      <w:r w:rsidR="000E25C6" w:rsidRPr="009C7BAE">
        <w:rPr>
          <w:color w:val="0D0D0D" w:themeColor="text1" w:themeTint="F2"/>
        </w:rPr>
        <w:t xml:space="preserve"> gerçekleşen ithalatın </w:t>
      </w:r>
      <w:r w:rsidR="009339DC">
        <w:rPr>
          <w:color w:val="0D0D0D" w:themeColor="text1" w:themeTint="F2"/>
        </w:rPr>
        <w:t xml:space="preserve">yüksek oranda </w:t>
      </w:r>
      <w:r w:rsidR="000E25C6" w:rsidRPr="009C7BAE">
        <w:rPr>
          <w:color w:val="0D0D0D" w:themeColor="text1" w:themeTint="F2"/>
        </w:rPr>
        <w:t>dampingli olduğu tespit edilmiştir</w:t>
      </w:r>
      <w:r w:rsidR="009C7BAE" w:rsidRPr="009C7BAE">
        <w:rPr>
          <w:color w:val="0D0D0D" w:themeColor="text1" w:themeTint="F2"/>
        </w:rPr>
        <w:t xml:space="preserve">. </w:t>
      </w:r>
    </w:p>
    <w:p w14:paraId="1A2636CC" w14:textId="24CF00D8" w:rsidR="000E25C6" w:rsidRPr="009C7BAE" w:rsidRDefault="00E92D2A" w:rsidP="009C7BAE">
      <w:pPr>
        <w:pStyle w:val="Default"/>
        <w:spacing w:before="120" w:after="120" w:line="276" w:lineRule="auto"/>
        <w:jc w:val="both"/>
        <w:rPr>
          <w:color w:val="0D0D0D" w:themeColor="text1" w:themeTint="F2"/>
        </w:rPr>
      </w:pPr>
      <w:r w:rsidRPr="009C7BAE">
        <w:rPr>
          <w:color w:val="0D0D0D" w:themeColor="text1" w:themeTint="F2"/>
        </w:rPr>
        <w:t xml:space="preserve">(2) </w:t>
      </w:r>
      <w:r w:rsidR="00CC5AC9">
        <w:rPr>
          <w:color w:val="0D0D0D" w:themeColor="text1" w:themeTint="F2"/>
        </w:rPr>
        <w:t>Soruşturma konusu ülkeden</w:t>
      </w:r>
      <w:r w:rsidR="006C4B69" w:rsidRPr="009C7BAE">
        <w:rPr>
          <w:color w:val="0D0D0D" w:themeColor="text1" w:themeTint="F2"/>
        </w:rPr>
        <w:t xml:space="preserve"> gerçekleşen ithalat 2020</w:t>
      </w:r>
      <w:r w:rsidR="000E25C6" w:rsidRPr="009C7BAE">
        <w:rPr>
          <w:color w:val="0D0D0D" w:themeColor="text1" w:themeTint="F2"/>
        </w:rPr>
        <w:t xml:space="preserve"> yılında </w:t>
      </w:r>
      <w:r w:rsidR="006C4B69" w:rsidRPr="009C7BAE">
        <w:rPr>
          <w:color w:val="0D0D0D" w:themeColor="text1" w:themeTint="F2"/>
        </w:rPr>
        <w:t>2018 yılına kıyasla %</w:t>
      </w:r>
      <w:r w:rsidR="006B156C">
        <w:rPr>
          <w:color w:val="0D0D0D" w:themeColor="text1" w:themeTint="F2"/>
        </w:rPr>
        <w:t>9,4</w:t>
      </w:r>
      <w:r w:rsidR="006C4B69" w:rsidRPr="009C7BAE">
        <w:rPr>
          <w:color w:val="0D0D0D" w:themeColor="text1" w:themeTint="F2"/>
        </w:rPr>
        <w:t xml:space="preserve"> oranında </w:t>
      </w:r>
      <w:r w:rsidR="006B156C">
        <w:rPr>
          <w:color w:val="0D0D0D" w:themeColor="text1" w:themeTint="F2"/>
        </w:rPr>
        <w:t>azalmış olmakla birlikte</w:t>
      </w:r>
      <w:r w:rsidRPr="009C7BAE">
        <w:rPr>
          <w:color w:val="0D0D0D" w:themeColor="text1" w:themeTint="F2"/>
        </w:rPr>
        <w:t>,</w:t>
      </w:r>
      <w:r w:rsidR="00211133" w:rsidRPr="009C7BAE">
        <w:rPr>
          <w:color w:val="0D0D0D" w:themeColor="text1" w:themeTint="F2"/>
        </w:rPr>
        <w:t xml:space="preserve"> </w:t>
      </w:r>
      <w:r w:rsidRPr="009C7BAE">
        <w:rPr>
          <w:color w:val="0D0D0D" w:themeColor="text1" w:themeTint="F2"/>
        </w:rPr>
        <w:t>aynı dönemd</w:t>
      </w:r>
      <w:r w:rsidR="000E25C6" w:rsidRPr="009C7BAE">
        <w:rPr>
          <w:color w:val="0D0D0D" w:themeColor="text1" w:themeTint="F2"/>
        </w:rPr>
        <w:t>e tüketimde</w:t>
      </w:r>
      <w:r w:rsidR="006B156C">
        <w:rPr>
          <w:color w:val="0D0D0D" w:themeColor="text1" w:themeTint="F2"/>
        </w:rPr>
        <w:t>ki</w:t>
      </w:r>
      <w:r w:rsidR="00211133" w:rsidRPr="009C7BAE">
        <w:rPr>
          <w:color w:val="0D0D0D" w:themeColor="text1" w:themeTint="F2"/>
        </w:rPr>
        <w:t xml:space="preserve"> </w:t>
      </w:r>
      <w:r w:rsidR="000E25C6" w:rsidRPr="009C7BAE">
        <w:rPr>
          <w:color w:val="0D0D0D" w:themeColor="text1" w:themeTint="F2"/>
        </w:rPr>
        <w:t>%</w:t>
      </w:r>
      <w:r w:rsidR="006B156C">
        <w:rPr>
          <w:color w:val="0D0D0D" w:themeColor="text1" w:themeTint="F2"/>
        </w:rPr>
        <w:t>31’lik düşüş nedeniyle tüketime oranla nis</w:t>
      </w:r>
      <w:r w:rsidR="0075464E">
        <w:rPr>
          <w:color w:val="0D0D0D" w:themeColor="text1" w:themeTint="F2"/>
        </w:rPr>
        <w:t>p</w:t>
      </w:r>
      <w:r w:rsidR="006B156C">
        <w:rPr>
          <w:color w:val="0D0D0D" w:themeColor="text1" w:themeTint="F2"/>
        </w:rPr>
        <w:t>i olarak yüksek oranda artış kaydetmiştir. A</w:t>
      </w:r>
      <w:r w:rsidR="00211133" w:rsidRPr="009C7BAE">
        <w:rPr>
          <w:color w:val="0D0D0D" w:themeColor="text1" w:themeTint="F2"/>
        </w:rPr>
        <w:t xml:space="preserve">nılan </w:t>
      </w:r>
      <w:r w:rsidR="006C4B69" w:rsidRPr="009C7BAE">
        <w:rPr>
          <w:color w:val="0D0D0D" w:themeColor="text1" w:themeTint="F2"/>
        </w:rPr>
        <w:t>ülkeden</w:t>
      </w:r>
      <w:r w:rsidR="00211133" w:rsidRPr="009C7BAE">
        <w:rPr>
          <w:color w:val="0D0D0D" w:themeColor="text1" w:themeTint="F2"/>
        </w:rPr>
        <w:t xml:space="preserve"> ger</w:t>
      </w:r>
      <w:r w:rsidRPr="009C7BAE">
        <w:rPr>
          <w:color w:val="0D0D0D" w:themeColor="text1" w:themeTint="F2"/>
        </w:rPr>
        <w:t xml:space="preserve">çekleşen ithalatın </w:t>
      </w:r>
      <w:r w:rsidR="006C4B69" w:rsidRPr="009C7BAE">
        <w:rPr>
          <w:color w:val="0D0D0D" w:themeColor="text1" w:themeTint="F2"/>
        </w:rPr>
        <w:t>Türkiye pazarından aldığı pay</w:t>
      </w:r>
      <w:r w:rsidRPr="009C7BAE">
        <w:rPr>
          <w:color w:val="0D0D0D" w:themeColor="text1" w:themeTint="F2"/>
        </w:rPr>
        <w:t xml:space="preserve"> </w:t>
      </w:r>
      <w:r w:rsidR="006B156C">
        <w:rPr>
          <w:color w:val="0D0D0D" w:themeColor="text1" w:themeTint="F2"/>
        </w:rPr>
        <w:t xml:space="preserve">yerli üretim dalının pazar payı artışının oldukça üzerinde </w:t>
      </w:r>
      <w:r w:rsidR="00211133" w:rsidRPr="009C7BAE">
        <w:rPr>
          <w:color w:val="0D0D0D" w:themeColor="text1" w:themeTint="F2"/>
        </w:rPr>
        <w:t>%</w:t>
      </w:r>
      <w:r w:rsidR="006B156C">
        <w:rPr>
          <w:color w:val="0D0D0D" w:themeColor="text1" w:themeTint="F2"/>
        </w:rPr>
        <w:t>31,4</w:t>
      </w:r>
      <w:r w:rsidR="000E25C6" w:rsidRPr="009C7BAE">
        <w:rPr>
          <w:color w:val="0D0D0D" w:themeColor="text1" w:themeTint="F2"/>
        </w:rPr>
        <w:t xml:space="preserve"> </w:t>
      </w:r>
      <w:r w:rsidR="006B156C">
        <w:rPr>
          <w:color w:val="0D0D0D" w:themeColor="text1" w:themeTint="F2"/>
        </w:rPr>
        <w:t>düzeyinde gerçekleşmiştir</w:t>
      </w:r>
      <w:r w:rsidR="009C7BAE" w:rsidRPr="009C7BAE">
        <w:rPr>
          <w:color w:val="0D0D0D" w:themeColor="text1" w:themeTint="F2"/>
        </w:rPr>
        <w:t>.</w:t>
      </w:r>
    </w:p>
    <w:p w14:paraId="4710FB0A" w14:textId="77777777" w:rsidR="00453FC1" w:rsidRPr="009C7BAE" w:rsidRDefault="00E92D2A" w:rsidP="009C7BAE">
      <w:pPr>
        <w:pStyle w:val="Default"/>
        <w:spacing w:before="120" w:after="120" w:line="276" w:lineRule="auto"/>
        <w:jc w:val="both"/>
        <w:rPr>
          <w:color w:val="0D0D0D" w:themeColor="text1" w:themeTint="F2"/>
        </w:rPr>
      </w:pPr>
      <w:r w:rsidRPr="009C7BAE">
        <w:rPr>
          <w:color w:val="0D0D0D" w:themeColor="text1" w:themeTint="F2"/>
        </w:rPr>
        <w:t>(3</w:t>
      </w:r>
      <w:r w:rsidR="000E25C6" w:rsidRPr="009C7BAE">
        <w:rPr>
          <w:color w:val="0D0D0D" w:themeColor="text1" w:themeTint="F2"/>
        </w:rPr>
        <w:t xml:space="preserve">) </w:t>
      </w:r>
      <w:r w:rsidRPr="009C7BAE">
        <w:rPr>
          <w:color w:val="0D0D0D" w:themeColor="text1" w:themeTint="F2"/>
        </w:rPr>
        <w:t xml:space="preserve">Anılan </w:t>
      </w:r>
      <w:r w:rsidR="00D07073" w:rsidRPr="009C7BAE">
        <w:rPr>
          <w:color w:val="0D0D0D" w:themeColor="text1" w:themeTint="F2"/>
        </w:rPr>
        <w:t>ülkeden</w:t>
      </w:r>
      <w:r w:rsidR="00211133" w:rsidRPr="009C7BAE">
        <w:rPr>
          <w:color w:val="0D0D0D" w:themeColor="text1" w:themeTint="F2"/>
        </w:rPr>
        <w:t xml:space="preserve"> gerçekleşen </w:t>
      </w:r>
      <w:r w:rsidRPr="009C7BAE">
        <w:rPr>
          <w:color w:val="0D0D0D" w:themeColor="text1" w:themeTint="F2"/>
        </w:rPr>
        <w:t xml:space="preserve">soruşturma konusu ürün </w:t>
      </w:r>
      <w:r w:rsidR="000E25C6" w:rsidRPr="009C7BAE">
        <w:rPr>
          <w:color w:val="0D0D0D" w:themeColor="text1" w:themeTint="F2"/>
        </w:rPr>
        <w:t>ithalatın</w:t>
      </w:r>
      <w:r w:rsidRPr="009C7BAE">
        <w:rPr>
          <w:color w:val="0D0D0D" w:themeColor="text1" w:themeTint="F2"/>
        </w:rPr>
        <w:t>ın</w:t>
      </w:r>
      <w:r w:rsidR="000E25C6" w:rsidRPr="009C7BAE">
        <w:rPr>
          <w:color w:val="0D0D0D" w:themeColor="text1" w:themeTint="F2"/>
        </w:rPr>
        <w:t xml:space="preserve"> </w:t>
      </w:r>
      <w:r w:rsidR="006C4B69" w:rsidRPr="009C7BAE">
        <w:rPr>
          <w:color w:val="0D0D0D" w:themeColor="text1" w:themeTint="F2"/>
        </w:rPr>
        <w:t>yerli üretim dalının</w:t>
      </w:r>
      <w:r w:rsidR="00895CA1" w:rsidRPr="009C7BAE">
        <w:rPr>
          <w:color w:val="0D0D0D" w:themeColor="text1" w:themeTint="F2"/>
        </w:rPr>
        <w:t xml:space="preserve"> </w:t>
      </w:r>
      <w:r w:rsidR="000E25C6" w:rsidRPr="009C7BAE">
        <w:rPr>
          <w:color w:val="0D0D0D" w:themeColor="text1" w:themeTint="F2"/>
        </w:rPr>
        <w:t xml:space="preserve">iç piyasa fiyatlarını kırdığı </w:t>
      </w:r>
      <w:r w:rsidR="006B156C">
        <w:rPr>
          <w:color w:val="0D0D0D" w:themeColor="text1" w:themeTint="F2"/>
        </w:rPr>
        <w:t xml:space="preserve">ve baskıladığı </w:t>
      </w:r>
      <w:r w:rsidR="000E25C6" w:rsidRPr="009C7BAE">
        <w:rPr>
          <w:color w:val="0D0D0D" w:themeColor="text1" w:themeTint="F2"/>
        </w:rPr>
        <w:t>tespit edilmiştir.</w:t>
      </w:r>
    </w:p>
    <w:p w14:paraId="717B7AAF" w14:textId="5E17C7FF" w:rsidR="000E25C6" w:rsidRPr="009C7BAE" w:rsidRDefault="00FA0942" w:rsidP="009C7BAE">
      <w:pPr>
        <w:pStyle w:val="Default"/>
        <w:spacing w:before="120" w:after="120" w:line="276" w:lineRule="auto"/>
        <w:jc w:val="both"/>
        <w:rPr>
          <w:color w:val="0D0D0D" w:themeColor="text1" w:themeTint="F2"/>
        </w:rPr>
      </w:pPr>
      <w:r w:rsidRPr="009C7BAE">
        <w:rPr>
          <w:color w:val="0D0D0D" w:themeColor="text1" w:themeTint="F2"/>
        </w:rPr>
        <w:t xml:space="preserve"> </w:t>
      </w:r>
      <w:r w:rsidR="00F47016" w:rsidRPr="009C7BAE">
        <w:rPr>
          <w:color w:val="0D0D0D" w:themeColor="text1" w:themeTint="F2"/>
        </w:rPr>
        <w:t>(4</w:t>
      </w:r>
      <w:r w:rsidR="00B82D2D" w:rsidRPr="009C7BAE">
        <w:rPr>
          <w:color w:val="0D0D0D" w:themeColor="text1" w:themeTint="F2"/>
        </w:rPr>
        <w:t>) 2018-2020</w:t>
      </w:r>
      <w:r w:rsidR="000E25C6" w:rsidRPr="009C7BAE">
        <w:rPr>
          <w:color w:val="0D0D0D" w:themeColor="text1" w:themeTint="F2"/>
        </w:rPr>
        <w:t xml:space="preserve"> döneminde </w:t>
      </w:r>
      <w:r w:rsidR="00B82D2D" w:rsidRPr="009C7BAE">
        <w:rPr>
          <w:color w:val="0D0D0D" w:themeColor="text1" w:themeTint="F2"/>
        </w:rPr>
        <w:t>yerli üretim dalının</w:t>
      </w:r>
      <w:r w:rsidR="000E25C6" w:rsidRPr="009C7BAE">
        <w:rPr>
          <w:color w:val="0D0D0D" w:themeColor="text1" w:themeTint="F2"/>
        </w:rPr>
        <w:t xml:space="preserve"> </w:t>
      </w:r>
      <w:r w:rsidR="006B156C">
        <w:rPr>
          <w:color w:val="0D0D0D" w:themeColor="text1" w:themeTint="F2"/>
        </w:rPr>
        <w:t>fiyatları düşük oranda da olsa gerilemiş iken, maliyetlerinin önemli oranda arttığı, neticede k</w:t>
      </w:r>
      <w:r w:rsidR="00DF4EE2">
        <w:rPr>
          <w:color w:val="0D0D0D" w:themeColor="text1" w:themeTint="F2"/>
        </w:rPr>
        <w:t>â</w:t>
      </w:r>
      <w:r w:rsidR="006B156C">
        <w:rPr>
          <w:color w:val="0D0D0D" w:themeColor="text1" w:themeTint="F2"/>
        </w:rPr>
        <w:t xml:space="preserve">rlılığının </w:t>
      </w:r>
      <w:r w:rsidR="00C6627A">
        <w:rPr>
          <w:color w:val="0D0D0D" w:themeColor="text1" w:themeTint="F2"/>
        </w:rPr>
        <w:t>önemli ölçüde</w:t>
      </w:r>
      <w:r w:rsidR="00DF4EE2">
        <w:rPr>
          <w:color w:val="0D0D0D" w:themeColor="text1" w:themeTint="F2"/>
        </w:rPr>
        <w:t xml:space="preserve"> gerilediği ve kâ</w:t>
      </w:r>
      <w:r w:rsidR="006B156C">
        <w:rPr>
          <w:color w:val="0D0D0D" w:themeColor="text1" w:themeTint="F2"/>
        </w:rPr>
        <w:t xml:space="preserve">rlılığa bağlı nakit akışı, yatırımların geri dönüşü gibi göstergelerde de </w:t>
      </w:r>
      <w:r w:rsidR="00C6627A">
        <w:rPr>
          <w:color w:val="0D0D0D" w:themeColor="text1" w:themeTint="F2"/>
        </w:rPr>
        <w:t>kayda değer</w:t>
      </w:r>
      <w:r w:rsidR="006B156C">
        <w:rPr>
          <w:color w:val="0D0D0D" w:themeColor="text1" w:themeTint="F2"/>
        </w:rPr>
        <w:t xml:space="preserve"> düşüşler </w:t>
      </w:r>
      <w:r w:rsidR="00C00293">
        <w:rPr>
          <w:color w:val="0D0D0D" w:themeColor="text1" w:themeTint="F2"/>
        </w:rPr>
        <w:t>yaşandığı anlaşılmıştır</w:t>
      </w:r>
      <w:r w:rsidR="006B156C">
        <w:rPr>
          <w:color w:val="0D0D0D" w:themeColor="text1" w:themeTint="F2"/>
        </w:rPr>
        <w:t>.</w:t>
      </w:r>
    </w:p>
    <w:p w14:paraId="291E736D" w14:textId="77777777" w:rsidR="000E25C6" w:rsidRPr="009C7BAE" w:rsidRDefault="00F47016" w:rsidP="009C7BAE">
      <w:pPr>
        <w:pStyle w:val="Default"/>
        <w:spacing w:before="120" w:after="120" w:line="276" w:lineRule="auto"/>
        <w:jc w:val="both"/>
        <w:rPr>
          <w:color w:val="0D0D0D" w:themeColor="text1" w:themeTint="F2"/>
        </w:rPr>
      </w:pPr>
      <w:r w:rsidRPr="009C7BAE">
        <w:rPr>
          <w:color w:val="0D0D0D" w:themeColor="text1" w:themeTint="F2"/>
        </w:rPr>
        <w:t>(5</w:t>
      </w:r>
      <w:r w:rsidR="000E25C6" w:rsidRPr="009C7BAE">
        <w:rPr>
          <w:color w:val="0D0D0D" w:themeColor="text1" w:themeTint="F2"/>
        </w:rPr>
        <w:t xml:space="preserve">) Bunların yanı sıra, dampingli olduğu tespit edilen ithalat ile </w:t>
      </w:r>
      <w:r w:rsidR="00B82D2D" w:rsidRPr="009C7BAE">
        <w:rPr>
          <w:color w:val="0D0D0D" w:themeColor="text1" w:themeTint="F2"/>
        </w:rPr>
        <w:t>yerli üretim dalının</w:t>
      </w:r>
      <w:r w:rsidR="000E25C6" w:rsidRPr="009C7BAE">
        <w:rPr>
          <w:color w:val="0D0D0D" w:themeColor="text1" w:themeTint="F2"/>
        </w:rPr>
        <w:t xml:space="preserve"> ekonomik göstergelerinde meydana gelen zararın, ikisi arasındaki illiyet bağının mevcudiyetini gösterir nitelikte eşzamanlı olarak g</w:t>
      </w:r>
      <w:r w:rsidR="009C7BAE" w:rsidRPr="009C7BAE">
        <w:rPr>
          <w:color w:val="0D0D0D" w:themeColor="text1" w:themeTint="F2"/>
        </w:rPr>
        <w:t>erçekleştiği tespit edilmiştir.</w:t>
      </w:r>
    </w:p>
    <w:p w14:paraId="103EED26" w14:textId="77777777" w:rsidR="00211133" w:rsidRPr="00920308" w:rsidRDefault="00211133" w:rsidP="000073FF">
      <w:pPr>
        <w:pStyle w:val="Balk2"/>
        <w:numPr>
          <w:ilvl w:val="1"/>
          <w:numId w:val="23"/>
        </w:numPr>
        <w:spacing w:before="120" w:after="120" w:line="276" w:lineRule="auto"/>
        <w:ind w:left="431" w:hanging="431"/>
        <w:rPr>
          <w:color w:val="0D0D0D" w:themeColor="text1" w:themeTint="F2"/>
        </w:rPr>
      </w:pPr>
      <w:bookmarkStart w:id="163" w:name="_Toc124155647"/>
      <w:bookmarkStart w:id="164" w:name="_Toc124155675"/>
      <w:bookmarkStart w:id="165" w:name="_Toc124156354"/>
      <w:bookmarkStart w:id="166" w:name="_Toc129606048"/>
      <w:r w:rsidRPr="00920308">
        <w:rPr>
          <w:color w:val="0D0D0D" w:themeColor="text1" w:themeTint="F2"/>
        </w:rPr>
        <w:t>Zarara neden olabilecek diğer unsurlar</w:t>
      </w:r>
      <w:bookmarkEnd w:id="163"/>
      <w:bookmarkEnd w:id="164"/>
      <w:bookmarkEnd w:id="165"/>
      <w:bookmarkEnd w:id="166"/>
    </w:p>
    <w:p w14:paraId="591C8865" w14:textId="77777777" w:rsidR="00563A00" w:rsidRPr="009C7BAE" w:rsidRDefault="00211133" w:rsidP="009C7BAE">
      <w:pPr>
        <w:pStyle w:val="Default"/>
        <w:spacing w:before="120" w:after="120" w:line="276" w:lineRule="auto"/>
        <w:jc w:val="both"/>
        <w:rPr>
          <w:color w:val="0D0D0D" w:themeColor="text1" w:themeTint="F2"/>
        </w:rPr>
      </w:pPr>
      <w:r w:rsidRPr="009C7BAE">
        <w:rPr>
          <w:color w:val="0D0D0D" w:themeColor="text1" w:themeTint="F2"/>
        </w:rPr>
        <w:t xml:space="preserve">(1) </w:t>
      </w:r>
      <w:r w:rsidR="005E5352" w:rsidRPr="009C7BAE">
        <w:rPr>
          <w:color w:val="0D0D0D" w:themeColor="text1" w:themeTint="F2"/>
        </w:rPr>
        <w:t xml:space="preserve">Yönetmeliğin 17 nci maddesi hükmü çerçevesinde, </w:t>
      </w:r>
      <w:r w:rsidR="006C4B69" w:rsidRPr="009C7BAE">
        <w:rPr>
          <w:color w:val="0D0D0D" w:themeColor="text1" w:themeTint="F2"/>
        </w:rPr>
        <w:t>yerli üretim dalı</w:t>
      </w:r>
      <w:r w:rsidR="005E5352" w:rsidRPr="009C7BAE">
        <w:rPr>
          <w:color w:val="0D0D0D" w:themeColor="text1" w:themeTint="F2"/>
        </w:rPr>
        <w:t xml:space="preserve"> üzerinde maddi zarara yol açabileceği düş</w:t>
      </w:r>
      <w:r w:rsidR="00E92D2A" w:rsidRPr="009C7BAE">
        <w:rPr>
          <w:color w:val="0D0D0D" w:themeColor="text1" w:themeTint="F2"/>
        </w:rPr>
        <w:t>ünülen diğer bilinen unsurlar</w:t>
      </w:r>
      <w:r w:rsidR="005E5352" w:rsidRPr="009C7BAE">
        <w:rPr>
          <w:color w:val="0D0D0D" w:themeColor="text1" w:themeTint="F2"/>
        </w:rPr>
        <w:t xml:space="preserve"> incelenmiştir.</w:t>
      </w:r>
    </w:p>
    <w:p w14:paraId="04B72A3A" w14:textId="3D122857" w:rsidR="00BE2096" w:rsidRDefault="00374EB5" w:rsidP="009C7BAE">
      <w:pPr>
        <w:pStyle w:val="Default"/>
        <w:spacing w:before="120" w:after="120" w:line="276" w:lineRule="auto"/>
        <w:jc w:val="both"/>
        <w:rPr>
          <w:rFonts w:asciiTheme="majorBidi" w:hAnsiTheme="majorBidi" w:cstheme="majorBidi"/>
          <w:bCs/>
        </w:rPr>
      </w:pPr>
      <w:r>
        <w:rPr>
          <w:color w:val="0D0D0D" w:themeColor="text1" w:themeTint="F2"/>
        </w:rPr>
        <w:t xml:space="preserve">(2) Üretici/ithalatçı Betareks firmasınca </w:t>
      </w:r>
      <w:r w:rsidRPr="0035696D">
        <w:rPr>
          <w:rFonts w:asciiTheme="majorBidi" w:hAnsiTheme="majorBidi" w:cstheme="majorBidi"/>
          <w:bCs/>
        </w:rPr>
        <w:t xml:space="preserve">yerli üretim dalında pazar daralması sebebi ile görülen üretim ve satışlardaki azalmanın </w:t>
      </w:r>
      <w:r>
        <w:rPr>
          <w:rFonts w:asciiTheme="majorBidi" w:hAnsiTheme="majorBidi" w:cstheme="majorBidi"/>
          <w:bCs/>
        </w:rPr>
        <w:t>Gürcistan menşeli ithalat kaynaklı</w:t>
      </w:r>
      <w:r w:rsidRPr="0035696D">
        <w:rPr>
          <w:rFonts w:asciiTheme="majorBidi" w:hAnsiTheme="majorBidi" w:cstheme="majorBidi"/>
          <w:bCs/>
        </w:rPr>
        <w:t xml:space="preserve"> olmayıp tamamen pandemi etkisinde gerçekleştiği ileri sürülmüştür.</w:t>
      </w:r>
      <w:r>
        <w:rPr>
          <w:rFonts w:asciiTheme="majorBidi" w:hAnsiTheme="majorBidi" w:cstheme="majorBidi"/>
          <w:bCs/>
        </w:rPr>
        <w:t xml:space="preserve"> Sair nedenlerle pazar daralmasının yaşandığı dönemlerde zarar incelemesinde tüketime kıyasla nis</w:t>
      </w:r>
      <w:r w:rsidR="00416DD4">
        <w:rPr>
          <w:rFonts w:asciiTheme="majorBidi" w:hAnsiTheme="majorBidi" w:cstheme="majorBidi"/>
          <w:bCs/>
        </w:rPr>
        <w:t>p</w:t>
      </w:r>
      <w:r>
        <w:rPr>
          <w:rFonts w:asciiTheme="majorBidi" w:hAnsiTheme="majorBidi" w:cstheme="majorBidi"/>
          <w:bCs/>
        </w:rPr>
        <w:t>i artış/azalışlar dikkate alınmaktadır. Zarar inceleme döneminde yerli üretim dalının pazar payı artmış olmakla birlikte; Gürcistan menşeli ithalatın pazar payındaki artış, yerli üretim dalı pazar payı artışına kıyasla daha yüksek orandadır</w:t>
      </w:r>
      <w:r w:rsidR="00086904">
        <w:rPr>
          <w:rFonts w:asciiTheme="majorBidi" w:hAnsiTheme="majorBidi" w:cstheme="majorBidi"/>
          <w:bCs/>
        </w:rPr>
        <w:t>.</w:t>
      </w:r>
    </w:p>
    <w:p w14:paraId="48B8EBFB" w14:textId="41C10DBB" w:rsidR="00374EB5" w:rsidRDefault="00374EB5" w:rsidP="00374EB5">
      <w:pPr>
        <w:pStyle w:val="Default"/>
        <w:spacing w:before="120" w:after="120" w:line="276" w:lineRule="auto"/>
        <w:jc w:val="both"/>
        <w:rPr>
          <w:rFonts w:asciiTheme="majorBidi" w:hAnsiTheme="majorBidi" w:cstheme="majorBidi"/>
          <w:bCs/>
        </w:rPr>
      </w:pPr>
      <w:r>
        <w:rPr>
          <w:rFonts w:asciiTheme="majorBidi" w:hAnsiTheme="majorBidi" w:cstheme="majorBidi"/>
          <w:bCs/>
        </w:rPr>
        <w:t>(3) Nihai bildirim sonrasında Betareks, nis</w:t>
      </w:r>
      <w:r w:rsidR="00D411B1">
        <w:rPr>
          <w:rFonts w:asciiTheme="majorBidi" w:hAnsiTheme="majorBidi" w:cstheme="majorBidi"/>
          <w:bCs/>
        </w:rPr>
        <w:t>p</w:t>
      </w:r>
      <w:r>
        <w:rPr>
          <w:rFonts w:asciiTheme="majorBidi" w:hAnsiTheme="majorBidi" w:cstheme="majorBidi"/>
          <w:bCs/>
        </w:rPr>
        <w:t>i artış oranları yerine reel rakamlara bakıldığında</w:t>
      </w:r>
      <w:r w:rsidR="000F2392">
        <w:rPr>
          <w:rFonts w:asciiTheme="majorBidi" w:hAnsiTheme="majorBidi" w:cstheme="majorBidi"/>
          <w:bCs/>
        </w:rPr>
        <w:t>,</w:t>
      </w:r>
      <w:r>
        <w:rPr>
          <w:rFonts w:asciiTheme="majorBidi" w:hAnsiTheme="majorBidi" w:cstheme="majorBidi"/>
          <w:bCs/>
        </w:rPr>
        <w:t xml:space="preserve"> </w:t>
      </w:r>
      <w:r w:rsidRPr="003459FD">
        <w:rPr>
          <w:rFonts w:asciiTheme="majorBidi" w:hAnsiTheme="majorBidi" w:cstheme="majorBidi"/>
          <w:bCs/>
        </w:rPr>
        <w:t>Gürcistan’dan yapılan ithalatın</w:t>
      </w:r>
      <w:r w:rsidR="000F2392">
        <w:rPr>
          <w:rFonts w:asciiTheme="majorBidi" w:hAnsiTheme="majorBidi" w:cstheme="majorBidi"/>
          <w:bCs/>
        </w:rPr>
        <w:t xml:space="preserve"> zarar üzerinde </w:t>
      </w:r>
      <w:r>
        <w:rPr>
          <w:rFonts w:asciiTheme="majorBidi" w:hAnsiTheme="majorBidi" w:cstheme="majorBidi"/>
          <w:bCs/>
        </w:rPr>
        <w:t>pazar payın</w:t>
      </w:r>
      <w:r w:rsidR="000F2392">
        <w:rPr>
          <w:rFonts w:asciiTheme="majorBidi" w:hAnsiTheme="majorBidi" w:cstheme="majorBidi"/>
          <w:bCs/>
        </w:rPr>
        <w:t>ın</w:t>
      </w:r>
      <w:r>
        <w:rPr>
          <w:rFonts w:asciiTheme="majorBidi" w:hAnsiTheme="majorBidi" w:cstheme="majorBidi"/>
          <w:bCs/>
        </w:rPr>
        <w:t xml:space="preserve"> düşük </w:t>
      </w:r>
      <w:r w:rsidR="000F2392">
        <w:rPr>
          <w:rFonts w:asciiTheme="majorBidi" w:hAnsiTheme="majorBidi" w:cstheme="majorBidi"/>
          <w:bCs/>
        </w:rPr>
        <w:t xml:space="preserve">olması </w:t>
      </w:r>
      <w:r>
        <w:rPr>
          <w:rFonts w:asciiTheme="majorBidi" w:hAnsiTheme="majorBidi" w:cstheme="majorBidi"/>
          <w:bCs/>
        </w:rPr>
        <w:t>nedeniyle etkisini</w:t>
      </w:r>
      <w:r w:rsidR="00D411B1">
        <w:rPr>
          <w:rFonts w:asciiTheme="majorBidi" w:hAnsiTheme="majorBidi" w:cstheme="majorBidi"/>
          <w:bCs/>
        </w:rPr>
        <w:t>n bulunmadığını iddia etmiştir.</w:t>
      </w:r>
    </w:p>
    <w:p w14:paraId="5993E3AB" w14:textId="77777777" w:rsidR="00C37E89" w:rsidRPr="0087578E" w:rsidRDefault="00374EB5" w:rsidP="00374EB5">
      <w:pPr>
        <w:pStyle w:val="Default"/>
        <w:spacing w:before="120" w:after="120" w:line="276" w:lineRule="auto"/>
        <w:jc w:val="both"/>
        <w:rPr>
          <w:rFonts w:asciiTheme="majorBidi" w:hAnsiTheme="majorBidi" w:cstheme="majorBidi"/>
          <w:bCs/>
        </w:rPr>
      </w:pPr>
      <w:r w:rsidRPr="0087578E">
        <w:rPr>
          <w:rFonts w:asciiTheme="majorBidi" w:hAnsiTheme="majorBidi" w:cstheme="majorBidi"/>
          <w:bCs/>
        </w:rPr>
        <w:t>(4) Soruşturma dönemi itibarıyla Gürcistan’dan ithalatın piyasa payı diğer tüm ülkelerden ithalatın toplam piyasa payını aşmış</w:t>
      </w:r>
      <w:r w:rsidR="00C37E89" w:rsidRPr="0087578E">
        <w:rPr>
          <w:rFonts w:asciiTheme="majorBidi" w:hAnsiTheme="majorBidi" w:cstheme="majorBidi"/>
          <w:bCs/>
        </w:rPr>
        <w:t xml:space="preserve"> olup, dampingli ithalat ile yerli üretim dalı piyasa payını reel olarak en çok artıran iki aktör konumundadır. </w:t>
      </w:r>
    </w:p>
    <w:p w14:paraId="7941DAF7" w14:textId="63863E65" w:rsidR="00374EB5" w:rsidRPr="0087578E" w:rsidRDefault="00C37E89" w:rsidP="00374EB5">
      <w:pPr>
        <w:pStyle w:val="Default"/>
        <w:spacing w:before="120" w:after="120" w:line="276" w:lineRule="auto"/>
        <w:jc w:val="both"/>
        <w:rPr>
          <w:rFonts w:asciiTheme="majorBidi" w:hAnsiTheme="majorBidi" w:cstheme="majorBidi"/>
          <w:bCs/>
        </w:rPr>
      </w:pPr>
      <w:r w:rsidRPr="0087578E">
        <w:rPr>
          <w:rFonts w:asciiTheme="majorBidi" w:hAnsiTheme="majorBidi" w:cstheme="majorBidi"/>
          <w:bCs/>
        </w:rPr>
        <w:t xml:space="preserve">(5) </w:t>
      </w:r>
      <w:r w:rsidR="005C7ADA" w:rsidRPr="0087578E">
        <w:rPr>
          <w:rFonts w:asciiTheme="majorBidi" w:hAnsiTheme="majorBidi" w:cstheme="majorBidi"/>
          <w:bCs/>
        </w:rPr>
        <w:t xml:space="preserve">Piyasa payı </w:t>
      </w:r>
      <w:r w:rsidR="00CA1BE3" w:rsidRPr="0087578E">
        <w:rPr>
          <w:rFonts w:asciiTheme="majorBidi" w:hAnsiTheme="majorBidi" w:cstheme="majorBidi"/>
          <w:bCs/>
        </w:rPr>
        <w:t xml:space="preserve">verilerinin </w:t>
      </w:r>
      <w:r w:rsidR="005C7ADA" w:rsidRPr="0087578E">
        <w:rPr>
          <w:rFonts w:asciiTheme="majorBidi" w:hAnsiTheme="majorBidi" w:cstheme="majorBidi"/>
          <w:bCs/>
        </w:rPr>
        <w:t>gelişimi</w:t>
      </w:r>
      <w:r w:rsidR="00CA1BE3" w:rsidRPr="0087578E">
        <w:rPr>
          <w:rFonts w:asciiTheme="majorBidi" w:hAnsiTheme="majorBidi" w:cstheme="majorBidi"/>
          <w:bCs/>
        </w:rPr>
        <w:t>nden</w:t>
      </w:r>
      <w:r w:rsidR="00374EB5" w:rsidRPr="0087578E">
        <w:rPr>
          <w:rFonts w:asciiTheme="majorBidi" w:hAnsiTheme="majorBidi" w:cstheme="majorBidi"/>
          <w:bCs/>
        </w:rPr>
        <w:t xml:space="preserve">, </w:t>
      </w:r>
      <w:r w:rsidR="00F6447B" w:rsidRPr="0087578E">
        <w:rPr>
          <w:rFonts w:asciiTheme="majorBidi" w:hAnsiTheme="majorBidi" w:cstheme="majorBidi"/>
          <w:bCs/>
        </w:rPr>
        <w:t xml:space="preserve">zarar inceleme döneminde daralan piyasa koşullarının da etkisiyle </w:t>
      </w:r>
      <w:r w:rsidR="00C335B0" w:rsidRPr="0087578E">
        <w:rPr>
          <w:rFonts w:asciiTheme="majorBidi" w:hAnsiTheme="majorBidi" w:cstheme="majorBidi"/>
          <w:bCs/>
        </w:rPr>
        <w:t xml:space="preserve">dampingli ithalatın yerli üretim dalı ile </w:t>
      </w:r>
      <w:r w:rsidR="00374EB5" w:rsidRPr="0087578E">
        <w:rPr>
          <w:rFonts w:asciiTheme="majorBidi" w:hAnsiTheme="majorBidi" w:cstheme="majorBidi"/>
          <w:bCs/>
        </w:rPr>
        <w:t>fiyat rekabetine giriştiği</w:t>
      </w:r>
      <w:r w:rsidR="00C335B0" w:rsidRPr="0087578E">
        <w:rPr>
          <w:rFonts w:asciiTheme="majorBidi" w:hAnsiTheme="majorBidi" w:cstheme="majorBidi"/>
          <w:bCs/>
        </w:rPr>
        <w:t xml:space="preserve">, </w:t>
      </w:r>
      <w:r w:rsidR="00374EB5" w:rsidRPr="0087578E">
        <w:rPr>
          <w:rFonts w:asciiTheme="majorBidi" w:hAnsiTheme="majorBidi" w:cstheme="majorBidi"/>
          <w:bCs/>
        </w:rPr>
        <w:t xml:space="preserve">bu sayede </w:t>
      </w:r>
      <w:r w:rsidR="00C335B0" w:rsidRPr="0087578E">
        <w:rPr>
          <w:rFonts w:asciiTheme="majorBidi" w:hAnsiTheme="majorBidi" w:cstheme="majorBidi"/>
          <w:bCs/>
        </w:rPr>
        <w:t xml:space="preserve">iki aktörün </w:t>
      </w:r>
      <w:r w:rsidR="00374EB5" w:rsidRPr="0087578E">
        <w:rPr>
          <w:rFonts w:asciiTheme="majorBidi" w:hAnsiTheme="majorBidi" w:cstheme="majorBidi"/>
          <w:bCs/>
        </w:rPr>
        <w:t>dönem sonunda piyasa payını reel olarak en çok artıranlar konumuna geldiği, fiyat rekabetinin iki aktör arasındaki fiyatların birbirine yakınsamasına neden olduğu, bu durumun yerli üretim dalı fiyatlarının doğal olarak baskılanmasına ve kârlılığının düşmesine yol açtığı anlaşılmaktadır. Gürcistan menşeli ithalatın büyük çapta fiyat esnekliği en yüksek olan</w:t>
      </w:r>
      <w:r w:rsidR="00F6447B" w:rsidRPr="0087578E">
        <w:rPr>
          <w:rFonts w:asciiTheme="majorBidi" w:hAnsiTheme="majorBidi" w:cstheme="majorBidi"/>
          <w:bCs/>
        </w:rPr>
        <w:t xml:space="preserve">, fiyat rekabetinin en yoğun yaşandığı </w:t>
      </w:r>
      <w:r w:rsidR="00374EB5" w:rsidRPr="0087578E">
        <w:rPr>
          <w:rFonts w:asciiTheme="majorBidi" w:hAnsiTheme="majorBidi" w:cstheme="majorBidi"/>
          <w:bCs/>
        </w:rPr>
        <w:t xml:space="preserve">ürün grubundan oluşması bu </w:t>
      </w:r>
      <w:r w:rsidR="00D411B1">
        <w:rPr>
          <w:rFonts w:asciiTheme="majorBidi" w:hAnsiTheme="majorBidi" w:cstheme="majorBidi"/>
          <w:bCs/>
        </w:rPr>
        <w:t>durumu teyit eder mahiyettedir.</w:t>
      </w:r>
    </w:p>
    <w:p w14:paraId="6E7A2D50" w14:textId="50BA02A1" w:rsidR="00374EB5" w:rsidRPr="00F17970" w:rsidRDefault="00374EB5" w:rsidP="00374EB5">
      <w:pPr>
        <w:pStyle w:val="Default"/>
        <w:spacing w:before="120" w:after="120" w:line="276" w:lineRule="auto"/>
        <w:jc w:val="both"/>
        <w:rPr>
          <w:rFonts w:asciiTheme="majorBidi" w:hAnsiTheme="majorBidi" w:cstheme="majorBidi"/>
          <w:bCs/>
        </w:rPr>
      </w:pPr>
      <w:r w:rsidRPr="0087578E">
        <w:rPr>
          <w:rFonts w:asciiTheme="majorBidi" w:hAnsiTheme="majorBidi" w:cstheme="majorBidi"/>
          <w:bCs/>
        </w:rPr>
        <w:t>(</w:t>
      </w:r>
      <w:r w:rsidR="00086904">
        <w:rPr>
          <w:rFonts w:asciiTheme="majorBidi" w:hAnsiTheme="majorBidi" w:cstheme="majorBidi"/>
          <w:bCs/>
        </w:rPr>
        <w:t>6</w:t>
      </w:r>
      <w:r w:rsidRPr="0087578E">
        <w:rPr>
          <w:rFonts w:asciiTheme="majorBidi" w:hAnsiTheme="majorBidi" w:cstheme="majorBidi"/>
          <w:bCs/>
        </w:rPr>
        <w:t xml:space="preserve">) Öte yandan, Betareks tarafından Gürcistan’ın pazar payı artışında Hindistan’dan aldığı pazar payının göz ardı edilmemesi gerektiği </w:t>
      </w:r>
      <w:r w:rsidR="00F6447B" w:rsidRPr="0087578E">
        <w:rPr>
          <w:rFonts w:asciiTheme="majorBidi" w:hAnsiTheme="majorBidi" w:cstheme="majorBidi"/>
          <w:bCs/>
        </w:rPr>
        <w:t>belirtilmiştir</w:t>
      </w:r>
      <w:r w:rsidRPr="0087578E">
        <w:rPr>
          <w:rFonts w:asciiTheme="majorBidi" w:hAnsiTheme="majorBidi" w:cstheme="majorBidi"/>
          <w:bCs/>
        </w:rPr>
        <w:t xml:space="preserve">. Hindistan’ın piyasa payının belirgin bir değişiklik göstermediği, Gürcistan’ın piyasa payındaki asıl artışın soruşturmadaki diğer üreticiler arasında yer alan Betareks’in kendi üretiminden </w:t>
      </w:r>
      <w:r w:rsidR="00086904">
        <w:rPr>
          <w:rFonts w:asciiTheme="majorBidi" w:hAnsiTheme="majorBidi" w:cstheme="majorBidi"/>
          <w:bCs/>
        </w:rPr>
        <w:t xml:space="preserve">satışlarının azalması sonucu ortaya çıkan </w:t>
      </w:r>
      <w:r w:rsidRPr="0087578E">
        <w:rPr>
          <w:rFonts w:asciiTheme="majorBidi" w:hAnsiTheme="majorBidi" w:cstheme="majorBidi"/>
          <w:bCs/>
        </w:rPr>
        <w:t xml:space="preserve">piyasa payındaki düşüş kaynaklı olduğu görülmektedir. Betareks’in soruşturma döneminde </w:t>
      </w:r>
      <w:r w:rsidR="00C335B0" w:rsidRPr="0087578E">
        <w:rPr>
          <w:rFonts w:asciiTheme="majorBidi" w:hAnsiTheme="majorBidi" w:cstheme="majorBidi"/>
          <w:bCs/>
        </w:rPr>
        <w:t xml:space="preserve">üretimden yurtiçi satışını </w:t>
      </w:r>
      <w:r w:rsidRPr="0087578E">
        <w:rPr>
          <w:rFonts w:asciiTheme="majorBidi" w:hAnsiTheme="majorBidi" w:cstheme="majorBidi"/>
          <w:bCs/>
        </w:rPr>
        <w:t xml:space="preserve">önemli </w:t>
      </w:r>
      <w:r w:rsidR="00C335B0" w:rsidRPr="0087578E">
        <w:rPr>
          <w:rFonts w:asciiTheme="majorBidi" w:hAnsiTheme="majorBidi" w:cstheme="majorBidi"/>
          <w:bCs/>
        </w:rPr>
        <w:t xml:space="preserve">ölçüde daralttığı </w:t>
      </w:r>
      <w:r w:rsidRPr="0087578E">
        <w:rPr>
          <w:rFonts w:asciiTheme="majorBidi" w:hAnsiTheme="majorBidi" w:cstheme="majorBidi"/>
          <w:bCs/>
        </w:rPr>
        <w:t xml:space="preserve">ve </w:t>
      </w:r>
      <w:r w:rsidR="00CA1BE3" w:rsidRPr="0087578E">
        <w:rPr>
          <w:rFonts w:asciiTheme="majorBidi" w:hAnsiTheme="majorBidi" w:cstheme="majorBidi"/>
          <w:bCs/>
        </w:rPr>
        <w:t xml:space="preserve">yurtiçi satışında </w:t>
      </w:r>
      <w:r w:rsidR="00C335B0" w:rsidRPr="0087578E">
        <w:rPr>
          <w:rFonts w:asciiTheme="majorBidi" w:hAnsiTheme="majorBidi" w:cstheme="majorBidi"/>
          <w:bCs/>
        </w:rPr>
        <w:t xml:space="preserve">Gürcistan’dan </w:t>
      </w:r>
      <w:r w:rsidR="00CA1BE3" w:rsidRPr="0087578E">
        <w:rPr>
          <w:rFonts w:asciiTheme="majorBidi" w:hAnsiTheme="majorBidi" w:cstheme="majorBidi"/>
          <w:bCs/>
        </w:rPr>
        <w:t xml:space="preserve">yaptığı ithalatın payını büyük ölçüde artırdığı </w:t>
      </w:r>
      <w:r w:rsidRPr="0087578E">
        <w:rPr>
          <w:rFonts w:asciiTheme="majorBidi" w:hAnsiTheme="majorBidi" w:cstheme="majorBidi"/>
          <w:bCs/>
        </w:rPr>
        <w:t>anlaşılmaktadır.</w:t>
      </w:r>
      <w:r w:rsidR="00F17970" w:rsidRPr="0087578E">
        <w:rPr>
          <w:rFonts w:asciiTheme="majorBidi" w:hAnsiTheme="majorBidi" w:cstheme="majorBidi"/>
          <w:bCs/>
        </w:rPr>
        <w:t xml:space="preserve"> </w:t>
      </w:r>
      <w:r w:rsidR="0003571F" w:rsidRPr="0087578E">
        <w:rPr>
          <w:rFonts w:asciiTheme="majorBidi" w:hAnsiTheme="majorBidi" w:cstheme="majorBidi"/>
          <w:bCs/>
        </w:rPr>
        <w:t>Piyasa paylarındaki gelişim, f</w:t>
      </w:r>
      <w:r w:rsidR="005C7ADA" w:rsidRPr="0087578E">
        <w:rPr>
          <w:rFonts w:asciiTheme="majorBidi" w:hAnsiTheme="majorBidi" w:cstheme="majorBidi"/>
          <w:bCs/>
        </w:rPr>
        <w:t xml:space="preserve">iyat baskısı oranı </w:t>
      </w:r>
      <w:r w:rsidR="0003571F" w:rsidRPr="0087578E">
        <w:rPr>
          <w:rFonts w:asciiTheme="majorBidi" w:hAnsiTheme="majorBidi" w:cstheme="majorBidi"/>
          <w:bCs/>
        </w:rPr>
        <w:t xml:space="preserve">ve </w:t>
      </w:r>
      <w:r w:rsidR="005C7ADA" w:rsidRPr="0087578E">
        <w:rPr>
          <w:rFonts w:asciiTheme="majorBidi" w:hAnsiTheme="majorBidi" w:cstheme="majorBidi"/>
          <w:bCs/>
        </w:rPr>
        <w:t>damping marjı ile birlikte dikkate alındığında, s</w:t>
      </w:r>
      <w:r w:rsidR="00F17970" w:rsidRPr="0087578E">
        <w:rPr>
          <w:rFonts w:asciiTheme="majorBidi" w:hAnsiTheme="majorBidi" w:cstheme="majorBidi"/>
          <w:bCs/>
        </w:rPr>
        <w:t>oruşturma konusu ürün ithalatının dampingli olmayan fiyatlarla yapılması halinde mevcut zarar</w:t>
      </w:r>
      <w:r w:rsidR="00C37E89" w:rsidRPr="0087578E">
        <w:rPr>
          <w:rFonts w:asciiTheme="majorBidi" w:hAnsiTheme="majorBidi" w:cstheme="majorBidi"/>
          <w:bCs/>
        </w:rPr>
        <w:t>ın ortaya çıkmaya</w:t>
      </w:r>
      <w:r w:rsidR="00F6447B" w:rsidRPr="0087578E">
        <w:rPr>
          <w:rFonts w:asciiTheme="majorBidi" w:hAnsiTheme="majorBidi" w:cstheme="majorBidi"/>
          <w:bCs/>
        </w:rPr>
        <w:t>cak</w:t>
      </w:r>
      <w:r w:rsidR="00852C2F" w:rsidRPr="0087578E">
        <w:rPr>
          <w:rFonts w:asciiTheme="majorBidi" w:hAnsiTheme="majorBidi" w:cstheme="majorBidi"/>
          <w:bCs/>
        </w:rPr>
        <w:t xml:space="preserve"> olduğu</w:t>
      </w:r>
      <w:r w:rsidR="00C37E89" w:rsidRPr="0087578E">
        <w:rPr>
          <w:rFonts w:asciiTheme="majorBidi" w:hAnsiTheme="majorBidi" w:cstheme="majorBidi"/>
          <w:bCs/>
        </w:rPr>
        <w:t xml:space="preserve"> görülmektedir.</w:t>
      </w:r>
    </w:p>
    <w:p w14:paraId="36A9705F" w14:textId="0AA4DEA0" w:rsidR="00D07073" w:rsidRDefault="00374EB5" w:rsidP="009C7BAE">
      <w:pPr>
        <w:pStyle w:val="Default"/>
        <w:spacing w:before="120" w:after="120" w:line="276" w:lineRule="auto"/>
        <w:jc w:val="both"/>
        <w:rPr>
          <w:color w:val="0D0D0D" w:themeColor="text1" w:themeTint="F2"/>
        </w:rPr>
      </w:pPr>
      <w:r>
        <w:rPr>
          <w:color w:val="0D0D0D" w:themeColor="text1" w:themeTint="F2"/>
        </w:rPr>
        <w:t>(</w:t>
      </w:r>
      <w:r w:rsidR="00086904">
        <w:rPr>
          <w:color w:val="0D0D0D" w:themeColor="text1" w:themeTint="F2"/>
        </w:rPr>
        <w:t>7</w:t>
      </w:r>
      <w:r w:rsidR="00520922" w:rsidRPr="009C7BAE">
        <w:rPr>
          <w:color w:val="0D0D0D" w:themeColor="text1" w:themeTint="F2"/>
        </w:rPr>
        <w:t xml:space="preserve">) </w:t>
      </w:r>
      <w:r w:rsidR="00AC3CC3">
        <w:rPr>
          <w:color w:val="0D0D0D" w:themeColor="text1" w:themeTint="F2"/>
        </w:rPr>
        <w:t xml:space="preserve">Diğer </w:t>
      </w:r>
      <w:r w:rsidR="00520922" w:rsidRPr="009C7BAE">
        <w:rPr>
          <w:color w:val="0D0D0D" w:themeColor="text1" w:themeTint="F2"/>
        </w:rPr>
        <w:t>ülk</w:t>
      </w:r>
      <w:r w:rsidR="00563A00" w:rsidRPr="009C7BAE">
        <w:rPr>
          <w:color w:val="0D0D0D" w:themeColor="text1" w:themeTint="F2"/>
        </w:rPr>
        <w:t>e</w:t>
      </w:r>
      <w:r w:rsidR="00520922" w:rsidRPr="009C7BAE">
        <w:rPr>
          <w:color w:val="0D0D0D" w:themeColor="text1" w:themeTint="F2"/>
        </w:rPr>
        <w:t xml:space="preserve">ler menşeli ithalat incelendiğinde, anılan ülkelerden gerçekleştirilen ithalatın </w:t>
      </w:r>
      <w:r w:rsidR="00665D3F">
        <w:rPr>
          <w:color w:val="0D0D0D" w:themeColor="text1" w:themeTint="F2"/>
        </w:rPr>
        <w:t xml:space="preserve">%18,4 oranında azalış kaydettiği; pazar payını diğer yerli üreticiler aleyhine artırmış olmakla birlikte bu artışın </w:t>
      </w:r>
      <w:r w:rsidR="00A011AF">
        <w:rPr>
          <w:color w:val="0D0D0D" w:themeColor="text1" w:themeTint="F2"/>
        </w:rPr>
        <w:t>yerli üretim dalının</w:t>
      </w:r>
      <w:r w:rsidR="00665D3F">
        <w:rPr>
          <w:color w:val="0D0D0D" w:themeColor="text1" w:themeTint="F2"/>
        </w:rPr>
        <w:t xml:space="preserve"> ve özellikle soruşturma konusu ülke pazar payı artışının önemli oranda altında kaldığı görülmüştür. </w:t>
      </w:r>
    </w:p>
    <w:p w14:paraId="369ACD5B" w14:textId="4177F607" w:rsidR="002621EA" w:rsidRDefault="002621EA" w:rsidP="002621EA">
      <w:pPr>
        <w:pStyle w:val="Default"/>
        <w:spacing w:before="120" w:after="120" w:line="276" w:lineRule="auto"/>
        <w:jc w:val="both"/>
        <w:rPr>
          <w:rFonts w:asciiTheme="majorBidi" w:hAnsiTheme="majorBidi" w:cstheme="majorBidi"/>
          <w:bCs/>
        </w:rPr>
      </w:pPr>
      <w:r>
        <w:rPr>
          <w:rFonts w:asciiTheme="majorBidi" w:hAnsiTheme="majorBidi" w:cstheme="majorBidi"/>
          <w:bCs/>
        </w:rPr>
        <w:t>(</w:t>
      </w:r>
      <w:r w:rsidR="00F6041C">
        <w:rPr>
          <w:rFonts w:asciiTheme="majorBidi" w:hAnsiTheme="majorBidi" w:cstheme="majorBidi"/>
          <w:bCs/>
        </w:rPr>
        <w:t>8</w:t>
      </w:r>
      <w:r>
        <w:rPr>
          <w:rFonts w:asciiTheme="majorBidi" w:hAnsiTheme="majorBidi" w:cstheme="majorBidi"/>
          <w:bCs/>
        </w:rPr>
        <w:t xml:space="preserve">) Öte yandan, diğer ülkeler bazındaki toplu analizin yanında, münferit ülkeler açısından ayrıca inceleme yapıldığında, piyasa payını belirgin şekilde artıran ülkenin ÇHC olduğu görülmektedir. Bununla birlikte, Gürcistan’ın aksine reel piyasa payının oldukça düşük düzeyde olması nedeniyle bu ithalatın zarar üzerindeki olası etkisinin sınırlı düzeyde kaldığı ve zarar ile dampingli ithalat arasındaki illiyet bağını bozucu yahut aksi yönde değiştirici mahiyette olmadığı değerlendirilmiştir. Nitekim, reel piyasa payı oranları bazında değerlendirildiğinde Gürcistan’ın baz yıla göre </w:t>
      </w:r>
      <w:r w:rsidRPr="00420D01">
        <w:rPr>
          <w:rFonts w:asciiTheme="majorBidi" w:hAnsiTheme="majorBidi" w:cstheme="majorBidi"/>
          <w:bCs/>
        </w:rPr>
        <w:t xml:space="preserve">2020 yılındaki pazar payı artışı </w:t>
      </w:r>
      <w:r>
        <w:rPr>
          <w:rFonts w:asciiTheme="majorBidi" w:hAnsiTheme="majorBidi" w:cstheme="majorBidi"/>
          <w:bCs/>
        </w:rPr>
        <w:t xml:space="preserve">ÇHC’ye kıyasla </w:t>
      </w:r>
      <w:r w:rsidR="002C6395">
        <w:rPr>
          <w:rFonts w:asciiTheme="majorBidi" w:hAnsiTheme="majorBidi" w:cstheme="majorBidi"/>
          <w:bCs/>
        </w:rPr>
        <w:t xml:space="preserve">önemli oranda </w:t>
      </w:r>
      <w:r>
        <w:rPr>
          <w:rFonts w:asciiTheme="majorBidi" w:hAnsiTheme="majorBidi" w:cstheme="majorBidi"/>
          <w:bCs/>
        </w:rPr>
        <w:t xml:space="preserve">daha yüksektir. </w:t>
      </w:r>
    </w:p>
    <w:p w14:paraId="1D48B2A6" w14:textId="76F49A6C" w:rsidR="00563A00" w:rsidRDefault="00374EB5" w:rsidP="009C7BAE">
      <w:pPr>
        <w:pStyle w:val="Default"/>
        <w:spacing w:before="120" w:after="120" w:line="276" w:lineRule="auto"/>
        <w:jc w:val="both"/>
        <w:rPr>
          <w:color w:val="0D0D0D" w:themeColor="text1" w:themeTint="F2"/>
        </w:rPr>
      </w:pPr>
      <w:r>
        <w:rPr>
          <w:color w:val="0D0D0D" w:themeColor="text1" w:themeTint="F2"/>
        </w:rPr>
        <w:t>(</w:t>
      </w:r>
      <w:r w:rsidR="00F6041C">
        <w:rPr>
          <w:color w:val="0D0D0D" w:themeColor="text1" w:themeTint="F2"/>
        </w:rPr>
        <w:t>9</w:t>
      </w:r>
      <w:r w:rsidR="00D07073" w:rsidRPr="009C7BAE">
        <w:rPr>
          <w:color w:val="0D0D0D" w:themeColor="text1" w:themeTint="F2"/>
        </w:rPr>
        <w:t xml:space="preserve">) </w:t>
      </w:r>
      <w:r w:rsidR="005F37C0" w:rsidRPr="009C7BAE">
        <w:rPr>
          <w:color w:val="0D0D0D" w:themeColor="text1" w:themeTint="F2"/>
        </w:rPr>
        <w:t>İncelenen dönemde y</w:t>
      </w:r>
      <w:r w:rsidR="00D07073" w:rsidRPr="009C7BAE">
        <w:rPr>
          <w:color w:val="0D0D0D" w:themeColor="text1" w:themeTint="F2"/>
        </w:rPr>
        <w:t>erli üretim dalının yurt dışı satış</w:t>
      </w:r>
      <w:r w:rsidR="00665D3F">
        <w:rPr>
          <w:color w:val="0D0D0D" w:themeColor="text1" w:themeTint="F2"/>
        </w:rPr>
        <w:t>larında da kısmi bir düşüş yaşanmış olmakla birlikte,</w:t>
      </w:r>
      <w:r w:rsidR="00D07073" w:rsidRPr="009C7BAE">
        <w:rPr>
          <w:color w:val="0D0D0D" w:themeColor="text1" w:themeTint="F2"/>
        </w:rPr>
        <w:t xml:space="preserve"> </w:t>
      </w:r>
      <w:r w:rsidR="00665D3F">
        <w:rPr>
          <w:color w:val="0D0D0D" w:themeColor="text1" w:themeTint="F2"/>
        </w:rPr>
        <w:t>yurt dışı satış birim fiyatlarında önemli oranda artış yaşand</w:t>
      </w:r>
      <w:r w:rsidR="00E61BE3">
        <w:rPr>
          <w:color w:val="0D0D0D" w:themeColor="text1" w:themeTint="F2"/>
        </w:rPr>
        <w:t>ığı, neticede yurt dışı satış kâ</w:t>
      </w:r>
      <w:r w:rsidR="00665D3F">
        <w:rPr>
          <w:color w:val="0D0D0D" w:themeColor="text1" w:themeTint="F2"/>
        </w:rPr>
        <w:t>rlılığının da olumlu seyrettiği gözlenmiştir</w:t>
      </w:r>
      <w:r w:rsidR="005F37C0" w:rsidRPr="009C7BAE">
        <w:rPr>
          <w:color w:val="0D0D0D" w:themeColor="text1" w:themeTint="F2"/>
        </w:rPr>
        <w:t>.</w:t>
      </w:r>
    </w:p>
    <w:p w14:paraId="0337F24C" w14:textId="1F8F99AE" w:rsidR="00562A0D" w:rsidRDefault="00605E4B" w:rsidP="009C7BAE">
      <w:pPr>
        <w:pStyle w:val="Default"/>
        <w:spacing w:before="120" w:after="120" w:line="276" w:lineRule="auto"/>
        <w:jc w:val="both"/>
        <w:rPr>
          <w:rFonts w:asciiTheme="majorBidi" w:hAnsiTheme="majorBidi" w:cstheme="majorBidi"/>
        </w:rPr>
      </w:pPr>
      <w:r>
        <w:rPr>
          <w:rFonts w:asciiTheme="majorBidi" w:hAnsiTheme="majorBidi" w:cstheme="majorBidi"/>
          <w:bCs/>
        </w:rPr>
        <w:t>(</w:t>
      </w:r>
      <w:r w:rsidR="00F6041C">
        <w:rPr>
          <w:rFonts w:asciiTheme="majorBidi" w:hAnsiTheme="majorBidi" w:cstheme="majorBidi"/>
          <w:bCs/>
        </w:rPr>
        <w:t>10</w:t>
      </w:r>
      <w:r w:rsidR="002C763C">
        <w:rPr>
          <w:rFonts w:asciiTheme="majorBidi" w:hAnsiTheme="majorBidi" w:cstheme="majorBidi"/>
          <w:bCs/>
        </w:rPr>
        <w:t xml:space="preserve">) </w:t>
      </w:r>
      <w:r w:rsidR="00AB0913">
        <w:rPr>
          <w:rFonts w:asciiTheme="majorBidi" w:hAnsiTheme="majorBidi" w:cstheme="majorBidi"/>
          <w:bCs/>
        </w:rPr>
        <w:t>Betareks</w:t>
      </w:r>
      <w:r w:rsidR="002C763C">
        <w:rPr>
          <w:rFonts w:asciiTheme="majorBidi" w:hAnsiTheme="majorBidi" w:cstheme="majorBidi"/>
          <w:bCs/>
        </w:rPr>
        <w:t xml:space="preserve"> </w:t>
      </w:r>
      <w:r w:rsidR="00562A0D">
        <w:rPr>
          <w:rFonts w:asciiTheme="majorBidi" w:hAnsiTheme="majorBidi" w:cstheme="majorBidi"/>
          <w:bCs/>
        </w:rPr>
        <w:t>ilave olarak</w:t>
      </w:r>
      <w:r w:rsidR="00364A5A">
        <w:rPr>
          <w:rFonts w:asciiTheme="majorBidi" w:hAnsiTheme="majorBidi" w:cstheme="majorBidi"/>
          <w:bCs/>
        </w:rPr>
        <w:t>,</w:t>
      </w:r>
      <w:r w:rsidR="002C763C">
        <w:rPr>
          <w:rFonts w:asciiTheme="majorBidi" w:hAnsiTheme="majorBidi" w:cstheme="majorBidi"/>
          <w:bCs/>
        </w:rPr>
        <w:t xml:space="preserve"> </w:t>
      </w:r>
      <w:r w:rsidR="002C763C">
        <w:rPr>
          <w:rFonts w:asciiTheme="majorBidi" w:hAnsiTheme="majorBidi" w:cstheme="majorBidi"/>
        </w:rPr>
        <w:t>y</w:t>
      </w:r>
      <w:r w:rsidR="002C763C" w:rsidRPr="00B87D1F">
        <w:rPr>
          <w:rFonts w:asciiTheme="majorBidi" w:hAnsiTheme="majorBidi" w:cstheme="majorBidi"/>
        </w:rPr>
        <w:t xml:space="preserve">erli </w:t>
      </w:r>
      <w:r w:rsidR="00AB0913">
        <w:rPr>
          <w:rFonts w:asciiTheme="majorBidi" w:hAnsiTheme="majorBidi" w:cstheme="majorBidi"/>
        </w:rPr>
        <w:t>üretim dalını oluşturan firmalardan</w:t>
      </w:r>
      <w:r w:rsidR="002C763C" w:rsidRPr="00B87D1F">
        <w:rPr>
          <w:rFonts w:asciiTheme="majorBidi" w:hAnsiTheme="majorBidi" w:cstheme="majorBidi"/>
        </w:rPr>
        <w:t xml:space="preserve"> </w:t>
      </w:r>
      <w:r w:rsidR="002C763C">
        <w:rPr>
          <w:rFonts w:asciiTheme="majorBidi" w:hAnsiTheme="majorBidi" w:cstheme="majorBidi"/>
        </w:rPr>
        <w:t xml:space="preserve">birinin </w:t>
      </w:r>
      <w:r w:rsidR="002C763C" w:rsidRPr="00B87D1F">
        <w:rPr>
          <w:rFonts w:asciiTheme="majorBidi" w:hAnsiTheme="majorBidi" w:cstheme="majorBidi"/>
        </w:rPr>
        <w:t xml:space="preserve">kuruluşundan bu yana yatırımlar için yüksek kredi maliyetlerine katlanmak zorunda </w:t>
      </w:r>
      <w:r w:rsidR="002C763C">
        <w:rPr>
          <w:rFonts w:asciiTheme="majorBidi" w:hAnsiTheme="majorBidi" w:cstheme="majorBidi"/>
        </w:rPr>
        <w:t>kaldığını</w:t>
      </w:r>
      <w:r w:rsidR="002C763C" w:rsidRPr="00B87D1F">
        <w:rPr>
          <w:rFonts w:asciiTheme="majorBidi" w:hAnsiTheme="majorBidi" w:cstheme="majorBidi"/>
        </w:rPr>
        <w:t xml:space="preserve">, kredi bedellerini ödeyebilmek için de düşük fiyatlı satışlar </w:t>
      </w:r>
      <w:r w:rsidR="002C763C">
        <w:rPr>
          <w:rFonts w:asciiTheme="majorBidi" w:hAnsiTheme="majorBidi" w:cstheme="majorBidi"/>
        </w:rPr>
        <w:t xml:space="preserve">gerçekleştirdiğini, bu bakımdan yerli üretim dalının </w:t>
      </w:r>
      <w:r w:rsidR="002C763C" w:rsidRPr="00B87D1F">
        <w:rPr>
          <w:rFonts w:asciiTheme="majorBidi" w:hAnsiTheme="majorBidi" w:cstheme="majorBidi"/>
        </w:rPr>
        <w:t xml:space="preserve">finansal sorunlarının </w:t>
      </w:r>
      <w:r w:rsidR="002C763C">
        <w:rPr>
          <w:rFonts w:asciiTheme="majorBidi" w:hAnsiTheme="majorBidi" w:cstheme="majorBidi"/>
        </w:rPr>
        <w:t>incelenmesi gerektiğini ifade etmiştir. Damping soruşturmalarında zarar incelemesi belirlene</w:t>
      </w:r>
      <w:r w:rsidR="00364A5A">
        <w:rPr>
          <w:rFonts w:asciiTheme="majorBidi" w:hAnsiTheme="majorBidi" w:cstheme="majorBidi"/>
        </w:rPr>
        <w:t>n</w:t>
      </w:r>
      <w:r w:rsidR="002C763C">
        <w:rPr>
          <w:rFonts w:asciiTheme="majorBidi" w:hAnsiTheme="majorBidi" w:cstheme="majorBidi"/>
        </w:rPr>
        <w:t xml:space="preserve"> dönemdeki trend analizi şeklinde yapılmakta olup, maliyet kalemlerinin maliyet gelişimine etkisi bu suretle ortaya konulabilmektedir. </w:t>
      </w:r>
      <w:r w:rsidR="00364A5A">
        <w:rPr>
          <w:rFonts w:asciiTheme="majorBidi" w:hAnsiTheme="majorBidi" w:cstheme="majorBidi"/>
        </w:rPr>
        <w:t xml:space="preserve">Zarar inceleme dönemi başlangıç yılına göre soruşturma döneminde </w:t>
      </w:r>
      <w:r w:rsidR="002C763C">
        <w:rPr>
          <w:rFonts w:asciiTheme="majorBidi" w:hAnsiTheme="majorBidi" w:cstheme="majorBidi"/>
        </w:rPr>
        <w:t>yaşanan %43’lük k</w:t>
      </w:r>
      <w:r w:rsidR="00D411B1">
        <w:rPr>
          <w:rFonts w:asciiTheme="majorBidi" w:hAnsiTheme="majorBidi" w:cstheme="majorBidi"/>
        </w:rPr>
        <w:t>â</w:t>
      </w:r>
      <w:r w:rsidR="002C763C">
        <w:rPr>
          <w:rFonts w:asciiTheme="majorBidi" w:hAnsiTheme="majorBidi" w:cstheme="majorBidi"/>
        </w:rPr>
        <w:t>rlılık düşüşünde finansman giderlerinin payı negatiftir. Yerli üretim dalının bir</w:t>
      </w:r>
      <w:r w:rsidR="00364A5A">
        <w:rPr>
          <w:rFonts w:asciiTheme="majorBidi" w:hAnsiTheme="majorBidi" w:cstheme="majorBidi"/>
        </w:rPr>
        <w:t>im</w:t>
      </w:r>
      <w:r w:rsidR="002C763C">
        <w:rPr>
          <w:rFonts w:asciiTheme="majorBidi" w:hAnsiTheme="majorBidi" w:cstheme="majorBidi"/>
        </w:rPr>
        <w:t xml:space="preserve"> finansman gideri </w:t>
      </w:r>
      <w:r w:rsidR="00364A5A">
        <w:rPr>
          <w:rFonts w:asciiTheme="majorBidi" w:hAnsiTheme="majorBidi" w:cstheme="majorBidi"/>
        </w:rPr>
        <w:t xml:space="preserve">belirtilen dönemde </w:t>
      </w:r>
      <w:r w:rsidR="002C763C">
        <w:rPr>
          <w:rFonts w:asciiTheme="majorBidi" w:hAnsiTheme="majorBidi" w:cstheme="majorBidi"/>
        </w:rPr>
        <w:t>%</w:t>
      </w:r>
      <w:r w:rsidR="00364A5A">
        <w:rPr>
          <w:rFonts w:asciiTheme="majorBidi" w:hAnsiTheme="majorBidi" w:cstheme="majorBidi"/>
        </w:rPr>
        <w:t xml:space="preserve">25 </w:t>
      </w:r>
      <w:r w:rsidR="002C763C">
        <w:rPr>
          <w:rFonts w:asciiTheme="majorBidi" w:hAnsiTheme="majorBidi" w:cstheme="majorBidi"/>
        </w:rPr>
        <w:t>düşüş kaydetmiştir.</w:t>
      </w:r>
      <w:r w:rsidR="00E70CC9">
        <w:rPr>
          <w:rFonts w:asciiTheme="majorBidi" w:hAnsiTheme="majorBidi" w:cstheme="majorBidi"/>
        </w:rPr>
        <w:t xml:space="preserve"> </w:t>
      </w:r>
    </w:p>
    <w:p w14:paraId="7122929F" w14:textId="445AE118" w:rsidR="002F7961" w:rsidRDefault="002F7961" w:rsidP="002F7961">
      <w:pPr>
        <w:pStyle w:val="Default"/>
        <w:spacing w:before="120" w:after="120" w:line="276" w:lineRule="auto"/>
        <w:jc w:val="both"/>
        <w:rPr>
          <w:rFonts w:asciiTheme="majorBidi" w:hAnsiTheme="majorBidi" w:cstheme="majorBidi"/>
          <w:bCs/>
        </w:rPr>
      </w:pPr>
      <w:r w:rsidRPr="002F7961">
        <w:rPr>
          <w:rFonts w:asciiTheme="majorBidi" w:hAnsiTheme="majorBidi" w:cstheme="majorBidi"/>
          <w:bCs/>
        </w:rPr>
        <w:t>(1</w:t>
      </w:r>
      <w:r w:rsidR="00F6041C">
        <w:rPr>
          <w:rFonts w:asciiTheme="majorBidi" w:hAnsiTheme="majorBidi" w:cstheme="majorBidi"/>
          <w:bCs/>
        </w:rPr>
        <w:t>1</w:t>
      </w:r>
      <w:r w:rsidRPr="002F7961">
        <w:rPr>
          <w:rFonts w:asciiTheme="majorBidi" w:hAnsiTheme="majorBidi" w:cstheme="majorBidi"/>
          <w:bCs/>
        </w:rPr>
        <w:t xml:space="preserve">) Nihai bildirim sonrasında Betareks tarafından, </w:t>
      </w:r>
      <w:r>
        <w:rPr>
          <w:rFonts w:asciiTheme="majorBidi" w:hAnsiTheme="majorBidi" w:cstheme="majorBidi"/>
          <w:bCs/>
        </w:rPr>
        <w:t>y</w:t>
      </w:r>
      <w:r w:rsidRPr="002F7961">
        <w:rPr>
          <w:rFonts w:asciiTheme="majorBidi" w:hAnsiTheme="majorBidi" w:cstheme="majorBidi"/>
          <w:bCs/>
        </w:rPr>
        <w:t>erli üretim dalının zarar verileri</w:t>
      </w:r>
      <w:r>
        <w:rPr>
          <w:rFonts w:asciiTheme="majorBidi" w:hAnsiTheme="majorBidi" w:cstheme="majorBidi"/>
          <w:bCs/>
        </w:rPr>
        <w:t xml:space="preserve"> </w:t>
      </w:r>
      <w:r w:rsidRPr="002F7961">
        <w:rPr>
          <w:rFonts w:asciiTheme="majorBidi" w:hAnsiTheme="majorBidi" w:cstheme="majorBidi"/>
          <w:bCs/>
        </w:rPr>
        <w:t xml:space="preserve">tablosu, iki firmanın verilerinin harmanlanması yöntemiyle elde edildiğinden, </w:t>
      </w:r>
      <w:r>
        <w:rPr>
          <w:rFonts w:asciiTheme="majorBidi" w:hAnsiTheme="majorBidi" w:cstheme="majorBidi"/>
          <w:bCs/>
        </w:rPr>
        <w:t xml:space="preserve">yerli üretim dalının </w:t>
      </w:r>
      <w:r w:rsidRPr="002F7961">
        <w:rPr>
          <w:rFonts w:asciiTheme="majorBidi" w:hAnsiTheme="majorBidi" w:cstheme="majorBidi"/>
          <w:bCs/>
        </w:rPr>
        <w:t xml:space="preserve">finansman giderlerine ilişkin </w:t>
      </w:r>
      <w:r>
        <w:rPr>
          <w:rFonts w:asciiTheme="majorBidi" w:hAnsiTheme="majorBidi" w:cstheme="majorBidi"/>
          <w:bCs/>
        </w:rPr>
        <w:t>yukarıdaki açıklamanın</w:t>
      </w:r>
      <w:r w:rsidRPr="002F7961">
        <w:rPr>
          <w:rFonts w:asciiTheme="majorBidi" w:hAnsiTheme="majorBidi" w:cstheme="majorBidi"/>
          <w:bCs/>
        </w:rPr>
        <w:t xml:space="preserve"> tatmin edici düzeyde </w:t>
      </w:r>
      <w:r>
        <w:rPr>
          <w:rFonts w:asciiTheme="majorBidi" w:hAnsiTheme="majorBidi" w:cstheme="majorBidi"/>
          <w:bCs/>
        </w:rPr>
        <w:t>olmadığı, a</w:t>
      </w:r>
      <w:r w:rsidRPr="002F7961">
        <w:rPr>
          <w:rFonts w:asciiTheme="majorBidi" w:hAnsiTheme="majorBidi" w:cstheme="majorBidi"/>
          <w:bCs/>
        </w:rPr>
        <w:t xml:space="preserve">nılan verilerde finansman açısından güçlü olan </w:t>
      </w:r>
      <w:r>
        <w:rPr>
          <w:rFonts w:asciiTheme="majorBidi" w:hAnsiTheme="majorBidi" w:cstheme="majorBidi"/>
          <w:bCs/>
        </w:rPr>
        <w:t xml:space="preserve">firmanın </w:t>
      </w:r>
      <w:r w:rsidRPr="002F7961">
        <w:rPr>
          <w:rFonts w:asciiTheme="majorBidi" w:hAnsiTheme="majorBidi" w:cstheme="majorBidi"/>
          <w:bCs/>
        </w:rPr>
        <w:t>verilerin</w:t>
      </w:r>
      <w:r w:rsidR="00FF5FA0">
        <w:rPr>
          <w:rFonts w:asciiTheme="majorBidi" w:hAnsiTheme="majorBidi" w:cstheme="majorBidi"/>
          <w:bCs/>
        </w:rPr>
        <w:t>in</w:t>
      </w:r>
      <w:r w:rsidRPr="002F7961">
        <w:rPr>
          <w:rFonts w:asciiTheme="majorBidi" w:hAnsiTheme="majorBidi" w:cstheme="majorBidi"/>
          <w:bCs/>
        </w:rPr>
        <w:t xml:space="preserve"> </w:t>
      </w:r>
      <w:r>
        <w:rPr>
          <w:rFonts w:asciiTheme="majorBidi" w:hAnsiTheme="majorBidi" w:cstheme="majorBidi"/>
          <w:bCs/>
        </w:rPr>
        <w:t xml:space="preserve">diğer firma </w:t>
      </w:r>
      <w:r w:rsidRPr="002F7961">
        <w:rPr>
          <w:rFonts w:asciiTheme="majorBidi" w:hAnsiTheme="majorBidi" w:cstheme="majorBidi"/>
          <w:bCs/>
        </w:rPr>
        <w:t xml:space="preserve">verilerini </w:t>
      </w:r>
      <w:r w:rsidR="00AB0913">
        <w:rPr>
          <w:rFonts w:asciiTheme="majorBidi" w:hAnsiTheme="majorBidi" w:cstheme="majorBidi"/>
          <w:bCs/>
        </w:rPr>
        <w:t>dengelemekte</w:t>
      </w:r>
      <w:r w:rsidR="00E420B1">
        <w:rPr>
          <w:rFonts w:asciiTheme="majorBidi" w:hAnsiTheme="majorBidi" w:cstheme="majorBidi"/>
          <w:bCs/>
        </w:rPr>
        <w:t xml:space="preserve"> </w:t>
      </w:r>
      <w:r w:rsidR="00AB0913">
        <w:rPr>
          <w:rFonts w:asciiTheme="majorBidi" w:hAnsiTheme="majorBidi" w:cstheme="majorBidi"/>
          <w:bCs/>
        </w:rPr>
        <w:t>/</w:t>
      </w:r>
      <w:r w:rsidR="00E420B1">
        <w:rPr>
          <w:rFonts w:asciiTheme="majorBidi" w:hAnsiTheme="majorBidi" w:cstheme="majorBidi"/>
          <w:bCs/>
        </w:rPr>
        <w:t xml:space="preserve"> </w:t>
      </w:r>
      <w:r w:rsidR="00AB0913">
        <w:rPr>
          <w:rFonts w:asciiTheme="majorBidi" w:hAnsiTheme="majorBidi" w:cstheme="majorBidi"/>
          <w:bCs/>
        </w:rPr>
        <w:t>telafi etmekte</w:t>
      </w:r>
      <w:r w:rsidR="00E61BE3">
        <w:rPr>
          <w:rFonts w:asciiTheme="majorBidi" w:hAnsiTheme="majorBidi" w:cstheme="majorBidi"/>
          <w:bCs/>
        </w:rPr>
        <w:t xml:space="preserve"> olduğunu iddia edilmiştir</w:t>
      </w:r>
      <w:r>
        <w:rPr>
          <w:rFonts w:asciiTheme="majorBidi" w:hAnsiTheme="majorBidi" w:cstheme="majorBidi"/>
          <w:bCs/>
        </w:rPr>
        <w:t>.</w:t>
      </w:r>
    </w:p>
    <w:p w14:paraId="67860B78" w14:textId="5B6262C0" w:rsidR="00FF5FA0" w:rsidRDefault="00FF5FA0" w:rsidP="002F7961">
      <w:pPr>
        <w:pStyle w:val="Default"/>
        <w:spacing w:before="120" w:after="120" w:line="276" w:lineRule="auto"/>
        <w:jc w:val="both"/>
        <w:rPr>
          <w:rFonts w:asciiTheme="majorBidi" w:hAnsiTheme="majorBidi" w:cstheme="majorBidi"/>
          <w:bCs/>
        </w:rPr>
      </w:pPr>
      <w:r>
        <w:rPr>
          <w:rFonts w:asciiTheme="majorBidi" w:hAnsiTheme="majorBidi" w:cstheme="majorBidi"/>
          <w:bCs/>
        </w:rPr>
        <w:t>(1</w:t>
      </w:r>
      <w:r w:rsidR="00F6041C">
        <w:rPr>
          <w:rFonts w:asciiTheme="majorBidi" w:hAnsiTheme="majorBidi" w:cstheme="majorBidi"/>
          <w:bCs/>
        </w:rPr>
        <w:t>2</w:t>
      </w:r>
      <w:r>
        <w:rPr>
          <w:rFonts w:asciiTheme="majorBidi" w:hAnsiTheme="majorBidi" w:cstheme="majorBidi"/>
          <w:bCs/>
        </w:rPr>
        <w:t xml:space="preserve">) Yerli üretim dalı verilerinin konsolide şekilde değerlendirilmesi dampingli ithalatın etkisinin bir bütün olarak görülebilmesi açısından önem taşımaktadır. Bu açıdan, münferit firmaların dampingli ithalat dışındaki özel koşullarından kaynaklanan olası sapmaların konsolide verilere etkisi ihtiyaç halinde ayrıca analiz edilebilmektedir. Mevcut soruşturmada zarar inceleme döneminde yerli üretim dalına dahil her iki firmanın birim finansman giderleri benzer trend göstermekte olup, belirtilen %25’lik düşüşte iddia edildiği gibi bir </w:t>
      </w:r>
      <w:r w:rsidR="00E420B1">
        <w:rPr>
          <w:rFonts w:asciiTheme="majorBidi" w:hAnsiTheme="majorBidi" w:cstheme="majorBidi"/>
          <w:bCs/>
        </w:rPr>
        <w:t>telafi etme</w:t>
      </w:r>
      <w:r>
        <w:rPr>
          <w:rFonts w:asciiTheme="majorBidi" w:hAnsiTheme="majorBidi" w:cstheme="majorBidi"/>
          <w:bCs/>
        </w:rPr>
        <w:t xml:space="preserve"> etkisi </w:t>
      </w:r>
      <w:r w:rsidR="003E57E5">
        <w:rPr>
          <w:rFonts w:asciiTheme="majorBidi" w:hAnsiTheme="majorBidi" w:cstheme="majorBidi"/>
          <w:bCs/>
        </w:rPr>
        <w:t>mevcut değildir</w:t>
      </w:r>
      <w:r>
        <w:rPr>
          <w:rFonts w:asciiTheme="majorBidi" w:hAnsiTheme="majorBidi" w:cstheme="majorBidi"/>
          <w:bCs/>
        </w:rPr>
        <w:t>.</w:t>
      </w:r>
    </w:p>
    <w:p w14:paraId="563AE966" w14:textId="0ADE5B5B" w:rsidR="00127563" w:rsidRDefault="00127563" w:rsidP="00127563">
      <w:pPr>
        <w:pStyle w:val="Default"/>
        <w:spacing w:before="120" w:after="120" w:line="276" w:lineRule="auto"/>
        <w:jc w:val="both"/>
        <w:rPr>
          <w:rFonts w:asciiTheme="majorBidi" w:hAnsiTheme="majorBidi" w:cstheme="majorBidi"/>
          <w:bCs/>
        </w:rPr>
      </w:pPr>
      <w:r>
        <w:rPr>
          <w:rFonts w:asciiTheme="majorBidi" w:hAnsiTheme="majorBidi" w:cstheme="majorBidi"/>
          <w:bCs/>
        </w:rPr>
        <w:t>(1</w:t>
      </w:r>
      <w:r w:rsidR="00F6041C">
        <w:rPr>
          <w:rFonts w:asciiTheme="majorBidi" w:hAnsiTheme="majorBidi" w:cstheme="majorBidi"/>
          <w:bCs/>
        </w:rPr>
        <w:t>3</w:t>
      </w:r>
      <w:r>
        <w:rPr>
          <w:rFonts w:asciiTheme="majorBidi" w:hAnsiTheme="majorBidi" w:cstheme="majorBidi"/>
          <w:bCs/>
        </w:rPr>
        <w:t>) Anılan firma ayrıca, s</w:t>
      </w:r>
      <w:r w:rsidRPr="00127563">
        <w:rPr>
          <w:rFonts w:asciiTheme="majorBidi" w:hAnsiTheme="majorBidi" w:cstheme="majorBidi"/>
          <w:bCs/>
        </w:rPr>
        <w:t>oruşturma konusu ülkeden yapılan ithalatın tamamı</w:t>
      </w:r>
      <w:r>
        <w:rPr>
          <w:rFonts w:asciiTheme="majorBidi" w:hAnsiTheme="majorBidi" w:cstheme="majorBidi"/>
          <w:bCs/>
        </w:rPr>
        <w:t>nın</w:t>
      </w:r>
      <w:r w:rsidRPr="00127563">
        <w:rPr>
          <w:rFonts w:asciiTheme="majorBidi" w:hAnsiTheme="majorBidi" w:cstheme="majorBidi"/>
          <w:bCs/>
        </w:rPr>
        <w:t xml:space="preserve"> iç piyasaya </w:t>
      </w:r>
      <w:r>
        <w:rPr>
          <w:rFonts w:asciiTheme="majorBidi" w:hAnsiTheme="majorBidi" w:cstheme="majorBidi"/>
          <w:bCs/>
        </w:rPr>
        <w:t>sunulmadığını</w:t>
      </w:r>
      <w:r w:rsidRPr="00127563">
        <w:rPr>
          <w:rFonts w:asciiTheme="majorBidi" w:hAnsiTheme="majorBidi" w:cstheme="majorBidi"/>
          <w:bCs/>
        </w:rPr>
        <w:t>,</w:t>
      </w:r>
      <w:r>
        <w:rPr>
          <w:rFonts w:asciiTheme="majorBidi" w:hAnsiTheme="majorBidi" w:cstheme="majorBidi"/>
          <w:bCs/>
        </w:rPr>
        <w:t xml:space="preserve"> </w:t>
      </w:r>
      <w:r w:rsidRPr="00127563">
        <w:rPr>
          <w:rFonts w:asciiTheme="majorBidi" w:hAnsiTheme="majorBidi" w:cstheme="majorBidi"/>
          <w:bCs/>
        </w:rPr>
        <w:t>Betareks tarafından yurtdışına ihraç da edildiğin</w:t>
      </w:r>
      <w:r>
        <w:rPr>
          <w:rFonts w:asciiTheme="majorBidi" w:hAnsiTheme="majorBidi" w:cstheme="majorBidi"/>
          <w:bCs/>
        </w:rPr>
        <w:t>i,</w:t>
      </w:r>
      <w:r w:rsidRPr="00127563">
        <w:rPr>
          <w:rFonts w:asciiTheme="majorBidi" w:hAnsiTheme="majorBidi" w:cstheme="majorBidi"/>
          <w:bCs/>
        </w:rPr>
        <w:t xml:space="preserve"> </w:t>
      </w:r>
      <w:r w:rsidR="008B2BE4" w:rsidRPr="008B2BE4">
        <w:rPr>
          <w:rFonts w:asciiTheme="majorBidi" w:hAnsiTheme="majorBidi" w:cstheme="majorBidi"/>
          <w:bCs/>
        </w:rPr>
        <w:t xml:space="preserve">bir kısım ürünün ise ara malı olarak Betareks üretiminde kullanıldığını, </w:t>
      </w:r>
      <w:r w:rsidRPr="00127563">
        <w:rPr>
          <w:rFonts w:asciiTheme="majorBidi" w:hAnsiTheme="majorBidi" w:cstheme="majorBidi"/>
          <w:bCs/>
        </w:rPr>
        <w:t>yerli üretim dalı üzerindeki</w:t>
      </w:r>
      <w:r>
        <w:rPr>
          <w:rFonts w:asciiTheme="majorBidi" w:hAnsiTheme="majorBidi" w:cstheme="majorBidi"/>
          <w:bCs/>
        </w:rPr>
        <w:t xml:space="preserve"> </w:t>
      </w:r>
      <w:r w:rsidRPr="00127563">
        <w:rPr>
          <w:rFonts w:asciiTheme="majorBidi" w:hAnsiTheme="majorBidi" w:cstheme="majorBidi"/>
          <w:bCs/>
        </w:rPr>
        <w:t>zarar analizinde bu hususun dikkate alınması gere</w:t>
      </w:r>
      <w:r>
        <w:rPr>
          <w:rFonts w:asciiTheme="majorBidi" w:hAnsiTheme="majorBidi" w:cstheme="majorBidi"/>
          <w:bCs/>
        </w:rPr>
        <w:t>ktiğini iddia etmiştir.</w:t>
      </w:r>
    </w:p>
    <w:p w14:paraId="589C34FC" w14:textId="39A3A881" w:rsidR="00127563" w:rsidRDefault="00CE5AF5" w:rsidP="00B231E1">
      <w:pPr>
        <w:pStyle w:val="Default"/>
        <w:spacing w:before="120" w:after="120" w:line="276" w:lineRule="auto"/>
        <w:jc w:val="both"/>
        <w:rPr>
          <w:rFonts w:asciiTheme="majorBidi" w:hAnsiTheme="majorBidi" w:cstheme="majorBidi"/>
          <w:bCs/>
        </w:rPr>
      </w:pPr>
      <w:r w:rsidRPr="00854355">
        <w:rPr>
          <w:rFonts w:asciiTheme="majorBidi" w:hAnsiTheme="majorBidi" w:cstheme="majorBidi"/>
          <w:bCs/>
        </w:rPr>
        <w:t>(</w:t>
      </w:r>
      <w:r w:rsidR="007069E6" w:rsidRPr="00854355">
        <w:rPr>
          <w:rFonts w:asciiTheme="majorBidi" w:hAnsiTheme="majorBidi" w:cstheme="majorBidi"/>
          <w:bCs/>
        </w:rPr>
        <w:t>1</w:t>
      </w:r>
      <w:r w:rsidR="00F6041C">
        <w:rPr>
          <w:rFonts w:asciiTheme="majorBidi" w:hAnsiTheme="majorBidi" w:cstheme="majorBidi"/>
          <w:bCs/>
        </w:rPr>
        <w:t>4</w:t>
      </w:r>
      <w:r w:rsidRPr="00854355">
        <w:rPr>
          <w:rFonts w:asciiTheme="majorBidi" w:hAnsiTheme="majorBidi" w:cstheme="majorBidi"/>
          <w:bCs/>
        </w:rPr>
        <w:t xml:space="preserve">) </w:t>
      </w:r>
      <w:r w:rsidR="00127563" w:rsidRPr="00854355">
        <w:rPr>
          <w:rFonts w:asciiTheme="majorBidi" w:hAnsiTheme="majorBidi" w:cstheme="majorBidi"/>
          <w:bCs/>
        </w:rPr>
        <w:t>Firmanın ihracat beyannamelerine yansıyan resm</w:t>
      </w:r>
      <w:r w:rsidR="003612E5">
        <w:rPr>
          <w:rFonts w:asciiTheme="majorBidi" w:hAnsiTheme="majorBidi" w:cstheme="majorBidi"/>
          <w:bCs/>
        </w:rPr>
        <w:t>î</w:t>
      </w:r>
      <w:r w:rsidR="00127563" w:rsidRPr="00854355">
        <w:rPr>
          <w:rFonts w:asciiTheme="majorBidi" w:hAnsiTheme="majorBidi" w:cstheme="majorBidi"/>
          <w:bCs/>
        </w:rPr>
        <w:t xml:space="preserve"> menşe beyanları </w:t>
      </w:r>
      <w:r w:rsidR="003A2806" w:rsidRPr="00854355">
        <w:rPr>
          <w:rFonts w:asciiTheme="majorBidi" w:hAnsiTheme="majorBidi" w:cstheme="majorBidi"/>
          <w:bCs/>
        </w:rPr>
        <w:t xml:space="preserve">ve soruşturma açılış aşamasında sunduğu veriler ile </w:t>
      </w:r>
      <w:r w:rsidR="00127563" w:rsidRPr="00854355">
        <w:rPr>
          <w:rFonts w:asciiTheme="majorBidi" w:hAnsiTheme="majorBidi" w:cstheme="majorBidi"/>
          <w:bCs/>
        </w:rPr>
        <w:t xml:space="preserve">iddiaya kaynak gösterilen veri tabanına dair tespitler nedeniyle </w:t>
      </w:r>
      <w:r w:rsidR="00EA79DE" w:rsidRPr="00854355">
        <w:rPr>
          <w:rFonts w:asciiTheme="majorBidi" w:hAnsiTheme="majorBidi" w:cstheme="majorBidi"/>
          <w:bCs/>
        </w:rPr>
        <w:t xml:space="preserve">ithalatın bir kısmının ihraç edildiği iddiası </w:t>
      </w:r>
      <w:r w:rsidR="00127563" w:rsidRPr="00854355">
        <w:rPr>
          <w:rFonts w:asciiTheme="majorBidi" w:hAnsiTheme="majorBidi" w:cstheme="majorBidi"/>
          <w:bCs/>
        </w:rPr>
        <w:t xml:space="preserve">değerlendirmeye alınamamıştır. </w:t>
      </w:r>
      <w:r w:rsidR="00EA79DE" w:rsidRPr="00854355">
        <w:rPr>
          <w:rFonts w:asciiTheme="majorBidi" w:hAnsiTheme="majorBidi" w:cstheme="majorBidi"/>
          <w:bCs/>
        </w:rPr>
        <w:t xml:space="preserve">Öte yandan, bir kısım ithalatın üretimde ara malı olarak kullanıldığı iddiasına ilişkin firma tarafından hiçbir destekleyici bilgi/belge </w:t>
      </w:r>
      <w:r w:rsidR="003469A2">
        <w:rPr>
          <w:rFonts w:asciiTheme="majorBidi" w:hAnsiTheme="majorBidi" w:cstheme="majorBidi"/>
          <w:bCs/>
        </w:rPr>
        <w:t xml:space="preserve">de </w:t>
      </w:r>
      <w:r w:rsidR="00EA79DE" w:rsidRPr="00854355">
        <w:rPr>
          <w:rFonts w:asciiTheme="majorBidi" w:hAnsiTheme="majorBidi" w:cstheme="majorBidi"/>
          <w:bCs/>
        </w:rPr>
        <w:t xml:space="preserve">sunulmamıştır. </w:t>
      </w:r>
      <w:r w:rsidR="00127563" w:rsidRPr="00854355">
        <w:rPr>
          <w:rFonts w:asciiTheme="majorBidi" w:hAnsiTheme="majorBidi" w:cstheme="majorBidi"/>
          <w:bCs/>
        </w:rPr>
        <w:t xml:space="preserve">Bu koşullarda, ithal edilen ürünün tamamı </w:t>
      </w:r>
      <w:r w:rsidR="00CC64E2" w:rsidRPr="00854355">
        <w:rPr>
          <w:rFonts w:asciiTheme="majorBidi" w:hAnsiTheme="majorBidi" w:cstheme="majorBidi"/>
          <w:bCs/>
        </w:rPr>
        <w:t xml:space="preserve">veya </w:t>
      </w:r>
      <w:r w:rsidR="00127563" w:rsidRPr="00854355">
        <w:rPr>
          <w:rFonts w:asciiTheme="majorBidi" w:hAnsiTheme="majorBidi" w:cstheme="majorBidi"/>
          <w:bCs/>
        </w:rPr>
        <w:t>bir kısmının ihraç ediliyor olması</w:t>
      </w:r>
      <w:r w:rsidR="00CC64E2" w:rsidRPr="00854355">
        <w:rPr>
          <w:rFonts w:asciiTheme="majorBidi" w:hAnsiTheme="majorBidi" w:cstheme="majorBidi"/>
          <w:bCs/>
        </w:rPr>
        <w:t xml:space="preserve">, yahut ara malı olarak kullanılması </w:t>
      </w:r>
      <w:r w:rsidR="00127563" w:rsidRPr="00854355">
        <w:rPr>
          <w:rFonts w:asciiTheme="majorBidi" w:hAnsiTheme="majorBidi" w:cstheme="majorBidi"/>
          <w:bCs/>
        </w:rPr>
        <w:t>durumunun gerek damping gerek zarar incelemesinde herhangi bir etkisinin olup olmayacağına ilişkin inceleme/değerlendirme yapılmamış olup, buna ilişkin değerlendirme/yorum saklıdır.</w:t>
      </w:r>
    </w:p>
    <w:p w14:paraId="2FD06884" w14:textId="66A4B3AF" w:rsidR="00E70CC9" w:rsidRDefault="00E70CC9" w:rsidP="002F7961">
      <w:pPr>
        <w:pStyle w:val="Default"/>
        <w:spacing w:before="120" w:after="120" w:line="276" w:lineRule="auto"/>
        <w:jc w:val="both"/>
        <w:rPr>
          <w:rFonts w:asciiTheme="majorBidi" w:hAnsiTheme="majorBidi" w:cstheme="majorBidi"/>
          <w:bCs/>
        </w:rPr>
      </w:pPr>
      <w:r>
        <w:rPr>
          <w:rFonts w:asciiTheme="majorBidi" w:hAnsiTheme="majorBidi" w:cstheme="majorBidi"/>
          <w:bCs/>
        </w:rPr>
        <w:t>(</w:t>
      </w:r>
      <w:r w:rsidR="00ED5D7C">
        <w:rPr>
          <w:rFonts w:asciiTheme="majorBidi" w:hAnsiTheme="majorBidi" w:cstheme="majorBidi"/>
          <w:bCs/>
        </w:rPr>
        <w:t>1</w:t>
      </w:r>
      <w:r w:rsidR="00F6041C">
        <w:rPr>
          <w:rFonts w:asciiTheme="majorBidi" w:hAnsiTheme="majorBidi" w:cstheme="majorBidi"/>
          <w:bCs/>
        </w:rPr>
        <w:t>5</w:t>
      </w:r>
      <w:r>
        <w:rPr>
          <w:rFonts w:asciiTheme="majorBidi" w:hAnsiTheme="majorBidi" w:cstheme="majorBidi"/>
          <w:bCs/>
        </w:rPr>
        <w:t>) Öte yandan, zarar inceleme dönemi</w:t>
      </w:r>
      <w:r w:rsidR="00880130">
        <w:rPr>
          <w:rFonts w:asciiTheme="majorBidi" w:hAnsiTheme="majorBidi" w:cstheme="majorBidi"/>
          <w:bCs/>
        </w:rPr>
        <w:t xml:space="preserve"> içerisinde</w:t>
      </w:r>
      <w:r>
        <w:rPr>
          <w:rFonts w:asciiTheme="majorBidi" w:hAnsiTheme="majorBidi" w:cstheme="majorBidi"/>
          <w:bCs/>
        </w:rPr>
        <w:t xml:space="preserve"> </w:t>
      </w:r>
      <w:r w:rsidR="00880130">
        <w:rPr>
          <w:rFonts w:asciiTheme="majorBidi" w:hAnsiTheme="majorBidi" w:cstheme="majorBidi"/>
          <w:bCs/>
        </w:rPr>
        <w:t xml:space="preserve">ekonomik verilerdeki trend </w:t>
      </w:r>
      <w:r w:rsidRPr="00E70CC9">
        <w:rPr>
          <w:rFonts w:asciiTheme="majorBidi" w:hAnsiTheme="majorBidi" w:cstheme="majorBidi"/>
          <w:bCs/>
        </w:rPr>
        <w:t xml:space="preserve">analizine </w:t>
      </w:r>
      <w:r>
        <w:rPr>
          <w:rFonts w:asciiTheme="majorBidi" w:hAnsiTheme="majorBidi" w:cstheme="majorBidi"/>
          <w:bCs/>
        </w:rPr>
        <w:t xml:space="preserve">etki edecek mahiyette bir </w:t>
      </w:r>
      <w:r w:rsidR="0007214E">
        <w:rPr>
          <w:rFonts w:asciiTheme="majorBidi" w:hAnsiTheme="majorBidi" w:cstheme="majorBidi"/>
          <w:bCs/>
        </w:rPr>
        <w:t>gelişim/</w:t>
      </w:r>
      <w:r>
        <w:rPr>
          <w:rFonts w:asciiTheme="majorBidi" w:hAnsiTheme="majorBidi" w:cstheme="majorBidi"/>
          <w:bCs/>
        </w:rPr>
        <w:t xml:space="preserve">sapma </w:t>
      </w:r>
      <w:r w:rsidR="0007214E">
        <w:rPr>
          <w:rFonts w:asciiTheme="majorBidi" w:hAnsiTheme="majorBidi" w:cstheme="majorBidi"/>
          <w:bCs/>
        </w:rPr>
        <w:t xml:space="preserve">göstermediği </w:t>
      </w:r>
      <w:r>
        <w:rPr>
          <w:rFonts w:asciiTheme="majorBidi" w:hAnsiTheme="majorBidi" w:cstheme="majorBidi"/>
          <w:bCs/>
        </w:rPr>
        <w:t>sürece</w:t>
      </w:r>
      <w:r w:rsidR="00880130">
        <w:rPr>
          <w:rFonts w:asciiTheme="majorBidi" w:hAnsiTheme="majorBidi" w:cstheme="majorBidi"/>
          <w:bCs/>
        </w:rPr>
        <w:t>;</w:t>
      </w:r>
      <w:r>
        <w:rPr>
          <w:rFonts w:asciiTheme="majorBidi" w:hAnsiTheme="majorBidi" w:cstheme="majorBidi"/>
          <w:bCs/>
        </w:rPr>
        <w:t xml:space="preserve"> </w:t>
      </w:r>
      <w:r w:rsidR="0007214E">
        <w:rPr>
          <w:rFonts w:asciiTheme="majorBidi" w:hAnsiTheme="majorBidi" w:cstheme="majorBidi"/>
          <w:bCs/>
        </w:rPr>
        <w:t>ölçek, maliyet, üretimin derinliği</w:t>
      </w:r>
      <w:r w:rsidR="002C7282">
        <w:rPr>
          <w:rFonts w:asciiTheme="majorBidi" w:hAnsiTheme="majorBidi" w:cstheme="majorBidi"/>
          <w:bCs/>
        </w:rPr>
        <w:t>, belirli ürün tiplerinde üretim durumu</w:t>
      </w:r>
      <w:r w:rsidR="0007214E">
        <w:rPr>
          <w:rFonts w:asciiTheme="majorBidi" w:hAnsiTheme="majorBidi" w:cstheme="majorBidi"/>
          <w:bCs/>
        </w:rPr>
        <w:t xml:space="preserve"> </w:t>
      </w:r>
      <w:r>
        <w:rPr>
          <w:rFonts w:asciiTheme="majorBidi" w:hAnsiTheme="majorBidi" w:cstheme="majorBidi"/>
          <w:bCs/>
        </w:rPr>
        <w:t>vb. unsurlar</w:t>
      </w:r>
      <w:r w:rsidR="003E57E5">
        <w:rPr>
          <w:rFonts w:asciiTheme="majorBidi" w:hAnsiTheme="majorBidi" w:cstheme="majorBidi"/>
          <w:bCs/>
        </w:rPr>
        <w:t>ın analize doğrudan etkisi bulunmamaktadır</w:t>
      </w:r>
      <w:r>
        <w:rPr>
          <w:rFonts w:asciiTheme="majorBidi" w:hAnsiTheme="majorBidi" w:cstheme="majorBidi"/>
          <w:bCs/>
        </w:rPr>
        <w:t>.</w:t>
      </w:r>
    </w:p>
    <w:p w14:paraId="24168973" w14:textId="60F3F241" w:rsidR="00EE7111" w:rsidRDefault="00EE7111" w:rsidP="00EE7111">
      <w:pPr>
        <w:pStyle w:val="Default"/>
        <w:spacing w:before="120" w:after="120" w:line="276" w:lineRule="auto"/>
        <w:jc w:val="both"/>
        <w:rPr>
          <w:rFonts w:asciiTheme="majorBidi" w:hAnsiTheme="majorBidi" w:cstheme="majorBidi"/>
          <w:bCs/>
        </w:rPr>
      </w:pPr>
      <w:r>
        <w:rPr>
          <w:rFonts w:asciiTheme="majorBidi" w:hAnsiTheme="majorBidi" w:cstheme="majorBidi"/>
          <w:bCs/>
        </w:rPr>
        <w:t>(</w:t>
      </w:r>
      <w:r w:rsidR="00F6041C">
        <w:rPr>
          <w:rFonts w:asciiTheme="majorBidi" w:hAnsiTheme="majorBidi" w:cstheme="majorBidi"/>
          <w:bCs/>
        </w:rPr>
        <w:t>16</w:t>
      </w:r>
      <w:r>
        <w:rPr>
          <w:rFonts w:asciiTheme="majorBidi" w:hAnsiTheme="majorBidi" w:cstheme="majorBidi"/>
          <w:bCs/>
        </w:rPr>
        <w:t xml:space="preserve">) Bu noktada, zarar inceleme döneminde verimlikteki 10 puanlık düşüşün zarar üzerindeki olası etkisi analiz edilmiş olup; buna göre, pandemi </w:t>
      </w:r>
      <w:r w:rsidR="00D411B1">
        <w:rPr>
          <w:rFonts w:asciiTheme="majorBidi" w:hAnsiTheme="majorBidi" w:cstheme="majorBidi"/>
          <w:bCs/>
        </w:rPr>
        <w:t>sırasında</w:t>
      </w:r>
      <w:r>
        <w:rPr>
          <w:rFonts w:asciiTheme="majorBidi" w:hAnsiTheme="majorBidi" w:cstheme="majorBidi"/>
          <w:bCs/>
        </w:rPr>
        <w:t xml:space="preserve"> üretimin durduğu dönemde uygulanan istihdam teşvikleriyle üreticiler üzerindeki </w:t>
      </w:r>
      <w:r w:rsidR="003F5388">
        <w:rPr>
          <w:rFonts w:asciiTheme="majorBidi" w:hAnsiTheme="majorBidi" w:cstheme="majorBidi"/>
          <w:bCs/>
        </w:rPr>
        <w:t>muhtemel</w:t>
      </w:r>
      <w:r>
        <w:rPr>
          <w:rFonts w:asciiTheme="majorBidi" w:hAnsiTheme="majorBidi" w:cstheme="majorBidi"/>
          <w:bCs/>
        </w:rPr>
        <w:t xml:space="preserve"> etkinin önemli ölçüde telafisinin sağlandığı, bu itibarla verimli</w:t>
      </w:r>
      <w:r w:rsidR="00C0497E">
        <w:rPr>
          <w:rFonts w:asciiTheme="majorBidi" w:hAnsiTheme="majorBidi" w:cstheme="majorBidi"/>
          <w:bCs/>
        </w:rPr>
        <w:t>li</w:t>
      </w:r>
      <w:r>
        <w:rPr>
          <w:rFonts w:asciiTheme="majorBidi" w:hAnsiTheme="majorBidi" w:cstheme="majorBidi"/>
          <w:bCs/>
        </w:rPr>
        <w:t xml:space="preserve">kte </w:t>
      </w:r>
      <w:r w:rsidR="00670757">
        <w:rPr>
          <w:rFonts w:asciiTheme="majorBidi" w:hAnsiTheme="majorBidi" w:cstheme="majorBidi"/>
          <w:bCs/>
        </w:rPr>
        <w:t>zarar inceleme döneminde yaşanan gelişmenin</w:t>
      </w:r>
      <w:r>
        <w:rPr>
          <w:rFonts w:asciiTheme="majorBidi" w:hAnsiTheme="majorBidi" w:cstheme="majorBidi"/>
          <w:bCs/>
        </w:rPr>
        <w:t xml:space="preserve"> bu kapsamda değerlendirilmesi gerektiği mülahaza edilmiştir. Öte yandan, stok çevrim hızı verileri reel firma göstergelerine dayanmakta olup, veride herhangi bir tutarsızlık bulunmamaktadır.</w:t>
      </w:r>
    </w:p>
    <w:p w14:paraId="14570609" w14:textId="6C390584" w:rsidR="00E92D2A" w:rsidRPr="009C7BAE" w:rsidRDefault="00D07073" w:rsidP="00E92D2A">
      <w:pPr>
        <w:pStyle w:val="Default"/>
        <w:spacing w:before="120" w:after="120" w:line="276" w:lineRule="auto"/>
        <w:jc w:val="both"/>
        <w:rPr>
          <w:color w:val="0D0D0D" w:themeColor="text1" w:themeTint="F2"/>
        </w:rPr>
      </w:pPr>
      <w:r w:rsidRPr="009C7BAE">
        <w:rPr>
          <w:color w:val="0D0D0D" w:themeColor="text1" w:themeTint="F2"/>
        </w:rPr>
        <w:t>(</w:t>
      </w:r>
      <w:r w:rsidR="004845E4">
        <w:rPr>
          <w:color w:val="0D0D0D" w:themeColor="text1" w:themeTint="F2"/>
        </w:rPr>
        <w:t>1</w:t>
      </w:r>
      <w:r w:rsidR="00F6041C">
        <w:rPr>
          <w:color w:val="0D0D0D" w:themeColor="text1" w:themeTint="F2"/>
        </w:rPr>
        <w:t>7</w:t>
      </w:r>
      <w:r w:rsidR="00E92D2A" w:rsidRPr="009C7BAE">
        <w:rPr>
          <w:color w:val="0D0D0D" w:themeColor="text1" w:themeTint="F2"/>
        </w:rPr>
        <w:t xml:space="preserve">) Bu çerçevede, bilinen </w:t>
      </w:r>
      <w:r w:rsidR="0065069B">
        <w:rPr>
          <w:color w:val="0D0D0D" w:themeColor="text1" w:themeTint="F2"/>
        </w:rPr>
        <w:t xml:space="preserve">olası </w:t>
      </w:r>
      <w:r w:rsidR="00E92D2A" w:rsidRPr="009C7BAE">
        <w:rPr>
          <w:color w:val="0D0D0D" w:themeColor="text1" w:themeTint="F2"/>
        </w:rPr>
        <w:t>diğer unsurların damping ile zarar arasındaki illiyet bağını ortadan</w:t>
      </w:r>
      <w:r w:rsidRPr="009C7BAE">
        <w:rPr>
          <w:color w:val="0D0D0D" w:themeColor="text1" w:themeTint="F2"/>
        </w:rPr>
        <w:t xml:space="preserve"> </w:t>
      </w:r>
      <w:r w:rsidR="00E92D2A" w:rsidRPr="009C7BAE">
        <w:rPr>
          <w:color w:val="0D0D0D" w:themeColor="text1" w:themeTint="F2"/>
        </w:rPr>
        <w:t>kaldıracak nitelikte olmadığı değerlendirilm</w:t>
      </w:r>
      <w:r w:rsidR="001631A0">
        <w:rPr>
          <w:color w:val="0D0D0D" w:themeColor="text1" w:themeTint="F2"/>
        </w:rPr>
        <w:t>iştir</w:t>
      </w:r>
      <w:r w:rsidR="00E92D2A" w:rsidRPr="009C7BAE">
        <w:rPr>
          <w:color w:val="0D0D0D" w:themeColor="text1" w:themeTint="F2"/>
        </w:rPr>
        <w:t>.</w:t>
      </w:r>
    </w:p>
    <w:p w14:paraId="698F3221" w14:textId="08CACE24" w:rsidR="00616034" w:rsidRPr="00702FCC" w:rsidRDefault="00DD313C" w:rsidP="001230E5">
      <w:pPr>
        <w:pStyle w:val="Balk1"/>
        <w:numPr>
          <w:ilvl w:val="0"/>
          <w:numId w:val="23"/>
        </w:numPr>
        <w:spacing w:before="120" w:after="120" w:line="276" w:lineRule="auto"/>
        <w:jc w:val="both"/>
        <w:rPr>
          <w:rFonts w:ascii="Times New Roman" w:hAnsi="Times New Roman" w:cs="Times New Roman"/>
          <w:caps w:val="0"/>
          <w:color w:val="0D0D0D" w:themeColor="text1" w:themeTint="F2"/>
          <w:sz w:val="24"/>
          <w:szCs w:val="24"/>
        </w:rPr>
      </w:pPr>
      <w:bookmarkStart w:id="167" w:name="_Toc124155648"/>
      <w:bookmarkStart w:id="168" w:name="_Toc124155676"/>
      <w:bookmarkStart w:id="169" w:name="_Toc124156355"/>
      <w:bookmarkStart w:id="170" w:name="_Toc129606049"/>
      <w:r w:rsidRPr="00702FCC">
        <w:rPr>
          <w:rFonts w:ascii="Times New Roman" w:hAnsi="Times New Roman" w:cs="Times New Roman"/>
          <w:caps w:val="0"/>
          <w:color w:val="0D0D0D" w:themeColor="text1" w:themeTint="F2"/>
          <w:sz w:val="24"/>
          <w:szCs w:val="24"/>
        </w:rPr>
        <w:t>SONUÇ</w:t>
      </w:r>
      <w:bookmarkEnd w:id="167"/>
      <w:bookmarkEnd w:id="168"/>
      <w:bookmarkEnd w:id="169"/>
      <w:bookmarkEnd w:id="170"/>
    </w:p>
    <w:p w14:paraId="70556A9B" w14:textId="38AC479F" w:rsidR="00485B7D" w:rsidRDefault="00485B7D" w:rsidP="003F68F0">
      <w:pPr>
        <w:pStyle w:val="Default"/>
        <w:numPr>
          <w:ilvl w:val="0"/>
          <w:numId w:val="33"/>
        </w:numPr>
        <w:tabs>
          <w:tab w:val="left" w:pos="426"/>
        </w:tabs>
        <w:spacing w:before="120" w:after="120" w:line="276" w:lineRule="auto"/>
        <w:ind w:left="0" w:firstLine="0"/>
        <w:jc w:val="both"/>
        <w:rPr>
          <w:rFonts w:asciiTheme="majorBidi" w:hAnsiTheme="majorBidi" w:cstheme="majorBidi"/>
          <w:bCs/>
        </w:rPr>
      </w:pPr>
      <w:r w:rsidRPr="00485B7D">
        <w:rPr>
          <w:rFonts w:asciiTheme="majorBidi" w:hAnsiTheme="majorBidi" w:cstheme="majorBidi"/>
          <w:bCs/>
        </w:rPr>
        <w:t xml:space="preserve">Yürütülen soruşturma sonucunda, </w:t>
      </w:r>
      <w:r w:rsidR="004C7774">
        <w:rPr>
          <w:rFonts w:asciiTheme="majorBidi" w:hAnsiTheme="majorBidi" w:cstheme="majorBidi"/>
          <w:bCs/>
        </w:rPr>
        <w:t>Gürcistan</w:t>
      </w:r>
      <w:r w:rsidRPr="00485B7D">
        <w:rPr>
          <w:rFonts w:asciiTheme="majorBidi" w:hAnsiTheme="majorBidi" w:cstheme="majorBidi"/>
          <w:bCs/>
        </w:rPr>
        <w:t xml:space="preserve"> menşeli “</w:t>
      </w:r>
      <w:r w:rsidR="004C7774">
        <w:rPr>
          <w:rFonts w:asciiTheme="majorBidi" w:hAnsiTheme="majorBidi" w:cstheme="majorBidi"/>
          <w:bCs/>
        </w:rPr>
        <w:t>metalize iplik</w:t>
      </w:r>
      <w:r w:rsidRPr="00485B7D">
        <w:rPr>
          <w:rFonts w:asciiTheme="majorBidi" w:hAnsiTheme="majorBidi" w:cstheme="majorBidi"/>
          <w:bCs/>
        </w:rPr>
        <w:t>” ithalatının dampingli olduğu ve yerli üretim dalında maddi zarara neden olduğu tespit edilmiştir.</w:t>
      </w:r>
      <w:r w:rsidR="00495CA4">
        <w:rPr>
          <w:rFonts w:asciiTheme="majorBidi" w:hAnsiTheme="majorBidi" w:cstheme="majorBidi"/>
          <w:bCs/>
        </w:rPr>
        <w:t xml:space="preserve"> </w:t>
      </w:r>
    </w:p>
    <w:p w14:paraId="30A68161" w14:textId="3E59DAF4" w:rsidR="00A74B4C" w:rsidRDefault="00CC7882" w:rsidP="00CC7882">
      <w:pPr>
        <w:pStyle w:val="Default"/>
        <w:numPr>
          <w:ilvl w:val="0"/>
          <w:numId w:val="33"/>
        </w:numPr>
        <w:tabs>
          <w:tab w:val="left" w:pos="426"/>
        </w:tabs>
        <w:spacing w:before="120" w:after="120" w:line="276" w:lineRule="auto"/>
        <w:ind w:left="0" w:firstLine="0"/>
        <w:jc w:val="both"/>
        <w:rPr>
          <w:rFonts w:asciiTheme="majorBidi" w:hAnsiTheme="majorBidi" w:cstheme="majorBidi"/>
          <w:bCs/>
        </w:rPr>
      </w:pPr>
      <w:r w:rsidRPr="00CC7882">
        <w:rPr>
          <w:rFonts w:asciiTheme="majorBidi" w:hAnsiTheme="majorBidi" w:cstheme="majorBidi"/>
          <w:bCs/>
        </w:rPr>
        <w:t>Bu çerçevede, soruşturma neticesinde ulaşılan tespitleri değerlendiren Kurulun kararı ve Ticaret Bakanının onayı ile kamu yararı ilkesi çerçevesinde Kanunun 13 üncü maddesinin birinci fıkrası uyarınca daha az oranlı önlem uygulanması temelinde</w:t>
      </w:r>
      <w:r>
        <w:rPr>
          <w:rFonts w:asciiTheme="majorBidi" w:hAnsiTheme="majorBidi" w:cstheme="majorBidi"/>
          <w:bCs/>
        </w:rPr>
        <w:t>,</w:t>
      </w:r>
      <w:r w:rsidRPr="00CC7882">
        <w:rPr>
          <w:rFonts w:asciiTheme="majorBidi" w:hAnsiTheme="majorBidi" w:cstheme="majorBidi"/>
          <w:bCs/>
        </w:rPr>
        <w:t xml:space="preserve"> </w:t>
      </w:r>
      <w:r w:rsidR="004B023D" w:rsidRPr="004B023D">
        <w:rPr>
          <w:rFonts w:asciiTheme="majorBidi" w:hAnsiTheme="majorBidi" w:cstheme="majorBidi"/>
          <w:bCs/>
        </w:rPr>
        <w:t>aşağıdaki tabloda GTP’</w:t>
      </w:r>
      <w:r w:rsidR="004B023D">
        <w:rPr>
          <w:rFonts w:asciiTheme="majorBidi" w:hAnsiTheme="majorBidi" w:cstheme="majorBidi"/>
          <w:bCs/>
        </w:rPr>
        <w:t>s</w:t>
      </w:r>
      <w:r w:rsidR="004B023D" w:rsidRPr="004B023D">
        <w:rPr>
          <w:rFonts w:asciiTheme="majorBidi" w:hAnsiTheme="majorBidi" w:cstheme="majorBidi"/>
          <w:bCs/>
        </w:rPr>
        <w:t>i, eşya tanımı ve menşe ülkesi belirtilen eşyanın Türkiye’ye ithalatında aşağıdaki tabloda gösterilen oranda dampinge karşı kesin önlem uygulanmasına karar verilmiştir.</w:t>
      </w:r>
    </w:p>
    <w:tbl>
      <w:tblPr>
        <w:tblW w:w="9089" w:type="dxa"/>
        <w:tblInd w:w="-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0"/>
        <w:gridCol w:w="3917"/>
        <w:gridCol w:w="2126"/>
        <w:gridCol w:w="2126"/>
      </w:tblGrid>
      <w:tr w:rsidR="00E703B2" w:rsidRPr="00FB6A62" w14:paraId="4F8A80AC" w14:textId="77777777" w:rsidTr="00FB6A62">
        <w:trPr>
          <w:trHeight w:val="258"/>
        </w:trPr>
        <w:tc>
          <w:tcPr>
            <w:tcW w:w="920" w:type="dxa"/>
            <w:vAlign w:val="center"/>
          </w:tcPr>
          <w:p w14:paraId="7EBE3F79" w14:textId="77777777" w:rsidR="00E703B2" w:rsidRPr="00FB6A62" w:rsidRDefault="00E703B2" w:rsidP="00CC2255">
            <w:pPr>
              <w:jc w:val="center"/>
              <w:rPr>
                <w:b/>
                <w:bCs/>
              </w:rPr>
            </w:pPr>
            <w:r w:rsidRPr="00FB6A62">
              <w:rPr>
                <w:b/>
                <w:bCs/>
              </w:rPr>
              <w:t>GTP</w:t>
            </w:r>
          </w:p>
        </w:tc>
        <w:tc>
          <w:tcPr>
            <w:tcW w:w="3917" w:type="dxa"/>
            <w:vAlign w:val="center"/>
          </w:tcPr>
          <w:p w14:paraId="639611F8" w14:textId="77777777" w:rsidR="00E703B2" w:rsidRPr="00FB6A62" w:rsidRDefault="00E703B2" w:rsidP="00CC2255">
            <w:pPr>
              <w:jc w:val="center"/>
              <w:rPr>
                <w:b/>
                <w:bCs/>
              </w:rPr>
            </w:pPr>
            <w:r w:rsidRPr="00FB6A62">
              <w:rPr>
                <w:b/>
                <w:bCs/>
              </w:rPr>
              <w:t>Eşyanın Tanımı</w:t>
            </w:r>
          </w:p>
        </w:tc>
        <w:tc>
          <w:tcPr>
            <w:tcW w:w="2126" w:type="dxa"/>
            <w:vAlign w:val="center"/>
          </w:tcPr>
          <w:p w14:paraId="0F3C519B" w14:textId="77777777" w:rsidR="00E703B2" w:rsidRPr="00FB6A62" w:rsidRDefault="00E703B2" w:rsidP="00CC2255">
            <w:pPr>
              <w:jc w:val="center"/>
              <w:rPr>
                <w:b/>
                <w:bCs/>
              </w:rPr>
            </w:pPr>
            <w:r w:rsidRPr="00FB6A62">
              <w:rPr>
                <w:b/>
                <w:bCs/>
              </w:rPr>
              <w:t>Menşe Ülke</w:t>
            </w:r>
          </w:p>
        </w:tc>
        <w:tc>
          <w:tcPr>
            <w:tcW w:w="2126" w:type="dxa"/>
            <w:shd w:val="clear" w:color="auto" w:fill="auto"/>
            <w:noWrap/>
            <w:vAlign w:val="center"/>
          </w:tcPr>
          <w:p w14:paraId="3974C3DB" w14:textId="54B0019E" w:rsidR="00E703B2" w:rsidRPr="00FB6A62" w:rsidRDefault="00E703B2" w:rsidP="00E703B2">
            <w:pPr>
              <w:jc w:val="center"/>
              <w:rPr>
                <w:rFonts w:ascii="Arial TUR" w:hAnsi="Arial TUR" w:cs="Arial TUR"/>
              </w:rPr>
            </w:pPr>
            <w:r w:rsidRPr="00FB6A62">
              <w:rPr>
                <w:b/>
                <w:bCs/>
              </w:rPr>
              <w:t>Dampinge Karşı Önlem (CIF Bedelin Yüzdesi)</w:t>
            </w:r>
          </w:p>
        </w:tc>
      </w:tr>
      <w:tr w:rsidR="00E703B2" w:rsidRPr="00FB6A62" w14:paraId="6C6E20BE" w14:textId="77777777" w:rsidTr="00FB6A62">
        <w:trPr>
          <w:trHeight w:val="1635"/>
        </w:trPr>
        <w:tc>
          <w:tcPr>
            <w:tcW w:w="920" w:type="dxa"/>
            <w:vAlign w:val="center"/>
          </w:tcPr>
          <w:p w14:paraId="0F7737B4" w14:textId="1BE57B29" w:rsidR="00E703B2" w:rsidRPr="00FB6A62" w:rsidRDefault="00E703B2" w:rsidP="002012B3">
            <w:pPr>
              <w:rPr>
                <w:color w:val="0D0D0D" w:themeColor="text1" w:themeTint="F2"/>
              </w:rPr>
            </w:pPr>
            <w:r w:rsidRPr="00FB6A62">
              <w:rPr>
                <w:color w:val="0D0D0D" w:themeColor="text1" w:themeTint="F2"/>
              </w:rPr>
              <w:t>5605</w:t>
            </w:r>
            <w:r w:rsidR="002012B3" w:rsidRPr="00FB6A62">
              <w:rPr>
                <w:color w:val="0D0D0D" w:themeColor="text1" w:themeTint="F2"/>
              </w:rPr>
              <w:t>.00</w:t>
            </w:r>
          </w:p>
        </w:tc>
        <w:tc>
          <w:tcPr>
            <w:tcW w:w="3917" w:type="dxa"/>
            <w:vAlign w:val="center"/>
          </w:tcPr>
          <w:p w14:paraId="0FF842EF" w14:textId="09B54588" w:rsidR="00E703B2" w:rsidRPr="00FB6A62" w:rsidRDefault="00E703B2" w:rsidP="00CC2255">
            <w:pPr>
              <w:jc w:val="center"/>
              <w:rPr>
                <w:color w:val="0D0D0D" w:themeColor="text1" w:themeTint="F2"/>
              </w:rPr>
            </w:pPr>
            <w:r w:rsidRPr="00FB6A62">
              <w:rPr>
                <w:color w:val="0D0D0D" w:themeColor="text1" w:themeTint="F2"/>
              </w:rPr>
              <w:t>Dokumaya elverişli ipliklerden metalize iplikler (gipe edilmiş olsun olmasın), ip, şerit veya toz şeklindeki metalle birleştirilmiş veya metalle kaplanmış 54.04 veya 54.05 pozisyonundaki şerit ve benzerleri</w:t>
            </w:r>
          </w:p>
        </w:tc>
        <w:tc>
          <w:tcPr>
            <w:tcW w:w="2126" w:type="dxa"/>
            <w:vAlign w:val="center"/>
          </w:tcPr>
          <w:p w14:paraId="422C748F" w14:textId="39F56BBD" w:rsidR="00E703B2" w:rsidRPr="00FB6A62" w:rsidRDefault="00E703B2" w:rsidP="00CC2255">
            <w:pPr>
              <w:jc w:val="center"/>
              <w:rPr>
                <w:color w:val="0D0D0D" w:themeColor="text1" w:themeTint="F2"/>
              </w:rPr>
            </w:pPr>
            <w:r w:rsidRPr="00FB6A62">
              <w:t>Gürcistan</w:t>
            </w:r>
          </w:p>
        </w:tc>
        <w:tc>
          <w:tcPr>
            <w:tcW w:w="2126" w:type="dxa"/>
            <w:shd w:val="clear" w:color="auto" w:fill="auto"/>
            <w:noWrap/>
            <w:vAlign w:val="center"/>
          </w:tcPr>
          <w:p w14:paraId="60B3CA8B" w14:textId="1AD4EAD3" w:rsidR="00E703B2" w:rsidRPr="00FB6A62" w:rsidRDefault="00E703B2" w:rsidP="00A74B4C">
            <w:pPr>
              <w:jc w:val="center"/>
            </w:pPr>
            <w:r w:rsidRPr="00FB6A62">
              <w:t>%15</w:t>
            </w:r>
          </w:p>
        </w:tc>
      </w:tr>
    </w:tbl>
    <w:p w14:paraId="278368F7" w14:textId="77777777" w:rsidR="008D5820" w:rsidRDefault="008D5820" w:rsidP="00895BD6">
      <w:pPr>
        <w:pStyle w:val="Balk1"/>
        <w:rPr>
          <w:rFonts w:ascii="Times New Roman" w:hAnsi="Times New Roman" w:cs="Times New Roman"/>
          <w:caps w:val="0"/>
          <w:color w:val="0D0D0D" w:themeColor="text1" w:themeTint="F2"/>
          <w:sz w:val="24"/>
        </w:rPr>
      </w:pPr>
      <w:bookmarkStart w:id="171" w:name="_Toc124155649"/>
      <w:bookmarkStart w:id="172" w:name="_Toc124155677"/>
      <w:bookmarkStart w:id="173" w:name="_Toc124156356"/>
      <w:bookmarkEnd w:id="171"/>
      <w:bookmarkEnd w:id="172"/>
      <w:bookmarkEnd w:id="173"/>
    </w:p>
    <w:sectPr w:rsidR="008D5820" w:rsidSect="000A6FC6">
      <w:footerReference w:type="default" r:id="rId8"/>
      <w:pgSz w:w="11906" w:h="16838" w:code="9"/>
      <w:pgMar w:top="1418" w:right="1418" w:bottom="1560" w:left="1418" w:header="709" w:footer="573"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D0236A" w14:textId="77777777" w:rsidR="003702E2" w:rsidRDefault="003702E2" w:rsidP="00C37C0A">
      <w:r>
        <w:separator/>
      </w:r>
    </w:p>
  </w:endnote>
  <w:endnote w:type="continuationSeparator" w:id="0">
    <w:p w14:paraId="0890C142" w14:textId="77777777" w:rsidR="003702E2" w:rsidRDefault="003702E2" w:rsidP="00C37C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Garamond">
    <w:panose1 w:val="02020404030301010803"/>
    <w:charset w:val="A2"/>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A2"/>
    <w:family w:val="swiss"/>
    <w:pitch w:val="variable"/>
    <w:sig w:usb0="E4002EFF" w:usb1="C000E47F" w:usb2="00000009" w:usb3="00000000" w:csb0="000001FF" w:csb1="00000000"/>
  </w:font>
  <w:font w:name="Arial TUR">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41585411"/>
      <w:docPartObj>
        <w:docPartGallery w:val="Page Numbers (Bottom of Page)"/>
        <w:docPartUnique/>
      </w:docPartObj>
    </w:sdtPr>
    <w:sdtEndPr/>
    <w:sdtContent>
      <w:p w14:paraId="148939B9" w14:textId="5CD2C107" w:rsidR="00057B2A" w:rsidRDefault="00057B2A">
        <w:pPr>
          <w:pStyle w:val="Altbilgi"/>
          <w:jc w:val="center"/>
        </w:pPr>
        <w:r>
          <w:fldChar w:fldCharType="begin"/>
        </w:r>
        <w:r>
          <w:instrText>PAGE   \* MERGEFORMAT</w:instrText>
        </w:r>
        <w:r>
          <w:fldChar w:fldCharType="separate"/>
        </w:r>
        <w:r w:rsidR="00D03854">
          <w:rPr>
            <w:noProof/>
          </w:rPr>
          <w:t>16</w:t>
        </w:r>
        <w:r>
          <w:fldChar w:fldCharType="end"/>
        </w:r>
      </w:p>
    </w:sdtContent>
  </w:sdt>
  <w:p w14:paraId="3D56B7EC" w14:textId="77777777" w:rsidR="00057B2A" w:rsidRDefault="00057B2A">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C23203" w14:textId="77777777" w:rsidR="003702E2" w:rsidRDefault="003702E2" w:rsidP="00C37C0A">
      <w:r>
        <w:separator/>
      </w:r>
    </w:p>
  </w:footnote>
  <w:footnote w:type="continuationSeparator" w:id="0">
    <w:p w14:paraId="59A89412" w14:textId="77777777" w:rsidR="003702E2" w:rsidRDefault="003702E2" w:rsidP="00C37C0A">
      <w:r>
        <w:continuationSeparator/>
      </w:r>
    </w:p>
  </w:footnote>
  <w:footnote w:id="1">
    <w:p w14:paraId="48B87576" w14:textId="2D265098" w:rsidR="003702E2" w:rsidRPr="003E556E" w:rsidRDefault="003702E2" w:rsidP="00C8748F">
      <w:pPr>
        <w:pStyle w:val="DipnotMetni"/>
        <w:jc w:val="both"/>
      </w:pPr>
      <w:r>
        <w:rPr>
          <w:rStyle w:val="DipnotBavurusu"/>
        </w:rPr>
        <w:footnoteRef/>
      </w:r>
      <w:r>
        <w:t xml:space="preserve"> </w:t>
      </w:r>
      <w:r w:rsidRPr="003E556E">
        <w:t>Aynı ürünü ithal eden bağımsız ithalatçının yürüttüğü ekonomik faaliyetteki k</w:t>
      </w:r>
      <w:r>
        <w:t>â</w:t>
      </w:r>
      <w:r w:rsidRPr="003E556E">
        <w:t>rlılı</w:t>
      </w:r>
      <w:r>
        <w:t>k</w:t>
      </w:r>
      <w:r w:rsidRPr="003E556E">
        <w:t xml:space="preserve"> ile üretici/ithalatçı vasfını taşıyan bir aktörün k</w:t>
      </w:r>
      <w:r>
        <w:t>â</w:t>
      </w:r>
      <w:r w:rsidRPr="003E556E">
        <w:t>rlılığı farklı ola</w:t>
      </w:r>
      <w:r>
        <w:t>bilece</w:t>
      </w:r>
      <w:r w:rsidRPr="003E556E">
        <w:t xml:space="preserve">ğı gibi, </w:t>
      </w:r>
      <w:r>
        <w:t xml:space="preserve">ithalatçılar ve </w:t>
      </w:r>
      <w:r w:rsidRPr="003E556E">
        <w:t>üretici/ithalatçılar</w:t>
      </w:r>
      <w:r>
        <w:t>ın</w:t>
      </w:r>
      <w:r w:rsidRPr="003E556E">
        <w:t xml:space="preserve"> </w:t>
      </w:r>
      <w:r>
        <w:t xml:space="preserve">kendi aralarındaki </w:t>
      </w:r>
      <w:r w:rsidRPr="003E556E">
        <w:t>k</w:t>
      </w:r>
      <w:r>
        <w:t>ârlılıkları da</w:t>
      </w:r>
      <w:r w:rsidRPr="003E556E">
        <w:t xml:space="preserve"> </w:t>
      </w:r>
      <w:r>
        <w:t xml:space="preserve">alım </w:t>
      </w:r>
      <w:r w:rsidRPr="003E556E">
        <w:t>ölçe</w:t>
      </w:r>
      <w:r>
        <w:t>ği</w:t>
      </w:r>
      <w:r w:rsidRPr="003E556E">
        <w:t xml:space="preserve">, </w:t>
      </w:r>
      <w:r>
        <w:t>operasyonel yönetim</w:t>
      </w:r>
      <w:r w:rsidRPr="003E556E">
        <w:t xml:space="preserve"> vb. bir dizi faktöre bağlı olarak farklılık arz edecektir. </w:t>
      </w:r>
    </w:p>
  </w:footnote>
  <w:footnote w:id="2">
    <w:p w14:paraId="38557014" w14:textId="579AB576" w:rsidR="003702E2" w:rsidRDefault="003702E2" w:rsidP="00C8748F">
      <w:pPr>
        <w:pStyle w:val="DipnotMetni"/>
        <w:jc w:val="both"/>
      </w:pPr>
      <w:r>
        <w:rPr>
          <w:rStyle w:val="DipnotBavurusu"/>
        </w:rPr>
        <w:footnoteRef/>
      </w:r>
      <w:r>
        <w:t xml:space="preserve"> Firma ür</w:t>
      </w:r>
      <w:r w:rsidR="00C44044">
        <w:t>etim maliyet değerleri için bir</w:t>
      </w:r>
      <w:r>
        <w:t xml:space="preserve">birinden farklılaşan iki ayrı veri seti sunmuş olup, ilgili mizan hesap tutarları ile uyumlu </w:t>
      </w:r>
      <w:r w:rsidR="00C44044">
        <w:t xml:space="preserve">olan veriler </w:t>
      </w:r>
      <w:r>
        <w:t>kârlılık hesabında baz alınmıştır. Kârlılık, dönem başı stok (DBS), dönem sonu stok (DSS) ayarlamalarına da imkân verecek mahiyette olmakla birlikte mizan hesaplarındaki maliyet meblağlarından daha düşük tutarlar içeren ikinci veri setine göre ayrıca hesaplanmış olup, bu veri setine göre üretimden yurtiçi satış kârlılığı %</w:t>
      </w:r>
      <w:r w:rsidR="0009396B">
        <w:t>X</w:t>
      </w:r>
      <w:r>
        <w:t xml:space="preserve"> düzeyind</w:t>
      </w:r>
      <w:r w:rsidR="00C44044">
        <w:t>edir.</w:t>
      </w:r>
    </w:p>
  </w:footnote>
  <w:footnote w:id="3">
    <w:p w14:paraId="5A5E6A77" w14:textId="3BD2EADD" w:rsidR="003702E2" w:rsidRDefault="003702E2" w:rsidP="00C8748F">
      <w:pPr>
        <w:pStyle w:val="DipnotMetni"/>
        <w:jc w:val="both"/>
      </w:pPr>
      <w:r>
        <w:rPr>
          <w:rStyle w:val="DipnotBavurusu"/>
        </w:rPr>
        <w:footnoteRef/>
      </w:r>
      <w:r>
        <w:t xml:space="preserve"> Kârlılık üçüncü bir seçenek olarak yalnız Geofibre satışına konu olan tipler ve bu tiplerin ihracat miktarları bazında ağırlıklandırılarak da hesaplanmış olup, iki veri setine göre hesaplanan ağırlıklı ortalama yurtiçi satış kârlılığı sırasıyla %</w:t>
      </w:r>
      <w:r w:rsidR="0009396B">
        <w:t>X</w:t>
      </w:r>
      <w:r>
        <w:t xml:space="preserve"> ve %</w:t>
      </w:r>
      <w:r w:rsidR="0009396B">
        <w:t>X</w:t>
      </w:r>
      <w:r>
        <w:t xml:space="preserve"> düzeyindedir. </w:t>
      </w:r>
    </w:p>
  </w:footnote>
  <w:footnote w:id="4">
    <w:p w14:paraId="2827C4A0" w14:textId="6C01E14C" w:rsidR="003702E2" w:rsidRDefault="003702E2" w:rsidP="00C8748F">
      <w:pPr>
        <w:pStyle w:val="DipnotMetni"/>
        <w:jc w:val="both"/>
      </w:pPr>
      <w:r>
        <w:rPr>
          <w:rStyle w:val="DipnotBavurusu"/>
        </w:rPr>
        <w:footnoteRef/>
      </w:r>
      <w:r>
        <w:t xml:space="preserve"> Yönetmelik Madde 6.3(c) </w:t>
      </w:r>
      <w:r>
        <w:rPr>
          <w:sz w:val="19"/>
          <w:szCs w:val="19"/>
        </w:rPr>
        <w:t xml:space="preserve">gereğince, belirlenen makûl yöntem çerçevesinde esas alınabilecek azami kâr düzeyini belirlemek amacıyla, (kârlılık verisini temin etmek için girişimde bulunmak üzere) menşe ülkede aynı genel kategoride faaliyet gösteren üretici(ler) araştırılmış ancak bu mahiyette bir üretici tespit edilememiştir. </w:t>
      </w:r>
    </w:p>
  </w:footnote>
  <w:footnote w:id="5">
    <w:p w14:paraId="1B704C9B" w14:textId="138308B4" w:rsidR="003702E2" w:rsidRDefault="003702E2" w:rsidP="00C8748F">
      <w:pPr>
        <w:pStyle w:val="DipnotMetni"/>
        <w:jc w:val="both"/>
      </w:pPr>
      <w:r>
        <w:rPr>
          <w:rStyle w:val="DipnotBavurusu"/>
        </w:rPr>
        <w:footnoteRef/>
      </w:r>
      <w:r>
        <w:t xml:space="preserve"> İkinci veri setine göre %</w:t>
      </w:r>
      <w:r w:rsidR="0009396B">
        <w:t>X</w:t>
      </w:r>
      <w:r>
        <w:t xml:space="preserve"> </w:t>
      </w:r>
    </w:p>
  </w:footnote>
  <w:footnote w:id="6">
    <w:p w14:paraId="311059DA" w14:textId="11143237" w:rsidR="003702E2" w:rsidRDefault="003702E2" w:rsidP="00FE59CF">
      <w:pPr>
        <w:pStyle w:val="DipnotMetni"/>
        <w:jc w:val="both"/>
      </w:pPr>
      <w:r>
        <w:rPr>
          <w:rStyle w:val="DipnotBavurusu"/>
        </w:rPr>
        <w:footnoteRef/>
      </w:r>
      <w:r>
        <w:t xml:space="preserve"> </w:t>
      </w:r>
      <w:r w:rsidRPr="00FE59CF">
        <w:t>Pazar payı hesabında, eldeki veriler çerçevesinde, yerli üreticilerden Simfleks, Hirasim, Betareks, Güray Fantezi İplik, Beymaks, Özvaycan ve İlhanlı İplik firmalarının verileri dikkate alınmıştır.</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5359A"/>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11937A5"/>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1CC18FF"/>
    <w:multiLevelType w:val="multilevel"/>
    <w:tmpl w:val="E278AC98"/>
    <w:lvl w:ilvl="0">
      <w:start w:val="1"/>
      <w:numFmt w:val="decimal"/>
      <w:lvlText w:val="%1."/>
      <w:lvlJc w:val="left"/>
      <w:pPr>
        <w:ind w:left="360" w:hanging="360"/>
      </w:pPr>
    </w:lvl>
    <w:lvl w:ilvl="1">
      <w:start w:val="1"/>
      <w:numFmt w:val="decimal"/>
      <w:lvlText w:val="%1.%2."/>
      <w:lvlJc w:val="left"/>
      <w:pPr>
        <w:ind w:left="43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9133D8C"/>
    <w:multiLevelType w:val="multilevel"/>
    <w:tmpl w:val="5E7AC8F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BD76DC9"/>
    <w:multiLevelType w:val="hybridMultilevel"/>
    <w:tmpl w:val="39C45BE8"/>
    <w:lvl w:ilvl="0" w:tplc="22EC034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199504F"/>
    <w:multiLevelType w:val="hybridMultilevel"/>
    <w:tmpl w:val="E2545320"/>
    <w:lvl w:ilvl="0" w:tplc="38440D18">
      <w:start w:val="1"/>
      <mc:AlternateContent>
        <mc:Choice Requires="w14">
          <w:numFmt w:val="custom" w:format="a, ç, ĝ, ..."/>
        </mc:Choice>
        <mc:Fallback>
          <w:numFmt w:val="decimal"/>
        </mc:Fallback>
      </mc:AlternateContent>
      <w:lvlText w:val="%1)"/>
      <w:lvlJc w:val="left"/>
      <w:pPr>
        <w:ind w:left="502"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6" w15:restartNumberingAfterBreak="0">
    <w:nsid w:val="11B44D87"/>
    <w:multiLevelType w:val="hybridMultilevel"/>
    <w:tmpl w:val="271A7F9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2DC2994"/>
    <w:multiLevelType w:val="hybridMultilevel"/>
    <w:tmpl w:val="0472D08A"/>
    <w:lvl w:ilvl="0" w:tplc="49AA8B3E">
      <w:start w:val="1"/>
      <w:numFmt w:val="decimal"/>
      <w:lvlText w:val="(%1)"/>
      <w:lvlJc w:val="left"/>
      <w:pPr>
        <w:ind w:left="720"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68471E3"/>
    <w:multiLevelType w:val="multilevel"/>
    <w:tmpl w:val="ED2A0544"/>
    <w:lvl w:ilvl="0">
      <w:start w:val="4"/>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1A043BFC"/>
    <w:multiLevelType w:val="multilevel"/>
    <w:tmpl w:val="E278AC98"/>
    <w:lvl w:ilvl="0">
      <w:start w:val="1"/>
      <w:numFmt w:val="decimal"/>
      <w:lvlText w:val="%1."/>
      <w:lvlJc w:val="left"/>
      <w:pPr>
        <w:ind w:left="360" w:hanging="360"/>
      </w:pPr>
    </w:lvl>
    <w:lvl w:ilvl="1">
      <w:start w:val="1"/>
      <w:numFmt w:val="decimal"/>
      <w:lvlText w:val="%1.%2."/>
      <w:lvlJc w:val="left"/>
      <w:pPr>
        <w:ind w:left="43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CB8706C"/>
    <w:multiLevelType w:val="hybridMultilevel"/>
    <w:tmpl w:val="5B845864"/>
    <w:lvl w:ilvl="0" w:tplc="E99A4E5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3E37B22"/>
    <w:multiLevelType w:val="hybridMultilevel"/>
    <w:tmpl w:val="818EA1F6"/>
    <w:lvl w:ilvl="0" w:tplc="6A78E01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2B0E04FD"/>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330A5426"/>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34A56288"/>
    <w:multiLevelType w:val="hybridMultilevel"/>
    <w:tmpl w:val="1326FBCC"/>
    <w:lvl w:ilvl="0" w:tplc="80AE1FA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382A5502"/>
    <w:multiLevelType w:val="hybridMultilevel"/>
    <w:tmpl w:val="D900911A"/>
    <w:lvl w:ilvl="0" w:tplc="3D14A7A8">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3A616907"/>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3FA60E94"/>
    <w:multiLevelType w:val="hybridMultilevel"/>
    <w:tmpl w:val="72C8DCEC"/>
    <w:lvl w:ilvl="0" w:tplc="4C18BDD6">
      <w:start w:val="1"/>
      <w:numFmt w:val="decimal"/>
      <w:lvlText w:val="(%1)"/>
      <w:lvlJc w:val="left"/>
      <w:pPr>
        <w:ind w:left="750" w:hanging="39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404149E6"/>
    <w:multiLevelType w:val="hybridMultilevel"/>
    <w:tmpl w:val="972E6892"/>
    <w:lvl w:ilvl="0" w:tplc="A1F6E0F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42230574"/>
    <w:multiLevelType w:val="hybridMultilevel"/>
    <w:tmpl w:val="E2CE84B8"/>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42D47358"/>
    <w:multiLevelType w:val="hybridMultilevel"/>
    <w:tmpl w:val="A7B429B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443B5C5B"/>
    <w:multiLevelType w:val="hybridMultilevel"/>
    <w:tmpl w:val="3032679A"/>
    <w:lvl w:ilvl="0" w:tplc="7F08BD92">
      <w:start w:val="1"/>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46946D46"/>
    <w:multiLevelType w:val="multilevel"/>
    <w:tmpl w:val="9D5672FA"/>
    <w:lvl w:ilvl="0">
      <w:start w:val="5"/>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16"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49271745"/>
    <w:multiLevelType w:val="hybridMultilevel"/>
    <w:tmpl w:val="FD3C78FC"/>
    <w:lvl w:ilvl="0" w:tplc="49AA8B3E">
      <w:start w:val="1"/>
      <w:numFmt w:val="decimal"/>
      <w:lvlText w:val="(%1)"/>
      <w:lvlJc w:val="left"/>
      <w:pPr>
        <w:ind w:left="720"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4A625428"/>
    <w:multiLevelType w:val="hybridMultilevel"/>
    <w:tmpl w:val="85C41F4C"/>
    <w:lvl w:ilvl="0" w:tplc="6D4453F2">
      <w:start w:val="1"/>
      <w:numFmt w:val="decimal"/>
      <w:lvlText w:val="(%1)"/>
      <w:lvlJc w:val="left"/>
      <w:pPr>
        <w:ind w:left="502"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4E0D072D"/>
    <w:multiLevelType w:val="hybridMultilevel"/>
    <w:tmpl w:val="0D36408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506035F3"/>
    <w:multiLevelType w:val="hybridMultilevel"/>
    <w:tmpl w:val="F386EEAA"/>
    <w:lvl w:ilvl="0" w:tplc="6D4453F2">
      <w:start w:val="1"/>
      <w:numFmt w:val="decimal"/>
      <w:lvlText w:val="(%1)"/>
      <w:lvlJc w:val="left"/>
      <w:pPr>
        <w:ind w:left="502"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64A255B3"/>
    <w:multiLevelType w:val="hybridMultilevel"/>
    <w:tmpl w:val="53B23842"/>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66B9038B"/>
    <w:multiLevelType w:val="multilevel"/>
    <w:tmpl w:val="1CE4C976"/>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67C2546E"/>
    <w:multiLevelType w:val="hybridMultilevel"/>
    <w:tmpl w:val="B3D446BE"/>
    <w:lvl w:ilvl="0" w:tplc="B2FAB5BE">
      <w:start w:val="1"/>
      <w:numFmt w:val="decimal"/>
      <w:lvlText w:val="(%1)"/>
      <w:lvlJc w:val="left"/>
      <w:pPr>
        <w:ind w:left="720"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67F205F4"/>
    <w:multiLevelType w:val="multilevel"/>
    <w:tmpl w:val="E278AC98"/>
    <w:lvl w:ilvl="0">
      <w:start w:val="1"/>
      <w:numFmt w:val="decimal"/>
      <w:lvlText w:val="%1."/>
      <w:lvlJc w:val="left"/>
      <w:pPr>
        <w:ind w:left="360" w:hanging="360"/>
      </w:pPr>
    </w:lvl>
    <w:lvl w:ilvl="1">
      <w:start w:val="1"/>
      <w:numFmt w:val="decimal"/>
      <w:lvlText w:val="%1.%2."/>
      <w:lvlJc w:val="left"/>
      <w:pPr>
        <w:ind w:left="43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E53460F"/>
    <w:multiLevelType w:val="hybridMultilevel"/>
    <w:tmpl w:val="BE7ADA8E"/>
    <w:lvl w:ilvl="0" w:tplc="C144F32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767B2C83"/>
    <w:multiLevelType w:val="multilevel"/>
    <w:tmpl w:val="5E7AC8F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A7F1A27"/>
    <w:multiLevelType w:val="multilevel"/>
    <w:tmpl w:val="80104E1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5"/>
  </w:num>
  <w:num w:numId="2">
    <w:abstractNumId w:val="2"/>
  </w:num>
  <w:num w:numId="3">
    <w:abstractNumId w:val="27"/>
  </w:num>
  <w:num w:numId="4">
    <w:abstractNumId w:val="16"/>
  </w:num>
  <w:num w:numId="5">
    <w:abstractNumId w:val="0"/>
  </w:num>
  <w:num w:numId="6">
    <w:abstractNumId w:val="12"/>
  </w:num>
  <w:num w:numId="7">
    <w:abstractNumId w:val="13"/>
  </w:num>
  <w:num w:numId="8">
    <w:abstractNumId w:val="8"/>
  </w:num>
  <w:num w:numId="9">
    <w:abstractNumId w:val="1"/>
  </w:num>
  <w:num w:numId="10">
    <w:abstractNumId w:val="3"/>
  </w:num>
  <w:num w:numId="11">
    <w:abstractNumId w:val="28"/>
  </w:num>
  <w:num w:numId="12">
    <w:abstractNumId w:val="33"/>
  </w:num>
  <w:num w:numId="13">
    <w:abstractNumId w:val="10"/>
  </w:num>
  <w:num w:numId="14">
    <w:abstractNumId w:val="23"/>
  </w:num>
  <w:num w:numId="15">
    <w:abstractNumId w:val="7"/>
  </w:num>
  <w:num w:numId="16">
    <w:abstractNumId w:val="32"/>
  </w:num>
  <w:num w:numId="17">
    <w:abstractNumId w:val="25"/>
  </w:num>
  <w:num w:numId="18">
    <w:abstractNumId w:val="26"/>
  </w:num>
  <w:num w:numId="19">
    <w:abstractNumId w:val="19"/>
  </w:num>
  <w:num w:numId="20">
    <w:abstractNumId w:val="24"/>
  </w:num>
  <w:num w:numId="21">
    <w:abstractNumId w:val="15"/>
  </w:num>
  <w:num w:numId="22">
    <w:abstractNumId w:val="9"/>
  </w:num>
  <w:num w:numId="23">
    <w:abstractNumId w:val="22"/>
  </w:num>
  <w:num w:numId="24">
    <w:abstractNumId w:val="30"/>
  </w:num>
  <w:num w:numId="25">
    <w:abstractNumId w:val="18"/>
  </w:num>
  <w:num w:numId="26">
    <w:abstractNumId w:val="29"/>
  </w:num>
  <w:num w:numId="27">
    <w:abstractNumId w:val="6"/>
  </w:num>
  <w:num w:numId="28">
    <w:abstractNumId w:val="20"/>
  </w:num>
  <w:num w:numId="29">
    <w:abstractNumId w:val="4"/>
  </w:num>
  <w:num w:numId="30">
    <w:abstractNumId w:val="14"/>
  </w:num>
  <w:num w:numId="31">
    <w:abstractNumId w:val="31"/>
  </w:num>
  <w:num w:numId="32">
    <w:abstractNumId w:val="21"/>
  </w:num>
  <w:num w:numId="33">
    <w:abstractNumId w:val="11"/>
  </w:num>
  <w:num w:numId="34">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08"/>
  <w:hyphenationZone w:val="425"/>
  <w:characterSpacingControl w:val="doNotCompress"/>
  <w:hdrShapeDefaults>
    <o:shapedefaults v:ext="edit" spidmax="839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53B4"/>
    <w:rsid w:val="000000C4"/>
    <w:rsid w:val="0000045D"/>
    <w:rsid w:val="00000E91"/>
    <w:rsid w:val="00004B7F"/>
    <w:rsid w:val="00006621"/>
    <w:rsid w:val="000073FF"/>
    <w:rsid w:val="00007A84"/>
    <w:rsid w:val="00007BF9"/>
    <w:rsid w:val="000119FC"/>
    <w:rsid w:val="00011CDB"/>
    <w:rsid w:val="0001294B"/>
    <w:rsid w:val="00012FE6"/>
    <w:rsid w:val="000130B1"/>
    <w:rsid w:val="000130C6"/>
    <w:rsid w:val="0001335A"/>
    <w:rsid w:val="00014194"/>
    <w:rsid w:val="00014485"/>
    <w:rsid w:val="00014860"/>
    <w:rsid w:val="000167C9"/>
    <w:rsid w:val="00016CD6"/>
    <w:rsid w:val="000177CE"/>
    <w:rsid w:val="00021351"/>
    <w:rsid w:val="00021A37"/>
    <w:rsid w:val="00022A62"/>
    <w:rsid w:val="00023101"/>
    <w:rsid w:val="000231EF"/>
    <w:rsid w:val="00024282"/>
    <w:rsid w:val="00024F4E"/>
    <w:rsid w:val="000250E8"/>
    <w:rsid w:val="0002567A"/>
    <w:rsid w:val="0002639C"/>
    <w:rsid w:val="000267BA"/>
    <w:rsid w:val="00026921"/>
    <w:rsid w:val="00026C03"/>
    <w:rsid w:val="00026CC7"/>
    <w:rsid w:val="00026E44"/>
    <w:rsid w:val="0002738B"/>
    <w:rsid w:val="0002786F"/>
    <w:rsid w:val="00027CCB"/>
    <w:rsid w:val="0003041C"/>
    <w:rsid w:val="0003065C"/>
    <w:rsid w:val="000316FF"/>
    <w:rsid w:val="00031F69"/>
    <w:rsid w:val="00032B16"/>
    <w:rsid w:val="00032B2E"/>
    <w:rsid w:val="000333F5"/>
    <w:rsid w:val="00034071"/>
    <w:rsid w:val="000343BC"/>
    <w:rsid w:val="00034939"/>
    <w:rsid w:val="0003571F"/>
    <w:rsid w:val="00035D76"/>
    <w:rsid w:val="00036161"/>
    <w:rsid w:val="000361F8"/>
    <w:rsid w:val="00036876"/>
    <w:rsid w:val="00037E34"/>
    <w:rsid w:val="00037FA6"/>
    <w:rsid w:val="0004016E"/>
    <w:rsid w:val="00040184"/>
    <w:rsid w:val="0004029A"/>
    <w:rsid w:val="00040414"/>
    <w:rsid w:val="0004062E"/>
    <w:rsid w:val="00040A9B"/>
    <w:rsid w:val="00040BEE"/>
    <w:rsid w:val="000414BC"/>
    <w:rsid w:val="00041887"/>
    <w:rsid w:val="00041F57"/>
    <w:rsid w:val="0004202E"/>
    <w:rsid w:val="00042AF7"/>
    <w:rsid w:val="00042E64"/>
    <w:rsid w:val="0004363A"/>
    <w:rsid w:val="00043835"/>
    <w:rsid w:val="00043A7C"/>
    <w:rsid w:val="000467CB"/>
    <w:rsid w:val="00046C9A"/>
    <w:rsid w:val="00047286"/>
    <w:rsid w:val="00050CD6"/>
    <w:rsid w:val="00050DDB"/>
    <w:rsid w:val="00051677"/>
    <w:rsid w:val="00052756"/>
    <w:rsid w:val="00054B69"/>
    <w:rsid w:val="000562F3"/>
    <w:rsid w:val="00056EC5"/>
    <w:rsid w:val="000579F4"/>
    <w:rsid w:val="00057B2A"/>
    <w:rsid w:val="00060717"/>
    <w:rsid w:val="0006081E"/>
    <w:rsid w:val="00060A04"/>
    <w:rsid w:val="00060B67"/>
    <w:rsid w:val="00060CA0"/>
    <w:rsid w:val="00060EBB"/>
    <w:rsid w:val="000623C2"/>
    <w:rsid w:val="00062C87"/>
    <w:rsid w:val="00062F33"/>
    <w:rsid w:val="00063010"/>
    <w:rsid w:val="000635AC"/>
    <w:rsid w:val="00063874"/>
    <w:rsid w:val="00063CE9"/>
    <w:rsid w:val="00064CE4"/>
    <w:rsid w:val="00064D0D"/>
    <w:rsid w:val="000652BE"/>
    <w:rsid w:val="00065FD9"/>
    <w:rsid w:val="0007027D"/>
    <w:rsid w:val="00070D4E"/>
    <w:rsid w:val="00071674"/>
    <w:rsid w:val="00071E0B"/>
    <w:rsid w:val="0007214E"/>
    <w:rsid w:val="00072A10"/>
    <w:rsid w:val="00073291"/>
    <w:rsid w:val="00073AF9"/>
    <w:rsid w:val="00073BEA"/>
    <w:rsid w:val="00074388"/>
    <w:rsid w:val="000748D3"/>
    <w:rsid w:val="00074956"/>
    <w:rsid w:val="00074E4F"/>
    <w:rsid w:val="00074EEF"/>
    <w:rsid w:val="00074FD4"/>
    <w:rsid w:val="000752DE"/>
    <w:rsid w:val="0007593B"/>
    <w:rsid w:val="00075A8A"/>
    <w:rsid w:val="0007675E"/>
    <w:rsid w:val="00076B18"/>
    <w:rsid w:val="00077E48"/>
    <w:rsid w:val="000800E4"/>
    <w:rsid w:val="000805B6"/>
    <w:rsid w:val="00080C64"/>
    <w:rsid w:val="00081537"/>
    <w:rsid w:val="0008224F"/>
    <w:rsid w:val="00083428"/>
    <w:rsid w:val="00084379"/>
    <w:rsid w:val="00084D4C"/>
    <w:rsid w:val="00085D04"/>
    <w:rsid w:val="000864F9"/>
    <w:rsid w:val="00086904"/>
    <w:rsid w:val="00086969"/>
    <w:rsid w:val="000869F2"/>
    <w:rsid w:val="00087117"/>
    <w:rsid w:val="00091D34"/>
    <w:rsid w:val="000927EB"/>
    <w:rsid w:val="00092B27"/>
    <w:rsid w:val="0009396B"/>
    <w:rsid w:val="00094BFC"/>
    <w:rsid w:val="00094F96"/>
    <w:rsid w:val="0009519C"/>
    <w:rsid w:val="00095408"/>
    <w:rsid w:val="00095AEC"/>
    <w:rsid w:val="0009639C"/>
    <w:rsid w:val="0009641D"/>
    <w:rsid w:val="00096639"/>
    <w:rsid w:val="0009696D"/>
    <w:rsid w:val="00096F17"/>
    <w:rsid w:val="000A085F"/>
    <w:rsid w:val="000A0AF6"/>
    <w:rsid w:val="000A1248"/>
    <w:rsid w:val="000A2469"/>
    <w:rsid w:val="000A2CF7"/>
    <w:rsid w:val="000A475F"/>
    <w:rsid w:val="000A4EEA"/>
    <w:rsid w:val="000A669B"/>
    <w:rsid w:val="000A6A16"/>
    <w:rsid w:val="000A6FC6"/>
    <w:rsid w:val="000A7060"/>
    <w:rsid w:val="000A7324"/>
    <w:rsid w:val="000B1214"/>
    <w:rsid w:val="000B27A6"/>
    <w:rsid w:val="000B3660"/>
    <w:rsid w:val="000B3FCC"/>
    <w:rsid w:val="000B5F34"/>
    <w:rsid w:val="000B63EC"/>
    <w:rsid w:val="000B642C"/>
    <w:rsid w:val="000B65B6"/>
    <w:rsid w:val="000B75B6"/>
    <w:rsid w:val="000C0720"/>
    <w:rsid w:val="000C1984"/>
    <w:rsid w:val="000C1B85"/>
    <w:rsid w:val="000C22B5"/>
    <w:rsid w:val="000C230E"/>
    <w:rsid w:val="000C272D"/>
    <w:rsid w:val="000C2C46"/>
    <w:rsid w:val="000C339B"/>
    <w:rsid w:val="000C36EB"/>
    <w:rsid w:val="000C5AE6"/>
    <w:rsid w:val="000C5BCE"/>
    <w:rsid w:val="000C5C52"/>
    <w:rsid w:val="000C5CEC"/>
    <w:rsid w:val="000C5EC4"/>
    <w:rsid w:val="000C6520"/>
    <w:rsid w:val="000C6B63"/>
    <w:rsid w:val="000C6D16"/>
    <w:rsid w:val="000C6E69"/>
    <w:rsid w:val="000C75DB"/>
    <w:rsid w:val="000C7A78"/>
    <w:rsid w:val="000C7AC5"/>
    <w:rsid w:val="000C7D7D"/>
    <w:rsid w:val="000D04E9"/>
    <w:rsid w:val="000D27CF"/>
    <w:rsid w:val="000D2B13"/>
    <w:rsid w:val="000D2F95"/>
    <w:rsid w:val="000D3040"/>
    <w:rsid w:val="000D38D3"/>
    <w:rsid w:val="000D47C7"/>
    <w:rsid w:val="000D486C"/>
    <w:rsid w:val="000D5429"/>
    <w:rsid w:val="000D6E27"/>
    <w:rsid w:val="000D7185"/>
    <w:rsid w:val="000D73A8"/>
    <w:rsid w:val="000D7B58"/>
    <w:rsid w:val="000E015E"/>
    <w:rsid w:val="000E182D"/>
    <w:rsid w:val="000E1B2D"/>
    <w:rsid w:val="000E1E33"/>
    <w:rsid w:val="000E25C6"/>
    <w:rsid w:val="000E2980"/>
    <w:rsid w:val="000E732A"/>
    <w:rsid w:val="000F1245"/>
    <w:rsid w:val="000F1938"/>
    <w:rsid w:val="000F2392"/>
    <w:rsid w:val="000F357E"/>
    <w:rsid w:val="000F49EB"/>
    <w:rsid w:val="000F506B"/>
    <w:rsid w:val="000F53B8"/>
    <w:rsid w:val="000F55BE"/>
    <w:rsid w:val="000F680B"/>
    <w:rsid w:val="000F7504"/>
    <w:rsid w:val="000F77FC"/>
    <w:rsid w:val="000F7962"/>
    <w:rsid w:val="000F7AFD"/>
    <w:rsid w:val="000F7C2A"/>
    <w:rsid w:val="000F7D99"/>
    <w:rsid w:val="00100908"/>
    <w:rsid w:val="0010181C"/>
    <w:rsid w:val="00101D28"/>
    <w:rsid w:val="00101E3F"/>
    <w:rsid w:val="0010327E"/>
    <w:rsid w:val="00103326"/>
    <w:rsid w:val="00103E40"/>
    <w:rsid w:val="001043E4"/>
    <w:rsid w:val="00104601"/>
    <w:rsid w:val="00104DEA"/>
    <w:rsid w:val="00106A4D"/>
    <w:rsid w:val="001070E0"/>
    <w:rsid w:val="0010745C"/>
    <w:rsid w:val="00107FD5"/>
    <w:rsid w:val="001105A1"/>
    <w:rsid w:val="00110950"/>
    <w:rsid w:val="00111B3D"/>
    <w:rsid w:val="00111B9F"/>
    <w:rsid w:val="001120CF"/>
    <w:rsid w:val="00112642"/>
    <w:rsid w:val="001128EC"/>
    <w:rsid w:val="00113614"/>
    <w:rsid w:val="00113A42"/>
    <w:rsid w:val="00114E9D"/>
    <w:rsid w:val="00115680"/>
    <w:rsid w:val="00115F87"/>
    <w:rsid w:val="001164F2"/>
    <w:rsid w:val="00117424"/>
    <w:rsid w:val="0011795A"/>
    <w:rsid w:val="00117B0D"/>
    <w:rsid w:val="001206E6"/>
    <w:rsid w:val="00120A54"/>
    <w:rsid w:val="00120B75"/>
    <w:rsid w:val="001215DB"/>
    <w:rsid w:val="001227AC"/>
    <w:rsid w:val="00122A5B"/>
    <w:rsid w:val="00122CF8"/>
    <w:rsid w:val="00122E77"/>
    <w:rsid w:val="001230E5"/>
    <w:rsid w:val="001235B8"/>
    <w:rsid w:val="001236BA"/>
    <w:rsid w:val="00123A08"/>
    <w:rsid w:val="00125AC6"/>
    <w:rsid w:val="00125F56"/>
    <w:rsid w:val="00125FA5"/>
    <w:rsid w:val="001260B8"/>
    <w:rsid w:val="00126FE7"/>
    <w:rsid w:val="001272E3"/>
    <w:rsid w:val="00127563"/>
    <w:rsid w:val="00127FF6"/>
    <w:rsid w:val="0013024D"/>
    <w:rsid w:val="001315B7"/>
    <w:rsid w:val="001318E0"/>
    <w:rsid w:val="00132547"/>
    <w:rsid w:val="001334CC"/>
    <w:rsid w:val="00133B1F"/>
    <w:rsid w:val="00134019"/>
    <w:rsid w:val="00134F49"/>
    <w:rsid w:val="00135054"/>
    <w:rsid w:val="00135702"/>
    <w:rsid w:val="00135F1E"/>
    <w:rsid w:val="0013610A"/>
    <w:rsid w:val="001364D4"/>
    <w:rsid w:val="00136E8B"/>
    <w:rsid w:val="00136F03"/>
    <w:rsid w:val="0013723E"/>
    <w:rsid w:val="00137299"/>
    <w:rsid w:val="001409DD"/>
    <w:rsid w:val="00140DB7"/>
    <w:rsid w:val="00142394"/>
    <w:rsid w:val="00143BC2"/>
    <w:rsid w:val="00143EE4"/>
    <w:rsid w:val="00144146"/>
    <w:rsid w:val="0014416B"/>
    <w:rsid w:val="0014444B"/>
    <w:rsid w:val="00144621"/>
    <w:rsid w:val="0014609B"/>
    <w:rsid w:val="00147CB2"/>
    <w:rsid w:val="00147D1E"/>
    <w:rsid w:val="00150658"/>
    <w:rsid w:val="00150B16"/>
    <w:rsid w:val="0015157D"/>
    <w:rsid w:val="0015174C"/>
    <w:rsid w:val="00153042"/>
    <w:rsid w:val="0015402B"/>
    <w:rsid w:val="0015432A"/>
    <w:rsid w:val="0015458D"/>
    <w:rsid w:val="00155322"/>
    <w:rsid w:val="0015566F"/>
    <w:rsid w:val="00157921"/>
    <w:rsid w:val="00160186"/>
    <w:rsid w:val="001607D3"/>
    <w:rsid w:val="0016095F"/>
    <w:rsid w:val="00160C81"/>
    <w:rsid w:val="00160D86"/>
    <w:rsid w:val="00160DE1"/>
    <w:rsid w:val="00162687"/>
    <w:rsid w:val="001629A7"/>
    <w:rsid w:val="001631A0"/>
    <w:rsid w:val="00163814"/>
    <w:rsid w:val="00164F6D"/>
    <w:rsid w:val="001651B9"/>
    <w:rsid w:val="00165BA1"/>
    <w:rsid w:val="0016688D"/>
    <w:rsid w:val="00166AD8"/>
    <w:rsid w:val="00166B49"/>
    <w:rsid w:val="0016717D"/>
    <w:rsid w:val="001673CE"/>
    <w:rsid w:val="001703AA"/>
    <w:rsid w:val="001705F4"/>
    <w:rsid w:val="00170A38"/>
    <w:rsid w:val="00170ED3"/>
    <w:rsid w:val="00171005"/>
    <w:rsid w:val="001710DE"/>
    <w:rsid w:val="001719D9"/>
    <w:rsid w:val="00171C69"/>
    <w:rsid w:val="001720A6"/>
    <w:rsid w:val="00172160"/>
    <w:rsid w:val="001726E0"/>
    <w:rsid w:val="00174066"/>
    <w:rsid w:val="00174F43"/>
    <w:rsid w:val="00175955"/>
    <w:rsid w:val="00175C4D"/>
    <w:rsid w:val="001778D5"/>
    <w:rsid w:val="00177CA3"/>
    <w:rsid w:val="001801C9"/>
    <w:rsid w:val="00180394"/>
    <w:rsid w:val="00180852"/>
    <w:rsid w:val="00182D35"/>
    <w:rsid w:val="001832F7"/>
    <w:rsid w:val="00183E7F"/>
    <w:rsid w:val="00184103"/>
    <w:rsid w:val="00184228"/>
    <w:rsid w:val="00184A62"/>
    <w:rsid w:val="0018505C"/>
    <w:rsid w:val="0018510A"/>
    <w:rsid w:val="001859EE"/>
    <w:rsid w:val="00186661"/>
    <w:rsid w:val="00187EA3"/>
    <w:rsid w:val="001900B6"/>
    <w:rsid w:val="00190426"/>
    <w:rsid w:val="00190FAB"/>
    <w:rsid w:val="0019124C"/>
    <w:rsid w:val="001913A5"/>
    <w:rsid w:val="00192B69"/>
    <w:rsid w:val="00194C68"/>
    <w:rsid w:val="00195169"/>
    <w:rsid w:val="00197124"/>
    <w:rsid w:val="00197376"/>
    <w:rsid w:val="00197447"/>
    <w:rsid w:val="001A08F2"/>
    <w:rsid w:val="001A0DF1"/>
    <w:rsid w:val="001A16A4"/>
    <w:rsid w:val="001A2414"/>
    <w:rsid w:val="001A2A43"/>
    <w:rsid w:val="001A3A43"/>
    <w:rsid w:val="001A3CC7"/>
    <w:rsid w:val="001A3D73"/>
    <w:rsid w:val="001A3FC1"/>
    <w:rsid w:val="001A434C"/>
    <w:rsid w:val="001A631C"/>
    <w:rsid w:val="001A73DA"/>
    <w:rsid w:val="001A7A1B"/>
    <w:rsid w:val="001A7C97"/>
    <w:rsid w:val="001B046B"/>
    <w:rsid w:val="001B048B"/>
    <w:rsid w:val="001B0576"/>
    <w:rsid w:val="001B15EA"/>
    <w:rsid w:val="001B16A3"/>
    <w:rsid w:val="001B1B22"/>
    <w:rsid w:val="001B2827"/>
    <w:rsid w:val="001B2CA4"/>
    <w:rsid w:val="001B3E43"/>
    <w:rsid w:val="001B4277"/>
    <w:rsid w:val="001B623A"/>
    <w:rsid w:val="001B745A"/>
    <w:rsid w:val="001B75F4"/>
    <w:rsid w:val="001C060D"/>
    <w:rsid w:val="001C0DA7"/>
    <w:rsid w:val="001C0DD0"/>
    <w:rsid w:val="001C1582"/>
    <w:rsid w:val="001C1915"/>
    <w:rsid w:val="001C24E7"/>
    <w:rsid w:val="001C2555"/>
    <w:rsid w:val="001C33A8"/>
    <w:rsid w:val="001C43D4"/>
    <w:rsid w:val="001C4EF9"/>
    <w:rsid w:val="001C553D"/>
    <w:rsid w:val="001C5795"/>
    <w:rsid w:val="001C71BE"/>
    <w:rsid w:val="001C7F6E"/>
    <w:rsid w:val="001D1865"/>
    <w:rsid w:val="001D1E2C"/>
    <w:rsid w:val="001D1FCD"/>
    <w:rsid w:val="001D3BD4"/>
    <w:rsid w:val="001D47B5"/>
    <w:rsid w:val="001D4AE5"/>
    <w:rsid w:val="001D6E02"/>
    <w:rsid w:val="001D71A4"/>
    <w:rsid w:val="001D7B62"/>
    <w:rsid w:val="001E0586"/>
    <w:rsid w:val="001E1893"/>
    <w:rsid w:val="001E19A9"/>
    <w:rsid w:val="001E1EA3"/>
    <w:rsid w:val="001E226F"/>
    <w:rsid w:val="001E26FF"/>
    <w:rsid w:val="001E38A7"/>
    <w:rsid w:val="001E3F5C"/>
    <w:rsid w:val="001E4A19"/>
    <w:rsid w:val="001E74CA"/>
    <w:rsid w:val="001E77FE"/>
    <w:rsid w:val="001F0870"/>
    <w:rsid w:val="001F2124"/>
    <w:rsid w:val="001F3022"/>
    <w:rsid w:val="001F31C4"/>
    <w:rsid w:val="001F32CD"/>
    <w:rsid w:val="001F45E1"/>
    <w:rsid w:val="001F51C2"/>
    <w:rsid w:val="001F5D5D"/>
    <w:rsid w:val="001F65D4"/>
    <w:rsid w:val="001F67EF"/>
    <w:rsid w:val="001F782E"/>
    <w:rsid w:val="0020081D"/>
    <w:rsid w:val="002012B3"/>
    <w:rsid w:val="002012E7"/>
    <w:rsid w:val="00201ED2"/>
    <w:rsid w:val="00202339"/>
    <w:rsid w:val="00203858"/>
    <w:rsid w:val="002039D2"/>
    <w:rsid w:val="002040B7"/>
    <w:rsid w:val="002047A2"/>
    <w:rsid w:val="00205179"/>
    <w:rsid w:val="002054D6"/>
    <w:rsid w:val="00206387"/>
    <w:rsid w:val="002068FE"/>
    <w:rsid w:val="002074F5"/>
    <w:rsid w:val="00207F45"/>
    <w:rsid w:val="0021033C"/>
    <w:rsid w:val="00211062"/>
    <w:rsid w:val="00211133"/>
    <w:rsid w:val="00212483"/>
    <w:rsid w:val="00212537"/>
    <w:rsid w:val="002128C9"/>
    <w:rsid w:val="00212C42"/>
    <w:rsid w:val="00213017"/>
    <w:rsid w:val="0021399F"/>
    <w:rsid w:val="00213AEE"/>
    <w:rsid w:val="0021482D"/>
    <w:rsid w:val="0021639F"/>
    <w:rsid w:val="002210A1"/>
    <w:rsid w:val="002219B4"/>
    <w:rsid w:val="00221A7A"/>
    <w:rsid w:val="00221CD7"/>
    <w:rsid w:val="00222B09"/>
    <w:rsid w:val="00225441"/>
    <w:rsid w:val="002259EF"/>
    <w:rsid w:val="00225C8A"/>
    <w:rsid w:val="002261FA"/>
    <w:rsid w:val="00227035"/>
    <w:rsid w:val="0023079B"/>
    <w:rsid w:val="00230F0D"/>
    <w:rsid w:val="00230F83"/>
    <w:rsid w:val="00231B84"/>
    <w:rsid w:val="00232011"/>
    <w:rsid w:val="00232345"/>
    <w:rsid w:val="00232BD4"/>
    <w:rsid w:val="002333ED"/>
    <w:rsid w:val="00233467"/>
    <w:rsid w:val="00234AF2"/>
    <w:rsid w:val="002351F2"/>
    <w:rsid w:val="00235324"/>
    <w:rsid w:val="00235558"/>
    <w:rsid w:val="00240D33"/>
    <w:rsid w:val="00240D49"/>
    <w:rsid w:val="00241581"/>
    <w:rsid w:val="00242786"/>
    <w:rsid w:val="00243E59"/>
    <w:rsid w:val="00243EC1"/>
    <w:rsid w:val="002442FE"/>
    <w:rsid w:val="0024449E"/>
    <w:rsid w:val="00244E7E"/>
    <w:rsid w:val="0024559C"/>
    <w:rsid w:val="0024620B"/>
    <w:rsid w:val="00246218"/>
    <w:rsid w:val="00247A0D"/>
    <w:rsid w:val="00250E49"/>
    <w:rsid w:val="00251640"/>
    <w:rsid w:val="00251C79"/>
    <w:rsid w:val="00252028"/>
    <w:rsid w:val="00256C2A"/>
    <w:rsid w:val="00257432"/>
    <w:rsid w:val="002602B5"/>
    <w:rsid w:val="00260CE0"/>
    <w:rsid w:val="00261160"/>
    <w:rsid w:val="002621EA"/>
    <w:rsid w:val="00262467"/>
    <w:rsid w:val="00263049"/>
    <w:rsid w:val="0026403A"/>
    <w:rsid w:val="00264517"/>
    <w:rsid w:val="00266B62"/>
    <w:rsid w:val="0027031D"/>
    <w:rsid w:val="00271813"/>
    <w:rsid w:val="002729DB"/>
    <w:rsid w:val="00272E1D"/>
    <w:rsid w:val="0027409C"/>
    <w:rsid w:val="00274AFD"/>
    <w:rsid w:val="002753FE"/>
    <w:rsid w:val="00275DD8"/>
    <w:rsid w:val="002772A7"/>
    <w:rsid w:val="002775AB"/>
    <w:rsid w:val="00280040"/>
    <w:rsid w:val="002811AB"/>
    <w:rsid w:val="00281F4B"/>
    <w:rsid w:val="002834F0"/>
    <w:rsid w:val="00283577"/>
    <w:rsid w:val="00283937"/>
    <w:rsid w:val="00283B09"/>
    <w:rsid w:val="00284820"/>
    <w:rsid w:val="00284A0B"/>
    <w:rsid w:val="00285465"/>
    <w:rsid w:val="00285A9A"/>
    <w:rsid w:val="00286801"/>
    <w:rsid w:val="0028701B"/>
    <w:rsid w:val="0028714E"/>
    <w:rsid w:val="0029049B"/>
    <w:rsid w:val="002908BA"/>
    <w:rsid w:val="00291372"/>
    <w:rsid w:val="0029141B"/>
    <w:rsid w:val="002927CB"/>
    <w:rsid w:val="002930E6"/>
    <w:rsid w:val="0029580A"/>
    <w:rsid w:val="0029582A"/>
    <w:rsid w:val="002977E6"/>
    <w:rsid w:val="00297974"/>
    <w:rsid w:val="00297EAF"/>
    <w:rsid w:val="002A1643"/>
    <w:rsid w:val="002A1E88"/>
    <w:rsid w:val="002A2572"/>
    <w:rsid w:val="002A289B"/>
    <w:rsid w:val="002A2923"/>
    <w:rsid w:val="002A2E1A"/>
    <w:rsid w:val="002A36D2"/>
    <w:rsid w:val="002A43C0"/>
    <w:rsid w:val="002A4CF3"/>
    <w:rsid w:val="002A53DF"/>
    <w:rsid w:val="002A5A04"/>
    <w:rsid w:val="002A5F8B"/>
    <w:rsid w:val="002A6A4F"/>
    <w:rsid w:val="002A6B33"/>
    <w:rsid w:val="002A70AD"/>
    <w:rsid w:val="002A7407"/>
    <w:rsid w:val="002B170F"/>
    <w:rsid w:val="002B1903"/>
    <w:rsid w:val="002B1D5C"/>
    <w:rsid w:val="002B266C"/>
    <w:rsid w:val="002B2730"/>
    <w:rsid w:val="002B2CC4"/>
    <w:rsid w:val="002B3010"/>
    <w:rsid w:val="002B35D5"/>
    <w:rsid w:val="002B3BDB"/>
    <w:rsid w:val="002B3EE0"/>
    <w:rsid w:val="002B406B"/>
    <w:rsid w:val="002B555F"/>
    <w:rsid w:val="002B55FB"/>
    <w:rsid w:val="002B60AC"/>
    <w:rsid w:val="002B6B93"/>
    <w:rsid w:val="002B7194"/>
    <w:rsid w:val="002B77A4"/>
    <w:rsid w:val="002B7B61"/>
    <w:rsid w:val="002C0C85"/>
    <w:rsid w:val="002C11E3"/>
    <w:rsid w:val="002C1740"/>
    <w:rsid w:val="002C1FDF"/>
    <w:rsid w:val="002C2726"/>
    <w:rsid w:val="002C3AFC"/>
    <w:rsid w:val="002C465B"/>
    <w:rsid w:val="002C48E6"/>
    <w:rsid w:val="002C4BD9"/>
    <w:rsid w:val="002C4F58"/>
    <w:rsid w:val="002C5198"/>
    <w:rsid w:val="002C558D"/>
    <w:rsid w:val="002C6395"/>
    <w:rsid w:val="002C6F16"/>
    <w:rsid w:val="002C71E8"/>
    <w:rsid w:val="002C7282"/>
    <w:rsid w:val="002C763C"/>
    <w:rsid w:val="002C7C89"/>
    <w:rsid w:val="002D0607"/>
    <w:rsid w:val="002D0CAD"/>
    <w:rsid w:val="002D0EA1"/>
    <w:rsid w:val="002D1383"/>
    <w:rsid w:val="002D16D0"/>
    <w:rsid w:val="002D1803"/>
    <w:rsid w:val="002D2038"/>
    <w:rsid w:val="002D2B45"/>
    <w:rsid w:val="002D402C"/>
    <w:rsid w:val="002D4335"/>
    <w:rsid w:val="002D4348"/>
    <w:rsid w:val="002D533C"/>
    <w:rsid w:val="002D6017"/>
    <w:rsid w:val="002D6667"/>
    <w:rsid w:val="002D69B4"/>
    <w:rsid w:val="002D6AAD"/>
    <w:rsid w:val="002E0B36"/>
    <w:rsid w:val="002E13B9"/>
    <w:rsid w:val="002E209E"/>
    <w:rsid w:val="002E235D"/>
    <w:rsid w:val="002E3C1A"/>
    <w:rsid w:val="002E507B"/>
    <w:rsid w:val="002E5E50"/>
    <w:rsid w:val="002E5FAE"/>
    <w:rsid w:val="002E6312"/>
    <w:rsid w:val="002E6842"/>
    <w:rsid w:val="002E6D93"/>
    <w:rsid w:val="002E6DEC"/>
    <w:rsid w:val="002E7221"/>
    <w:rsid w:val="002F0038"/>
    <w:rsid w:val="002F012D"/>
    <w:rsid w:val="002F0E7B"/>
    <w:rsid w:val="002F15C9"/>
    <w:rsid w:val="002F1DCB"/>
    <w:rsid w:val="002F2095"/>
    <w:rsid w:val="002F2C32"/>
    <w:rsid w:val="002F2FFE"/>
    <w:rsid w:val="002F4F06"/>
    <w:rsid w:val="002F50CA"/>
    <w:rsid w:val="002F54E1"/>
    <w:rsid w:val="002F7961"/>
    <w:rsid w:val="0030088C"/>
    <w:rsid w:val="003010DF"/>
    <w:rsid w:val="00301AE8"/>
    <w:rsid w:val="00301BFA"/>
    <w:rsid w:val="00302BB8"/>
    <w:rsid w:val="00302ECF"/>
    <w:rsid w:val="00303305"/>
    <w:rsid w:val="0030399D"/>
    <w:rsid w:val="00303A58"/>
    <w:rsid w:val="00303CF1"/>
    <w:rsid w:val="003040BB"/>
    <w:rsid w:val="00304B0A"/>
    <w:rsid w:val="00305B29"/>
    <w:rsid w:val="00305FA7"/>
    <w:rsid w:val="0030622C"/>
    <w:rsid w:val="0030676E"/>
    <w:rsid w:val="0030698C"/>
    <w:rsid w:val="00310536"/>
    <w:rsid w:val="00312AC1"/>
    <w:rsid w:val="00315F9B"/>
    <w:rsid w:val="00316A9A"/>
    <w:rsid w:val="00316B8F"/>
    <w:rsid w:val="00316E51"/>
    <w:rsid w:val="00317263"/>
    <w:rsid w:val="00317549"/>
    <w:rsid w:val="0031764C"/>
    <w:rsid w:val="0031782D"/>
    <w:rsid w:val="00317B9A"/>
    <w:rsid w:val="00317BC1"/>
    <w:rsid w:val="003204EB"/>
    <w:rsid w:val="003209A4"/>
    <w:rsid w:val="00320BAC"/>
    <w:rsid w:val="00321BD3"/>
    <w:rsid w:val="00321D41"/>
    <w:rsid w:val="00322A6B"/>
    <w:rsid w:val="00323AFB"/>
    <w:rsid w:val="00324B30"/>
    <w:rsid w:val="00324BE9"/>
    <w:rsid w:val="0032605E"/>
    <w:rsid w:val="0032619B"/>
    <w:rsid w:val="00326D9E"/>
    <w:rsid w:val="0032738E"/>
    <w:rsid w:val="0032768D"/>
    <w:rsid w:val="0033062A"/>
    <w:rsid w:val="00330B7C"/>
    <w:rsid w:val="00330D8D"/>
    <w:rsid w:val="0033261C"/>
    <w:rsid w:val="00332E8F"/>
    <w:rsid w:val="0033368C"/>
    <w:rsid w:val="00334176"/>
    <w:rsid w:val="00335E53"/>
    <w:rsid w:val="00336729"/>
    <w:rsid w:val="0034034B"/>
    <w:rsid w:val="00340765"/>
    <w:rsid w:val="00340AE8"/>
    <w:rsid w:val="00340C61"/>
    <w:rsid w:val="00340E0E"/>
    <w:rsid w:val="00341A0E"/>
    <w:rsid w:val="0034363C"/>
    <w:rsid w:val="00343D5E"/>
    <w:rsid w:val="00344474"/>
    <w:rsid w:val="0034517E"/>
    <w:rsid w:val="003459FD"/>
    <w:rsid w:val="003463AF"/>
    <w:rsid w:val="003464BB"/>
    <w:rsid w:val="00346746"/>
    <w:rsid w:val="003469A2"/>
    <w:rsid w:val="00346B59"/>
    <w:rsid w:val="00346E2A"/>
    <w:rsid w:val="0034756F"/>
    <w:rsid w:val="00347A56"/>
    <w:rsid w:val="00347CE2"/>
    <w:rsid w:val="00350C27"/>
    <w:rsid w:val="00350E66"/>
    <w:rsid w:val="00351CB6"/>
    <w:rsid w:val="00352C3A"/>
    <w:rsid w:val="00353458"/>
    <w:rsid w:val="003541D1"/>
    <w:rsid w:val="0035491A"/>
    <w:rsid w:val="00354FC2"/>
    <w:rsid w:val="00355033"/>
    <w:rsid w:val="0035529F"/>
    <w:rsid w:val="003556FC"/>
    <w:rsid w:val="00355A04"/>
    <w:rsid w:val="003564F5"/>
    <w:rsid w:val="0035696D"/>
    <w:rsid w:val="00356BA9"/>
    <w:rsid w:val="00360315"/>
    <w:rsid w:val="00360A4F"/>
    <w:rsid w:val="0036113E"/>
    <w:rsid w:val="003612E5"/>
    <w:rsid w:val="00361B2F"/>
    <w:rsid w:val="00362293"/>
    <w:rsid w:val="00362C09"/>
    <w:rsid w:val="003644B6"/>
    <w:rsid w:val="00364A5A"/>
    <w:rsid w:val="00365424"/>
    <w:rsid w:val="00365FC1"/>
    <w:rsid w:val="003671DA"/>
    <w:rsid w:val="003677EB"/>
    <w:rsid w:val="003702E2"/>
    <w:rsid w:val="00371369"/>
    <w:rsid w:val="003741A8"/>
    <w:rsid w:val="00374660"/>
    <w:rsid w:val="00374EB5"/>
    <w:rsid w:val="00374ED1"/>
    <w:rsid w:val="00374F15"/>
    <w:rsid w:val="00375216"/>
    <w:rsid w:val="0037533C"/>
    <w:rsid w:val="0037534A"/>
    <w:rsid w:val="00375941"/>
    <w:rsid w:val="00375E0F"/>
    <w:rsid w:val="00376220"/>
    <w:rsid w:val="003766A3"/>
    <w:rsid w:val="00376A37"/>
    <w:rsid w:val="00377246"/>
    <w:rsid w:val="0038077E"/>
    <w:rsid w:val="00380D61"/>
    <w:rsid w:val="00381140"/>
    <w:rsid w:val="003816F6"/>
    <w:rsid w:val="00382A35"/>
    <w:rsid w:val="003830FC"/>
    <w:rsid w:val="00383CAC"/>
    <w:rsid w:val="003847BD"/>
    <w:rsid w:val="00384DDF"/>
    <w:rsid w:val="0038522E"/>
    <w:rsid w:val="0038526B"/>
    <w:rsid w:val="003855FD"/>
    <w:rsid w:val="00385B23"/>
    <w:rsid w:val="00386111"/>
    <w:rsid w:val="003863F1"/>
    <w:rsid w:val="00386963"/>
    <w:rsid w:val="0038714C"/>
    <w:rsid w:val="00387611"/>
    <w:rsid w:val="00387A5E"/>
    <w:rsid w:val="0039016F"/>
    <w:rsid w:val="00390476"/>
    <w:rsid w:val="00390740"/>
    <w:rsid w:val="00391F21"/>
    <w:rsid w:val="00391F32"/>
    <w:rsid w:val="00391FD3"/>
    <w:rsid w:val="003920EF"/>
    <w:rsid w:val="003927EB"/>
    <w:rsid w:val="00392D55"/>
    <w:rsid w:val="00393055"/>
    <w:rsid w:val="0039317B"/>
    <w:rsid w:val="00393617"/>
    <w:rsid w:val="00394612"/>
    <w:rsid w:val="00394F18"/>
    <w:rsid w:val="003952F1"/>
    <w:rsid w:val="0039539D"/>
    <w:rsid w:val="00395A29"/>
    <w:rsid w:val="003A028E"/>
    <w:rsid w:val="003A09D3"/>
    <w:rsid w:val="003A0DFD"/>
    <w:rsid w:val="003A1101"/>
    <w:rsid w:val="003A1170"/>
    <w:rsid w:val="003A15A3"/>
    <w:rsid w:val="003A215F"/>
    <w:rsid w:val="003A2192"/>
    <w:rsid w:val="003A2806"/>
    <w:rsid w:val="003A3110"/>
    <w:rsid w:val="003A3800"/>
    <w:rsid w:val="003A5437"/>
    <w:rsid w:val="003A5C3E"/>
    <w:rsid w:val="003A65E1"/>
    <w:rsid w:val="003A7153"/>
    <w:rsid w:val="003A763F"/>
    <w:rsid w:val="003A7ABB"/>
    <w:rsid w:val="003B00F5"/>
    <w:rsid w:val="003B0119"/>
    <w:rsid w:val="003B0CB3"/>
    <w:rsid w:val="003B1A1B"/>
    <w:rsid w:val="003B1F53"/>
    <w:rsid w:val="003B257E"/>
    <w:rsid w:val="003B293B"/>
    <w:rsid w:val="003B2CC9"/>
    <w:rsid w:val="003B2F57"/>
    <w:rsid w:val="003B33BC"/>
    <w:rsid w:val="003B38EC"/>
    <w:rsid w:val="003B3C80"/>
    <w:rsid w:val="003B4066"/>
    <w:rsid w:val="003B4479"/>
    <w:rsid w:val="003B49BC"/>
    <w:rsid w:val="003B4C68"/>
    <w:rsid w:val="003B642D"/>
    <w:rsid w:val="003B6869"/>
    <w:rsid w:val="003B6FA9"/>
    <w:rsid w:val="003B7BB0"/>
    <w:rsid w:val="003B7D79"/>
    <w:rsid w:val="003C02A1"/>
    <w:rsid w:val="003C0F91"/>
    <w:rsid w:val="003C184D"/>
    <w:rsid w:val="003C1B66"/>
    <w:rsid w:val="003C1D27"/>
    <w:rsid w:val="003C4880"/>
    <w:rsid w:val="003C51F1"/>
    <w:rsid w:val="003C6882"/>
    <w:rsid w:val="003C7403"/>
    <w:rsid w:val="003C7481"/>
    <w:rsid w:val="003C74BB"/>
    <w:rsid w:val="003C7785"/>
    <w:rsid w:val="003C77B6"/>
    <w:rsid w:val="003C7CD4"/>
    <w:rsid w:val="003D189F"/>
    <w:rsid w:val="003D1F9A"/>
    <w:rsid w:val="003D2AB4"/>
    <w:rsid w:val="003D2D99"/>
    <w:rsid w:val="003D386F"/>
    <w:rsid w:val="003D3EE6"/>
    <w:rsid w:val="003D5FA7"/>
    <w:rsid w:val="003D6DDA"/>
    <w:rsid w:val="003D71D7"/>
    <w:rsid w:val="003E0B24"/>
    <w:rsid w:val="003E1A42"/>
    <w:rsid w:val="003E1E07"/>
    <w:rsid w:val="003E32B3"/>
    <w:rsid w:val="003E3907"/>
    <w:rsid w:val="003E3958"/>
    <w:rsid w:val="003E3A2E"/>
    <w:rsid w:val="003E4B13"/>
    <w:rsid w:val="003E50AB"/>
    <w:rsid w:val="003E57E5"/>
    <w:rsid w:val="003E6B57"/>
    <w:rsid w:val="003E7A4A"/>
    <w:rsid w:val="003F0D36"/>
    <w:rsid w:val="003F0EAB"/>
    <w:rsid w:val="003F0FBB"/>
    <w:rsid w:val="003F0FDC"/>
    <w:rsid w:val="003F1A7C"/>
    <w:rsid w:val="003F1D96"/>
    <w:rsid w:val="003F2262"/>
    <w:rsid w:val="003F2460"/>
    <w:rsid w:val="003F2E32"/>
    <w:rsid w:val="003F43E9"/>
    <w:rsid w:val="003F4EEB"/>
    <w:rsid w:val="003F51A4"/>
    <w:rsid w:val="003F5388"/>
    <w:rsid w:val="003F5598"/>
    <w:rsid w:val="003F5BB5"/>
    <w:rsid w:val="003F613D"/>
    <w:rsid w:val="003F68F0"/>
    <w:rsid w:val="003F6D26"/>
    <w:rsid w:val="003F6D33"/>
    <w:rsid w:val="00400350"/>
    <w:rsid w:val="00400539"/>
    <w:rsid w:val="004017DA"/>
    <w:rsid w:val="0040230B"/>
    <w:rsid w:val="00402628"/>
    <w:rsid w:val="00403B99"/>
    <w:rsid w:val="00404C80"/>
    <w:rsid w:val="00404EAA"/>
    <w:rsid w:val="004052CA"/>
    <w:rsid w:val="00406235"/>
    <w:rsid w:val="004103A9"/>
    <w:rsid w:val="004117C5"/>
    <w:rsid w:val="00412DCF"/>
    <w:rsid w:val="004140B2"/>
    <w:rsid w:val="00414130"/>
    <w:rsid w:val="0041561D"/>
    <w:rsid w:val="00415825"/>
    <w:rsid w:val="00415E04"/>
    <w:rsid w:val="00415EA1"/>
    <w:rsid w:val="00416783"/>
    <w:rsid w:val="004167FA"/>
    <w:rsid w:val="00416DD4"/>
    <w:rsid w:val="004200AB"/>
    <w:rsid w:val="00420AEC"/>
    <w:rsid w:val="00420D01"/>
    <w:rsid w:val="00421663"/>
    <w:rsid w:val="00423166"/>
    <w:rsid w:val="0042337C"/>
    <w:rsid w:val="00423DD2"/>
    <w:rsid w:val="0042429B"/>
    <w:rsid w:val="00424929"/>
    <w:rsid w:val="0042741C"/>
    <w:rsid w:val="00427451"/>
    <w:rsid w:val="0042783A"/>
    <w:rsid w:val="00430041"/>
    <w:rsid w:val="00430068"/>
    <w:rsid w:val="00431942"/>
    <w:rsid w:val="00431E47"/>
    <w:rsid w:val="00432A12"/>
    <w:rsid w:val="00432B49"/>
    <w:rsid w:val="00433038"/>
    <w:rsid w:val="00433786"/>
    <w:rsid w:val="004338F8"/>
    <w:rsid w:val="0043469A"/>
    <w:rsid w:val="004347E0"/>
    <w:rsid w:val="004352D1"/>
    <w:rsid w:val="0043590F"/>
    <w:rsid w:val="00435F13"/>
    <w:rsid w:val="004377BF"/>
    <w:rsid w:val="0044017C"/>
    <w:rsid w:val="00441A66"/>
    <w:rsid w:val="0044225B"/>
    <w:rsid w:val="00442734"/>
    <w:rsid w:val="00442F7D"/>
    <w:rsid w:val="00443087"/>
    <w:rsid w:val="00443214"/>
    <w:rsid w:val="0044384F"/>
    <w:rsid w:val="00444603"/>
    <w:rsid w:val="0044543E"/>
    <w:rsid w:val="00445EC6"/>
    <w:rsid w:val="004462E2"/>
    <w:rsid w:val="00446F34"/>
    <w:rsid w:val="004470E1"/>
    <w:rsid w:val="00450A2D"/>
    <w:rsid w:val="00450BB5"/>
    <w:rsid w:val="00450C7A"/>
    <w:rsid w:val="0045189F"/>
    <w:rsid w:val="00452200"/>
    <w:rsid w:val="004525CC"/>
    <w:rsid w:val="00452B27"/>
    <w:rsid w:val="00452FBE"/>
    <w:rsid w:val="004537B3"/>
    <w:rsid w:val="004537DD"/>
    <w:rsid w:val="00453AEC"/>
    <w:rsid w:val="00453BF3"/>
    <w:rsid w:val="00453FC1"/>
    <w:rsid w:val="004544AA"/>
    <w:rsid w:val="0045469B"/>
    <w:rsid w:val="00454F0B"/>
    <w:rsid w:val="00456C3D"/>
    <w:rsid w:val="00456D5E"/>
    <w:rsid w:val="00457D58"/>
    <w:rsid w:val="00462897"/>
    <w:rsid w:val="00462910"/>
    <w:rsid w:val="004629BE"/>
    <w:rsid w:val="00463A17"/>
    <w:rsid w:val="0046542F"/>
    <w:rsid w:val="0046633D"/>
    <w:rsid w:val="00466B7B"/>
    <w:rsid w:val="004679B7"/>
    <w:rsid w:val="00467E58"/>
    <w:rsid w:val="00467F9D"/>
    <w:rsid w:val="00471321"/>
    <w:rsid w:val="00471907"/>
    <w:rsid w:val="004729BE"/>
    <w:rsid w:val="00472F07"/>
    <w:rsid w:val="00473844"/>
    <w:rsid w:val="004739AD"/>
    <w:rsid w:val="00474373"/>
    <w:rsid w:val="00474822"/>
    <w:rsid w:val="004748DA"/>
    <w:rsid w:val="0047495D"/>
    <w:rsid w:val="00474A19"/>
    <w:rsid w:val="00475932"/>
    <w:rsid w:val="00476A68"/>
    <w:rsid w:val="00476EAA"/>
    <w:rsid w:val="0047713C"/>
    <w:rsid w:val="0047728A"/>
    <w:rsid w:val="00477921"/>
    <w:rsid w:val="00477BE4"/>
    <w:rsid w:val="0048025C"/>
    <w:rsid w:val="00480AE8"/>
    <w:rsid w:val="00481874"/>
    <w:rsid w:val="00481FBC"/>
    <w:rsid w:val="00482D8D"/>
    <w:rsid w:val="00483C07"/>
    <w:rsid w:val="004845E4"/>
    <w:rsid w:val="004846FB"/>
    <w:rsid w:val="004851C6"/>
    <w:rsid w:val="00485989"/>
    <w:rsid w:val="00485B7D"/>
    <w:rsid w:val="00486196"/>
    <w:rsid w:val="004861E9"/>
    <w:rsid w:val="00487ED2"/>
    <w:rsid w:val="0049201A"/>
    <w:rsid w:val="004925ED"/>
    <w:rsid w:val="00492630"/>
    <w:rsid w:val="004928B2"/>
    <w:rsid w:val="00493224"/>
    <w:rsid w:val="0049331A"/>
    <w:rsid w:val="00493402"/>
    <w:rsid w:val="00494D2D"/>
    <w:rsid w:val="004950E6"/>
    <w:rsid w:val="004954A4"/>
    <w:rsid w:val="004956BE"/>
    <w:rsid w:val="00495CA4"/>
    <w:rsid w:val="00497221"/>
    <w:rsid w:val="004979C2"/>
    <w:rsid w:val="004A0ADC"/>
    <w:rsid w:val="004A19B7"/>
    <w:rsid w:val="004A2102"/>
    <w:rsid w:val="004A255C"/>
    <w:rsid w:val="004A3779"/>
    <w:rsid w:val="004A5661"/>
    <w:rsid w:val="004A5B3E"/>
    <w:rsid w:val="004A678C"/>
    <w:rsid w:val="004A6BA0"/>
    <w:rsid w:val="004A7BB5"/>
    <w:rsid w:val="004A7E82"/>
    <w:rsid w:val="004B023D"/>
    <w:rsid w:val="004B0549"/>
    <w:rsid w:val="004B0CF3"/>
    <w:rsid w:val="004B1241"/>
    <w:rsid w:val="004B12D5"/>
    <w:rsid w:val="004B217B"/>
    <w:rsid w:val="004B22CC"/>
    <w:rsid w:val="004B2E36"/>
    <w:rsid w:val="004B3C8B"/>
    <w:rsid w:val="004B40CA"/>
    <w:rsid w:val="004B5C7C"/>
    <w:rsid w:val="004B67D3"/>
    <w:rsid w:val="004B6894"/>
    <w:rsid w:val="004B74AE"/>
    <w:rsid w:val="004C0265"/>
    <w:rsid w:val="004C0292"/>
    <w:rsid w:val="004C13E8"/>
    <w:rsid w:val="004C3056"/>
    <w:rsid w:val="004C356E"/>
    <w:rsid w:val="004C4223"/>
    <w:rsid w:val="004C4A52"/>
    <w:rsid w:val="004C52F8"/>
    <w:rsid w:val="004C62DE"/>
    <w:rsid w:val="004C7774"/>
    <w:rsid w:val="004C78D9"/>
    <w:rsid w:val="004C7ABC"/>
    <w:rsid w:val="004D018A"/>
    <w:rsid w:val="004D0493"/>
    <w:rsid w:val="004D05C7"/>
    <w:rsid w:val="004D05FE"/>
    <w:rsid w:val="004D1D4A"/>
    <w:rsid w:val="004D21CF"/>
    <w:rsid w:val="004D350E"/>
    <w:rsid w:val="004D4121"/>
    <w:rsid w:val="004D46B0"/>
    <w:rsid w:val="004D476B"/>
    <w:rsid w:val="004D4C67"/>
    <w:rsid w:val="004D4FA1"/>
    <w:rsid w:val="004D72EF"/>
    <w:rsid w:val="004D768D"/>
    <w:rsid w:val="004E0C16"/>
    <w:rsid w:val="004E24BF"/>
    <w:rsid w:val="004E34F2"/>
    <w:rsid w:val="004E3BD1"/>
    <w:rsid w:val="004E4571"/>
    <w:rsid w:val="004E4CBF"/>
    <w:rsid w:val="004E4DA9"/>
    <w:rsid w:val="004E50BF"/>
    <w:rsid w:val="004E5D6C"/>
    <w:rsid w:val="004E7E07"/>
    <w:rsid w:val="004F0190"/>
    <w:rsid w:val="004F0922"/>
    <w:rsid w:val="004F1175"/>
    <w:rsid w:val="004F13EB"/>
    <w:rsid w:val="004F211A"/>
    <w:rsid w:val="004F22B4"/>
    <w:rsid w:val="004F2F21"/>
    <w:rsid w:val="004F35D0"/>
    <w:rsid w:val="004F3818"/>
    <w:rsid w:val="004F4F7A"/>
    <w:rsid w:val="004F560A"/>
    <w:rsid w:val="004F6791"/>
    <w:rsid w:val="004F6F93"/>
    <w:rsid w:val="00500924"/>
    <w:rsid w:val="00500E96"/>
    <w:rsid w:val="005014B4"/>
    <w:rsid w:val="00501A16"/>
    <w:rsid w:val="00501CE2"/>
    <w:rsid w:val="0050222E"/>
    <w:rsid w:val="00502D61"/>
    <w:rsid w:val="00502D6B"/>
    <w:rsid w:val="005045D4"/>
    <w:rsid w:val="00504A76"/>
    <w:rsid w:val="00505FEA"/>
    <w:rsid w:val="0050601E"/>
    <w:rsid w:val="00506210"/>
    <w:rsid w:val="005068FA"/>
    <w:rsid w:val="00506C5D"/>
    <w:rsid w:val="0050746B"/>
    <w:rsid w:val="005075F9"/>
    <w:rsid w:val="005076D4"/>
    <w:rsid w:val="00510E7A"/>
    <w:rsid w:val="0051164B"/>
    <w:rsid w:val="005118D2"/>
    <w:rsid w:val="00512368"/>
    <w:rsid w:val="00512446"/>
    <w:rsid w:val="00513009"/>
    <w:rsid w:val="00513AB0"/>
    <w:rsid w:val="00514324"/>
    <w:rsid w:val="00514568"/>
    <w:rsid w:val="00514D39"/>
    <w:rsid w:val="00515027"/>
    <w:rsid w:val="00515A4E"/>
    <w:rsid w:val="00515B44"/>
    <w:rsid w:val="00515EFA"/>
    <w:rsid w:val="00516113"/>
    <w:rsid w:val="00517947"/>
    <w:rsid w:val="00520922"/>
    <w:rsid w:val="00520BCF"/>
    <w:rsid w:val="00521506"/>
    <w:rsid w:val="00521582"/>
    <w:rsid w:val="00522E7F"/>
    <w:rsid w:val="00523E57"/>
    <w:rsid w:val="0052400E"/>
    <w:rsid w:val="00524127"/>
    <w:rsid w:val="00524F1B"/>
    <w:rsid w:val="005252E5"/>
    <w:rsid w:val="00526421"/>
    <w:rsid w:val="00526FA9"/>
    <w:rsid w:val="00527A27"/>
    <w:rsid w:val="005303F4"/>
    <w:rsid w:val="00530878"/>
    <w:rsid w:val="00531345"/>
    <w:rsid w:val="00531453"/>
    <w:rsid w:val="00531733"/>
    <w:rsid w:val="005322CB"/>
    <w:rsid w:val="00532720"/>
    <w:rsid w:val="00532D47"/>
    <w:rsid w:val="00532D69"/>
    <w:rsid w:val="00533780"/>
    <w:rsid w:val="00533A20"/>
    <w:rsid w:val="00534B6B"/>
    <w:rsid w:val="00534C0E"/>
    <w:rsid w:val="00534DDD"/>
    <w:rsid w:val="00535333"/>
    <w:rsid w:val="0053603D"/>
    <w:rsid w:val="0053702E"/>
    <w:rsid w:val="005378E2"/>
    <w:rsid w:val="0054010C"/>
    <w:rsid w:val="005406EB"/>
    <w:rsid w:val="005407AB"/>
    <w:rsid w:val="00541D47"/>
    <w:rsid w:val="0054226C"/>
    <w:rsid w:val="005427B7"/>
    <w:rsid w:val="005432A2"/>
    <w:rsid w:val="005432C2"/>
    <w:rsid w:val="00543BA4"/>
    <w:rsid w:val="00544C1D"/>
    <w:rsid w:val="00544C52"/>
    <w:rsid w:val="00547576"/>
    <w:rsid w:val="00547777"/>
    <w:rsid w:val="00547E8E"/>
    <w:rsid w:val="00550080"/>
    <w:rsid w:val="00550910"/>
    <w:rsid w:val="00550A46"/>
    <w:rsid w:val="00550CFC"/>
    <w:rsid w:val="00550E68"/>
    <w:rsid w:val="005519A2"/>
    <w:rsid w:val="00552A45"/>
    <w:rsid w:val="0055347F"/>
    <w:rsid w:val="00553838"/>
    <w:rsid w:val="00553B8C"/>
    <w:rsid w:val="00553C67"/>
    <w:rsid w:val="00553F08"/>
    <w:rsid w:val="005540BA"/>
    <w:rsid w:val="005549A2"/>
    <w:rsid w:val="00554C5A"/>
    <w:rsid w:val="0055501C"/>
    <w:rsid w:val="0055583B"/>
    <w:rsid w:val="00555A92"/>
    <w:rsid w:val="00555B3C"/>
    <w:rsid w:val="00556C09"/>
    <w:rsid w:val="00556FE8"/>
    <w:rsid w:val="00557F7A"/>
    <w:rsid w:val="005603D7"/>
    <w:rsid w:val="00560BBA"/>
    <w:rsid w:val="00560F18"/>
    <w:rsid w:val="0056112D"/>
    <w:rsid w:val="00561CF2"/>
    <w:rsid w:val="00561E41"/>
    <w:rsid w:val="005628CE"/>
    <w:rsid w:val="0056290A"/>
    <w:rsid w:val="00562A0D"/>
    <w:rsid w:val="00562DAC"/>
    <w:rsid w:val="00563A00"/>
    <w:rsid w:val="0056503E"/>
    <w:rsid w:val="00565414"/>
    <w:rsid w:val="00565D86"/>
    <w:rsid w:val="005721D9"/>
    <w:rsid w:val="005725F8"/>
    <w:rsid w:val="005726E6"/>
    <w:rsid w:val="00573362"/>
    <w:rsid w:val="0057384E"/>
    <w:rsid w:val="00573A1B"/>
    <w:rsid w:val="00575000"/>
    <w:rsid w:val="00576269"/>
    <w:rsid w:val="0057666E"/>
    <w:rsid w:val="00577141"/>
    <w:rsid w:val="00577294"/>
    <w:rsid w:val="005809A2"/>
    <w:rsid w:val="00580FA9"/>
    <w:rsid w:val="00580FEE"/>
    <w:rsid w:val="00581767"/>
    <w:rsid w:val="00581F60"/>
    <w:rsid w:val="005831E1"/>
    <w:rsid w:val="00583761"/>
    <w:rsid w:val="00583AEA"/>
    <w:rsid w:val="0058416D"/>
    <w:rsid w:val="0058460C"/>
    <w:rsid w:val="005847AE"/>
    <w:rsid w:val="0058597C"/>
    <w:rsid w:val="0058623D"/>
    <w:rsid w:val="0058645D"/>
    <w:rsid w:val="00587ABB"/>
    <w:rsid w:val="00590479"/>
    <w:rsid w:val="005908B3"/>
    <w:rsid w:val="00590EC3"/>
    <w:rsid w:val="005910EB"/>
    <w:rsid w:val="00591989"/>
    <w:rsid w:val="00592B8B"/>
    <w:rsid w:val="00592C27"/>
    <w:rsid w:val="0059368A"/>
    <w:rsid w:val="00593BCE"/>
    <w:rsid w:val="00593BEE"/>
    <w:rsid w:val="005943D3"/>
    <w:rsid w:val="00594B21"/>
    <w:rsid w:val="005951AD"/>
    <w:rsid w:val="00595520"/>
    <w:rsid w:val="00595523"/>
    <w:rsid w:val="00595941"/>
    <w:rsid w:val="00596F3E"/>
    <w:rsid w:val="0059794B"/>
    <w:rsid w:val="005A0100"/>
    <w:rsid w:val="005A07B0"/>
    <w:rsid w:val="005A08FB"/>
    <w:rsid w:val="005A0D46"/>
    <w:rsid w:val="005A0F32"/>
    <w:rsid w:val="005A222C"/>
    <w:rsid w:val="005A6013"/>
    <w:rsid w:val="005A7290"/>
    <w:rsid w:val="005A7551"/>
    <w:rsid w:val="005B125F"/>
    <w:rsid w:val="005B1A2C"/>
    <w:rsid w:val="005B1AA3"/>
    <w:rsid w:val="005B22F5"/>
    <w:rsid w:val="005B37F3"/>
    <w:rsid w:val="005B42A1"/>
    <w:rsid w:val="005B72B1"/>
    <w:rsid w:val="005C0008"/>
    <w:rsid w:val="005C003F"/>
    <w:rsid w:val="005C1377"/>
    <w:rsid w:val="005C2315"/>
    <w:rsid w:val="005C2731"/>
    <w:rsid w:val="005C2D06"/>
    <w:rsid w:val="005C3523"/>
    <w:rsid w:val="005C3C80"/>
    <w:rsid w:val="005C4304"/>
    <w:rsid w:val="005C4682"/>
    <w:rsid w:val="005C56AE"/>
    <w:rsid w:val="005C62D1"/>
    <w:rsid w:val="005C7451"/>
    <w:rsid w:val="005C7488"/>
    <w:rsid w:val="005C75D0"/>
    <w:rsid w:val="005C7ADA"/>
    <w:rsid w:val="005D1236"/>
    <w:rsid w:val="005D1861"/>
    <w:rsid w:val="005D1906"/>
    <w:rsid w:val="005D2AD4"/>
    <w:rsid w:val="005D2E6C"/>
    <w:rsid w:val="005D32EA"/>
    <w:rsid w:val="005D336B"/>
    <w:rsid w:val="005D37EB"/>
    <w:rsid w:val="005D3F75"/>
    <w:rsid w:val="005D57DE"/>
    <w:rsid w:val="005D5A96"/>
    <w:rsid w:val="005D616E"/>
    <w:rsid w:val="005D687D"/>
    <w:rsid w:val="005D742A"/>
    <w:rsid w:val="005D77F7"/>
    <w:rsid w:val="005D7FDD"/>
    <w:rsid w:val="005E047C"/>
    <w:rsid w:val="005E0D52"/>
    <w:rsid w:val="005E0EBA"/>
    <w:rsid w:val="005E1361"/>
    <w:rsid w:val="005E1AC1"/>
    <w:rsid w:val="005E2FD9"/>
    <w:rsid w:val="005E3DCC"/>
    <w:rsid w:val="005E5352"/>
    <w:rsid w:val="005E60AA"/>
    <w:rsid w:val="005E6DB7"/>
    <w:rsid w:val="005E77A2"/>
    <w:rsid w:val="005E78C6"/>
    <w:rsid w:val="005F03EC"/>
    <w:rsid w:val="005F047B"/>
    <w:rsid w:val="005F0D7C"/>
    <w:rsid w:val="005F151D"/>
    <w:rsid w:val="005F18F0"/>
    <w:rsid w:val="005F32F4"/>
    <w:rsid w:val="005F3365"/>
    <w:rsid w:val="005F35F3"/>
    <w:rsid w:val="005F37C0"/>
    <w:rsid w:val="005F37F7"/>
    <w:rsid w:val="005F4711"/>
    <w:rsid w:val="005F4955"/>
    <w:rsid w:val="005F5446"/>
    <w:rsid w:val="005F5F8D"/>
    <w:rsid w:val="005F65B1"/>
    <w:rsid w:val="005F6BCA"/>
    <w:rsid w:val="005F6CA7"/>
    <w:rsid w:val="00600561"/>
    <w:rsid w:val="00600EB6"/>
    <w:rsid w:val="006018CD"/>
    <w:rsid w:val="00601976"/>
    <w:rsid w:val="00602924"/>
    <w:rsid w:val="00602B14"/>
    <w:rsid w:val="00603017"/>
    <w:rsid w:val="00603D57"/>
    <w:rsid w:val="00603E63"/>
    <w:rsid w:val="00604547"/>
    <w:rsid w:val="00604C3F"/>
    <w:rsid w:val="00605469"/>
    <w:rsid w:val="00605821"/>
    <w:rsid w:val="00605E4B"/>
    <w:rsid w:val="0060640F"/>
    <w:rsid w:val="006114C6"/>
    <w:rsid w:val="00611C9E"/>
    <w:rsid w:val="0061226C"/>
    <w:rsid w:val="0061257D"/>
    <w:rsid w:val="00612B48"/>
    <w:rsid w:val="0061392F"/>
    <w:rsid w:val="00613F74"/>
    <w:rsid w:val="00615E75"/>
    <w:rsid w:val="00616034"/>
    <w:rsid w:val="0061624E"/>
    <w:rsid w:val="00616427"/>
    <w:rsid w:val="006170C0"/>
    <w:rsid w:val="00617419"/>
    <w:rsid w:val="00617D2A"/>
    <w:rsid w:val="00617D2E"/>
    <w:rsid w:val="0062045C"/>
    <w:rsid w:val="006206DB"/>
    <w:rsid w:val="00620BFD"/>
    <w:rsid w:val="00620FD1"/>
    <w:rsid w:val="00621891"/>
    <w:rsid w:val="00621F53"/>
    <w:rsid w:val="006220C3"/>
    <w:rsid w:val="00622363"/>
    <w:rsid w:val="0062282D"/>
    <w:rsid w:val="00622A99"/>
    <w:rsid w:val="006232D3"/>
    <w:rsid w:val="00623BAB"/>
    <w:rsid w:val="006240A2"/>
    <w:rsid w:val="00624678"/>
    <w:rsid w:val="00624C41"/>
    <w:rsid w:val="00624C8C"/>
    <w:rsid w:val="00624EA4"/>
    <w:rsid w:val="006253E5"/>
    <w:rsid w:val="00625656"/>
    <w:rsid w:val="00625C70"/>
    <w:rsid w:val="00625CFB"/>
    <w:rsid w:val="006266DB"/>
    <w:rsid w:val="00626D98"/>
    <w:rsid w:val="006302B4"/>
    <w:rsid w:val="006316E3"/>
    <w:rsid w:val="00631F6A"/>
    <w:rsid w:val="006322E4"/>
    <w:rsid w:val="00632623"/>
    <w:rsid w:val="00632A89"/>
    <w:rsid w:val="006339B2"/>
    <w:rsid w:val="00633A31"/>
    <w:rsid w:val="00634AD1"/>
    <w:rsid w:val="00635060"/>
    <w:rsid w:val="006351FD"/>
    <w:rsid w:val="006361E3"/>
    <w:rsid w:val="006362FA"/>
    <w:rsid w:val="00637686"/>
    <w:rsid w:val="006376ED"/>
    <w:rsid w:val="00640577"/>
    <w:rsid w:val="00641D0E"/>
    <w:rsid w:val="00641DCB"/>
    <w:rsid w:val="00644080"/>
    <w:rsid w:val="006445B6"/>
    <w:rsid w:val="006450B0"/>
    <w:rsid w:val="00646740"/>
    <w:rsid w:val="00646CBB"/>
    <w:rsid w:val="006470C2"/>
    <w:rsid w:val="00647623"/>
    <w:rsid w:val="00647F52"/>
    <w:rsid w:val="00650645"/>
    <w:rsid w:val="0065069B"/>
    <w:rsid w:val="006512B8"/>
    <w:rsid w:val="00651892"/>
    <w:rsid w:val="00651E23"/>
    <w:rsid w:val="0065282E"/>
    <w:rsid w:val="00652D6D"/>
    <w:rsid w:val="0065331B"/>
    <w:rsid w:val="00653482"/>
    <w:rsid w:val="00653A29"/>
    <w:rsid w:val="006544D8"/>
    <w:rsid w:val="00654B24"/>
    <w:rsid w:val="00654E70"/>
    <w:rsid w:val="00655F75"/>
    <w:rsid w:val="006560D1"/>
    <w:rsid w:val="006563DF"/>
    <w:rsid w:val="0065673A"/>
    <w:rsid w:val="0065684C"/>
    <w:rsid w:val="00656A51"/>
    <w:rsid w:val="00657BB0"/>
    <w:rsid w:val="00661148"/>
    <w:rsid w:val="006612AB"/>
    <w:rsid w:val="0066140E"/>
    <w:rsid w:val="006624F6"/>
    <w:rsid w:val="00662514"/>
    <w:rsid w:val="0066273A"/>
    <w:rsid w:val="00662F04"/>
    <w:rsid w:val="006630C4"/>
    <w:rsid w:val="006632ED"/>
    <w:rsid w:val="0066340F"/>
    <w:rsid w:val="00663434"/>
    <w:rsid w:val="006634F8"/>
    <w:rsid w:val="006647FF"/>
    <w:rsid w:val="00664965"/>
    <w:rsid w:val="006651FF"/>
    <w:rsid w:val="00665277"/>
    <w:rsid w:val="006653F2"/>
    <w:rsid w:val="00665487"/>
    <w:rsid w:val="00665D3F"/>
    <w:rsid w:val="00666731"/>
    <w:rsid w:val="00666A10"/>
    <w:rsid w:val="006671D5"/>
    <w:rsid w:val="006672FE"/>
    <w:rsid w:val="006704A9"/>
    <w:rsid w:val="00670757"/>
    <w:rsid w:val="00670887"/>
    <w:rsid w:val="00671019"/>
    <w:rsid w:val="00672A6A"/>
    <w:rsid w:val="0067317D"/>
    <w:rsid w:val="00673C0C"/>
    <w:rsid w:val="006741E8"/>
    <w:rsid w:val="00674C55"/>
    <w:rsid w:val="006753A9"/>
    <w:rsid w:val="00676693"/>
    <w:rsid w:val="0067692A"/>
    <w:rsid w:val="006776F3"/>
    <w:rsid w:val="006777C2"/>
    <w:rsid w:val="006777FF"/>
    <w:rsid w:val="00677F91"/>
    <w:rsid w:val="00680198"/>
    <w:rsid w:val="00680D2A"/>
    <w:rsid w:val="006823F7"/>
    <w:rsid w:val="006824A4"/>
    <w:rsid w:val="006830B6"/>
    <w:rsid w:val="006832F2"/>
    <w:rsid w:val="00683788"/>
    <w:rsid w:val="00683907"/>
    <w:rsid w:val="00684954"/>
    <w:rsid w:val="00684A7B"/>
    <w:rsid w:val="006853DC"/>
    <w:rsid w:val="00685462"/>
    <w:rsid w:val="006859BC"/>
    <w:rsid w:val="00686C90"/>
    <w:rsid w:val="00686F77"/>
    <w:rsid w:val="006870F3"/>
    <w:rsid w:val="00687C0D"/>
    <w:rsid w:val="00691DB8"/>
    <w:rsid w:val="00692877"/>
    <w:rsid w:val="00693648"/>
    <w:rsid w:val="00694118"/>
    <w:rsid w:val="006946E4"/>
    <w:rsid w:val="006958B3"/>
    <w:rsid w:val="00695FE8"/>
    <w:rsid w:val="00696200"/>
    <w:rsid w:val="00696F49"/>
    <w:rsid w:val="0069790F"/>
    <w:rsid w:val="006A005E"/>
    <w:rsid w:val="006A076D"/>
    <w:rsid w:val="006A0C06"/>
    <w:rsid w:val="006A1678"/>
    <w:rsid w:val="006A280B"/>
    <w:rsid w:val="006A2C24"/>
    <w:rsid w:val="006A2D23"/>
    <w:rsid w:val="006A3613"/>
    <w:rsid w:val="006A3FFA"/>
    <w:rsid w:val="006A4A47"/>
    <w:rsid w:val="006A4DB3"/>
    <w:rsid w:val="006A5316"/>
    <w:rsid w:val="006A6263"/>
    <w:rsid w:val="006A6468"/>
    <w:rsid w:val="006A6F42"/>
    <w:rsid w:val="006A702F"/>
    <w:rsid w:val="006B0C09"/>
    <w:rsid w:val="006B156C"/>
    <w:rsid w:val="006B16A6"/>
    <w:rsid w:val="006B1D53"/>
    <w:rsid w:val="006B21F7"/>
    <w:rsid w:val="006B239C"/>
    <w:rsid w:val="006B26B5"/>
    <w:rsid w:val="006B2C5E"/>
    <w:rsid w:val="006B2E46"/>
    <w:rsid w:val="006B2E75"/>
    <w:rsid w:val="006B340A"/>
    <w:rsid w:val="006B39A8"/>
    <w:rsid w:val="006B47CD"/>
    <w:rsid w:val="006B4DB3"/>
    <w:rsid w:val="006B5471"/>
    <w:rsid w:val="006B5979"/>
    <w:rsid w:val="006B5D02"/>
    <w:rsid w:val="006B6B7F"/>
    <w:rsid w:val="006B6C7A"/>
    <w:rsid w:val="006B7778"/>
    <w:rsid w:val="006B7BF8"/>
    <w:rsid w:val="006B7F83"/>
    <w:rsid w:val="006B7F97"/>
    <w:rsid w:val="006B7FEA"/>
    <w:rsid w:val="006C03F6"/>
    <w:rsid w:val="006C1F07"/>
    <w:rsid w:val="006C20D4"/>
    <w:rsid w:val="006C2746"/>
    <w:rsid w:val="006C28C4"/>
    <w:rsid w:val="006C2946"/>
    <w:rsid w:val="006C30F5"/>
    <w:rsid w:val="006C46D6"/>
    <w:rsid w:val="006C4786"/>
    <w:rsid w:val="006C4B69"/>
    <w:rsid w:val="006C5017"/>
    <w:rsid w:val="006C5BD4"/>
    <w:rsid w:val="006C6426"/>
    <w:rsid w:val="006C6E4F"/>
    <w:rsid w:val="006C7E43"/>
    <w:rsid w:val="006D1852"/>
    <w:rsid w:val="006D1A8B"/>
    <w:rsid w:val="006D1C3D"/>
    <w:rsid w:val="006D1CAA"/>
    <w:rsid w:val="006D1F9F"/>
    <w:rsid w:val="006D3A58"/>
    <w:rsid w:val="006D3D14"/>
    <w:rsid w:val="006D465E"/>
    <w:rsid w:val="006D46E2"/>
    <w:rsid w:val="006D475A"/>
    <w:rsid w:val="006D5B86"/>
    <w:rsid w:val="006D5DE9"/>
    <w:rsid w:val="006D6F60"/>
    <w:rsid w:val="006D712B"/>
    <w:rsid w:val="006D7B6D"/>
    <w:rsid w:val="006E0DA7"/>
    <w:rsid w:val="006E0DC6"/>
    <w:rsid w:val="006E1598"/>
    <w:rsid w:val="006E1E0C"/>
    <w:rsid w:val="006E2918"/>
    <w:rsid w:val="006E2FE2"/>
    <w:rsid w:val="006E3892"/>
    <w:rsid w:val="006E46A3"/>
    <w:rsid w:val="006E47A2"/>
    <w:rsid w:val="006E4F16"/>
    <w:rsid w:val="006E5125"/>
    <w:rsid w:val="006E5308"/>
    <w:rsid w:val="006E6AB7"/>
    <w:rsid w:val="006E6C9E"/>
    <w:rsid w:val="006E71C0"/>
    <w:rsid w:val="006F03F7"/>
    <w:rsid w:val="006F0B0A"/>
    <w:rsid w:val="006F2BDD"/>
    <w:rsid w:val="006F3794"/>
    <w:rsid w:val="006F3C9E"/>
    <w:rsid w:val="006F3EE4"/>
    <w:rsid w:val="006F41C5"/>
    <w:rsid w:val="006F5262"/>
    <w:rsid w:val="006F5310"/>
    <w:rsid w:val="006F57E1"/>
    <w:rsid w:val="006F58A8"/>
    <w:rsid w:val="006F611A"/>
    <w:rsid w:val="006F62E6"/>
    <w:rsid w:val="006F6995"/>
    <w:rsid w:val="006F6B38"/>
    <w:rsid w:val="006F6B84"/>
    <w:rsid w:val="006F6CFC"/>
    <w:rsid w:val="006F7014"/>
    <w:rsid w:val="006F706F"/>
    <w:rsid w:val="00700398"/>
    <w:rsid w:val="00700449"/>
    <w:rsid w:val="00701B3E"/>
    <w:rsid w:val="00702376"/>
    <w:rsid w:val="00702FCC"/>
    <w:rsid w:val="00703089"/>
    <w:rsid w:val="00703357"/>
    <w:rsid w:val="00703FE7"/>
    <w:rsid w:val="00704025"/>
    <w:rsid w:val="007044AF"/>
    <w:rsid w:val="007053FE"/>
    <w:rsid w:val="00705892"/>
    <w:rsid w:val="0070632D"/>
    <w:rsid w:val="007069E6"/>
    <w:rsid w:val="00707378"/>
    <w:rsid w:val="0070797F"/>
    <w:rsid w:val="0071147B"/>
    <w:rsid w:val="007122A3"/>
    <w:rsid w:val="007129E3"/>
    <w:rsid w:val="007130F0"/>
    <w:rsid w:val="00713121"/>
    <w:rsid w:val="00713A68"/>
    <w:rsid w:val="00714C96"/>
    <w:rsid w:val="00715228"/>
    <w:rsid w:val="00716315"/>
    <w:rsid w:val="007166E3"/>
    <w:rsid w:val="007167D5"/>
    <w:rsid w:val="00717F24"/>
    <w:rsid w:val="00720DA9"/>
    <w:rsid w:val="00721070"/>
    <w:rsid w:val="00722440"/>
    <w:rsid w:val="0072245F"/>
    <w:rsid w:val="00722C60"/>
    <w:rsid w:val="00722F63"/>
    <w:rsid w:val="0072332D"/>
    <w:rsid w:val="007235C8"/>
    <w:rsid w:val="00723D16"/>
    <w:rsid w:val="00724551"/>
    <w:rsid w:val="00724F13"/>
    <w:rsid w:val="00725171"/>
    <w:rsid w:val="0072529A"/>
    <w:rsid w:val="0072564A"/>
    <w:rsid w:val="00725C0D"/>
    <w:rsid w:val="00726F38"/>
    <w:rsid w:val="0072738E"/>
    <w:rsid w:val="0072752D"/>
    <w:rsid w:val="0073048A"/>
    <w:rsid w:val="00730F0E"/>
    <w:rsid w:val="007317EA"/>
    <w:rsid w:val="00731F11"/>
    <w:rsid w:val="00732021"/>
    <w:rsid w:val="00733A4D"/>
    <w:rsid w:val="00733B00"/>
    <w:rsid w:val="007343A1"/>
    <w:rsid w:val="00735563"/>
    <w:rsid w:val="0073575D"/>
    <w:rsid w:val="00735B0B"/>
    <w:rsid w:val="00736B52"/>
    <w:rsid w:val="0073729F"/>
    <w:rsid w:val="00741E9F"/>
    <w:rsid w:val="00742839"/>
    <w:rsid w:val="0074351A"/>
    <w:rsid w:val="00744332"/>
    <w:rsid w:val="0074469C"/>
    <w:rsid w:val="00744742"/>
    <w:rsid w:val="00744F10"/>
    <w:rsid w:val="0074673C"/>
    <w:rsid w:val="0074687D"/>
    <w:rsid w:val="00746E42"/>
    <w:rsid w:val="00747402"/>
    <w:rsid w:val="00747F6B"/>
    <w:rsid w:val="0075027E"/>
    <w:rsid w:val="0075193C"/>
    <w:rsid w:val="007519A3"/>
    <w:rsid w:val="00751D73"/>
    <w:rsid w:val="0075218F"/>
    <w:rsid w:val="007530E5"/>
    <w:rsid w:val="00753A64"/>
    <w:rsid w:val="0075464E"/>
    <w:rsid w:val="00754F5C"/>
    <w:rsid w:val="0075593E"/>
    <w:rsid w:val="007559D4"/>
    <w:rsid w:val="00755EFE"/>
    <w:rsid w:val="007561DB"/>
    <w:rsid w:val="00756CBF"/>
    <w:rsid w:val="00756DC3"/>
    <w:rsid w:val="00756F95"/>
    <w:rsid w:val="00757390"/>
    <w:rsid w:val="00757D7B"/>
    <w:rsid w:val="00760302"/>
    <w:rsid w:val="00760427"/>
    <w:rsid w:val="007604C5"/>
    <w:rsid w:val="00760CEA"/>
    <w:rsid w:val="00760D5D"/>
    <w:rsid w:val="00760E92"/>
    <w:rsid w:val="00760FB5"/>
    <w:rsid w:val="007616D5"/>
    <w:rsid w:val="00761A28"/>
    <w:rsid w:val="00762EC4"/>
    <w:rsid w:val="00763140"/>
    <w:rsid w:val="00763467"/>
    <w:rsid w:val="00763D70"/>
    <w:rsid w:val="007642CD"/>
    <w:rsid w:val="00765466"/>
    <w:rsid w:val="007654F7"/>
    <w:rsid w:val="00766385"/>
    <w:rsid w:val="00766EE1"/>
    <w:rsid w:val="00767112"/>
    <w:rsid w:val="00767752"/>
    <w:rsid w:val="00767BDA"/>
    <w:rsid w:val="00767D24"/>
    <w:rsid w:val="007701AF"/>
    <w:rsid w:val="007702FF"/>
    <w:rsid w:val="00770699"/>
    <w:rsid w:val="007708B1"/>
    <w:rsid w:val="00770999"/>
    <w:rsid w:val="00770E47"/>
    <w:rsid w:val="00770E7D"/>
    <w:rsid w:val="00772816"/>
    <w:rsid w:val="0077297D"/>
    <w:rsid w:val="00772998"/>
    <w:rsid w:val="00773C42"/>
    <w:rsid w:val="00773F44"/>
    <w:rsid w:val="00774CAB"/>
    <w:rsid w:val="00775254"/>
    <w:rsid w:val="00775FD3"/>
    <w:rsid w:val="00776530"/>
    <w:rsid w:val="00776F4F"/>
    <w:rsid w:val="007809DB"/>
    <w:rsid w:val="00780FD6"/>
    <w:rsid w:val="007810CF"/>
    <w:rsid w:val="00781383"/>
    <w:rsid w:val="00781E3A"/>
    <w:rsid w:val="00782713"/>
    <w:rsid w:val="00782BD9"/>
    <w:rsid w:val="00782F51"/>
    <w:rsid w:val="007830F4"/>
    <w:rsid w:val="00784050"/>
    <w:rsid w:val="007841C8"/>
    <w:rsid w:val="00784324"/>
    <w:rsid w:val="00784923"/>
    <w:rsid w:val="00784E84"/>
    <w:rsid w:val="007850F7"/>
    <w:rsid w:val="007851C9"/>
    <w:rsid w:val="00785D2C"/>
    <w:rsid w:val="007861B4"/>
    <w:rsid w:val="00786638"/>
    <w:rsid w:val="00786F5F"/>
    <w:rsid w:val="00790F29"/>
    <w:rsid w:val="00791758"/>
    <w:rsid w:val="00792057"/>
    <w:rsid w:val="007937A9"/>
    <w:rsid w:val="007937CD"/>
    <w:rsid w:val="00793910"/>
    <w:rsid w:val="007939A1"/>
    <w:rsid w:val="00793C25"/>
    <w:rsid w:val="00793D20"/>
    <w:rsid w:val="00793DDE"/>
    <w:rsid w:val="007940EF"/>
    <w:rsid w:val="00794948"/>
    <w:rsid w:val="00795724"/>
    <w:rsid w:val="00796CA0"/>
    <w:rsid w:val="00797AEE"/>
    <w:rsid w:val="00797ECA"/>
    <w:rsid w:val="007A072F"/>
    <w:rsid w:val="007A115F"/>
    <w:rsid w:val="007A1863"/>
    <w:rsid w:val="007A20E4"/>
    <w:rsid w:val="007A36FB"/>
    <w:rsid w:val="007A3945"/>
    <w:rsid w:val="007A399C"/>
    <w:rsid w:val="007A3FDF"/>
    <w:rsid w:val="007A410A"/>
    <w:rsid w:val="007A44CA"/>
    <w:rsid w:val="007A4945"/>
    <w:rsid w:val="007A573A"/>
    <w:rsid w:val="007A6CDA"/>
    <w:rsid w:val="007A70C9"/>
    <w:rsid w:val="007B034D"/>
    <w:rsid w:val="007B0E49"/>
    <w:rsid w:val="007B111C"/>
    <w:rsid w:val="007B134C"/>
    <w:rsid w:val="007B34E2"/>
    <w:rsid w:val="007B451C"/>
    <w:rsid w:val="007B457E"/>
    <w:rsid w:val="007B5146"/>
    <w:rsid w:val="007B5441"/>
    <w:rsid w:val="007B5761"/>
    <w:rsid w:val="007B5D3A"/>
    <w:rsid w:val="007B5EAE"/>
    <w:rsid w:val="007B60E6"/>
    <w:rsid w:val="007B6291"/>
    <w:rsid w:val="007B7486"/>
    <w:rsid w:val="007B7E5F"/>
    <w:rsid w:val="007C1DBE"/>
    <w:rsid w:val="007C2D9F"/>
    <w:rsid w:val="007C2DE1"/>
    <w:rsid w:val="007C31F4"/>
    <w:rsid w:val="007C3F37"/>
    <w:rsid w:val="007C3FF0"/>
    <w:rsid w:val="007C4594"/>
    <w:rsid w:val="007C5437"/>
    <w:rsid w:val="007C5895"/>
    <w:rsid w:val="007C5D92"/>
    <w:rsid w:val="007C601C"/>
    <w:rsid w:val="007C68B4"/>
    <w:rsid w:val="007C790A"/>
    <w:rsid w:val="007D0F31"/>
    <w:rsid w:val="007D1CDC"/>
    <w:rsid w:val="007D2B12"/>
    <w:rsid w:val="007D31EA"/>
    <w:rsid w:val="007D33E7"/>
    <w:rsid w:val="007D39BF"/>
    <w:rsid w:val="007D3BB9"/>
    <w:rsid w:val="007D524E"/>
    <w:rsid w:val="007D5318"/>
    <w:rsid w:val="007D666E"/>
    <w:rsid w:val="007D7304"/>
    <w:rsid w:val="007E0235"/>
    <w:rsid w:val="007E0557"/>
    <w:rsid w:val="007E0DBC"/>
    <w:rsid w:val="007E13F3"/>
    <w:rsid w:val="007E268D"/>
    <w:rsid w:val="007E3086"/>
    <w:rsid w:val="007E3CFA"/>
    <w:rsid w:val="007E4313"/>
    <w:rsid w:val="007E5A10"/>
    <w:rsid w:val="007E5D73"/>
    <w:rsid w:val="007E5E0C"/>
    <w:rsid w:val="007E5ED5"/>
    <w:rsid w:val="007E6632"/>
    <w:rsid w:val="007F0857"/>
    <w:rsid w:val="007F1123"/>
    <w:rsid w:val="007F1C4C"/>
    <w:rsid w:val="007F1CB0"/>
    <w:rsid w:val="007F4A29"/>
    <w:rsid w:val="007F608C"/>
    <w:rsid w:val="007F7CB0"/>
    <w:rsid w:val="0080035B"/>
    <w:rsid w:val="0080057A"/>
    <w:rsid w:val="008037A2"/>
    <w:rsid w:val="00805472"/>
    <w:rsid w:val="00806924"/>
    <w:rsid w:val="008074E2"/>
    <w:rsid w:val="008108C1"/>
    <w:rsid w:val="008109CD"/>
    <w:rsid w:val="00810A4D"/>
    <w:rsid w:val="00810FE0"/>
    <w:rsid w:val="00811AF7"/>
    <w:rsid w:val="00811E4D"/>
    <w:rsid w:val="00811E9E"/>
    <w:rsid w:val="0081439C"/>
    <w:rsid w:val="00815F5E"/>
    <w:rsid w:val="0081770C"/>
    <w:rsid w:val="0082000D"/>
    <w:rsid w:val="00820FBE"/>
    <w:rsid w:val="00821588"/>
    <w:rsid w:val="008223D2"/>
    <w:rsid w:val="00822957"/>
    <w:rsid w:val="00823C4B"/>
    <w:rsid w:val="00824136"/>
    <w:rsid w:val="008247F9"/>
    <w:rsid w:val="00825403"/>
    <w:rsid w:val="008257E4"/>
    <w:rsid w:val="008257FE"/>
    <w:rsid w:val="00825CE9"/>
    <w:rsid w:val="008264A9"/>
    <w:rsid w:val="008266D1"/>
    <w:rsid w:val="00826776"/>
    <w:rsid w:val="0082710B"/>
    <w:rsid w:val="008275E7"/>
    <w:rsid w:val="008279D4"/>
    <w:rsid w:val="008301A6"/>
    <w:rsid w:val="008308FC"/>
    <w:rsid w:val="0083125E"/>
    <w:rsid w:val="00831DA9"/>
    <w:rsid w:val="0083324A"/>
    <w:rsid w:val="0083464A"/>
    <w:rsid w:val="00835193"/>
    <w:rsid w:val="00835E23"/>
    <w:rsid w:val="008364BC"/>
    <w:rsid w:val="00837043"/>
    <w:rsid w:val="00837D12"/>
    <w:rsid w:val="00840132"/>
    <w:rsid w:val="008409E0"/>
    <w:rsid w:val="00841353"/>
    <w:rsid w:val="00843B03"/>
    <w:rsid w:val="00845A88"/>
    <w:rsid w:val="008464D5"/>
    <w:rsid w:val="0084674A"/>
    <w:rsid w:val="0084690A"/>
    <w:rsid w:val="00847B14"/>
    <w:rsid w:val="0085003B"/>
    <w:rsid w:val="00850458"/>
    <w:rsid w:val="008508B3"/>
    <w:rsid w:val="00850EB4"/>
    <w:rsid w:val="00851304"/>
    <w:rsid w:val="00851BA4"/>
    <w:rsid w:val="00851FC0"/>
    <w:rsid w:val="00852C2F"/>
    <w:rsid w:val="00853C38"/>
    <w:rsid w:val="00854305"/>
    <w:rsid w:val="00854355"/>
    <w:rsid w:val="0085562C"/>
    <w:rsid w:val="00855732"/>
    <w:rsid w:val="00855AC6"/>
    <w:rsid w:val="0085642E"/>
    <w:rsid w:val="00856BA0"/>
    <w:rsid w:val="00861A2D"/>
    <w:rsid w:val="00861C09"/>
    <w:rsid w:val="00861EF9"/>
    <w:rsid w:val="00862695"/>
    <w:rsid w:val="008626B5"/>
    <w:rsid w:val="00862A2D"/>
    <w:rsid w:val="00862EE4"/>
    <w:rsid w:val="008631AE"/>
    <w:rsid w:val="0086323A"/>
    <w:rsid w:val="0086392B"/>
    <w:rsid w:val="008640A4"/>
    <w:rsid w:val="008640C2"/>
    <w:rsid w:val="00864FB8"/>
    <w:rsid w:val="008702E8"/>
    <w:rsid w:val="008704CA"/>
    <w:rsid w:val="00870706"/>
    <w:rsid w:val="00870C8C"/>
    <w:rsid w:val="00870D16"/>
    <w:rsid w:val="00870E65"/>
    <w:rsid w:val="008721B0"/>
    <w:rsid w:val="008723BC"/>
    <w:rsid w:val="00872F69"/>
    <w:rsid w:val="00873324"/>
    <w:rsid w:val="00873B7F"/>
    <w:rsid w:val="00874970"/>
    <w:rsid w:val="008752F1"/>
    <w:rsid w:val="0087578E"/>
    <w:rsid w:val="00876375"/>
    <w:rsid w:val="00876C90"/>
    <w:rsid w:val="00876F2B"/>
    <w:rsid w:val="0087704E"/>
    <w:rsid w:val="00877AC7"/>
    <w:rsid w:val="00877BFC"/>
    <w:rsid w:val="00880130"/>
    <w:rsid w:val="00880711"/>
    <w:rsid w:val="0088151D"/>
    <w:rsid w:val="0088173B"/>
    <w:rsid w:val="00882999"/>
    <w:rsid w:val="0088376B"/>
    <w:rsid w:val="0088447B"/>
    <w:rsid w:val="008854FE"/>
    <w:rsid w:val="00885CAE"/>
    <w:rsid w:val="00886029"/>
    <w:rsid w:val="0088627E"/>
    <w:rsid w:val="0088648E"/>
    <w:rsid w:val="008868CC"/>
    <w:rsid w:val="00886EE7"/>
    <w:rsid w:val="0088748E"/>
    <w:rsid w:val="00890B3E"/>
    <w:rsid w:val="00890BFE"/>
    <w:rsid w:val="00892006"/>
    <w:rsid w:val="008920D2"/>
    <w:rsid w:val="00892487"/>
    <w:rsid w:val="00892EF2"/>
    <w:rsid w:val="00893F7C"/>
    <w:rsid w:val="008953D5"/>
    <w:rsid w:val="00895772"/>
    <w:rsid w:val="0089581C"/>
    <w:rsid w:val="00895BD6"/>
    <w:rsid w:val="00895CA1"/>
    <w:rsid w:val="00895EC2"/>
    <w:rsid w:val="008960D6"/>
    <w:rsid w:val="0089632A"/>
    <w:rsid w:val="00896772"/>
    <w:rsid w:val="00896D58"/>
    <w:rsid w:val="00896FAA"/>
    <w:rsid w:val="0089708E"/>
    <w:rsid w:val="008978B5"/>
    <w:rsid w:val="008A11E7"/>
    <w:rsid w:val="008A214F"/>
    <w:rsid w:val="008A374F"/>
    <w:rsid w:val="008A3814"/>
    <w:rsid w:val="008A4114"/>
    <w:rsid w:val="008A473D"/>
    <w:rsid w:val="008A5DA6"/>
    <w:rsid w:val="008A5E5F"/>
    <w:rsid w:val="008A6CE1"/>
    <w:rsid w:val="008B0867"/>
    <w:rsid w:val="008B2BE4"/>
    <w:rsid w:val="008B3350"/>
    <w:rsid w:val="008B471C"/>
    <w:rsid w:val="008B5131"/>
    <w:rsid w:val="008B517D"/>
    <w:rsid w:val="008B57FD"/>
    <w:rsid w:val="008B65DB"/>
    <w:rsid w:val="008B73EA"/>
    <w:rsid w:val="008B7589"/>
    <w:rsid w:val="008C046C"/>
    <w:rsid w:val="008C1587"/>
    <w:rsid w:val="008C1736"/>
    <w:rsid w:val="008C209E"/>
    <w:rsid w:val="008C2A20"/>
    <w:rsid w:val="008C2DED"/>
    <w:rsid w:val="008C2E1B"/>
    <w:rsid w:val="008C2F60"/>
    <w:rsid w:val="008C3943"/>
    <w:rsid w:val="008C4742"/>
    <w:rsid w:val="008C5079"/>
    <w:rsid w:val="008C57DD"/>
    <w:rsid w:val="008C5824"/>
    <w:rsid w:val="008C5A81"/>
    <w:rsid w:val="008C5E80"/>
    <w:rsid w:val="008C6723"/>
    <w:rsid w:val="008C6FA3"/>
    <w:rsid w:val="008C7F7F"/>
    <w:rsid w:val="008D0049"/>
    <w:rsid w:val="008D0534"/>
    <w:rsid w:val="008D09C1"/>
    <w:rsid w:val="008D1782"/>
    <w:rsid w:val="008D2AF3"/>
    <w:rsid w:val="008D3845"/>
    <w:rsid w:val="008D3F05"/>
    <w:rsid w:val="008D4802"/>
    <w:rsid w:val="008D51DE"/>
    <w:rsid w:val="008D557A"/>
    <w:rsid w:val="008D5820"/>
    <w:rsid w:val="008D613F"/>
    <w:rsid w:val="008D6B63"/>
    <w:rsid w:val="008D71D3"/>
    <w:rsid w:val="008E0BD9"/>
    <w:rsid w:val="008E0C6F"/>
    <w:rsid w:val="008E0FAE"/>
    <w:rsid w:val="008E2732"/>
    <w:rsid w:val="008E2E13"/>
    <w:rsid w:val="008E346C"/>
    <w:rsid w:val="008E3EF2"/>
    <w:rsid w:val="008E5080"/>
    <w:rsid w:val="008E5139"/>
    <w:rsid w:val="008E53A9"/>
    <w:rsid w:val="008E6E7B"/>
    <w:rsid w:val="008E7870"/>
    <w:rsid w:val="008F0865"/>
    <w:rsid w:val="008F0BAA"/>
    <w:rsid w:val="008F134A"/>
    <w:rsid w:val="008F2161"/>
    <w:rsid w:val="008F2325"/>
    <w:rsid w:val="008F38B9"/>
    <w:rsid w:val="008F3E02"/>
    <w:rsid w:val="008F5F46"/>
    <w:rsid w:val="008F621B"/>
    <w:rsid w:val="008F64F0"/>
    <w:rsid w:val="008F7BB9"/>
    <w:rsid w:val="00900244"/>
    <w:rsid w:val="00900493"/>
    <w:rsid w:val="009007AC"/>
    <w:rsid w:val="009013A9"/>
    <w:rsid w:val="00901A5F"/>
    <w:rsid w:val="00901CFC"/>
    <w:rsid w:val="009022A7"/>
    <w:rsid w:val="00902809"/>
    <w:rsid w:val="00902F06"/>
    <w:rsid w:val="00903716"/>
    <w:rsid w:val="00903CC7"/>
    <w:rsid w:val="009049F8"/>
    <w:rsid w:val="009053B4"/>
    <w:rsid w:val="009060BE"/>
    <w:rsid w:val="0090683C"/>
    <w:rsid w:val="00906BAD"/>
    <w:rsid w:val="0091031E"/>
    <w:rsid w:val="00910A8A"/>
    <w:rsid w:val="00911D29"/>
    <w:rsid w:val="00912AB3"/>
    <w:rsid w:val="00913706"/>
    <w:rsid w:val="00913927"/>
    <w:rsid w:val="00914346"/>
    <w:rsid w:val="0091487B"/>
    <w:rsid w:val="009148B5"/>
    <w:rsid w:val="00914F2A"/>
    <w:rsid w:val="0091500E"/>
    <w:rsid w:val="00915789"/>
    <w:rsid w:val="009166D7"/>
    <w:rsid w:val="00916769"/>
    <w:rsid w:val="009168E8"/>
    <w:rsid w:val="00916BD6"/>
    <w:rsid w:val="00916D8B"/>
    <w:rsid w:val="00920196"/>
    <w:rsid w:val="00920308"/>
    <w:rsid w:val="00920A9C"/>
    <w:rsid w:val="00920BE3"/>
    <w:rsid w:val="009221F9"/>
    <w:rsid w:val="00923468"/>
    <w:rsid w:val="00923B4A"/>
    <w:rsid w:val="00924968"/>
    <w:rsid w:val="009254AA"/>
    <w:rsid w:val="00925557"/>
    <w:rsid w:val="009255C8"/>
    <w:rsid w:val="00926F10"/>
    <w:rsid w:val="0092733F"/>
    <w:rsid w:val="00927AC4"/>
    <w:rsid w:val="00927F1F"/>
    <w:rsid w:val="009303B4"/>
    <w:rsid w:val="00930483"/>
    <w:rsid w:val="0093102D"/>
    <w:rsid w:val="0093290B"/>
    <w:rsid w:val="00933375"/>
    <w:rsid w:val="009339DC"/>
    <w:rsid w:val="00933B0E"/>
    <w:rsid w:val="009343E0"/>
    <w:rsid w:val="00934D0B"/>
    <w:rsid w:val="00937C4B"/>
    <w:rsid w:val="00937EC2"/>
    <w:rsid w:val="00937FD7"/>
    <w:rsid w:val="00940763"/>
    <w:rsid w:val="009412E4"/>
    <w:rsid w:val="00941344"/>
    <w:rsid w:val="00941B7D"/>
    <w:rsid w:val="00942182"/>
    <w:rsid w:val="0094247F"/>
    <w:rsid w:val="009429E5"/>
    <w:rsid w:val="00944101"/>
    <w:rsid w:val="00944789"/>
    <w:rsid w:val="00950CBA"/>
    <w:rsid w:val="00951716"/>
    <w:rsid w:val="00951DCF"/>
    <w:rsid w:val="00952398"/>
    <w:rsid w:val="00952A88"/>
    <w:rsid w:val="00952ED0"/>
    <w:rsid w:val="009533D3"/>
    <w:rsid w:val="00953E12"/>
    <w:rsid w:val="0095427C"/>
    <w:rsid w:val="00954504"/>
    <w:rsid w:val="00954618"/>
    <w:rsid w:val="00954871"/>
    <w:rsid w:val="00954D17"/>
    <w:rsid w:val="00955687"/>
    <w:rsid w:val="009563B1"/>
    <w:rsid w:val="0095669A"/>
    <w:rsid w:val="00956CB8"/>
    <w:rsid w:val="00956E11"/>
    <w:rsid w:val="00957CC6"/>
    <w:rsid w:val="00957CE9"/>
    <w:rsid w:val="009601D9"/>
    <w:rsid w:val="009603BB"/>
    <w:rsid w:val="00962627"/>
    <w:rsid w:val="009628DE"/>
    <w:rsid w:val="00962A0E"/>
    <w:rsid w:val="00962F47"/>
    <w:rsid w:val="0096317E"/>
    <w:rsid w:val="00963184"/>
    <w:rsid w:val="00964086"/>
    <w:rsid w:val="00964484"/>
    <w:rsid w:val="00964CFB"/>
    <w:rsid w:val="009656E9"/>
    <w:rsid w:val="00965775"/>
    <w:rsid w:val="0096579C"/>
    <w:rsid w:val="0096635C"/>
    <w:rsid w:val="00966531"/>
    <w:rsid w:val="009665BE"/>
    <w:rsid w:val="009668B7"/>
    <w:rsid w:val="00966E37"/>
    <w:rsid w:val="00967230"/>
    <w:rsid w:val="009675B1"/>
    <w:rsid w:val="00967691"/>
    <w:rsid w:val="00970494"/>
    <w:rsid w:val="009706A4"/>
    <w:rsid w:val="00971307"/>
    <w:rsid w:val="00971E56"/>
    <w:rsid w:val="0097400A"/>
    <w:rsid w:val="0097433C"/>
    <w:rsid w:val="00975FBA"/>
    <w:rsid w:val="00976CB4"/>
    <w:rsid w:val="00977BEC"/>
    <w:rsid w:val="009805C9"/>
    <w:rsid w:val="00980689"/>
    <w:rsid w:val="0098126D"/>
    <w:rsid w:val="0098273D"/>
    <w:rsid w:val="00982785"/>
    <w:rsid w:val="00982B03"/>
    <w:rsid w:val="0098324D"/>
    <w:rsid w:val="00983ABA"/>
    <w:rsid w:val="00983D60"/>
    <w:rsid w:val="00983F89"/>
    <w:rsid w:val="009845C9"/>
    <w:rsid w:val="00984DB0"/>
    <w:rsid w:val="00984EEF"/>
    <w:rsid w:val="00984FA3"/>
    <w:rsid w:val="00985C37"/>
    <w:rsid w:val="0098629D"/>
    <w:rsid w:val="009865DC"/>
    <w:rsid w:val="0098687B"/>
    <w:rsid w:val="009876BC"/>
    <w:rsid w:val="0099180E"/>
    <w:rsid w:val="0099300F"/>
    <w:rsid w:val="00993269"/>
    <w:rsid w:val="00993D9C"/>
    <w:rsid w:val="00994C2F"/>
    <w:rsid w:val="00994C33"/>
    <w:rsid w:val="00994E8D"/>
    <w:rsid w:val="00995143"/>
    <w:rsid w:val="009951B2"/>
    <w:rsid w:val="009959CB"/>
    <w:rsid w:val="0099684A"/>
    <w:rsid w:val="00996859"/>
    <w:rsid w:val="00996975"/>
    <w:rsid w:val="00996DBE"/>
    <w:rsid w:val="009971B8"/>
    <w:rsid w:val="00997396"/>
    <w:rsid w:val="009A0BF2"/>
    <w:rsid w:val="009A0CF6"/>
    <w:rsid w:val="009A0EC4"/>
    <w:rsid w:val="009A1947"/>
    <w:rsid w:val="009A1C8C"/>
    <w:rsid w:val="009A1F63"/>
    <w:rsid w:val="009A2038"/>
    <w:rsid w:val="009A34A1"/>
    <w:rsid w:val="009A4009"/>
    <w:rsid w:val="009A42AA"/>
    <w:rsid w:val="009A4704"/>
    <w:rsid w:val="009A4965"/>
    <w:rsid w:val="009A5064"/>
    <w:rsid w:val="009A51A9"/>
    <w:rsid w:val="009A5617"/>
    <w:rsid w:val="009A5F27"/>
    <w:rsid w:val="009A5F9A"/>
    <w:rsid w:val="009A765C"/>
    <w:rsid w:val="009A782D"/>
    <w:rsid w:val="009B05C4"/>
    <w:rsid w:val="009B0601"/>
    <w:rsid w:val="009B105F"/>
    <w:rsid w:val="009B1061"/>
    <w:rsid w:val="009B16B1"/>
    <w:rsid w:val="009B22CF"/>
    <w:rsid w:val="009B2844"/>
    <w:rsid w:val="009B2A5A"/>
    <w:rsid w:val="009B2E48"/>
    <w:rsid w:val="009B31B6"/>
    <w:rsid w:val="009B38AA"/>
    <w:rsid w:val="009B3CAE"/>
    <w:rsid w:val="009B481C"/>
    <w:rsid w:val="009B4A13"/>
    <w:rsid w:val="009B4D29"/>
    <w:rsid w:val="009B615D"/>
    <w:rsid w:val="009B69E7"/>
    <w:rsid w:val="009B6B1B"/>
    <w:rsid w:val="009B6F99"/>
    <w:rsid w:val="009B7A99"/>
    <w:rsid w:val="009B7F31"/>
    <w:rsid w:val="009C0CF5"/>
    <w:rsid w:val="009C0EC1"/>
    <w:rsid w:val="009C1648"/>
    <w:rsid w:val="009C238C"/>
    <w:rsid w:val="009C2432"/>
    <w:rsid w:val="009C2D85"/>
    <w:rsid w:val="009C2DEC"/>
    <w:rsid w:val="009C3043"/>
    <w:rsid w:val="009C3DBC"/>
    <w:rsid w:val="009C4B1D"/>
    <w:rsid w:val="009C4FD9"/>
    <w:rsid w:val="009C5818"/>
    <w:rsid w:val="009C6331"/>
    <w:rsid w:val="009C6A07"/>
    <w:rsid w:val="009C7974"/>
    <w:rsid w:val="009C7BAE"/>
    <w:rsid w:val="009D21EC"/>
    <w:rsid w:val="009D2634"/>
    <w:rsid w:val="009D2788"/>
    <w:rsid w:val="009D348D"/>
    <w:rsid w:val="009D42C4"/>
    <w:rsid w:val="009D45E5"/>
    <w:rsid w:val="009D4B01"/>
    <w:rsid w:val="009D4B26"/>
    <w:rsid w:val="009D5C17"/>
    <w:rsid w:val="009D6048"/>
    <w:rsid w:val="009D7493"/>
    <w:rsid w:val="009D7798"/>
    <w:rsid w:val="009E01C0"/>
    <w:rsid w:val="009E0617"/>
    <w:rsid w:val="009E0877"/>
    <w:rsid w:val="009E1C12"/>
    <w:rsid w:val="009E1E6B"/>
    <w:rsid w:val="009E1F7B"/>
    <w:rsid w:val="009E1FFC"/>
    <w:rsid w:val="009E22C4"/>
    <w:rsid w:val="009E2D67"/>
    <w:rsid w:val="009E44A2"/>
    <w:rsid w:val="009E4511"/>
    <w:rsid w:val="009E4D31"/>
    <w:rsid w:val="009E5F4A"/>
    <w:rsid w:val="009E611F"/>
    <w:rsid w:val="009E6ACA"/>
    <w:rsid w:val="009F0491"/>
    <w:rsid w:val="009F09D0"/>
    <w:rsid w:val="009F1715"/>
    <w:rsid w:val="009F1758"/>
    <w:rsid w:val="009F24D9"/>
    <w:rsid w:val="009F3A02"/>
    <w:rsid w:val="009F3B8F"/>
    <w:rsid w:val="009F43F8"/>
    <w:rsid w:val="009F45E7"/>
    <w:rsid w:val="009F47CB"/>
    <w:rsid w:val="009F5ED2"/>
    <w:rsid w:val="009F68FE"/>
    <w:rsid w:val="009F76A7"/>
    <w:rsid w:val="009F7D79"/>
    <w:rsid w:val="00A00120"/>
    <w:rsid w:val="00A011AF"/>
    <w:rsid w:val="00A01474"/>
    <w:rsid w:val="00A01CAA"/>
    <w:rsid w:val="00A02065"/>
    <w:rsid w:val="00A02FF6"/>
    <w:rsid w:val="00A04BBA"/>
    <w:rsid w:val="00A05C47"/>
    <w:rsid w:val="00A05E18"/>
    <w:rsid w:val="00A1068B"/>
    <w:rsid w:val="00A10803"/>
    <w:rsid w:val="00A11974"/>
    <w:rsid w:val="00A11DBB"/>
    <w:rsid w:val="00A11EC5"/>
    <w:rsid w:val="00A13255"/>
    <w:rsid w:val="00A14A2F"/>
    <w:rsid w:val="00A14D86"/>
    <w:rsid w:val="00A151EA"/>
    <w:rsid w:val="00A15232"/>
    <w:rsid w:val="00A164A4"/>
    <w:rsid w:val="00A173B2"/>
    <w:rsid w:val="00A17EF1"/>
    <w:rsid w:val="00A17FD7"/>
    <w:rsid w:val="00A203D6"/>
    <w:rsid w:val="00A2163F"/>
    <w:rsid w:val="00A21C4F"/>
    <w:rsid w:val="00A21F94"/>
    <w:rsid w:val="00A2409C"/>
    <w:rsid w:val="00A25F11"/>
    <w:rsid w:val="00A26353"/>
    <w:rsid w:val="00A2721C"/>
    <w:rsid w:val="00A27C99"/>
    <w:rsid w:val="00A27EA2"/>
    <w:rsid w:val="00A31F73"/>
    <w:rsid w:val="00A32429"/>
    <w:rsid w:val="00A32493"/>
    <w:rsid w:val="00A32B80"/>
    <w:rsid w:val="00A32EE7"/>
    <w:rsid w:val="00A33780"/>
    <w:rsid w:val="00A33CB4"/>
    <w:rsid w:val="00A34AAC"/>
    <w:rsid w:val="00A35685"/>
    <w:rsid w:val="00A356ED"/>
    <w:rsid w:val="00A35A10"/>
    <w:rsid w:val="00A368D5"/>
    <w:rsid w:val="00A37774"/>
    <w:rsid w:val="00A3786A"/>
    <w:rsid w:val="00A37A7D"/>
    <w:rsid w:val="00A4158A"/>
    <w:rsid w:val="00A41D3C"/>
    <w:rsid w:val="00A424F7"/>
    <w:rsid w:val="00A4297F"/>
    <w:rsid w:val="00A429C4"/>
    <w:rsid w:val="00A42A87"/>
    <w:rsid w:val="00A42D02"/>
    <w:rsid w:val="00A43211"/>
    <w:rsid w:val="00A43388"/>
    <w:rsid w:val="00A4398C"/>
    <w:rsid w:val="00A43F17"/>
    <w:rsid w:val="00A43FD5"/>
    <w:rsid w:val="00A4404B"/>
    <w:rsid w:val="00A445C9"/>
    <w:rsid w:val="00A4488F"/>
    <w:rsid w:val="00A44FBA"/>
    <w:rsid w:val="00A45186"/>
    <w:rsid w:val="00A460B8"/>
    <w:rsid w:val="00A46B56"/>
    <w:rsid w:val="00A4723A"/>
    <w:rsid w:val="00A4761D"/>
    <w:rsid w:val="00A479D2"/>
    <w:rsid w:val="00A51CAC"/>
    <w:rsid w:val="00A523AA"/>
    <w:rsid w:val="00A524DB"/>
    <w:rsid w:val="00A52919"/>
    <w:rsid w:val="00A5322B"/>
    <w:rsid w:val="00A5344D"/>
    <w:rsid w:val="00A5369C"/>
    <w:rsid w:val="00A538AC"/>
    <w:rsid w:val="00A543BF"/>
    <w:rsid w:val="00A550A9"/>
    <w:rsid w:val="00A56722"/>
    <w:rsid w:val="00A57B3A"/>
    <w:rsid w:val="00A601CD"/>
    <w:rsid w:val="00A609FD"/>
    <w:rsid w:val="00A613C8"/>
    <w:rsid w:val="00A63A12"/>
    <w:rsid w:val="00A63C38"/>
    <w:rsid w:val="00A64886"/>
    <w:rsid w:val="00A64F34"/>
    <w:rsid w:val="00A6531E"/>
    <w:rsid w:val="00A67E79"/>
    <w:rsid w:val="00A707C2"/>
    <w:rsid w:val="00A722DE"/>
    <w:rsid w:val="00A72361"/>
    <w:rsid w:val="00A74B4C"/>
    <w:rsid w:val="00A74C82"/>
    <w:rsid w:val="00A75104"/>
    <w:rsid w:val="00A754D5"/>
    <w:rsid w:val="00A755B1"/>
    <w:rsid w:val="00A76127"/>
    <w:rsid w:val="00A764D6"/>
    <w:rsid w:val="00A76943"/>
    <w:rsid w:val="00A80D14"/>
    <w:rsid w:val="00A82B14"/>
    <w:rsid w:val="00A82FDE"/>
    <w:rsid w:val="00A839C4"/>
    <w:rsid w:val="00A84FEC"/>
    <w:rsid w:val="00A86BE3"/>
    <w:rsid w:val="00A870E3"/>
    <w:rsid w:val="00A90D6D"/>
    <w:rsid w:val="00A91360"/>
    <w:rsid w:val="00A91DF5"/>
    <w:rsid w:val="00A924FE"/>
    <w:rsid w:val="00A92BBE"/>
    <w:rsid w:val="00A92CE0"/>
    <w:rsid w:val="00A950B0"/>
    <w:rsid w:val="00A95BAD"/>
    <w:rsid w:val="00A966E5"/>
    <w:rsid w:val="00A96799"/>
    <w:rsid w:val="00A96CDC"/>
    <w:rsid w:val="00A96DB4"/>
    <w:rsid w:val="00A97664"/>
    <w:rsid w:val="00A97C83"/>
    <w:rsid w:val="00A97D4A"/>
    <w:rsid w:val="00AA000D"/>
    <w:rsid w:val="00AA0587"/>
    <w:rsid w:val="00AA1835"/>
    <w:rsid w:val="00AA2277"/>
    <w:rsid w:val="00AA233E"/>
    <w:rsid w:val="00AA267E"/>
    <w:rsid w:val="00AA2C4E"/>
    <w:rsid w:val="00AA2D0A"/>
    <w:rsid w:val="00AA2E58"/>
    <w:rsid w:val="00AA341D"/>
    <w:rsid w:val="00AA4624"/>
    <w:rsid w:val="00AA4E50"/>
    <w:rsid w:val="00AA51FA"/>
    <w:rsid w:val="00AA578B"/>
    <w:rsid w:val="00AB01A1"/>
    <w:rsid w:val="00AB0913"/>
    <w:rsid w:val="00AB1497"/>
    <w:rsid w:val="00AB2E79"/>
    <w:rsid w:val="00AB3C3C"/>
    <w:rsid w:val="00AB3D03"/>
    <w:rsid w:val="00AB4E5B"/>
    <w:rsid w:val="00AB57DA"/>
    <w:rsid w:val="00AB595F"/>
    <w:rsid w:val="00AB63EC"/>
    <w:rsid w:val="00AB66B7"/>
    <w:rsid w:val="00AB6C73"/>
    <w:rsid w:val="00AB6C7F"/>
    <w:rsid w:val="00AB7C66"/>
    <w:rsid w:val="00AC00BC"/>
    <w:rsid w:val="00AC07B3"/>
    <w:rsid w:val="00AC0861"/>
    <w:rsid w:val="00AC0C2D"/>
    <w:rsid w:val="00AC0EB8"/>
    <w:rsid w:val="00AC1B06"/>
    <w:rsid w:val="00AC23A2"/>
    <w:rsid w:val="00AC24BE"/>
    <w:rsid w:val="00AC2634"/>
    <w:rsid w:val="00AC292F"/>
    <w:rsid w:val="00AC3A64"/>
    <w:rsid w:val="00AC3CC3"/>
    <w:rsid w:val="00AC528B"/>
    <w:rsid w:val="00AC59E3"/>
    <w:rsid w:val="00AC5E3A"/>
    <w:rsid w:val="00AC631C"/>
    <w:rsid w:val="00AC73E4"/>
    <w:rsid w:val="00AC73E6"/>
    <w:rsid w:val="00AC795F"/>
    <w:rsid w:val="00AD0ACC"/>
    <w:rsid w:val="00AD0AEC"/>
    <w:rsid w:val="00AD0FB0"/>
    <w:rsid w:val="00AD16AD"/>
    <w:rsid w:val="00AD243B"/>
    <w:rsid w:val="00AD3B67"/>
    <w:rsid w:val="00AD3BF8"/>
    <w:rsid w:val="00AD5FF7"/>
    <w:rsid w:val="00AD6D47"/>
    <w:rsid w:val="00AD7091"/>
    <w:rsid w:val="00AE012D"/>
    <w:rsid w:val="00AE02BE"/>
    <w:rsid w:val="00AE05B3"/>
    <w:rsid w:val="00AE123E"/>
    <w:rsid w:val="00AE15AF"/>
    <w:rsid w:val="00AE279C"/>
    <w:rsid w:val="00AE2C24"/>
    <w:rsid w:val="00AE2DAD"/>
    <w:rsid w:val="00AE4620"/>
    <w:rsid w:val="00AE49E6"/>
    <w:rsid w:val="00AE4A32"/>
    <w:rsid w:val="00AE4CFB"/>
    <w:rsid w:val="00AE4D07"/>
    <w:rsid w:val="00AE633B"/>
    <w:rsid w:val="00AE699C"/>
    <w:rsid w:val="00AE6BB9"/>
    <w:rsid w:val="00AE6E27"/>
    <w:rsid w:val="00AE70F1"/>
    <w:rsid w:val="00AE756D"/>
    <w:rsid w:val="00AE7964"/>
    <w:rsid w:val="00AF0588"/>
    <w:rsid w:val="00AF0A37"/>
    <w:rsid w:val="00AF2292"/>
    <w:rsid w:val="00AF2E9C"/>
    <w:rsid w:val="00AF31E3"/>
    <w:rsid w:val="00AF3367"/>
    <w:rsid w:val="00AF34D9"/>
    <w:rsid w:val="00AF47CC"/>
    <w:rsid w:val="00AF480F"/>
    <w:rsid w:val="00AF482B"/>
    <w:rsid w:val="00AF4F91"/>
    <w:rsid w:val="00AF5091"/>
    <w:rsid w:val="00AF592F"/>
    <w:rsid w:val="00AF5BAE"/>
    <w:rsid w:val="00AF6F51"/>
    <w:rsid w:val="00AF7193"/>
    <w:rsid w:val="00AF7704"/>
    <w:rsid w:val="00AF790A"/>
    <w:rsid w:val="00AF7CE6"/>
    <w:rsid w:val="00B00989"/>
    <w:rsid w:val="00B010F6"/>
    <w:rsid w:val="00B0138D"/>
    <w:rsid w:val="00B01AE7"/>
    <w:rsid w:val="00B01C62"/>
    <w:rsid w:val="00B02817"/>
    <w:rsid w:val="00B03191"/>
    <w:rsid w:val="00B0330A"/>
    <w:rsid w:val="00B03838"/>
    <w:rsid w:val="00B03A89"/>
    <w:rsid w:val="00B03CC3"/>
    <w:rsid w:val="00B03D46"/>
    <w:rsid w:val="00B04011"/>
    <w:rsid w:val="00B0429B"/>
    <w:rsid w:val="00B04709"/>
    <w:rsid w:val="00B04C6A"/>
    <w:rsid w:val="00B07039"/>
    <w:rsid w:val="00B074EC"/>
    <w:rsid w:val="00B07FFE"/>
    <w:rsid w:val="00B11542"/>
    <w:rsid w:val="00B11775"/>
    <w:rsid w:val="00B12538"/>
    <w:rsid w:val="00B12E42"/>
    <w:rsid w:val="00B13442"/>
    <w:rsid w:val="00B13674"/>
    <w:rsid w:val="00B13B87"/>
    <w:rsid w:val="00B142C5"/>
    <w:rsid w:val="00B1492E"/>
    <w:rsid w:val="00B14BF2"/>
    <w:rsid w:val="00B14C44"/>
    <w:rsid w:val="00B14E2B"/>
    <w:rsid w:val="00B15541"/>
    <w:rsid w:val="00B15FF5"/>
    <w:rsid w:val="00B167A3"/>
    <w:rsid w:val="00B17509"/>
    <w:rsid w:val="00B17616"/>
    <w:rsid w:val="00B17BB4"/>
    <w:rsid w:val="00B17DB3"/>
    <w:rsid w:val="00B2085E"/>
    <w:rsid w:val="00B20C7F"/>
    <w:rsid w:val="00B22FA3"/>
    <w:rsid w:val="00B231E1"/>
    <w:rsid w:val="00B23A1D"/>
    <w:rsid w:val="00B24968"/>
    <w:rsid w:val="00B24C10"/>
    <w:rsid w:val="00B251C9"/>
    <w:rsid w:val="00B256D9"/>
    <w:rsid w:val="00B25C55"/>
    <w:rsid w:val="00B2626D"/>
    <w:rsid w:val="00B262CF"/>
    <w:rsid w:val="00B270A7"/>
    <w:rsid w:val="00B27303"/>
    <w:rsid w:val="00B30570"/>
    <w:rsid w:val="00B31D16"/>
    <w:rsid w:val="00B31FA4"/>
    <w:rsid w:val="00B32104"/>
    <w:rsid w:val="00B3266C"/>
    <w:rsid w:val="00B32B6E"/>
    <w:rsid w:val="00B33622"/>
    <w:rsid w:val="00B33D7C"/>
    <w:rsid w:val="00B35068"/>
    <w:rsid w:val="00B35675"/>
    <w:rsid w:val="00B35A68"/>
    <w:rsid w:val="00B360F7"/>
    <w:rsid w:val="00B36466"/>
    <w:rsid w:val="00B3663C"/>
    <w:rsid w:val="00B37026"/>
    <w:rsid w:val="00B370A6"/>
    <w:rsid w:val="00B37CC5"/>
    <w:rsid w:val="00B402BB"/>
    <w:rsid w:val="00B40551"/>
    <w:rsid w:val="00B406D8"/>
    <w:rsid w:val="00B40991"/>
    <w:rsid w:val="00B40F57"/>
    <w:rsid w:val="00B41DC5"/>
    <w:rsid w:val="00B41EF2"/>
    <w:rsid w:val="00B42127"/>
    <w:rsid w:val="00B4257D"/>
    <w:rsid w:val="00B42735"/>
    <w:rsid w:val="00B4289E"/>
    <w:rsid w:val="00B42A72"/>
    <w:rsid w:val="00B4303B"/>
    <w:rsid w:val="00B43196"/>
    <w:rsid w:val="00B43F97"/>
    <w:rsid w:val="00B44896"/>
    <w:rsid w:val="00B45548"/>
    <w:rsid w:val="00B4604B"/>
    <w:rsid w:val="00B46881"/>
    <w:rsid w:val="00B46964"/>
    <w:rsid w:val="00B47C23"/>
    <w:rsid w:val="00B51153"/>
    <w:rsid w:val="00B512DC"/>
    <w:rsid w:val="00B52354"/>
    <w:rsid w:val="00B525BC"/>
    <w:rsid w:val="00B52B93"/>
    <w:rsid w:val="00B52F0B"/>
    <w:rsid w:val="00B55731"/>
    <w:rsid w:val="00B55EA8"/>
    <w:rsid w:val="00B56087"/>
    <w:rsid w:val="00B56DCD"/>
    <w:rsid w:val="00B601B2"/>
    <w:rsid w:val="00B60688"/>
    <w:rsid w:val="00B60CCC"/>
    <w:rsid w:val="00B612C5"/>
    <w:rsid w:val="00B6310E"/>
    <w:rsid w:val="00B6383B"/>
    <w:rsid w:val="00B6426C"/>
    <w:rsid w:val="00B64D95"/>
    <w:rsid w:val="00B65183"/>
    <w:rsid w:val="00B66BAC"/>
    <w:rsid w:val="00B675D9"/>
    <w:rsid w:val="00B70144"/>
    <w:rsid w:val="00B7160A"/>
    <w:rsid w:val="00B725A0"/>
    <w:rsid w:val="00B72908"/>
    <w:rsid w:val="00B72A88"/>
    <w:rsid w:val="00B72A9E"/>
    <w:rsid w:val="00B72BE5"/>
    <w:rsid w:val="00B72F2E"/>
    <w:rsid w:val="00B73293"/>
    <w:rsid w:val="00B733CF"/>
    <w:rsid w:val="00B73623"/>
    <w:rsid w:val="00B74F6B"/>
    <w:rsid w:val="00B75FE2"/>
    <w:rsid w:val="00B76226"/>
    <w:rsid w:val="00B775B8"/>
    <w:rsid w:val="00B82D2D"/>
    <w:rsid w:val="00B85259"/>
    <w:rsid w:val="00B902FD"/>
    <w:rsid w:val="00B90AD1"/>
    <w:rsid w:val="00B9100F"/>
    <w:rsid w:val="00B911AF"/>
    <w:rsid w:val="00B9131D"/>
    <w:rsid w:val="00B9206B"/>
    <w:rsid w:val="00B92B78"/>
    <w:rsid w:val="00B93436"/>
    <w:rsid w:val="00B94176"/>
    <w:rsid w:val="00B952DB"/>
    <w:rsid w:val="00B9640F"/>
    <w:rsid w:val="00B968A7"/>
    <w:rsid w:val="00B96B48"/>
    <w:rsid w:val="00B96F82"/>
    <w:rsid w:val="00B9716A"/>
    <w:rsid w:val="00B97AFA"/>
    <w:rsid w:val="00BA0F58"/>
    <w:rsid w:val="00BA100F"/>
    <w:rsid w:val="00BA2465"/>
    <w:rsid w:val="00BA254D"/>
    <w:rsid w:val="00BA2597"/>
    <w:rsid w:val="00BA2DA4"/>
    <w:rsid w:val="00BA35F0"/>
    <w:rsid w:val="00BA364D"/>
    <w:rsid w:val="00BA5460"/>
    <w:rsid w:val="00BA5A60"/>
    <w:rsid w:val="00BA62F8"/>
    <w:rsid w:val="00BA6B77"/>
    <w:rsid w:val="00BA6BCF"/>
    <w:rsid w:val="00BA6CB6"/>
    <w:rsid w:val="00BA7227"/>
    <w:rsid w:val="00BA755E"/>
    <w:rsid w:val="00BB02CF"/>
    <w:rsid w:val="00BB0758"/>
    <w:rsid w:val="00BB1159"/>
    <w:rsid w:val="00BB152D"/>
    <w:rsid w:val="00BB161C"/>
    <w:rsid w:val="00BB1B36"/>
    <w:rsid w:val="00BB20E1"/>
    <w:rsid w:val="00BB2AAC"/>
    <w:rsid w:val="00BB2DBE"/>
    <w:rsid w:val="00BB2ED9"/>
    <w:rsid w:val="00BB3E96"/>
    <w:rsid w:val="00BB44CD"/>
    <w:rsid w:val="00BB4566"/>
    <w:rsid w:val="00BB46A4"/>
    <w:rsid w:val="00BB4FD5"/>
    <w:rsid w:val="00BB6286"/>
    <w:rsid w:val="00BB6D5D"/>
    <w:rsid w:val="00BC086E"/>
    <w:rsid w:val="00BC09D2"/>
    <w:rsid w:val="00BC37FA"/>
    <w:rsid w:val="00BC38C2"/>
    <w:rsid w:val="00BC401E"/>
    <w:rsid w:val="00BC4C31"/>
    <w:rsid w:val="00BC55F2"/>
    <w:rsid w:val="00BC7CAA"/>
    <w:rsid w:val="00BD016A"/>
    <w:rsid w:val="00BD0459"/>
    <w:rsid w:val="00BD0C18"/>
    <w:rsid w:val="00BD0D0D"/>
    <w:rsid w:val="00BD1158"/>
    <w:rsid w:val="00BD145D"/>
    <w:rsid w:val="00BD17E5"/>
    <w:rsid w:val="00BD39DF"/>
    <w:rsid w:val="00BD4020"/>
    <w:rsid w:val="00BD41E5"/>
    <w:rsid w:val="00BD513E"/>
    <w:rsid w:val="00BD56C0"/>
    <w:rsid w:val="00BD6C4B"/>
    <w:rsid w:val="00BD6F67"/>
    <w:rsid w:val="00BE05B6"/>
    <w:rsid w:val="00BE1305"/>
    <w:rsid w:val="00BE197E"/>
    <w:rsid w:val="00BE1DEB"/>
    <w:rsid w:val="00BE2096"/>
    <w:rsid w:val="00BE2F01"/>
    <w:rsid w:val="00BE3352"/>
    <w:rsid w:val="00BE37F6"/>
    <w:rsid w:val="00BE3ED1"/>
    <w:rsid w:val="00BE42FF"/>
    <w:rsid w:val="00BE51BF"/>
    <w:rsid w:val="00BE5AFF"/>
    <w:rsid w:val="00BE61D4"/>
    <w:rsid w:val="00BE67DC"/>
    <w:rsid w:val="00BE6BB5"/>
    <w:rsid w:val="00BE6C54"/>
    <w:rsid w:val="00BE6DBB"/>
    <w:rsid w:val="00BE7394"/>
    <w:rsid w:val="00BE7EDA"/>
    <w:rsid w:val="00BF0EEA"/>
    <w:rsid w:val="00BF15E5"/>
    <w:rsid w:val="00BF18CD"/>
    <w:rsid w:val="00BF1A5A"/>
    <w:rsid w:val="00BF1BDD"/>
    <w:rsid w:val="00BF3FC8"/>
    <w:rsid w:val="00BF44F5"/>
    <w:rsid w:val="00BF4CC4"/>
    <w:rsid w:val="00BF5E45"/>
    <w:rsid w:val="00BF72D5"/>
    <w:rsid w:val="00C00293"/>
    <w:rsid w:val="00C00A62"/>
    <w:rsid w:val="00C00CD0"/>
    <w:rsid w:val="00C0164B"/>
    <w:rsid w:val="00C02637"/>
    <w:rsid w:val="00C0331E"/>
    <w:rsid w:val="00C03341"/>
    <w:rsid w:val="00C0464A"/>
    <w:rsid w:val="00C0497E"/>
    <w:rsid w:val="00C055EA"/>
    <w:rsid w:val="00C07995"/>
    <w:rsid w:val="00C07C82"/>
    <w:rsid w:val="00C13370"/>
    <w:rsid w:val="00C1392B"/>
    <w:rsid w:val="00C14071"/>
    <w:rsid w:val="00C14543"/>
    <w:rsid w:val="00C14C50"/>
    <w:rsid w:val="00C15349"/>
    <w:rsid w:val="00C155BA"/>
    <w:rsid w:val="00C15971"/>
    <w:rsid w:val="00C15FCF"/>
    <w:rsid w:val="00C16860"/>
    <w:rsid w:val="00C16D36"/>
    <w:rsid w:val="00C17330"/>
    <w:rsid w:val="00C1747D"/>
    <w:rsid w:val="00C175C9"/>
    <w:rsid w:val="00C17A98"/>
    <w:rsid w:val="00C17CA0"/>
    <w:rsid w:val="00C202A2"/>
    <w:rsid w:val="00C21322"/>
    <w:rsid w:val="00C218F8"/>
    <w:rsid w:val="00C224B3"/>
    <w:rsid w:val="00C227F5"/>
    <w:rsid w:val="00C23681"/>
    <w:rsid w:val="00C2576B"/>
    <w:rsid w:val="00C27483"/>
    <w:rsid w:val="00C2769C"/>
    <w:rsid w:val="00C27E44"/>
    <w:rsid w:val="00C301FF"/>
    <w:rsid w:val="00C304E6"/>
    <w:rsid w:val="00C30C26"/>
    <w:rsid w:val="00C30CF7"/>
    <w:rsid w:val="00C31330"/>
    <w:rsid w:val="00C32085"/>
    <w:rsid w:val="00C321AD"/>
    <w:rsid w:val="00C32696"/>
    <w:rsid w:val="00C3307F"/>
    <w:rsid w:val="00C330AB"/>
    <w:rsid w:val="00C3316C"/>
    <w:rsid w:val="00C335B0"/>
    <w:rsid w:val="00C33BB0"/>
    <w:rsid w:val="00C33F2C"/>
    <w:rsid w:val="00C347F3"/>
    <w:rsid w:val="00C35719"/>
    <w:rsid w:val="00C3591D"/>
    <w:rsid w:val="00C35F5E"/>
    <w:rsid w:val="00C3665B"/>
    <w:rsid w:val="00C3688D"/>
    <w:rsid w:val="00C37B63"/>
    <w:rsid w:val="00C37C0A"/>
    <w:rsid w:val="00C37D6F"/>
    <w:rsid w:val="00C37DBB"/>
    <w:rsid w:val="00C37E89"/>
    <w:rsid w:val="00C40245"/>
    <w:rsid w:val="00C40FE6"/>
    <w:rsid w:val="00C41068"/>
    <w:rsid w:val="00C41429"/>
    <w:rsid w:val="00C4197C"/>
    <w:rsid w:val="00C428DB"/>
    <w:rsid w:val="00C44044"/>
    <w:rsid w:val="00C4456E"/>
    <w:rsid w:val="00C44F2A"/>
    <w:rsid w:val="00C455B9"/>
    <w:rsid w:val="00C46F5A"/>
    <w:rsid w:val="00C50D55"/>
    <w:rsid w:val="00C52841"/>
    <w:rsid w:val="00C5287E"/>
    <w:rsid w:val="00C535B4"/>
    <w:rsid w:val="00C53630"/>
    <w:rsid w:val="00C53E96"/>
    <w:rsid w:val="00C5448E"/>
    <w:rsid w:val="00C549AE"/>
    <w:rsid w:val="00C55042"/>
    <w:rsid w:val="00C564E8"/>
    <w:rsid w:val="00C56B60"/>
    <w:rsid w:val="00C5712F"/>
    <w:rsid w:val="00C573DE"/>
    <w:rsid w:val="00C57421"/>
    <w:rsid w:val="00C57812"/>
    <w:rsid w:val="00C5781F"/>
    <w:rsid w:val="00C6053C"/>
    <w:rsid w:val="00C61D14"/>
    <w:rsid w:val="00C623F5"/>
    <w:rsid w:val="00C62B8E"/>
    <w:rsid w:val="00C6344C"/>
    <w:rsid w:val="00C6392F"/>
    <w:rsid w:val="00C645F5"/>
    <w:rsid w:val="00C65D96"/>
    <w:rsid w:val="00C660B2"/>
    <w:rsid w:val="00C6627A"/>
    <w:rsid w:val="00C672F7"/>
    <w:rsid w:val="00C72658"/>
    <w:rsid w:val="00C72805"/>
    <w:rsid w:val="00C73843"/>
    <w:rsid w:val="00C74094"/>
    <w:rsid w:val="00C746A7"/>
    <w:rsid w:val="00C76025"/>
    <w:rsid w:val="00C765E1"/>
    <w:rsid w:val="00C80C8D"/>
    <w:rsid w:val="00C80E3C"/>
    <w:rsid w:val="00C81001"/>
    <w:rsid w:val="00C82407"/>
    <w:rsid w:val="00C82A61"/>
    <w:rsid w:val="00C83C73"/>
    <w:rsid w:val="00C84788"/>
    <w:rsid w:val="00C85001"/>
    <w:rsid w:val="00C85C5A"/>
    <w:rsid w:val="00C86351"/>
    <w:rsid w:val="00C86423"/>
    <w:rsid w:val="00C8651D"/>
    <w:rsid w:val="00C86C97"/>
    <w:rsid w:val="00C8738A"/>
    <w:rsid w:val="00C8748F"/>
    <w:rsid w:val="00C878BA"/>
    <w:rsid w:val="00C909EC"/>
    <w:rsid w:val="00C92261"/>
    <w:rsid w:val="00C92323"/>
    <w:rsid w:val="00C92409"/>
    <w:rsid w:val="00C925EC"/>
    <w:rsid w:val="00C92DC1"/>
    <w:rsid w:val="00C93A4A"/>
    <w:rsid w:val="00C94467"/>
    <w:rsid w:val="00C9478D"/>
    <w:rsid w:val="00C95747"/>
    <w:rsid w:val="00C959AB"/>
    <w:rsid w:val="00C959C9"/>
    <w:rsid w:val="00C961DA"/>
    <w:rsid w:val="00C963BD"/>
    <w:rsid w:val="00C96BC1"/>
    <w:rsid w:val="00C9728A"/>
    <w:rsid w:val="00C97895"/>
    <w:rsid w:val="00C97A7A"/>
    <w:rsid w:val="00C97E53"/>
    <w:rsid w:val="00CA0942"/>
    <w:rsid w:val="00CA0D11"/>
    <w:rsid w:val="00CA0FBC"/>
    <w:rsid w:val="00CA1696"/>
    <w:rsid w:val="00CA1BE3"/>
    <w:rsid w:val="00CA1D2D"/>
    <w:rsid w:val="00CA1F5E"/>
    <w:rsid w:val="00CA4220"/>
    <w:rsid w:val="00CA43A7"/>
    <w:rsid w:val="00CA49FD"/>
    <w:rsid w:val="00CA4EEB"/>
    <w:rsid w:val="00CA5B87"/>
    <w:rsid w:val="00CA5F27"/>
    <w:rsid w:val="00CA7CC7"/>
    <w:rsid w:val="00CB218E"/>
    <w:rsid w:val="00CB27E7"/>
    <w:rsid w:val="00CB2D5E"/>
    <w:rsid w:val="00CB2F18"/>
    <w:rsid w:val="00CC0006"/>
    <w:rsid w:val="00CC0812"/>
    <w:rsid w:val="00CC1020"/>
    <w:rsid w:val="00CC1C1C"/>
    <w:rsid w:val="00CC2255"/>
    <w:rsid w:val="00CC24CF"/>
    <w:rsid w:val="00CC2635"/>
    <w:rsid w:val="00CC2796"/>
    <w:rsid w:val="00CC2A52"/>
    <w:rsid w:val="00CC3AED"/>
    <w:rsid w:val="00CC3B7A"/>
    <w:rsid w:val="00CC3D74"/>
    <w:rsid w:val="00CC43AF"/>
    <w:rsid w:val="00CC4C8D"/>
    <w:rsid w:val="00CC4D1F"/>
    <w:rsid w:val="00CC4DD6"/>
    <w:rsid w:val="00CC54A9"/>
    <w:rsid w:val="00CC5A88"/>
    <w:rsid w:val="00CC5AC9"/>
    <w:rsid w:val="00CC5C65"/>
    <w:rsid w:val="00CC6135"/>
    <w:rsid w:val="00CC64E2"/>
    <w:rsid w:val="00CC6972"/>
    <w:rsid w:val="00CC7580"/>
    <w:rsid w:val="00CC7882"/>
    <w:rsid w:val="00CC78DD"/>
    <w:rsid w:val="00CC79BC"/>
    <w:rsid w:val="00CC7ABA"/>
    <w:rsid w:val="00CD017D"/>
    <w:rsid w:val="00CD1C26"/>
    <w:rsid w:val="00CD22D3"/>
    <w:rsid w:val="00CD2905"/>
    <w:rsid w:val="00CD31D5"/>
    <w:rsid w:val="00CD3542"/>
    <w:rsid w:val="00CD48F1"/>
    <w:rsid w:val="00CD4E56"/>
    <w:rsid w:val="00CD579A"/>
    <w:rsid w:val="00CD6ECA"/>
    <w:rsid w:val="00CD70C7"/>
    <w:rsid w:val="00CD7A77"/>
    <w:rsid w:val="00CD7DE5"/>
    <w:rsid w:val="00CE0347"/>
    <w:rsid w:val="00CE17AC"/>
    <w:rsid w:val="00CE1ECC"/>
    <w:rsid w:val="00CE24A8"/>
    <w:rsid w:val="00CE263D"/>
    <w:rsid w:val="00CE2CB9"/>
    <w:rsid w:val="00CE2D4F"/>
    <w:rsid w:val="00CE308D"/>
    <w:rsid w:val="00CE3541"/>
    <w:rsid w:val="00CE387D"/>
    <w:rsid w:val="00CE3FD6"/>
    <w:rsid w:val="00CE4292"/>
    <w:rsid w:val="00CE46C8"/>
    <w:rsid w:val="00CE5A7D"/>
    <w:rsid w:val="00CE5AE3"/>
    <w:rsid w:val="00CE5AF5"/>
    <w:rsid w:val="00CE5C14"/>
    <w:rsid w:val="00CE62D6"/>
    <w:rsid w:val="00CE6BEB"/>
    <w:rsid w:val="00CE7239"/>
    <w:rsid w:val="00CE77BC"/>
    <w:rsid w:val="00CF004D"/>
    <w:rsid w:val="00CF020F"/>
    <w:rsid w:val="00CF1B6E"/>
    <w:rsid w:val="00CF1BAE"/>
    <w:rsid w:val="00CF2D1D"/>
    <w:rsid w:val="00CF30DE"/>
    <w:rsid w:val="00CF3617"/>
    <w:rsid w:val="00CF575F"/>
    <w:rsid w:val="00CF5A4A"/>
    <w:rsid w:val="00CF6987"/>
    <w:rsid w:val="00CF6A40"/>
    <w:rsid w:val="00CF7029"/>
    <w:rsid w:val="00CF71C8"/>
    <w:rsid w:val="00CF7650"/>
    <w:rsid w:val="00D0037E"/>
    <w:rsid w:val="00D0082C"/>
    <w:rsid w:val="00D01417"/>
    <w:rsid w:val="00D014B6"/>
    <w:rsid w:val="00D02055"/>
    <w:rsid w:val="00D02E74"/>
    <w:rsid w:val="00D030DC"/>
    <w:rsid w:val="00D03854"/>
    <w:rsid w:val="00D04B2F"/>
    <w:rsid w:val="00D057FD"/>
    <w:rsid w:val="00D06BD5"/>
    <w:rsid w:val="00D06BE5"/>
    <w:rsid w:val="00D07073"/>
    <w:rsid w:val="00D07809"/>
    <w:rsid w:val="00D10E29"/>
    <w:rsid w:val="00D127E2"/>
    <w:rsid w:val="00D12A0B"/>
    <w:rsid w:val="00D13896"/>
    <w:rsid w:val="00D14895"/>
    <w:rsid w:val="00D14B65"/>
    <w:rsid w:val="00D14CE8"/>
    <w:rsid w:val="00D15762"/>
    <w:rsid w:val="00D16E0A"/>
    <w:rsid w:val="00D16E62"/>
    <w:rsid w:val="00D17778"/>
    <w:rsid w:val="00D21AEF"/>
    <w:rsid w:val="00D21E46"/>
    <w:rsid w:val="00D225A5"/>
    <w:rsid w:val="00D23C9C"/>
    <w:rsid w:val="00D24466"/>
    <w:rsid w:val="00D25313"/>
    <w:rsid w:val="00D2540A"/>
    <w:rsid w:val="00D254FF"/>
    <w:rsid w:val="00D25B81"/>
    <w:rsid w:val="00D27132"/>
    <w:rsid w:val="00D279EB"/>
    <w:rsid w:val="00D27C7A"/>
    <w:rsid w:val="00D30BCE"/>
    <w:rsid w:val="00D30BFC"/>
    <w:rsid w:val="00D32674"/>
    <w:rsid w:val="00D33055"/>
    <w:rsid w:val="00D33361"/>
    <w:rsid w:val="00D33480"/>
    <w:rsid w:val="00D33CDB"/>
    <w:rsid w:val="00D33D01"/>
    <w:rsid w:val="00D33E15"/>
    <w:rsid w:val="00D34195"/>
    <w:rsid w:val="00D3495D"/>
    <w:rsid w:val="00D3504E"/>
    <w:rsid w:val="00D3565C"/>
    <w:rsid w:val="00D358BB"/>
    <w:rsid w:val="00D35A91"/>
    <w:rsid w:val="00D368D0"/>
    <w:rsid w:val="00D40CF6"/>
    <w:rsid w:val="00D411B1"/>
    <w:rsid w:val="00D41635"/>
    <w:rsid w:val="00D41E9B"/>
    <w:rsid w:val="00D42647"/>
    <w:rsid w:val="00D42744"/>
    <w:rsid w:val="00D42D89"/>
    <w:rsid w:val="00D438F6"/>
    <w:rsid w:val="00D43C67"/>
    <w:rsid w:val="00D449C3"/>
    <w:rsid w:val="00D44F01"/>
    <w:rsid w:val="00D45388"/>
    <w:rsid w:val="00D46332"/>
    <w:rsid w:val="00D47C82"/>
    <w:rsid w:val="00D51081"/>
    <w:rsid w:val="00D514E7"/>
    <w:rsid w:val="00D52BE3"/>
    <w:rsid w:val="00D52BE8"/>
    <w:rsid w:val="00D52DF3"/>
    <w:rsid w:val="00D53591"/>
    <w:rsid w:val="00D53CBA"/>
    <w:rsid w:val="00D546CA"/>
    <w:rsid w:val="00D54846"/>
    <w:rsid w:val="00D552A8"/>
    <w:rsid w:val="00D611ED"/>
    <w:rsid w:val="00D61519"/>
    <w:rsid w:val="00D628F8"/>
    <w:rsid w:val="00D62A51"/>
    <w:rsid w:val="00D62C85"/>
    <w:rsid w:val="00D63232"/>
    <w:rsid w:val="00D63CBF"/>
    <w:rsid w:val="00D641CB"/>
    <w:rsid w:val="00D6480B"/>
    <w:rsid w:val="00D662A0"/>
    <w:rsid w:val="00D6718D"/>
    <w:rsid w:val="00D674E7"/>
    <w:rsid w:val="00D677B8"/>
    <w:rsid w:val="00D67879"/>
    <w:rsid w:val="00D67ED5"/>
    <w:rsid w:val="00D70E0E"/>
    <w:rsid w:val="00D70FA6"/>
    <w:rsid w:val="00D713DE"/>
    <w:rsid w:val="00D7277F"/>
    <w:rsid w:val="00D72864"/>
    <w:rsid w:val="00D72986"/>
    <w:rsid w:val="00D7312A"/>
    <w:rsid w:val="00D74A03"/>
    <w:rsid w:val="00D75C24"/>
    <w:rsid w:val="00D76125"/>
    <w:rsid w:val="00D806F6"/>
    <w:rsid w:val="00D80A62"/>
    <w:rsid w:val="00D80E66"/>
    <w:rsid w:val="00D825FC"/>
    <w:rsid w:val="00D82615"/>
    <w:rsid w:val="00D82B8C"/>
    <w:rsid w:val="00D82D9B"/>
    <w:rsid w:val="00D82E68"/>
    <w:rsid w:val="00D82F85"/>
    <w:rsid w:val="00D84FA4"/>
    <w:rsid w:val="00D852C9"/>
    <w:rsid w:val="00D856B9"/>
    <w:rsid w:val="00D85C58"/>
    <w:rsid w:val="00D86399"/>
    <w:rsid w:val="00D87852"/>
    <w:rsid w:val="00D87D9D"/>
    <w:rsid w:val="00D91D1E"/>
    <w:rsid w:val="00D91F70"/>
    <w:rsid w:val="00D9225A"/>
    <w:rsid w:val="00D9236B"/>
    <w:rsid w:val="00D9403F"/>
    <w:rsid w:val="00D94C0C"/>
    <w:rsid w:val="00D95B3F"/>
    <w:rsid w:val="00D95BF8"/>
    <w:rsid w:val="00D960E0"/>
    <w:rsid w:val="00D96A10"/>
    <w:rsid w:val="00DA0B00"/>
    <w:rsid w:val="00DA2A25"/>
    <w:rsid w:val="00DA3474"/>
    <w:rsid w:val="00DA3E26"/>
    <w:rsid w:val="00DA41EC"/>
    <w:rsid w:val="00DA44A0"/>
    <w:rsid w:val="00DA44DB"/>
    <w:rsid w:val="00DA470C"/>
    <w:rsid w:val="00DA4BAF"/>
    <w:rsid w:val="00DA4E1F"/>
    <w:rsid w:val="00DA5975"/>
    <w:rsid w:val="00DA5C49"/>
    <w:rsid w:val="00DA649C"/>
    <w:rsid w:val="00DA670E"/>
    <w:rsid w:val="00DA6859"/>
    <w:rsid w:val="00DA693A"/>
    <w:rsid w:val="00DA6CDE"/>
    <w:rsid w:val="00DA6EFC"/>
    <w:rsid w:val="00DB0BB0"/>
    <w:rsid w:val="00DB1F60"/>
    <w:rsid w:val="00DB2357"/>
    <w:rsid w:val="00DB2443"/>
    <w:rsid w:val="00DB277E"/>
    <w:rsid w:val="00DB2B92"/>
    <w:rsid w:val="00DB3148"/>
    <w:rsid w:val="00DB31E3"/>
    <w:rsid w:val="00DB3655"/>
    <w:rsid w:val="00DB3B88"/>
    <w:rsid w:val="00DB424C"/>
    <w:rsid w:val="00DB49F7"/>
    <w:rsid w:val="00DB4F06"/>
    <w:rsid w:val="00DB5269"/>
    <w:rsid w:val="00DB535D"/>
    <w:rsid w:val="00DB5CEF"/>
    <w:rsid w:val="00DB6004"/>
    <w:rsid w:val="00DB7203"/>
    <w:rsid w:val="00DC0211"/>
    <w:rsid w:val="00DC05DF"/>
    <w:rsid w:val="00DC05FF"/>
    <w:rsid w:val="00DC0BCD"/>
    <w:rsid w:val="00DC0E08"/>
    <w:rsid w:val="00DC1010"/>
    <w:rsid w:val="00DC1699"/>
    <w:rsid w:val="00DC17DC"/>
    <w:rsid w:val="00DC1DC8"/>
    <w:rsid w:val="00DC245D"/>
    <w:rsid w:val="00DC29D0"/>
    <w:rsid w:val="00DC2EB3"/>
    <w:rsid w:val="00DC4622"/>
    <w:rsid w:val="00DC65F8"/>
    <w:rsid w:val="00DC70BE"/>
    <w:rsid w:val="00DC754A"/>
    <w:rsid w:val="00DD0D67"/>
    <w:rsid w:val="00DD14C9"/>
    <w:rsid w:val="00DD1EAF"/>
    <w:rsid w:val="00DD1F62"/>
    <w:rsid w:val="00DD2282"/>
    <w:rsid w:val="00DD24B4"/>
    <w:rsid w:val="00DD2919"/>
    <w:rsid w:val="00DD313C"/>
    <w:rsid w:val="00DD3E1D"/>
    <w:rsid w:val="00DD4C40"/>
    <w:rsid w:val="00DD59E4"/>
    <w:rsid w:val="00DD61FF"/>
    <w:rsid w:val="00DD69F6"/>
    <w:rsid w:val="00DD7038"/>
    <w:rsid w:val="00DE0358"/>
    <w:rsid w:val="00DE0706"/>
    <w:rsid w:val="00DE0770"/>
    <w:rsid w:val="00DE0BB8"/>
    <w:rsid w:val="00DE0F08"/>
    <w:rsid w:val="00DE14FD"/>
    <w:rsid w:val="00DE1A24"/>
    <w:rsid w:val="00DE2338"/>
    <w:rsid w:val="00DE29A4"/>
    <w:rsid w:val="00DE2A60"/>
    <w:rsid w:val="00DE2D2D"/>
    <w:rsid w:val="00DE5497"/>
    <w:rsid w:val="00DE6919"/>
    <w:rsid w:val="00DE71EC"/>
    <w:rsid w:val="00DE7295"/>
    <w:rsid w:val="00DE740A"/>
    <w:rsid w:val="00DF0975"/>
    <w:rsid w:val="00DF0A63"/>
    <w:rsid w:val="00DF25BA"/>
    <w:rsid w:val="00DF3072"/>
    <w:rsid w:val="00DF445C"/>
    <w:rsid w:val="00DF4EE2"/>
    <w:rsid w:val="00DF7A20"/>
    <w:rsid w:val="00E00351"/>
    <w:rsid w:val="00E013C2"/>
    <w:rsid w:val="00E0147E"/>
    <w:rsid w:val="00E015C0"/>
    <w:rsid w:val="00E01E13"/>
    <w:rsid w:val="00E02090"/>
    <w:rsid w:val="00E04E02"/>
    <w:rsid w:val="00E05567"/>
    <w:rsid w:val="00E05C7E"/>
    <w:rsid w:val="00E0695D"/>
    <w:rsid w:val="00E071AD"/>
    <w:rsid w:val="00E073E5"/>
    <w:rsid w:val="00E108CC"/>
    <w:rsid w:val="00E10D70"/>
    <w:rsid w:val="00E10F8B"/>
    <w:rsid w:val="00E113A3"/>
    <w:rsid w:val="00E115AA"/>
    <w:rsid w:val="00E12E36"/>
    <w:rsid w:val="00E13B3D"/>
    <w:rsid w:val="00E13F81"/>
    <w:rsid w:val="00E143DB"/>
    <w:rsid w:val="00E1523D"/>
    <w:rsid w:val="00E15BF1"/>
    <w:rsid w:val="00E1649D"/>
    <w:rsid w:val="00E1662F"/>
    <w:rsid w:val="00E16B65"/>
    <w:rsid w:val="00E171E4"/>
    <w:rsid w:val="00E1794A"/>
    <w:rsid w:val="00E17E16"/>
    <w:rsid w:val="00E224AC"/>
    <w:rsid w:val="00E22704"/>
    <w:rsid w:val="00E233AA"/>
    <w:rsid w:val="00E2386F"/>
    <w:rsid w:val="00E23C88"/>
    <w:rsid w:val="00E23E94"/>
    <w:rsid w:val="00E245C2"/>
    <w:rsid w:val="00E245F3"/>
    <w:rsid w:val="00E24AD2"/>
    <w:rsid w:val="00E24FAC"/>
    <w:rsid w:val="00E25377"/>
    <w:rsid w:val="00E261E6"/>
    <w:rsid w:val="00E26566"/>
    <w:rsid w:val="00E26964"/>
    <w:rsid w:val="00E27488"/>
    <w:rsid w:val="00E3071F"/>
    <w:rsid w:val="00E319F5"/>
    <w:rsid w:val="00E31E1F"/>
    <w:rsid w:val="00E331DF"/>
    <w:rsid w:val="00E335EB"/>
    <w:rsid w:val="00E336C1"/>
    <w:rsid w:val="00E33738"/>
    <w:rsid w:val="00E33AB2"/>
    <w:rsid w:val="00E33F70"/>
    <w:rsid w:val="00E3446E"/>
    <w:rsid w:val="00E35BA0"/>
    <w:rsid w:val="00E35BD0"/>
    <w:rsid w:val="00E36534"/>
    <w:rsid w:val="00E36AB8"/>
    <w:rsid w:val="00E373C6"/>
    <w:rsid w:val="00E37EAA"/>
    <w:rsid w:val="00E37FF2"/>
    <w:rsid w:val="00E4120D"/>
    <w:rsid w:val="00E41466"/>
    <w:rsid w:val="00E42034"/>
    <w:rsid w:val="00E420B1"/>
    <w:rsid w:val="00E43301"/>
    <w:rsid w:val="00E43598"/>
    <w:rsid w:val="00E43993"/>
    <w:rsid w:val="00E44210"/>
    <w:rsid w:val="00E447E4"/>
    <w:rsid w:val="00E44A4C"/>
    <w:rsid w:val="00E45754"/>
    <w:rsid w:val="00E45F77"/>
    <w:rsid w:val="00E47A25"/>
    <w:rsid w:val="00E47FB1"/>
    <w:rsid w:val="00E500FC"/>
    <w:rsid w:val="00E5038C"/>
    <w:rsid w:val="00E505EF"/>
    <w:rsid w:val="00E505FA"/>
    <w:rsid w:val="00E508FF"/>
    <w:rsid w:val="00E5138B"/>
    <w:rsid w:val="00E51595"/>
    <w:rsid w:val="00E517BA"/>
    <w:rsid w:val="00E51AD9"/>
    <w:rsid w:val="00E52B10"/>
    <w:rsid w:val="00E5321E"/>
    <w:rsid w:val="00E534EC"/>
    <w:rsid w:val="00E5515E"/>
    <w:rsid w:val="00E55AA8"/>
    <w:rsid w:val="00E55ACF"/>
    <w:rsid w:val="00E5624D"/>
    <w:rsid w:val="00E56428"/>
    <w:rsid w:val="00E5730E"/>
    <w:rsid w:val="00E57BAD"/>
    <w:rsid w:val="00E57D9C"/>
    <w:rsid w:val="00E60747"/>
    <w:rsid w:val="00E61285"/>
    <w:rsid w:val="00E61BE3"/>
    <w:rsid w:val="00E62C5B"/>
    <w:rsid w:val="00E6316A"/>
    <w:rsid w:val="00E63308"/>
    <w:rsid w:val="00E63452"/>
    <w:rsid w:val="00E63906"/>
    <w:rsid w:val="00E643AF"/>
    <w:rsid w:val="00E6460A"/>
    <w:rsid w:val="00E6489F"/>
    <w:rsid w:val="00E650D3"/>
    <w:rsid w:val="00E652A7"/>
    <w:rsid w:val="00E65A35"/>
    <w:rsid w:val="00E66692"/>
    <w:rsid w:val="00E66862"/>
    <w:rsid w:val="00E6790B"/>
    <w:rsid w:val="00E70075"/>
    <w:rsid w:val="00E703B2"/>
    <w:rsid w:val="00E70852"/>
    <w:rsid w:val="00E70CC9"/>
    <w:rsid w:val="00E7188E"/>
    <w:rsid w:val="00E72518"/>
    <w:rsid w:val="00E725A0"/>
    <w:rsid w:val="00E727FD"/>
    <w:rsid w:val="00E72CA5"/>
    <w:rsid w:val="00E731B1"/>
    <w:rsid w:val="00E73E08"/>
    <w:rsid w:val="00E753CA"/>
    <w:rsid w:val="00E75455"/>
    <w:rsid w:val="00E75556"/>
    <w:rsid w:val="00E75C34"/>
    <w:rsid w:val="00E7683A"/>
    <w:rsid w:val="00E7690E"/>
    <w:rsid w:val="00E77E6A"/>
    <w:rsid w:val="00E80032"/>
    <w:rsid w:val="00E80681"/>
    <w:rsid w:val="00E80ADF"/>
    <w:rsid w:val="00E80C11"/>
    <w:rsid w:val="00E80DF8"/>
    <w:rsid w:val="00E813F2"/>
    <w:rsid w:val="00E81482"/>
    <w:rsid w:val="00E81FF6"/>
    <w:rsid w:val="00E82E17"/>
    <w:rsid w:val="00E8454A"/>
    <w:rsid w:val="00E845ED"/>
    <w:rsid w:val="00E8462E"/>
    <w:rsid w:val="00E85634"/>
    <w:rsid w:val="00E8601F"/>
    <w:rsid w:val="00E860CD"/>
    <w:rsid w:val="00E86495"/>
    <w:rsid w:val="00E8795C"/>
    <w:rsid w:val="00E90962"/>
    <w:rsid w:val="00E90A5F"/>
    <w:rsid w:val="00E90ADB"/>
    <w:rsid w:val="00E90E6B"/>
    <w:rsid w:val="00E914FB"/>
    <w:rsid w:val="00E91D8F"/>
    <w:rsid w:val="00E91F60"/>
    <w:rsid w:val="00E92667"/>
    <w:rsid w:val="00E92D2A"/>
    <w:rsid w:val="00E92E29"/>
    <w:rsid w:val="00E94B7F"/>
    <w:rsid w:val="00E95261"/>
    <w:rsid w:val="00E9632C"/>
    <w:rsid w:val="00E96957"/>
    <w:rsid w:val="00E970AD"/>
    <w:rsid w:val="00EA01A9"/>
    <w:rsid w:val="00EA0C9E"/>
    <w:rsid w:val="00EA10F4"/>
    <w:rsid w:val="00EA1F75"/>
    <w:rsid w:val="00EA2197"/>
    <w:rsid w:val="00EA26AC"/>
    <w:rsid w:val="00EA29D7"/>
    <w:rsid w:val="00EA2B0C"/>
    <w:rsid w:val="00EA3125"/>
    <w:rsid w:val="00EA391C"/>
    <w:rsid w:val="00EA397D"/>
    <w:rsid w:val="00EA3990"/>
    <w:rsid w:val="00EA3A6A"/>
    <w:rsid w:val="00EA3DF0"/>
    <w:rsid w:val="00EA41A7"/>
    <w:rsid w:val="00EA6880"/>
    <w:rsid w:val="00EA6A98"/>
    <w:rsid w:val="00EA6E91"/>
    <w:rsid w:val="00EA721C"/>
    <w:rsid w:val="00EA79DE"/>
    <w:rsid w:val="00EB1950"/>
    <w:rsid w:val="00EB21B4"/>
    <w:rsid w:val="00EB24DA"/>
    <w:rsid w:val="00EB24F0"/>
    <w:rsid w:val="00EB3929"/>
    <w:rsid w:val="00EB4EA7"/>
    <w:rsid w:val="00EB5359"/>
    <w:rsid w:val="00EB67B9"/>
    <w:rsid w:val="00EB6E58"/>
    <w:rsid w:val="00EB75DA"/>
    <w:rsid w:val="00EB784E"/>
    <w:rsid w:val="00EB7884"/>
    <w:rsid w:val="00EC006C"/>
    <w:rsid w:val="00EC0318"/>
    <w:rsid w:val="00EC04B5"/>
    <w:rsid w:val="00EC0A31"/>
    <w:rsid w:val="00EC1374"/>
    <w:rsid w:val="00EC1469"/>
    <w:rsid w:val="00EC17AA"/>
    <w:rsid w:val="00EC2852"/>
    <w:rsid w:val="00EC2932"/>
    <w:rsid w:val="00EC43C8"/>
    <w:rsid w:val="00EC4555"/>
    <w:rsid w:val="00EC4856"/>
    <w:rsid w:val="00EC507E"/>
    <w:rsid w:val="00EC60D7"/>
    <w:rsid w:val="00EC6B18"/>
    <w:rsid w:val="00EC6DD9"/>
    <w:rsid w:val="00EC7334"/>
    <w:rsid w:val="00EC7C58"/>
    <w:rsid w:val="00ED024E"/>
    <w:rsid w:val="00ED02DF"/>
    <w:rsid w:val="00ED0A7A"/>
    <w:rsid w:val="00ED10F1"/>
    <w:rsid w:val="00ED12FB"/>
    <w:rsid w:val="00ED17B1"/>
    <w:rsid w:val="00ED1F44"/>
    <w:rsid w:val="00ED204E"/>
    <w:rsid w:val="00ED2171"/>
    <w:rsid w:val="00ED22D9"/>
    <w:rsid w:val="00ED2F5A"/>
    <w:rsid w:val="00ED35D5"/>
    <w:rsid w:val="00ED3A65"/>
    <w:rsid w:val="00ED53F9"/>
    <w:rsid w:val="00ED5D7C"/>
    <w:rsid w:val="00ED6A22"/>
    <w:rsid w:val="00ED6D6A"/>
    <w:rsid w:val="00ED7258"/>
    <w:rsid w:val="00ED76C7"/>
    <w:rsid w:val="00ED7934"/>
    <w:rsid w:val="00EE0262"/>
    <w:rsid w:val="00EE09F3"/>
    <w:rsid w:val="00EE0FB8"/>
    <w:rsid w:val="00EE10D7"/>
    <w:rsid w:val="00EE279D"/>
    <w:rsid w:val="00EE4457"/>
    <w:rsid w:val="00EE5BC7"/>
    <w:rsid w:val="00EE5F5A"/>
    <w:rsid w:val="00EE65E7"/>
    <w:rsid w:val="00EE7111"/>
    <w:rsid w:val="00EE71E0"/>
    <w:rsid w:val="00EE73B8"/>
    <w:rsid w:val="00EE74F1"/>
    <w:rsid w:val="00EE7CB2"/>
    <w:rsid w:val="00EF14B6"/>
    <w:rsid w:val="00EF1DA0"/>
    <w:rsid w:val="00EF40AC"/>
    <w:rsid w:val="00EF4343"/>
    <w:rsid w:val="00EF44F7"/>
    <w:rsid w:val="00EF45F3"/>
    <w:rsid w:val="00EF4F1E"/>
    <w:rsid w:val="00EF5197"/>
    <w:rsid w:val="00EF51B9"/>
    <w:rsid w:val="00EF5B12"/>
    <w:rsid w:val="00EF6E4E"/>
    <w:rsid w:val="00EF7244"/>
    <w:rsid w:val="00EF72CB"/>
    <w:rsid w:val="00EF7406"/>
    <w:rsid w:val="00F00978"/>
    <w:rsid w:val="00F00D1D"/>
    <w:rsid w:val="00F01227"/>
    <w:rsid w:val="00F01E01"/>
    <w:rsid w:val="00F0205F"/>
    <w:rsid w:val="00F034C9"/>
    <w:rsid w:val="00F03C13"/>
    <w:rsid w:val="00F03D81"/>
    <w:rsid w:val="00F03F67"/>
    <w:rsid w:val="00F04539"/>
    <w:rsid w:val="00F04DDC"/>
    <w:rsid w:val="00F05A02"/>
    <w:rsid w:val="00F062E1"/>
    <w:rsid w:val="00F069F8"/>
    <w:rsid w:val="00F10050"/>
    <w:rsid w:val="00F10574"/>
    <w:rsid w:val="00F108BB"/>
    <w:rsid w:val="00F117BD"/>
    <w:rsid w:val="00F118BD"/>
    <w:rsid w:val="00F11906"/>
    <w:rsid w:val="00F1317D"/>
    <w:rsid w:val="00F133CC"/>
    <w:rsid w:val="00F13689"/>
    <w:rsid w:val="00F14735"/>
    <w:rsid w:val="00F1491F"/>
    <w:rsid w:val="00F15FDE"/>
    <w:rsid w:val="00F17970"/>
    <w:rsid w:val="00F20828"/>
    <w:rsid w:val="00F22859"/>
    <w:rsid w:val="00F22A30"/>
    <w:rsid w:val="00F22DA9"/>
    <w:rsid w:val="00F23FAF"/>
    <w:rsid w:val="00F24DDD"/>
    <w:rsid w:val="00F2535B"/>
    <w:rsid w:val="00F2550D"/>
    <w:rsid w:val="00F25957"/>
    <w:rsid w:val="00F25FDB"/>
    <w:rsid w:val="00F263A7"/>
    <w:rsid w:val="00F27795"/>
    <w:rsid w:val="00F27FC1"/>
    <w:rsid w:val="00F30566"/>
    <w:rsid w:val="00F31474"/>
    <w:rsid w:val="00F3148A"/>
    <w:rsid w:val="00F318FE"/>
    <w:rsid w:val="00F326CD"/>
    <w:rsid w:val="00F330BA"/>
    <w:rsid w:val="00F33600"/>
    <w:rsid w:val="00F336DF"/>
    <w:rsid w:val="00F342B3"/>
    <w:rsid w:val="00F3460E"/>
    <w:rsid w:val="00F34802"/>
    <w:rsid w:val="00F34E90"/>
    <w:rsid w:val="00F3553A"/>
    <w:rsid w:val="00F359F5"/>
    <w:rsid w:val="00F35E3A"/>
    <w:rsid w:val="00F35F36"/>
    <w:rsid w:val="00F3792F"/>
    <w:rsid w:val="00F37B5C"/>
    <w:rsid w:val="00F411B8"/>
    <w:rsid w:val="00F41D0E"/>
    <w:rsid w:val="00F43B0F"/>
    <w:rsid w:val="00F43C43"/>
    <w:rsid w:val="00F443BD"/>
    <w:rsid w:val="00F44BCD"/>
    <w:rsid w:val="00F46F5C"/>
    <w:rsid w:val="00F47016"/>
    <w:rsid w:val="00F503F1"/>
    <w:rsid w:val="00F505E1"/>
    <w:rsid w:val="00F50982"/>
    <w:rsid w:val="00F50C7E"/>
    <w:rsid w:val="00F514D4"/>
    <w:rsid w:val="00F51B08"/>
    <w:rsid w:val="00F51D70"/>
    <w:rsid w:val="00F521DD"/>
    <w:rsid w:val="00F52306"/>
    <w:rsid w:val="00F52435"/>
    <w:rsid w:val="00F5253D"/>
    <w:rsid w:val="00F52BDC"/>
    <w:rsid w:val="00F5358D"/>
    <w:rsid w:val="00F536D4"/>
    <w:rsid w:val="00F54750"/>
    <w:rsid w:val="00F55C2E"/>
    <w:rsid w:val="00F564C9"/>
    <w:rsid w:val="00F57D7D"/>
    <w:rsid w:val="00F57F17"/>
    <w:rsid w:val="00F6041C"/>
    <w:rsid w:val="00F60A13"/>
    <w:rsid w:val="00F60B1A"/>
    <w:rsid w:val="00F6183F"/>
    <w:rsid w:val="00F61D6D"/>
    <w:rsid w:val="00F61EC9"/>
    <w:rsid w:val="00F62B40"/>
    <w:rsid w:val="00F6447B"/>
    <w:rsid w:val="00F64CA0"/>
    <w:rsid w:val="00F65902"/>
    <w:rsid w:val="00F660DD"/>
    <w:rsid w:val="00F663D3"/>
    <w:rsid w:val="00F66E52"/>
    <w:rsid w:val="00F67C1A"/>
    <w:rsid w:val="00F70528"/>
    <w:rsid w:val="00F70640"/>
    <w:rsid w:val="00F70A6F"/>
    <w:rsid w:val="00F715E4"/>
    <w:rsid w:val="00F7172E"/>
    <w:rsid w:val="00F71BF2"/>
    <w:rsid w:val="00F71FEB"/>
    <w:rsid w:val="00F729C6"/>
    <w:rsid w:val="00F73EC0"/>
    <w:rsid w:val="00F73F55"/>
    <w:rsid w:val="00F74499"/>
    <w:rsid w:val="00F74C89"/>
    <w:rsid w:val="00F7559B"/>
    <w:rsid w:val="00F755D6"/>
    <w:rsid w:val="00F75AA8"/>
    <w:rsid w:val="00F7635E"/>
    <w:rsid w:val="00F7643D"/>
    <w:rsid w:val="00F77C3D"/>
    <w:rsid w:val="00F77D56"/>
    <w:rsid w:val="00F81FCF"/>
    <w:rsid w:val="00F83A96"/>
    <w:rsid w:val="00F83D8E"/>
    <w:rsid w:val="00F83E0F"/>
    <w:rsid w:val="00F85278"/>
    <w:rsid w:val="00F8543A"/>
    <w:rsid w:val="00F85CC8"/>
    <w:rsid w:val="00F860AC"/>
    <w:rsid w:val="00F86505"/>
    <w:rsid w:val="00F8699A"/>
    <w:rsid w:val="00F86CB5"/>
    <w:rsid w:val="00F86E0B"/>
    <w:rsid w:val="00F91FE8"/>
    <w:rsid w:val="00F940DD"/>
    <w:rsid w:val="00F95DBF"/>
    <w:rsid w:val="00F969B5"/>
    <w:rsid w:val="00FA04A9"/>
    <w:rsid w:val="00FA0942"/>
    <w:rsid w:val="00FA1866"/>
    <w:rsid w:val="00FA1D56"/>
    <w:rsid w:val="00FA1FED"/>
    <w:rsid w:val="00FA31F2"/>
    <w:rsid w:val="00FA33F6"/>
    <w:rsid w:val="00FA3741"/>
    <w:rsid w:val="00FA47F7"/>
    <w:rsid w:val="00FA4E7C"/>
    <w:rsid w:val="00FA523E"/>
    <w:rsid w:val="00FA535C"/>
    <w:rsid w:val="00FA5C3E"/>
    <w:rsid w:val="00FA5DDA"/>
    <w:rsid w:val="00FA6218"/>
    <w:rsid w:val="00FA65F8"/>
    <w:rsid w:val="00FA6C8F"/>
    <w:rsid w:val="00FA6CFC"/>
    <w:rsid w:val="00FA6D5B"/>
    <w:rsid w:val="00FA7822"/>
    <w:rsid w:val="00FB03AC"/>
    <w:rsid w:val="00FB139C"/>
    <w:rsid w:val="00FB149B"/>
    <w:rsid w:val="00FB163F"/>
    <w:rsid w:val="00FB1BD2"/>
    <w:rsid w:val="00FB2477"/>
    <w:rsid w:val="00FB278B"/>
    <w:rsid w:val="00FB355A"/>
    <w:rsid w:val="00FB3712"/>
    <w:rsid w:val="00FB3B61"/>
    <w:rsid w:val="00FB40D4"/>
    <w:rsid w:val="00FB50A2"/>
    <w:rsid w:val="00FB6A62"/>
    <w:rsid w:val="00FB72ED"/>
    <w:rsid w:val="00FB7FEB"/>
    <w:rsid w:val="00FC1555"/>
    <w:rsid w:val="00FC18A2"/>
    <w:rsid w:val="00FC2B6A"/>
    <w:rsid w:val="00FC363F"/>
    <w:rsid w:val="00FC3E84"/>
    <w:rsid w:val="00FC424F"/>
    <w:rsid w:val="00FC460B"/>
    <w:rsid w:val="00FC52A3"/>
    <w:rsid w:val="00FC5494"/>
    <w:rsid w:val="00FC5EAB"/>
    <w:rsid w:val="00FC638A"/>
    <w:rsid w:val="00FC65EB"/>
    <w:rsid w:val="00FC6D84"/>
    <w:rsid w:val="00FC749B"/>
    <w:rsid w:val="00FC74FE"/>
    <w:rsid w:val="00FC7500"/>
    <w:rsid w:val="00FD053F"/>
    <w:rsid w:val="00FD13F2"/>
    <w:rsid w:val="00FD1436"/>
    <w:rsid w:val="00FD2160"/>
    <w:rsid w:val="00FD2427"/>
    <w:rsid w:val="00FD2699"/>
    <w:rsid w:val="00FD2E38"/>
    <w:rsid w:val="00FD3DEE"/>
    <w:rsid w:val="00FD4960"/>
    <w:rsid w:val="00FD532A"/>
    <w:rsid w:val="00FD5CCE"/>
    <w:rsid w:val="00FE02D8"/>
    <w:rsid w:val="00FE0338"/>
    <w:rsid w:val="00FE0BFD"/>
    <w:rsid w:val="00FE0D8E"/>
    <w:rsid w:val="00FE1EB7"/>
    <w:rsid w:val="00FE3AE5"/>
    <w:rsid w:val="00FE3D0A"/>
    <w:rsid w:val="00FE3DC0"/>
    <w:rsid w:val="00FE4451"/>
    <w:rsid w:val="00FE4DD6"/>
    <w:rsid w:val="00FE4E51"/>
    <w:rsid w:val="00FE4E78"/>
    <w:rsid w:val="00FE503E"/>
    <w:rsid w:val="00FE545B"/>
    <w:rsid w:val="00FE5758"/>
    <w:rsid w:val="00FE59CF"/>
    <w:rsid w:val="00FE6328"/>
    <w:rsid w:val="00FE6C40"/>
    <w:rsid w:val="00FE73B9"/>
    <w:rsid w:val="00FE768C"/>
    <w:rsid w:val="00FE7DCA"/>
    <w:rsid w:val="00FF0100"/>
    <w:rsid w:val="00FF0B71"/>
    <w:rsid w:val="00FF0C7C"/>
    <w:rsid w:val="00FF112B"/>
    <w:rsid w:val="00FF13FD"/>
    <w:rsid w:val="00FF140D"/>
    <w:rsid w:val="00FF16EE"/>
    <w:rsid w:val="00FF1CBE"/>
    <w:rsid w:val="00FF1F22"/>
    <w:rsid w:val="00FF28F9"/>
    <w:rsid w:val="00FF2968"/>
    <w:rsid w:val="00FF2DB2"/>
    <w:rsid w:val="00FF43D6"/>
    <w:rsid w:val="00FF4861"/>
    <w:rsid w:val="00FF491A"/>
    <w:rsid w:val="00FF4999"/>
    <w:rsid w:val="00FF4A49"/>
    <w:rsid w:val="00FF4DEE"/>
    <w:rsid w:val="00FF4F17"/>
    <w:rsid w:val="00FF545D"/>
    <w:rsid w:val="00FF5A6D"/>
    <w:rsid w:val="00FF5E28"/>
    <w:rsid w:val="00FF5FA0"/>
    <w:rsid w:val="00FF622D"/>
    <w:rsid w:val="00FF66E5"/>
    <w:rsid w:val="00FF68A2"/>
    <w:rsid w:val="00FF796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83969"/>
    <o:shapelayout v:ext="edit">
      <o:idmap v:ext="edit" data="1"/>
    </o:shapelayout>
  </w:shapeDefaults>
  <w:decimalSymbol w:val=","/>
  <w:listSeparator w:val=";"/>
  <w14:docId w14:val="68F6E856"/>
  <w15:docId w15:val="{5ADA0E15-B5D4-40BB-B391-F5CAB9099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7AFD"/>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uiPriority w:val="9"/>
    <w:qFormat/>
    <w:rsid w:val="00A95BAD"/>
    <w:pPr>
      <w:keepNext/>
      <w:keepLines/>
      <w:spacing w:before="240" w:after="240"/>
      <w:outlineLvl w:val="0"/>
    </w:pPr>
    <w:rPr>
      <w:rFonts w:asciiTheme="majorHAnsi" w:eastAsiaTheme="majorEastAsia" w:hAnsiTheme="majorHAnsi" w:cstheme="majorBidi"/>
      <w:b/>
      <w:bCs/>
      <w:caps/>
      <w:sz w:val="28"/>
      <w:szCs w:val="28"/>
    </w:rPr>
  </w:style>
  <w:style w:type="paragraph" w:styleId="Balk2">
    <w:name w:val="heading 2"/>
    <w:basedOn w:val="Normal"/>
    <w:next w:val="Normal"/>
    <w:link w:val="Balk2Char"/>
    <w:uiPriority w:val="9"/>
    <w:unhideWhenUsed/>
    <w:qFormat/>
    <w:rsid w:val="00A95BAD"/>
    <w:pPr>
      <w:keepNext/>
      <w:keepLines/>
      <w:spacing w:before="240"/>
      <w:outlineLvl w:val="1"/>
    </w:pPr>
    <w:rPr>
      <w:rFonts w:eastAsiaTheme="majorEastAsia" w:cstheme="majorBidi"/>
      <w:b/>
      <w:szCs w:val="26"/>
      <w:lang w:eastAsia="en-US"/>
    </w:rPr>
  </w:style>
  <w:style w:type="paragraph" w:styleId="Balk3">
    <w:name w:val="heading 3"/>
    <w:basedOn w:val="Normal"/>
    <w:next w:val="Normal"/>
    <w:link w:val="Balk3Char"/>
    <w:uiPriority w:val="9"/>
    <w:unhideWhenUsed/>
    <w:qFormat/>
    <w:rsid w:val="006C5017"/>
    <w:pPr>
      <w:keepNext/>
      <w:keepLines/>
      <w:spacing w:before="200"/>
      <w:outlineLvl w:val="2"/>
    </w:pPr>
    <w:rPr>
      <w:rFonts w:asciiTheme="majorHAnsi" w:eastAsiaTheme="majorEastAsia" w:hAnsiTheme="majorHAnsi" w:cstheme="majorBidi"/>
      <w:b/>
      <w:bCs/>
      <w:color w:val="5B9BD5" w:themeColor="accent1"/>
    </w:rPr>
  </w:style>
  <w:style w:type="paragraph" w:styleId="Balk4">
    <w:name w:val="heading 4"/>
    <w:basedOn w:val="Normal"/>
    <w:next w:val="Normal"/>
    <w:link w:val="Balk4Char"/>
    <w:qFormat/>
    <w:rsid w:val="009053B4"/>
    <w:pPr>
      <w:keepNext/>
      <w:pBdr>
        <w:top w:val="double" w:sz="4" w:space="1" w:color="auto"/>
        <w:left w:val="double" w:sz="4" w:space="4" w:color="auto"/>
        <w:bottom w:val="double" w:sz="4" w:space="1" w:color="auto"/>
        <w:right w:val="double" w:sz="4" w:space="4" w:color="auto"/>
      </w:pBdr>
      <w:jc w:val="center"/>
      <w:outlineLvl w:val="3"/>
    </w:pPr>
    <w:rPr>
      <w:rFonts w:ascii="Garamond" w:hAnsi="Garamond"/>
      <w:b/>
      <w:szCs w:val="20"/>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4Char">
    <w:name w:val="Başlık 4 Char"/>
    <w:basedOn w:val="VarsaylanParagrafYazTipi"/>
    <w:link w:val="Balk4"/>
    <w:rsid w:val="009053B4"/>
    <w:rPr>
      <w:rFonts w:ascii="Garamond" w:eastAsia="Times New Roman" w:hAnsi="Garamond" w:cs="Times New Roman"/>
      <w:b/>
      <w:sz w:val="24"/>
      <w:szCs w:val="20"/>
    </w:rPr>
  </w:style>
  <w:style w:type="paragraph" w:styleId="NormalWeb">
    <w:name w:val="Normal (Web)"/>
    <w:basedOn w:val="Normal"/>
    <w:rsid w:val="009053B4"/>
    <w:pPr>
      <w:spacing w:before="100" w:beforeAutospacing="1" w:after="100" w:afterAutospacing="1"/>
    </w:pPr>
    <w:rPr>
      <w:rFonts w:ascii="Arial Unicode MS" w:eastAsia="Arial Unicode MS" w:hAnsi="Arial Unicode MS" w:cs="Arial Unicode MS"/>
      <w:lang w:val="en-US" w:eastAsia="en-US"/>
    </w:rPr>
  </w:style>
  <w:style w:type="paragraph" w:styleId="GvdeMetniGirintisi">
    <w:name w:val="Body Text Indent"/>
    <w:basedOn w:val="Normal"/>
    <w:link w:val="GvdeMetniGirintisiChar"/>
    <w:semiHidden/>
    <w:rsid w:val="009053B4"/>
    <w:pPr>
      <w:ind w:left="1800" w:hanging="360"/>
    </w:pPr>
  </w:style>
  <w:style w:type="character" w:customStyle="1" w:styleId="GvdeMetniGirintisiChar">
    <w:name w:val="Gövde Metni Girintisi Char"/>
    <w:basedOn w:val="VarsaylanParagrafYazTipi"/>
    <w:link w:val="GvdeMetniGirintisi"/>
    <w:semiHidden/>
    <w:rsid w:val="009053B4"/>
    <w:rPr>
      <w:rFonts w:ascii="Times New Roman" w:eastAsia="Times New Roman" w:hAnsi="Times New Roman" w:cs="Times New Roman"/>
      <w:sz w:val="24"/>
      <w:szCs w:val="24"/>
    </w:rPr>
  </w:style>
  <w:style w:type="paragraph" w:styleId="GvdeMetniGirintisi2">
    <w:name w:val="Body Text Indent 2"/>
    <w:basedOn w:val="Normal"/>
    <w:link w:val="GvdeMetniGirintisi2Char"/>
    <w:semiHidden/>
    <w:rsid w:val="009053B4"/>
    <w:pPr>
      <w:ind w:left="360"/>
      <w:jc w:val="both"/>
    </w:pPr>
    <w:rPr>
      <w:lang w:eastAsia="en-US"/>
    </w:rPr>
  </w:style>
  <w:style w:type="character" w:customStyle="1" w:styleId="GvdeMetniGirintisi2Char">
    <w:name w:val="Gövde Metni Girintisi 2 Char"/>
    <w:basedOn w:val="VarsaylanParagrafYazTipi"/>
    <w:link w:val="GvdeMetniGirintisi2"/>
    <w:semiHidden/>
    <w:rsid w:val="009053B4"/>
    <w:rPr>
      <w:rFonts w:ascii="Times New Roman" w:eastAsia="Times New Roman" w:hAnsi="Times New Roman" w:cs="Times New Roman"/>
      <w:sz w:val="24"/>
      <w:szCs w:val="24"/>
    </w:rPr>
  </w:style>
  <w:style w:type="paragraph" w:styleId="GvdeMetniGirintisi3">
    <w:name w:val="Body Text Indent 3"/>
    <w:basedOn w:val="Normal"/>
    <w:link w:val="GvdeMetniGirintisi3Char"/>
    <w:semiHidden/>
    <w:rsid w:val="009053B4"/>
    <w:pPr>
      <w:ind w:left="360" w:firstLine="360"/>
      <w:jc w:val="both"/>
    </w:pPr>
    <w:rPr>
      <w:lang w:eastAsia="en-US"/>
    </w:rPr>
  </w:style>
  <w:style w:type="character" w:customStyle="1" w:styleId="GvdeMetniGirintisi3Char">
    <w:name w:val="Gövde Metni Girintisi 3 Char"/>
    <w:basedOn w:val="VarsaylanParagrafYazTipi"/>
    <w:link w:val="GvdeMetniGirintisi3"/>
    <w:semiHidden/>
    <w:rsid w:val="009053B4"/>
    <w:rPr>
      <w:rFonts w:ascii="Times New Roman" w:eastAsia="Times New Roman" w:hAnsi="Times New Roman" w:cs="Times New Roman"/>
      <w:sz w:val="24"/>
      <w:szCs w:val="24"/>
    </w:rPr>
  </w:style>
  <w:style w:type="paragraph" w:styleId="GvdeMetni">
    <w:name w:val="Body Text"/>
    <w:basedOn w:val="Normal"/>
    <w:link w:val="GvdeMetniChar"/>
    <w:semiHidden/>
    <w:rsid w:val="009053B4"/>
    <w:pPr>
      <w:shd w:val="clear" w:color="auto" w:fill="FFFFFF"/>
      <w:jc w:val="both"/>
    </w:pPr>
    <w:rPr>
      <w:color w:val="FF0000"/>
      <w:lang w:eastAsia="en-US"/>
    </w:rPr>
  </w:style>
  <w:style w:type="character" w:customStyle="1" w:styleId="GvdeMetniChar">
    <w:name w:val="Gövde Metni Char"/>
    <w:basedOn w:val="VarsaylanParagrafYazTipi"/>
    <w:link w:val="GvdeMetni"/>
    <w:rsid w:val="009053B4"/>
    <w:rPr>
      <w:rFonts w:ascii="Times New Roman" w:eastAsia="Times New Roman" w:hAnsi="Times New Roman" w:cs="Times New Roman"/>
      <w:color w:val="FF0000"/>
      <w:sz w:val="24"/>
      <w:szCs w:val="24"/>
      <w:shd w:val="clear" w:color="auto" w:fill="FFFFFF"/>
    </w:rPr>
  </w:style>
  <w:style w:type="paragraph" w:styleId="GvdeMetni2">
    <w:name w:val="Body Text 2"/>
    <w:basedOn w:val="Normal"/>
    <w:link w:val="GvdeMetni2Char"/>
    <w:rsid w:val="009053B4"/>
    <w:pPr>
      <w:spacing w:after="120" w:line="480" w:lineRule="auto"/>
    </w:pPr>
    <w:rPr>
      <w:lang w:val="x-none" w:eastAsia="en-US"/>
    </w:rPr>
  </w:style>
  <w:style w:type="character" w:customStyle="1" w:styleId="GvdeMetni2Char">
    <w:name w:val="Gövde Metni 2 Char"/>
    <w:basedOn w:val="VarsaylanParagrafYazTipi"/>
    <w:link w:val="GvdeMetni2"/>
    <w:rsid w:val="009053B4"/>
    <w:rPr>
      <w:rFonts w:ascii="Times New Roman" w:eastAsia="Times New Roman" w:hAnsi="Times New Roman" w:cs="Times New Roman"/>
      <w:sz w:val="24"/>
      <w:szCs w:val="24"/>
      <w:lang w:val="x-none"/>
    </w:rPr>
  </w:style>
  <w:style w:type="paragraph" w:customStyle="1" w:styleId="Default">
    <w:name w:val="Default"/>
    <w:rsid w:val="009053B4"/>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paragraph" w:styleId="ListeParagraf">
    <w:name w:val="List Paragraph"/>
    <w:basedOn w:val="Normal"/>
    <w:uiPriority w:val="34"/>
    <w:qFormat/>
    <w:rsid w:val="009053B4"/>
    <w:pPr>
      <w:ind w:left="708"/>
    </w:pPr>
    <w:rPr>
      <w:lang w:eastAsia="en-US"/>
    </w:rPr>
  </w:style>
  <w:style w:type="paragraph" w:styleId="KonuBal">
    <w:name w:val="Title"/>
    <w:basedOn w:val="Normal"/>
    <w:link w:val="KonuBalChar"/>
    <w:qFormat/>
    <w:rsid w:val="009053B4"/>
    <w:pPr>
      <w:spacing w:line="240" w:lineRule="atLeast"/>
      <w:jc w:val="center"/>
    </w:pPr>
    <w:rPr>
      <w:b/>
      <w:sz w:val="32"/>
      <w:szCs w:val="20"/>
      <w:lang w:val="en-AU" w:eastAsia="x-none"/>
    </w:rPr>
  </w:style>
  <w:style w:type="character" w:customStyle="1" w:styleId="KonuBalChar">
    <w:name w:val="Konu Başlığı Char"/>
    <w:basedOn w:val="VarsaylanParagrafYazTipi"/>
    <w:link w:val="KonuBal"/>
    <w:rsid w:val="009053B4"/>
    <w:rPr>
      <w:rFonts w:ascii="Times New Roman" w:eastAsia="Times New Roman" w:hAnsi="Times New Roman" w:cs="Times New Roman"/>
      <w:b/>
      <w:sz w:val="32"/>
      <w:szCs w:val="20"/>
      <w:lang w:val="en-AU" w:eastAsia="x-none"/>
    </w:rPr>
  </w:style>
  <w:style w:type="character" w:customStyle="1" w:styleId="apple-converted-space">
    <w:name w:val="apple-converted-space"/>
    <w:rsid w:val="009053B4"/>
  </w:style>
  <w:style w:type="paragraph" w:styleId="BalonMetni">
    <w:name w:val="Balloon Text"/>
    <w:basedOn w:val="Normal"/>
    <w:link w:val="BalonMetniChar"/>
    <w:uiPriority w:val="99"/>
    <w:semiHidden/>
    <w:unhideWhenUsed/>
    <w:rsid w:val="009429E5"/>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429E5"/>
    <w:rPr>
      <w:rFonts w:ascii="Segoe UI" w:eastAsia="Times New Roman" w:hAnsi="Segoe UI" w:cs="Segoe UI"/>
      <w:sz w:val="18"/>
      <w:szCs w:val="18"/>
    </w:rPr>
  </w:style>
  <w:style w:type="paragraph" w:styleId="DipnotMetni">
    <w:name w:val="footnote text"/>
    <w:basedOn w:val="Normal"/>
    <w:link w:val="DipnotMetniChar"/>
    <w:uiPriority w:val="99"/>
    <w:rsid w:val="00C37C0A"/>
    <w:rPr>
      <w:sz w:val="20"/>
      <w:szCs w:val="20"/>
    </w:rPr>
  </w:style>
  <w:style w:type="character" w:customStyle="1" w:styleId="DipnotMetniChar">
    <w:name w:val="Dipnot Metni Char"/>
    <w:basedOn w:val="VarsaylanParagrafYazTipi"/>
    <w:link w:val="DipnotMetni"/>
    <w:uiPriority w:val="99"/>
    <w:rsid w:val="00C37C0A"/>
    <w:rPr>
      <w:rFonts w:ascii="Times New Roman" w:eastAsia="Times New Roman" w:hAnsi="Times New Roman" w:cs="Times New Roman"/>
      <w:sz w:val="20"/>
      <w:szCs w:val="20"/>
      <w:lang w:eastAsia="tr-TR"/>
    </w:rPr>
  </w:style>
  <w:style w:type="character" w:styleId="DipnotBavurusu">
    <w:name w:val="footnote reference"/>
    <w:uiPriority w:val="99"/>
    <w:rsid w:val="00C37C0A"/>
    <w:rPr>
      <w:vertAlign w:val="superscript"/>
    </w:rPr>
  </w:style>
  <w:style w:type="character" w:styleId="AklamaBavurusu">
    <w:name w:val="annotation reference"/>
    <w:basedOn w:val="VarsaylanParagrafYazTipi"/>
    <w:uiPriority w:val="99"/>
    <w:semiHidden/>
    <w:unhideWhenUsed/>
    <w:rsid w:val="00E26566"/>
    <w:rPr>
      <w:sz w:val="16"/>
      <w:szCs w:val="16"/>
    </w:rPr>
  </w:style>
  <w:style w:type="paragraph" w:styleId="AklamaMetni">
    <w:name w:val="annotation text"/>
    <w:basedOn w:val="Normal"/>
    <w:link w:val="AklamaMetniChar"/>
    <w:uiPriority w:val="99"/>
    <w:semiHidden/>
    <w:unhideWhenUsed/>
    <w:rsid w:val="00E26566"/>
    <w:rPr>
      <w:sz w:val="20"/>
      <w:szCs w:val="20"/>
    </w:rPr>
  </w:style>
  <w:style w:type="character" w:customStyle="1" w:styleId="AklamaMetniChar">
    <w:name w:val="Açıklama Metni Char"/>
    <w:basedOn w:val="VarsaylanParagrafYazTipi"/>
    <w:link w:val="AklamaMetni"/>
    <w:uiPriority w:val="99"/>
    <w:semiHidden/>
    <w:rsid w:val="00E26566"/>
    <w:rPr>
      <w:rFonts w:ascii="Times New Roman" w:eastAsia="Times New Roman" w:hAnsi="Times New Roman" w:cs="Times New Roman"/>
      <w:sz w:val="20"/>
      <w:szCs w:val="20"/>
    </w:rPr>
  </w:style>
  <w:style w:type="paragraph" w:styleId="AklamaKonusu">
    <w:name w:val="annotation subject"/>
    <w:basedOn w:val="AklamaMetni"/>
    <w:next w:val="AklamaMetni"/>
    <w:link w:val="AklamaKonusuChar"/>
    <w:uiPriority w:val="99"/>
    <w:semiHidden/>
    <w:unhideWhenUsed/>
    <w:rsid w:val="00E26566"/>
    <w:rPr>
      <w:b/>
      <w:bCs/>
    </w:rPr>
  </w:style>
  <w:style w:type="character" w:customStyle="1" w:styleId="AklamaKonusuChar">
    <w:name w:val="Açıklama Konusu Char"/>
    <w:basedOn w:val="AklamaMetniChar"/>
    <w:link w:val="AklamaKonusu"/>
    <w:uiPriority w:val="99"/>
    <w:semiHidden/>
    <w:rsid w:val="00E26566"/>
    <w:rPr>
      <w:rFonts w:ascii="Times New Roman" w:eastAsia="Times New Roman" w:hAnsi="Times New Roman" w:cs="Times New Roman"/>
      <w:b/>
      <w:bCs/>
      <w:sz w:val="20"/>
      <w:szCs w:val="20"/>
    </w:rPr>
  </w:style>
  <w:style w:type="paragraph" w:styleId="stbilgi">
    <w:name w:val="header"/>
    <w:basedOn w:val="Normal"/>
    <w:link w:val="stbilgiChar"/>
    <w:uiPriority w:val="99"/>
    <w:unhideWhenUsed/>
    <w:rsid w:val="00E22704"/>
    <w:pPr>
      <w:tabs>
        <w:tab w:val="center" w:pos="4536"/>
        <w:tab w:val="right" w:pos="9072"/>
      </w:tabs>
    </w:pPr>
    <w:rPr>
      <w:lang w:eastAsia="en-US"/>
    </w:rPr>
  </w:style>
  <w:style w:type="character" w:customStyle="1" w:styleId="stbilgiChar">
    <w:name w:val="Üstbilgi Char"/>
    <w:basedOn w:val="VarsaylanParagrafYazTipi"/>
    <w:link w:val="stbilgi"/>
    <w:uiPriority w:val="99"/>
    <w:rsid w:val="00E22704"/>
    <w:rPr>
      <w:rFonts w:ascii="Times New Roman" w:eastAsia="Times New Roman" w:hAnsi="Times New Roman" w:cs="Times New Roman"/>
      <w:sz w:val="24"/>
      <w:szCs w:val="24"/>
    </w:rPr>
  </w:style>
  <w:style w:type="paragraph" w:styleId="Altbilgi">
    <w:name w:val="footer"/>
    <w:basedOn w:val="Normal"/>
    <w:link w:val="AltbilgiChar1"/>
    <w:uiPriority w:val="99"/>
    <w:unhideWhenUsed/>
    <w:rsid w:val="00E22704"/>
    <w:pPr>
      <w:tabs>
        <w:tab w:val="center" w:pos="4536"/>
        <w:tab w:val="right" w:pos="9072"/>
      </w:tabs>
    </w:pPr>
    <w:rPr>
      <w:lang w:eastAsia="en-US"/>
    </w:rPr>
  </w:style>
  <w:style w:type="character" w:customStyle="1" w:styleId="AltbilgiChar1">
    <w:name w:val="Altbilgi Char1"/>
    <w:basedOn w:val="VarsaylanParagrafYazTipi"/>
    <w:link w:val="Altbilgi"/>
    <w:uiPriority w:val="99"/>
    <w:rsid w:val="00E22704"/>
    <w:rPr>
      <w:rFonts w:ascii="Times New Roman" w:eastAsia="Times New Roman" w:hAnsi="Times New Roman" w:cs="Times New Roman"/>
      <w:sz w:val="24"/>
      <w:szCs w:val="24"/>
    </w:rPr>
  </w:style>
  <w:style w:type="character" w:customStyle="1" w:styleId="Balk2Char">
    <w:name w:val="Başlık 2 Char"/>
    <w:basedOn w:val="VarsaylanParagrafYazTipi"/>
    <w:link w:val="Balk2"/>
    <w:uiPriority w:val="9"/>
    <w:rsid w:val="00A95BAD"/>
    <w:rPr>
      <w:rFonts w:ascii="Times New Roman" w:eastAsiaTheme="majorEastAsia" w:hAnsi="Times New Roman" w:cstheme="majorBidi"/>
      <w:b/>
      <w:sz w:val="24"/>
      <w:szCs w:val="26"/>
    </w:rPr>
  </w:style>
  <w:style w:type="table" w:styleId="TabloKlavuzu">
    <w:name w:val="Table Grid"/>
    <w:basedOn w:val="NormalTablo"/>
    <w:uiPriority w:val="39"/>
    <w:rsid w:val="009412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A95BAD"/>
    <w:rPr>
      <w:rFonts w:asciiTheme="majorHAnsi" w:eastAsiaTheme="majorEastAsia" w:hAnsiTheme="majorHAnsi" w:cstheme="majorBidi"/>
      <w:b/>
      <w:bCs/>
      <w:caps/>
      <w:sz w:val="28"/>
      <w:szCs w:val="28"/>
      <w:lang w:eastAsia="tr-TR"/>
    </w:rPr>
  </w:style>
  <w:style w:type="character" w:customStyle="1" w:styleId="Balk3Char">
    <w:name w:val="Başlık 3 Char"/>
    <w:basedOn w:val="VarsaylanParagrafYazTipi"/>
    <w:link w:val="Balk3"/>
    <w:uiPriority w:val="9"/>
    <w:rsid w:val="006C5017"/>
    <w:rPr>
      <w:rFonts w:asciiTheme="majorHAnsi" w:eastAsiaTheme="majorEastAsia" w:hAnsiTheme="majorHAnsi" w:cstheme="majorBidi"/>
      <w:b/>
      <w:bCs/>
      <w:color w:val="5B9BD5" w:themeColor="accent1"/>
      <w:sz w:val="24"/>
      <w:szCs w:val="24"/>
      <w:lang w:eastAsia="tr-TR"/>
    </w:rPr>
  </w:style>
  <w:style w:type="paragraph" w:styleId="TBal">
    <w:name w:val="TOC Heading"/>
    <w:basedOn w:val="Balk1"/>
    <w:next w:val="Normal"/>
    <w:uiPriority w:val="39"/>
    <w:unhideWhenUsed/>
    <w:qFormat/>
    <w:rsid w:val="00136E8B"/>
    <w:pPr>
      <w:spacing w:line="276" w:lineRule="auto"/>
      <w:outlineLvl w:val="9"/>
    </w:pPr>
  </w:style>
  <w:style w:type="paragraph" w:styleId="T1">
    <w:name w:val="toc 1"/>
    <w:basedOn w:val="Normal"/>
    <w:next w:val="Normal"/>
    <w:autoRedefine/>
    <w:uiPriority w:val="39"/>
    <w:unhideWhenUsed/>
    <w:rsid w:val="000073FF"/>
    <w:pPr>
      <w:tabs>
        <w:tab w:val="left" w:pos="480"/>
        <w:tab w:val="right" w:leader="dot" w:pos="9060"/>
      </w:tabs>
      <w:spacing w:after="100"/>
      <w:jc w:val="center"/>
    </w:pPr>
    <w:rPr>
      <w:b/>
    </w:rPr>
  </w:style>
  <w:style w:type="paragraph" w:styleId="T2">
    <w:name w:val="toc 2"/>
    <w:basedOn w:val="Normal"/>
    <w:next w:val="Normal"/>
    <w:autoRedefine/>
    <w:uiPriority w:val="39"/>
    <w:unhideWhenUsed/>
    <w:rsid w:val="00136E8B"/>
    <w:pPr>
      <w:spacing w:after="100"/>
      <w:ind w:left="240"/>
    </w:pPr>
  </w:style>
  <w:style w:type="paragraph" w:styleId="T3">
    <w:name w:val="toc 3"/>
    <w:basedOn w:val="Normal"/>
    <w:next w:val="Normal"/>
    <w:autoRedefine/>
    <w:uiPriority w:val="39"/>
    <w:unhideWhenUsed/>
    <w:rsid w:val="00022A62"/>
    <w:pPr>
      <w:tabs>
        <w:tab w:val="left" w:pos="1320"/>
        <w:tab w:val="right" w:leader="dot" w:pos="9062"/>
      </w:tabs>
      <w:spacing w:after="100"/>
      <w:ind w:left="480"/>
    </w:pPr>
    <w:rPr>
      <w:b/>
      <w:bCs/>
      <w:noProof/>
      <w:sz w:val="16"/>
      <w:szCs w:val="16"/>
    </w:rPr>
  </w:style>
  <w:style w:type="character" w:styleId="Kpr">
    <w:name w:val="Hyperlink"/>
    <w:basedOn w:val="VarsaylanParagrafYazTipi"/>
    <w:uiPriority w:val="99"/>
    <w:unhideWhenUsed/>
    <w:rsid w:val="00136E8B"/>
    <w:rPr>
      <w:color w:val="0563C1" w:themeColor="hyperlink"/>
      <w:u w:val="single"/>
    </w:rPr>
  </w:style>
  <w:style w:type="paragraph" w:customStyle="1" w:styleId="a">
    <w:basedOn w:val="Normal"/>
    <w:next w:val="Altbilgi"/>
    <w:link w:val="AltbilgiChar"/>
    <w:uiPriority w:val="99"/>
    <w:rsid w:val="00242786"/>
    <w:pPr>
      <w:tabs>
        <w:tab w:val="center" w:pos="4536"/>
        <w:tab w:val="right" w:pos="9072"/>
      </w:tabs>
    </w:pPr>
    <w:rPr>
      <w:rFonts w:asciiTheme="minorHAnsi" w:eastAsiaTheme="minorHAnsi" w:hAnsiTheme="minorHAnsi" w:cstheme="minorBidi"/>
      <w:sz w:val="22"/>
      <w:szCs w:val="22"/>
      <w:lang w:eastAsia="en-US"/>
    </w:rPr>
  </w:style>
  <w:style w:type="character" w:customStyle="1" w:styleId="AltbilgiChar">
    <w:name w:val="Altbilgi Char"/>
    <w:link w:val="a"/>
    <w:uiPriority w:val="99"/>
    <w:rsid w:val="00242786"/>
    <w:rPr>
      <w:lang w:eastAsia="en-US"/>
    </w:rPr>
  </w:style>
  <w:style w:type="paragraph" w:styleId="ResimYazs">
    <w:name w:val="caption"/>
    <w:basedOn w:val="Normal"/>
    <w:next w:val="Normal"/>
    <w:uiPriority w:val="35"/>
    <w:unhideWhenUsed/>
    <w:qFormat/>
    <w:rsid w:val="00B52B93"/>
    <w:rPr>
      <w:b/>
      <w:bCs/>
      <w:sz w:val="20"/>
      <w:szCs w:val="20"/>
    </w:rPr>
  </w:style>
  <w:style w:type="paragraph" w:styleId="ekillerTablosu">
    <w:name w:val="table of figures"/>
    <w:basedOn w:val="Normal"/>
    <w:next w:val="Normal"/>
    <w:uiPriority w:val="99"/>
    <w:unhideWhenUsed/>
    <w:rsid w:val="00C564E8"/>
  </w:style>
  <w:style w:type="character" w:customStyle="1" w:styleId="spelle">
    <w:name w:val="spelle"/>
    <w:rsid w:val="00665487"/>
  </w:style>
  <w:style w:type="character" w:customStyle="1" w:styleId="spangtip">
    <w:name w:val="spangtip"/>
    <w:rsid w:val="00581F60"/>
  </w:style>
  <w:style w:type="paragraph" w:styleId="SonnotMetni">
    <w:name w:val="endnote text"/>
    <w:basedOn w:val="Normal"/>
    <w:link w:val="SonnotMetniChar"/>
    <w:uiPriority w:val="99"/>
    <w:semiHidden/>
    <w:unhideWhenUsed/>
    <w:rsid w:val="002C1740"/>
    <w:rPr>
      <w:sz w:val="20"/>
      <w:szCs w:val="20"/>
    </w:rPr>
  </w:style>
  <w:style w:type="character" w:customStyle="1" w:styleId="SonnotMetniChar">
    <w:name w:val="Sonnot Metni Char"/>
    <w:basedOn w:val="VarsaylanParagrafYazTipi"/>
    <w:link w:val="SonnotMetni"/>
    <w:uiPriority w:val="99"/>
    <w:semiHidden/>
    <w:rsid w:val="002C1740"/>
    <w:rPr>
      <w:rFonts w:ascii="Times New Roman" w:eastAsia="Times New Roman" w:hAnsi="Times New Roman" w:cs="Times New Roman"/>
      <w:sz w:val="20"/>
      <w:szCs w:val="20"/>
      <w:lang w:eastAsia="tr-TR"/>
    </w:rPr>
  </w:style>
  <w:style w:type="character" w:styleId="SonnotBavurusu">
    <w:name w:val="endnote reference"/>
    <w:basedOn w:val="VarsaylanParagrafYazTipi"/>
    <w:uiPriority w:val="99"/>
    <w:semiHidden/>
    <w:unhideWhenUsed/>
    <w:rsid w:val="002C1740"/>
    <w:rPr>
      <w:vertAlign w:val="superscript"/>
    </w:rPr>
  </w:style>
  <w:style w:type="character" w:styleId="zlenenKpr">
    <w:name w:val="FollowedHyperlink"/>
    <w:rsid w:val="00B010F6"/>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598828">
      <w:bodyDiv w:val="1"/>
      <w:marLeft w:val="0"/>
      <w:marRight w:val="0"/>
      <w:marTop w:val="0"/>
      <w:marBottom w:val="0"/>
      <w:divBdr>
        <w:top w:val="none" w:sz="0" w:space="0" w:color="auto"/>
        <w:left w:val="none" w:sz="0" w:space="0" w:color="auto"/>
        <w:bottom w:val="none" w:sz="0" w:space="0" w:color="auto"/>
        <w:right w:val="none" w:sz="0" w:space="0" w:color="auto"/>
      </w:divBdr>
    </w:div>
    <w:div w:id="78915599">
      <w:bodyDiv w:val="1"/>
      <w:marLeft w:val="0"/>
      <w:marRight w:val="0"/>
      <w:marTop w:val="0"/>
      <w:marBottom w:val="0"/>
      <w:divBdr>
        <w:top w:val="none" w:sz="0" w:space="0" w:color="auto"/>
        <w:left w:val="none" w:sz="0" w:space="0" w:color="auto"/>
        <w:bottom w:val="none" w:sz="0" w:space="0" w:color="auto"/>
        <w:right w:val="none" w:sz="0" w:space="0" w:color="auto"/>
      </w:divBdr>
    </w:div>
    <w:div w:id="93213867">
      <w:bodyDiv w:val="1"/>
      <w:marLeft w:val="0"/>
      <w:marRight w:val="0"/>
      <w:marTop w:val="0"/>
      <w:marBottom w:val="0"/>
      <w:divBdr>
        <w:top w:val="none" w:sz="0" w:space="0" w:color="auto"/>
        <w:left w:val="none" w:sz="0" w:space="0" w:color="auto"/>
        <w:bottom w:val="none" w:sz="0" w:space="0" w:color="auto"/>
        <w:right w:val="none" w:sz="0" w:space="0" w:color="auto"/>
      </w:divBdr>
    </w:div>
    <w:div w:id="95830806">
      <w:bodyDiv w:val="1"/>
      <w:marLeft w:val="0"/>
      <w:marRight w:val="0"/>
      <w:marTop w:val="0"/>
      <w:marBottom w:val="0"/>
      <w:divBdr>
        <w:top w:val="none" w:sz="0" w:space="0" w:color="auto"/>
        <w:left w:val="none" w:sz="0" w:space="0" w:color="auto"/>
        <w:bottom w:val="none" w:sz="0" w:space="0" w:color="auto"/>
        <w:right w:val="none" w:sz="0" w:space="0" w:color="auto"/>
      </w:divBdr>
    </w:div>
    <w:div w:id="109321740">
      <w:bodyDiv w:val="1"/>
      <w:marLeft w:val="0"/>
      <w:marRight w:val="0"/>
      <w:marTop w:val="0"/>
      <w:marBottom w:val="0"/>
      <w:divBdr>
        <w:top w:val="none" w:sz="0" w:space="0" w:color="auto"/>
        <w:left w:val="none" w:sz="0" w:space="0" w:color="auto"/>
        <w:bottom w:val="none" w:sz="0" w:space="0" w:color="auto"/>
        <w:right w:val="none" w:sz="0" w:space="0" w:color="auto"/>
      </w:divBdr>
    </w:div>
    <w:div w:id="128981133">
      <w:bodyDiv w:val="1"/>
      <w:marLeft w:val="0"/>
      <w:marRight w:val="0"/>
      <w:marTop w:val="0"/>
      <w:marBottom w:val="0"/>
      <w:divBdr>
        <w:top w:val="none" w:sz="0" w:space="0" w:color="auto"/>
        <w:left w:val="none" w:sz="0" w:space="0" w:color="auto"/>
        <w:bottom w:val="none" w:sz="0" w:space="0" w:color="auto"/>
        <w:right w:val="none" w:sz="0" w:space="0" w:color="auto"/>
      </w:divBdr>
    </w:div>
    <w:div w:id="156314548">
      <w:bodyDiv w:val="1"/>
      <w:marLeft w:val="0"/>
      <w:marRight w:val="0"/>
      <w:marTop w:val="0"/>
      <w:marBottom w:val="0"/>
      <w:divBdr>
        <w:top w:val="none" w:sz="0" w:space="0" w:color="auto"/>
        <w:left w:val="none" w:sz="0" w:space="0" w:color="auto"/>
        <w:bottom w:val="none" w:sz="0" w:space="0" w:color="auto"/>
        <w:right w:val="none" w:sz="0" w:space="0" w:color="auto"/>
      </w:divBdr>
    </w:div>
    <w:div w:id="172691500">
      <w:bodyDiv w:val="1"/>
      <w:marLeft w:val="0"/>
      <w:marRight w:val="0"/>
      <w:marTop w:val="0"/>
      <w:marBottom w:val="0"/>
      <w:divBdr>
        <w:top w:val="none" w:sz="0" w:space="0" w:color="auto"/>
        <w:left w:val="none" w:sz="0" w:space="0" w:color="auto"/>
        <w:bottom w:val="none" w:sz="0" w:space="0" w:color="auto"/>
        <w:right w:val="none" w:sz="0" w:space="0" w:color="auto"/>
      </w:divBdr>
    </w:div>
    <w:div w:id="445200719">
      <w:bodyDiv w:val="1"/>
      <w:marLeft w:val="0"/>
      <w:marRight w:val="0"/>
      <w:marTop w:val="0"/>
      <w:marBottom w:val="0"/>
      <w:divBdr>
        <w:top w:val="none" w:sz="0" w:space="0" w:color="auto"/>
        <w:left w:val="none" w:sz="0" w:space="0" w:color="auto"/>
        <w:bottom w:val="none" w:sz="0" w:space="0" w:color="auto"/>
        <w:right w:val="none" w:sz="0" w:space="0" w:color="auto"/>
      </w:divBdr>
    </w:div>
    <w:div w:id="501700763">
      <w:bodyDiv w:val="1"/>
      <w:marLeft w:val="0"/>
      <w:marRight w:val="0"/>
      <w:marTop w:val="0"/>
      <w:marBottom w:val="0"/>
      <w:divBdr>
        <w:top w:val="none" w:sz="0" w:space="0" w:color="auto"/>
        <w:left w:val="none" w:sz="0" w:space="0" w:color="auto"/>
        <w:bottom w:val="none" w:sz="0" w:space="0" w:color="auto"/>
        <w:right w:val="none" w:sz="0" w:space="0" w:color="auto"/>
      </w:divBdr>
    </w:div>
    <w:div w:id="536088296">
      <w:bodyDiv w:val="1"/>
      <w:marLeft w:val="0"/>
      <w:marRight w:val="0"/>
      <w:marTop w:val="0"/>
      <w:marBottom w:val="0"/>
      <w:divBdr>
        <w:top w:val="none" w:sz="0" w:space="0" w:color="auto"/>
        <w:left w:val="none" w:sz="0" w:space="0" w:color="auto"/>
        <w:bottom w:val="none" w:sz="0" w:space="0" w:color="auto"/>
        <w:right w:val="none" w:sz="0" w:space="0" w:color="auto"/>
      </w:divBdr>
    </w:div>
    <w:div w:id="547375046">
      <w:bodyDiv w:val="1"/>
      <w:marLeft w:val="0"/>
      <w:marRight w:val="0"/>
      <w:marTop w:val="0"/>
      <w:marBottom w:val="0"/>
      <w:divBdr>
        <w:top w:val="none" w:sz="0" w:space="0" w:color="auto"/>
        <w:left w:val="none" w:sz="0" w:space="0" w:color="auto"/>
        <w:bottom w:val="none" w:sz="0" w:space="0" w:color="auto"/>
        <w:right w:val="none" w:sz="0" w:space="0" w:color="auto"/>
      </w:divBdr>
    </w:div>
    <w:div w:id="551618929">
      <w:bodyDiv w:val="1"/>
      <w:marLeft w:val="0"/>
      <w:marRight w:val="0"/>
      <w:marTop w:val="0"/>
      <w:marBottom w:val="0"/>
      <w:divBdr>
        <w:top w:val="none" w:sz="0" w:space="0" w:color="auto"/>
        <w:left w:val="none" w:sz="0" w:space="0" w:color="auto"/>
        <w:bottom w:val="none" w:sz="0" w:space="0" w:color="auto"/>
        <w:right w:val="none" w:sz="0" w:space="0" w:color="auto"/>
      </w:divBdr>
    </w:div>
    <w:div w:id="573591233">
      <w:bodyDiv w:val="1"/>
      <w:marLeft w:val="0"/>
      <w:marRight w:val="0"/>
      <w:marTop w:val="0"/>
      <w:marBottom w:val="0"/>
      <w:divBdr>
        <w:top w:val="none" w:sz="0" w:space="0" w:color="auto"/>
        <w:left w:val="none" w:sz="0" w:space="0" w:color="auto"/>
        <w:bottom w:val="none" w:sz="0" w:space="0" w:color="auto"/>
        <w:right w:val="none" w:sz="0" w:space="0" w:color="auto"/>
      </w:divBdr>
    </w:div>
    <w:div w:id="600720110">
      <w:bodyDiv w:val="1"/>
      <w:marLeft w:val="0"/>
      <w:marRight w:val="0"/>
      <w:marTop w:val="0"/>
      <w:marBottom w:val="0"/>
      <w:divBdr>
        <w:top w:val="none" w:sz="0" w:space="0" w:color="auto"/>
        <w:left w:val="none" w:sz="0" w:space="0" w:color="auto"/>
        <w:bottom w:val="none" w:sz="0" w:space="0" w:color="auto"/>
        <w:right w:val="none" w:sz="0" w:space="0" w:color="auto"/>
      </w:divBdr>
    </w:div>
    <w:div w:id="601189373">
      <w:bodyDiv w:val="1"/>
      <w:marLeft w:val="0"/>
      <w:marRight w:val="0"/>
      <w:marTop w:val="0"/>
      <w:marBottom w:val="0"/>
      <w:divBdr>
        <w:top w:val="none" w:sz="0" w:space="0" w:color="auto"/>
        <w:left w:val="none" w:sz="0" w:space="0" w:color="auto"/>
        <w:bottom w:val="none" w:sz="0" w:space="0" w:color="auto"/>
        <w:right w:val="none" w:sz="0" w:space="0" w:color="auto"/>
      </w:divBdr>
    </w:div>
    <w:div w:id="601765442">
      <w:bodyDiv w:val="1"/>
      <w:marLeft w:val="0"/>
      <w:marRight w:val="0"/>
      <w:marTop w:val="0"/>
      <w:marBottom w:val="0"/>
      <w:divBdr>
        <w:top w:val="none" w:sz="0" w:space="0" w:color="auto"/>
        <w:left w:val="none" w:sz="0" w:space="0" w:color="auto"/>
        <w:bottom w:val="none" w:sz="0" w:space="0" w:color="auto"/>
        <w:right w:val="none" w:sz="0" w:space="0" w:color="auto"/>
      </w:divBdr>
    </w:div>
    <w:div w:id="610750049">
      <w:bodyDiv w:val="1"/>
      <w:marLeft w:val="0"/>
      <w:marRight w:val="0"/>
      <w:marTop w:val="0"/>
      <w:marBottom w:val="0"/>
      <w:divBdr>
        <w:top w:val="none" w:sz="0" w:space="0" w:color="auto"/>
        <w:left w:val="none" w:sz="0" w:space="0" w:color="auto"/>
        <w:bottom w:val="none" w:sz="0" w:space="0" w:color="auto"/>
        <w:right w:val="none" w:sz="0" w:space="0" w:color="auto"/>
      </w:divBdr>
    </w:div>
    <w:div w:id="611742509">
      <w:bodyDiv w:val="1"/>
      <w:marLeft w:val="0"/>
      <w:marRight w:val="0"/>
      <w:marTop w:val="0"/>
      <w:marBottom w:val="0"/>
      <w:divBdr>
        <w:top w:val="none" w:sz="0" w:space="0" w:color="auto"/>
        <w:left w:val="none" w:sz="0" w:space="0" w:color="auto"/>
        <w:bottom w:val="none" w:sz="0" w:space="0" w:color="auto"/>
        <w:right w:val="none" w:sz="0" w:space="0" w:color="auto"/>
      </w:divBdr>
    </w:div>
    <w:div w:id="614562558">
      <w:bodyDiv w:val="1"/>
      <w:marLeft w:val="0"/>
      <w:marRight w:val="0"/>
      <w:marTop w:val="0"/>
      <w:marBottom w:val="0"/>
      <w:divBdr>
        <w:top w:val="none" w:sz="0" w:space="0" w:color="auto"/>
        <w:left w:val="none" w:sz="0" w:space="0" w:color="auto"/>
        <w:bottom w:val="none" w:sz="0" w:space="0" w:color="auto"/>
        <w:right w:val="none" w:sz="0" w:space="0" w:color="auto"/>
      </w:divBdr>
    </w:div>
    <w:div w:id="624967120">
      <w:bodyDiv w:val="1"/>
      <w:marLeft w:val="0"/>
      <w:marRight w:val="0"/>
      <w:marTop w:val="0"/>
      <w:marBottom w:val="0"/>
      <w:divBdr>
        <w:top w:val="none" w:sz="0" w:space="0" w:color="auto"/>
        <w:left w:val="none" w:sz="0" w:space="0" w:color="auto"/>
        <w:bottom w:val="none" w:sz="0" w:space="0" w:color="auto"/>
        <w:right w:val="none" w:sz="0" w:space="0" w:color="auto"/>
      </w:divBdr>
    </w:div>
    <w:div w:id="645279196">
      <w:bodyDiv w:val="1"/>
      <w:marLeft w:val="0"/>
      <w:marRight w:val="0"/>
      <w:marTop w:val="0"/>
      <w:marBottom w:val="0"/>
      <w:divBdr>
        <w:top w:val="none" w:sz="0" w:space="0" w:color="auto"/>
        <w:left w:val="none" w:sz="0" w:space="0" w:color="auto"/>
        <w:bottom w:val="none" w:sz="0" w:space="0" w:color="auto"/>
        <w:right w:val="none" w:sz="0" w:space="0" w:color="auto"/>
      </w:divBdr>
    </w:div>
    <w:div w:id="697976361">
      <w:bodyDiv w:val="1"/>
      <w:marLeft w:val="0"/>
      <w:marRight w:val="0"/>
      <w:marTop w:val="0"/>
      <w:marBottom w:val="0"/>
      <w:divBdr>
        <w:top w:val="none" w:sz="0" w:space="0" w:color="auto"/>
        <w:left w:val="none" w:sz="0" w:space="0" w:color="auto"/>
        <w:bottom w:val="none" w:sz="0" w:space="0" w:color="auto"/>
        <w:right w:val="none" w:sz="0" w:space="0" w:color="auto"/>
      </w:divBdr>
    </w:div>
    <w:div w:id="744303535">
      <w:bodyDiv w:val="1"/>
      <w:marLeft w:val="0"/>
      <w:marRight w:val="0"/>
      <w:marTop w:val="0"/>
      <w:marBottom w:val="0"/>
      <w:divBdr>
        <w:top w:val="none" w:sz="0" w:space="0" w:color="auto"/>
        <w:left w:val="none" w:sz="0" w:space="0" w:color="auto"/>
        <w:bottom w:val="none" w:sz="0" w:space="0" w:color="auto"/>
        <w:right w:val="none" w:sz="0" w:space="0" w:color="auto"/>
      </w:divBdr>
    </w:div>
    <w:div w:id="755053630">
      <w:bodyDiv w:val="1"/>
      <w:marLeft w:val="0"/>
      <w:marRight w:val="0"/>
      <w:marTop w:val="0"/>
      <w:marBottom w:val="0"/>
      <w:divBdr>
        <w:top w:val="none" w:sz="0" w:space="0" w:color="auto"/>
        <w:left w:val="none" w:sz="0" w:space="0" w:color="auto"/>
        <w:bottom w:val="none" w:sz="0" w:space="0" w:color="auto"/>
        <w:right w:val="none" w:sz="0" w:space="0" w:color="auto"/>
      </w:divBdr>
    </w:div>
    <w:div w:id="757941083">
      <w:bodyDiv w:val="1"/>
      <w:marLeft w:val="0"/>
      <w:marRight w:val="0"/>
      <w:marTop w:val="0"/>
      <w:marBottom w:val="0"/>
      <w:divBdr>
        <w:top w:val="none" w:sz="0" w:space="0" w:color="auto"/>
        <w:left w:val="none" w:sz="0" w:space="0" w:color="auto"/>
        <w:bottom w:val="none" w:sz="0" w:space="0" w:color="auto"/>
        <w:right w:val="none" w:sz="0" w:space="0" w:color="auto"/>
      </w:divBdr>
    </w:div>
    <w:div w:id="766467893">
      <w:bodyDiv w:val="1"/>
      <w:marLeft w:val="0"/>
      <w:marRight w:val="0"/>
      <w:marTop w:val="0"/>
      <w:marBottom w:val="0"/>
      <w:divBdr>
        <w:top w:val="none" w:sz="0" w:space="0" w:color="auto"/>
        <w:left w:val="none" w:sz="0" w:space="0" w:color="auto"/>
        <w:bottom w:val="none" w:sz="0" w:space="0" w:color="auto"/>
        <w:right w:val="none" w:sz="0" w:space="0" w:color="auto"/>
      </w:divBdr>
    </w:div>
    <w:div w:id="775756126">
      <w:bodyDiv w:val="1"/>
      <w:marLeft w:val="0"/>
      <w:marRight w:val="0"/>
      <w:marTop w:val="0"/>
      <w:marBottom w:val="0"/>
      <w:divBdr>
        <w:top w:val="none" w:sz="0" w:space="0" w:color="auto"/>
        <w:left w:val="none" w:sz="0" w:space="0" w:color="auto"/>
        <w:bottom w:val="none" w:sz="0" w:space="0" w:color="auto"/>
        <w:right w:val="none" w:sz="0" w:space="0" w:color="auto"/>
      </w:divBdr>
    </w:div>
    <w:div w:id="780148594">
      <w:bodyDiv w:val="1"/>
      <w:marLeft w:val="0"/>
      <w:marRight w:val="0"/>
      <w:marTop w:val="0"/>
      <w:marBottom w:val="0"/>
      <w:divBdr>
        <w:top w:val="none" w:sz="0" w:space="0" w:color="auto"/>
        <w:left w:val="none" w:sz="0" w:space="0" w:color="auto"/>
        <w:bottom w:val="none" w:sz="0" w:space="0" w:color="auto"/>
        <w:right w:val="none" w:sz="0" w:space="0" w:color="auto"/>
      </w:divBdr>
    </w:div>
    <w:div w:id="781152947">
      <w:bodyDiv w:val="1"/>
      <w:marLeft w:val="0"/>
      <w:marRight w:val="0"/>
      <w:marTop w:val="0"/>
      <w:marBottom w:val="0"/>
      <w:divBdr>
        <w:top w:val="none" w:sz="0" w:space="0" w:color="auto"/>
        <w:left w:val="none" w:sz="0" w:space="0" w:color="auto"/>
        <w:bottom w:val="none" w:sz="0" w:space="0" w:color="auto"/>
        <w:right w:val="none" w:sz="0" w:space="0" w:color="auto"/>
      </w:divBdr>
    </w:div>
    <w:div w:id="806357623">
      <w:bodyDiv w:val="1"/>
      <w:marLeft w:val="0"/>
      <w:marRight w:val="0"/>
      <w:marTop w:val="0"/>
      <w:marBottom w:val="0"/>
      <w:divBdr>
        <w:top w:val="none" w:sz="0" w:space="0" w:color="auto"/>
        <w:left w:val="none" w:sz="0" w:space="0" w:color="auto"/>
        <w:bottom w:val="none" w:sz="0" w:space="0" w:color="auto"/>
        <w:right w:val="none" w:sz="0" w:space="0" w:color="auto"/>
      </w:divBdr>
    </w:div>
    <w:div w:id="810487906">
      <w:bodyDiv w:val="1"/>
      <w:marLeft w:val="0"/>
      <w:marRight w:val="0"/>
      <w:marTop w:val="0"/>
      <w:marBottom w:val="0"/>
      <w:divBdr>
        <w:top w:val="none" w:sz="0" w:space="0" w:color="auto"/>
        <w:left w:val="none" w:sz="0" w:space="0" w:color="auto"/>
        <w:bottom w:val="none" w:sz="0" w:space="0" w:color="auto"/>
        <w:right w:val="none" w:sz="0" w:space="0" w:color="auto"/>
      </w:divBdr>
    </w:div>
    <w:div w:id="835850832">
      <w:bodyDiv w:val="1"/>
      <w:marLeft w:val="0"/>
      <w:marRight w:val="0"/>
      <w:marTop w:val="0"/>
      <w:marBottom w:val="0"/>
      <w:divBdr>
        <w:top w:val="none" w:sz="0" w:space="0" w:color="auto"/>
        <w:left w:val="none" w:sz="0" w:space="0" w:color="auto"/>
        <w:bottom w:val="none" w:sz="0" w:space="0" w:color="auto"/>
        <w:right w:val="none" w:sz="0" w:space="0" w:color="auto"/>
      </w:divBdr>
    </w:div>
    <w:div w:id="858589435">
      <w:bodyDiv w:val="1"/>
      <w:marLeft w:val="0"/>
      <w:marRight w:val="0"/>
      <w:marTop w:val="0"/>
      <w:marBottom w:val="0"/>
      <w:divBdr>
        <w:top w:val="none" w:sz="0" w:space="0" w:color="auto"/>
        <w:left w:val="none" w:sz="0" w:space="0" w:color="auto"/>
        <w:bottom w:val="none" w:sz="0" w:space="0" w:color="auto"/>
        <w:right w:val="none" w:sz="0" w:space="0" w:color="auto"/>
      </w:divBdr>
    </w:div>
    <w:div w:id="863441086">
      <w:bodyDiv w:val="1"/>
      <w:marLeft w:val="0"/>
      <w:marRight w:val="0"/>
      <w:marTop w:val="0"/>
      <w:marBottom w:val="0"/>
      <w:divBdr>
        <w:top w:val="none" w:sz="0" w:space="0" w:color="auto"/>
        <w:left w:val="none" w:sz="0" w:space="0" w:color="auto"/>
        <w:bottom w:val="none" w:sz="0" w:space="0" w:color="auto"/>
        <w:right w:val="none" w:sz="0" w:space="0" w:color="auto"/>
      </w:divBdr>
    </w:div>
    <w:div w:id="883371182">
      <w:bodyDiv w:val="1"/>
      <w:marLeft w:val="0"/>
      <w:marRight w:val="0"/>
      <w:marTop w:val="0"/>
      <w:marBottom w:val="0"/>
      <w:divBdr>
        <w:top w:val="none" w:sz="0" w:space="0" w:color="auto"/>
        <w:left w:val="none" w:sz="0" w:space="0" w:color="auto"/>
        <w:bottom w:val="none" w:sz="0" w:space="0" w:color="auto"/>
        <w:right w:val="none" w:sz="0" w:space="0" w:color="auto"/>
      </w:divBdr>
    </w:div>
    <w:div w:id="922959268">
      <w:bodyDiv w:val="1"/>
      <w:marLeft w:val="0"/>
      <w:marRight w:val="0"/>
      <w:marTop w:val="0"/>
      <w:marBottom w:val="0"/>
      <w:divBdr>
        <w:top w:val="none" w:sz="0" w:space="0" w:color="auto"/>
        <w:left w:val="none" w:sz="0" w:space="0" w:color="auto"/>
        <w:bottom w:val="none" w:sz="0" w:space="0" w:color="auto"/>
        <w:right w:val="none" w:sz="0" w:space="0" w:color="auto"/>
      </w:divBdr>
    </w:div>
    <w:div w:id="928848863">
      <w:bodyDiv w:val="1"/>
      <w:marLeft w:val="0"/>
      <w:marRight w:val="0"/>
      <w:marTop w:val="0"/>
      <w:marBottom w:val="0"/>
      <w:divBdr>
        <w:top w:val="none" w:sz="0" w:space="0" w:color="auto"/>
        <w:left w:val="none" w:sz="0" w:space="0" w:color="auto"/>
        <w:bottom w:val="none" w:sz="0" w:space="0" w:color="auto"/>
        <w:right w:val="none" w:sz="0" w:space="0" w:color="auto"/>
      </w:divBdr>
    </w:div>
    <w:div w:id="943616505">
      <w:bodyDiv w:val="1"/>
      <w:marLeft w:val="0"/>
      <w:marRight w:val="0"/>
      <w:marTop w:val="0"/>
      <w:marBottom w:val="0"/>
      <w:divBdr>
        <w:top w:val="none" w:sz="0" w:space="0" w:color="auto"/>
        <w:left w:val="none" w:sz="0" w:space="0" w:color="auto"/>
        <w:bottom w:val="none" w:sz="0" w:space="0" w:color="auto"/>
        <w:right w:val="none" w:sz="0" w:space="0" w:color="auto"/>
      </w:divBdr>
    </w:div>
    <w:div w:id="987787127">
      <w:bodyDiv w:val="1"/>
      <w:marLeft w:val="0"/>
      <w:marRight w:val="0"/>
      <w:marTop w:val="0"/>
      <w:marBottom w:val="0"/>
      <w:divBdr>
        <w:top w:val="none" w:sz="0" w:space="0" w:color="auto"/>
        <w:left w:val="none" w:sz="0" w:space="0" w:color="auto"/>
        <w:bottom w:val="none" w:sz="0" w:space="0" w:color="auto"/>
        <w:right w:val="none" w:sz="0" w:space="0" w:color="auto"/>
      </w:divBdr>
    </w:div>
    <w:div w:id="1007291836">
      <w:bodyDiv w:val="1"/>
      <w:marLeft w:val="0"/>
      <w:marRight w:val="0"/>
      <w:marTop w:val="0"/>
      <w:marBottom w:val="0"/>
      <w:divBdr>
        <w:top w:val="none" w:sz="0" w:space="0" w:color="auto"/>
        <w:left w:val="none" w:sz="0" w:space="0" w:color="auto"/>
        <w:bottom w:val="none" w:sz="0" w:space="0" w:color="auto"/>
        <w:right w:val="none" w:sz="0" w:space="0" w:color="auto"/>
      </w:divBdr>
    </w:div>
    <w:div w:id="1082022240">
      <w:bodyDiv w:val="1"/>
      <w:marLeft w:val="0"/>
      <w:marRight w:val="0"/>
      <w:marTop w:val="0"/>
      <w:marBottom w:val="0"/>
      <w:divBdr>
        <w:top w:val="none" w:sz="0" w:space="0" w:color="auto"/>
        <w:left w:val="none" w:sz="0" w:space="0" w:color="auto"/>
        <w:bottom w:val="none" w:sz="0" w:space="0" w:color="auto"/>
        <w:right w:val="none" w:sz="0" w:space="0" w:color="auto"/>
      </w:divBdr>
    </w:div>
    <w:div w:id="1108500269">
      <w:bodyDiv w:val="1"/>
      <w:marLeft w:val="0"/>
      <w:marRight w:val="0"/>
      <w:marTop w:val="0"/>
      <w:marBottom w:val="0"/>
      <w:divBdr>
        <w:top w:val="none" w:sz="0" w:space="0" w:color="auto"/>
        <w:left w:val="none" w:sz="0" w:space="0" w:color="auto"/>
        <w:bottom w:val="none" w:sz="0" w:space="0" w:color="auto"/>
        <w:right w:val="none" w:sz="0" w:space="0" w:color="auto"/>
      </w:divBdr>
    </w:div>
    <w:div w:id="1134447692">
      <w:bodyDiv w:val="1"/>
      <w:marLeft w:val="0"/>
      <w:marRight w:val="0"/>
      <w:marTop w:val="0"/>
      <w:marBottom w:val="0"/>
      <w:divBdr>
        <w:top w:val="none" w:sz="0" w:space="0" w:color="auto"/>
        <w:left w:val="none" w:sz="0" w:space="0" w:color="auto"/>
        <w:bottom w:val="none" w:sz="0" w:space="0" w:color="auto"/>
        <w:right w:val="none" w:sz="0" w:space="0" w:color="auto"/>
      </w:divBdr>
    </w:div>
    <w:div w:id="1141728937">
      <w:bodyDiv w:val="1"/>
      <w:marLeft w:val="0"/>
      <w:marRight w:val="0"/>
      <w:marTop w:val="0"/>
      <w:marBottom w:val="0"/>
      <w:divBdr>
        <w:top w:val="none" w:sz="0" w:space="0" w:color="auto"/>
        <w:left w:val="none" w:sz="0" w:space="0" w:color="auto"/>
        <w:bottom w:val="none" w:sz="0" w:space="0" w:color="auto"/>
        <w:right w:val="none" w:sz="0" w:space="0" w:color="auto"/>
      </w:divBdr>
    </w:div>
    <w:div w:id="1251890447">
      <w:bodyDiv w:val="1"/>
      <w:marLeft w:val="0"/>
      <w:marRight w:val="0"/>
      <w:marTop w:val="0"/>
      <w:marBottom w:val="0"/>
      <w:divBdr>
        <w:top w:val="none" w:sz="0" w:space="0" w:color="auto"/>
        <w:left w:val="none" w:sz="0" w:space="0" w:color="auto"/>
        <w:bottom w:val="none" w:sz="0" w:space="0" w:color="auto"/>
        <w:right w:val="none" w:sz="0" w:space="0" w:color="auto"/>
      </w:divBdr>
    </w:div>
    <w:div w:id="1253003039">
      <w:bodyDiv w:val="1"/>
      <w:marLeft w:val="0"/>
      <w:marRight w:val="0"/>
      <w:marTop w:val="0"/>
      <w:marBottom w:val="0"/>
      <w:divBdr>
        <w:top w:val="none" w:sz="0" w:space="0" w:color="auto"/>
        <w:left w:val="none" w:sz="0" w:space="0" w:color="auto"/>
        <w:bottom w:val="none" w:sz="0" w:space="0" w:color="auto"/>
        <w:right w:val="none" w:sz="0" w:space="0" w:color="auto"/>
      </w:divBdr>
    </w:div>
    <w:div w:id="1255086400">
      <w:bodyDiv w:val="1"/>
      <w:marLeft w:val="0"/>
      <w:marRight w:val="0"/>
      <w:marTop w:val="0"/>
      <w:marBottom w:val="0"/>
      <w:divBdr>
        <w:top w:val="none" w:sz="0" w:space="0" w:color="auto"/>
        <w:left w:val="none" w:sz="0" w:space="0" w:color="auto"/>
        <w:bottom w:val="none" w:sz="0" w:space="0" w:color="auto"/>
        <w:right w:val="none" w:sz="0" w:space="0" w:color="auto"/>
      </w:divBdr>
    </w:div>
    <w:div w:id="1286814450">
      <w:bodyDiv w:val="1"/>
      <w:marLeft w:val="0"/>
      <w:marRight w:val="0"/>
      <w:marTop w:val="0"/>
      <w:marBottom w:val="0"/>
      <w:divBdr>
        <w:top w:val="none" w:sz="0" w:space="0" w:color="auto"/>
        <w:left w:val="none" w:sz="0" w:space="0" w:color="auto"/>
        <w:bottom w:val="none" w:sz="0" w:space="0" w:color="auto"/>
        <w:right w:val="none" w:sz="0" w:space="0" w:color="auto"/>
      </w:divBdr>
    </w:div>
    <w:div w:id="1289319854">
      <w:bodyDiv w:val="1"/>
      <w:marLeft w:val="0"/>
      <w:marRight w:val="0"/>
      <w:marTop w:val="0"/>
      <w:marBottom w:val="0"/>
      <w:divBdr>
        <w:top w:val="none" w:sz="0" w:space="0" w:color="auto"/>
        <w:left w:val="none" w:sz="0" w:space="0" w:color="auto"/>
        <w:bottom w:val="none" w:sz="0" w:space="0" w:color="auto"/>
        <w:right w:val="none" w:sz="0" w:space="0" w:color="auto"/>
      </w:divBdr>
    </w:div>
    <w:div w:id="1323851346">
      <w:bodyDiv w:val="1"/>
      <w:marLeft w:val="0"/>
      <w:marRight w:val="0"/>
      <w:marTop w:val="0"/>
      <w:marBottom w:val="0"/>
      <w:divBdr>
        <w:top w:val="none" w:sz="0" w:space="0" w:color="auto"/>
        <w:left w:val="none" w:sz="0" w:space="0" w:color="auto"/>
        <w:bottom w:val="none" w:sz="0" w:space="0" w:color="auto"/>
        <w:right w:val="none" w:sz="0" w:space="0" w:color="auto"/>
      </w:divBdr>
    </w:div>
    <w:div w:id="1333219426">
      <w:bodyDiv w:val="1"/>
      <w:marLeft w:val="0"/>
      <w:marRight w:val="0"/>
      <w:marTop w:val="0"/>
      <w:marBottom w:val="0"/>
      <w:divBdr>
        <w:top w:val="none" w:sz="0" w:space="0" w:color="auto"/>
        <w:left w:val="none" w:sz="0" w:space="0" w:color="auto"/>
        <w:bottom w:val="none" w:sz="0" w:space="0" w:color="auto"/>
        <w:right w:val="none" w:sz="0" w:space="0" w:color="auto"/>
      </w:divBdr>
    </w:div>
    <w:div w:id="1334143671">
      <w:bodyDiv w:val="1"/>
      <w:marLeft w:val="0"/>
      <w:marRight w:val="0"/>
      <w:marTop w:val="0"/>
      <w:marBottom w:val="0"/>
      <w:divBdr>
        <w:top w:val="none" w:sz="0" w:space="0" w:color="auto"/>
        <w:left w:val="none" w:sz="0" w:space="0" w:color="auto"/>
        <w:bottom w:val="none" w:sz="0" w:space="0" w:color="auto"/>
        <w:right w:val="none" w:sz="0" w:space="0" w:color="auto"/>
      </w:divBdr>
    </w:div>
    <w:div w:id="1376276168">
      <w:bodyDiv w:val="1"/>
      <w:marLeft w:val="0"/>
      <w:marRight w:val="0"/>
      <w:marTop w:val="0"/>
      <w:marBottom w:val="0"/>
      <w:divBdr>
        <w:top w:val="none" w:sz="0" w:space="0" w:color="auto"/>
        <w:left w:val="none" w:sz="0" w:space="0" w:color="auto"/>
        <w:bottom w:val="none" w:sz="0" w:space="0" w:color="auto"/>
        <w:right w:val="none" w:sz="0" w:space="0" w:color="auto"/>
      </w:divBdr>
    </w:div>
    <w:div w:id="1377464037">
      <w:bodyDiv w:val="1"/>
      <w:marLeft w:val="0"/>
      <w:marRight w:val="0"/>
      <w:marTop w:val="0"/>
      <w:marBottom w:val="0"/>
      <w:divBdr>
        <w:top w:val="none" w:sz="0" w:space="0" w:color="auto"/>
        <w:left w:val="none" w:sz="0" w:space="0" w:color="auto"/>
        <w:bottom w:val="none" w:sz="0" w:space="0" w:color="auto"/>
        <w:right w:val="none" w:sz="0" w:space="0" w:color="auto"/>
      </w:divBdr>
    </w:div>
    <w:div w:id="1378353895">
      <w:bodyDiv w:val="1"/>
      <w:marLeft w:val="0"/>
      <w:marRight w:val="0"/>
      <w:marTop w:val="0"/>
      <w:marBottom w:val="0"/>
      <w:divBdr>
        <w:top w:val="none" w:sz="0" w:space="0" w:color="auto"/>
        <w:left w:val="none" w:sz="0" w:space="0" w:color="auto"/>
        <w:bottom w:val="none" w:sz="0" w:space="0" w:color="auto"/>
        <w:right w:val="none" w:sz="0" w:space="0" w:color="auto"/>
      </w:divBdr>
    </w:div>
    <w:div w:id="1388341229">
      <w:bodyDiv w:val="1"/>
      <w:marLeft w:val="0"/>
      <w:marRight w:val="0"/>
      <w:marTop w:val="0"/>
      <w:marBottom w:val="0"/>
      <w:divBdr>
        <w:top w:val="none" w:sz="0" w:space="0" w:color="auto"/>
        <w:left w:val="none" w:sz="0" w:space="0" w:color="auto"/>
        <w:bottom w:val="none" w:sz="0" w:space="0" w:color="auto"/>
        <w:right w:val="none" w:sz="0" w:space="0" w:color="auto"/>
      </w:divBdr>
    </w:div>
    <w:div w:id="1402488586">
      <w:bodyDiv w:val="1"/>
      <w:marLeft w:val="0"/>
      <w:marRight w:val="0"/>
      <w:marTop w:val="0"/>
      <w:marBottom w:val="0"/>
      <w:divBdr>
        <w:top w:val="none" w:sz="0" w:space="0" w:color="auto"/>
        <w:left w:val="none" w:sz="0" w:space="0" w:color="auto"/>
        <w:bottom w:val="none" w:sz="0" w:space="0" w:color="auto"/>
        <w:right w:val="none" w:sz="0" w:space="0" w:color="auto"/>
      </w:divBdr>
    </w:div>
    <w:div w:id="1411851615">
      <w:bodyDiv w:val="1"/>
      <w:marLeft w:val="0"/>
      <w:marRight w:val="0"/>
      <w:marTop w:val="0"/>
      <w:marBottom w:val="0"/>
      <w:divBdr>
        <w:top w:val="none" w:sz="0" w:space="0" w:color="auto"/>
        <w:left w:val="none" w:sz="0" w:space="0" w:color="auto"/>
        <w:bottom w:val="none" w:sz="0" w:space="0" w:color="auto"/>
        <w:right w:val="none" w:sz="0" w:space="0" w:color="auto"/>
      </w:divBdr>
    </w:div>
    <w:div w:id="1503886376">
      <w:bodyDiv w:val="1"/>
      <w:marLeft w:val="0"/>
      <w:marRight w:val="0"/>
      <w:marTop w:val="0"/>
      <w:marBottom w:val="0"/>
      <w:divBdr>
        <w:top w:val="none" w:sz="0" w:space="0" w:color="auto"/>
        <w:left w:val="none" w:sz="0" w:space="0" w:color="auto"/>
        <w:bottom w:val="none" w:sz="0" w:space="0" w:color="auto"/>
        <w:right w:val="none" w:sz="0" w:space="0" w:color="auto"/>
      </w:divBdr>
    </w:div>
    <w:div w:id="1556041563">
      <w:bodyDiv w:val="1"/>
      <w:marLeft w:val="0"/>
      <w:marRight w:val="0"/>
      <w:marTop w:val="0"/>
      <w:marBottom w:val="0"/>
      <w:divBdr>
        <w:top w:val="none" w:sz="0" w:space="0" w:color="auto"/>
        <w:left w:val="none" w:sz="0" w:space="0" w:color="auto"/>
        <w:bottom w:val="none" w:sz="0" w:space="0" w:color="auto"/>
        <w:right w:val="none" w:sz="0" w:space="0" w:color="auto"/>
      </w:divBdr>
    </w:div>
    <w:div w:id="1560898469">
      <w:bodyDiv w:val="1"/>
      <w:marLeft w:val="0"/>
      <w:marRight w:val="0"/>
      <w:marTop w:val="0"/>
      <w:marBottom w:val="0"/>
      <w:divBdr>
        <w:top w:val="none" w:sz="0" w:space="0" w:color="auto"/>
        <w:left w:val="none" w:sz="0" w:space="0" w:color="auto"/>
        <w:bottom w:val="none" w:sz="0" w:space="0" w:color="auto"/>
        <w:right w:val="none" w:sz="0" w:space="0" w:color="auto"/>
      </w:divBdr>
    </w:div>
    <w:div w:id="1575967475">
      <w:bodyDiv w:val="1"/>
      <w:marLeft w:val="0"/>
      <w:marRight w:val="0"/>
      <w:marTop w:val="0"/>
      <w:marBottom w:val="0"/>
      <w:divBdr>
        <w:top w:val="none" w:sz="0" w:space="0" w:color="auto"/>
        <w:left w:val="none" w:sz="0" w:space="0" w:color="auto"/>
        <w:bottom w:val="none" w:sz="0" w:space="0" w:color="auto"/>
        <w:right w:val="none" w:sz="0" w:space="0" w:color="auto"/>
      </w:divBdr>
    </w:div>
    <w:div w:id="1582527268">
      <w:bodyDiv w:val="1"/>
      <w:marLeft w:val="0"/>
      <w:marRight w:val="0"/>
      <w:marTop w:val="0"/>
      <w:marBottom w:val="0"/>
      <w:divBdr>
        <w:top w:val="none" w:sz="0" w:space="0" w:color="auto"/>
        <w:left w:val="none" w:sz="0" w:space="0" w:color="auto"/>
        <w:bottom w:val="none" w:sz="0" w:space="0" w:color="auto"/>
        <w:right w:val="none" w:sz="0" w:space="0" w:color="auto"/>
      </w:divBdr>
    </w:div>
    <w:div w:id="1590431176">
      <w:bodyDiv w:val="1"/>
      <w:marLeft w:val="0"/>
      <w:marRight w:val="0"/>
      <w:marTop w:val="0"/>
      <w:marBottom w:val="0"/>
      <w:divBdr>
        <w:top w:val="none" w:sz="0" w:space="0" w:color="auto"/>
        <w:left w:val="none" w:sz="0" w:space="0" w:color="auto"/>
        <w:bottom w:val="none" w:sz="0" w:space="0" w:color="auto"/>
        <w:right w:val="none" w:sz="0" w:space="0" w:color="auto"/>
      </w:divBdr>
    </w:div>
    <w:div w:id="1616673252">
      <w:bodyDiv w:val="1"/>
      <w:marLeft w:val="0"/>
      <w:marRight w:val="0"/>
      <w:marTop w:val="0"/>
      <w:marBottom w:val="0"/>
      <w:divBdr>
        <w:top w:val="none" w:sz="0" w:space="0" w:color="auto"/>
        <w:left w:val="none" w:sz="0" w:space="0" w:color="auto"/>
        <w:bottom w:val="none" w:sz="0" w:space="0" w:color="auto"/>
        <w:right w:val="none" w:sz="0" w:space="0" w:color="auto"/>
      </w:divBdr>
    </w:div>
    <w:div w:id="1624120419">
      <w:bodyDiv w:val="1"/>
      <w:marLeft w:val="0"/>
      <w:marRight w:val="0"/>
      <w:marTop w:val="0"/>
      <w:marBottom w:val="0"/>
      <w:divBdr>
        <w:top w:val="none" w:sz="0" w:space="0" w:color="auto"/>
        <w:left w:val="none" w:sz="0" w:space="0" w:color="auto"/>
        <w:bottom w:val="none" w:sz="0" w:space="0" w:color="auto"/>
        <w:right w:val="none" w:sz="0" w:space="0" w:color="auto"/>
      </w:divBdr>
    </w:div>
    <w:div w:id="1624538967">
      <w:bodyDiv w:val="1"/>
      <w:marLeft w:val="0"/>
      <w:marRight w:val="0"/>
      <w:marTop w:val="0"/>
      <w:marBottom w:val="0"/>
      <w:divBdr>
        <w:top w:val="none" w:sz="0" w:space="0" w:color="auto"/>
        <w:left w:val="none" w:sz="0" w:space="0" w:color="auto"/>
        <w:bottom w:val="none" w:sz="0" w:space="0" w:color="auto"/>
        <w:right w:val="none" w:sz="0" w:space="0" w:color="auto"/>
      </w:divBdr>
    </w:div>
    <w:div w:id="1635066763">
      <w:bodyDiv w:val="1"/>
      <w:marLeft w:val="0"/>
      <w:marRight w:val="0"/>
      <w:marTop w:val="0"/>
      <w:marBottom w:val="0"/>
      <w:divBdr>
        <w:top w:val="none" w:sz="0" w:space="0" w:color="auto"/>
        <w:left w:val="none" w:sz="0" w:space="0" w:color="auto"/>
        <w:bottom w:val="none" w:sz="0" w:space="0" w:color="auto"/>
        <w:right w:val="none" w:sz="0" w:space="0" w:color="auto"/>
      </w:divBdr>
    </w:div>
    <w:div w:id="1643120712">
      <w:bodyDiv w:val="1"/>
      <w:marLeft w:val="0"/>
      <w:marRight w:val="0"/>
      <w:marTop w:val="0"/>
      <w:marBottom w:val="0"/>
      <w:divBdr>
        <w:top w:val="none" w:sz="0" w:space="0" w:color="auto"/>
        <w:left w:val="none" w:sz="0" w:space="0" w:color="auto"/>
        <w:bottom w:val="none" w:sz="0" w:space="0" w:color="auto"/>
        <w:right w:val="none" w:sz="0" w:space="0" w:color="auto"/>
      </w:divBdr>
    </w:div>
    <w:div w:id="1648197419">
      <w:bodyDiv w:val="1"/>
      <w:marLeft w:val="0"/>
      <w:marRight w:val="0"/>
      <w:marTop w:val="0"/>
      <w:marBottom w:val="0"/>
      <w:divBdr>
        <w:top w:val="none" w:sz="0" w:space="0" w:color="auto"/>
        <w:left w:val="none" w:sz="0" w:space="0" w:color="auto"/>
        <w:bottom w:val="none" w:sz="0" w:space="0" w:color="auto"/>
        <w:right w:val="none" w:sz="0" w:space="0" w:color="auto"/>
      </w:divBdr>
    </w:div>
    <w:div w:id="1678533574">
      <w:bodyDiv w:val="1"/>
      <w:marLeft w:val="0"/>
      <w:marRight w:val="0"/>
      <w:marTop w:val="0"/>
      <w:marBottom w:val="0"/>
      <w:divBdr>
        <w:top w:val="none" w:sz="0" w:space="0" w:color="auto"/>
        <w:left w:val="none" w:sz="0" w:space="0" w:color="auto"/>
        <w:bottom w:val="none" w:sz="0" w:space="0" w:color="auto"/>
        <w:right w:val="none" w:sz="0" w:space="0" w:color="auto"/>
      </w:divBdr>
    </w:div>
    <w:div w:id="1694378041">
      <w:bodyDiv w:val="1"/>
      <w:marLeft w:val="0"/>
      <w:marRight w:val="0"/>
      <w:marTop w:val="0"/>
      <w:marBottom w:val="0"/>
      <w:divBdr>
        <w:top w:val="none" w:sz="0" w:space="0" w:color="auto"/>
        <w:left w:val="none" w:sz="0" w:space="0" w:color="auto"/>
        <w:bottom w:val="none" w:sz="0" w:space="0" w:color="auto"/>
        <w:right w:val="none" w:sz="0" w:space="0" w:color="auto"/>
      </w:divBdr>
    </w:div>
    <w:div w:id="1719546215">
      <w:bodyDiv w:val="1"/>
      <w:marLeft w:val="0"/>
      <w:marRight w:val="0"/>
      <w:marTop w:val="0"/>
      <w:marBottom w:val="0"/>
      <w:divBdr>
        <w:top w:val="none" w:sz="0" w:space="0" w:color="auto"/>
        <w:left w:val="none" w:sz="0" w:space="0" w:color="auto"/>
        <w:bottom w:val="none" w:sz="0" w:space="0" w:color="auto"/>
        <w:right w:val="none" w:sz="0" w:space="0" w:color="auto"/>
      </w:divBdr>
    </w:div>
    <w:div w:id="1719741484">
      <w:bodyDiv w:val="1"/>
      <w:marLeft w:val="0"/>
      <w:marRight w:val="0"/>
      <w:marTop w:val="0"/>
      <w:marBottom w:val="0"/>
      <w:divBdr>
        <w:top w:val="none" w:sz="0" w:space="0" w:color="auto"/>
        <w:left w:val="none" w:sz="0" w:space="0" w:color="auto"/>
        <w:bottom w:val="none" w:sz="0" w:space="0" w:color="auto"/>
        <w:right w:val="none" w:sz="0" w:space="0" w:color="auto"/>
      </w:divBdr>
    </w:div>
    <w:div w:id="1728020133">
      <w:bodyDiv w:val="1"/>
      <w:marLeft w:val="0"/>
      <w:marRight w:val="0"/>
      <w:marTop w:val="0"/>
      <w:marBottom w:val="0"/>
      <w:divBdr>
        <w:top w:val="none" w:sz="0" w:space="0" w:color="auto"/>
        <w:left w:val="none" w:sz="0" w:space="0" w:color="auto"/>
        <w:bottom w:val="none" w:sz="0" w:space="0" w:color="auto"/>
        <w:right w:val="none" w:sz="0" w:space="0" w:color="auto"/>
      </w:divBdr>
    </w:div>
    <w:div w:id="1728601937">
      <w:bodyDiv w:val="1"/>
      <w:marLeft w:val="0"/>
      <w:marRight w:val="0"/>
      <w:marTop w:val="0"/>
      <w:marBottom w:val="0"/>
      <w:divBdr>
        <w:top w:val="none" w:sz="0" w:space="0" w:color="auto"/>
        <w:left w:val="none" w:sz="0" w:space="0" w:color="auto"/>
        <w:bottom w:val="none" w:sz="0" w:space="0" w:color="auto"/>
        <w:right w:val="none" w:sz="0" w:space="0" w:color="auto"/>
      </w:divBdr>
    </w:div>
    <w:div w:id="1755861199">
      <w:bodyDiv w:val="1"/>
      <w:marLeft w:val="0"/>
      <w:marRight w:val="0"/>
      <w:marTop w:val="0"/>
      <w:marBottom w:val="0"/>
      <w:divBdr>
        <w:top w:val="none" w:sz="0" w:space="0" w:color="auto"/>
        <w:left w:val="none" w:sz="0" w:space="0" w:color="auto"/>
        <w:bottom w:val="none" w:sz="0" w:space="0" w:color="auto"/>
        <w:right w:val="none" w:sz="0" w:space="0" w:color="auto"/>
      </w:divBdr>
    </w:div>
    <w:div w:id="1782918233">
      <w:bodyDiv w:val="1"/>
      <w:marLeft w:val="0"/>
      <w:marRight w:val="0"/>
      <w:marTop w:val="0"/>
      <w:marBottom w:val="0"/>
      <w:divBdr>
        <w:top w:val="none" w:sz="0" w:space="0" w:color="auto"/>
        <w:left w:val="none" w:sz="0" w:space="0" w:color="auto"/>
        <w:bottom w:val="none" w:sz="0" w:space="0" w:color="auto"/>
        <w:right w:val="none" w:sz="0" w:space="0" w:color="auto"/>
      </w:divBdr>
    </w:div>
    <w:div w:id="1786346846">
      <w:bodyDiv w:val="1"/>
      <w:marLeft w:val="0"/>
      <w:marRight w:val="0"/>
      <w:marTop w:val="0"/>
      <w:marBottom w:val="0"/>
      <w:divBdr>
        <w:top w:val="none" w:sz="0" w:space="0" w:color="auto"/>
        <w:left w:val="none" w:sz="0" w:space="0" w:color="auto"/>
        <w:bottom w:val="none" w:sz="0" w:space="0" w:color="auto"/>
        <w:right w:val="none" w:sz="0" w:space="0" w:color="auto"/>
      </w:divBdr>
    </w:div>
    <w:div w:id="1809856984">
      <w:bodyDiv w:val="1"/>
      <w:marLeft w:val="0"/>
      <w:marRight w:val="0"/>
      <w:marTop w:val="0"/>
      <w:marBottom w:val="0"/>
      <w:divBdr>
        <w:top w:val="none" w:sz="0" w:space="0" w:color="auto"/>
        <w:left w:val="none" w:sz="0" w:space="0" w:color="auto"/>
        <w:bottom w:val="none" w:sz="0" w:space="0" w:color="auto"/>
        <w:right w:val="none" w:sz="0" w:space="0" w:color="auto"/>
      </w:divBdr>
    </w:div>
    <w:div w:id="1811165923">
      <w:bodyDiv w:val="1"/>
      <w:marLeft w:val="0"/>
      <w:marRight w:val="0"/>
      <w:marTop w:val="0"/>
      <w:marBottom w:val="0"/>
      <w:divBdr>
        <w:top w:val="none" w:sz="0" w:space="0" w:color="auto"/>
        <w:left w:val="none" w:sz="0" w:space="0" w:color="auto"/>
        <w:bottom w:val="none" w:sz="0" w:space="0" w:color="auto"/>
        <w:right w:val="none" w:sz="0" w:space="0" w:color="auto"/>
      </w:divBdr>
    </w:div>
    <w:div w:id="1814909547">
      <w:bodyDiv w:val="1"/>
      <w:marLeft w:val="0"/>
      <w:marRight w:val="0"/>
      <w:marTop w:val="0"/>
      <w:marBottom w:val="0"/>
      <w:divBdr>
        <w:top w:val="none" w:sz="0" w:space="0" w:color="auto"/>
        <w:left w:val="none" w:sz="0" w:space="0" w:color="auto"/>
        <w:bottom w:val="none" w:sz="0" w:space="0" w:color="auto"/>
        <w:right w:val="none" w:sz="0" w:space="0" w:color="auto"/>
      </w:divBdr>
    </w:div>
    <w:div w:id="1837962066">
      <w:bodyDiv w:val="1"/>
      <w:marLeft w:val="0"/>
      <w:marRight w:val="0"/>
      <w:marTop w:val="0"/>
      <w:marBottom w:val="0"/>
      <w:divBdr>
        <w:top w:val="none" w:sz="0" w:space="0" w:color="auto"/>
        <w:left w:val="none" w:sz="0" w:space="0" w:color="auto"/>
        <w:bottom w:val="none" w:sz="0" w:space="0" w:color="auto"/>
        <w:right w:val="none" w:sz="0" w:space="0" w:color="auto"/>
      </w:divBdr>
    </w:div>
    <w:div w:id="1841038268">
      <w:bodyDiv w:val="1"/>
      <w:marLeft w:val="0"/>
      <w:marRight w:val="0"/>
      <w:marTop w:val="0"/>
      <w:marBottom w:val="0"/>
      <w:divBdr>
        <w:top w:val="none" w:sz="0" w:space="0" w:color="auto"/>
        <w:left w:val="none" w:sz="0" w:space="0" w:color="auto"/>
        <w:bottom w:val="none" w:sz="0" w:space="0" w:color="auto"/>
        <w:right w:val="none" w:sz="0" w:space="0" w:color="auto"/>
      </w:divBdr>
    </w:div>
    <w:div w:id="1844785198">
      <w:bodyDiv w:val="1"/>
      <w:marLeft w:val="0"/>
      <w:marRight w:val="0"/>
      <w:marTop w:val="0"/>
      <w:marBottom w:val="0"/>
      <w:divBdr>
        <w:top w:val="none" w:sz="0" w:space="0" w:color="auto"/>
        <w:left w:val="none" w:sz="0" w:space="0" w:color="auto"/>
        <w:bottom w:val="none" w:sz="0" w:space="0" w:color="auto"/>
        <w:right w:val="none" w:sz="0" w:space="0" w:color="auto"/>
      </w:divBdr>
    </w:div>
    <w:div w:id="1846943184">
      <w:bodyDiv w:val="1"/>
      <w:marLeft w:val="0"/>
      <w:marRight w:val="0"/>
      <w:marTop w:val="0"/>
      <w:marBottom w:val="0"/>
      <w:divBdr>
        <w:top w:val="none" w:sz="0" w:space="0" w:color="auto"/>
        <w:left w:val="none" w:sz="0" w:space="0" w:color="auto"/>
        <w:bottom w:val="none" w:sz="0" w:space="0" w:color="auto"/>
        <w:right w:val="none" w:sz="0" w:space="0" w:color="auto"/>
      </w:divBdr>
    </w:div>
    <w:div w:id="1848984275">
      <w:bodyDiv w:val="1"/>
      <w:marLeft w:val="0"/>
      <w:marRight w:val="0"/>
      <w:marTop w:val="0"/>
      <w:marBottom w:val="0"/>
      <w:divBdr>
        <w:top w:val="none" w:sz="0" w:space="0" w:color="auto"/>
        <w:left w:val="none" w:sz="0" w:space="0" w:color="auto"/>
        <w:bottom w:val="none" w:sz="0" w:space="0" w:color="auto"/>
        <w:right w:val="none" w:sz="0" w:space="0" w:color="auto"/>
      </w:divBdr>
    </w:div>
    <w:div w:id="1872062909">
      <w:bodyDiv w:val="1"/>
      <w:marLeft w:val="0"/>
      <w:marRight w:val="0"/>
      <w:marTop w:val="0"/>
      <w:marBottom w:val="0"/>
      <w:divBdr>
        <w:top w:val="none" w:sz="0" w:space="0" w:color="auto"/>
        <w:left w:val="none" w:sz="0" w:space="0" w:color="auto"/>
        <w:bottom w:val="none" w:sz="0" w:space="0" w:color="auto"/>
        <w:right w:val="none" w:sz="0" w:space="0" w:color="auto"/>
      </w:divBdr>
    </w:div>
    <w:div w:id="1906524587">
      <w:bodyDiv w:val="1"/>
      <w:marLeft w:val="0"/>
      <w:marRight w:val="0"/>
      <w:marTop w:val="0"/>
      <w:marBottom w:val="0"/>
      <w:divBdr>
        <w:top w:val="none" w:sz="0" w:space="0" w:color="auto"/>
        <w:left w:val="none" w:sz="0" w:space="0" w:color="auto"/>
        <w:bottom w:val="none" w:sz="0" w:space="0" w:color="auto"/>
        <w:right w:val="none" w:sz="0" w:space="0" w:color="auto"/>
      </w:divBdr>
    </w:div>
    <w:div w:id="1914268877">
      <w:bodyDiv w:val="1"/>
      <w:marLeft w:val="0"/>
      <w:marRight w:val="0"/>
      <w:marTop w:val="0"/>
      <w:marBottom w:val="0"/>
      <w:divBdr>
        <w:top w:val="none" w:sz="0" w:space="0" w:color="auto"/>
        <w:left w:val="none" w:sz="0" w:space="0" w:color="auto"/>
        <w:bottom w:val="none" w:sz="0" w:space="0" w:color="auto"/>
        <w:right w:val="none" w:sz="0" w:space="0" w:color="auto"/>
      </w:divBdr>
    </w:div>
    <w:div w:id="1935745537">
      <w:bodyDiv w:val="1"/>
      <w:marLeft w:val="0"/>
      <w:marRight w:val="0"/>
      <w:marTop w:val="0"/>
      <w:marBottom w:val="0"/>
      <w:divBdr>
        <w:top w:val="none" w:sz="0" w:space="0" w:color="auto"/>
        <w:left w:val="none" w:sz="0" w:space="0" w:color="auto"/>
        <w:bottom w:val="none" w:sz="0" w:space="0" w:color="auto"/>
        <w:right w:val="none" w:sz="0" w:space="0" w:color="auto"/>
      </w:divBdr>
    </w:div>
    <w:div w:id="1986231121">
      <w:bodyDiv w:val="1"/>
      <w:marLeft w:val="0"/>
      <w:marRight w:val="0"/>
      <w:marTop w:val="0"/>
      <w:marBottom w:val="0"/>
      <w:divBdr>
        <w:top w:val="none" w:sz="0" w:space="0" w:color="auto"/>
        <w:left w:val="none" w:sz="0" w:space="0" w:color="auto"/>
        <w:bottom w:val="none" w:sz="0" w:space="0" w:color="auto"/>
        <w:right w:val="none" w:sz="0" w:space="0" w:color="auto"/>
      </w:divBdr>
    </w:div>
    <w:div w:id="1992902362">
      <w:bodyDiv w:val="1"/>
      <w:marLeft w:val="0"/>
      <w:marRight w:val="0"/>
      <w:marTop w:val="0"/>
      <w:marBottom w:val="0"/>
      <w:divBdr>
        <w:top w:val="none" w:sz="0" w:space="0" w:color="auto"/>
        <w:left w:val="none" w:sz="0" w:space="0" w:color="auto"/>
        <w:bottom w:val="none" w:sz="0" w:space="0" w:color="auto"/>
        <w:right w:val="none" w:sz="0" w:space="0" w:color="auto"/>
      </w:divBdr>
    </w:div>
    <w:div w:id="2028754902">
      <w:bodyDiv w:val="1"/>
      <w:marLeft w:val="0"/>
      <w:marRight w:val="0"/>
      <w:marTop w:val="0"/>
      <w:marBottom w:val="0"/>
      <w:divBdr>
        <w:top w:val="none" w:sz="0" w:space="0" w:color="auto"/>
        <w:left w:val="none" w:sz="0" w:space="0" w:color="auto"/>
        <w:bottom w:val="none" w:sz="0" w:space="0" w:color="auto"/>
        <w:right w:val="none" w:sz="0" w:space="0" w:color="auto"/>
      </w:divBdr>
    </w:div>
    <w:div w:id="2049521338">
      <w:bodyDiv w:val="1"/>
      <w:marLeft w:val="0"/>
      <w:marRight w:val="0"/>
      <w:marTop w:val="0"/>
      <w:marBottom w:val="0"/>
      <w:divBdr>
        <w:top w:val="none" w:sz="0" w:space="0" w:color="auto"/>
        <w:left w:val="none" w:sz="0" w:space="0" w:color="auto"/>
        <w:bottom w:val="none" w:sz="0" w:space="0" w:color="auto"/>
        <w:right w:val="none" w:sz="0" w:space="0" w:color="auto"/>
      </w:divBdr>
    </w:div>
    <w:div w:id="2060591850">
      <w:bodyDiv w:val="1"/>
      <w:marLeft w:val="0"/>
      <w:marRight w:val="0"/>
      <w:marTop w:val="0"/>
      <w:marBottom w:val="0"/>
      <w:divBdr>
        <w:top w:val="none" w:sz="0" w:space="0" w:color="auto"/>
        <w:left w:val="none" w:sz="0" w:space="0" w:color="auto"/>
        <w:bottom w:val="none" w:sz="0" w:space="0" w:color="auto"/>
        <w:right w:val="none" w:sz="0" w:space="0" w:color="auto"/>
      </w:divBdr>
    </w:div>
    <w:div w:id="2062055861">
      <w:bodyDiv w:val="1"/>
      <w:marLeft w:val="0"/>
      <w:marRight w:val="0"/>
      <w:marTop w:val="0"/>
      <w:marBottom w:val="0"/>
      <w:divBdr>
        <w:top w:val="none" w:sz="0" w:space="0" w:color="auto"/>
        <w:left w:val="none" w:sz="0" w:space="0" w:color="auto"/>
        <w:bottom w:val="none" w:sz="0" w:space="0" w:color="auto"/>
        <w:right w:val="none" w:sz="0" w:space="0" w:color="auto"/>
      </w:divBdr>
    </w:div>
    <w:div w:id="2076511494">
      <w:bodyDiv w:val="1"/>
      <w:marLeft w:val="0"/>
      <w:marRight w:val="0"/>
      <w:marTop w:val="0"/>
      <w:marBottom w:val="0"/>
      <w:divBdr>
        <w:top w:val="none" w:sz="0" w:space="0" w:color="auto"/>
        <w:left w:val="none" w:sz="0" w:space="0" w:color="auto"/>
        <w:bottom w:val="none" w:sz="0" w:space="0" w:color="auto"/>
        <w:right w:val="none" w:sz="0" w:space="0" w:color="auto"/>
      </w:divBdr>
    </w:div>
    <w:div w:id="2076584036">
      <w:bodyDiv w:val="1"/>
      <w:marLeft w:val="0"/>
      <w:marRight w:val="0"/>
      <w:marTop w:val="0"/>
      <w:marBottom w:val="0"/>
      <w:divBdr>
        <w:top w:val="none" w:sz="0" w:space="0" w:color="auto"/>
        <w:left w:val="none" w:sz="0" w:space="0" w:color="auto"/>
        <w:bottom w:val="none" w:sz="0" w:space="0" w:color="auto"/>
        <w:right w:val="none" w:sz="0" w:space="0" w:color="auto"/>
      </w:divBdr>
    </w:div>
    <w:div w:id="2083016886">
      <w:bodyDiv w:val="1"/>
      <w:marLeft w:val="0"/>
      <w:marRight w:val="0"/>
      <w:marTop w:val="0"/>
      <w:marBottom w:val="0"/>
      <w:divBdr>
        <w:top w:val="none" w:sz="0" w:space="0" w:color="auto"/>
        <w:left w:val="none" w:sz="0" w:space="0" w:color="auto"/>
        <w:bottom w:val="none" w:sz="0" w:space="0" w:color="auto"/>
        <w:right w:val="none" w:sz="0" w:space="0" w:color="auto"/>
      </w:divBdr>
    </w:div>
    <w:div w:id="2083677739">
      <w:bodyDiv w:val="1"/>
      <w:marLeft w:val="0"/>
      <w:marRight w:val="0"/>
      <w:marTop w:val="0"/>
      <w:marBottom w:val="0"/>
      <w:divBdr>
        <w:top w:val="none" w:sz="0" w:space="0" w:color="auto"/>
        <w:left w:val="none" w:sz="0" w:space="0" w:color="auto"/>
        <w:bottom w:val="none" w:sz="0" w:space="0" w:color="auto"/>
        <w:right w:val="none" w:sz="0" w:space="0" w:color="auto"/>
      </w:divBdr>
    </w:div>
    <w:div w:id="2115124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64AA7B-949B-4BD6-8311-E6559F778A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6661</Words>
  <Characters>37971</Characters>
  <Application>Microsoft Office Word</Application>
  <DocSecurity>0</DocSecurity>
  <Lines>316</Lines>
  <Paragraphs>89</Paragraphs>
  <ScaleCrop>false</ScaleCrop>
  <HeadingPairs>
    <vt:vector size="2" baseType="variant">
      <vt:variant>
        <vt:lpstr>Konu Başlığı</vt:lpstr>
      </vt:variant>
      <vt:variant>
        <vt:i4>1</vt:i4>
      </vt:variant>
    </vt:vector>
  </HeadingPairs>
  <TitlesOfParts>
    <vt:vector size="1" baseType="lpstr">
      <vt:lpstr>Nihai Bildirim - Final Disclosure</vt:lpstr>
    </vt:vector>
  </TitlesOfParts>
  <Company>Ekonomi Bakanlığı</Company>
  <LinksUpToDate>false</LinksUpToDate>
  <CharactersWithSpaces>44543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Nihai Bildirim - Final Disclosure</dc:title>
  <dc:creator>Serkan ULUYOL</dc:creator>
  <cp:lastModifiedBy>Derya GÜNER</cp:lastModifiedBy>
  <cp:revision>2</cp:revision>
  <cp:lastPrinted>2023-03-15T07:05:00Z</cp:lastPrinted>
  <dcterms:created xsi:type="dcterms:W3CDTF">2023-04-06T08:28:00Z</dcterms:created>
  <dcterms:modified xsi:type="dcterms:W3CDTF">2023-04-06T08:28:00Z</dcterms:modified>
</cp:coreProperties>
</file>