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2EF7" w14:textId="234298B8" w:rsidR="00865509" w:rsidRPr="003737EF" w:rsidRDefault="00164287" w:rsidP="003737EF">
      <w:pPr>
        <w:spacing w:after="160" w:line="259" w:lineRule="auto"/>
        <w:jc w:val="both"/>
        <w:rPr>
          <w:b/>
        </w:rPr>
      </w:pPr>
      <w:r w:rsidRPr="003737EF">
        <w:rPr>
          <w:b/>
        </w:rPr>
        <w:t>Ek</w:t>
      </w:r>
      <w:r w:rsidR="00865509" w:rsidRPr="003737EF">
        <w:rPr>
          <w:b/>
        </w:rPr>
        <w:t>-1</w:t>
      </w:r>
    </w:p>
    <w:p w14:paraId="4DC5A327" w14:textId="77777777" w:rsidR="00865509" w:rsidRPr="003737EF" w:rsidRDefault="00865509" w:rsidP="003737EF">
      <w:pPr>
        <w:spacing w:before="100" w:beforeAutospacing="1" w:after="100" w:afterAutospacing="1" w:line="240" w:lineRule="exact"/>
        <w:ind w:right="1"/>
        <w:contextualSpacing/>
        <w:mirrorIndents/>
        <w:jc w:val="both"/>
        <w:rPr>
          <w:b/>
        </w:rPr>
      </w:pPr>
      <w:r w:rsidRPr="003737EF">
        <w:rPr>
          <w:b/>
        </w:rPr>
        <w:t>TASARIM GÖZETMENİ DEĞERLENDİRME KRİTERLERİ</w:t>
      </w:r>
    </w:p>
    <w:p w14:paraId="3210FED0" w14:textId="77777777" w:rsidR="00865509" w:rsidRPr="003737EF" w:rsidRDefault="00865509" w:rsidP="003737EF">
      <w:pPr>
        <w:spacing w:before="100" w:beforeAutospacing="1" w:after="100" w:afterAutospacing="1" w:line="240" w:lineRule="exact"/>
        <w:ind w:right="1"/>
        <w:contextualSpacing/>
        <w:mirrorIndents/>
        <w:jc w:val="both"/>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1329"/>
        <w:gridCol w:w="7629"/>
        <w:gridCol w:w="706"/>
      </w:tblGrid>
      <w:tr w:rsidR="003737EF" w:rsidRPr="003737EF" w14:paraId="4FBB31C8" w14:textId="77777777" w:rsidTr="001F78F9">
        <w:tc>
          <w:tcPr>
            <w:tcW w:w="509" w:type="dxa"/>
            <w:shd w:val="clear" w:color="auto" w:fill="auto"/>
          </w:tcPr>
          <w:p w14:paraId="510C3DC4" w14:textId="77777777" w:rsidR="00865509" w:rsidRPr="003737EF" w:rsidRDefault="00865509" w:rsidP="003737EF">
            <w:pPr>
              <w:jc w:val="both"/>
              <w:rPr>
                <w:b/>
                <w:sz w:val="22"/>
                <w:szCs w:val="22"/>
              </w:rPr>
            </w:pPr>
            <w:r w:rsidRPr="003737EF">
              <w:rPr>
                <w:b/>
                <w:sz w:val="22"/>
                <w:szCs w:val="22"/>
              </w:rPr>
              <w:t>No</w:t>
            </w:r>
          </w:p>
        </w:tc>
        <w:tc>
          <w:tcPr>
            <w:tcW w:w="1329" w:type="dxa"/>
          </w:tcPr>
          <w:p w14:paraId="5DAA57A0" w14:textId="77777777" w:rsidR="00865509" w:rsidRPr="003737EF" w:rsidRDefault="00865509" w:rsidP="003737EF">
            <w:pPr>
              <w:jc w:val="both"/>
              <w:rPr>
                <w:b/>
                <w:sz w:val="22"/>
                <w:szCs w:val="22"/>
              </w:rPr>
            </w:pPr>
            <w:r w:rsidRPr="003737EF">
              <w:rPr>
                <w:b/>
                <w:sz w:val="22"/>
                <w:szCs w:val="22"/>
              </w:rPr>
              <w:t>Uzmanlık göstergesi</w:t>
            </w:r>
          </w:p>
        </w:tc>
        <w:tc>
          <w:tcPr>
            <w:tcW w:w="7629" w:type="dxa"/>
            <w:shd w:val="clear" w:color="auto" w:fill="auto"/>
          </w:tcPr>
          <w:p w14:paraId="6AF083A4" w14:textId="77777777" w:rsidR="00865509" w:rsidRPr="003737EF" w:rsidRDefault="00865509" w:rsidP="003737EF">
            <w:pPr>
              <w:jc w:val="both"/>
              <w:rPr>
                <w:b/>
                <w:sz w:val="22"/>
                <w:szCs w:val="22"/>
              </w:rPr>
            </w:pPr>
            <w:r w:rsidRPr="003737EF">
              <w:rPr>
                <w:b/>
                <w:sz w:val="22"/>
                <w:szCs w:val="22"/>
              </w:rPr>
              <w:t>Yetkinlik</w:t>
            </w:r>
          </w:p>
        </w:tc>
        <w:tc>
          <w:tcPr>
            <w:tcW w:w="706" w:type="dxa"/>
          </w:tcPr>
          <w:p w14:paraId="27F727B6" w14:textId="77777777" w:rsidR="00865509" w:rsidRPr="003737EF" w:rsidRDefault="00865509" w:rsidP="003737EF">
            <w:pPr>
              <w:jc w:val="both"/>
              <w:rPr>
                <w:b/>
                <w:sz w:val="22"/>
                <w:szCs w:val="22"/>
              </w:rPr>
            </w:pPr>
            <w:r w:rsidRPr="003737EF">
              <w:rPr>
                <w:b/>
                <w:sz w:val="22"/>
                <w:szCs w:val="22"/>
              </w:rPr>
              <w:t>Puan</w:t>
            </w:r>
          </w:p>
        </w:tc>
      </w:tr>
      <w:tr w:rsidR="003737EF" w:rsidRPr="003737EF" w14:paraId="3DDE0691" w14:textId="77777777" w:rsidTr="001F78F9">
        <w:trPr>
          <w:trHeight w:val="817"/>
        </w:trPr>
        <w:tc>
          <w:tcPr>
            <w:tcW w:w="509" w:type="dxa"/>
            <w:shd w:val="clear" w:color="auto" w:fill="auto"/>
          </w:tcPr>
          <w:p w14:paraId="5B719621" w14:textId="77777777" w:rsidR="00865509" w:rsidRPr="003737EF" w:rsidRDefault="00865509" w:rsidP="003737EF">
            <w:pPr>
              <w:jc w:val="both"/>
              <w:rPr>
                <w:b/>
                <w:sz w:val="22"/>
                <w:szCs w:val="22"/>
              </w:rPr>
            </w:pPr>
            <w:r w:rsidRPr="003737EF">
              <w:rPr>
                <w:b/>
                <w:sz w:val="22"/>
                <w:szCs w:val="22"/>
              </w:rPr>
              <w:t>1</w:t>
            </w:r>
          </w:p>
        </w:tc>
        <w:tc>
          <w:tcPr>
            <w:tcW w:w="1329" w:type="dxa"/>
          </w:tcPr>
          <w:p w14:paraId="2F994CFA" w14:textId="77777777" w:rsidR="00865509" w:rsidRPr="003737EF" w:rsidRDefault="00865509" w:rsidP="003737EF">
            <w:pPr>
              <w:jc w:val="both"/>
              <w:rPr>
                <w:sz w:val="22"/>
                <w:szCs w:val="22"/>
              </w:rPr>
            </w:pPr>
            <w:r w:rsidRPr="003737EF">
              <w:rPr>
                <w:sz w:val="22"/>
                <w:szCs w:val="22"/>
              </w:rPr>
              <w:t>Mesleki yayın</w:t>
            </w:r>
          </w:p>
        </w:tc>
        <w:tc>
          <w:tcPr>
            <w:tcW w:w="7629" w:type="dxa"/>
            <w:shd w:val="clear" w:color="auto" w:fill="auto"/>
          </w:tcPr>
          <w:p w14:paraId="272AD642" w14:textId="77777777" w:rsidR="00865509" w:rsidRPr="003737EF" w:rsidRDefault="00865509" w:rsidP="003737EF">
            <w:pPr>
              <w:jc w:val="both"/>
              <w:rPr>
                <w:sz w:val="22"/>
                <w:szCs w:val="22"/>
              </w:rPr>
            </w:pPr>
            <w:r w:rsidRPr="003737EF">
              <w:rPr>
                <w:sz w:val="22"/>
                <w:szCs w:val="22"/>
              </w:rPr>
              <w:t>Ek-1’deki uzmanlık alanında veya ilişkili bir alanda son 20 yılda yayınlanan</w:t>
            </w:r>
            <w:r w:rsidRPr="003737EF">
              <w:rPr>
                <w:rStyle w:val="DipnotBavurusu"/>
                <w:sz w:val="22"/>
                <w:szCs w:val="22"/>
              </w:rPr>
              <w:footnoteReference w:id="1"/>
            </w:r>
            <w:r w:rsidRPr="003737EF">
              <w:rPr>
                <w:sz w:val="22"/>
                <w:szCs w:val="22"/>
              </w:rPr>
              <w:t>;</w:t>
            </w:r>
          </w:p>
          <w:p w14:paraId="316A67BC" w14:textId="77777777" w:rsidR="00865509" w:rsidRPr="003737EF" w:rsidRDefault="00865509" w:rsidP="003737EF">
            <w:pPr>
              <w:jc w:val="both"/>
              <w:rPr>
                <w:sz w:val="22"/>
                <w:szCs w:val="22"/>
              </w:rPr>
            </w:pPr>
            <w:r w:rsidRPr="003737EF">
              <w:rPr>
                <w:sz w:val="22"/>
                <w:szCs w:val="22"/>
              </w:rPr>
              <w:t>a) Uluslararası endekslere giren hakemli dergilerdeki</w:t>
            </w:r>
            <w:r w:rsidRPr="003737EF">
              <w:rPr>
                <w:rStyle w:val="DipnotBavurusu"/>
                <w:sz w:val="22"/>
                <w:szCs w:val="22"/>
              </w:rPr>
              <w:footnoteReference w:id="2"/>
            </w:r>
            <w:r w:rsidRPr="003737EF">
              <w:rPr>
                <w:sz w:val="22"/>
                <w:szCs w:val="22"/>
              </w:rPr>
              <w:t xml:space="preserve"> her makale için</w:t>
            </w:r>
          </w:p>
          <w:p w14:paraId="258C77AA" w14:textId="77777777" w:rsidR="00865509" w:rsidRPr="003737EF" w:rsidRDefault="00865509" w:rsidP="003737EF">
            <w:pPr>
              <w:jc w:val="both"/>
              <w:rPr>
                <w:sz w:val="22"/>
                <w:szCs w:val="22"/>
              </w:rPr>
            </w:pPr>
            <w:r w:rsidRPr="003737EF">
              <w:rPr>
                <w:sz w:val="22"/>
                <w:szCs w:val="22"/>
              </w:rPr>
              <w:t>b) Türkçe veya yabancı dilde yayınlanan her kitap veya kitap bölümü yazarlığı için</w:t>
            </w:r>
          </w:p>
          <w:p w14:paraId="5A1A7541" w14:textId="5BB0BD2D" w:rsidR="00EA6677" w:rsidRPr="003737EF" w:rsidRDefault="00EA6677" w:rsidP="00A95C19">
            <w:pPr>
              <w:jc w:val="both"/>
              <w:rPr>
                <w:sz w:val="22"/>
                <w:szCs w:val="22"/>
              </w:rPr>
            </w:pPr>
            <w:r w:rsidRPr="003737EF">
              <w:rPr>
                <w:sz w:val="22"/>
                <w:szCs w:val="22"/>
              </w:rPr>
              <w:t xml:space="preserve">c) </w:t>
            </w:r>
            <w:r w:rsidR="00364DCE">
              <w:rPr>
                <w:sz w:val="22"/>
                <w:szCs w:val="22"/>
              </w:rPr>
              <w:t>Yurtiçi ü</w:t>
            </w:r>
            <w:r w:rsidR="00966AA7" w:rsidRPr="003737EF">
              <w:rPr>
                <w:sz w:val="22"/>
                <w:szCs w:val="22"/>
              </w:rPr>
              <w:t xml:space="preserve">niversiteler tarafından yayımlanan </w:t>
            </w:r>
            <w:r w:rsidR="00F46AC2">
              <w:rPr>
                <w:sz w:val="22"/>
                <w:szCs w:val="22"/>
              </w:rPr>
              <w:t>(a) bendi dışındaki</w:t>
            </w:r>
            <w:r w:rsidRPr="003737EF">
              <w:rPr>
                <w:sz w:val="22"/>
                <w:szCs w:val="22"/>
              </w:rPr>
              <w:t xml:space="preserve"> dergilerde </w:t>
            </w:r>
            <w:r w:rsidR="00966AA7" w:rsidRPr="003737EF">
              <w:rPr>
                <w:sz w:val="22"/>
                <w:szCs w:val="22"/>
              </w:rPr>
              <w:t>yer alan</w:t>
            </w:r>
            <w:r w:rsidRPr="003737EF">
              <w:rPr>
                <w:sz w:val="22"/>
                <w:szCs w:val="22"/>
              </w:rPr>
              <w:t xml:space="preserve"> farklı içerikteki her makale için</w:t>
            </w:r>
          </w:p>
        </w:tc>
        <w:tc>
          <w:tcPr>
            <w:tcW w:w="706" w:type="dxa"/>
          </w:tcPr>
          <w:p w14:paraId="44113646" w14:textId="77777777" w:rsidR="00865509" w:rsidRPr="003737EF" w:rsidRDefault="00865509" w:rsidP="003737EF">
            <w:pPr>
              <w:jc w:val="both"/>
              <w:rPr>
                <w:sz w:val="22"/>
                <w:szCs w:val="22"/>
              </w:rPr>
            </w:pPr>
          </w:p>
          <w:p w14:paraId="635BF857" w14:textId="77777777" w:rsidR="00865509" w:rsidRPr="003737EF" w:rsidRDefault="00865509" w:rsidP="003737EF">
            <w:pPr>
              <w:jc w:val="both"/>
              <w:rPr>
                <w:sz w:val="22"/>
                <w:szCs w:val="22"/>
              </w:rPr>
            </w:pPr>
            <w:r w:rsidRPr="003737EF">
              <w:rPr>
                <w:sz w:val="22"/>
                <w:szCs w:val="22"/>
              </w:rPr>
              <w:t>5</w:t>
            </w:r>
          </w:p>
          <w:p w14:paraId="2E118E35" w14:textId="77777777" w:rsidR="00865509" w:rsidRPr="003737EF" w:rsidRDefault="00865509" w:rsidP="003737EF">
            <w:pPr>
              <w:jc w:val="both"/>
              <w:rPr>
                <w:sz w:val="22"/>
                <w:szCs w:val="22"/>
              </w:rPr>
            </w:pPr>
            <w:r w:rsidRPr="003737EF">
              <w:rPr>
                <w:sz w:val="22"/>
                <w:szCs w:val="22"/>
              </w:rPr>
              <w:t>10</w:t>
            </w:r>
          </w:p>
          <w:p w14:paraId="5A53046F" w14:textId="141D50F0" w:rsidR="00EA6677" w:rsidRPr="003737EF" w:rsidRDefault="00EA6677" w:rsidP="003737EF">
            <w:pPr>
              <w:jc w:val="both"/>
              <w:rPr>
                <w:sz w:val="22"/>
                <w:szCs w:val="22"/>
              </w:rPr>
            </w:pPr>
            <w:r w:rsidRPr="003737EF">
              <w:rPr>
                <w:sz w:val="22"/>
                <w:szCs w:val="22"/>
              </w:rPr>
              <w:t>2</w:t>
            </w:r>
          </w:p>
        </w:tc>
      </w:tr>
      <w:tr w:rsidR="003737EF" w:rsidRPr="003737EF" w14:paraId="08B00A89" w14:textId="77777777" w:rsidTr="001F78F9">
        <w:tc>
          <w:tcPr>
            <w:tcW w:w="509" w:type="dxa"/>
            <w:shd w:val="clear" w:color="auto" w:fill="auto"/>
          </w:tcPr>
          <w:p w14:paraId="09AEC644" w14:textId="77777777" w:rsidR="00865509" w:rsidRPr="003737EF" w:rsidRDefault="00865509" w:rsidP="003737EF">
            <w:pPr>
              <w:jc w:val="both"/>
              <w:rPr>
                <w:b/>
                <w:sz w:val="22"/>
                <w:szCs w:val="22"/>
              </w:rPr>
            </w:pPr>
            <w:r w:rsidRPr="003737EF">
              <w:rPr>
                <w:b/>
                <w:sz w:val="22"/>
                <w:szCs w:val="22"/>
              </w:rPr>
              <w:t>2</w:t>
            </w:r>
          </w:p>
        </w:tc>
        <w:tc>
          <w:tcPr>
            <w:tcW w:w="1329" w:type="dxa"/>
          </w:tcPr>
          <w:p w14:paraId="10F8CD29" w14:textId="77777777" w:rsidR="00865509" w:rsidRPr="003737EF" w:rsidRDefault="00865509" w:rsidP="003737EF">
            <w:pPr>
              <w:jc w:val="both"/>
              <w:rPr>
                <w:sz w:val="22"/>
                <w:szCs w:val="22"/>
              </w:rPr>
            </w:pPr>
            <w:r w:rsidRPr="003737EF">
              <w:rPr>
                <w:sz w:val="22"/>
                <w:szCs w:val="22"/>
              </w:rPr>
              <w:t>Mesleki deneyim</w:t>
            </w:r>
          </w:p>
        </w:tc>
        <w:tc>
          <w:tcPr>
            <w:tcW w:w="7629" w:type="dxa"/>
            <w:shd w:val="clear" w:color="auto" w:fill="auto"/>
          </w:tcPr>
          <w:p w14:paraId="33E3690C" w14:textId="77777777" w:rsidR="00865509" w:rsidRPr="003737EF" w:rsidRDefault="00865509" w:rsidP="003737EF">
            <w:pPr>
              <w:jc w:val="both"/>
              <w:rPr>
                <w:sz w:val="22"/>
                <w:szCs w:val="22"/>
              </w:rPr>
            </w:pPr>
            <w:r w:rsidRPr="003737EF">
              <w:rPr>
                <w:sz w:val="22"/>
                <w:szCs w:val="22"/>
              </w:rPr>
              <w:t>Meslekte fiilen görev yapılan ilk 5 yıldan sonraki her yıl için</w:t>
            </w:r>
          </w:p>
          <w:p w14:paraId="3641D251" w14:textId="77777777" w:rsidR="00865509" w:rsidRPr="003737EF" w:rsidRDefault="00865509" w:rsidP="003737EF">
            <w:pPr>
              <w:jc w:val="both"/>
              <w:rPr>
                <w:sz w:val="22"/>
                <w:szCs w:val="22"/>
              </w:rPr>
            </w:pPr>
          </w:p>
        </w:tc>
        <w:tc>
          <w:tcPr>
            <w:tcW w:w="706" w:type="dxa"/>
          </w:tcPr>
          <w:p w14:paraId="162E48EB" w14:textId="77777777" w:rsidR="00865509" w:rsidRPr="003737EF" w:rsidRDefault="00865509" w:rsidP="003737EF">
            <w:pPr>
              <w:jc w:val="both"/>
              <w:rPr>
                <w:sz w:val="22"/>
                <w:szCs w:val="22"/>
              </w:rPr>
            </w:pPr>
            <w:r w:rsidRPr="003737EF">
              <w:rPr>
                <w:sz w:val="22"/>
                <w:szCs w:val="22"/>
              </w:rPr>
              <w:t>2</w:t>
            </w:r>
          </w:p>
        </w:tc>
      </w:tr>
      <w:tr w:rsidR="003737EF" w:rsidRPr="003737EF" w14:paraId="2E1097BC" w14:textId="77777777" w:rsidTr="001F78F9">
        <w:tc>
          <w:tcPr>
            <w:tcW w:w="509" w:type="dxa"/>
            <w:shd w:val="clear" w:color="auto" w:fill="auto"/>
          </w:tcPr>
          <w:p w14:paraId="6490CEDB" w14:textId="77777777" w:rsidR="00865509" w:rsidRPr="003737EF" w:rsidRDefault="00865509" w:rsidP="003737EF">
            <w:pPr>
              <w:jc w:val="both"/>
              <w:rPr>
                <w:b/>
                <w:sz w:val="22"/>
                <w:szCs w:val="22"/>
              </w:rPr>
            </w:pPr>
            <w:r w:rsidRPr="003737EF">
              <w:rPr>
                <w:b/>
                <w:sz w:val="22"/>
                <w:szCs w:val="22"/>
              </w:rPr>
              <w:t>3</w:t>
            </w:r>
          </w:p>
        </w:tc>
        <w:tc>
          <w:tcPr>
            <w:tcW w:w="1329" w:type="dxa"/>
          </w:tcPr>
          <w:p w14:paraId="225CA464" w14:textId="77777777" w:rsidR="00865509" w:rsidRPr="003737EF" w:rsidRDefault="00865509" w:rsidP="003737EF">
            <w:pPr>
              <w:jc w:val="both"/>
              <w:rPr>
                <w:sz w:val="22"/>
                <w:szCs w:val="22"/>
              </w:rPr>
            </w:pPr>
            <w:r w:rsidRPr="003737EF">
              <w:rPr>
                <w:sz w:val="22"/>
                <w:szCs w:val="22"/>
              </w:rPr>
              <w:t>Uzmanlık alanında deneyim</w:t>
            </w:r>
          </w:p>
        </w:tc>
        <w:tc>
          <w:tcPr>
            <w:tcW w:w="7629" w:type="dxa"/>
            <w:shd w:val="clear" w:color="auto" w:fill="auto"/>
          </w:tcPr>
          <w:p w14:paraId="571B5B55" w14:textId="77777777" w:rsidR="00865509" w:rsidRPr="003737EF" w:rsidRDefault="00865509" w:rsidP="003737EF">
            <w:pPr>
              <w:jc w:val="both"/>
              <w:rPr>
                <w:i/>
                <w:sz w:val="22"/>
                <w:szCs w:val="22"/>
                <w:u w:val="single"/>
              </w:rPr>
            </w:pPr>
            <w:r w:rsidRPr="003737EF">
              <w:rPr>
                <w:sz w:val="22"/>
                <w:szCs w:val="22"/>
              </w:rPr>
              <w:t>Ek-1’deki uzmanlık alanında son 20 yılda fiilen yapılan</w:t>
            </w:r>
            <w:r w:rsidRPr="003737EF">
              <w:rPr>
                <w:sz w:val="22"/>
                <w:szCs w:val="22"/>
                <w:vertAlign w:val="superscript"/>
              </w:rPr>
              <w:t>1</w:t>
            </w:r>
            <w:r w:rsidRPr="003737EF">
              <w:rPr>
                <w:sz w:val="22"/>
                <w:szCs w:val="22"/>
              </w:rPr>
              <w:t xml:space="preserve"> </w:t>
            </w:r>
          </w:p>
          <w:p w14:paraId="4F8B9EE6" w14:textId="77777777" w:rsidR="00865509" w:rsidRPr="003737EF" w:rsidRDefault="00865509" w:rsidP="003737EF">
            <w:pPr>
              <w:jc w:val="both"/>
              <w:rPr>
                <w:sz w:val="22"/>
                <w:szCs w:val="22"/>
              </w:rPr>
            </w:pPr>
            <w:r w:rsidRPr="003737EF">
              <w:rPr>
                <w:sz w:val="22"/>
                <w:szCs w:val="22"/>
              </w:rPr>
              <w:t>a) Her analiz/tasarım için</w:t>
            </w:r>
          </w:p>
          <w:p w14:paraId="3A5BC149" w14:textId="77777777" w:rsidR="00865509" w:rsidRPr="003737EF" w:rsidRDefault="00865509" w:rsidP="003737EF">
            <w:pPr>
              <w:jc w:val="both"/>
              <w:rPr>
                <w:sz w:val="22"/>
                <w:szCs w:val="22"/>
              </w:rPr>
            </w:pPr>
            <w:r w:rsidRPr="003737EF">
              <w:rPr>
                <w:sz w:val="22"/>
                <w:szCs w:val="22"/>
              </w:rPr>
              <w:t xml:space="preserve">b) Her analiz/tasarım kontrolü/danışmanlığı için </w:t>
            </w:r>
          </w:p>
        </w:tc>
        <w:tc>
          <w:tcPr>
            <w:tcW w:w="706" w:type="dxa"/>
          </w:tcPr>
          <w:p w14:paraId="6D12DE4A" w14:textId="77777777" w:rsidR="00865509" w:rsidRPr="003737EF" w:rsidRDefault="00865509" w:rsidP="003737EF">
            <w:pPr>
              <w:jc w:val="both"/>
              <w:rPr>
                <w:sz w:val="22"/>
                <w:szCs w:val="22"/>
              </w:rPr>
            </w:pPr>
          </w:p>
          <w:p w14:paraId="07E6B5BF" w14:textId="77777777" w:rsidR="00865509" w:rsidRPr="003737EF" w:rsidRDefault="00865509" w:rsidP="003737EF">
            <w:pPr>
              <w:jc w:val="both"/>
              <w:rPr>
                <w:sz w:val="22"/>
                <w:szCs w:val="22"/>
              </w:rPr>
            </w:pPr>
            <w:r w:rsidRPr="003737EF">
              <w:rPr>
                <w:sz w:val="22"/>
                <w:szCs w:val="22"/>
              </w:rPr>
              <w:t>8</w:t>
            </w:r>
          </w:p>
          <w:p w14:paraId="38D7136A" w14:textId="77777777" w:rsidR="00865509" w:rsidRPr="003737EF" w:rsidRDefault="00865509" w:rsidP="003737EF">
            <w:pPr>
              <w:jc w:val="both"/>
              <w:rPr>
                <w:sz w:val="22"/>
                <w:szCs w:val="22"/>
              </w:rPr>
            </w:pPr>
            <w:r w:rsidRPr="003737EF">
              <w:rPr>
                <w:sz w:val="22"/>
                <w:szCs w:val="22"/>
              </w:rPr>
              <w:t>4</w:t>
            </w:r>
          </w:p>
        </w:tc>
      </w:tr>
      <w:tr w:rsidR="003737EF" w:rsidRPr="003737EF" w14:paraId="2FBC0151" w14:textId="77777777" w:rsidTr="001F78F9">
        <w:tc>
          <w:tcPr>
            <w:tcW w:w="509" w:type="dxa"/>
            <w:shd w:val="clear" w:color="auto" w:fill="auto"/>
          </w:tcPr>
          <w:p w14:paraId="4D99D30D" w14:textId="77777777" w:rsidR="00865509" w:rsidRPr="003737EF" w:rsidRDefault="00865509" w:rsidP="003737EF">
            <w:pPr>
              <w:jc w:val="both"/>
              <w:rPr>
                <w:b/>
                <w:sz w:val="22"/>
                <w:szCs w:val="22"/>
              </w:rPr>
            </w:pPr>
            <w:r w:rsidRPr="003737EF">
              <w:rPr>
                <w:b/>
                <w:sz w:val="22"/>
                <w:szCs w:val="22"/>
              </w:rPr>
              <w:t>4</w:t>
            </w:r>
          </w:p>
        </w:tc>
        <w:tc>
          <w:tcPr>
            <w:tcW w:w="1329" w:type="dxa"/>
          </w:tcPr>
          <w:p w14:paraId="214265B4" w14:textId="77777777" w:rsidR="00865509" w:rsidRPr="003737EF" w:rsidRDefault="00865509" w:rsidP="003737EF">
            <w:pPr>
              <w:jc w:val="both"/>
              <w:rPr>
                <w:sz w:val="22"/>
                <w:szCs w:val="22"/>
              </w:rPr>
            </w:pPr>
            <w:r w:rsidRPr="003737EF">
              <w:rPr>
                <w:sz w:val="22"/>
                <w:szCs w:val="22"/>
              </w:rPr>
              <w:t>Akademik unvan</w:t>
            </w:r>
          </w:p>
        </w:tc>
        <w:tc>
          <w:tcPr>
            <w:tcW w:w="7629" w:type="dxa"/>
            <w:shd w:val="clear" w:color="auto" w:fill="auto"/>
          </w:tcPr>
          <w:p w14:paraId="0B4464EA" w14:textId="77777777" w:rsidR="00865509" w:rsidRPr="003737EF" w:rsidRDefault="00865509" w:rsidP="003737EF">
            <w:pPr>
              <w:jc w:val="both"/>
              <w:rPr>
                <w:sz w:val="22"/>
                <w:szCs w:val="22"/>
              </w:rPr>
            </w:pPr>
            <w:r w:rsidRPr="003737EF">
              <w:rPr>
                <w:sz w:val="22"/>
                <w:szCs w:val="22"/>
              </w:rPr>
              <w:t>Ek-1’deki uzmanlık alanında veya ilişkili bir alanda yapılan veya yönetilen</w:t>
            </w:r>
            <w:r w:rsidRPr="003737EF">
              <w:rPr>
                <w:sz w:val="22"/>
                <w:szCs w:val="22"/>
                <w:vertAlign w:val="superscript"/>
              </w:rPr>
              <w:t>1</w:t>
            </w:r>
            <w:r w:rsidRPr="003737EF">
              <w:rPr>
                <w:sz w:val="22"/>
                <w:szCs w:val="22"/>
              </w:rPr>
              <w:t>;</w:t>
            </w:r>
          </w:p>
          <w:p w14:paraId="59E0132A" w14:textId="77777777" w:rsidR="00865509" w:rsidRPr="003737EF" w:rsidRDefault="00865509" w:rsidP="003737EF">
            <w:pPr>
              <w:jc w:val="both"/>
              <w:rPr>
                <w:sz w:val="22"/>
                <w:szCs w:val="22"/>
              </w:rPr>
            </w:pPr>
            <w:r w:rsidRPr="003737EF">
              <w:rPr>
                <w:sz w:val="22"/>
                <w:szCs w:val="22"/>
              </w:rPr>
              <w:t>a) Tezli yüksek lisans için</w:t>
            </w:r>
          </w:p>
          <w:p w14:paraId="044C07E8" w14:textId="77777777" w:rsidR="00865509" w:rsidRPr="003737EF" w:rsidRDefault="00865509" w:rsidP="003737EF">
            <w:pPr>
              <w:jc w:val="both"/>
              <w:rPr>
                <w:sz w:val="22"/>
                <w:szCs w:val="22"/>
              </w:rPr>
            </w:pPr>
            <w:r w:rsidRPr="003737EF">
              <w:rPr>
                <w:sz w:val="22"/>
                <w:szCs w:val="22"/>
              </w:rPr>
              <w:t>b) Doktora için</w:t>
            </w:r>
          </w:p>
        </w:tc>
        <w:tc>
          <w:tcPr>
            <w:tcW w:w="706" w:type="dxa"/>
          </w:tcPr>
          <w:p w14:paraId="73D7F3FE" w14:textId="77777777" w:rsidR="00865509" w:rsidRPr="003737EF" w:rsidRDefault="00865509" w:rsidP="003737EF">
            <w:pPr>
              <w:jc w:val="both"/>
              <w:rPr>
                <w:sz w:val="22"/>
                <w:szCs w:val="22"/>
              </w:rPr>
            </w:pPr>
          </w:p>
          <w:p w14:paraId="3EB857A0" w14:textId="77777777" w:rsidR="00865509" w:rsidRPr="003737EF" w:rsidRDefault="00865509" w:rsidP="003737EF">
            <w:pPr>
              <w:jc w:val="both"/>
              <w:rPr>
                <w:sz w:val="22"/>
                <w:szCs w:val="22"/>
              </w:rPr>
            </w:pPr>
            <w:r w:rsidRPr="003737EF">
              <w:rPr>
                <w:sz w:val="22"/>
                <w:szCs w:val="22"/>
              </w:rPr>
              <w:t>20</w:t>
            </w:r>
          </w:p>
          <w:p w14:paraId="410674CF" w14:textId="77777777" w:rsidR="00865509" w:rsidRPr="003737EF" w:rsidRDefault="00865509" w:rsidP="003737EF">
            <w:pPr>
              <w:jc w:val="both"/>
              <w:rPr>
                <w:sz w:val="22"/>
                <w:szCs w:val="22"/>
              </w:rPr>
            </w:pPr>
            <w:r w:rsidRPr="003737EF">
              <w:rPr>
                <w:sz w:val="22"/>
                <w:szCs w:val="22"/>
              </w:rPr>
              <w:t>30</w:t>
            </w:r>
          </w:p>
        </w:tc>
      </w:tr>
      <w:tr w:rsidR="003737EF" w:rsidRPr="003737EF" w14:paraId="5C96E02A" w14:textId="77777777" w:rsidTr="001F78F9">
        <w:tc>
          <w:tcPr>
            <w:tcW w:w="509" w:type="dxa"/>
            <w:shd w:val="clear" w:color="auto" w:fill="auto"/>
          </w:tcPr>
          <w:p w14:paraId="5A8B4B47" w14:textId="77777777" w:rsidR="00865509" w:rsidRPr="003737EF" w:rsidRDefault="00865509" w:rsidP="003737EF">
            <w:pPr>
              <w:jc w:val="both"/>
              <w:rPr>
                <w:b/>
                <w:sz w:val="22"/>
                <w:szCs w:val="22"/>
              </w:rPr>
            </w:pPr>
            <w:r w:rsidRPr="003737EF">
              <w:rPr>
                <w:b/>
                <w:sz w:val="22"/>
                <w:szCs w:val="22"/>
              </w:rPr>
              <w:t>5</w:t>
            </w:r>
          </w:p>
        </w:tc>
        <w:tc>
          <w:tcPr>
            <w:tcW w:w="1329" w:type="dxa"/>
          </w:tcPr>
          <w:p w14:paraId="2CD3CE3E" w14:textId="77777777" w:rsidR="00865509" w:rsidRPr="003737EF" w:rsidRDefault="00865509" w:rsidP="003737EF">
            <w:pPr>
              <w:jc w:val="both"/>
              <w:rPr>
                <w:sz w:val="22"/>
                <w:szCs w:val="22"/>
              </w:rPr>
            </w:pPr>
            <w:r w:rsidRPr="003737EF">
              <w:rPr>
                <w:sz w:val="22"/>
                <w:szCs w:val="22"/>
              </w:rPr>
              <w:t>Mesleki yetkinlik</w:t>
            </w:r>
          </w:p>
        </w:tc>
        <w:tc>
          <w:tcPr>
            <w:tcW w:w="7629" w:type="dxa"/>
            <w:shd w:val="clear" w:color="auto" w:fill="auto"/>
          </w:tcPr>
          <w:p w14:paraId="549BE622" w14:textId="77777777" w:rsidR="00865509" w:rsidRPr="003737EF" w:rsidRDefault="00865509" w:rsidP="003737EF">
            <w:pPr>
              <w:jc w:val="both"/>
              <w:rPr>
                <w:sz w:val="22"/>
                <w:szCs w:val="22"/>
              </w:rPr>
            </w:pPr>
            <w:r w:rsidRPr="003737EF">
              <w:rPr>
                <w:sz w:val="22"/>
                <w:szCs w:val="22"/>
              </w:rPr>
              <w:t>İlgili uzmanlık alanında elde edilmiş mesleki yetkinlik belgesi</w:t>
            </w:r>
            <w:r w:rsidRPr="003737EF">
              <w:rPr>
                <w:sz w:val="22"/>
                <w:szCs w:val="22"/>
                <w:vertAlign w:val="superscript"/>
              </w:rPr>
              <w:t>1</w:t>
            </w:r>
            <w:r w:rsidRPr="003737EF">
              <w:rPr>
                <w:sz w:val="22"/>
                <w:szCs w:val="22"/>
              </w:rPr>
              <w:t>;</w:t>
            </w:r>
          </w:p>
          <w:p w14:paraId="7BD8765F" w14:textId="43428945" w:rsidR="00865509" w:rsidRPr="003737EF" w:rsidRDefault="00865509" w:rsidP="003737EF">
            <w:pPr>
              <w:jc w:val="both"/>
              <w:rPr>
                <w:sz w:val="22"/>
                <w:szCs w:val="22"/>
              </w:rPr>
            </w:pPr>
            <w:r w:rsidRPr="003737EF">
              <w:rPr>
                <w:sz w:val="22"/>
                <w:szCs w:val="22"/>
              </w:rPr>
              <w:t>a) Akredite eğitim programlarından alınan sertifikalar</w:t>
            </w:r>
            <w:bookmarkStart w:id="0" w:name="_Ref50642354"/>
            <w:r w:rsidR="0059258E" w:rsidRPr="003737EF">
              <w:rPr>
                <w:rStyle w:val="DipnotBavurusu"/>
                <w:sz w:val="22"/>
                <w:szCs w:val="22"/>
              </w:rPr>
              <w:footnoteReference w:id="3"/>
            </w:r>
            <w:bookmarkEnd w:id="0"/>
          </w:p>
          <w:p w14:paraId="3A421A6A" w14:textId="63BAC8A7" w:rsidR="00865509" w:rsidRPr="003737EF" w:rsidRDefault="00865509" w:rsidP="003737EF">
            <w:pPr>
              <w:jc w:val="both"/>
              <w:rPr>
                <w:sz w:val="22"/>
                <w:szCs w:val="22"/>
              </w:rPr>
            </w:pPr>
            <w:r w:rsidRPr="003737EF">
              <w:rPr>
                <w:sz w:val="22"/>
                <w:szCs w:val="22"/>
              </w:rPr>
              <w:t>b) Yükseköğretim Kurulunca tanınan yurt dışı yükseköğretim kurumlarının bulunduğu yabancı ülkelerde mesleğin icrası için lisans diploması</w:t>
            </w:r>
            <w:r w:rsidR="006E77E1" w:rsidRPr="003737EF">
              <w:rPr>
                <w:sz w:val="22"/>
                <w:szCs w:val="22"/>
              </w:rPr>
              <w:t xml:space="preserve"> ile beraber</w:t>
            </w:r>
            <w:r w:rsidRPr="003737EF">
              <w:rPr>
                <w:sz w:val="22"/>
                <w:szCs w:val="22"/>
              </w:rPr>
              <w:t xml:space="preserve"> mevzuatı gereği zorunlu tutulan </w:t>
            </w:r>
            <w:r w:rsidR="00E57833" w:rsidRPr="003737EF">
              <w:rPr>
                <w:sz w:val="22"/>
                <w:szCs w:val="22"/>
              </w:rPr>
              <w:t xml:space="preserve">mesleki </w:t>
            </w:r>
            <w:r w:rsidRPr="003737EF">
              <w:rPr>
                <w:sz w:val="22"/>
                <w:szCs w:val="22"/>
              </w:rPr>
              <w:t>sertifikalar</w:t>
            </w:r>
            <w:r w:rsidR="00E57833" w:rsidRPr="003737EF">
              <w:rPr>
                <w:rStyle w:val="DipnotBavurusu"/>
              </w:rPr>
              <w:fldChar w:fldCharType="begin"/>
            </w:r>
            <w:r w:rsidR="00E57833" w:rsidRPr="003737EF">
              <w:rPr>
                <w:rStyle w:val="DipnotBavurusu"/>
              </w:rPr>
              <w:instrText xml:space="preserve"> NOTEREF _Ref50642354 \h  \* MERGEFORMAT </w:instrText>
            </w:r>
            <w:r w:rsidR="00E57833" w:rsidRPr="003737EF">
              <w:rPr>
                <w:rStyle w:val="DipnotBavurusu"/>
              </w:rPr>
            </w:r>
            <w:r w:rsidR="00E57833" w:rsidRPr="003737EF">
              <w:rPr>
                <w:rStyle w:val="DipnotBavurusu"/>
              </w:rPr>
              <w:fldChar w:fldCharType="separate"/>
            </w:r>
            <w:r w:rsidR="00E57833" w:rsidRPr="003737EF">
              <w:rPr>
                <w:rStyle w:val="DipnotBavurusu"/>
              </w:rPr>
              <w:t>3</w:t>
            </w:r>
            <w:r w:rsidR="00E57833" w:rsidRPr="003737EF">
              <w:rPr>
                <w:rStyle w:val="DipnotBavurusu"/>
              </w:rPr>
              <w:fldChar w:fldCharType="end"/>
            </w:r>
          </w:p>
        </w:tc>
        <w:tc>
          <w:tcPr>
            <w:tcW w:w="706" w:type="dxa"/>
          </w:tcPr>
          <w:p w14:paraId="14FC30BF" w14:textId="77777777" w:rsidR="00865509" w:rsidRPr="003737EF" w:rsidRDefault="00865509" w:rsidP="003737EF">
            <w:pPr>
              <w:jc w:val="both"/>
              <w:rPr>
                <w:sz w:val="22"/>
                <w:szCs w:val="22"/>
              </w:rPr>
            </w:pPr>
          </w:p>
          <w:p w14:paraId="29E6D9DE" w14:textId="24FB9D2D" w:rsidR="00865509" w:rsidRPr="003737EF" w:rsidRDefault="00E6453F" w:rsidP="003737EF">
            <w:pPr>
              <w:jc w:val="both"/>
              <w:rPr>
                <w:sz w:val="22"/>
                <w:szCs w:val="22"/>
              </w:rPr>
            </w:pPr>
            <w:r w:rsidRPr="003737EF">
              <w:rPr>
                <w:sz w:val="22"/>
                <w:szCs w:val="22"/>
              </w:rPr>
              <w:t>5</w:t>
            </w:r>
          </w:p>
          <w:p w14:paraId="1840E242" w14:textId="77777777" w:rsidR="00865509" w:rsidRPr="003737EF" w:rsidRDefault="00865509" w:rsidP="003737EF">
            <w:pPr>
              <w:jc w:val="both"/>
              <w:rPr>
                <w:sz w:val="22"/>
                <w:szCs w:val="22"/>
              </w:rPr>
            </w:pPr>
          </w:p>
          <w:p w14:paraId="0C34B1D5" w14:textId="5F83FD03" w:rsidR="00865509" w:rsidRPr="003737EF" w:rsidRDefault="00E6453F" w:rsidP="003737EF">
            <w:pPr>
              <w:jc w:val="both"/>
              <w:rPr>
                <w:sz w:val="22"/>
                <w:szCs w:val="22"/>
              </w:rPr>
            </w:pPr>
            <w:r w:rsidRPr="003737EF">
              <w:rPr>
                <w:sz w:val="22"/>
                <w:szCs w:val="22"/>
              </w:rPr>
              <w:t>1</w:t>
            </w:r>
            <w:r w:rsidR="00865509" w:rsidRPr="003737EF">
              <w:rPr>
                <w:sz w:val="22"/>
                <w:szCs w:val="22"/>
              </w:rPr>
              <w:t>0</w:t>
            </w:r>
          </w:p>
        </w:tc>
      </w:tr>
      <w:tr w:rsidR="00865509" w:rsidRPr="003737EF" w14:paraId="2E9BBAE0" w14:textId="77777777" w:rsidTr="001F78F9">
        <w:tc>
          <w:tcPr>
            <w:tcW w:w="10173" w:type="dxa"/>
            <w:gridSpan w:val="4"/>
            <w:tcBorders>
              <w:top w:val="single" w:sz="4" w:space="0" w:color="auto"/>
              <w:left w:val="single" w:sz="4" w:space="0" w:color="auto"/>
              <w:bottom w:val="single" w:sz="4" w:space="0" w:color="auto"/>
              <w:right w:val="single" w:sz="4" w:space="0" w:color="auto"/>
            </w:tcBorders>
            <w:shd w:val="clear" w:color="auto" w:fill="auto"/>
          </w:tcPr>
          <w:p w14:paraId="23229668" w14:textId="77777777" w:rsidR="00865509" w:rsidRPr="007C2AF0" w:rsidRDefault="00865509" w:rsidP="003737EF">
            <w:pPr>
              <w:jc w:val="both"/>
              <w:rPr>
                <w:b/>
                <w:sz w:val="22"/>
                <w:szCs w:val="22"/>
              </w:rPr>
            </w:pPr>
            <w:r w:rsidRPr="007C2AF0">
              <w:rPr>
                <w:b/>
                <w:sz w:val="22"/>
                <w:szCs w:val="22"/>
              </w:rPr>
              <w:t>Notlar:</w:t>
            </w:r>
          </w:p>
          <w:p w14:paraId="31F03DC4" w14:textId="61164BBD" w:rsidR="00364DCE" w:rsidRPr="00364DCE" w:rsidRDefault="00865509" w:rsidP="00364DCE">
            <w:pPr>
              <w:numPr>
                <w:ilvl w:val="0"/>
                <w:numId w:val="1"/>
              </w:numPr>
              <w:ind w:left="426" w:hanging="284"/>
              <w:jc w:val="both"/>
              <w:rPr>
                <w:sz w:val="22"/>
                <w:szCs w:val="22"/>
              </w:rPr>
            </w:pPr>
            <w:r w:rsidRPr="007C2AF0">
              <w:rPr>
                <w:sz w:val="22"/>
                <w:szCs w:val="22"/>
              </w:rPr>
              <w:t>1</w:t>
            </w:r>
            <w:r w:rsidR="005F3E20" w:rsidRPr="007C2AF0">
              <w:rPr>
                <w:sz w:val="22"/>
                <w:szCs w:val="22"/>
              </w:rPr>
              <w:t xml:space="preserve"> ve 5</w:t>
            </w:r>
            <w:r w:rsidRPr="007C2AF0">
              <w:rPr>
                <w:sz w:val="22"/>
                <w:szCs w:val="22"/>
              </w:rPr>
              <w:t xml:space="preserve"> numaralı gösterge</w:t>
            </w:r>
            <w:r w:rsidR="00364DCE">
              <w:rPr>
                <w:sz w:val="22"/>
                <w:szCs w:val="22"/>
              </w:rPr>
              <w:t>ler</w:t>
            </w:r>
            <w:r w:rsidRPr="007C2AF0">
              <w:rPr>
                <w:sz w:val="22"/>
                <w:szCs w:val="22"/>
              </w:rPr>
              <w:t>den</w:t>
            </w:r>
            <w:r w:rsidR="00D105B2">
              <w:rPr>
                <w:sz w:val="22"/>
                <w:szCs w:val="22"/>
              </w:rPr>
              <w:t xml:space="preserve"> (4 puandan fazla olma</w:t>
            </w:r>
            <w:r w:rsidR="00364DCE">
              <w:rPr>
                <w:sz w:val="22"/>
                <w:szCs w:val="22"/>
              </w:rPr>
              <w:t xml:space="preserve">k kaydıyla) </w:t>
            </w:r>
            <w:r w:rsidR="00364DCE" w:rsidRPr="00364DCE">
              <w:rPr>
                <w:sz w:val="22"/>
                <w:szCs w:val="22"/>
              </w:rPr>
              <w:t>alınan puanlardan yalnızca puanı yüksek olan gösterge en fazla 20 puan olarak değerlendirmeye katılır.</w:t>
            </w:r>
          </w:p>
          <w:p w14:paraId="34630F3F" w14:textId="728872CD" w:rsidR="00865509" w:rsidRPr="007C2AF0" w:rsidRDefault="00865509" w:rsidP="003737EF">
            <w:pPr>
              <w:numPr>
                <w:ilvl w:val="0"/>
                <w:numId w:val="1"/>
              </w:numPr>
              <w:ind w:left="426" w:hanging="284"/>
              <w:jc w:val="both"/>
              <w:rPr>
                <w:sz w:val="22"/>
                <w:szCs w:val="22"/>
              </w:rPr>
            </w:pPr>
            <w:r w:rsidRPr="007C2AF0">
              <w:rPr>
                <w:sz w:val="22"/>
                <w:szCs w:val="22"/>
              </w:rPr>
              <w:t xml:space="preserve">2 numaralı göstergeden alınan toplam 20 puandan fazlası göz önüne alınmaz. </w:t>
            </w:r>
          </w:p>
          <w:p w14:paraId="574CBBED" w14:textId="2B627E1A" w:rsidR="00865509" w:rsidRPr="007C2AF0" w:rsidRDefault="00865509" w:rsidP="003737EF">
            <w:pPr>
              <w:numPr>
                <w:ilvl w:val="0"/>
                <w:numId w:val="1"/>
              </w:numPr>
              <w:ind w:left="426" w:hanging="284"/>
              <w:jc w:val="both"/>
              <w:rPr>
                <w:sz w:val="22"/>
                <w:szCs w:val="22"/>
              </w:rPr>
            </w:pPr>
            <w:r w:rsidRPr="007C2AF0">
              <w:rPr>
                <w:sz w:val="22"/>
                <w:szCs w:val="22"/>
              </w:rPr>
              <w:t>3 numaralı göstergeden alınan toplam 30 puandan fazlası göz önüne alınmaz. Bu göstergeden en az 16 puan alınması zorunludur.</w:t>
            </w:r>
            <w:r w:rsidR="00FD1586" w:rsidRPr="007C2AF0">
              <w:rPr>
                <w:sz w:val="22"/>
                <w:szCs w:val="22"/>
              </w:rPr>
              <w:t xml:space="preserve"> Sadece uzmanlık alanı tanımında belirtilen yöntemler/tasarım esasları kullanılarak yapılmış projeler dikkate alınır.</w:t>
            </w:r>
          </w:p>
          <w:p w14:paraId="29797256" w14:textId="77777777" w:rsidR="00865509" w:rsidRPr="007C2AF0" w:rsidRDefault="00865509" w:rsidP="003737EF">
            <w:pPr>
              <w:numPr>
                <w:ilvl w:val="0"/>
                <w:numId w:val="1"/>
              </w:numPr>
              <w:ind w:left="426" w:hanging="284"/>
              <w:jc w:val="both"/>
              <w:rPr>
                <w:sz w:val="22"/>
                <w:szCs w:val="22"/>
              </w:rPr>
            </w:pPr>
            <w:r w:rsidRPr="007C2AF0">
              <w:rPr>
                <w:sz w:val="22"/>
                <w:szCs w:val="22"/>
              </w:rPr>
              <w:t>4 numaralı göstergeden alınan toplam 30 puandan fazlası göz önüne alınmaz. Sadece uzmanlık alanı tanımında belirtilen konularla ilişkili tezler dikkate alınır.</w:t>
            </w:r>
          </w:p>
          <w:p w14:paraId="3D2CCF34" w14:textId="77777777" w:rsidR="007435BA" w:rsidRDefault="007435BA" w:rsidP="003737EF">
            <w:pPr>
              <w:numPr>
                <w:ilvl w:val="0"/>
                <w:numId w:val="1"/>
              </w:numPr>
              <w:ind w:left="426" w:hanging="284"/>
              <w:jc w:val="both"/>
              <w:rPr>
                <w:sz w:val="22"/>
                <w:szCs w:val="22"/>
              </w:rPr>
            </w:pPr>
            <w:r w:rsidRPr="007C2AF0">
              <w:rPr>
                <w:sz w:val="22"/>
                <w:szCs w:val="22"/>
              </w:rPr>
              <w:t xml:space="preserve">3 numaralı gösterge için Yönetmeliğin </w:t>
            </w:r>
            <w:proofErr w:type="gramStart"/>
            <w:r w:rsidRPr="007C2AF0">
              <w:rPr>
                <w:sz w:val="22"/>
                <w:szCs w:val="22"/>
              </w:rPr>
              <w:t xml:space="preserve">6 </w:t>
            </w:r>
            <w:proofErr w:type="spellStart"/>
            <w:r w:rsidRPr="007C2AF0">
              <w:rPr>
                <w:sz w:val="22"/>
                <w:szCs w:val="22"/>
              </w:rPr>
              <w:t>ncı</w:t>
            </w:r>
            <w:proofErr w:type="spellEnd"/>
            <w:proofErr w:type="gramEnd"/>
            <w:r w:rsidRPr="007C2AF0">
              <w:rPr>
                <w:sz w:val="22"/>
                <w:szCs w:val="22"/>
              </w:rPr>
              <w:t xml:space="preserve"> maddesinin üçüncü fıkrası kapsamında kalan deneyimler yarı puanlı olarak hesaplanır.</w:t>
            </w:r>
          </w:p>
          <w:p w14:paraId="6743C9A5" w14:textId="2D4D032C" w:rsidR="00CC64ED" w:rsidRPr="007C2AF0" w:rsidRDefault="00CC64ED" w:rsidP="003737EF">
            <w:pPr>
              <w:numPr>
                <w:ilvl w:val="0"/>
                <w:numId w:val="1"/>
              </w:numPr>
              <w:ind w:left="426" w:hanging="284"/>
              <w:jc w:val="both"/>
              <w:rPr>
                <w:sz w:val="22"/>
                <w:szCs w:val="22"/>
              </w:rPr>
            </w:pPr>
            <w:r w:rsidRPr="00CC64ED">
              <w:rPr>
                <w:sz w:val="22"/>
                <w:szCs w:val="22"/>
              </w:rPr>
              <w:t>Tasarım gözetmenliği belgesi alabilmek için göstergelerden toplam asgari 60 puan alınması zorunludur.</w:t>
            </w:r>
          </w:p>
        </w:tc>
      </w:tr>
    </w:tbl>
    <w:p w14:paraId="275CE77D" w14:textId="77777777" w:rsidR="00865509" w:rsidRPr="003737EF" w:rsidRDefault="00865509" w:rsidP="003737EF">
      <w:pPr>
        <w:tabs>
          <w:tab w:val="left" w:pos="2031"/>
          <w:tab w:val="center" w:pos="4535"/>
        </w:tabs>
        <w:spacing w:before="100" w:beforeAutospacing="1" w:after="100" w:afterAutospacing="1" w:line="240" w:lineRule="exact"/>
        <w:ind w:right="1"/>
        <w:contextualSpacing/>
        <w:mirrorIndents/>
        <w:jc w:val="both"/>
      </w:pPr>
    </w:p>
    <w:p w14:paraId="5DAF7B5A" w14:textId="14ACFF6D" w:rsidR="00C528F4" w:rsidRPr="003737EF" w:rsidRDefault="00164287" w:rsidP="007C2AF0">
      <w:pPr>
        <w:spacing w:before="100" w:beforeAutospacing="1" w:after="100" w:afterAutospacing="1" w:line="240" w:lineRule="exact"/>
        <w:ind w:right="1"/>
        <w:mirrorIndents/>
        <w:jc w:val="both"/>
        <w:rPr>
          <w:b/>
        </w:rPr>
      </w:pPr>
      <w:r w:rsidRPr="003737EF">
        <w:rPr>
          <w:b/>
        </w:rPr>
        <w:t>Ek</w:t>
      </w:r>
      <w:r w:rsidR="00C528F4" w:rsidRPr="003737EF">
        <w:rPr>
          <w:b/>
        </w:rPr>
        <w:t>-</w:t>
      </w:r>
      <w:r w:rsidR="00865509" w:rsidRPr="003737EF">
        <w:rPr>
          <w:b/>
        </w:rPr>
        <w:t>2</w:t>
      </w:r>
      <w:r w:rsidR="007C2AF0">
        <w:rPr>
          <w:b/>
        </w:rPr>
        <w:t xml:space="preserve"> </w:t>
      </w:r>
      <w:r w:rsidR="00C528F4" w:rsidRPr="003737EF">
        <w:rPr>
          <w:b/>
        </w:rPr>
        <w:t>TASARIM GÖZETMENLİĞİ BELGESİ UZMANLIK ALANLARI</w:t>
      </w:r>
    </w:p>
    <w:p w14:paraId="3ECAE1E8" w14:textId="77777777" w:rsidR="00C528F4" w:rsidRPr="003737EF" w:rsidRDefault="00C528F4" w:rsidP="003737EF">
      <w:pPr>
        <w:spacing w:before="100" w:beforeAutospacing="1" w:after="100" w:afterAutospacing="1" w:line="240" w:lineRule="exact"/>
        <w:ind w:right="1"/>
        <w:mirrorIndents/>
        <w:jc w:val="both"/>
        <w:rPr>
          <w:b/>
        </w:rPr>
      </w:pPr>
      <w:r w:rsidRPr="003737EF">
        <w:rPr>
          <w:b/>
        </w:rPr>
        <w:t>D-1. TÜRKİYE BİNA DEPREM YÖNETMELİĞİ KAPSAMINDA TASARIM GÖZETMENLİĞİ HİZMETİ</w:t>
      </w:r>
    </w:p>
    <w:p w14:paraId="0849573A" w14:textId="77777777" w:rsidR="00C528F4" w:rsidRPr="003737EF" w:rsidRDefault="00C528F4" w:rsidP="003737EF">
      <w:pPr>
        <w:spacing w:before="100" w:beforeAutospacing="1" w:after="100" w:afterAutospacing="1" w:line="240" w:lineRule="exact"/>
        <w:ind w:right="1"/>
        <w:mirrorIndents/>
        <w:jc w:val="both"/>
        <w:rPr>
          <w:b/>
        </w:rPr>
      </w:pPr>
      <w:r w:rsidRPr="003737EF">
        <w:rPr>
          <w:b/>
        </w:rPr>
        <w:t>D-1.1. UZMANLIK ALANLARI</w:t>
      </w:r>
    </w:p>
    <w:p w14:paraId="00A40CAA" w14:textId="1EF4F5E6" w:rsidR="00C528F4" w:rsidRPr="003737EF" w:rsidRDefault="00C528F4" w:rsidP="003737EF">
      <w:pPr>
        <w:pStyle w:val="ListeParagraf"/>
        <w:autoSpaceDE w:val="0"/>
        <w:autoSpaceDN w:val="0"/>
        <w:adjustRightInd w:val="0"/>
        <w:ind w:left="0"/>
        <w:jc w:val="both"/>
      </w:pPr>
      <w:r w:rsidRPr="003737EF">
        <w:rPr>
          <w:b/>
        </w:rPr>
        <w:t>D-1.1.1-</w:t>
      </w:r>
      <w:r w:rsidR="00994318">
        <w:t>18/</w:t>
      </w:r>
      <w:r w:rsidRPr="003737EF">
        <w:t xml:space="preserve">3/2018 tarihli ve 30364 mükerrer </w:t>
      </w:r>
      <w:r w:rsidR="00164287" w:rsidRPr="003737EF">
        <w:t xml:space="preserve">sayılı </w:t>
      </w:r>
      <w:r w:rsidRPr="003737EF">
        <w:t xml:space="preserve">Resmî </w:t>
      </w:r>
      <w:proofErr w:type="spellStart"/>
      <w:r w:rsidRPr="003737EF">
        <w:t>Gazete’de</w:t>
      </w:r>
      <w:proofErr w:type="spellEnd"/>
      <w:r w:rsidRPr="003737EF">
        <w:t xml:space="preserve"> yayımlanan Türkiye Bina Deprem Yönetmeliği eki “Deprem Etkisi Altında Binaların Tasarımı İçin </w:t>
      </w:r>
      <w:proofErr w:type="spellStart"/>
      <w:r w:rsidRPr="003737EF">
        <w:t>Esaslar”</w:t>
      </w:r>
      <w:r w:rsidR="0042764E" w:rsidRPr="003737EF">
        <w:t>ın</w:t>
      </w:r>
      <w:proofErr w:type="spellEnd"/>
      <w:r w:rsidR="0042764E" w:rsidRPr="003737EF">
        <w:t xml:space="preserve"> 1.3 maddesinde sayılan </w:t>
      </w:r>
      <w:r w:rsidRPr="003737EF">
        <w:t>konular tasar</w:t>
      </w:r>
      <w:r w:rsidRPr="003737EF">
        <w:rPr>
          <w:rFonts w:hint="eastAsia"/>
        </w:rPr>
        <w:t>ı</w:t>
      </w:r>
      <w:r w:rsidRPr="003737EF">
        <w:t>m g</w:t>
      </w:r>
      <w:r w:rsidRPr="003737EF">
        <w:rPr>
          <w:rFonts w:hint="eastAsia"/>
        </w:rPr>
        <w:t>ö</w:t>
      </w:r>
      <w:r w:rsidRPr="003737EF">
        <w:t>zetimi ve kontrolü hizmetine tabidir.</w:t>
      </w:r>
    </w:p>
    <w:p w14:paraId="3943CBB1" w14:textId="6CF60563" w:rsidR="00C528F4" w:rsidRDefault="00C528F4" w:rsidP="003737EF">
      <w:pPr>
        <w:autoSpaceDE w:val="0"/>
        <w:autoSpaceDN w:val="0"/>
        <w:adjustRightInd w:val="0"/>
        <w:jc w:val="both"/>
      </w:pPr>
      <w:r w:rsidRPr="003737EF">
        <w:rPr>
          <w:b/>
        </w:rPr>
        <w:t>D-1.1.2-</w:t>
      </w:r>
      <w:r w:rsidRPr="003737EF">
        <w:t xml:space="preserve"> Türkiye Bina Deprem Yönetmeliği kapsamındaki tasar</w:t>
      </w:r>
      <w:r w:rsidRPr="003737EF">
        <w:rPr>
          <w:rFonts w:hint="eastAsia"/>
        </w:rPr>
        <w:t>ı</w:t>
      </w:r>
      <w:r w:rsidRPr="003737EF">
        <w:t>m g</w:t>
      </w:r>
      <w:r w:rsidRPr="003737EF">
        <w:rPr>
          <w:rFonts w:hint="eastAsia"/>
        </w:rPr>
        <w:t>ö</w:t>
      </w:r>
      <w:r w:rsidRPr="003737EF">
        <w:t>zetimi ve kontrolü hizmeti alanları Tablo D.1’de verilmiştir.</w:t>
      </w:r>
    </w:p>
    <w:p w14:paraId="353990EA" w14:textId="77777777" w:rsidR="00E758B7" w:rsidRPr="003737EF" w:rsidRDefault="00E758B7" w:rsidP="003737EF">
      <w:pPr>
        <w:autoSpaceDE w:val="0"/>
        <w:autoSpaceDN w:val="0"/>
        <w:adjustRightInd w:val="0"/>
        <w:jc w:val="both"/>
      </w:pPr>
    </w:p>
    <w:p w14:paraId="78EA13D3" w14:textId="77777777" w:rsidR="00C528F4" w:rsidRPr="003737EF" w:rsidRDefault="00C528F4" w:rsidP="003737EF">
      <w:pPr>
        <w:pStyle w:val="ListeParagraf"/>
        <w:ind w:left="0"/>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090"/>
        <w:gridCol w:w="5528"/>
      </w:tblGrid>
      <w:tr w:rsidR="003737EF" w:rsidRPr="003737EF" w14:paraId="02F81EBA" w14:textId="77777777" w:rsidTr="001F78F9">
        <w:tc>
          <w:tcPr>
            <w:tcW w:w="10031" w:type="dxa"/>
            <w:gridSpan w:val="3"/>
            <w:tcBorders>
              <w:top w:val="single" w:sz="4" w:space="0" w:color="auto"/>
              <w:left w:val="single" w:sz="4" w:space="0" w:color="auto"/>
              <w:bottom w:val="single" w:sz="4" w:space="0" w:color="auto"/>
              <w:right w:val="single" w:sz="4" w:space="0" w:color="auto"/>
            </w:tcBorders>
            <w:shd w:val="clear" w:color="auto" w:fill="auto"/>
          </w:tcPr>
          <w:p w14:paraId="47076D47" w14:textId="5CE2C63A" w:rsidR="00C528F4" w:rsidRPr="003737EF" w:rsidRDefault="00C528F4" w:rsidP="003737EF">
            <w:pPr>
              <w:jc w:val="both"/>
              <w:rPr>
                <w:b/>
                <w:sz w:val="22"/>
                <w:szCs w:val="22"/>
              </w:rPr>
            </w:pPr>
            <w:r w:rsidRPr="003737EF">
              <w:rPr>
                <w:b/>
                <w:sz w:val="22"/>
                <w:szCs w:val="22"/>
              </w:rPr>
              <w:lastRenderedPageBreak/>
              <w:t xml:space="preserve">Tablo </w:t>
            </w:r>
            <w:r w:rsidR="00FF217D" w:rsidRPr="003737EF">
              <w:rPr>
                <w:b/>
                <w:sz w:val="22"/>
                <w:szCs w:val="22"/>
              </w:rPr>
              <w:t>–</w:t>
            </w:r>
            <w:r w:rsidR="000D45F9" w:rsidRPr="003737EF">
              <w:rPr>
                <w:b/>
                <w:sz w:val="22"/>
                <w:szCs w:val="22"/>
              </w:rPr>
              <w:t xml:space="preserve"> </w:t>
            </w:r>
            <w:r w:rsidR="00FF217D" w:rsidRPr="003737EF">
              <w:rPr>
                <w:b/>
                <w:sz w:val="22"/>
                <w:szCs w:val="22"/>
              </w:rPr>
              <w:t>D.</w:t>
            </w:r>
            <w:r w:rsidRPr="003737EF">
              <w:rPr>
                <w:b/>
                <w:sz w:val="22"/>
                <w:szCs w:val="22"/>
              </w:rPr>
              <w:t xml:space="preserve">1 </w:t>
            </w:r>
            <w:r w:rsidRPr="003737EF">
              <w:t>Türkiye Bina Deprem Yönetmeliği Uzmanlık Alanları</w:t>
            </w:r>
          </w:p>
        </w:tc>
      </w:tr>
      <w:tr w:rsidR="003737EF" w:rsidRPr="003737EF" w14:paraId="0286EF19" w14:textId="77777777" w:rsidTr="001F78F9">
        <w:tc>
          <w:tcPr>
            <w:tcW w:w="1413" w:type="dxa"/>
            <w:shd w:val="clear" w:color="auto" w:fill="auto"/>
          </w:tcPr>
          <w:p w14:paraId="03BF888F" w14:textId="77777777" w:rsidR="00C528F4" w:rsidRPr="003737EF" w:rsidRDefault="00C528F4" w:rsidP="003737EF">
            <w:pPr>
              <w:jc w:val="both"/>
              <w:rPr>
                <w:b/>
                <w:sz w:val="22"/>
                <w:szCs w:val="22"/>
              </w:rPr>
            </w:pPr>
            <w:r w:rsidRPr="003737EF">
              <w:rPr>
                <w:b/>
                <w:sz w:val="22"/>
                <w:szCs w:val="22"/>
              </w:rPr>
              <w:t>Uzmanlık Alanı Sınıfı</w:t>
            </w:r>
          </w:p>
        </w:tc>
        <w:tc>
          <w:tcPr>
            <w:tcW w:w="3090" w:type="dxa"/>
            <w:shd w:val="clear" w:color="auto" w:fill="auto"/>
          </w:tcPr>
          <w:p w14:paraId="65E69843" w14:textId="77777777" w:rsidR="00C528F4" w:rsidRPr="003737EF" w:rsidRDefault="00C528F4" w:rsidP="003737EF">
            <w:pPr>
              <w:jc w:val="both"/>
              <w:rPr>
                <w:b/>
                <w:sz w:val="22"/>
                <w:szCs w:val="22"/>
              </w:rPr>
            </w:pPr>
            <w:r w:rsidRPr="003737EF">
              <w:rPr>
                <w:b/>
                <w:sz w:val="22"/>
                <w:szCs w:val="22"/>
              </w:rPr>
              <w:t>Uzmanlık Alanı</w:t>
            </w:r>
          </w:p>
        </w:tc>
        <w:tc>
          <w:tcPr>
            <w:tcW w:w="5528" w:type="dxa"/>
            <w:shd w:val="clear" w:color="auto" w:fill="auto"/>
          </w:tcPr>
          <w:p w14:paraId="5A6C29A8" w14:textId="77777777" w:rsidR="00C528F4" w:rsidRPr="003737EF" w:rsidRDefault="00C528F4" w:rsidP="003737EF">
            <w:pPr>
              <w:jc w:val="both"/>
              <w:rPr>
                <w:b/>
                <w:sz w:val="22"/>
                <w:szCs w:val="22"/>
              </w:rPr>
            </w:pPr>
            <w:r w:rsidRPr="003737EF">
              <w:rPr>
                <w:b/>
                <w:sz w:val="22"/>
                <w:szCs w:val="22"/>
              </w:rPr>
              <w:t>Uzmanlık Alanı Tanımı</w:t>
            </w:r>
          </w:p>
        </w:tc>
      </w:tr>
      <w:tr w:rsidR="003737EF" w:rsidRPr="003737EF" w14:paraId="6D383DEB" w14:textId="77777777" w:rsidTr="00D65F3D">
        <w:trPr>
          <w:trHeight w:val="817"/>
        </w:trPr>
        <w:tc>
          <w:tcPr>
            <w:tcW w:w="1413" w:type="dxa"/>
            <w:shd w:val="clear" w:color="auto" w:fill="auto"/>
          </w:tcPr>
          <w:p w14:paraId="0D8F3620" w14:textId="77777777" w:rsidR="00D65F3D" w:rsidRPr="003737EF" w:rsidRDefault="00D65F3D" w:rsidP="003737EF">
            <w:pPr>
              <w:jc w:val="both"/>
              <w:rPr>
                <w:sz w:val="22"/>
                <w:szCs w:val="22"/>
              </w:rPr>
            </w:pPr>
            <w:r w:rsidRPr="003737EF">
              <w:rPr>
                <w:sz w:val="22"/>
                <w:szCs w:val="22"/>
              </w:rPr>
              <w:t>DTGUA-1</w:t>
            </w:r>
          </w:p>
        </w:tc>
        <w:tc>
          <w:tcPr>
            <w:tcW w:w="3090" w:type="dxa"/>
            <w:shd w:val="clear" w:color="auto" w:fill="auto"/>
          </w:tcPr>
          <w:p w14:paraId="4A1C2B44" w14:textId="42B3313D" w:rsidR="00D65F3D" w:rsidRPr="003737EF" w:rsidRDefault="00D65F3D" w:rsidP="003737EF">
            <w:pPr>
              <w:jc w:val="both"/>
              <w:rPr>
                <w:sz w:val="22"/>
                <w:szCs w:val="22"/>
              </w:rPr>
            </w:pPr>
            <w:r w:rsidRPr="003737EF">
              <w:rPr>
                <w:sz w:val="22"/>
                <w:szCs w:val="22"/>
              </w:rPr>
              <w:t>Deprem yer hareketi</w:t>
            </w:r>
          </w:p>
        </w:tc>
        <w:tc>
          <w:tcPr>
            <w:tcW w:w="5528" w:type="dxa"/>
            <w:shd w:val="clear" w:color="auto" w:fill="auto"/>
          </w:tcPr>
          <w:p w14:paraId="35B49EAE" w14:textId="04912BAC" w:rsidR="00D65F3D" w:rsidRPr="003737EF" w:rsidRDefault="00D65F3D" w:rsidP="003737EF">
            <w:pPr>
              <w:jc w:val="both"/>
              <w:rPr>
                <w:sz w:val="22"/>
                <w:szCs w:val="22"/>
              </w:rPr>
            </w:pPr>
            <w:r w:rsidRPr="003737EF">
              <w:rPr>
                <w:sz w:val="22"/>
                <w:szCs w:val="22"/>
              </w:rPr>
              <w:t xml:space="preserve">Sahaya özel deprem tehlikesinin belirlenmesi ile </w:t>
            </w:r>
            <w:r w:rsidR="002D095C" w:rsidRPr="003737EF">
              <w:rPr>
                <w:sz w:val="22"/>
                <w:szCs w:val="22"/>
              </w:rPr>
              <w:t>z</w:t>
            </w:r>
            <w:r w:rsidRPr="003737EF">
              <w:rPr>
                <w:sz w:val="22"/>
                <w:szCs w:val="22"/>
              </w:rPr>
              <w:t>aman tanım alanında deprem hesabı için deprem kayıtlarının seçimi, ölçeklendirilmesi veya dönüştürülmesi</w:t>
            </w:r>
          </w:p>
        </w:tc>
      </w:tr>
      <w:tr w:rsidR="003737EF" w:rsidRPr="003737EF" w14:paraId="3FBD0916" w14:textId="77777777" w:rsidTr="00634828">
        <w:tc>
          <w:tcPr>
            <w:tcW w:w="1413" w:type="dxa"/>
            <w:vMerge w:val="restart"/>
            <w:shd w:val="clear" w:color="auto" w:fill="auto"/>
          </w:tcPr>
          <w:p w14:paraId="709D345E" w14:textId="77777777" w:rsidR="009945A9" w:rsidRPr="003737EF" w:rsidRDefault="009945A9" w:rsidP="003737EF">
            <w:pPr>
              <w:jc w:val="both"/>
              <w:rPr>
                <w:sz w:val="22"/>
                <w:szCs w:val="22"/>
              </w:rPr>
            </w:pPr>
            <w:r w:rsidRPr="003737EF">
              <w:rPr>
                <w:sz w:val="22"/>
                <w:szCs w:val="22"/>
              </w:rPr>
              <w:t>DTGUA-2</w:t>
            </w:r>
          </w:p>
        </w:tc>
        <w:tc>
          <w:tcPr>
            <w:tcW w:w="3090" w:type="dxa"/>
            <w:vMerge w:val="restart"/>
            <w:shd w:val="clear" w:color="auto" w:fill="auto"/>
          </w:tcPr>
          <w:p w14:paraId="59EEE346" w14:textId="5D16EC4A" w:rsidR="009945A9" w:rsidRPr="003737EF" w:rsidRDefault="009945A9" w:rsidP="003737EF">
            <w:pPr>
              <w:jc w:val="both"/>
              <w:rPr>
                <w:sz w:val="22"/>
                <w:szCs w:val="22"/>
              </w:rPr>
            </w:pPr>
            <w:r w:rsidRPr="003737EF">
              <w:rPr>
                <w:sz w:val="22"/>
                <w:szCs w:val="22"/>
              </w:rPr>
              <w:t>Zemin/Yapı davranışı ve etkileşimi</w:t>
            </w:r>
          </w:p>
        </w:tc>
        <w:tc>
          <w:tcPr>
            <w:tcW w:w="5528" w:type="dxa"/>
            <w:shd w:val="clear" w:color="auto" w:fill="auto"/>
          </w:tcPr>
          <w:p w14:paraId="3C91C846" w14:textId="77777777" w:rsidR="009945A9" w:rsidRPr="003737EF" w:rsidRDefault="009945A9" w:rsidP="003737EF">
            <w:pPr>
              <w:jc w:val="both"/>
              <w:rPr>
                <w:sz w:val="22"/>
                <w:szCs w:val="22"/>
              </w:rPr>
            </w:pPr>
            <w:r w:rsidRPr="003737EF">
              <w:rPr>
                <w:sz w:val="22"/>
                <w:szCs w:val="22"/>
              </w:rPr>
              <w:t>a) Deprem etkisi altında doğrusal olmayan zemin davranış analizleri</w:t>
            </w:r>
          </w:p>
        </w:tc>
      </w:tr>
      <w:tr w:rsidR="003737EF" w:rsidRPr="003737EF" w14:paraId="1BC3AE5F" w14:textId="77777777" w:rsidTr="00634828">
        <w:trPr>
          <w:trHeight w:val="599"/>
        </w:trPr>
        <w:tc>
          <w:tcPr>
            <w:tcW w:w="1413" w:type="dxa"/>
            <w:vMerge/>
            <w:shd w:val="clear" w:color="auto" w:fill="auto"/>
          </w:tcPr>
          <w:p w14:paraId="52125ACC" w14:textId="77777777" w:rsidR="009945A9" w:rsidRPr="003737EF" w:rsidRDefault="009945A9" w:rsidP="003737EF">
            <w:pPr>
              <w:jc w:val="both"/>
              <w:rPr>
                <w:sz w:val="22"/>
                <w:szCs w:val="22"/>
              </w:rPr>
            </w:pPr>
          </w:p>
        </w:tc>
        <w:tc>
          <w:tcPr>
            <w:tcW w:w="3090" w:type="dxa"/>
            <w:vMerge/>
            <w:shd w:val="clear" w:color="auto" w:fill="auto"/>
          </w:tcPr>
          <w:p w14:paraId="25321ABA" w14:textId="77777777" w:rsidR="009945A9" w:rsidRPr="003737EF" w:rsidRDefault="009945A9" w:rsidP="003737EF">
            <w:pPr>
              <w:jc w:val="both"/>
              <w:rPr>
                <w:sz w:val="22"/>
                <w:szCs w:val="22"/>
              </w:rPr>
            </w:pPr>
          </w:p>
        </w:tc>
        <w:tc>
          <w:tcPr>
            <w:tcW w:w="5528" w:type="dxa"/>
            <w:shd w:val="clear" w:color="auto" w:fill="auto"/>
          </w:tcPr>
          <w:p w14:paraId="0E382A83" w14:textId="77777777" w:rsidR="009945A9" w:rsidRPr="003737EF" w:rsidRDefault="009945A9" w:rsidP="003737EF">
            <w:pPr>
              <w:jc w:val="both"/>
              <w:rPr>
                <w:sz w:val="22"/>
                <w:szCs w:val="22"/>
              </w:rPr>
            </w:pPr>
            <w:r w:rsidRPr="003737EF">
              <w:rPr>
                <w:sz w:val="22"/>
                <w:szCs w:val="22"/>
              </w:rPr>
              <w:t>b) Deprem etkisi altında doğrusal olmayan yapı-kazık-zemin etkileşimi analizleri</w:t>
            </w:r>
          </w:p>
        </w:tc>
      </w:tr>
      <w:tr w:rsidR="003737EF" w:rsidRPr="003737EF" w14:paraId="1BCF7AF9" w14:textId="77777777" w:rsidTr="001F78F9">
        <w:tc>
          <w:tcPr>
            <w:tcW w:w="1413" w:type="dxa"/>
            <w:shd w:val="clear" w:color="auto" w:fill="auto"/>
          </w:tcPr>
          <w:p w14:paraId="38F6635C" w14:textId="77777777" w:rsidR="00C528F4" w:rsidRPr="003737EF" w:rsidRDefault="00C528F4" w:rsidP="003737EF">
            <w:pPr>
              <w:jc w:val="both"/>
              <w:rPr>
                <w:sz w:val="22"/>
                <w:szCs w:val="22"/>
              </w:rPr>
            </w:pPr>
            <w:r w:rsidRPr="003737EF">
              <w:rPr>
                <w:sz w:val="22"/>
                <w:szCs w:val="22"/>
              </w:rPr>
              <w:t>DTGUA-3</w:t>
            </w:r>
          </w:p>
        </w:tc>
        <w:tc>
          <w:tcPr>
            <w:tcW w:w="3090" w:type="dxa"/>
            <w:shd w:val="clear" w:color="auto" w:fill="auto"/>
          </w:tcPr>
          <w:p w14:paraId="0DF799C1" w14:textId="77777777" w:rsidR="000E66C8" w:rsidRDefault="0042764E" w:rsidP="003737EF">
            <w:pPr>
              <w:jc w:val="both"/>
              <w:rPr>
                <w:sz w:val="22"/>
                <w:szCs w:val="22"/>
              </w:rPr>
            </w:pPr>
            <w:r w:rsidRPr="003737EF">
              <w:rPr>
                <w:sz w:val="22"/>
                <w:szCs w:val="22"/>
              </w:rPr>
              <w:t>D</w:t>
            </w:r>
            <w:r w:rsidR="00C528F4" w:rsidRPr="003737EF">
              <w:rPr>
                <w:sz w:val="22"/>
                <w:szCs w:val="22"/>
              </w:rPr>
              <w:t xml:space="preserve">oğrusal </w:t>
            </w:r>
            <w:r w:rsidRPr="003737EF">
              <w:rPr>
                <w:sz w:val="22"/>
                <w:szCs w:val="22"/>
              </w:rPr>
              <w:t>o</w:t>
            </w:r>
            <w:r w:rsidR="00C528F4" w:rsidRPr="003737EF">
              <w:rPr>
                <w:sz w:val="22"/>
                <w:szCs w:val="22"/>
              </w:rPr>
              <w:t xml:space="preserve">lmayan </w:t>
            </w:r>
            <w:r w:rsidRPr="003737EF">
              <w:rPr>
                <w:sz w:val="22"/>
                <w:szCs w:val="22"/>
              </w:rPr>
              <w:t>b</w:t>
            </w:r>
            <w:r w:rsidR="00C528F4" w:rsidRPr="003737EF">
              <w:rPr>
                <w:sz w:val="22"/>
                <w:szCs w:val="22"/>
              </w:rPr>
              <w:t xml:space="preserve">ina </w:t>
            </w:r>
            <w:r w:rsidR="00061EF2" w:rsidRPr="003737EF">
              <w:rPr>
                <w:sz w:val="22"/>
                <w:szCs w:val="22"/>
              </w:rPr>
              <w:t>hesabı</w:t>
            </w:r>
          </w:p>
          <w:p w14:paraId="5F4E897A" w14:textId="499BC924" w:rsidR="00C528F4" w:rsidRPr="003737EF" w:rsidRDefault="000E66C8" w:rsidP="003737EF">
            <w:pPr>
              <w:jc w:val="both"/>
              <w:rPr>
                <w:sz w:val="22"/>
                <w:szCs w:val="22"/>
              </w:rPr>
            </w:pPr>
            <w:r w:rsidRPr="000E66C8">
              <w:rPr>
                <w:sz w:val="22"/>
                <w:szCs w:val="22"/>
              </w:rPr>
              <w:t>(DTGUA-4 ve DTGUA-5 dışında)</w:t>
            </w:r>
            <w:r w:rsidR="00C528F4" w:rsidRPr="003737EF">
              <w:rPr>
                <w:sz w:val="22"/>
                <w:szCs w:val="22"/>
              </w:rPr>
              <w:t xml:space="preserve"> </w:t>
            </w:r>
          </w:p>
        </w:tc>
        <w:tc>
          <w:tcPr>
            <w:tcW w:w="5528" w:type="dxa"/>
            <w:shd w:val="clear" w:color="auto" w:fill="auto"/>
          </w:tcPr>
          <w:p w14:paraId="62FCEAFB" w14:textId="77777777" w:rsidR="00C528F4" w:rsidRPr="003737EF" w:rsidRDefault="00C528F4" w:rsidP="003737EF">
            <w:pPr>
              <w:jc w:val="both"/>
              <w:rPr>
                <w:sz w:val="22"/>
                <w:szCs w:val="22"/>
              </w:rPr>
            </w:pPr>
            <w:r w:rsidRPr="003737EF">
              <w:rPr>
                <w:sz w:val="22"/>
                <w:szCs w:val="22"/>
              </w:rPr>
              <w:t xml:space="preserve">Deprem etkisi altında çok </w:t>
            </w:r>
            <w:proofErr w:type="spellStart"/>
            <w:r w:rsidRPr="003737EF">
              <w:rPr>
                <w:sz w:val="22"/>
                <w:szCs w:val="22"/>
              </w:rPr>
              <w:t>modlu</w:t>
            </w:r>
            <w:proofErr w:type="spellEnd"/>
            <w:r w:rsidRPr="003737EF">
              <w:rPr>
                <w:sz w:val="22"/>
                <w:szCs w:val="22"/>
              </w:rPr>
              <w:t xml:space="preserve"> itme yöntemleri ile veya zaman tanım alanında doğrusal olmayan bina taşıyıcı sistem analizleri</w:t>
            </w:r>
          </w:p>
        </w:tc>
      </w:tr>
      <w:tr w:rsidR="003737EF" w:rsidRPr="003737EF" w14:paraId="2E7D7D45" w14:textId="77777777" w:rsidTr="001F78F9">
        <w:tc>
          <w:tcPr>
            <w:tcW w:w="1413" w:type="dxa"/>
            <w:shd w:val="clear" w:color="auto" w:fill="auto"/>
          </w:tcPr>
          <w:p w14:paraId="01AD697E" w14:textId="77777777" w:rsidR="00C528F4" w:rsidRPr="003737EF" w:rsidRDefault="00C528F4" w:rsidP="003737EF">
            <w:pPr>
              <w:jc w:val="both"/>
              <w:rPr>
                <w:sz w:val="22"/>
                <w:szCs w:val="22"/>
              </w:rPr>
            </w:pPr>
            <w:r w:rsidRPr="003737EF">
              <w:rPr>
                <w:sz w:val="22"/>
                <w:szCs w:val="22"/>
              </w:rPr>
              <w:t>DTGUA-4</w:t>
            </w:r>
          </w:p>
        </w:tc>
        <w:tc>
          <w:tcPr>
            <w:tcW w:w="3090" w:type="dxa"/>
            <w:shd w:val="clear" w:color="auto" w:fill="auto"/>
          </w:tcPr>
          <w:p w14:paraId="74B4C1BD" w14:textId="37A64818" w:rsidR="00C528F4" w:rsidRPr="003737EF" w:rsidRDefault="00C528F4" w:rsidP="003737EF">
            <w:pPr>
              <w:jc w:val="both"/>
              <w:rPr>
                <w:sz w:val="22"/>
                <w:szCs w:val="22"/>
              </w:rPr>
            </w:pPr>
            <w:r w:rsidRPr="003737EF">
              <w:rPr>
                <w:sz w:val="22"/>
                <w:szCs w:val="22"/>
              </w:rPr>
              <w:t xml:space="preserve">Yüksek </w:t>
            </w:r>
            <w:r w:rsidR="0042764E" w:rsidRPr="003737EF">
              <w:rPr>
                <w:sz w:val="22"/>
                <w:szCs w:val="22"/>
              </w:rPr>
              <w:t>b</w:t>
            </w:r>
            <w:r w:rsidR="00061EF2" w:rsidRPr="003737EF">
              <w:rPr>
                <w:sz w:val="22"/>
                <w:szCs w:val="22"/>
              </w:rPr>
              <w:t>ina</w:t>
            </w:r>
          </w:p>
        </w:tc>
        <w:tc>
          <w:tcPr>
            <w:tcW w:w="5528" w:type="dxa"/>
            <w:shd w:val="clear" w:color="auto" w:fill="auto"/>
          </w:tcPr>
          <w:p w14:paraId="55796DFE" w14:textId="77777777" w:rsidR="00C528F4" w:rsidRPr="003737EF" w:rsidRDefault="00C528F4" w:rsidP="003737EF">
            <w:pPr>
              <w:jc w:val="both"/>
              <w:rPr>
                <w:sz w:val="22"/>
                <w:szCs w:val="22"/>
              </w:rPr>
            </w:pPr>
            <w:r w:rsidRPr="003737EF">
              <w:rPr>
                <w:sz w:val="22"/>
                <w:szCs w:val="22"/>
              </w:rPr>
              <w:t>Deprem etkisi altında yüksek binaların analiz ve tasarımı</w:t>
            </w:r>
          </w:p>
        </w:tc>
      </w:tr>
      <w:tr w:rsidR="003737EF" w:rsidRPr="003737EF" w14:paraId="39AB6598" w14:textId="77777777" w:rsidTr="001F78F9">
        <w:tc>
          <w:tcPr>
            <w:tcW w:w="1413" w:type="dxa"/>
            <w:shd w:val="clear" w:color="auto" w:fill="auto"/>
          </w:tcPr>
          <w:p w14:paraId="1F3B8B4C" w14:textId="77777777" w:rsidR="00C528F4" w:rsidRPr="003737EF" w:rsidRDefault="00C528F4" w:rsidP="003737EF">
            <w:pPr>
              <w:jc w:val="both"/>
              <w:rPr>
                <w:sz w:val="22"/>
                <w:szCs w:val="22"/>
              </w:rPr>
            </w:pPr>
            <w:r w:rsidRPr="003737EF">
              <w:rPr>
                <w:sz w:val="22"/>
                <w:szCs w:val="22"/>
              </w:rPr>
              <w:t>DTGUA-5</w:t>
            </w:r>
          </w:p>
        </w:tc>
        <w:tc>
          <w:tcPr>
            <w:tcW w:w="3090" w:type="dxa"/>
            <w:shd w:val="clear" w:color="auto" w:fill="auto"/>
          </w:tcPr>
          <w:p w14:paraId="4A5BA42C" w14:textId="5AEADC2E" w:rsidR="00C528F4" w:rsidRPr="003737EF" w:rsidRDefault="00C528F4" w:rsidP="003737EF">
            <w:pPr>
              <w:jc w:val="both"/>
              <w:rPr>
                <w:sz w:val="22"/>
                <w:szCs w:val="22"/>
              </w:rPr>
            </w:pPr>
            <w:r w:rsidRPr="003737EF">
              <w:rPr>
                <w:sz w:val="22"/>
                <w:szCs w:val="22"/>
              </w:rPr>
              <w:t xml:space="preserve">Deprem </w:t>
            </w:r>
            <w:r w:rsidR="0042764E" w:rsidRPr="003737EF">
              <w:rPr>
                <w:sz w:val="22"/>
                <w:szCs w:val="22"/>
              </w:rPr>
              <w:t>y</w:t>
            </w:r>
            <w:r w:rsidRPr="003737EF">
              <w:rPr>
                <w:sz w:val="22"/>
                <w:szCs w:val="22"/>
              </w:rPr>
              <w:t xml:space="preserve">alıtımlı </w:t>
            </w:r>
            <w:r w:rsidR="0042764E" w:rsidRPr="003737EF">
              <w:rPr>
                <w:sz w:val="22"/>
                <w:szCs w:val="22"/>
              </w:rPr>
              <w:t>b</w:t>
            </w:r>
            <w:r w:rsidRPr="003737EF">
              <w:rPr>
                <w:sz w:val="22"/>
                <w:szCs w:val="22"/>
              </w:rPr>
              <w:t>ina</w:t>
            </w:r>
          </w:p>
        </w:tc>
        <w:tc>
          <w:tcPr>
            <w:tcW w:w="5528" w:type="dxa"/>
            <w:shd w:val="clear" w:color="auto" w:fill="auto"/>
          </w:tcPr>
          <w:p w14:paraId="38B6035A" w14:textId="77777777" w:rsidR="00C528F4" w:rsidRPr="003737EF" w:rsidRDefault="00C528F4" w:rsidP="003737EF">
            <w:pPr>
              <w:jc w:val="both"/>
              <w:rPr>
                <w:sz w:val="22"/>
                <w:szCs w:val="22"/>
              </w:rPr>
            </w:pPr>
            <w:r w:rsidRPr="003737EF">
              <w:rPr>
                <w:sz w:val="22"/>
                <w:szCs w:val="22"/>
              </w:rPr>
              <w:t>Deprem etkisi altında yalıtımlı binaların analiz ve tasarımı</w:t>
            </w:r>
          </w:p>
        </w:tc>
      </w:tr>
      <w:tr w:rsidR="003737EF" w:rsidRPr="003737EF" w14:paraId="3D648D4E" w14:textId="77777777" w:rsidTr="001F78F9">
        <w:tc>
          <w:tcPr>
            <w:tcW w:w="10031" w:type="dxa"/>
            <w:gridSpan w:val="3"/>
            <w:tcBorders>
              <w:top w:val="single" w:sz="4" w:space="0" w:color="auto"/>
              <w:left w:val="single" w:sz="4" w:space="0" w:color="auto"/>
              <w:bottom w:val="single" w:sz="4" w:space="0" w:color="auto"/>
              <w:right w:val="single" w:sz="4" w:space="0" w:color="auto"/>
            </w:tcBorders>
            <w:shd w:val="clear" w:color="auto" w:fill="auto"/>
          </w:tcPr>
          <w:p w14:paraId="7F654025" w14:textId="77777777" w:rsidR="00C528F4" w:rsidRPr="003737EF" w:rsidRDefault="00C528F4" w:rsidP="003737EF">
            <w:pPr>
              <w:jc w:val="both"/>
              <w:rPr>
                <w:b/>
              </w:rPr>
            </w:pPr>
            <w:r w:rsidRPr="003737EF">
              <w:rPr>
                <w:b/>
              </w:rPr>
              <w:t>Notlar:</w:t>
            </w:r>
          </w:p>
          <w:p w14:paraId="6A5ADA07" w14:textId="62AF1171" w:rsidR="00C528F4" w:rsidRPr="003737EF" w:rsidRDefault="00C528F4" w:rsidP="003737EF">
            <w:pPr>
              <w:pStyle w:val="ListeParagraf"/>
              <w:numPr>
                <w:ilvl w:val="0"/>
                <w:numId w:val="6"/>
              </w:numPr>
              <w:tabs>
                <w:tab w:val="left" w:pos="8236"/>
              </w:tabs>
              <w:jc w:val="both"/>
            </w:pPr>
            <w:r w:rsidRPr="003737EF">
              <w:t>DTGUA-4 alanında uzman olanlar DTGUA-3 alanında da uzman sayılırlar.</w:t>
            </w:r>
          </w:p>
          <w:p w14:paraId="752C9FAB" w14:textId="45A11518" w:rsidR="00C528F4" w:rsidRPr="003737EF" w:rsidRDefault="00C528F4" w:rsidP="003737EF">
            <w:pPr>
              <w:pStyle w:val="ListeParagraf"/>
              <w:numPr>
                <w:ilvl w:val="0"/>
                <w:numId w:val="6"/>
              </w:numPr>
              <w:jc w:val="both"/>
              <w:rPr>
                <w:sz w:val="22"/>
                <w:szCs w:val="22"/>
              </w:rPr>
            </w:pPr>
            <w:r w:rsidRPr="003737EF">
              <w:t xml:space="preserve">DTGUA alanlarında </w:t>
            </w:r>
            <w:r w:rsidR="006B2AF7" w:rsidRPr="003737EF">
              <w:t>Türkiye Bina Deprem Yönetmeliği</w:t>
            </w:r>
            <w:r w:rsidR="00D6735D" w:rsidRPr="003737EF">
              <w:t>nde belirtilen meslek mensupları</w:t>
            </w:r>
            <w:r w:rsidRPr="003737EF">
              <w:t xml:space="preserve"> başvur</w:t>
            </w:r>
            <w:r w:rsidR="00D6735D" w:rsidRPr="003737EF">
              <w:t>u yap</w:t>
            </w:r>
            <w:r w:rsidRPr="003737EF">
              <w:t>abilir.</w:t>
            </w:r>
          </w:p>
          <w:p w14:paraId="3A6B31DC" w14:textId="06844A0C" w:rsidR="00BF48C7" w:rsidRPr="003737EF" w:rsidRDefault="00C45BC6" w:rsidP="007C2AF0">
            <w:pPr>
              <w:pStyle w:val="ListeParagraf"/>
              <w:numPr>
                <w:ilvl w:val="0"/>
                <w:numId w:val="6"/>
              </w:numPr>
              <w:jc w:val="both"/>
              <w:rPr>
                <w:sz w:val="22"/>
                <w:szCs w:val="22"/>
              </w:rPr>
            </w:pPr>
            <w:r w:rsidRPr="00C45BC6">
              <w:rPr>
                <w:b/>
              </w:rPr>
              <w:t>(</w:t>
            </w:r>
            <w:r w:rsidR="004D528C" w:rsidRPr="004D528C">
              <w:rPr>
                <w:b/>
              </w:rPr>
              <w:t xml:space="preserve">Danıştay </w:t>
            </w:r>
            <w:r w:rsidR="004D528C">
              <w:rPr>
                <w:b/>
              </w:rPr>
              <w:t>Altıncı</w:t>
            </w:r>
            <w:r w:rsidR="004D528C" w:rsidRPr="004D528C">
              <w:rPr>
                <w:b/>
              </w:rPr>
              <w:t xml:space="preserve"> Dairesinin </w:t>
            </w:r>
            <w:r w:rsidR="004D528C">
              <w:rPr>
                <w:b/>
              </w:rPr>
              <w:t>2/3/2026</w:t>
            </w:r>
            <w:r w:rsidR="004D528C" w:rsidRPr="004D528C">
              <w:rPr>
                <w:b/>
              </w:rPr>
              <w:t xml:space="preserve"> tarihli ve E.:</w:t>
            </w:r>
            <w:r w:rsidR="004D528C">
              <w:rPr>
                <w:b/>
              </w:rPr>
              <w:t>2023/9094; K.:2026/924</w:t>
            </w:r>
            <w:r w:rsidR="004D528C" w:rsidRPr="004D528C">
              <w:rPr>
                <w:b/>
              </w:rPr>
              <w:t xml:space="preserve"> sayılı kararı ile </w:t>
            </w:r>
            <w:r w:rsidR="004D528C">
              <w:rPr>
                <w:b/>
              </w:rPr>
              <w:t>iptal</w:t>
            </w:r>
            <w:r w:rsidRPr="00C45BC6">
              <w:rPr>
                <w:b/>
              </w:rPr>
              <w:t xml:space="preserve"> </w:t>
            </w:r>
            <w:r>
              <w:rPr>
                <w:b/>
              </w:rPr>
              <w:t>dipnot</w:t>
            </w:r>
            <w:r w:rsidRPr="00C45BC6">
              <w:rPr>
                <w:b/>
              </w:rPr>
              <w:t xml:space="preserve">: </w:t>
            </w:r>
            <w:r w:rsidR="00BF48C7" w:rsidRPr="00C45BC6">
              <w:rPr>
                <w:i/>
                <w:iCs/>
              </w:rPr>
              <w:t>DTGUA alanla</w:t>
            </w:r>
            <w:r w:rsidR="00675FEE" w:rsidRPr="00C45BC6">
              <w:rPr>
                <w:i/>
                <w:iCs/>
              </w:rPr>
              <w:t>r</w:t>
            </w:r>
            <w:r w:rsidR="00BF48C7" w:rsidRPr="00C45BC6">
              <w:rPr>
                <w:i/>
                <w:iCs/>
              </w:rPr>
              <w:t xml:space="preserve">ındaki başvurularda </w:t>
            </w:r>
            <w:r w:rsidR="007C2AF0" w:rsidRPr="00C45BC6">
              <w:rPr>
                <w:i/>
                <w:iCs/>
              </w:rPr>
              <w:t>mesleki yetkinlik göstergesi uygulanmaz.</w:t>
            </w:r>
            <w:r w:rsidRPr="00C45BC6">
              <w:rPr>
                <w:b/>
                <w:bCs/>
                <w:i/>
                <w:iCs/>
              </w:rPr>
              <w:t>)</w:t>
            </w:r>
          </w:p>
        </w:tc>
      </w:tr>
    </w:tbl>
    <w:p w14:paraId="2370AE2B" w14:textId="77777777" w:rsidR="00C528F4" w:rsidRPr="003737EF" w:rsidRDefault="00C528F4" w:rsidP="003737EF">
      <w:pPr>
        <w:spacing w:before="100" w:beforeAutospacing="1" w:after="100" w:afterAutospacing="1" w:line="240" w:lineRule="exact"/>
        <w:ind w:right="1"/>
        <w:mirrorIndents/>
        <w:jc w:val="both"/>
        <w:rPr>
          <w:b/>
          <w:bCs/>
          <w:sz w:val="22"/>
          <w:szCs w:val="22"/>
        </w:rPr>
      </w:pPr>
      <w:r w:rsidRPr="003737EF">
        <w:rPr>
          <w:b/>
        </w:rPr>
        <w:t xml:space="preserve">D-1.2. </w:t>
      </w:r>
      <w:r w:rsidRPr="003737EF">
        <w:rPr>
          <w:b/>
          <w:bCs/>
          <w:sz w:val="22"/>
          <w:szCs w:val="22"/>
        </w:rPr>
        <w:t>TASARIM GÖZETİMİ VE KONTROLÜ İŞLEMLERİNİN TAKİBİ</w:t>
      </w:r>
    </w:p>
    <w:p w14:paraId="34D65BEC" w14:textId="77777777" w:rsidR="00C528F4" w:rsidRPr="003737EF" w:rsidRDefault="00C528F4" w:rsidP="003737EF">
      <w:pPr>
        <w:jc w:val="both"/>
      </w:pPr>
      <w:r w:rsidRPr="003737EF">
        <w:rPr>
          <w:b/>
        </w:rPr>
        <w:t>D-1.2.1-</w:t>
      </w:r>
      <w:r w:rsidRPr="003737EF">
        <w:t xml:space="preserve"> Tasarım gözetimi ve kontrolünde proje ve hesap adımları, verilen hizmetin kapsamı ile uyumlu olacak şekilde, tespit edilen problemlerin ilgili teknik mevzuata ve iyi uygulama kodlarına referans verilerek yapı performansına olabilecek etki derecesi ve önemi de açıklanarak değerlendirilir.</w:t>
      </w:r>
    </w:p>
    <w:p w14:paraId="1E913E55" w14:textId="77777777" w:rsidR="00C528F4" w:rsidRPr="003737EF" w:rsidRDefault="00C528F4" w:rsidP="003737EF">
      <w:pPr>
        <w:jc w:val="both"/>
      </w:pPr>
      <w:r w:rsidRPr="003737EF">
        <w:rPr>
          <w:b/>
        </w:rPr>
        <w:t xml:space="preserve">D-1.2.2- </w:t>
      </w:r>
      <w:r w:rsidRPr="003737EF">
        <w:t>Yüksek binaların ve deprem yalıtımlı binaların tasarım gözetimi yeterli sayıda gözetmenden oluşan bir gözetmenler heyeti tarafından yapılır. Bu amaçla;</w:t>
      </w:r>
    </w:p>
    <w:p w14:paraId="4511154D" w14:textId="77777777" w:rsidR="00C528F4" w:rsidRPr="003737EF" w:rsidRDefault="00C528F4" w:rsidP="003737EF">
      <w:pPr>
        <w:jc w:val="both"/>
      </w:pPr>
      <w:r w:rsidRPr="003737EF">
        <w:t>a) Yüksek binalar için uzmanlık alanları DTGUA-1, DTGUA-2 ve DTGUA-4 olan gözetmenler ortak olarak görev yapar. Uzmanlık alanı DTGUA-4 olan gözetmen ayrıca heyetin koordinasyonunu sağlayarak, kesin proje düzeyinde deprem hesap raporunun ve ilgili çizimlerin kontrolünü yapar. Uygulama projesi aşamasında ise statik hesap dosyasını ve kesin proje aşamasında kontrol edilen hususlar dâhilindeki ilgili uygulama proje paftalarını kontrol ederek imzalar.</w:t>
      </w:r>
    </w:p>
    <w:p w14:paraId="3B6AFD52" w14:textId="77777777" w:rsidR="00C528F4" w:rsidRPr="003737EF" w:rsidRDefault="00C528F4" w:rsidP="003737EF">
      <w:pPr>
        <w:jc w:val="both"/>
      </w:pPr>
      <w:r w:rsidRPr="003737EF">
        <w:t>b) Deprem yalıtımlı binalar için uzmanlık alanları DTGUA-1, DTGUA-2 ve DTGUA-5 olan gözetmenler ortak olarak görev yapar. Uzmanlık alanı DTGUA-5 olan gözetmen ayrıca heyetin koordinasyonunu sağlayarak, kesin proje düzeyinde deprem hesap raporunun ve ilgili çizimlerin kontrolünü yapar. Uygulama projesi aşamasında ise statik hesap dosyasını ve kesin proje aşamasında kontrol edilen hususlar dâhilindeki ilgili uygulama proje paftalarını kontrol ederek imzalar.</w:t>
      </w:r>
    </w:p>
    <w:p w14:paraId="1284FE2C" w14:textId="77777777" w:rsidR="00C528F4" w:rsidRPr="003737EF" w:rsidRDefault="00C528F4" w:rsidP="003737EF">
      <w:pPr>
        <w:jc w:val="both"/>
      </w:pPr>
      <w:r w:rsidRPr="003737EF">
        <w:t>c) Yüksek binalarda ve deprem yalıtımlı binalarda, deprem etkisi altında doğrusal olmayan zemin davranış analizlerini gerektirmeyen zeminlerde yapılan ve/veya temelleri kazıklı olmayan binalar için uzmanlık alanı DTGUA-2 olan gözetmen heyette yer almaz.</w:t>
      </w:r>
    </w:p>
    <w:p w14:paraId="13178720" w14:textId="77777777" w:rsidR="00C528F4" w:rsidRPr="003737EF" w:rsidRDefault="00C528F4" w:rsidP="003737EF">
      <w:pPr>
        <w:jc w:val="both"/>
      </w:pPr>
      <w:proofErr w:type="gramStart"/>
      <w:r w:rsidRPr="003737EF">
        <w:t>ç</w:t>
      </w:r>
      <w:proofErr w:type="gramEnd"/>
      <w:r w:rsidRPr="003737EF">
        <w:t>) Tasarım gözetimi ve kontrolü, özel amaçlarla kullanılan cihazların prototip, kalite kontrol deneyleri gibi uygulamaların gözetimini de içerebilir.</w:t>
      </w:r>
    </w:p>
    <w:p w14:paraId="08A77F64" w14:textId="77777777" w:rsidR="00C528F4" w:rsidRPr="003737EF" w:rsidRDefault="00C528F4" w:rsidP="003737EF">
      <w:pPr>
        <w:jc w:val="both"/>
      </w:pPr>
      <w:r w:rsidRPr="003737EF">
        <w:rPr>
          <w:b/>
        </w:rPr>
        <w:t xml:space="preserve">D-1.2.3- </w:t>
      </w:r>
      <w:r w:rsidRPr="003737EF">
        <w:t>Yüksek bina ve deprem yalıtımlı bina tasarımı dışında, DTGUA-1, DTGUA-2 ve DTGUA-3 uzmanlık alanlarında tasarım gözetimi ve kontrolü hizmeti deprem tasarımının tamamı için olmayıp, aşağıda verilen adımları içerecek şekilde, sadece ilgili alanlarda yapılacak modelleme ve analizleri kapsar:</w:t>
      </w:r>
    </w:p>
    <w:p w14:paraId="1CCECB9D" w14:textId="77777777" w:rsidR="00C528F4" w:rsidRPr="003737EF" w:rsidRDefault="00C528F4" w:rsidP="003737EF">
      <w:pPr>
        <w:jc w:val="both"/>
      </w:pPr>
      <w:r w:rsidRPr="003737EF">
        <w:t>a) İlgili alanda yapılacak modellemelerin gözetimi/değerlendirilmesi.</w:t>
      </w:r>
    </w:p>
    <w:p w14:paraId="446606EC" w14:textId="77777777" w:rsidR="00C528F4" w:rsidRPr="003737EF" w:rsidRDefault="00C528F4" w:rsidP="003737EF">
      <w:pPr>
        <w:jc w:val="both"/>
      </w:pPr>
      <w:r w:rsidRPr="003737EF">
        <w:t>b) Öngörülen analiz yöntemlerinin gözetimi/değerlendirilmesi.</w:t>
      </w:r>
    </w:p>
    <w:p w14:paraId="1924711D" w14:textId="77777777" w:rsidR="00C528F4" w:rsidRPr="003737EF" w:rsidRDefault="00C528F4" w:rsidP="003737EF">
      <w:pPr>
        <w:jc w:val="both"/>
      </w:pPr>
      <w:r w:rsidRPr="003737EF">
        <w:lastRenderedPageBreak/>
        <w:t>c) Elde edilen sonuçların gözetimi/değerlendirilmesi.</w:t>
      </w:r>
    </w:p>
    <w:p w14:paraId="26143629" w14:textId="77777777" w:rsidR="00C528F4" w:rsidRPr="003737EF" w:rsidRDefault="00C528F4" w:rsidP="003737EF">
      <w:pPr>
        <w:jc w:val="both"/>
      </w:pPr>
      <w:proofErr w:type="gramStart"/>
      <w:r w:rsidRPr="003737EF">
        <w:t>ç</w:t>
      </w:r>
      <w:proofErr w:type="gramEnd"/>
      <w:r w:rsidRPr="003737EF">
        <w:t>) İlgili analiz raporunun ve ilgili dokümanların ayrıntılı olarak incelenmesi ve teyidi.</w:t>
      </w:r>
    </w:p>
    <w:p w14:paraId="706E8774" w14:textId="77777777" w:rsidR="00C528F4" w:rsidRPr="003737EF" w:rsidRDefault="00C528F4" w:rsidP="003737EF">
      <w:pPr>
        <w:jc w:val="both"/>
      </w:pPr>
      <w:r w:rsidRPr="003737EF">
        <w:t>d) Yukarıda belirtilen tüm işlemleri kayıt altına alacak şekilde Tasarım Gözetimi ve Kontrolü Tutanağının sürekli olarak tutulması.</w:t>
      </w:r>
    </w:p>
    <w:p w14:paraId="5B4F4EB2" w14:textId="77777777" w:rsidR="00C528F4" w:rsidRPr="003737EF" w:rsidRDefault="00C528F4" w:rsidP="003737EF">
      <w:pPr>
        <w:jc w:val="both"/>
      </w:pPr>
      <w:r w:rsidRPr="003737EF">
        <w:t>e) Nihai gözetim raporunun hazırlanması.</w:t>
      </w:r>
    </w:p>
    <w:p w14:paraId="0C8AEFB0" w14:textId="3502448D" w:rsidR="00C528F4" w:rsidRPr="003737EF" w:rsidRDefault="00C528F4" w:rsidP="003737EF">
      <w:pPr>
        <w:jc w:val="both"/>
      </w:pPr>
      <w:r w:rsidRPr="003737EF">
        <w:rPr>
          <w:b/>
        </w:rPr>
        <w:t xml:space="preserve">D-1.2.4- </w:t>
      </w:r>
      <w:r w:rsidRPr="003737EF">
        <w:t xml:space="preserve">Yüksek binalar ve </w:t>
      </w:r>
      <w:r w:rsidR="0027170E" w:rsidRPr="003737EF">
        <w:t xml:space="preserve">deprem </w:t>
      </w:r>
      <w:r w:rsidRPr="003737EF">
        <w:t>yalıtımlı binalar için tasarım gözetimi ve kontrolü hizmeti asgari aşağıda verilen adımları içerecek şekilde ilgili deprem tasarımının tamamını kapsar:</w:t>
      </w:r>
    </w:p>
    <w:p w14:paraId="4919F16D" w14:textId="77777777" w:rsidR="00C528F4" w:rsidRPr="003737EF" w:rsidRDefault="00C528F4" w:rsidP="003737EF">
      <w:pPr>
        <w:jc w:val="both"/>
        <w:rPr>
          <w:b/>
        </w:rPr>
      </w:pPr>
      <w:r w:rsidRPr="003737EF">
        <w:rPr>
          <w:b/>
        </w:rPr>
        <w:t>1) Avan proje safhası</w:t>
      </w:r>
    </w:p>
    <w:p w14:paraId="034FCF2C" w14:textId="66102F62" w:rsidR="00C528F4" w:rsidRPr="003737EF" w:rsidRDefault="00C528F4" w:rsidP="003737EF">
      <w:pPr>
        <w:jc w:val="both"/>
      </w:pPr>
      <w:r w:rsidRPr="003737EF">
        <w:t>a) Binanın performans hedeflerinin, deprem tasarım metodolojisinin ve performans kriterlerinin anlatıldığı, statik proje müellifi tarafından hazırlanan “Tasarım Esasları” raporunun incelen</w:t>
      </w:r>
      <w:r w:rsidR="00A36CF5">
        <w:t>mesi, değerlendirilmesi ve teyit</w:t>
      </w:r>
      <w:r w:rsidRPr="003737EF">
        <w:t xml:space="preserve"> edilmesi.</w:t>
      </w:r>
    </w:p>
    <w:p w14:paraId="27CB8608" w14:textId="77777777" w:rsidR="00C528F4" w:rsidRPr="003737EF" w:rsidRDefault="00C528F4" w:rsidP="003737EF">
      <w:pPr>
        <w:autoSpaceDE w:val="0"/>
        <w:autoSpaceDN w:val="0"/>
        <w:adjustRightInd w:val="0"/>
        <w:jc w:val="both"/>
      </w:pPr>
      <w:r w:rsidRPr="003737EF">
        <w:t>b) Önerilen taşıyıcı sistemin ve sistemi oluşturan yapısal elemanların inşa edilebilirlik özelliği dikkate alınarak değerlendirilmesi.</w:t>
      </w:r>
    </w:p>
    <w:p w14:paraId="45E1997B" w14:textId="77777777" w:rsidR="00C528F4" w:rsidRPr="003737EF" w:rsidRDefault="00C528F4" w:rsidP="003737EF">
      <w:pPr>
        <w:jc w:val="both"/>
      </w:pPr>
      <w:r w:rsidRPr="003737EF">
        <w:t>c) Deprem tehlikesi analizlerinin, deprem kayıtları seçim ve ölçeklendirilmesi/dönüştürülmesi işlemlerinin gözetimi/değerlendirilmesi.</w:t>
      </w:r>
    </w:p>
    <w:p w14:paraId="7AC9D37B" w14:textId="7670A58D" w:rsidR="00C528F4" w:rsidRPr="003737EF" w:rsidRDefault="00A36CF5" w:rsidP="003737EF">
      <w:pPr>
        <w:jc w:val="both"/>
      </w:pPr>
      <w:proofErr w:type="gramStart"/>
      <w:r>
        <w:t>ç</w:t>
      </w:r>
      <w:proofErr w:type="gramEnd"/>
      <w:r>
        <w:t>) Zemin etüt</w:t>
      </w:r>
      <w:r w:rsidR="00C528F4" w:rsidRPr="003737EF">
        <w:t xml:space="preserve">leri ile ilgili veri ve </w:t>
      </w:r>
      <w:proofErr w:type="spellStart"/>
      <w:r w:rsidR="00C528F4" w:rsidRPr="003737EF">
        <w:t>geoteknik</w:t>
      </w:r>
      <w:proofErr w:type="spellEnd"/>
      <w:r w:rsidR="00C528F4" w:rsidRPr="003737EF">
        <w:t xml:space="preserve"> değerlendirme raporlarının değerlendirilmesi, yeterliliğinin irdelenmesi.</w:t>
      </w:r>
    </w:p>
    <w:p w14:paraId="2BC300AF" w14:textId="77777777" w:rsidR="00C528F4" w:rsidRPr="003737EF" w:rsidRDefault="00C528F4" w:rsidP="003737EF">
      <w:pPr>
        <w:jc w:val="both"/>
        <w:rPr>
          <w:b/>
        </w:rPr>
      </w:pPr>
      <w:r w:rsidRPr="003737EF">
        <w:rPr>
          <w:b/>
        </w:rPr>
        <w:t>2) Kesin proje safhası</w:t>
      </w:r>
    </w:p>
    <w:p w14:paraId="72FDFBBC" w14:textId="77777777" w:rsidR="00C528F4" w:rsidRPr="003737EF" w:rsidRDefault="00C528F4" w:rsidP="003737EF">
      <w:pPr>
        <w:jc w:val="both"/>
      </w:pPr>
      <w:r w:rsidRPr="003737EF">
        <w:t>a) Deprem tasarım parametrelerinin ve yapı-zemin etkileşimi dâhil taşıyıcı sistem modellemesinin gözetimi ve değerlendirilmesi.</w:t>
      </w:r>
    </w:p>
    <w:p w14:paraId="14AF440D" w14:textId="77777777" w:rsidR="00C528F4" w:rsidRPr="003737EF" w:rsidRDefault="00C528F4" w:rsidP="003737EF">
      <w:pPr>
        <w:jc w:val="both"/>
      </w:pPr>
      <w:r w:rsidRPr="003737EF">
        <w:t>b) Yapılan zemin davranış, yapı-zemin etkileşimi, yapısal analiz dâhil tüm analizlerin ve performans değerlendirmelerinin gözetimi.</w:t>
      </w:r>
    </w:p>
    <w:p w14:paraId="22D257CE" w14:textId="5368BD6B" w:rsidR="00C528F4" w:rsidRPr="003737EF" w:rsidRDefault="00C528F4" w:rsidP="003737EF">
      <w:pPr>
        <w:pStyle w:val="Default"/>
        <w:jc w:val="both"/>
        <w:rPr>
          <w:color w:val="auto"/>
        </w:rPr>
      </w:pPr>
      <w:r w:rsidRPr="003737EF">
        <w:rPr>
          <w:color w:val="auto"/>
        </w:rPr>
        <w:t>c) Yal</w:t>
      </w:r>
      <w:r w:rsidR="00A36CF5">
        <w:rPr>
          <w:color w:val="auto"/>
        </w:rPr>
        <w:t>ıtım birimi özelliklerinin teyit</w:t>
      </w:r>
      <w:r w:rsidRPr="003737EF">
        <w:rPr>
          <w:color w:val="auto"/>
        </w:rPr>
        <w:t xml:space="preserve"> edilmesi.</w:t>
      </w:r>
    </w:p>
    <w:p w14:paraId="7A7F2C56" w14:textId="5E0E4033" w:rsidR="00C528F4" w:rsidRPr="003737EF" w:rsidRDefault="00C528F4" w:rsidP="003737EF">
      <w:pPr>
        <w:jc w:val="both"/>
      </w:pPr>
      <w:proofErr w:type="gramStart"/>
      <w:r w:rsidRPr="003737EF">
        <w:t>ç</w:t>
      </w:r>
      <w:proofErr w:type="gramEnd"/>
      <w:r w:rsidRPr="003737EF">
        <w:t>) Kesin proje hesap raporunun ve ilgili çizimlerin ayrın</w:t>
      </w:r>
      <w:r w:rsidR="00A36CF5">
        <w:t>tılı olarak incelenmesi ve teyit</w:t>
      </w:r>
      <w:r w:rsidRPr="003737EF">
        <w:t xml:space="preserve"> edilmesi.</w:t>
      </w:r>
    </w:p>
    <w:p w14:paraId="7BD4C96A" w14:textId="77777777" w:rsidR="00C528F4" w:rsidRPr="003737EF" w:rsidRDefault="00C528F4" w:rsidP="003737EF">
      <w:pPr>
        <w:jc w:val="both"/>
        <w:rPr>
          <w:b/>
        </w:rPr>
      </w:pPr>
      <w:r w:rsidRPr="003737EF">
        <w:rPr>
          <w:b/>
        </w:rPr>
        <w:t>3) Uygulama proje safhası</w:t>
      </w:r>
    </w:p>
    <w:p w14:paraId="2D3FD02F" w14:textId="77777777" w:rsidR="00C528F4" w:rsidRPr="003737EF" w:rsidRDefault="00C528F4" w:rsidP="003737EF">
      <w:pPr>
        <w:jc w:val="both"/>
      </w:pPr>
      <w:r w:rsidRPr="003737EF">
        <w:t>a) Doğrusal olmayan modelin ve performans analizlerinin kontrol edilmesi.</w:t>
      </w:r>
    </w:p>
    <w:p w14:paraId="04226B7A" w14:textId="670F13EA" w:rsidR="00C528F4" w:rsidRPr="003737EF" w:rsidRDefault="00C528F4" w:rsidP="003737EF">
      <w:pPr>
        <w:jc w:val="both"/>
      </w:pPr>
      <w:r w:rsidRPr="003737EF">
        <w:t>b) Uygulama proje hesap raporunun ve ilgili çizimlerin ayrın</w:t>
      </w:r>
      <w:r w:rsidR="00A36CF5">
        <w:t>tılı olarak incelenmesi ve teyit</w:t>
      </w:r>
      <w:r w:rsidRPr="003737EF">
        <w:t xml:space="preserve"> edilmesi.</w:t>
      </w:r>
    </w:p>
    <w:p w14:paraId="0B20FC61" w14:textId="77777777" w:rsidR="00C528F4" w:rsidRPr="003737EF" w:rsidRDefault="00C528F4" w:rsidP="003737EF">
      <w:pPr>
        <w:jc w:val="both"/>
        <w:rPr>
          <w:b/>
        </w:rPr>
      </w:pPr>
      <w:r w:rsidRPr="003737EF">
        <w:rPr>
          <w:b/>
        </w:rPr>
        <w:t>4) Diğer konular:</w:t>
      </w:r>
    </w:p>
    <w:p w14:paraId="0B7EDAA0" w14:textId="77777777" w:rsidR="00C528F4" w:rsidRPr="003737EF" w:rsidRDefault="00C528F4" w:rsidP="003737EF">
      <w:pPr>
        <w:jc w:val="both"/>
      </w:pPr>
      <w:r w:rsidRPr="003737EF">
        <w:t>a) Yukarıda belirtilen tüm işlemleri kayıt altına alacak şekilde Tasarım Gözetimi ve Kontrolü Tutanağının sürekli olarak tutulması.</w:t>
      </w:r>
    </w:p>
    <w:p w14:paraId="1C95E73F" w14:textId="77777777" w:rsidR="00C528F4" w:rsidRPr="003737EF" w:rsidRDefault="00C528F4" w:rsidP="003737EF">
      <w:pPr>
        <w:jc w:val="both"/>
      </w:pPr>
      <w:r w:rsidRPr="003737EF">
        <w:t>b) Nihai gözetim raporunun hazırlanması.</w:t>
      </w:r>
    </w:p>
    <w:p w14:paraId="3DD51B6D" w14:textId="77777777" w:rsidR="00C528F4" w:rsidRPr="003737EF" w:rsidRDefault="00C528F4" w:rsidP="003737EF">
      <w:pPr>
        <w:jc w:val="both"/>
      </w:pPr>
      <w:r w:rsidRPr="003737EF">
        <w:t>c) Gerekli durumlarda özel amaçlarla kullanılan cihazların prototip ve/veya kalite kontrol deneylerinin gözetimi.</w:t>
      </w:r>
    </w:p>
    <w:p w14:paraId="3389FFA3" w14:textId="77777777" w:rsidR="00C528F4" w:rsidRPr="003737EF" w:rsidRDefault="00C528F4" w:rsidP="003737EF">
      <w:pPr>
        <w:spacing w:before="100" w:beforeAutospacing="1" w:after="100" w:afterAutospacing="1" w:line="240" w:lineRule="exact"/>
        <w:ind w:right="1"/>
        <w:mirrorIndents/>
        <w:jc w:val="both"/>
        <w:rPr>
          <w:b/>
        </w:rPr>
      </w:pPr>
      <w:r w:rsidRPr="003737EF">
        <w:rPr>
          <w:b/>
        </w:rPr>
        <w:t>D-1.3. HİZMET BEDELİ</w:t>
      </w:r>
    </w:p>
    <w:p w14:paraId="5020DE4A" w14:textId="5E5AF40A" w:rsidR="00C528F4" w:rsidRPr="003737EF" w:rsidRDefault="00C528F4" w:rsidP="003737EF">
      <w:pPr>
        <w:pStyle w:val="ListeParagraf"/>
        <w:autoSpaceDE w:val="0"/>
        <w:autoSpaceDN w:val="0"/>
        <w:adjustRightInd w:val="0"/>
        <w:ind w:left="0"/>
        <w:jc w:val="both"/>
      </w:pPr>
      <w:r w:rsidRPr="003737EF">
        <w:rPr>
          <w:b/>
        </w:rPr>
        <w:t xml:space="preserve">D-1.3.1- </w:t>
      </w:r>
      <w:r w:rsidRPr="003737EF">
        <w:t xml:space="preserve">DTGUA-4 ve DTGUA-5 uzmanlık alanlarında </w:t>
      </w:r>
      <w:r w:rsidR="0045049C" w:rsidRPr="003737EF">
        <w:t>t</w:t>
      </w:r>
      <w:r w:rsidRPr="003737EF">
        <w:t xml:space="preserve">asarım gözetmenlerinin aynı anda hizmet verebilecekleri iş sayısı beşi, toplam </w:t>
      </w:r>
      <w:r w:rsidR="0027170E" w:rsidRPr="003737EF">
        <w:t xml:space="preserve">yapı </w:t>
      </w:r>
      <w:r w:rsidRPr="003737EF">
        <w:t>inşa</w:t>
      </w:r>
      <w:r w:rsidR="00C546F9" w:rsidRPr="003737EF">
        <w:t>at alanı 360.000 m2’yi geçemez. Diğer uzmanlık alanlarında iş sınırı uygulanmaz.</w:t>
      </w:r>
    </w:p>
    <w:p w14:paraId="17FCA111" w14:textId="465A73C0" w:rsidR="00C528F4" w:rsidRPr="003737EF" w:rsidRDefault="00C528F4" w:rsidP="003737EF">
      <w:pPr>
        <w:pStyle w:val="metin0"/>
        <w:spacing w:before="0" w:beforeAutospacing="0" w:after="0" w:afterAutospacing="0"/>
        <w:jc w:val="both"/>
      </w:pPr>
      <w:r w:rsidRPr="003737EF">
        <w:rPr>
          <w:b/>
        </w:rPr>
        <w:t>D-1.3.2-</w:t>
      </w:r>
      <w:r w:rsidRPr="003737EF">
        <w:t xml:space="preserve"> Hizmet bedeli hesabı aşağıdaki şekilde yapılır:</w:t>
      </w:r>
    </w:p>
    <w:p w14:paraId="33C270A0" w14:textId="6E796535" w:rsidR="00777084" w:rsidRPr="003737EF" w:rsidRDefault="00C528F4" w:rsidP="003737EF">
      <w:pPr>
        <w:pStyle w:val="metin0"/>
        <w:numPr>
          <w:ilvl w:val="0"/>
          <w:numId w:val="17"/>
        </w:numPr>
        <w:spacing w:before="0" w:beforeAutospacing="0" w:after="0" w:afterAutospacing="0"/>
        <w:jc w:val="both"/>
      </w:pPr>
      <w:r w:rsidRPr="003737EF">
        <w:t xml:space="preserve">DTGUA-4 ve DTGUA-5 uzmanlık alanlarında toplam hizmet bedeli, </w:t>
      </w:r>
      <w:r w:rsidR="00777084" w:rsidRPr="003737EF">
        <w:t>yapı yaklaşık maliyeti ile Tablo D.2</w:t>
      </w:r>
      <w:r w:rsidR="00D96D28" w:rsidRPr="003737EF">
        <w:t>’</w:t>
      </w:r>
      <w:r w:rsidR="00777084" w:rsidRPr="003737EF">
        <w:t xml:space="preserve">de verilen </w:t>
      </w:r>
      <w:proofErr w:type="spellStart"/>
      <w:r w:rsidR="00777084" w:rsidRPr="003737EF">
        <w:t>pursantajların</w:t>
      </w:r>
      <w:proofErr w:type="spellEnd"/>
      <w:r w:rsidR="00777084" w:rsidRPr="003737EF">
        <w:t xml:space="preserve"> çarpımından elde edilir.</w:t>
      </w:r>
    </w:p>
    <w:p w14:paraId="7EF32E27" w14:textId="77777777" w:rsidR="008A0298" w:rsidRPr="003737EF" w:rsidRDefault="008A0298" w:rsidP="003737EF">
      <w:pPr>
        <w:pStyle w:val="metin0"/>
        <w:spacing w:before="0" w:beforeAutospacing="0" w:after="0" w:afterAutospacing="0"/>
        <w:ind w:left="720"/>
        <w:jc w:val="both"/>
      </w:pPr>
    </w:p>
    <w:tbl>
      <w:tblPr>
        <w:tblStyle w:val="TabloKlavuzu"/>
        <w:tblW w:w="0" w:type="auto"/>
        <w:tblInd w:w="-147" w:type="dxa"/>
        <w:tblLook w:val="04A0" w:firstRow="1" w:lastRow="0" w:firstColumn="1" w:lastColumn="0" w:noHBand="0" w:noVBand="1"/>
      </w:tblPr>
      <w:tblGrid>
        <w:gridCol w:w="2276"/>
        <w:gridCol w:w="2119"/>
        <w:gridCol w:w="1701"/>
        <w:gridCol w:w="1701"/>
        <w:gridCol w:w="1412"/>
      </w:tblGrid>
      <w:tr w:rsidR="003737EF" w:rsidRPr="003737EF" w14:paraId="1BBDDC69" w14:textId="77777777" w:rsidTr="00F33946">
        <w:tc>
          <w:tcPr>
            <w:tcW w:w="9209" w:type="dxa"/>
            <w:gridSpan w:val="5"/>
          </w:tcPr>
          <w:p w14:paraId="62D836DE" w14:textId="4FF55A16" w:rsidR="00777084" w:rsidRPr="003737EF" w:rsidRDefault="00777084" w:rsidP="003737EF">
            <w:pPr>
              <w:pStyle w:val="metin0"/>
              <w:spacing w:before="0" w:beforeAutospacing="0" w:after="0" w:afterAutospacing="0"/>
            </w:pPr>
            <w:r w:rsidRPr="003737EF">
              <w:rPr>
                <w:b/>
                <w:sz w:val="22"/>
                <w:szCs w:val="22"/>
              </w:rPr>
              <w:t xml:space="preserve">Tablo – D.2 Hizmet bedeli </w:t>
            </w:r>
            <w:proofErr w:type="spellStart"/>
            <w:r w:rsidRPr="003737EF">
              <w:rPr>
                <w:b/>
                <w:sz w:val="22"/>
                <w:szCs w:val="22"/>
              </w:rPr>
              <w:t>pursantaj</w:t>
            </w:r>
            <w:proofErr w:type="spellEnd"/>
            <w:r w:rsidRPr="003737EF">
              <w:rPr>
                <w:b/>
                <w:sz w:val="22"/>
                <w:szCs w:val="22"/>
              </w:rPr>
              <w:t xml:space="preserve"> oranları</w:t>
            </w:r>
          </w:p>
        </w:tc>
      </w:tr>
      <w:tr w:rsidR="003737EF" w:rsidRPr="003737EF" w14:paraId="2BDB6AA3" w14:textId="77777777" w:rsidTr="00777084">
        <w:tc>
          <w:tcPr>
            <w:tcW w:w="2276" w:type="dxa"/>
          </w:tcPr>
          <w:p w14:paraId="53E8701B" w14:textId="5FDB9A1F" w:rsidR="00777084" w:rsidRPr="003737EF" w:rsidRDefault="00777084" w:rsidP="003737EF">
            <w:pPr>
              <w:pStyle w:val="metin0"/>
              <w:spacing w:before="0" w:beforeAutospacing="0" w:after="0" w:afterAutospacing="0"/>
              <w:jc w:val="both"/>
            </w:pPr>
          </w:p>
        </w:tc>
        <w:tc>
          <w:tcPr>
            <w:tcW w:w="6933" w:type="dxa"/>
            <w:gridSpan w:val="4"/>
          </w:tcPr>
          <w:p w14:paraId="2BBDCFD8" w14:textId="6366B4BE" w:rsidR="00777084" w:rsidRPr="003737EF" w:rsidRDefault="00777084" w:rsidP="003737EF">
            <w:pPr>
              <w:pStyle w:val="metin0"/>
              <w:spacing w:before="0" w:beforeAutospacing="0" w:after="0" w:afterAutospacing="0"/>
              <w:jc w:val="center"/>
            </w:pPr>
            <w:proofErr w:type="spellStart"/>
            <w:r w:rsidRPr="003737EF">
              <w:t>Pursantaj</w:t>
            </w:r>
            <w:proofErr w:type="spellEnd"/>
            <w:r w:rsidRPr="003737EF">
              <w:t xml:space="preserve"> (%)</w:t>
            </w:r>
          </w:p>
        </w:tc>
      </w:tr>
      <w:tr w:rsidR="003737EF" w:rsidRPr="003737EF" w14:paraId="52ABFFF0" w14:textId="77777777" w:rsidTr="00777084">
        <w:tc>
          <w:tcPr>
            <w:tcW w:w="2276" w:type="dxa"/>
          </w:tcPr>
          <w:p w14:paraId="54F719E0" w14:textId="158AABE0" w:rsidR="00777084" w:rsidRPr="003737EF" w:rsidRDefault="00777084" w:rsidP="003737EF">
            <w:pPr>
              <w:pStyle w:val="metin0"/>
              <w:spacing w:before="0" w:beforeAutospacing="0" w:after="0" w:afterAutospacing="0"/>
              <w:jc w:val="both"/>
            </w:pPr>
            <w:r w:rsidRPr="003737EF">
              <w:t>Hizmete esas toplam yapı inşaat alanı (m2)</w:t>
            </w:r>
          </w:p>
        </w:tc>
        <w:tc>
          <w:tcPr>
            <w:tcW w:w="2119" w:type="dxa"/>
          </w:tcPr>
          <w:p w14:paraId="26A87C05" w14:textId="5B0F950A" w:rsidR="00777084" w:rsidRPr="003737EF" w:rsidRDefault="00777084" w:rsidP="003737EF">
            <w:pPr>
              <w:pStyle w:val="metin0"/>
              <w:spacing w:before="0" w:beforeAutospacing="0" w:after="0" w:afterAutospacing="0"/>
              <w:jc w:val="both"/>
            </w:pPr>
            <w:r w:rsidRPr="003737EF">
              <w:t>İlk 10.000 m2 için</w:t>
            </w:r>
          </w:p>
        </w:tc>
        <w:tc>
          <w:tcPr>
            <w:tcW w:w="1701" w:type="dxa"/>
          </w:tcPr>
          <w:p w14:paraId="28AA96E5" w14:textId="7F329D34" w:rsidR="00777084" w:rsidRPr="003737EF" w:rsidRDefault="00777084" w:rsidP="003737EF">
            <w:pPr>
              <w:pStyle w:val="metin0"/>
              <w:spacing w:before="0" w:beforeAutospacing="0" w:after="0" w:afterAutospacing="0"/>
              <w:jc w:val="both"/>
            </w:pPr>
            <w:r w:rsidRPr="003737EF">
              <w:t>10.001-40.000 m2 arası için</w:t>
            </w:r>
          </w:p>
        </w:tc>
        <w:tc>
          <w:tcPr>
            <w:tcW w:w="1701" w:type="dxa"/>
          </w:tcPr>
          <w:p w14:paraId="336BA92E" w14:textId="3806A289" w:rsidR="00777084" w:rsidRPr="003737EF" w:rsidRDefault="00777084" w:rsidP="003737EF">
            <w:pPr>
              <w:pStyle w:val="metin0"/>
              <w:spacing w:before="0" w:beforeAutospacing="0" w:after="0" w:afterAutospacing="0"/>
              <w:jc w:val="both"/>
            </w:pPr>
            <w:r w:rsidRPr="003737EF">
              <w:t>40.001-80.000 m2 arası için</w:t>
            </w:r>
          </w:p>
        </w:tc>
        <w:tc>
          <w:tcPr>
            <w:tcW w:w="1412" w:type="dxa"/>
          </w:tcPr>
          <w:p w14:paraId="44462952" w14:textId="69EAC7B0" w:rsidR="00777084" w:rsidRPr="003737EF" w:rsidRDefault="00777084" w:rsidP="003737EF">
            <w:pPr>
              <w:pStyle w:val="metin0"/>
              <w:spacing w:before="0" w:beforeAutospacing="0" w:after="0" w:afterAutospacing="0"/>
              <w:jc w:val="both"/>
            </w:pPr>
            <w:r w:rsidRPr="003737EF">
              <w:t>80.001 m2 üstü için</w:t>
            </w:r>
          </w:p>
        </w:tc>
      </w:tr>
      <w:tr w:rsidR="003737EF" w:rsidRPr="003737EF" w14:paraId="07E09E0E" w14:textId="77777777" w:rsidTr="00777084">
        <w:tc>
          <w:tcPr>
            <w:tcW w:w="2276" w:type="dxa"/>
          </w:tcPr>
          <w:p w14:paraId="2B86692A" w14:textId="04D89C30" w:rsidR="00777084" w:rsidRPr="003737EF" w:rsidRDefault="00777084" w:rsidP="003737EF">
            <w:pPr>
              <w:pStyle w:val="metin0"/>
              <w:spacing w:before="0" w:beforeAutospacing="0" w:after="0" w:afterAutospacing="0"/>
              <w:jc w:val="right"/>
            </w:pPr>
            <w:r w:rsidRPr="003737EF">
              <w:t>0-10.000</w:t>
            </w:r>
          </w:p>
        </w:tc>
        <w:tc>
          <w:tcPr>
            <w:tcW w:w="2119" w:type="dxa"/>
          </w:tcPr>
          <w:p w14:paraId="5E7D34F7" w14:textId="6E1E68AD" w:rsidR="00777084" w:rsidRPr="003737EF" w:rsidRDefault="00777084" w:rsidP="003737EF">
            <w:pPr>
              <w:pStyle w:val="metin0"/>
              <w:spacing w:before="0" w:beforeAutospacing="0" w:after="0" w:afterAutospacing="0"/>
              <w:jc w:val="center"/>
            </w:pPr>
            <w:r w:rsidRPr="003737EF">
              <w:t>0,08</w:t>
            </w:r>
          </w:p>
        </w:tc>
        <w:tc>
          <w:tcPr>
            <w:tcW w:w="1701" w:type="dxa"/>
          </w:tcPr>
          <w:p w14:paraId="0465D73A" w14:textId="4476022D" w:rsidR="00777084" w:rsidRPr="003737EF" w:rsidRDefault="00777084" w:rsidP="003737EF">
            <w:pPr>
              <w:pStyle w:val="metin0"/>
              <w:spacing w:before="0" w:beforeAutospacing="0" w:after="0" w:afterAutospacing="0"/>
              <w:jc w:val="center"/>
            </w:pPr>
            <w:r w:rsidRPr="003737EF">
              <w:t>-</w:t>
            </w:r>
          </w:p>
        </w:tc>
        <w:tc>
          <w:tcPr>
            <w:tcW w:w="1701" w:type="dxa"/>
          </w:tcPr>
          <w:p w14:paraId="51FE8A56" w14:textId="208B01E6" w:rsidR="00777084" w:rsidRPr="003737EF" w:rsidRDefault="00777084" w:rsidP="003737EF">
            <w:pPr>
              <w:pStyle w:val="metin0"/>
              <w:spacing w:before="0" w:beforeAutospacing="0" w:after="0" w:afterAutospacing="0"/>
              <w:jc w:val="center"/>
            </w:pPr>
            <w:r w:rsidRPr="003737EF">
              <w:t>-</w:t>
            </w:r>
          </w:p>
        </w:tc>
        <w:tc>
          <w:tcPr>
            <w:tcW w:w="1412" w:type="dxa"/>
          </w:tcPr>
          <w:p w14:paraId="2D0DDCE9" w14:textId="6E8E7B0B" w:rsidR="00777084" w:rsidRPr="003737EF" w:rsidRDefault="00777084" w:rsidP="003737EF">
            <w:pPr>
              <w:pStyle w:val="metin0"/>
              <w:spacing w:before="0" w:beforeAutospacing="0" w:after="0" w:afterAutospacing="0"/>
              <w:jc w:val="center"/>
            </w:pPr>
            <w:r w:rsidRPr="003737EF">
              <w:t>-</w:t>
            </w:r>
          </w:p>
        </w:tc>
      </w:tr>
      <w:tr w:rsidR="003737EF" w:rsidRPr="003737EF" w14:paraId="3AA45E5C" w14:textId="77777777" w:rsidTr="00777084">
        <w:tc>
          <w:tcPr>
            <w:tcW w:w="2276" w:type="dxa"/>
          </w:tcPr>
          <w:p w14:paraId="4F1C3688" w14:textId="2FCC7245" w:rsidR="00777084" w:rsidRPr="003737EF" w:rsidRDefault="00777084" w:rsidP="003737EF">
            <w:pPr>
              <w:pStyle w:val="metin0"/>
              <w:spacing w:before="0" w:beforeAutospacing="0" w:after="0" w:afterAutospacing="0"/>
              <w:jc w:val="right"/>
            </w:pPr>
            <w:r w:rsidRPr="003737EF">
              <w:t>10.001-40.000</w:t>
            </w:r>
          </w:p>
        </w:tc>
        <w:tc>
          <w:tcPr>
            <w:tcW w:w="2119" w:type="dxa"/>
          </w:tcPr>
          <w:p w14:paraId="0864E922" w14:textId="435B7785" w:rsidR="00777084" w:rsidRPr="003737EF" w:rsidRDefault="00777084" w:rsidP="003737EF">
            <w:pPr>
              <w:pStyle w:val="metin0"/>
              <w:spacing w:before="0" w:beforeAutospacing="0" w:after="0" w:afterAutospacing="0"/>
              <w:jc w:val="center"/>
            </w:pPr>
            <w:r w:rsidRPr="003737EF">
              <w:t>0,08</w:t>
            </w:r>
          </w:p>
        </w:tc>
        <w:tc>
          <w:tcPr>
            <w:tcW w:w="1701" w:type="dxa"/>
          </w:tcPr>
          <w:p w14:paraId="22507C25" w14:textId="18F44432" w:rsidR="00777084" w:rsidRPr="003737EF" w:rsidRDefault="00777084" w:rsidP="003737EF">
            <w:pPr>
              <w:pStyle w:val="metin0"/>
              <w:spacing w:before="0" w:beforeAutospacing="0" w:after="0" w:afterAutospacing="0"/>
              <w:jc w:val="center"/>
            </w:pPr>
            <w:r w:rsidRPr="003737EF">
              <w:t>0,06</w:t>
            </w:r>
          </w:p>
        </w:tc>
        <w:tc>
          <w:tcPr>
            <w:tcW w:w="1701" w:type="dxa"/>
          </w:tcPr>
          <w:p w14:paraId="04B7532A" w14:textId="058E2741" w:rsidR="00777084" w:rsidRPr="003737EF" w:rsidRDefault="00777084" w:rsidP="003737EF">
            <w:pPr>
              <w:pStyle w:val="metin0"/>
              <w:spacing w:before="0" w:beforeAutospacing="0" w:after="0" w:afterAutospacing="0"/>
              <w:jc w:val="center"/>
            </w:pPr>
            <w:r w:rsidRPr="003737EF">
              <w:t>-</w:t>
            </w:r>
          </w:p>
        </w:tc>
        <w:tc>
          <w:tcPr>
            <w:tcW w:w="1412" w:type="dxa"/>
          </w:tcPr>
          <w:p w14:paraId="07FE1CD2" w14:textId="3984A322" w:rsidR="00777084" w:rsidRPr="003737EF" w:rsidRDefault="00777084" w:rsidP="003737EF">
            <w:pPr>
              <w:pStyle w:val="metin0"/>
              <w:spacing w:before="0" w:beforeAutospacing="0" w:after="0" w:afterAutospacing="0"/>
              <w:jc w:val="center"/>
            </w:pPr>
            <w:r w:rsidRPr="003737EF">
              <w:t>-</w:t>
            </w:r>
          </w:p>
        </w:tc>
      </w:tr>
      <w:tr w:rsidR="003737EF" w:rsidRPr="003737EF" w14:paraId="2BD74DF5" w14:textId="77777777" w:rsidTr="00777084">
        <w:tc>
          <w:tcPr>
            <w:tcW w:w="2276" w:type="dxa"/>
          </w:tcPr>
          <w:p w14:paraId="49171EAE" w14:textId="79B5E0D4" w:rsidR="00777084" w:rsidRPr="003737EF" w:rsidRDefault="00777084" w:rsidP="003737EF">
            <w:pPr>
              <w:pStyle w:val="metin0"/>
              <w:spacing w:before="0" w:beforeAutospacing="0" w:after="0" w:afterAutospacing="0"/>
              <w:jc w:val="right"/>
            </w:pPr>
            <w:r w:rsidRPr="003737EF">
              <w:t>40.001-80.000</w:t>
            </w:r>
          </w:p>
        </w:tc>
        <w:tc>
          <w:tcPr>
            <w:tcW w:w="2119" w:type="dxa"/>
          </w:tcPr>
          <w:p w14:paraId="1700E26A" w14:textId="77777777" w:rsidR="00777084" w:rsidRPr="003737EF" w:rsidRDefault="00777084" w:rsidP="003737EF">
            <w:pPr>
              <w:pStyle w:val="metin0"/>
              <w:spacing w:before="0" w:beforeAutospacing="0" w:after="0" w:afterAutospacing="0"/>
              <w:jc w:val="center"/>
            </w:pPr>
            <w:r w:rsidRPr="003737EF">
              <w:t>0,08</w:t>
            </w:r>
          </w:p>
        </w:tc>
        <w:tc>
          <w:tcPr>
            <w:tcW w:w="1701" w:type="dxa"/>
          </w:tcPr>
          <w:p w14:paraId="17FAB0E3" w14:textId="77777777" w:rsidR="00777084" w:rsidRPr="003737EF" w:rsidRDefault="00777084" w:rsidP="003737EF">
            <w:pPr>
              <w:pStyle w:val="metin0"/>
              <w:spacing w:before="0" w:beforeAutospacing="0" w:after="0" w:afterAutospacing="0"/>
              <w:jc w:val="center"/>
            </w:pPr>
            <w:r w:rsidRPr="003737EF">
              <w:t>0,06</w:t>
            </w:r>
          </w:p>
        </w:tc>
        <w:tc>
          <w:tcPr>
            <w:tcW w:w="1701" w:type="dxa"/>
          </w:tcPr>
          <w:p w14:paraId="0760A6AC" w14:textId="4C769E18" w:rsidR="00777084" w:rsidRPr="003737EF" w:rsidRDefault="00777084" w:rsidP="003737EF">
            <w:pPr>
              <w:pStyle w:val="metin0"/>
              <w:spacing w:before="0" w:beforeAutospacing="0" w:after="0" w:afterAutospacing="0"/>
              <w:jc w:val="center"/>
            </w:pPr>
            <w:r w:rsidRPr="003737EF">
              <w:t>0,04</w:t>
            </w:r>
          </w:p>
        </w:tc>
        <w:tc>
          <w:tcPr>
            <w:tcW w:w="1412" w:type="dxa"/>
          </w:tcPr>
          <w:p w14:paraId="21E6BC6C" w14:textId="77777777" w:rsidR="00777084" w:rsidRPr="003737EF" w:rsidRDefault="00777084" w:rsidP="003737EF">
            <w:pPr>
              <w:pStyle w:val="metin0"/>
              <w:spacing w:before="0" w:beforeAutospacing="0" w:after="0" w:afterAutospacing="0"/>
              <w:jc w:val="center"/>
            </w:pPr>
            <w:r w:rsidRPr="003737EF">
              <w:t>-</w:t>
            </w:r>
          </w:p>
        </w:tc>
      </w:tr>
      <w:tr w:rsidR="003737EF" w:rsidRPr="003737EF" w14:paraId="0524E7FB" w14:textId="77777777" w:rsidTr="00777084">
        <w:tc>
          <w:tcPr>
            <w:tcW w:w="2276" w:type="dxa"/>
          </w:tcPr>
          <w:p w14:paraId="4EC4C07E" w14:textId="0291A158" w:rsidR="00777084" w:rsidRPr="003737EF" w:rsidRDefault="00777084" w:rsidP="003737EF">
            <w:pPr>
              <w:pStyle w:val="metin0"/>
              <w:spacing w:before="0" w:beforeAutospacing="0" w:after="0" w:afterAutospacing="0"/>
              <w:jc w:val="right"/>
            </w:pPr>
            <w:r w:rsidRPr="003737EF">
              <w:t>80.001 ve üstü</w:t>
            </w:r>
          </w:p>
        </w:tc>
        <w:tc>
          <w:tcPr>
            <w:tcW w:w="2119" w:type="dxa"/>
          </w:tcPr>
          <w:p w14:paraId="6D199024" w14:textId="6C5EA6F3" w:rsidR="00777084" w:rsidRPr="003737EF" w:rsidRDefault="00777084" w:rsidP="003737EF">
            <w:pPr>
              <w:pStyle w:val="metin0"/>
              <w:spacing w:before="0" w:beforeAutospacing="0" w:after="0" w:afterAutospacing="0"/>
              <w:jc w:val="center"/>
            </w:pPr>
            <w:r w:rsidRPr="003737EF">
              <w:t>0,08</w:t>
            </w:r>
          </w:p>
        </w:tc>
        <w:tc>
          <w:tcPr>
            <w:tcW w:w="1701" w:type="dxa"/>
          </w:tcPr>
          <w:p w14:paraId="08BBA447" w14:textId="0637B962" w:rsidR="00777084" w:rsidRPr="003737EF" w:rsidRDefault="00777084" w:rsidP="003737EF">
            <w:pPr>
              <w:pStyle w:val="metin0"/>
              <w:spacing w:before="0" w:beforeAutospacing="0" w:after="0" w:afterAutospacing="0"/>
              <w:jc w:val="center"/>
            </w:pPr>
            <w:r w:rsidRPr="003737EF">
              <w:t>0,06</w:t>
            </w:r>
          </w:p>
        </w:tc>
        <w:tc>
          <w:tcPr>
            <w:tcW w:w="1701" w:type="dxa"/>
          </w:tcPr>
          <w:p w14:paraId="2199DA30" w14:textId="22CF96E1" w:rsidR="00777084" w:rsidRPr="003737EF" w:rsidRDefault="00777084" w:rsidP="003737EF">
            <w:pPr>
              <w:pStyle w:val="metin0"/>
              <w:spacing w:before="0" w:beforeAutospacing="0" w:after="0" w:afterAutospacing="0"/>
              <w:jc w:val="center"/>
            </w:pPr>
            <w:r w:rsidRPr="003737EF">
              <w:t>0,04</w:t>
            </w:r>
          </w:p>
        </w:tc>
        <w:tc>
          <w:tcPr>
            <w:tcW w:w="1412" w:type="dxa"/>
          </w:tcPr>
          <w:p w14:paraId="2654253A" w14:textId="10DC0B03" w:rsidR="00777084" w:rsidRPr="003737EF" w:rsidRDefault="00777084" w:rsidP="003737EF">
            <w:pPr>
              <w:pStyle w:val="metin0"/>
              <w:spacing w:before="0" w:beforeAutospacing="0" w:after="0" w:afterAutospacing="0"/>
              <w:jc w:val="center"/>
            </w:pPr>
            <w:r w:rsidRPr="003737EF">
              <w:t>0,02</w:t>
            </w:r>
          </w:p>
        </w:tc>
      </w:tr>
    </w:tbl>
    <w:p w14:paraId="4DE2661F" w14:textId="77777777" w:rsidR="008D5BA1" w:rsidRPr="003737EF" w:rsidRDefault="008D5BA1" w:rsidP="003737EF">
      <w:pPr>
        <w:pStyle w:val="metin0"/>
        <w:spacing w:before="0" w:beforeAutospacing="0" w:after="0" w:afterAutospacing="0"/>
        <w:ind w:left="360"/>
        <w:jc w:val="both"/>
      </w:pPr>
    </w:p>
    <w:p w14:paraId="517AF132" w14:textId="4D9A8E71" w:rsidR="00C528F4" w:rsidRPr="00EF6645" w:rsidRDefault="00EF6645" w:rsidP="00F8614D">
      <w:pPr>
        <w:pStyle w:val="metin0"/>
        <w:numPr>
          <w:ilvl w:val="0"/>
          <w:numId w:val="17"/>
        </w:numPr>
        <w:spacing w:before="0" w:beforeAutospacing="0" w:after="0" w:afterAutospacing="0"/>
        <w:jc w:val="both"/>
      </w:pPr>
      <w:r w:rsidRPr="00EF6645">
        <w:t xml:space="preserve">DTGUA-2b ve DTGUA-3 uzmanlık alanında hizmet bedeli, statik hesap modeline giren yapı alanı üzerinden hesaplanarak (a) bendinde belirtilen oranların </w:t>
      </w:r>
      <w:r w:rsidR="00B14EA0">
        <w:t>üçte</w:t>
      </w:r>
      <w:r w:rsidRPr="00EF6645">
        <w:t xml:space="preserve"> biri alınarak uygulanır. Bu bende göre hesaplanan bedel aylık asgarî ücretin brüt tutarından düşük olamaz.</w:t>
      </w:r>
    </w:p>
    <w:p w14:paraId="7483E3A7" w14:textId="2D5337E3" w:rsidR="00C528F4" w:rsidRPr="003737EF" w:rsidRDefault="00C528F4" w:rsidP="003737EF">
      <w:pPr>
        <w:pStyle w:val="metin0"/>
        <w:numPr>
          <w:ilvl w:val="0"/>
          <w:numId w:val="17"/>
        </w:numPr>
        <w:spacing w:before="0" w:beforeAutospacing="0" w:after="0" w:afterAutospacing="0"/>
        <w:jc w:val="both"/>
      </w:pPr>
      <w:r w:rsidRPr="003737EF">
        <w:t>DTGUA-</w:t>
      </w:r>
      <w:proofErr w:type="gramStart"/>
      <w:r w:rsidRPr="003737EF">
        <w:t>2</w:t>
      </w:r>
      <w:r w:rsidR="007874FD" w:rsidRPr="003737EF">
        <w:t>a</w:t>
      </w:r>
      <w:proofErr w:type="gramEnd"/>
      <w:r w:rsidRPr="003737EF">
        <w:t xml:space="preserve"> uzmanlık alanında hizmet bedeli, </w:t>
      </w:r>
      <w:r w:rsidR="00C546F9" w:rsidRPr="003737EF">
        <w:t xml:space="preserve">analize esas </w:t>
      </w:r>
      <w:r w:rsidR="00783F3E" w:rsidRPr="003737EF">
        <w:t xml:space="preserve">binanın ortalama kat </w:t>
      </w:r>
      <w:r w:rsidRPr="003737EF">
        <w:t xml:space="preserve">alanı </w:t>
      </w:r>
      <w:r w:rsidR="00783F3E" w:rsidRPr="003737EF">
        <w:t>1.</w:t>
      </w:r>
      <w:r w:rsidRPr="003737EF">
        <w:t xml:space="preserve">000 m2’ye kadar olan binalar için aylık asgarî ücretin brüt tutarının yarısı, </w:t>
      </w:r>
      <w:r w:rsidR="00783F3E" w:rsidRPr="003737EF">
        <w:t>2</w:t>
      </w:r>
      <w:r w:rsidR="000230A2" w:rsidRPr="003737EF">
        <w:t>.</w:t>
      </w:r>
      <w:r w:rsidR="00783F3E" w:rsidRPr="003737EF">
        <w:t>5</w:t>
      </w:r>
      <w:r w:rsidR="000230A2" w:rsidRPr="003737EF">
        <w:t xml:space="preserve">00 m2’yi geçenlerde ise </w:t>
      </w:r>
      <w:r w:rsidR="006E732E" w:rsidRPr="003737EF">
        <w:t>1,5</w:t>
      </w:r>
      <w:r w:rsidRPr="003737EF">
        <w:t xml:space="preserve"> katı olarak alınır.</w:t>
      </w:r>
      <w:r w:rsidR="009B1C1C" w:rsidRPr="003737EF">
        <w:t xml:space="preserve"> </w:t>
      </w:r>
      <w:r w:rsidR="00DD6553" w:rsidRPr="003737EF">
        <w:t>DTGUA-</w:t>
      </w:r>
      <w:r w:rsidR="00664DBE" w:rsidRPr="003737EF">
        <w:t xml:space="preserve">2(b) </w:t>
      </w:r>
      <w:r w:rsidR="009B1C1C" w:rsidRPr="003737EF">
        <w:t>hizmeti alınan işlerde ayrıca DTGUA-</w:t>
      </w:r>
      <w:proofErr w:type="gramStart"/>
      <w:r w:rsidR="00664DBE" w:rsidRPr="003737EF">
        <w:t>2a</w:t>
      </w:r>
      <w:proofErr w:type="gramEnd"/>
      <w:r w:rsidR="009B1C1C" w:rsidRPr="003737EF">
        <w:t xml:space="preserve"> bedeli hesaplanmaz.</w:t>
      </w:r>
    </w:p>
    <w:p w14:paraId="59587758" w14:textId="210E4C75" w:rsidR="0067440E" w:rsidRPr="003737EF" w:rsidRDefault="0067440E" w:rsidP="003737EF">
      <w:pPr>
        <w:pStyle w:val="metin0"/>
        <w:numPr>
          <w:ilvl w:val="0"/>
          <w:numId w:val="17"/>
        </w:numPr>
        <w:spacing w:before="0" w:beforeAutospacing="0" w:after="0" w:afterAutospacing="0"/>
        <w:jc w:val="both"/>
      </w:pPr>
      <w:r w:rsidRPr="003737EF">
        <w:t>DTGUA-1 uzmanlık alanında hizmet bedeli, (</w:t>
      </w:r>
      <w:r w:rsidR="00783F3E" w:rsidRPr="003737EF">
        <w:t>a</w:t>
      </w:r>
      <w:r w:rsidRPr="003737EF">
        <w:t xml:space="preserve">) bendinde belirtilenlerin </w:t>
      </w:r>
      <w:r w:rsidR="00783F3E" w:rsidRPr="003737EF">
        <w:t>beşte biri</w:t>
      </w:r>
      <w:r w:rsidRPr="003737EF">
        <w:t xml:space="preserve"> olarak alınır.</w:t>
      </w:r>
      <w:r w:rsidR="00783F3E" w:rsidRPr="003737EF">
        <w:t xml:space="preserve"> Bu bedel aylık asgarî ücretin brüt tutarının on katını geçemez.</w:t>
      </w:r>
    </w:p>
    <w:p w14:paraId="0367F6E6" w14:textId="511DF977" w:rsidR="009D0317" w:rsidRPr="003737EF" w:rsidRDefault="009D0317" w:rsidP="003737EF">
      <w:pPr>
        <w:pStyle w:val="metin0"/>
        <w:numPr>
          <w:ilvl w:val="0"/>
          <w:numId w:val="17"/>
        </w:numPr>
        <w:spacing w:before="0" w:beforeAutospacing="0" w:after="0" w:afterAutospacing="0"/>
        <w:jc w:val="both"/>
      </w:pPr>
      <w:r w:rsidRPr="003737EF">
        <w:t xml:space="preserve">Proje alanında bir blokun aynen veya </w:t>
      </w:r>
      <w:r w:rsidR="002E097E">
        <w:t>plan boyutları</w:t>
      </w:r>
      <w:r w:rsidRPr="003737EF">
        <w:t xml:space="preserve"> değiştirilmeksizin</w:t>
      </w:r>
      <w:r w:rsidR="002E097E">
        <w:t xml:space="preserve"> dört katı geçen</w:t>
      </w:r>
      <w:r w:rsidRPr="003737EF">
        <w:t xml:space="preserve"> kat sayısındaki farklılıklar ile proje bütününde birden fazla yapıda uygulanması halinde, yeni her bir uygulama için yalnızca hizmet bedeline %5 ilave edilir.</w:t>
      </w:r>
      <w:r w:rsidR="002E097E">
        <w:t xml:space="preserve"> </w:t>
      </w:r>
      <w:r w:rsidR="002E097E" w:rsidRPr="002E097E">
        <w:t>Bu bende göre yapılan uygulamalarda, benzer blokların inşaat alanı (a) bendindeki hesaba dâhil edilmez.</w:t>
      </w:r>
    </w:p>
    <w:p w14:paraId="6B56922B" w14:textId="4399D313" w:rsidR="007C570C" w:rsidRDefault="00C528F4" w:rsidP="008E765B">
      <w:pPr>
        <w:pStyle w:val="metin0"/>
        <w:numPr>
          <w:ilvl w:val="0"/>
          <w:numId w:val="17"/>
        </w:numPr>
        <w:spacing w:before="0" w:beforeAutospacing="0" w:after="0" w:afterAutospacing="0"/>
        <w:jc w:val="both"/>
      </w:pPr>
      <w:r w:rsidRPr="003737EF">
        <w:t>Tüm hesapla</w:t>
      </w:r>
      <w:r w:rsidR="00CD3FB8" w:rsidRPr="003737EF">
        <w:t>mala</w:t>
      </w:r>
      <w:r w:rsidRPr="003737EF">
        <w:t xml:space="preserve">rda ara değerler için doğrusal </w:t>
      </w:r>
      <w:proofErr w:type="spellStart"/>
      <w:r w:rsidRPr="003737EF">
        <w:t>enterpolasyon</w:t>
      </w:r>
      <w:proofErr w:type="spellEnd"/>
      <w:r w:rsidRPr="003737EF">
        <w:t xml:space="preserve"> uygulanır.</w:t>
      </w:r>
    </w:p>
    <w:p w14:paraId="733278E6" w14:textId="77777777" w:rsidR="007C570C" w:rsidRDefault="007C570C" w:rsidP="008F735F">
      <w:pPr>
        <w:pStyle w:val="metin0"/>
        <w:spacing w:before="0" w:beforeAutospacing="0" w:after="0" w:afterAutospacing="0"/>
        <w:ind w:left="720"/>
        <w:jc w:val="both"/>
      </w:pPr>
    </w:p>
    <w:p w14:paraId="58F34157" w14:textId="1577E0CE" w:rsidR="008F735F" w:rsidRPr="008F735F" w:rsidRDefault="008F735F" w:rsidP="008F735F">
      <w:pPr>
        <w:pStyle w:val="metin0"/>
        <w:spacing w:before="0" w:beforeAutospacing="0" w:after="0" w:afterAutospacing="0"/>
        <w:ind w:left="720" w:hanging="720"/>
        <w:jc w:val="both"/>
        <w:rPr>
          <w:b/>
        </w:rPr>
      </w:pPr>
      <w:r w:rsidRPr="008F735F">
        <w:rPr>
          <w:b/>
        </w:rPr>
        <w:t>D-1.4. LİSTE DIŞINDAN HİZMET VERME</w:t>
      </w:r>
    </w:p>
    <w:p w14:paraId="2EE646D2" w14:textId="28FDA412" w:rsidR="008F735F" w:rsidRPr="008F735F" w:rsidRDefault="008F735F" w:rsidP="008F735F">
      <w:pPr>
        <w:pStyle w:val="metin0"/>
        <w:shd w:val="clear" w:color="auto" w:fill="FFFFFF"/>
        <w:spacing w:before="0" w:beforeAutospacing="0" w:after="0" w:afterAutospacing="0"/>
        <w:jc w:val="both"/>
      </w:pPr>
      <w:r w:rsidRPr="008F735F">
        <w:rPr>
          <w:b/>
        </w:rPr>
        <w:t>D-1.4.1</w:t>
      </w:r>
      <w:r>
        <w:rPr>
          <w:b/>
        </w:rPr>
        <w:t xml:space="preserve">- </w:t>
      </w:r>
      <w:r w:rsidRPr="008F735F">
        <w:t xml:space="preserve">DTGUA alanlarından sadece “Deprem Etkisi Altında Binaların Tasarımı İçin </w:t>
      </w:r>
      <w:proofErr w:type="spellStart"/>
      <w:r w:rsidRPr="008F735F">
        <w:t>Esaslar”da</w:t>
      </w:r>
      <w:proofErr w:type="spellEnd"/>
      <w:r w:rsidRPr="008F735F">
        <w:t xml:space="preserve"> Tablo 3.3’e göre BYS≥3 olan binalar için; DTGUA-1, DTGUA-</w:t>
      </w:r>
      <w:proofErr w:type="gramStart"/>
      <w:r w:rsidRPr="008F735F">
        <w:t>2a</w:t>
      </w:r>
      <w:proofErr w:type="gramEnd"/>
      <w:r w:rsidRPr="008F735F">
        <w:t xml:space="preserve"> ve DTGUA-3 uzmanlık alanlarında;</w:t>
      </w:r>
    </w:p>
    <w:p w14:paraId="5337B38A" w14:textId="77777777" w:rsidR="008F735F" w:rsidRPr="008F735F" w:rsidRDefault="008F735F" w:rsidP="008F735F">
      <w:pPr>
        <w:pStyle w:val="metin0"/>
        <w:numPr>
          <w:ilvl w:val="0"/>
          <w:numId w:val="27"/>
        </w:numPr>
        <w:shd w:val="clear" w:color="auto" w:fill="FFFFFF"/>
        <w:spacing w:before="0" w:beforeAutospacing="0" w:after="0" w:afterAutospacing="0"/>
        <w:ind w:left="567" w:hanging="141"/>
        <w:jc w:val="both"/>
      </w:pPr>
      <w:r w:rsidRPr="008F735F">
        <w:t>BYS≥5 olan binaların tümü için,</w:t>
      </w:r>
    </w:p>
    <w:p w14:paraId="1AEF9964" w14:textId="77777777" w:rsidR="008F735F" w:rsidRPr="008F735F" w:rsidRDefault="008F735F" w:rsidP="008F735F">
      <w:pPr>
        <w:pStyle w:val="metin0"/>
        <w:numPr>
          <w:ilvl w:val="0"/>
          <w:numId w:val="27"/>
        </w:numPr>
        <w:shd w:val="clear" w:color="auto" w:fill="FFFFFF"/>
        <w:spacing w:before="0" w:beforeAutospacing="0" w:after="0" w:afterAutospacing="0"/>
        <w:ind w:left="426" w:firstLine="0"/>
        <w:jc w:val="both"/>
      </w:pPr>
      <w:r w:rsidRPr="008F735F">
        <w:t xml:space="preserve">BYS=3 ve 4 olan binalar için Bakanlıktan izin alınarak, </w:t>
      </w:r>
    </w:p>
    <w:p w14:paraId="5140A5A0" w14:textId="7BC2EEB9" w:rsidR="00C528F4" w:rsidRDefault="008F735F" w:rsidP="00E758B7">
      <w:pPr>
        <w:pStyle w:val="metin0"/>
        <w:spacing w:before="0" w:beforeAutospacing="0" w:after="0" w:afterAutospacing="0"/>
        <w:jc w:val="both"/>
      </w:pPr>
      <w:proofErr w:type="gramStart"/>
      <w:r w:rsidRPr="008F735F">
        <w:t>ilgili</w:t>
      </w:r>
      <w:proofErr w:type="gramEnd"/>
      <w:r w:rsidRPr="008F735F">
        <w:t xml:space="preserve"> alanda yüksek lisans/doktora yapmış/yönetmiş olan veya ders veriyor olan ve halen bir yükseköğretim kurumunda öğretim üyesi/görevlisi olan meslek mensuplarından geçici sicil ile hizmet alınabilir.</w:t>
      </w:r>
    </w:p>
    <w:p w14:paraId="24A46899" w14:textId="77777777" w:rsidR="002B6721" w:rsidRDefault="002B6721" w:rsidP="00E758B7">
      <w:pPr>
        <w:pStyle w:val="metin0"/>
        <w:spacing w:before="0" w:beforeAutospacing="0" w:after="0" w:afterAutospacing="0"/>
        <w:jc w:val="both"/>
      </w:pPr>
    </w:p>
    <w:p w14:paraId="57C5B198" w14:textId="6300CB96" w:rsidR="002B6721" w:rsidRPr="002B6721" w:rsidRDefault="002B6721" w:rsidP="00E758B7">
      <w:pPr>
        <w:pStyle w:val="metin0"/>
        <w:spacing w:before="0" w:beforeAutospacing="0" w:after="0" w:afterAutospacing="0"/>
        <w:jc w:val="both"/>
        <w:rPr>
          <w:b/>
          <w:color w:val="000000"/>
        </w:rPr>
      </w:pPr>
      <w:r w:rsidRPr="002B6721">
        <w:rPr>
          <w:b/>
          <w:color w:val="000000"/>
        </w:rPr>
        <w:t>D-1.4.2- (</w:t>
      </w:r>
      <w:proofErr w:type="gramStart"/>
      <w:r>
        <w:rPr>
          <w:b/>
          <w:color w:val="000000"/>
        </w:rPr>
        <w:t>Ek</w:t>
      </w:r>
      <w:r w:rsidRPr="002B6721">
        <w:rPr>
          <w:b/>
          <w:color w:val="000000"/>
        </w:rPr>
        <w:t>:RG</w:t>
      </w:r>
      <w:proofErr w:type="gramEnd"/>
      <w:r w:rsidRPr="002B6721">
        <w:rPr>
          <w:b/>
          <w:color w:val="000000"/>
        </w:rPr>
        <w:t xml:space="preserve">-1/12/2023-32386)   </w:t>
      </w:r>
    </w:p>
    <w:p w14:paraId="6FFABECA" w14:textId="563B08CE" w:rsidR="002B6721" w:rsidRPr="002B6721" w:rsidRDefault="002B6721" w:rsidP="00E758B7">
      <w:pPr>
        <w:pStyle w:val="metin0"/>
        <w:spacing w:before="0" w:beforeAutospacing="0" w:after="0" w:afterAutospacing="0"/>
        <w:jc w:val="both"/>
      </w:pPr>
      <w:r w:rsidRPr="002B6721">
        <w:rPr>
          <w:rStyle w:val="grame"/>
          <w:color w:val="000000"/>
        </w:rPr>
        <w:t>6/2/2023</w:t>
      </w:r>
      <w:r w:rsidRPr="002B6721">
        <w:rPr>
          <w:color w:val="000000"/>
        </w:rPr>
        <w:t> tarihinde vuku bulan depremler dolayısıyla genel hayata etkili afet bölgesi olarak kabul edilen yerlerde, 15/5/1959 tarihli ve 7269 sayılı Umumi Hayata Müessir Afetler </w:t>
      </w:r>
      <w:proofErr w:type="spellStart"/>
      <w:r w:rsidRPr="002B6721">
        <w:rPr>
          <w:rStyle w:val="spelle"/>
          <w:color w:val="000000"/>
        </w:rPr>
        <w:t>Dolayısiyle</w:t>
      </w:r>
      <w:proofErr w:type="spellEnd"/>
      <w:r w:rsidRPr="002B6721">
        <w:rPr>
          <w:color w:val="000000"/>
        </w:rPr>
        <w:t xml:space="preserve"> Alınacak Tedbirlerle Yapılacak Yardımlara Dair Kanun kapsamında hasarlı olarak tespit edilen yapıların ıslahı amacıyla D.1.4.1’e göre yapılacak uygulamalarda, BYS≥3 olan binalar için; ilgili alanda yüksek lisans yapmış olup en az bir binanın güçlendirme projesini yapmış olan asgari 5 yıl mesleki tecrübeyi haiz inşaat mühendislerinden veya 15/12/2012 tarihli ve 28498 sayılı Resmî </w:t>
      </w:r>
      <w:proofErr w:type="spellStart"/>
      <w:r w:rsidRPr="002B6721">
        <w:rPr>
          <w:color w:val="000000"/>
        </w:rPr>
        <w:t>Gazete’de</w:t>
      </w:r>
      <w:proofErr w:type="spellEnd"/>
      <w:r w:rsidRPr="002B6721">
        <w:rPr>
          <w:color w:val="000000"/>
        </w:rPr>
        <w:t xml:space="preserve"> yayımlanan 6306 Sayılı Kanunun Uygulama Yönetmeliğinin 6 </w:t>
      </w:r>
      <w:proofErr w:type="spellStart"/>
      <w:r w:rsidRPr="002B6721">
        <w:rPr>
          <w:rStyle w:val="spelle"/>
          <w:color w:val="000000"/>
        </w:rPr>
        <w:t>ncı</w:t>
      </w:r>
      <w:proofErr w:type="spellEnd"/>
      <w:r w:rsidRPr="002B6721">
        <w:rPr>
          <w:color w:val="000000"/>
        </w:rPr>
        <w:t> maddesinin ikinci fıkrasında belirtilen şartları sağlayan inşaat mühendislerinden, Bakanlıktan izin alınmaksızın geçici sicil ile hizmet alınabilir.</w:t>
      </w:r>
    </w:p>
    <w:p w14:paraId="381ED8F9" w14:textId="77777777" w:rsidR="00C528F4" w:rsidRPr="003737EF" w:rsidRDefault="00C528F4" w:rsidP="003737EF">
      <w:pPr>
        <w:spacing w:before="100" w:beforeAutospacing="1" w:after="100" w:afterAutospacing="1" w:line="240" w:lineRule="exact"/>
        <w:ind w:right="1"/>
        <w:mirrorIndents/>
        <w:jc w:val="both"/>
        <w:rPr>
          <w:b/>
        </w:rPr>
      </w:pPr>
      <w:r w:rsidRPr="003737EF">
        <w:rPr>
          <w:b/>
        </w:rPr>
        <w:t>Y-1. BİNALARIN YANGINDAN KORUNMASI HAKKINDA YÖNETMELİK KAPSAMINDA TASARIM GÖZETMENLİĞİ HİZMETİ</w:t>
      </w:r>
    </w:p>
    <w:p w14:paraId="12769DE1" w14:textId="77777777" w:rsidR="00C528F4" w:rsidRPr="003737EF" w:rsidRDefault="00C528F4" w:rsidP="003737EF">
      <w:pPr>
        <w:spacing w:before="100" w:beforeAutospacing="1" w:after="100" w:afterAutospacing="1" w:line="240" w:lineRule="exact"/>
        <w:ind w:right="1"/>
        <w:mirrorIndents/>
        <w:jc w:val="both"/>
        <w:rPr>
          <w:b/>
        </w:rPr>
      </w:pPr>
      <w:r w:rsidRPr="003737EF">
        <w:rPr>
          <w:b/>
        </w:rPr>
        <w:t>Y-1.1. UZMANLIK ALANLARI</w:t>
      </w:r>
    </w:p>
    <w:p w14:paraId="2232370D" w14:textId="5363B9CD" w:rsidR="00EF715A" w:rsidRPr="00F75BEE" w:rsidRDefault="007A73D8" w:rsidP="003F319A">
      <w:pPr>
        <w:autoSpaceDE w:val="0"/>
        <w:autoSpaceDN w:val="0"/>
        <w:adjustRightInd w:val="0"/>
        <w:jc w:val="both"/>
      </w:pPr>
      <w:r w:rsidRPr="00F75BEE">
        <w:rPr>
          <w:b/>
        </w:rPr>
        <w:t>Y-1.1.1</w:t>
      </w:r>
      <w:r w:rsidRPr="00F75BEE">
        <w:t>-</w:t>
      </w:r>
      <w:r w:rsidR="00164287" w:rsidRPr="005316BA">
        <w:t>27/11/2007</w:t>
      </w:r>
      <w:r w:rsidR="00164287" w:rsidRPr="003737EF">
        <w:t xml:space="preserve"> tarihli ve </w:t>
      </w:r>
      <w:r w:rsidR="00164287">
        <w:t>2007/12937 sayılı Bakanlar Kurulu Kararı ile yürürlüğe konulan</w:t>
      </w:r>
      <w:r w:rsidRPr="00F75BEE">
        <w:t xml:space="preserve"> Binaların Yangından Korunması Hakkında Yönetmeliğin</w:t>
      </w:r>
      <w:r w:rsidR="00EF715A" w:rsidRPr="00F75BEE">
        <w:t>;</w:t>
      </w:r>
    </w:p>
    <w:p w14:paraId="04A0C774" w14:textId="04C6B467" w:rsidR="00EF715A" w:rsidRPr="00F75BEE" w:rsidRDefault="00F43E72" w:rsidP="00EF715A">
      <w:pPr>
        <w:pStyle w:val="ListeParagraf"/>
        <w:numPr>
          <w:ilvl w:val="0"/>
          <w:numId w:val="29"/>
        </w:numPr>
        <w:autoSpaceDE w:val="0"/>
        <w:autoSpaceDN w:val="0"/>
        <w:adjustRightInd w:val="0"/>
        <w:jc w:val="both"/>
      </w:pPr>
      <w:r w:rsidRPr="00F75BEE">
        <w:t xml:space="preserve">Ek-1/C Tablosuna göre yüksek tehlikeli kullanım alanı </w:t>
      </w:r>
      <w:r w:rsidR="00EF715A" w:rsidRPr="00F75BEE">
        <w:t xml:space="preserve">30.000 m2’yi geçen </w:t>
      </w:r>
      <w:r w:rsidR="007A76F2" w:rsidRPr="00F75BEE">
        <w:t xml:space="preserve">binalar </w:t>
      </w:r>
      <w:r w:rsidR="00EF715A" w:rsidRPr="00F75BEE">
        <w:t>ile,</w:t>
      </w:r>
    </w:p>
    <w:p w14:paraId="41A8FD26" w14:textId="3D6171C2" w:rsidR="00EF715A" w:rsidRPr="00F75BEE" w:rsidRDefault="00F43E72" w:rsidP="00503DE4">
      <w:pPr>
        <w:pStyle w:val="ListeParagraf"/>
        <w:numPr>
          <w:ilvl w:val="0"/>
          <w:numId w:val="29"/>
        </w:numPr>
        <w:autoSpaceDE w:val="0"/>
        <w:autoSpaceDN w:val="0"/>
        <w:adjustRightInd w:val="0"/>
        <w:ind w:left="0" w:firstLine="360"/>
        <w:jc w:val="both"/>
      </w:pPr>
      <w:r w:rsidRPr="00F75BEE">
        <w:t>8 inci maddesinin birinci fıkrasına göre y</w:t>
      </w:r>
      <w:r w:rsidR="003F319A" w:rsidRPr="00F75BEE">
        <w:t>apı yüksekliği 51.50 m’yi veya yapı inşaat alanı 50.000 m2’yi geçen konut harici tüm binalar</w:t>
      </w:r>
      <w:r w:rsidR="00EF715A" w:rsidRPr="00F75BEE">
        <w:t>ın,</w:t>
      </w:r>
    </w:p>
    <w:p w14:paraId="47BF025A" w14:textId="26052BFE" w:rsidR="00BD6C5F" w:rsidRPr="00F75BEE" w:rsidRDefault="00BD6C5F" w:rsidP="00BD6C5F">
      <w:pPr>
        <w:pStyle w:val="ListeParagraf"/>
        <w:numPr>
          <w:ilvl w:val="0"/>
          <w:numId w:val="29"/>
        </w:numPr>
        <w:autoSpaceDE w:val="0"/>
        <w:autoSpaceDN w:val="0"/>
        <w:adjustRightInd w:val="0"/>
        <w:jc w:val="both"/>
      </w:pPr>
      <w:r w:rsidRPr="00F75BEE">
        <w:t>Yapı yüksekliği 51.50 m’yi</w:t>
      </w:r>
      <w:r w:rsidR="0041029A">
        <w:t xml:space="preserve"> geçen</w:t>
      </w:r>
      <w:r w:rsidRPr="00F75BEE">
        <w:t xml:space="preserve"> konut amaçlı binaların,</w:t>
      </w:r>
    </w:p>
    <w:p w14:paraId="5D4D5198" w14:textId="325EBECB" w:rsidR="00212849" w:rsidRPr="003737EF" w:rsidRDefault="003F319A" w:rsidP="00503DE4">
      <w:pPr>
        <w:autoSpaceDE w:val="0"/>
        <w:autoSpaceDN w:val="0"/>
        <w:adjustRightInd w:val="0"/>
        <w:ind w:firstLine="360"/>
        <w:jc w:val="both"/>
      </w:pPr>
      <w:proofErr w:type="gramStart"/>
      <w:r w:rsidRPr="00F75BEE">
        <w:t>yangın</w:t>
      </w:r>
      <w:proofErr w:type="gramEnd"/>
      <w:r w:rsidRPr="00F75BEE">
        <w:t xml:space="preserve"> algılama, söndürme ve tahliye projeleri tasar</w:t>
      </w:r>
      <w:r w:rsidRPr="00F75BEE">
        <w:rPr>
          <w:rFonts w:hint="eastAsia"/>
        </w:rPr>
        <w:t>ı</w:t>
      </w:r>
      <w:r w:rsidRPr="00F75BEE">
        <w:t>m g</w:t>
      </w:r>
      <w:r w:rsidRPr="00F75BEE">
        <w:rPr>
          <w:rFonts w:hint="eastAsia"/>
        </w:rPr>
        <w:t>ö</w:t>
      </w:r>
      <w:r w:rsidRPr="00F75BEE">
        <w:t>zetimi ve kontrolü hizmetine tabidir.</w:t>
      </w:r>
    </w:p>
    <w:p w14:paraId="76EF7FB6" w14:textId="77777777" w:rsidR="00C528F4" w:rsidRPr="003737EF" w:rsidRDefault="00C528F4" w:rsidP="003737EF">
      <w:pPr>
        <w:autoSpaceDE w:val="0"/>
        <w:autoSpaceDN w:val="0"/>
        <w:adjustRightInd w:val="0"/>
        <w:jc w:val="both"/>
      </w:pPr>
      <w:r w:rsidRPr="003737EF">
        <w:rPr>
          <w:b/>
        </w:rPr>
        <w:lastRenderedPageBreak/>
        <w:t>Y-1.1.2-</w:t>
      </w:r>
      <w:r w:rsidRPr="003737EF">
        <w:t xml:space="preserve"> Binaların Yangından Korunması Hakkında Yönetmelik kapsamındaki tasar</w:t>
      </w:r>
      <w:r w:rsidRPr="003737EF">
        <w:rPr>
          <w:rFonts w:hint="eastAsia"/>
        </w:rPr>
        <w:t>ı</w:t>
      </w:r>
      <w:r w:rsidRPr="003737EF">
        <w:t>m g</w:t>
      </w:r>
      <w:r w:rsidRPr="003737EF">
        <w:rPr>
          <w:rFonts w:hint="eastAsia"/>
        </w:rPr>
        <w:t>ö</w:t>
      </w:r>
      <w:r w:rsidRPr="003737EF">
        <w:t>zetimi ve kontrolü hizmeti alanları Tablo Y.1’de verilmiştir.</w:t>
      </w:r>
    </w:p>
    <w:p w14:paraId="5D036DD0" w14:textId="77777777" w:rsidR="00C528F4" w:rsidRPr="003737EF" w:rsidRDefault="00C528F4" w:rsidP="003737EF">
      <w:pPr>
        <w:pStyle w:val="ListeParagraf"/>
        <w:ind w:left="0"/>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090"/>
        <w:gridCol w:w="5528"/>
      </w:tblGrid>
      <w:tr w:rsidR="003737EF" w:rsidRPr="003737EF" w14:paraId="68F57991" w14:textId="77777777" w:rsidTr="001F78F9">
        <w:tc>
          <w:tcPr>
            <w:tcW w:w="10031" w:type="dxa"/>
            <w:gridSpan w:val="3"/>
            <w:tcBorders>
              <w:top w:val="single" w:sz="4" w:space="0" w:color="auto"/>
              <w:left w:val="single" w:sz="4" w:space="0" w:color="auto"/>
              <w:bottom w:val="single" w:sz="4" w:space="0" w:color="auto"/>
              <w:right w:val="single" w:sz="4" w:space="0" w:color="auto"/>
            </w:tcBorders>
            <w:shd w:val="clear" w:color="auto" w:fill="auto"/>
          </w:tcPr>
          <w:p w14:paraId="6798B8C6" w14:textId="0D253BF2" w:rsidR="00C528F4" w:rsidRPr="003737EF" w:rsidRDefault="00C528F4" w:rsidP="003737EF">
            <w:pPr>
              <w:jc w:val="both"/>
              <w:rPr>
                <w:b/>
                <w:sz w:val="22"/>
                <w:szCs w:val="22"/>
              </w:rPr>
            </w:pPr>
            <w:r w:rsidRPr="003737EF">
              <w:rPr>
                <w:b/>
                <w:sz w:val="22"/>
                <w:szCs w:val="22"/>
              </w:rPr>
              <w:t xml:space="preserve">Tablo </w:t>
            </w:r>
            <w:r w:rsidR="00B71322" w:rsidRPr="003737EF">
              <w:rPr>
                <w:b/>
                <w:sz w:val="22"/>
                <w:szCs w:val="22"/>
              </w:rPr>
              <w:t>–</w:t>
            </w:r>
            <w:r w:rsidR="000D45F9" w:rsidRPr="003737EF">
              <w:rPr>
                <w:b/>
                <w:sz w:val="22"/>
                <w:szCs w:val="22"/>
              </w:rPr>
              <w:t xml:space="preserve"> </w:t>
            </w:r>
            <w:r w:rsidR="00B71322" w:rsidRPr="003737EF">
              <w:rPr>
                <w:b/>
                <w:sz w:val="22"/>
                <w:szCs w:val="22"/>
              </w:rPr>
              <w:t>Y.1</w:t>
            </w:r>
            <w:r w:rsidRPr="003737EF">
              <w:rPr>
                <w:b/>
                <w:sz w:val="22"/>
                <w:szCs w:val="22"/>
              </w:rPr>
              <w:t xml:space="preserve"> </w:t>
            </w:r>
            <w:r w:rsidRPr="003737EF">
              <w:t>Binaların Yangından Korunması Hakkında Yönetmelik Uzmanlık Alanları</w:t>
            </w:r>
          </w:p>
        </w:tc>
      </w:tr>
      <w:tr w:rsidR="003737EF" w:rsidRPr="003737EF" w14:paraId="37983D6E" w14:textId="77777777" w:rsidTr="001F78F9">
        <w:tc>
          <w:tcPr>
            <w:tcW w:w="1413" w:type="dxa"/>
            <w:shd w:val="clear" w:color="auto" w:fill="auto"/>
          </w:tcPr>
          <w:p w14:paraId="2C459043" w14:textId="77777777" w:rsidR="00C528F4" w:rsidRPr="003737EF" w:rsidRDefault="00C528F4" w:rsidP="003737EF">
            <w:pPr>
              <w:jc w:val="both"/>
              <w:rPr>
                <w:b/>
                <w:sz w:val="22"/>
                <w:szCs w:val="22"/>
              </w:rPr>
            </w:pPr>
            <w:r w:rsidRPr="003737EF">
              <w:rPr>
                <w:b/>
                <w:sz w:val="22"/>
                <w:szCs w:val="22"/>
              </w:rPr>
              <w:t>Uzmanlık Alanı Sınıfı</w:t>
            </w:r>
          </w:p>
        </w:tc>
        <w:tc>
          <w:tcPr>
            <w:tcW w:w="3090" w:type="dxa"/>
            <w:shd w:val="clear" w:color="auto" w:fill="auto"/>
          </w:tcPr>
          <w:p w14:paraId="03BC12FD" w14:textId="77777777" w:rsidR="00C528F4" w:rsidRPr="003737EF" w:rsidRDefault="00C528F4" w:rsidP="003737EF">
            <w:pPr>
              <w:jc w:val="both"/>
              <w:rPr>
                <w:b/>
                <w:sz w:val="22"/>
                <w:szCs w:val="22"/>
              </w:rPr>
            </w:pPr>
            <w:r w:rsidRPr="003737EF">
              <w:rPr>
                <w:b/>
                <w:sz w:val="22"/>
                <w:szCs w:val="22"/>
              </w:rPr>
              <w:t>Uzmanlık Alanı</w:t>
            </w:r>
          </w:p>
        </w:tc>
        <w:tc>
          <w:tcPr>
            <w:tcW w:w="5528" w:type="dxa"/>
            <w:shd w:val="clear" w:color="auto" w:fill="auto"/>
          </w:tcPr>
          <w:p w14:paraId="613133AC" w14:textId="77777777" w:rsidR="00C528F4" w:rsidRPr="003737EF" w:rsidRDefault="00C528F4" w:rsidP="003737EF">
            <w:pPr>
              <w:jc w:val="both"/>
              <w:rPr>
                <w:b/>
                <w:sz w:val="22"/>
                <w:szCs w:val="22"/>
              </w:rPr>
            </w:pPr>
            <w:r w:rsidRPr="003737EF">
              <w:rPr>
                <w:b/>
                <w:sz w:val="22"/>
                <w:szCs w:val="22"/>
              </w:rPr>
              <w:t>Uzmanlık Alanı Tanımı</w:t>
            </w:r>
          </w:p>
        </w:tc>
      </w:tr>
      <w:tr w:rsidR="003737EF" w:rsidRPr="003737EF" w14:paraId="20AABCEB" w14:textId="77777777" w:rsidTr="00E5609C">
        <w:trPr>
          <w:trHeight w:val="592"/>
        </w:trPr>
        <w:tc>
          <w:tcPr>
            <w:tcW w:w="1413" w:type="dxa"/>
            <w:vMerge w:val="restart"/>
            <w:shd w:val="clear" w:color="auto" w:fill="auto"/>
          </w:tcPr>
          <w:p w14:paraId="667966AC" w14:textId="77777777" w:rsidR="00E5609C" w:rsidRPr="003737EF" w:rsidRDefault="00E5609C" w:rsidP="003737EF">
            <w:pPr>
              <w:jc w:val="both"/>
              <w:rPr>
                <w:sz w:val="22"/>
                <w:szCs w:val="22"/>
              </w:rPr>
            </w:pPr>
            <w:r w:rsidRPr="003737EF">
              <w:rPr>
                <w:sz w:val="22"/>
                <w:szCs w:val="22"/>
              </w:rPr>
              <w:t>YTGUA-1</w:t>
            </w:r>
          </w:p>
        </w:tc>
        <w:tc>
          <w:tcPr>
            <w:tcW w:w="3090" w:type="dxa"/>
            <w:vMerge w:val="restart"/>
            <w:shd w:val="clear" w:color="auto" w:fill="auto"/>
          </w:tcPr>
          <w:p w14:paraId="5A64B9C9" w14:textId="77777777" w:rsidR="00E5609C" w:rsidRPr="003737EF" w:rsidRDefault="00E5609C" w:rsidP="003737EF">
            <w:pPr>
              <w:jc w:val="both"/>
              <w:rPr>
                <w:sz w:val="22"/>
                <w:szCs w:val="22"/>
              </w:rPr>
            </w:pPr>
            <w:r w:rsidRPr="003737EF">
              <w:rPr>
                <w:sz w:val="22"/>
                <w:szCs w:val="22"/>
              </w:rPr>
              <w:t>Yangından korunma sistemleri</w:t>
            </w:r>
          </w:p>
        </w:tc>
        <w:tc>
          <w:tcPr>
            <w:tcW w:w="5528" w:type="dxa"/>
            <w:shd w:val="clear" w:color="auto" w:fill="auto"/>
          </w:tcPr>
          <w:p w14:paraId="4D5A6A3E" w14:textId="1C47996A" w:rsidR="00E5609C" w:rsidRPr="003737EF" w:rsidRDefault="00E5609C" w:rsidP="003737EF">
            <w:pPr>
              <w:jc w:val="both"/>
              <w:rPr>
                <w:sz w:val="22"/>
                <w:szCs w:val="22"/>
              </w:rPr>
            </w:pPr>
            <w:r w:rsidRPr="003737EF">
              <w:rPr>
                <w:sz w:val="22"/>
                <w:szCs w:val="22"/>
              </w:rPr>
              <w:t>a) İnsanların yangın anındaki davr</w:t>
            </w:r>
            <w:r w:rsidR="00D406F9" w:rsidRPr="003737EF">
              <w:rPr>
                <w:sz w:val="22"/>
                <w:szCs w:val="22"/>
              </w:rPr>
              <w:t>anışı, kaçış ve tahliye yolları ile yapı malzemeleri.</w:t>
            </w:r>
          </w:p>
        </w:tc>
      </w:tr>
      <w:tr w:rsidR="003737EF" w:rsidRPr="003737EF" w14:paraId="1C1DFCC7" w14:textId="77777777" w:rsidTr="001F78F9">
        <w:trPr>
          <w:trHeight w:val="592"/>
        </w:trPr>
        <w:tc>
          <w:tcPr>
            <w:tcW w:w="1413" w:type="dxa"/>
            <w:vMerge/>
            <w:shd w:val="clear" w:color="auto" w:fill="auto"/>
          </w:tcPr>
          <w:p w14:paraId="649F0E9E" w14:textId="77777777" w:rsidR="00E5609C" w:rsidRPr="003737EF" w:rsidRDefault="00E5609C" w:rsidP="003737EF">
            <w:pPr>
              <w:jc w:val="both"/>
              <w:rPr>
                <w:sz w:val="22"/>
                <w:szCs w:val="22"/>
              </w:rPr>
            </w:pPr>
          </w:p>
        </w:tc>
        <w:tc>
          <w:tcPr>
            <w:tcW w:w="3090" w:type="dxa"/>
            <w:vMerge/>
            <w:shd w:val="clear" w:color="auto" w:fill="auto"/>
          </w:tcPr>
          <w:p w14:paraId="4500A6D4" w14:textId="77777777" w:rsidR="00E5609C" w:rsidRPr="003737EF" w:rsidRDefault="00E5609C" w:rsidP="003737EF">
            <w:pPr>
              <w:jc w:val="both"/>
              <w:rPr>
                <w:sz w:val="22"/>
                <w:szCs w:val="22"/>
              </w:rPr>
            </w:pPr>
          </w:p>
        </w:tc>
        <w:tc>
          <w:tcPr>
            <w:tcW w:w="5528" w:type="dxa"/>
            <w:shd w:val="clear" w:color="auto" w:fill="auto"/>
          </w:tcPr>
          <w:p w14:paraId="265E539F" w14:textId="77777777" w:rsidR="00E5609C" w:rsidRPr="003737EF" w:rsidRDefault="00E5609C" w:rsidP="003737EF">
            <w:pPr>
              <w:jc w:val="both"/>
              <w:rPr>
                <w:sz w:val="22"/>
                <w:szCs w:val="22"/>
              </w:rPr>
            </w:pPr>
            <w:r w:rsidRPr="003737EF">
              <w:rPr>
                <w:sz w:val="22"/>
                <w:szCs w:val="22"/>
              </w:rPr>
              <w:t xml:space="preserve">b) Yangın algılama, uyarı ve söndürme sistemleri, duman kontrol sistemleri, pasif ve aktif önlemler. </w:t>
            </w:r>
          </w:p>
          <w:p w14:paraId="450CEE47" w14:textId="0944903E" w:rsidR="00E5609C" w:rsidRPr="003737EF" w:rsidRDefault="00E5609C" w:rsidP="003737EF">
            <w:pPr>
              <w:jc w:val="both"/>
              <w:rPr>
                <w:sz w:val="22"/>
                <w:szCs w:val="22"/>
              </w:rPr>
            </w:pPr>
            <w:r w:rsidRPr="003737EF">
              <w:rPr>
                <w:sz w:val="22"/>
                <w:szCs w:val="22"/>
              </w:rPr>
              <w:t xml:space="preserve">Yangının fiziksel özellikleri ve mekanizması (tutuşma, </w:t>
            </w:r>
            <w:proofErr w:type="gramStart"/>
            <w:r w:rsidRPr="003737EF">
              <w:rPr>
                <w:sz w:val="22"/>
                <w:szCs w:val="22"/>
              </w:rPr>
              <w:t>alevlenme,  ısı</w:t>
            </w:r>
            <w:proofErr w:type="gramEnd"/>
            <w:r w:rsidRPr="003737EF">
              <w:rPr>
                <w:sz w:val="22"/>
                <w:szCs w:val="22"/>
              </w:rPr>
              <w:t xml:space="preserve"> iletimi, kütle iletimi, yangın kimyası, yangın dinamiği).</w:t>
            </w:r>
          </w:p>
        </w:tc>
      </w:tr>
      <w:tr w:rsidR="003737EF" w:rsidRPr="003737EF" w14:paraId="71D2C5B0" w14:textId="77777777" w:rsidTr="001F78F9">
        <w:trPr>
          <w:trHeight w:val="768"/>
        </w:trPr>
        <w:tc>
          <w:tcPr>
            <w:tcW w:w="1413" w:type="dxa"/>
            <w:shd w:val="clear" w:color="auto" w:fill="auto"/>
          </w:tcPr>
          <w:p w14:paraId="511E4887" w14:textId="77777777" w:rsidR="00C528F4" w:rsidRPr="003737EF" w:rsidRDefault="00C528F4" w:rsidP="003737EF">
            <w:pPr>
              <w:jc w:val="both"/>
              <w:rPr>
                <w:sz w:val="22"/>
                <w:szCs w:val="22"/>
              </w:rPr>
            </w:pPr>
            <w:r w:rsidRPr="003737EF">
              <w:rPr>
                <w:sz w:val="22"/>
                <w:szCs w:val="22"/>
              </w:rPr>
              <w:t>YTGUA-2</w:t>
            </w:r>
          </w:p>
        </w:tc>
        <w:tc>
          <w:tcPr>
            <w:tcW w:w="3090" w:type="dxa"/>
            <w:shd w:val="clear" w:color="auto" w:fill="auto"/>
          </w:tcPr>
          <w:p w14:paraId="11D155FC" w14:textId="77777777" w:rsidR="00C528F4" w:rsidRPr="003737EF" w:rsidRDefault="00C528F4" w:rsidP="003737EF">
            <w:pPr>
              <w:jc w:val="both"/>
              <w:rPr>
                <w:sz w:val="22"/>
                <w:szCs w:val="22"/>
              </w:rPr>
            </w:pPr>
            <w:r w:rsidRPr="003737EF">
              <w:rPr>
                <w:sz w:val="22"/>
                <w:szCs w:val="22"/>
              </w:rPr>
              <w:t>Yangından korunma analizleri</w:t>
            </w:r>
          </w:p>
        </w:tc>
        <w:tc>
          <w:tcPr>
            <w:tcW w:w="5528" w:type="dxa"/>
            <w:shd w:val="clear" w:color="auto" w:fill="auto"/>
          </w:tcPr>
          <w:p w14:paraId="26DC7073" w14:textId="260069EF" w:rsidR="00C528F4" w:rsidRPr="003737EF" w:rsidRDefault="00C528F4" w:rsidP="003737EF">
            <w:pPr>
              <w:jc w:val="both"/>
              <w:rPr>
                <w:sz w:val="22"/>
                <w:szCs w:val="22"/>
              </w:rPr>
            </w:pPr>
            <w:r w:rsidRPr="003737EF">
              <w:rPr>
                <w:sz w:val="22"/>
                <w:szCs w:val="22"/>
              </w:rPr>
              <w:t>Yapı tahliye analizi, bilgisayar destekli yangın modelleme teknikleri, nümerik yöntemler, duman kontrolü analizi, performansa dayalı tasarım yöntemleri</w:t>
            </w:r>
            <w:r w:rsidR="00E5609C" w:rsidRPr="003737EF">
              <w:rPr>
                <w:sz w:val="22"/>
                <w:szCs w:val="22"/>
              </w:rPr>
              <w:t>.</w:t>
            </w:r>
          </w:p>
        </w:tc>
      </w:tr>
      <w:tr w:rsidR="003737EF" w:rsidRPr="003737EF" w14:paraId="229177F4" w14:textId="77777777" w:rsidTr="001F78F9">
        <w:tc>
          <w:tcPr>
            <w:tcW w:w="10031" w:type="dxa"/>
            <w:gridSpan w:val="3"/>
            <w:tcBorders>
              <w:top w:val="single" w:sz="4" w:space="0" w:color="auto"/>
              <w:left w:val="single" w:sz="4" w:space="0" w:color="auto"/>
              <w:bottom w:val="single" w:sz="4" w:space="0" w:color="auto"/>
              <w:right w:val="single" w:sz="4" w:space="0" w:color="auto"/>
            </w:tcBorders>
            <w:shd w:val="clear" w:color="auto" w:fill="auto"/>
          </w:tcPr>
          <w:p w14:paraId="3DF6EFF1" w14:textId="77777777" w:rsidR="00C528F4" w:rsidRPr="003737EF" w:rsidRDefault="00C528F4" w:rsidP="003737EF">
            <w:pPr>
              <w:jc w:val="both"/>
            </w:pPr>
            <w:r w:rsidRPr="003737EF">
              <w:rPr>
                <w:b/>
              </w:rPr>
              <w:t>Notlar:</w:t>
            </w:r>
            <w:r w:rsidRPr="003737EF">
              <w:t xml:space="preserve"> </w:t>
            </w:r>
          </w:p>
          <w:p w14:paraId="0A37BE4C" w14:textId="77777777" w:rsidR="00C6686A" w:rsidRPr="003737EF" w:rsidRDefault="00C528F4" w:rsidP="003737EF">
            <w:pPr>
              <w:pStyle w:val="ListeParagraf"/>
              <w:numPr>
                <w:ilvl w:val="0"/>
                <w:numId w:val="15"/>
              </w:numPr>
              <w:tabs>
                <w:tab w:val="left" w:pos="8236"/>
              </w:tabs>
              <w:spacing w:line="300" w:lineRule="atLeast"/>
              <w:jc w:val="both"/>
            </w:pPr>
            <w:r w:rsidRPr="003737EF">
              <w:t xml:space="preserve">YTGUA alanlarında </w:t>
            </w:r>
            <w:r w:rsidR="00EC716A" w:rsidRPr="003737EF">
              <w:t xml:space="preserve">Binaların Yangından Korunması Hakkında Yönetmelik kapsamında ilgili alanda proje müellifliği yapabilen mesleklere haiz olanlar </w:t>
            </w:r>
            <w:r w:rsidRPr="003737EF">
              <w:t>başvur</w:t>
            </w:r>
            <w:r w:rsidR="00EC716A" w:rsidRPr="003737EF">
              <w:t>u yapabilir.</w:t>
            </w:r>
          </w:p>
          <w:p w14:paraId="0637B7C3" w14:textId="45B32895" w:rsidR="00C6686A" w:rsidRPr="003737EF" w:rsidRDefault="003F3820" w:rsidP="003737EF">
            <w:pPr>
              <w:pStyle w:val="ListeParagraf"/>
              <w:numPr>
                <w:ilvl w:val="0"/>
                <w:numId w:val="15"/>
              </w:numPr>
              <w:tabs>
                <w:tab w:val="left" w:pos="8236"/>
              </w:tabs>
              <w:spacing w:line="300" w:lineRule="atLeast"/>
              <w:jc w:val="both"/>
            </w:pPr>
            <w:r w:rsidRPr="003737EF">
              <w:t xml:space="preserve">YTGUA </w:t>
            </w:r>
            <w:r w:rsidR="00690889" w:rsidRPr="003737EF">
              <w:t>alanlarındaki başvurularda uluslararası kabul gören sertifikalar (NFPA-CFPS vb.) Komisyon tarafından değerlendirilir.</w:t>
            </w:r>
          </w:p>
        </w:tc>
      </w:tr>
    </w:tbl>
    <w:p w14:paraId="43B602BE" w14:textId="542117A6" w:rsidR="00C528F4" w:rsidRPr="003737EF" w:rsidRDefault="00C528F4" w:rsidP="003737EF">
      <w:pPr>
        <w:spacing w:before="100" w:beforeAutospacing="1" w:after="100" w:afterAutospacing="1" w:line="240" w:lineRule="exact"/>
        <w:ind w:right="1"/>
        <w:mirrorIndents/>
        <w:jc w:val="both"/>
        <w:rPr>
          <w:b/>
          <w:bCs/>
        </w:rPr>
      </w:pPr>
      <w:r w:rsidRPr="003737EF">
        <w:rPr>
          <w:b/>
        </w:rPr>
        <w:t>Y-</w:t>
      </w:r>
      <w:r w:rsidR="00B71322" w:rsidRPr="003737EF">
        <w:rPr>
          <w:b/>
        </w:rPr>
        <w:t>1</w:t>
      </w:r>
      <w:r w:rsidRPr="003737EF">
        <w:rPr>
          <w:b/>
        </w:rPr>
        <w:t xml:space="preserve">.2. </w:t>
      </w:r>
      <w:r w:rsidRPr="003737EF">
        <w:rPr>
          <w:b/>
          <w:bCs/>
        </w:rPr>
        <w:t>TASARIM GÖZETİMİ VE KONTROLÜ İŞLEMLERİNİN TAKİBİ</w:t>
      </w:r>
    </w:p>
    <w:p w14:paraId="38941C4C" w14:textId="5D7D4289" w:rsidR="00C528F4" w:rsidRPr="003737EF" w:rsidRDefault="00C528F4" w:rsidP="003737EF">
      <w:pPr>
        <w:jc w:val="both"/>
      </w:pPr>
      <w:r w:rsidRPr="003737EF">
        <w:rPr>
          <w:b/>
        </w:rPr>
        <w:t>Y-</w:t>
      </w:r>
      <w:r w:rsidR="00B71322" w:rsidRPr="003737EF">
        <w:rPr>
          <w:b/>
        </w:rPr>
        <w:t>1</w:t>
      </w:r>
      <w:r w:rsidRPr="003737EF">
        <w:rPr>
          <w:b/>
        </w:rPr>
        <w:t>.2.1-</w:t>
      </w:r>
      <w:r w:rsidRPr="003737EF">
        <w:t xml:space="preserve"> Tasarım gözetimi ve kontrolünde proje ve hesap adımları, verilen hizmetin kapsamı ile uyumlu olacak şekilde, tespit edilen problemlerin ilgili teknik mevzuata ve iyi uygulama kodlarına referans verilerek yapı performansına olabilecek etki derecesi ve önemi de açıklanarak değerlendirilir.</w:t>
      </w:r>
    </w:p>
    <w:p w14:paraId="444BB6F0" w14:textId="084BEA60" w:rsidR="00B71322" w:rsidRPr="003737EF" w:rsidRDefault="00B71322" w:rsidP="003737EF">
      <w:pPr>
        <w:jc w:val="both"/>
        <w:rPr>
          <w:b/>
        </w:rPr>
      </w:pPr>
      <w:r w:rsidRPr="003737EF">
        <w:rPr>
          <w:b/>
        </w:rPr>
        <w:t xml:space="preserve">Y-1.2.2- </w:t>
      </w:r>
      <w:r w:rsidRPr="003737EF">
        <w:t xml:space="preserve">Tasarım gözetimi </w:t>
      </w:r>
      <w:r w:rsidR="00FE76E5" w:rsidRPr="003737EF">
        <w:t>tahliye, algılama/söndürme ve malzeme konularında</w:t>
      </w:r>
      <w:r w:rsidR="0013345B" w:rsidRPr="003737EF">
        <w:t>n en az birinde</w:t>
      </w:r>
      <w:r w:rsidR="00FE76E5" w:rsidRPr="003737EF">
        <w:t xml:space="preserve"> ihtisas </w:t>
      </w:r>
      <w:r w:rsidR="0013345B" w:rsidRPr="003737EF">
        <w:t>s</w:t>
      </w:r>
      <w:r w:rsidR="00FE76E5" w:rsidRPr="003737EF">
        <w:t xml:space="preserve">ahibi </w:t>
      </w:r>
      <w:r w:rsidRPr="003737EF">
        <w:t xml:space="preserve">asgari iki farklı meslek disiplininden olmak üzere projenin niteliğine göre yeterli sayıda gözetmenden oluşan bir gözetmenler heyeti tarafından yapılır. </w:t>
      </w:r>
    </w:p>
    <w:p w14:paraId="250E7151" w14:textId="144D85FC" w:rsidR="00C528F4" w:rsidRPr="003737EF" w:rsidRDefault="00C528F4" w:rsidP="003737EF">
      <w:pPr>
        <w:jc w:val="both"/>
      </w:pPr>
      <w:r w:rsidRPr="003737EF">
        <w:rPr>
          <w:b/>
        </w:rPr>
        <w:t>Y-</w:t>
      </w:r>
      <w:r w:rsidR="00B71322" w:rsidRPr="003737EF">
        <w:rPr>
          <w:b/>
        </w:rPr>
        <w:t>1</w:t>
      </w:r>
      <w:r w:rsidRPr="003737EF">
        <w:rPr>
          <w:b/>
        </w:rPr>
        <w:t>.2.</w:t>
      </w:r>
      <w:r w:rsidR="00B71322" w:rsidRPr="003737EF">
        <w:rPr>
          <w:b/>
        </w:rPr>
        <w:t>3</w:t>
      </w:r>
      <w:r w:rsidRPr="003737EF">
        <w:rPr>
          <w:b/>
        </w:rPr>
        <w:t>-</w:t>
      </w:r>
      <w:r w:rsidRPr="003737EF">
        <w:t xml:space="preserve"> Tasarım gözetmeni, yangın tehlike analizi; yangın algılama, uyarı</w:t>
      </w:r>
      <w:r w:rsidR="00F83899" w:rsidRPr="003737EF">
        <w:t>, anons sistemi, acil durum aydınlatma, yönlendirme, duman kontrol</w:t>
      </w:r>
      <w:r w:rsidRPr="003737EF">
        <w:t xml:space="preserve"> ve söndürme sistemlerinin tasarımı; binaların tasarımı ile malzeme ve taşıyıcı sistem konularında bilimsel ve mühendislik prensiplerini kullanarak yangının can ve mal güvenliğine olan zararlarının azaltılması yönüyle projeleri inceler.</w:t>
      </w:r>
    </w:p>
    <w:p w14:paraId="361E04DF" w14:textId="447502EA" w:rsidR="00C528F4" w:rsidRPr="003737EF" w:rsidRDefault="00C528F4" w:rsidP="003737EF">
      <w:pPr>
        <w:jc w:val="both"/>
      </w:pPr>
      <w:r w:rsidRPr="003737EF">
        <w:rPr>
          <w:b/>
        </w:rPr>
        <w:t>Y-</w:t>
      </w:r>
      <w:r w:rsidR="00B71322" w:rsidRPr="003737EF">
        <w:rPr>
          <w:b/>
        </w:rPr>
        <w:t>1</w:t>
      </w:r>
      <w:r w:rsidRPr="003737EF">
        <w:rPr>
          <w:b/>
        </w:rPr>
        <w:t>.2.</w:t>
      </w:r>
      <w:r w:rsidR="00B71322" w:rsidRPr="003737EF">
        <w:rPr>
          <w:b/>
        </w:rPr>
        <w:t>4</w:t>
      </w:r>
      <w:r w:rsidRPr="003737EF">
        <w:rPr>
          <w:b/>
        </w:rPr>
        <w:t>-</w:t>
      </w:r>
      <w:r w:rsidRPr="003737EF">
        <w:t xml:space="preserve"> Tasarım gözetmeni yangın güvenliğine yönelik düzenlenen analiz, değerlendirme </w:t>
      </w:r>
      <w:r w:rsidR="00DC58C6" w:rsidRPr="003737EF">
        <w:t>ve teknik çözümleri değerlendirir.</w:t>
      </w:r>
      <w:r w:rsidR="00B47C2D" w:rsidRPr="003737EF">
        <w:t xml:space="preserve"> Yapılan tasarım, modelleme ve analizler Binaların Yangından Korunması Hakkında Yönetmeliğe aykırı olamaz.</w:t>
      </w:r>
    </w:p>
    <w:p w14:paraId="38ADADB0" w14:textId="535F0840" w:rsidR="00C528F4" w:rsidRPr="003737EF" w:rsidRDefault="00C528F4" w:rsidP="003737EF">
      <w:pPr>
        <w:jc w:val="both"/>
      </w:pPr>
      <w:r w:rsidRPr="003737EF">
        <w:rPr>
          <w:b/>
        </w:rPr>
        <w:t>Y-</w:t>
      </w:r>
      <w:r w:rsidR="00B71322" w:rsidRPr="003737EF">
        <w:rPr>
          <w:b/>
        </w:rPr>
        <w:t>1</w:t>
      </w:r>
      <w:r w:rsidRPr="003737EF">
        <w:rPr>
          <w:b/>
        </w:rPr>
        <w:t>.2.</w:t>
      </w:r>
      <w:r w:rsidR="00B71322" w:rsidRPr="003737EF">
        <w:rPr>
          <w:b/>
        </w:rPr>
        <w:t>5</w:t>
      </w:r>
      <w:r w:rsidRPr="003737EF">
        <w:rPr>
          <w:b/>
        </w:rPr>
        <w:t xml:space="preserve">- </w:t>
      </w:r>
      <w:r w:rsidRPr="003737EF">
        <w:t>Tasarım gözetimi ve kontrolü hizmeti aşağıda verilen adımları içerecek şekilde, sadece ilgili alanlarda yapılacak modelleme ve analizleri kapsar:</w:t>
      </w:r>
    </w:p>
    <w:p w14:paraId="79ED0822" w14:textId="77777777" w:rsidR="00C528F4" w:rsidRPr="003737EF" w:rsidRDefault="00C528F4" w:rsidP="003737EF">
      <w:pPr>
        <w:pStyle w:val="ListeParagraf"/>
        <w:numPr>
          <w:ilvl w:val="0"/>
          <w:numId w:val="8"/>
        </w:numPr>
        <w:jc w:val="both"/>
      </w:pPr>
      <w:r w:rsidRPr="003737EF">
        <w:t>İlgili alanda yapılacak modellemelerin gözetimi/değerlendirilmesi.</w:t>
      </w:r>
    </w:p>
    <w:p w14:paraId="155E0055" w14:textId="77777777" w:rsidR="00C528F4" w:rsidRPr="003737EF" w:rsidRDefault="00C528F4" w:rsidP="003737EF">
      <w:pPr>
        <w:pStyle w:val="ListeParagraf"/>
        <w:numPr>
          <w:ilvl w:val="0"/>
          <w:numId w:val="8"/>
        </w:numPr>
        <w:jc w:val="both"/>
      </w:pPr>
      <w:r w:rsidRPr="003737EF">
        <w:t>Öngörülen analiz yöntemlerinin gözetimi/değerlendirilmesi.</w:t>
      </w:r>
    </w:p>
    <w:p w14:paraId="523F79A5" w14:textId="77777777" w:rsidR="00C528F4" w:rsidRPr="003737EF" w:rsidRDefault="00C528F4" w:rsidP="003737EF">
      <w:pPr>
        <w:pStyle w:val="ListeParagraf"/>
        <w:numPr>
          <w:ilvl w:val="0"/>
          <w:numId w:val="8"/>
        </w:numPr>
        <w:jc w:val="both"/>
      </w:pPr>
      <w:r w:rsidRPr="003737EF">
        <w:t>Elde edilen sonuçların gözetimi/değerlendirilmesi.</w:t>
      </w:r>
    </w:p>
    <w:p w14:paraId="682A94B1" w14:textId="77777777" w:rsidR="00C528F4" w:rsidRPr="003737EF" w:rsidRDefault="00C528F4" w:rsidP="003737EF">
      <w:pPr>
        <w:pStyle w:val="ListeParagraf"/>
        <w:numPr>
          <w:ilvl w:val="0"/>
          <w:numId w:val="8"/>
        </w:numPr>
        <w:jc w:val="both"/>
      </w:pPr>
      <w:r w:rsidRPr="003737EF">
        <w:t>İlgili analiz raporunun ve ilgili dokümanların ayrıntılı olarak incelenmesi ve teyidi.</w:t>
      </w:r>
    </w:p>
    <w:p w14:paraId="44973DC4" w14:textId="77777777" w:rsidR="00C528F4" w:rsidRPr="003737EF" w:rsidRDefault="00C528F4" w:rsidP="003737EF">
      <w:pPr>
        <w:pStyle w:val="ListeParagraf"/>
        <w:numPr>
          <w:ilvl w:val="0"/>
          <w:numId w:val="8"/>
        </w:numPr>
        <w:jc w:val="both"/>
      </w:pPr>
      <w:r w:rsidRPr="003737EF">
        <w:t>Yukarıda belirtilen tüm işlemleri kayıt altına alacak şekilde Tasarım Gözetimi ve Kontrolü Tutanağının sürekli olarak tutulması.</w:t>
      </w:r>
    </w:p>
    <w:p w14:paraId="79295E84" w14:textId="77777777" w:rsidR="00C528F4" w:rsidRPr="003737EF" w:rsidRDefault="00C528F4" w:rsidP="003737EF">
      <w:pPr>
        <w:pStyle w:val="ListeParagraf"/>
        <w:numPr>
          <w:ilvl w:val="0"/>
          <w:numId w:val="8"/>
        </w:numPr>
        <w:jc w:val="both"/>
      </w:pPr>
      <w:r w:rsidRPr="003737EF">
        <w:t>Nihai gözetim raporunun hazırlanması.</w:t>
      </w:r>
    </w:p>
    <w:p w14:paraId="431BF7BF" w14:textId="569D4BFD" w:rsidR="00C528F4" w:rsidRPr="003737EF" w:rsidRDefault="00C528F4" w:rsidP="003737EF">
      <w:pPr>
        <w:autoSpaceDE w:val="0"/>
        <w:autoSpaceDN w:val="0"/>
        <w:adjustRightInd w:val="0"/>
        <w:jc w:val="both"/>
        <w:rPr>
          <w:rFonts w:eastAsiaTheme="minorHAnsi"/>
          <w:lang w:eastAsia="en-US"/>
        </w:rPr>
      </w:pPr>
      <w:r w:rsidRPr="003737EF">
        <w:rPr>
          <w:b/>
        </w:rPr>
        <w:t>Y-</w:t>
      </w:r>
      <w:r w:rsidR="00B71322" w:rsidRPr="003737EF">
        <w:rPr>
          <w:b/>
        </w:rPr>
        <w:t>1</w:t>
      </w:r>
      <w:r w:rsidRPr="003737EF">
        <w:rPr>
          <w:b/>
        </w:rPr>
        <w:t>.2.</w:t>
      </w:r>
      <w:r w:rsidR="00B71322" w:rsidRPr="003737EF">
        <w:rPr>
          <w:b/>
        </w:rPr>
        <w:t>6</w:t>
      </w:r>
      <w:r w:rsidRPr="003737EF">
        <w:rPr>
          <w:b/>
        </w:rPr>
        <w:t xml:space="preserve">- </w:t>
      </w:r>
      <w:r w:rsidRPr="003737EF">
        <w:rPr>
          <w:rFonts w:eastAsiaTheme="minorHAnsi"/>
          <w:lang w:eastAsia="en-US"/>
        </w:rPr>
        <w:t>Tasarım gözetimi ve kontrolü hizmeti asgari aşağıda verilen adımları (bunlarla sınırlı olmamak üzere) içerecek şekilde ilgili yangın tasarı</w:t>
      </w:r>
      <w:r w:rsidR="005E65BB">
        <w:rPr>
          <w:rFonts w:eastAsiaTheme="minorHAnsi"/>
          <w:lang w:eastAsia="en-US"/>
        </w:rPr>
        <w:t>mının değerlendirilmesi ve teyit</w:t>
      </w:r>
      <w:r w:rsidRPr="003737EF">
        <w:rPr>
          <w:rFonts w:eastAsiaTheme="minorHAnsi"/>
          <w:lang w:eastAsia="en-US"/>
        </w:rPr>
        <w:t xml:space="preserve"> edilmesini kapsar:</w:t>
      </w:r>
    </w:p>
    <w:p w14:paraId="40A5E428" w14:textId="6F7DD8BC" w:rsidR="00C528F4" w:rsidRPr="003737EF" w:rsidRDefault="00C528F4" w:rsidP="003737EF">
      <w:pPr>
        <w:autoSpaceDE w:val="0"/>
        <w:autoSpaceDN w:val="0"/>
        <w:adjustRightInd w:val="0"/>
        <w:jc w:val="both"/>
        <w:rPr>
          <w:rFonts w:eastAsiaTheme="minorHAnsi"/>
          <w:lang w:eastAsia="en-US"/>
        </w:rPr>
      </w:pPr>
      <w:r w:rsidRPr="003737EF">
        <w:rPr>
          <w:rFonts w:eastAsiaTheme="minorHAnsi"/>
          <w:b/>
          <w:bCs/>
          <w:lang w:eastAsia="en-US"/>
        </w:rPr>
        <w:t>1) Avan proje safhası</w:t>
      </w:r>
    </w:p>
    <w:p w14:paraId="372EA63A" w14:textId="129BE3DE" w:rsidR="00C528F4" w:rsidRPr="003737EF" w:rsidRDefault="00C528F4" w:rsidP="003737EF">
      <w:pPr>
        <w:pStyle w:val="ListeParagraf"/>
        <w:numPr>
          <w:ilvl w:val="0"/>
          <w:numId w:val="9"/>
        </w:numPr>
        <w:autoSpaceDE w:val="0"/>
        <w:autoSpaceDN w:val="0"/>
        <w:adjustRightInd w:val="0"/>
        <w:jc w:val="both"/>
        <w:rPr>
          <w:rFonts w:eastAsiaTheme="minorHAnsi"/>
          <w:lang w:eastAsia="en-US"/>
        </w:rPr>
      </w:pPr>
      <w:r w:rsidRPr="003737EF">
        <w:rPr>
          <w:rFonts w:eastAsiaTheme="minorHAnsi"/>
          <w:lang w:eastAsia="en-US"/>
        </w:rPr>
        <w:lastRenderedPageBreak/>
        <w:t xml:space="preserve">Binanın </w:t>
      </w:r>
      <w:r w:rsidR="001613E3" w:rsidRPr="003737EF">
        <w:t>mimari, mekanik ve elektrik yangın korunum sistemlerini, uygulanacak esaslar ve tasarım kriterlerinin</w:t>
      </w:r>
      <w:r w:rsidRPr="003737EF">
        <w:rPr>
          <w:rFonts w:eastAsiaTheme="minorHAnsi"/>
          <w:lang w:eastAsia="en-US"/>
        </w:rPr>
        <w:t xml:space="preserve"> anlatıldığı, ilgili proje </w:t>
      </w:r>
      <w:proofErr w:type="gramStart"/>
      <w:r w:rsidRPr="003737EF">
        <w:rPr>
          <w:rFonts w:eastAsiaTheme="minorHAnsi"/>
          <w:lang w:eastAsia="en-US"/>
        </w:rPr>
        <w:t>müellif</w:t>
      </w:r>
      <w:r w:rsidR="001613E3" w:rsidRPr="003737EF">
        <w:rPr>
          <w:rFonts w:eastAsiaTheme="minorHAnsi"/>
          <w:lang w:eastAsia="en-US"/>
        </w:rPr>
        <w:t>(</w:t>
      </w:r>
      <w:proofErr w:type="spellStart"/>
      <w:proofErr w:type="gramEnd"/>
      <w:r w:rsidR="001613E3" w:rsidRPr="003737EF">
        <w:rPr>
          <w:rFonts w:eastAsiaTheme="minorHAnsi"/>
          <w:lang w:eastAsia="en-US"/>
        </w:rPr>
        <w:t>ler</w:t>
      </w:r>
      <w:proofErr w:type="spellEnd"/>
      <w:r w:rsidR="001613E3" w:rsidRPr="003737EF">
        <w:rPr>
          <w:rFonts w:eastAsiaTheme="minorHAnsi"/>
          <w:lang w:eastAsia="en-US"/>
        </w:rPr>
        <w:t>)</w:t>
      </w:r>
      <w:r w:rsidRPr="003737EF">
        <w:rPr>
          <w:rFonts w:eastAsiaTheme="minorHAnsi"/>
          <w:lang w:eastAsia="en-US"/>
        </w:rPr>
        <w:t>i tarafından hazırlanan “Tasarım Esasları” raporu</w:t>
      </w:r>
    </w:p>
    <w:p w14:paraId="13ABD4CB" w14:textId="3F97CB88" w:rsidR="00C528F4" w:rsidRPr="003737EF" w:rsidRDefault="00C528F4" w:rsidP="003737EF">
      <w:pPr>
        <w:pStyle w:val="ListeParagraf"/>
        <w:numPr>
          <w:ilvl w:val="0"/>
          <w:numId w:val="9"/>
        </w:numPr>
        <w:autoSpaceDE w:val="0"/>
        <w:autoSpaceDN w:val="0"/>
        <w:adjustRightInd w:val="0"/>
        <w:jc w:val="both"/>
        <w:rPr>
          <w:rFonts w:eastAsiaTheme="minorHAnsi"/>
          <w:lang w:eastAsia="en-US"/>
        </w:rPr>
      </w:pPr>
      <w:r w:rsidRPr="003737EF">
        <w:rPr>
          <w:rFonts w:eastAsiaTheme="minorHAnsi"/>
          <w:lang w:eastAsia="en-US"/>
        </w:rPr>
        <w:t xml:space="preserve">Yangın </w:t>
      </w:r>
      <w:r w:rsidR="00E86607" w:rsidRPr="003737EF">
        <w:rPr>
          <w:rFonts w:eastAsiaTheme="minorHAnsi"/>
          <w:lang w:eastAsia="en-US"/>
        </w:rPr>
        <w:t xml:space="preserve">senaryosuna uygun </w:t>
      </w:r>
      <w:r w:rsidRPr="003737EF">
        <w:rPr>
          <w:rFonts w:eastAsiaTheme="minorHAnsi"/>
          <w:lang w:eastAsia="en-US"/>
        </w:rPr>
        <w:t>tasarım kriterlerinin ortaya konulması ve ön tasarım hesapları</w:t>
      </w:r>
      <w:r w:rsidR="00E86607" w:rsidRPr="003737EF">
        <w:rPr>
          <w:rFonts w:eastAsiaTheme="minorHAnsi"/>
          <w:lang w:eastAsia="en-US"/>
        </w:rPr>
        <w:t>nda</w:t>
      </w:r>
      <w:r w:rsidRPr="003737EF">
        <w:rPr>
          <w:rFonts w:eastAsiaTheme="minorHAnsi"/>
          <w:lang w:eastAsia="en-US"/>
        </w:rPr>
        <w:t>:</w:t>
      </w:r>
    </w:p>
    <w:p w14:paraId="420F1B6E" w14:textId="4C0F5BC2" w:rsidR="00C528F4" w:rsidRPr="003737EF" w:rsidRDefault="00C528F4" w:rsidP="003737EF">
      <w:pPr>
        <w:pStyle w:val="ListeParagraf"/>
        <w:numPr>
          <w:ilvl w:val="0"/>
          <w:numId w:val="24"/>
        </w:numPr>
        <w:autoSpaceDE w:val="0"/>
        <w:autoSpaceDN w:val="0"/>
        <w:adjustRightInd w:val="0"/>
        <w:jc w:val="both"/>
        <w:rPr>
          <w:rFonts w:eastAsiaTheme="minorHAnsi"/>
          <w:lang w:eastAsia="en-US"/>
        </w:rPr>
      </w:pPr>
      <w:r w:rsidRPr="003737EF">
        <w:rPr>
          <w:rFonts w:eastAsiaTheme="minorHAnsi"/>
          <w:lang w:eastAsia="en-US"/>
        </w:rPr>
        <w:t>Bina tipi ve kullanıcı yoğunluğuna göre yangın tahliye kriterlerinin tanımlanması,</w:t>
      </w:r>
    </w:p>
    <w:p w14:paraId="589C20D4" w14:textId="411BA745" w:rsidR="00C528F4" w:rsidRPr="003737EF" w:rsidRDefault="00C528F4" w:rsidP="003737EF">
      <w:pPr>
        <w:pStyle w:val="ListeParagraf"/>
        <w:numPr>
          <w:ilvl w:val="0"/>
          <w:numId w:val="24"/>
        </w:numPr>
        <w:autoSpaceDE w:val="0"/>
        <w:autoSpaceDN w:val="0"/>
        <w:adjustRightInd w:val="0"/>
        <w:jc w:val="both"/>
        <w:rPr>
          <w:rFonts w:eastAsiaTheme="minorHAnsi"/>
          <w:lang w:eastAsia="en-US"/>
        </w:rPr>
      </w:pPr>
      <w:r w:rsidRPr="003737EF">
        <w:rPr>
          <w:rFonts w:eastAsiaTheme="minorHAnsi"/>
          <w:lang w:eastAsia="en-US"/>
        </w:rPr>
        <w:t xml:space="preserve">Yangın söndürme tesisatı tasarımı (kuru/sulu/köpük/gazlı sistemler, yangın pompası, </w:t>
      </w:r>
      <w:proofErr w:type="spellStart"/>
      <w:r w:rsidRPr="003737EF">
        <w:rPr>
          <w:rFonts w:eastAsiaTheme="minorHAnsi"/>
          <w:lang w:eastAsia="en-US"/>
        </w:rPr>
        <w:t>hidrant</w:t>
      </w:r>
      <w:proofErr w:type="spellEnd"/>
      <w:r w:rsidR="00D530BA" w:rsidRPr="003737EF">
        <w:rPr>
          <w:rFonts w:eastAsiaTheme="minorHAnsi"/>
          <w:lang w:eastAsia="en-US"/>
        </w:rPr>
        <w:t xml:space="preserve">, </w:t>
      </w:r>
      <w:r w:rsidR="00D530BA" w:rsidRPr="003737EF">
        <w:t>davlumbaz söndürücü</w:t>
      </w:r>
      <w:r w:rsidRPr="003737EF">
        <w:rPr>
          <w:rFonts w:eastAsiaTheme="minorHAnsi"/>
          <w:lang w:eastAsia="en-US"/>
        </w:rPr>
        <w:t xml:space="preserve"> v</w:t>
      </w:r>
      <w:r w:rsidR="00164287">
        <w:rPr>
          <w:rFonts w:eastAsiaTheme="minorHAnsi"/>
          <w:lang w:eastAsia="en-US"/>
        </w:rPr>
        <w:t xml:space="preserve">e </w:t>
      </w:r>
      <w:r w:rsidRPr="003737EF">
        <w:rPr>
          <w:rFonts w:eastAsiaTheme="minorHAnsi"/>
          <w:lang w:eastAsia="en-US"/>
        </w:rPr>
        <w:t>b</w:t>
      </w:r>
      <w:r w:rsidR="00164287">
        <w:rPr>
          <w:rFonts w:eastAsiaTheme="minorHAnsi"/>
          <w:lang w:eastAsia="en-US"/>
        </w:rPr>
        <w:t>enzeri</w:t>
      </w:r>
      <w:r w:rsidRPr="003737EF">
        <w:rPr>
          <w:rFonts w:eastAsiaTheme="minorHAnsi"/>
          <w:lang w:eastAsia="en-US"/>
        </w:rPr>
        <w:t>)</w:t>
      </w:r>
    </w:p>
    <w:p w14:paraId="78A444FF" w14:textId="1ED4308E" w:rsidR="00C528F4" w:rsidRPr="003737EF" w:rsidRDefault="00C528F4" w:rsidP="003737EF">
      <w:pPr>
        <w:pStyle w:val="ListeParagraf"/>
        <w:numPr>
          <w:ilvl w:val="0"/>
          <w:numId w:val="24"/>
        </w:numPr>
        <w:autoSpaceDE w:val="0"/>
        <w:autoSpaceDN w:val="0"/>
        <w:adjustRightInd w:val="0"/>
        <w:jc w:val="both"/>
        <w:rPr>
          <w:rFonts w:eastAsiaTheme="minorHAnsi"/>
          <w:lang w:eastAsia="en-US"/>
        </w:rPr>
      </w:pPr>
      <w:r w:rsidRPr="003737EF">
        <w:rPr>
          <w:rFonts w:eastAsiaTheme="minorHAnsi"/>
          <w:lang w:eastAsia="en-US"/>
        </w:rPr>
        <w:t>Yangın algılama ve uyarı</w:t>
      </w:r>
      <w:r w:rsidR="003D7A7C" w:rsidRPr="003737EF">
        <w:rPr>
          <w:rFonts w:eastAsiaTheme="minorHAnsi"/>
          <w:lang w:eastAsia="en-US"/>
        </w:rPr>
        <w:t xml:space="preserve">, </w:t>
      </w:r>
      <w:r w:rsidR="003D7A7C" w:rsidRPr="003737EF">
        <w:t>acil aydınlatma, yönlendirme ve anons</w:t>
      </w:r>
      <w:r w:rsidRPr="003737EF">
        <w:rPr>
          <w:rFonts w:eastAsiaTheme="minorHAnsi"/>
          <w:lang w:eastAsia="en-US"/>
        </w:rPr>
        <w:t xml:space="preserve"> sistemlerinin tasarım kriterleri, temel sistem gerekleri, varsa bina sınıfı ve yüksekliğine özel tedbirlerin tanımlanması</w:t>
      </w:r>
      <w:r w:rsidR="00AB4D56" w:rsidRPr="003737EF">
        <w:rPr>
          <w:rFonts w:eastAsiaTheme="minorHAnsi"/>
          <w:lang w:eastAsia="en-US"/>
        </w:rPr>
        <w:t>,</w:t>
      </w:r>
    </w:p>
    <w:p w14:paraId="1EB00A70" w14:textId="7A0CC172" w:rsidR="00AB4D56" w:rsidRPr="003737EF" w:rsidRDefault="00AB4D56" w:rsidP="003737EF">
      <w:pPr>
        <w:pStyle w:val="ListeParagraf"/>
        <w:numPr>
          <w:ilvl w:val="0"/>
          <w:numId w:val="24"/>
        </w:numPr>
        <w:autoSpaceDE w:val="0"/>
        <w:autoSpaceDN w:val="0"/>
        <w:adjustRightInd w:val="0"/>
        <w:contextualSpacing w:val="0"/>
        <w:jc w:val="both"/>
      </w:pPr>
      <w:r w:rsidRPr="003737EF">
        <w:t>Duman kontrol ve basınçlandırma sisteminin tanımlanması</w:t>
      </w:r>
      <w:r w:rsidR="0027170E" w:rsidRPr="003737EF">
        <w:t>,</w:t>
      </w:r>
    </w:p>
    <w:p w14:paraId="628D23C8" w14:textId="4A889B70" w:rsidR="00AB4D56" w:rsidRPr="003737EF" w:rsidRDefault="00AB4D56" w:rsidP="003737EF">
      <w:pPr>
        <w:pStyle w:val="ListeParagraf"/>
        <w:numPr>
          <w:ilvl w:val="0"/>
          <w:numId w:val="24"/>
        </w:numPr>
        <w:autoSpaceDE w:val="0"/>
        <w:autoSpaceDN w:val="0"/>
        <w:adjustRightInd w:val="0"/>
        <w:contextualSpacing w:val="0"/>
        <w:jc w:val="both"/>
      </w:pPr>
      <w:r w:rsidRPr="003737EF">
        <w:t>Taşıyıcı sistemin dayanımına ait bilgilerin tanımlanması</w:t>
      </w:r>
      <w:r w:rsidR="0027170E" w:rsidRPr="003737EF">
        <w:t>.</w:t>
      </w:r>
    </w:p>
    <w:p w14:paraId="50F7DEA0" w14:textId="5FC39AE3" w:rsidR="00C528F4" w:rsidRPr="003737EF" w:rsidRDefault="00C528F4" w:rsidP="003737EF">
      <w:pPr>
        <w:pStyle w:val="ListeParagraf"/>
        <w:numPr>
          <w:ilvl w:val="0"/>
          <w:numId w:val="9"/>
        </w:numPr>
        <w:autoSpaceDE w:val="0"/>
        <w:autoSpaceDN w:val="0"/>
        <w:adjustRightInd w:val="0"/>
        <w:jc w:val="both"/>
        <w:rPr>
          <w:rFonts w:eastAsiaTheme="minorHAnsi"/>
          <w:lang w:eastAsia="en-US"/>
        </w:rPr>
      </w:pPr>
      <w:r w:rsidRPr="003737EF">
        <w:rPr>
          <w:rFonts w:eastAsiaTheme="minorHAnsi"/>
          <w:lang w:eastAsia="en-US"/>
        </w:rPr>
        <w:t xml:space="preserve">Yangın </w:t>
      </w:r>
      <w:r w:rsidR="00E86607" w:rsidRPr="003737EF">
        <w:rPr>
          <w:rFonts w:eastAsiaTheme="minorHAnsi"/>
          <w:lang w:eastAsia="en-US"/>
        </w:rPr>
        <w:t xml:space="preserve">senaryosuna uygun </w:t>
      </w:r>
      <w:r w:rsidRPr="003737EF">
        <w:rPr>
          <w:rFonts w:eastAsiaTheme="minorHAnsi"/>
          <w:lang w:eastAsia="en-US"/>
        </w:rPr>
        <w:t>tasarım şeması, yangın pasif ve aktif sistemleri</w:t>
      </w:r>
      <w:r w:rsidRPr="003737EF">
        <w:rPr>
          <w:rFonts w:eastAsiaTheme="minorHAnsi"/>
          <w:i/>
          <w:sz w:val="22"/>
          <w:szCs w:val="22"/>
          <w:u w:val="single"/>
          <w:lang w:eastAsia="en-US"/>
        </w:rPr>
        <w:t xml:space="preserve"> </w:t>
      </w:r>
      <w:r w:rsidRPr="003737EF">
        <w:rPr>
          <w:rFonts w:eastAsiaTheme="minorHAnsi"/>
          <w:lang w:eastAsia="en-US"/>
        </w:rPr>
        <w:t xml:space="preserve">için gerekli mahallerin etüdü, </w:t>
      </w:r>
    </w:p>
    <w:p w14:paraId="502480DB" w14:textId="558300B7" w:rsidR="00C528F4" w:rsidRPr="003737EF" w:rsidRDefault="00C528F4" w:rsidP="003737EF">
      <w:pPr>
        <w:pStyle w:val="ListeParagraf"/>
        <w:numPr>
          <w:ilvl w:val="0"/>
          <w:numId w:val="9"/>
        </w:numPr>
        <w:autoSpaceDE w:val="0"/>
        <w:autoSpaceDN w:val="0"/>
        <w:adjustRightInd w:val="0"/>
        <w:jc w:val="both"/>
        <w:rPr>
          <w:rFonts w:eastAsiaTheme="minorHAnsi"/>
          <w:lang w:eastAsia="en-US"/>
        </w:rPr>
      </w:pPr>
      <w:r w:rsidRPr="003737EF">
        <w:rPr>
          <w:rFonts w:eastAsiaTheme="minorHAnsi"/>
          <w:lang w:eastAsia="en-US"/>
        </w:rPr>
        <w:t>Elektrik ve mekanik tesisatta yangına karşı alınacak temel önlemler</w:t>
      </w:r>
      <w:r w:rsidR="007D4F96" w:rsidRPr="003737EF">
        <w:rPr>
          <w:rFonts w:eastAsiaTheme="minorHAnsi"/>
          <w:lang w:eastAsia="en-US"/>
        </w:rPr>
        <w:t>.</w:t>
      </w:r>
    </w:p>
    <w:p w14:paraId="23703E82" w14:textId="77777777" w:rsidR="00C528F4" w:rsidRPr="003737EF" w:rsidRDefault="00C528F4" w:rsidP="003737EF">
      <w:pPr>
        <w:autoSpaceDE w:val="0"/>
        <w:autoSpaceDN w:val="0"/>
        <w:adjustRightInd w:val="0"/>
        <w:jc w:val="both"/>
        <w:rPr>
          <w:rFonts w:eastAsiaTheme="minorHAnsi"/>
          <w:b/>
          <w:bCs/>
          <w:lang w:eastAsia="en-US"/>
        </w:rPr>
      </w:pPr>
      <w:r w:rsidRPr="003737EF">
        <w:rPr>
          <w:rFonts w:eastAsiaTheme="minorHAnsi"/>
          <w:b/>
          <w:bCs/>
          <w:lang w:eastAsia="en-US"/>
        </w:rPr>
        <w:t>2) Kesin proje safhası</w:t>
      </w:r>
    </w:p>
    <w:p w14:paraId="241AB8C0" w14:textId="55150B46" w:rsidR="00C528F4" w:rsidRPr="003737EF" w:rsidRDefault="00C528F4" w:rsidP="003737EF">
      <w:pPr>
        <w:autoSpaceDE w:val="0"/>
        <w:autoSpaceDN w:val="0"/>
        <w:adjustRightInd w:val="0"/>
        <w:jc w:val="both"/>
        <w:rPr>
          <w:rFonts w:eastAsiaTheme="minorHAnsi"/>
          <w:lang w:eastAsia="en-US"/>
        </w:rPr>
      </w:pPr>
      <w:r w:rsidRPr="003737EF">
        <w:rPr>
          <w:rFonts w:eastAsiaTheme="minorHAnsi"/>
          <w:lang w:eastAsia="en-US"/>
        </w:rPr>
        <w:t xml:space="preserve">Kesin proje aşaması, </w:t>
      </w:r>
      <w:proofErr w:type="spellStart"/>
      <w:r w:rsidRPr="003737EF">
        <w:rPr>
          <w:rFonts w:eastAsiaTheme="minorHAnsi"/>
          <w:lang w:eastAsia="en-US"/>
        </w:rPr>
        <w:t>avan</w:t>
      </w:r>
      <w:proofErr w:type="spellEnd"/>
      <w:r w:rsidRPr="003737EF">
        <w:rPr>
          <w:rFonts w:eastAsiaTheme="minorHAnsi"/>
          <w:lang w:eastAsia="en-US"/>
        </w:rPr>
        <w:t xml:space="preserve"> projede seçilen yangın güvenlik önlemlerinin detaylandırılarak uygulama projesine hazırlanması çalışmalarını içerir. Bu amaçla bina projelerinden ayrı hazırlanan yangın tahliye, </w:t>
      </w:r>
      <w:r w:rsidR="00DF5A1A" w:rsidRPr="003737EF">
        <w:rPr>
          <w:rFonts w:eastAsiaTheme="minorHAnsi"/>
          <w:lang w:eastAsia="en-US"/>
        </w:rPr>
        <w:t xml:space="preserve">algılama/uyarı ve </w:t>
      </w:r>
      <w:r w:rsidRPr="003737EF">
        <w:rPr>
          <w:rFonts w:eastAsiaTheme="minorHAnsi"/>
          <w:lang w:eastAsia="en-US"/>
        </w:rPr>
        <w:t>söndürme projelerinde</w:t>
      </w:r>
      <w:r w:rsidR="000A1017" w:rsidRPr="003737EF">
        <w:rPr>
          <w:rFonts w:eastAsiaTheme="minorHAnsi"/>
          <w:lang w:eastAsia="en-US"/>
        </w:rPr>
        <w:t>;</w:t>
      </w:r>
    </w:p>
    <w:p w14:paraId="302E6815" w14:textId="6A47637D" w:rsidR="00C528F4" w:rsidRPr="003737EF" w:rsidRDefault="00C528F4" w:rsidP="003737EF">
      <w:pPr>
        <w:pStyle w:val="ListeParagraf"/>
        <w:numPr>
          <w:ilvl w:val="0"/>
          <w:numId w:val="11"/>
        </w:numPr>
        <w:autoSpaceDE w:val="0"/>
        <w:autoSpaceDN w:val="0"/>
        <w:adjustRightInd w:val="0"/>
        <w:jc w:val="both"/>
        <w:rPr>
          <w:rFonts w:eastAsiaTheme="minorHAnsi"/>
          <w:lang w:eastAsia="en-US"/>
        </w:rPr>
      </w:pPr>
      <w:r w:rsidRPr="003737EF">
        <w:rPr>
          <w:rFonts w:eastAsiaTheme="minorHAnsi"/>
          <w:lang w:eastAsia="en-US"/>
        </w:rPr>
        <w:t>Yangın tasarımına yönelik yapılan modellemenin, ön hesapların ve çizimlerin gözetimi ve değerlendirilmesi</w:t>
      </w:r>
      <w:r w:rsidR="00DF5A1A" w:rsidRPr="003737EF">
        <w:rPr>
          <w:rFonts w:eastAsiaTheme="minorHAnsi"/>
          <w:lang w:eastAsia="en-US"/>
        </w:rPr>
        <w:t xml:space="preserve"> ile</w:t>
      </w:r>
      <w:r w:rsidR="006725B1" w:rsidRPr="003737EF">
        <w:rPr>
          <w:rFonts w:eastAsiaTheme="minorHAnsi"/>
          <w:lang w:eastAsia="en-US"/>
        </w:rPr>
        <w:t xml:space="preserve"> raporlanması,</w:t>
      </w:r>
    </w:p>
    <w:p w14:paraId="7F5BA84B" w14:textId="59956BCC" w:rsidR="00C528F4" w:rsidRPr="003737EF" w:rsidRDefault="00C528F4" w:rsidP="003737EF">
      <w:pPr>
        <w:pStyle w:val="ListeParagraf"/>
        <w:numPr>
          <w:ilvl w:val="0"/>
          <w:numId w:val="11"/>
        </w:numPr>
        <w:autoSpaceDE w:val="0"/>
        <w:autoSpaceDN w:val="0"/>
        <w:adjustRightInd w:val="0"/>
        <w:jc w:val="both"/>
        <w:rPr>
          <w:rFonts w:eastAsiaTheme="minorHAnsi"/>
          <w:lang w:eastAsia="en-US"/>
        </w:rPr>
      </w:pPr>
      <w:r w:rsidRPr="003737EF">
        <w:rPr>
          <w:rFonts w:eastAsiaTheme="minorHAnsi"/>
          <w:lang w:eastAsia="en-US"/>
        </w:rPr>
        <w:t xml:space="preserve">Yangın pasif ve aktif sistemlerinin ve projelerinin mimari, statik, mekanik ve elektrik projeleriyle uyumlu olduğunun </w:t>
      </w:r>
      <w:r w:rsidR="006725B1" w:rsidRPr="003737EF">
        <w:t xml:space="preserve">kontrol ve </w:t>
      </w:r>
      <w:r w:rsidR="002771FC">
        <w:rPr>
          <w:rFonts w:eastAsiaTheme="minorHAnsi"/>
          <w:lang w:eastAsia="en-US"/>
        </w:rPr>
        <w:t>teyit</w:t>
      </w:r>
      <w:r w:rsidRPr="003737EF">
        <w:rPr>
          <w:rFonts w:eastAsiaTheme="minorHAnsi"/>
          <w:lang w:eastAsia="en-US"/>
        </w:rPr>
        <w:t xml:space="preserve"> edilmesi,</w:t>
      </w:r>
    </w:p>
    <w:p w14:paraId="7A544E10" w14:textId="6DCD493B" w:rsidR="00C528F4" w:rsidRPr="003737EF" w:rsidRDefault="00C528F4" w:rsidP="003737EF">
      <w:pPr>
        <w:pStyle w:val="ListeParagraf"/>
        <w:numPr>
          <w:ilvl w:val="0"/>
          <w:numId w:val="11"/>
        </w:numPr>
        <w:autoSpaceDE w:val="0"/>
        <w:autoSpaceDN w:val="0"/>
        <w:adjustRightInd w:val="0"/>
        <w:jc w:val="both"/>
        <w:rPr>
          <w:rFonts w:eastAsiaTheme="minorHAnsi"/>
          <w:lang w:eastAsia="en-US"/>
        </w:rPr>
      </w:pPr>
      <w:r w:rsidRPr="003737EF">
        <w:rPr>
          <w:rFonts w:eastAsiaTheme="minorHAnsi"/>
          <w:lang w:eastAsia="en-US"/>
        </w:rPr>
        <w:t>Yangın algılama ve söndürme sistemi, kaçış yolları, acil çıkışlar</w:t>
      </w:r>
      <w:r w:rsidR="00B97401" w:rsidRPr="003737EF">
        <w:rPr>
          <w:rFonts w:eastAsiaTheme="minorHAnsi"/>
          <w:lang w:eastAsia="en-US"/>
        </w:rPr>
        <w:t xml:space="preserve">, </w:t>
      </w:r>
      <w:r w:rsidR="00B97401" w:rsidRPr="003737EF">
        <w:t>anons sistemi</w:t>
      </w:r>
      <w:r w:rsidRPr="003737EF">
        <w:rPr>
          <w:rFonts w:eastAsiaTheme="minorHAnsi"/>
          <w:lang w:eastAsia="en-US"/>
        </w:rPr>
        <w:t xml:space="preserve"> ve </w:t>
      </w:r>
      <w:r w:rsidR="00DF5A1A" w:rsidRPr="003737EF">
        <w:rPr>
          <w:rFonts w:eastAsiaTheme="minorHAnsi"/>
          <w:lang w:eastAsia="en-US"/>
        </w:rPr>
        <w:t xml:space="preserve">yangın </w:t>
      </w:r>
      <w:r w:rsidRPr="003737EF">
        <w:rPr>
          <w:rFonts w:eastAsiaTheme="minorHAnsi"/>
          <w:lang w:eastAsia="en-US"/>
        </w:rPr>
        <w:t>yalıtım önlemle</w:t>
      </w:r>
      <w:r w:rsidR="002771FC">
        <w:rPr>
          <w:rFonts w:eastAsiaTheme="minorHAnsi"/>
          <w:lang w:eastAsia="en-US"/>
        </w:rPr>
        <w:t>rinin değerlendirilmesi ve teyit</w:t>
      </w:r>
      <w:r w:rsidRPr="003737EF">
        <w:rPr>
          <w:rFonts w:eastAsiaTheme="minorHAnsi"/>
          <w:lang w:eastAsia="en-US"/>
        </w:rPr>
        <w:t xml:space="preserve"> edilmesi,</w:t>
      </w:r>
    </w:p>
    <w:p w14:paraId="0DEF2B9F" w14:textId="6FCCD01D" w:rsidR="00B97401" w:rsidRPr="003737EF" w:rsidRDefault="00B97401" w:rsidP="003737EF">
      <w:pPr>
        <w:pStyle w:val="ListeParagraf"/>
        <w:numPr>
          <w:ilvl w:val="0"/>
          <w:numId w:val="11"/>
        </w:numPr>
        <w:autoSpaceDE w:val="0"/>
        <w:autoSpaceDN w:val="0"/>
        <w:adjustRightInd w:val="0"/>
        <w:ind w:left="714" w:hanging="357"/>
        <w:contextualSpacing w:val="0"/>
        <w:jc w:val="both"/>
      </w:pPr>
      <w:r w:rsidRPr="003737EF">
        <w:t>Duman kontrol ve basınçlandırma hesaplarının kontrol ve teyit edilmesi</w:t>
      </w:r>
      <w:r w:rsidR="00DF5A1A" w:rsidRPr="003737EF">
        <w:t>,</w:t>
      </w:r>
    </w:p>
    <w:p w14:paraId="0F43AFBB" w14:textId="77777777" w:rsidR="00C528F4" w:rsidRPr="003737EF" w:rsidRDefault="00C528F4" w:rsidP="003737EF">
      <w:pPr>
        <w:pStyle w:val="ListeParagraf"/>
        <w:numPr>
          <w:ilvl w:val="0"/>
          <w:numId w:val="11"/>
        </w:numPr>
        <w:autoSpaceDE w:val="0"/>
        <w:autoSpaceDN w:val="0"/>
        <w:adjustRightInd w:val="0"/>
        <w:jc w:val="both"/>
        <w:rPr>
          <w:rFonts w:eastAsiaTheme="minorHAnsi"/>
          <w:lang w:eastAsia="en-US"/>
        </w:rPr>
      </w:pPr>
      <w:r w:rsidRPr="003737EF">
        <w:rPr>
          <w:rFonts w:eastAsiaTheme="minorHAnsi"/>
          <w:lang w:eastAsia="en-US"/>
        </w:rPr>
        <w:t>Önerilen yangından korunma, algılama ve uyarı ile söndürme sistemin ve sistemi oluşturan bileşenlerin inşa edilebilirlik özelliği dikkate alınarak değerlendirilmesi,</w:t>
      </w:r>
    </w:p>
    <w:p w14:paraId="32B94C69" w14:textId="43EA7D60" w:rsidR="00C528F4" w:rsidRPr="003737EF" w:rsidRDefault="00C528F4" w:rsidP="003737EF">
      <w:pPr>
        <w:pStyle w:val="ListeParagraf"/>
        <w:numPr>
          <w:ilvl w:val="0"/>
          <w:numId w:val="11"/>
        </w:numPr>
        <w:autoSpaceDE w:val="0"/>
        <w:autoSpaceDN w:val="0"/>
        <w:adjustRightInd w:val="0"/>
        <w:jc w:val="both"/>
        <w:rPr>
          <w:rFonts w:eastAsiaTheme="minorHAnsi"/>
          <w:lang w:eastAsia="en-US"/>
        </w:rPr>
      </w:pPr>
      <w:r w:rsidRPr="003737EF">
        <w:rPr>
          <w:rFonts w:eastAsiaTheme="minorHAnsi"/>
          <w:lang w:eastAsia="en-US"/>
        </w:rPr>
        <w:t>Kesin proje hesap raporunun ve ilgili çizimlerin ayrın</w:t>
      </w:r>
      <w:r w:rsidR="002771FC">
        <w:rPr>
          <w:rFonts w:eastAsiaTheme="minorHAnsi"/>
          <w:lang w:eastAsia="en-US"/>
        </w:rPr>
        <w:t>tılı olarak incelenmesi ve teyit</w:t>
      </w:r>
      <w:r w:rsidRPr="003737EF">
        <w:rPr>
          <w:rFonts w:eastAsiaTheme="minorHAnsi"/>
          <w:lang w:eastAsia="en-US"/>
        </w:rPr>
        <w:t xml:space="preserve"> edilmesi.</w:t>
      </w:r>
    </w:p>
    <w:p w14:paraId="09B529D2" w14:textId="77777777" w:rsidR="00C528F4" w:rsidRPr="003737EF" w:rsidRDefault="00C528F4" w:rsidP="003737EF">
      <w:pPr>
        <w:autoSpaceDE w:val="0"/>
        <w:autoSpaceDN w:val="0"/>
        <w:adjustRightInd w:val="0"/>
        <w:jc w:val="both"/>
        <w:rPr>
          <w:rFonts w:eastAsiaTheme="minorHAnsi"/>
          <w:b/>
          <w:bCs/>
          <w:lang w:eastAsia="en-US"/>
        </w:rPr>
      </w:pPr>
      <w:r w:rsidRPr="003737EF">
        <w:rPr>
          <w:rFonts w:eastAsiaTheme="minorHAnsi"/>
          <w:b/>
          <w:bCs/>
          <w:lang w:eastAsia="en-US"/>
        </w:rPr>
        <w:t>3) Uygulama proje safhası</w:t>
      </w:r>
    </w:p>
    <w:p w14:paraId="06121052" w14:textId="77777777" w:rsidR="00C528F4" w:rsidRPr="003737EF" w:rsidRDefault="00C528F4" w:rsidP="003737EF">
      <w:pPr>
        <w:pStyle w:val="ListeParagraf"/>
        <w:numPr>
          <w:ilvl w:val="0"/>
          <w:numId w:val="12"/>
        </w:numPr>
        <w:autoSpaceDE w:val="0"/>
        <w:autoSpaceDN w:val="0"/>
        <w:adjustRightInd w:val="0"/>
        <w:jc w:val="both"/>
        <w:rPr>
          <w:rFonts w:eastAsiaTheme="minorHAnsi"/>
          <w:lang w:eastAsia="en-US"/>
        </w:rPr>
      </w:pPr>
      <w:r w:rsidRPr="003737EF">
        <w:rPr>
          <w:rFonts w:eastAsiaTheme="minorHAnsi"/>
          <w:lang w:eastAsia="en-US"/>
        </w:rPr>
        <w:t>Yangından korunma önlemlerine yönelik yapılan hesapların ve pasif önlemlerin kontrolü, varsa bilgisayar modelinin kontrolü, yangın güvenliğine ilişkin şema ve diyagramlar ile projelerin kontrolü,</w:t>
      </w:r>
    </w:p>
    <w:p w14:paraId="7E08C1A6" w14:textId="50AA9972" w:rsidR="00C528F4" w:rsidRPr="003737EF" w:rsidRDefault="00C528F4" w:rsidP="003737EF">
      <w:pPr>
        <w:pStyle w:val="ListeParagraf"/>
        <w:numPr>
          <w:ilvl w:val="0"/>
          <w:numId w:val="12"/>
        </w:numPr>
        <w:autoSpaceDE w:val="0"/>
        <w:autoSpaceDN w:val="0"/>
        <w:adjustRightInd w:val="0"/>
        <w:jc w:val="both"/>
        <w:rPr>
          <w:rFonts w:eastAsiaTheme="minorHAnsi"/>
          <w:lang w:eastAsia="en-US"/>
        </w:rPr>
      </w:pPr>
      <w:r w:rsidRPr="003737EF">
        <w:rPr>
          <w:rFonts w:eastAsiaTheme="minorHAnsi"/>
          <w:lang w:eastAsia="en-US"/>
        </w:rPr>
        <w:t>Yangın söndürme tesisatı</w:t>
      </w:r>
      <w:r w:rsidR="004833D4" w:rsidRPr="003737EF">
        <w:rPr>
          <w:rFonts w:eastAsiaTheme="minorHAnsi"/>
          <w:lang w:eastAsia="en-US"/>
        </w:rPr>
        <w:t xml:space="preserve">, </w:t>
      </w:r>
      <w:r w:rsidR="004833D4" w:rsidRPr="003737EF">
        <w:t xml:space="preserve">pompa dairesi, </w:t>
      </w:r>
      <w:proofErr w:type="spellStart"/>
      <w:r w:rsidR="004833D4" w:rsidRPr="003737EF">
        <w:t>hidrant</w:t>
      </w:r>
      <w:proofErr w:type="spellEnd"/>
      <w:r w:rsidR="004833D4" w:rsidRPr="003737EF">
        <w:t xml:space="preserve"> sistemi, </w:t>
      </w:r>
      <w:r w:rsidR="00AD5189" w:rsidRPr="003737EF">
        <w:t>yağmurlama</w:t>
      </w:r>
      <w:r w:rsidR="004833D4" w:rsidRPr="003737EF">
        <w:t xml:space="preserve"> sistemi, yangın dolapları, itfaiye su alma ağzı </w:t>
      </w:r>
      <w:proofErr w:type="spellStart"/>
      <w:r w:rsidR="004833D4" w:rsidRPr="003737EF">
        <w:t>vb</w:t>
      </w:r>
      <w:proofErr w:type="spellEnd"/>
      <w:r w:rsidR="004833D4" w:rsidRPr="003737EF">
        <w:t xml:space="preserve"> sistemlerin</w:t>
      </w:r>
      <w:r w:rsidRPr="003737EF">
        <w:rPr>
          <w:rFonts w:eastAsiaTheme="minorHAnsi"/>
          <w:lang w:eastAsia="en-US"/>
        </w:rPr>
        <w:t xml:space="preserve"> hesaplarının ve detayların kontrolü,</w:t>
      </w:r>
    </w:p>
    <w:p w14:paraId="4E6BA6E1" w14:textId="00E6B18E" w:rsidR="004833D4" w:rsidRPr="003737EF" w:rsidRDefault="004833D4" w:rsidP="003737EF">
      <w:pPr>
        <w:pStyle w:val="ListeParagraf"/>
        <w:numPr>
          <w:ilvl w:val="0"/>
          <w:numId w:val="12"/>
        </w:numPr>
        <w:autoSpaceDE w:val="0"/>
        <w:autoSpaceDN w:val="0"/>
        <w:adjustRightInd w:val="0"/>
        <w:ind w:left="714" w:hanging="357"/>
        <w:contextualSpacing w:val="0"/>
        <w:jc w:val="both"/>
      </w:pPr>
      <w:r w:rsidRPr="003737EF">
        <w:t>Yangın algılama ve uyarı sistemleri, acil aydınlatma, yönlendirme, anons sistemi gibi aktif önlemlerin kontrolü,</w:t>
      </w:r>
    </w:p>
    <w:p w14:paraId="12EDD577" w14:textId="1AA7D438" w:rsidR="004833D4" w:rsidRPr="003737EF" w:rsidRDefault="004833D4" w:rsidP="003737EF">
      <w:pPr>
        <w:pStyle w:val="ListeParagraf"/>
        <w:numPr>
          <w:ilvl w:val="0"/>
          <w:numId w:val="12"/>
        </w:numPr>
        <w:autoSpaceDE w:val="0"/>
        <w:autoSpaceDN w:val="0"/>
        <w:adjustRightInd w:val="0"/>
        <w:ind w:left="714" w:hanging="357"/>
        <w:contextualSpacing w:val="0"/>
        <w:jc w:val="both"/>
      </w:pPr>
      <w:r w:rsidRPr="003737EF">
        <w:t>Basınçlandırma ve duman kontrol sistemlerinin kontrolü,</w:t>
      </w:r>
    </w:p>
    <w:p w14:paraId="7F62CE48" w14:textId="38514446" w:rsidR="00C528F4" w:rsidRPr="003737EF" w:rsidRDefault="00C528F4" w:rsidP="003737EF">
      <w:pPr>
        <w:pStyle w:val="ListeParagraf"/>
        <w:numPr>
          <w:ilvl w:val="0"/>
          <w:numId w:val="12"/>
        </w:numPr>
        <w:autoSpaceDE w:val="0"/>
        <w:autoSpaceDN w:val="0"/>
        <w:adjustRightInd w:val="0"/>
        <w:jc w:val="both"/>
        <w:rPr>
          <w:rFonts w:eastAsiaTheme="minorHAnsi"/>
          <w:lang w:eastAsia="en-US"/>
        </w:rPr>
      </w:pPr>
      <w:r w:rsidRPr="003737EF">
        <w:rPr>
          <w:rFonts w:eastAsiaTheme="minorHAnsi"/>
          <w:lang w:eastAsia="en-US"/>
        </w:rPr>
        <w:t>Yangın güvenliği ile ilgili tüm pasif ve aktif sistemlerin mevzuata uygun belgelerinin, sertifikalarının kontrolü.</w:t>
      </w:r>
    </w:p>
    <w:p w14:paraId="0C90AE60" w14:textId="77777777" w:rsidR="00C528F4" w:rsidRPr="003737EF" w:rsidRDefault="00C528F4" w:rsidP="003737EF">
      <w:pPr>
        <w:pStyle w:val="ListeParagraf"/>
        <w:numPr>
          <w:ilvl w:val="0"/>
          <w:numId w:val="14"/>
        </w:numPr>
        <w:autoSpaceDE w:val="0"/>
        <w:autoSpaceDN w:val="0"/>
        <w:adjustRightInd w:val="0"/>
        <w:ind w:left="284"/>
        <w:jc w:val="both"/>
        <w:rPr>
          <w:rFonts w:eastAsiaTheme="minorHAnsi"/>
          <w:b/>
          <w:bCs/>
          <w:lang w:eastAsia="en-US"/>
        </w:rPr>
      </w:pPr>
      <w:r w:rsidRPr="003737EF">
        <w:rPr>
          <w:rFonts w:eastAsiaTheme="minorHAnsi"/>
          <w:b/>
          <w:bCs/>
          <w:lang w:eastAsia="en-US"/>
        </w:rPr>
        <w:t>Diğer konular:</w:t>
      </w:r>
    </w:p>
    <w:p w14:paraId="257E4310" w14:textId="77777777" w:rsidR="00C528F4" w:rsidRPr="003737EF" w:rsidRDefault="00C528F4" w:rsidP="003737EF">
      <w:pPr>
        <w:pStyle w:val="ListeParagraf"/>
        <w:numPr>
          <w:ilvl w:val="0"/>
          <w:numId w:val="5"/>
        </w:numPr>
        <w:autoSpaceDE w:val="0"/>
        <w:autoSpaceDN w:val="0"/>
        <w:adjustRightInd w:val="0"/>
        <w:jc w:val="both"/>
        <w:rPr>
          <w:rFonts w:eastAsiaTheme="minorHAnsi"/>
          <w:lang w:eastAsia="en-US"/>
        </w:rPr>
      </w:pPr>
      <w:r w:rsidRPr="003737EF">
        <w:rPr>
          <w:rFonts w:eastAsiaTheme="minorHAnsi"/>
          <w:lang w:eastAsia="en-US"/>
        </w:rPr>
        <w:t>Yukarıda belirtilen tüm işlemleri kayıt altına alacak şekilde Tasarım Gözetimi ve Kontrolü Tutanağının sürekli olarak tutulması.</w:t>
      </w:r>
    </w:p>
    <w:p w14:paraId="77DF7A67" w14:textId="77777777" w:rsidR="00C528F4" w:rsidRPr="003737EF" w:rsidRDefault="00C528F4" w:rsidP="003737EF">
      <w:pPr>
        <w:pStyle w:val="ListeParagraf"/>
        <w:numPr>
          <w:ilvl w:val="0"/>
          <w:numId w:val="5"/>
        </w:numPr>
        <w:autoSpaceDE w:val="0"/>
        <w:autoSpaceDN w:val="0"/>
        <w:adjustRightInd w:val="0"/>
        <w:jc w:val="both"/>
        <w:rPr>
          <w:rFonts w:eastAsiaTheme="minorHAnsi"/>
          <w:lang w:eastAsia="en-US"/>
        </w:rPr>
      </w:pPr>
      <w:r w:rsidRPr="003737EF">
        <w:rPr>
          <w:rFonts w:eastAsiaTheme="minorHAnsi"/>
          <w:lang w:eastAsia="en-US"/>
        </w:rPr>
        <w:t>Nihai gözetim raporunun hazırlanması.</w:t>
      </w:r>
    </w:p>
    <w:p w14:paraId="3B32DA29" w14:textId="2D36CA91" w:rsidR="00C528F4" w:rsidRPr="003737EF" w:rsidRDefault="00C528F4" w:rsidP="003737EF">
      <w:pPr>
        <w:pStyle w:val="ListeParagraf"/>
        <w:numPr>
          <w:ilvl w:val="0"/>
          <w:numId w:val="14"/>
        </w:numPr>
        <w:autoSpaceDE w:val="0"/>
        <w:autoSpaceDN w:val="0"/>
        <w:adjustRightInd w:val="0"/>
        <w:ind w:left="284"/>
        <w:jc w:val="both"/>
        <w:rPr>
          <w:rFonts w:eastAsiaTheme="minorHAnsi"/>
          <w:lang w:eastAsia="en-US"/>
        </w:rPr>
      </w:pPr>
      <w:r w:rsidRPr="003737EF">
        <w:rPr>
          <w:rFonts w:eastAsiaTheme="minorHAnsi"/>
          <w:lang w:eastAsia="en-US"/>
        </w:rPr>
        <w:t>Yapı sahibinin talebi halinde, tasarım gözetmeni yapım</w:t>
      </w:r>
      <w:r w:rsidR="00234813" w:rsidRPr="003737EF">
        <w:rPr>
          <w:rFonts w:eastAsiaTheme="minorHAnsi"/>
          <w:lang w:eastAsia="en-US"/>
        </w:rPr>
        <w:t xml:space="preserve"> ve işletmeye alma</w:t>
      </w:r>
      <w:r w:rsidRPr="003737EF">
        <w:rPr>
          <w:rFonts w:eastAsiaTheme="minorHAnsi"/>
          <w:lang w:eastAsia="en-US"/>
        </w:rPr>
        <w:t xml:space="preserve"> aşamasında;</w:t>
      </w:r>
      <w:r w:rsidR="00307EB9" w:rsidRPr="003737EF">
        <w:rPr>
          <w:rFonts w:eastAsiaTheme="minorHAnsi"/>
          <w:lang w:eastAsia="en-US"/>
        </w:rPr>
        <w:t xml:space="preserve"> </w:t>
      </w:r>
      <w:r w:rsidRPr="003737EF">
        <w:rPr>
          <w:rFonts w:eastAsiaTheme="minorHAnsi"/>
          <w:lang w:eastAsia="en-US"/>
        </w:rPr>
        <w:t>Yangın algılama, uyarı ve söndürme sistemleri ile diğer</w:t>
      </w:r>
      <w:r w:rsidR="00307EB9" w:rsidRPr="003737EF">
        <w:rPr>
          <w:rFonts w:eastAsiaTheme="minorHAnsi"/>
          <w:lang w:eastAsia="en-US"/>
        </w:rPr>
        <w:t xml:space="preserve"> sistemlerin fonksiyon testleri; k</w:t>
      </w:r>
      <w:r w:rsidRPr="003737EF">
        <w:rPr>
          <w:rFonts w:eastAsiaTheme="minorHAnsi"/>
          <w:lang w:eastAsia="en-US"/>
        </w:rPr>
        <w:t>u</w:t>
      </w:r>
      <w:r w:rsidR="00307EB9" w:rsidRPr="003737EF">
        <w:rPr>
          <w:rFonts w:eastAsiaTheme="minorHAnsi"/>
          <w:lang w:eastAsia="en-US"/>
        </w:rPr>
        <w:t xml:space="preserve">llanılan malzemelerin </w:t>
      </w:r>
      <w:proofErr w:type="gramStart"/>
      <w:r w:rsidR="00307EB9" w:rsidRPr="003737EF">
        <w:rPr>
          <w:rFonts w:eastAsiaTheme="minorHAnsi"/>
          <w:lang w:eastAsia="en-US"/>
        </w:rPr>
        <w:t>uygunluğu;</w:t>
      </w:r>
      <w:proofErr w:type="gramEnd"/>
      <w:r w:rsidR="00307EB9" w:rsidRPr="003737EF">
        <w:rPr>
          <w:rFonts w:eastAsiaTheme="minorHAnsi"/>
          <w:lang w:eastAsia="en-US"/>
        </w:rPr>
        <w:t xml:space="preserve"> y</w:t>
      </w:r>
      <w:r w:rsidRPr="003737EF">
        <w:rPr>
          <w:rFonts w:eastAsiaTheme="minorHAnsi"/>
          <w:lang w:eastAsia="en-US"/>
        </w:rPr>
        <w:t>angın projesinin uygulanması,</w:t>
      </w:r>
      <w:r w:rsidR="00307EB9" w:rsidRPr="003737EF">
        <w:rPr>
          <w:rFonts w:eastAsiaTheme="minorHAnsi"/>
          <w:lang w:eastAsia="en-US"/>
        </w:rPr>
        <w:t xml:space="preserve"> </w:t>
      </w:r>
      <w:r w:rsidR="001715A5" w:rsidRPr="003737EF">
        <w:rPr>
          <w:rFonts w:eastAsiaTheme="minorHAnsi"/>
          <w:lang w:eastAsia="en-US"/>
        </w:rPr>
        <w:t>yapıldı (</w:t>
      </w:r>
      <w:proofErr w:type="spellStart"/>
      <w:r w:rsidR="001715A5" w:rsidRPr="003737EF">
        <w:rPr>
          <w:rFonts w:eastAsiaTheme="minorHAnsi"/>
          <w:lang w:eastAsia="en-US"/>
        </w:rPr>
        <w:t>asbuil</w:t>
      </w:r>
      <w:r w:rsidR="005E65BB">
        <w:rPr>
          <w:rFonts w:eastAsiaTheme="minorHAnsi"/>
          <w:lang w:eastAsia="en-US"/>
        </w:rPr>
        <w:t>d</w:t>
      </w:r>
      <w:proofErr w:type="spellEnd"/>
      <w:r w:rsidR="005E65BB">
        <w:rPr>
          <w:rFonts w:eastAsiaTheme="minorHAnsi"/>
          <w:lang w:eastAsia="en-US"/>
        </w:rPr>
        <w:t>) projelerinin kontrol ve teyit</w:t>
      </w:r>
      <w:r w:rsidR="001715A5" w:rsidRPr="003737EF">
        <w:rPr>
          <w:rFonts w:eastAsiaTheme="minorHAnsi"/>
          <w:lang w:eastAsia="en-US"/>
        </w:rPr>
        <w:t xml:space="preserve"> edilmesi </w:t>
      </w:r>
      <w:r w:rsidRPr="003737EF">
        <w:rPr>
          <w:rFonts w:eastAsiaTheme="minorHAnsi"/>
          <w:lang w:eastAsia="en-US"/>
        </w:rPr>
        <w:t>gibi konularda hizmet verebilir. Ancak bu hizmetler inşaatta kullanılan yöntemlerin ve tekniklerin, yapı kalitesinin kontrolünü içeremez.</w:t>
      </w:r>
    </w:p>
    <w:p w14:paraId="5634AA25" w14:textId="77777777" w:rsidR="00C528F4" w:rsidRPr="003737EF" w:rsidRDefault="00C528F4" w:rsidP="003737EF">
      <w:pPr>
        <w:pStyle w:val="ListeParagraf"/>
        <w:spacing w:before="100" w:beforeAutospacing="1" w:after="100" w:afterAutospacing="1" w:line="240" w:lineRule="exact"/>
        <w:ind w:right="1"/>
        <w:mirrorIndents/>
        <w:jc w:val="both"/>
        <w:rPr>
          <w:b/>
        </w:rPr>
      </w:pPr>
    </w:p>
    <w:p w14:paraId="0A26C5C3" w14:textId="481D6D4A" w:rsidR="00C528F4" w:rsidRPr="003737EF" w:rsidRDefault="00C528F4" w:rsidP="003737EF">
      <w:pPr>
        <w:pStyle w:val="ListeParagraf"/>
        <w:spacing w:before="100" w:beforeAutospacing="1" w:after="100" w:afterAutospacing="1" w:line="240" w:lineRule="exact"/>
        <w:ind w:right="1"/>
        <w:mirrorIndents/>
        <w:jc w:val="both"/>
        <w:rPr>
          <w:b/>
        </w:rPr>
      </w:pPr>
      <w:r w:rsidRPr="003737EF">
        <w:rPr>
          <w:b/>
        </w:rPr>
        <w:t>Y-</w:t>
      </w:r>
      <w:r w:rsidR="00B71322" w:rsidRPr="003737EF">
        <w:rPr>
          <w:b/>
        </w:rPr>
        <w:t>1</w:t>
      </w:r>
      <w:r w:rsidRPr="003737EF">
        <w:rPr>
          <w:b/>
        </w:rPr>
        <w:t>.</w:t>
      </w:r>
      <w:r w:rsidR="00B71322" w:rsidRPr="003737EF">
        <w:rPr>
          <w:b/>
        </w:rPr>
        <w:t>3</w:t>
      </w:r>
      <w:r w:rsidRPr="003737EF">
        <w:rPr>
          <w:b/>
        </w:rPr>
        <w:t>. HİZMET BEDELİ</w:t>
      </w:r>
    </w:p>
    <w:p w14:paraId="0F7D31D7" w14:textId="77777777" w:rsidR="00C528F4" w:rsidRPr="003737EF" w:rsidRDefault="00C528F4" w:rsidP="003737EF">
      <w:pPr>
        <w:pStyle w:val="ListeParagraf"/>
        <w:autoSpaceDE w:val="0"/>
        <w:autoSpaceDN w:val="0"/>
        <w:adjustRightInd w:val="0"/>
        <w:ind w:left="0"/>
        <w:jc w:val="both"/>
        <w:rPr>
          <w:b/>
        </w:rPr>
      </w:pPr>
    </w:p>
    <w:p w14:paraId="1DAD7BEC" w14:textId="5729E902" w:rsidR="00C528F4" w:rsidRPr="003737EF" w:rsidRDefault="00C528F4" w:rsidP="003737EF">
      <w:pPr>
        <w:pStyle w:val="ListeParagraf"/>
        <w:autoSpaceDE w:val="0"/>
        <w:autoSpaceDN w:val="0"/>
        <w:adjustRightInd w:val="0"/>
        <w:ind w:left="0"/>
        <w:jc w:val="both"/>
      </w:pPr>
      <w:r w:rsidRPr="003737EF">
        <w:rPr>
          <w:b/>
        </w:rPr>
        <w:t xml:space="preserve">Y-1.3.1- </w:t>
      </w:r>
      <w:r w:rsidRPr="003737EF">
        <w:t xml:space="preserve">YTGUA-1 ve YTGUA-2 uzmanlık alanlarında tasarım gözetmenlerinin aynı anda hizmet verebilecekleri iş sayısı beşi, toplam </w:t>
      </w:r>
      <w:r w:rsidR="002D143F" w:rsidRPr="003737EF">
        <w:t xml:space="preserve">yapı </w:t>
      </w:r>
      <w:r w:rsidRPr="003737EF">
        <w:t>inşa</w:t>
      </w:r>
      <w:r w:rsidR="00C546F9" w:rsidRPr="003737EF">
        <w:t>at alanı 360.000 m2’yi geçemez.</w:t>
      </w:r>
    </w:p>
    <w:p w14:paraId="2377C190" w14:textId="235FC1E7" w:rsidR="00C528F4" w:rsidRPr="003737EF" w:rsidRDefault="00C528F4" w:rsidP="003737EF">
      <w:pPr>
        <w:pStyle w:val="metin0"/>
        <w:spacing w:before="0" w:beforeAutospacing="0" w:after="0" w:afterAutospacing="0"/>
        <w:jc w:val="both"/>
      </w:pPr>
      <w:r w:rsidRPr="003737EF">
        <w:rPr>
          <w:b/>
        </w:rPr>
        <w:t>Y-1.3.2-</w:t>
      </w:r>
      <w:r w:rsidRPr="003737EF">
        <w:t xml:space="preserve"> Hizmet bedeli hesabı aşağıdaki şekilde yapılır:</w:t>
      </w:r>
    </w:p>
    <w:p w14:paraId="35AB91D7" w14:textId="3468AC59" w:rsidR="0010760E" w:rsidRPr="003737EF" w:rsidRDefault="0010760E" w:rsidP="003737EF">
      <w:pPr>
        <w:pStyle w:val="metin0"/>
        <w:numPr>
          <w:ilvl w:val="0"/>
          <w:numId w:val="18"/>
        </w:numPr>
        <w:spacing w:before="0" w:beforeAutospacing="0" w:after="0" w:afterAutospacing="0"/>
        <w:jc w:val="both"/>
      </w:pPr>
      <w:r w:rsidRPr="003737EF">
        <w:t>YTGUA-1 uzmanlık alanında toplam hizmet bedeli</w:t>
      </w:r>
      <w:r w:rsidR="008A0298" w:rsidRPr="003737EF">
        <w:t>nin hesabında</w:t>
      </w:r>
      <w:r w:rsidRPr="003737EF">
        <w:t xml:space="preserve">, </w:t>
      </w:r>
      <w:r w:rsidR="008A0298" w:rsidRPr="003737EF">
        <w:t xml:space="preserve">Tablo D.2’de verilen </w:t>
      </w:r>
      <w:proofErr w:type="spellStart"/>
      <w:r w:rsidR="008A0298" w:rsidRPr="003737EF">
        <w:t>pursantaj</w:t>
      </w:r>
      <w:proofErr w:type="spellEnd"/>
      <w:r w:rsidR="008A0298" w:rsidRPr="003737EF">
        <w:t xml:space="preserve"> oranları 2/3’ü oranında uygulanır.</w:t>
      </w:r>
      <w:r w:rsidRPr="003737EF">
        <w:t xml:space="preserve"> Bu bedelin %70’i YTGUA-</w:t>
      </w:r>
      <w:proofErr w:type="gramStart"/>
      <w:r w:rsidRPr="003737EF">
        <w:t>1a</w:t>
      </w:r>
      <w:proofErr w:type="gramEnd"/>
      <w:r w:rsidRPr="003737EF">
        <w:t xml:space="preserve"> uzmanlık dalına, %30’u YTGUA-1b uzmanlık dalına aittir.</w:t>
      </w:r>
    </w:p>
    <w:p w14:paraId="27316317" w14:textId="2CF18C03" w:rsidR="0010760E" w:rsidRPr="003737EF" w:rsidRDefault="0010760E" w:rsidP="003737EF">
      <w:pPr>
        <w:pStyle w:val="metin0"/>
        <w:numPr>
          <w:ilvl w:val="0"/>
          <w:numId w:val="18"/>
        </w:numPr>
        <w:spacing w:before="0" w:beforeAutospacing="0" w:after="0" w:afterAutospacing="0"/>
        <w:jc w:val="both"/>
      </w:pPr>
      <w:r w:rsidRPr="003737EF">
        <w:t>YTGUA-2 uzmanlık alanında hizmet bedeli, analiz modeline giren yapı alanı üzerinden hesaplanarak (a) bendinde belirtilen oranların yarısı alınarak uygulanır.</w:t>
      </w:r>
      <w:r w:rsidR="00EF5FD7" w:rsidRPr="003737EF">
        <w:t xml:space="preserve"> Bu bende </w:t>
      </w:r>
      <w:r w:rsidRPr="003737EF">
        <w:t>göre hesaplanan bedel aylık asgarî ücretin brüt tutarının yarısından düşük olamaz.</w:t>
      </w:r>
    </w:p>
    <w:p w14:paraId="1E42AE8C" w14:textId="4476E62F" w:rsidR="009D0317" w:rsidRPr="003737EF" w:rsidRDefault="009D0317" w:rsidP="003737EF">
      <w:pPr>
        <w:pStyle w:val="metin0"/>
        <w:numPr>
          <w:ilvl w:val="0"/>
          <w:numId w:val="18"/>
        </w:numPr>
        <w:spacing w:before="0" w:beforeAutospacing="0" w:after="0" w:afterAutospacing="0"/>
        <w:jc w:val="both"/>
      </w:pPr>
      <w:r w:rsidRPr="003737EF">
        <w:t xml:space="preserve">Proje alanında bir blokun aynen veya yangın </w:t>
      </w:r>
      <w:r w:rsidR="00CD3FB8" w:rsidRPr="003737EF">
        <w:t>tasarımı esaslı şekilde</w:t>
      </w:r>
      <w:r w:rsidRPr="003737EF">
        <w:t xml:space="preserve"> değiştirilmeksizin kat sayısındaki farklılıklar ile proje bütününde birden fazla yapıda uygulanması halinde, yeni her bir uygulama için yalnızca hizmet bedeline %5 ilave edilir.</w:t>
      </w:r>
    </w:p>
    <w:p w14:paraId="61BB7764" w14:textId="5719B22F" w:rsidR="007F458B" w:rsidRDefault="009D0317" w:rsidP="003737EF">
      <w:pPr>
        <w:pStyle w:val="metin0"/>
        <w:numPr>
          <w:ilvl w:val="0"/>
          <w:numId w:val="18"/>
        </w:numPr>
        <w:spacing w:before="0" w:beforeAutospacing="0" w:after="0" w:afterAutospacing="0"/>
        <w:jc w:val="both"/>
      </w:pPr>
      <w:r w:rsidRPr="003737EF">
        <w:t>Tüm hesaplamalarda a</w:t>
      </w:r>
      <w:r w:rsidR="00C528F4" w:rsidRPr="003737EF">
        <w:t xml:space="preserve">ra değerler için doğrusal </w:t>
      </w:r>
      <w:proofErr w:type="spellStart"/>
      <w:r w:rsidR="00C528F4" w:rsidRPr="003737EF">
        <w:t>enterpolasyon</w:t>
      </w:r>
      <w:proofErr w:type="spellEnd"/>
      <w:r w:rsidR="00C528F4" w:rsidRPr="003737EF">
        <w:t xml:space="preserve"> uygulanır.</w:t>
      </w:r>
    </w:p>
    <w:p w14:paraId="410F685A" w14:textId="77777777" w:rsidR="00DD6BF2" w:rsidRPr="00DD6BF2" w:rsidRDefault="00DD6BF2" w:rsidP="00DD6BF2">
      <w:pPr>
        <w:pStyle w:val="ListeParagraf"/>
        <w:spacing w:before="100" w:beforeAutospacing="1" w:after="100" w:afterAutospacing="1" w:line="240" w:lineRule="exact"/>
        <w:ind w:right="1"/>
        <w:mirrorIndents/>
        <w:jc w:val="both"/>
        <w:rPr>
          <w:rFonts w:eastAsiaTheme="minorHAnsi"/>
          <w:b/>
          <w:lang w:eastAsia="en-US"/>
        </w:rPr>
      </w:pPr>
      <w:r w:rsidRPr="00DD6BF2">
        <w:rPr>
          <w:rFonts w:eastAsiaTheme="minorHAnsi"/>
          <w:b/>
          <w:lang w:eastAsia="en-US"/>
        </w:rPr>
        <w:t>Y-1.4. LİSTE DIŞINDAN HİZMET VERME</w:t>
      </w:r>
    </w:p>
    <w:p w14:paraId="3EE3CE22" w14:textId="77777777" w:rsidR="00DD6BF2" w:rsidRPr="00DD6BF2" w:rsidRDefault="00DD6BF2" w:rsidP="00DD6BF2">
      <w:pPr>
        <w:pStyle w:val="ListeParagraf"/>
        <w:spacing w:before="100" w:beforeAutospacing="1" w:after="100" w:afterAutospacing="1" w:line="240" w:lineRule="exact"/>
        <w:ind w:right="1"/>
        <w:mirrorIndents/>
        <w:jc w:val="both"/>
        <w:rPr>
          <w:rFonts w:eastAsiaTheme="minorHAnsi"/>
          <w:lang w:eastAsia="en-US"/>
        </w:rPr>
      </w:pPr>
    </w:p>
    <w:p w14:paraId="14E6D38F" w14:textId="2A3BF098" w:rsidR="00DD6BF2" w:rsidRPr="00DD6BF2" w:rsidRDefault="00DD6BF2" w:rsidP="00DD6BF2">
      <w:pPr>
        <w:pStyle w:val="ListeParagraf"/>
        <w:spacing w:before="100" w:beforeAutospacing="1" w:after="100" w:afterAutospacing="1" w:line="240" w:lineRule="exact"/>
        <w:ind w:left="0" w:right="1"/>
        <w:mirrorIndents/>
        <w:jc w:val="both"/>
        <w:rPr>
          <w:rFonts w:eastAsiaTheme="minorHAnsi"/>
          <w:lang w:eastAsia="en-US"/>
        </w:rPr>
      </w:pPr>
      <w:r w:rsidRPr="00DD6BF2">
        <w:rPr>
          <w:rFonts w:eastAsiaTheme="minorHAnsi"/>
          <w:b/>
          <w:lang w:eastAsia="en-US"/>
        </w:rPr>
        <w:t>Y-1.4.1-</w:t>
      </w:r>
      <w:r w:rsidRPr="00DD6BF2">
        <w:rPr>
          <w:rFonts w:eastAsiaTheme="minorHAnsi"/>
          <w:lang w:eastAsia="en-US"/>
        </w:rPr>
        <w:t xml:space="preserve"> </w:t>
      </w:r>
      <w:r w:rsidR="00603953" w:rsidRPr="00DD6BF2">
        <w:rPr>
          <w:rFonts w:eastAsiaTheme="minorHAnsi"/>
          <w:lang w:eastAsia="en-US"/>
        </w:rPr>
        <w:t xml:space="preserve">YTGUA-1 alanında, </w:t>
      </w:r>
      <w:r w:rsidR="00603953" w:rsidRPr="00603953">
        <w:t>yüksek tehlike kullanım alanı 50.000 m2’yi ve yapı inşaat alanı 80.000 m2’yi geçmeyen binalar için</w:t>
      </w:r>
      <w:r w:rsidR="00603953" w:rsidRPr="00DD6BF2">
        <w:rPr>
          <w:rFonts w:eastAsiaTheme="minorHAnsi"/>
          <w:lang w:eastAsia="en-US"/>
        </w:rPr>
        <w:t>, ilgili alanda yüksek lisans/doktora yapmış/yönetmiş olan veya ders veriyor olan ve halen bir yükseköğretim kurumunda öğretim üyesi/görevlisi olan meslek mensuplarından geçici sicil ile hizmet alınabilir.</w:t>
      </w:r>
    </w:p>
    <w:p w14:paraId="0FD599A2" w14:textId="77777777" w:rsidR="00DD6BF2" w:rsidRPr="003737EF" w:rsidRDefault="00DD6BF2" w:rsidP="00DD6BF2">
      <w:pPr>
        <w:pStyle w:val="metin0"/>
        <w:spacing w:before="0" w:beforeAutospacing="0" w:after="0" w:afterAutospacing="0"/>
        <w:ind w:left="720"/>
        <w:jc w:val="both"/>
      </w:pPr>
    </w:p>
    <w:sectPr w:rsidR="00DD6BF2" w:rsidRPr="003737EF" w:rsidSect="00B52BB7">
      <w:footerReference w:type="default" r:id="rId8"/>
      <w:footnotePr>
        <w:numRestart w:val="eachPage"/>
      </w:footnotePr>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F2EBD" w14:textId="77777777" w:rsidR="00F2316F" w:rsidRDefault="00F2316F" w:rsidP="00E140C2">
      <w:r>
        <w:separator/>
      </w:r>
    </w:p>
  </w:endnote>
  <w:endnote w:type="continuationSeparator" w:id="0">
    <w:p w14:paraId="24CA418C" w14:textId="77777777" w:rsidR="00F2316F" w:rsidRDefault="00F2316F" w:rsidP="00E14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7A7291" w14:textId="5B118AD6" w:rsidR="00630A56" w:rsidRDefault="00630A56">
    <w:pPr>
      <w:pStyle w:val="a"/>
      <w:jc w:val="center"/>
    </w:pPr>
    <w:r>
      <w:fldChar w:fldCharType="begin"/>
    </w:r>
    <w:r>
      <w:instrText>PAGE   \* MERGEFORMAT</w:instrText>
    </w:r>
    <w:r>
      <w:fldChar w:fldCharType="separate"/>
    </w:r>
    <w:r w:rsidR="000D1A37">
      <w:rPr>
        <w:noProof/>
      </w:rPr>
      <w:t>1</w:t>
    </w:r>
    <w:r>
      <w:fldChar w:fldCharType="end"/>
    </w:r>
  </w:p>
  <w:p w14:paraId="548A19F0" w14:textId="77777777" w:rsidR="00630A56" w:rsidRDefault="00630A56">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6E037" w14:textId="77777777" w:rsidR="00F2316F" w:rsidRDefault="00F2316F" w:rsidP="00E140C2">
      <w:r>
        <w:separator/>
      </w:r>
    </w:p>
  </w:footnote>
  <w:footnote w:type="continuationSeparator" w:id="0">
    <w:p w14:paraId="6E6C64B7" w14:textId="77777777" w:rsidR="00F2316F" w:rsidRDefault="00F2316F" w:rsidP="00E140C2">
      <w:r>
        <w:continuationSeparator/>
      </w:r>
    </w:p>
  </w:footnote>
  <w:footnote w:id="1">
    <w:p w14:paraId="780E03C3" w14:textId="5854D917" w:rsidR="00630A56" w:rsidRPr="008420CF" w:rsidRDefault="00630A56" w:rsidP="00865509">
      <w:pPr>
        <w:pStyle w:val="DipnotMetni"/>
      </w:pPr>
      <w:r w:rsidRPr="008420CF">
        <w:rPr>
          <w:rStyle w:val="DipnotBavurusu"/>
        </w:rPr>
        <w:footnoteRef/>
      </w:r>
      <w:r w:rsidRPr="008420CF">
        <w:t xml:space="preserve"> </w:t>
      </w:r>
      <w:r w:rsidRPr="00894BF1">
        <w:t xml:space="preserve">Özel Binalar </w:t>
      </w:r>
      <w:r w:rsidR="008C2F74">
        <w:t>Teknik</w:t>
      </w:r>
      <w:r w:rsidRPr="00894BF1">
        <w:t xml:space="preserve"> Komisyonunca değerlendirilecektir.</w:t>
      </w:r>
    </w:p>
  </w:footnote>
  <w:footnote w:id="2">
    <w:p w14:paraId="4CB34ADF" w14:textId="77777777" w:rsidR="00630A56" w:rsidRPr="00894BF1" w:rsidRDefault="00630A56" w:rsidP="00865509">
      <w:pPr>
        <w:pStyle w:val="DipnotMetni"/>
      </w:pPr>
      <w:r w:rsidRPr="00894BF1">
        <w:footnoteRef/>
      </w:r>
      <w:r w:rsidRPr="008420CF">
        <w:t xml:space="preserve"> </w:t>
      </w:r>
      <w:r w:rsidRPr="00894BF1">
        <w:t xml:space="preserve">TÜBİTAK tarafından her yıl yayımlanan Türkiye Adresli Uluslararası Bilimsel Yayınları Teşvik Programı (UBYT) Dergi listesine veya </w:t>
      </w:r>
      <w:proofErr w:type="spellStart"/>
      <w:r w:rsidRPr="00894BF1">
        <w:t>Emerging</w:t>
      </w:r>
      <w:proofErr w:type="spellEnd"/>
      <w:r w:rsidRPr="00894BF1">
        <w:t xml:space="preserve"> </w:t>
      </w:r>
      <w:proofErr w:type="spellStart"/>
      <w:r w:rsidRPr="00894BF1">
        <w:t>Sources</w:t>
      </w:r>
      <w:proofErr w:type="spellEnd"/>
      <w:r w:rsidRPr="00894BF1">
        <w:t xml:space="preserve"> </w:t>
      </w:r>
      <w:proofErr w:type="spellStart"/>
      <w:r w:rsidRPr="00894BF1">
        <w:t>Citation</w:t>
      </w:r>
      <w:proofErr w:type="spellEnd"/>
      <w:r w:rsidRPr="00894BF1">
        <w:t xml:space="preserve"> </w:t>
      </w:r>
      <w:proofErr w:type="spellStart"/>
      <w:r w:rsidRPr="00894BF1">
        <w:t>Index’e</w:t>
      </w:r>
      <w:proofErr w:type="spellEnd"/>
      <w:r w:rsidRPr="00894BF1">
        <w:t xml:space="preserve"> girenler dikkate alınır. Bunlardan </w:t>
      </w:r>
      <w:proofErr w:type="spellStart"/>
      <w:r w:rsidRPr="00894BF1">
        <w:t>UBYT’de</w:t>
      </w:r>
      <w:proofErr w:type="spellEnd"/>
      <w:r w:rsidRPr="00894BF1">
        <w:t xml:space="preserve"> yayımlananların puanı, ilgili “dergi puanı” oranında artırılır.</w:t>
      </w:r>
    </w:p>
  </w:footnote>
  <w:footnote w:id="3">
    <w:p w14:paraId="5A1CB4B9" w14:textId="74BAC465" w:rsidR="00630A56" w:rsidRDefault="00630A56">
      <w:pPr>
        <w:pStyle w:val="DipnotMetni"/>
      </w:pPr>
      <w:r w:rsidRPr="00894BF1">
        <w:footnoteRef/>
      </w:r>
      <w:r>
        <w:t xml:space="preserve"> Başvuru yapılan uzmanlık alanında kabul edilen sertifikalar için Ek-2’ye bakınız.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105"/>
    <w:multiLevelType w:val="hybridMultilevel"/>
    <w:tmpl w:val="C6D69300"/>
    <w:lvl w:ilvl="0" w:tplc="43209B8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9290DC7"/>
    <w:multiLevelType w:val="hybridMultilevel"/>
    <w:tmpl w:val="81D8A6A0"/>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5B5477"/>
    <w:multiLevelType w:val="hybridMultilevel"/>
    <w:tmpl w:val="A1B87B9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947164"/>
    <w:multiLevelType w:val="hybridMultilevel"/>
    <w:tmpl w:val="EE1A0E9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963056"/>
    <w:multiLevelType w:val="hybridMultilevel"/>
    <w:tmpl w:val="1ED2AC46"/>
    <w:lvl w:ilvl="0" w:tplc="041F0011">
      <w:start w:val="1"/>
      <w:numFmt w:val="decimal"/>
      <w:lvlText w:val="%1)"/>
      <w:lvlJc w:val="left"/>
      <w:pPr>
        <w:ind w:left="1440" w:hanging="360"/>
      </w:pPr>
      <w:rPr>
        <w:rFont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84C525C"/>
    <w:multiLevelType w:val="hybridMultilevel"/>
    <w:tmpl w:val="377044BE"/>
    <w:lvl w:ilvl="0" w:tplc="4CA272A2">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661707"/>
    <w:multiLevelType w:val="hybridMultilevel"/>
    <w:tmpl w:val="13168030"/>
    <w:lvl w:ilvl="0" w:tplc="A6B61C2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0F631CA"/>
    <w:multiLevelType w:val="hybridMultilevel"/>
    <w:tmpl w:val="886C3A3C"/>
    <w:lvl w:ilvl="0" w:tplc="041F000F">
      <w:start w:val="1"/>
      <w:numFmt w:val="decimal"/>
      <w:lvlText w:val="%1."/>
      <w:lvlJc w:val="left"/>
      <w:pPr>
        <w:ind w:left="1286"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8" w15:restartNumberingAfterBreak="0">
    <w:nsid w:val="21F72645"/>
    <w:multiLevelType w:val="hybridMultilevel"/>
    <w:tmpl w:val="E0AE3342"/>
    <w:lvl w:ilvl="0" w:tplc="819EEA1C">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69C6D13"/>
    <w:multiLevelType w:val="hybridMultilevel"/>
    <w:tmpl w:val="5B08B5F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A077F6A"/>
    <w:multiLevelType w:val="hybridMultilevel"/>
    <w:tmpl w:val="AED0F66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31216D31"/>
    <w:multiLevelType w:val="hybridMultilevel"/>
    <w:tmpl w:val="22E2856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1AE168B"/>
    <w:multiLevelType w:val="hybridMultilevel"/>
    <w:tmpl w:val="E9DAD18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23600A7"/>
    <w:multiLevelType w:val="hybridMultilevel"/>
    <w:tmpl w:val="EE0A808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CCC119E"/>
    <w:multiLevelType w:val="multilevel"/>
    <w:tmpl w:val="2856B65E"/>
    <w:lvl w:ilvl="0">
      <w:start w:val="1"/>
      <w:numFmt w:val="decimal"/>
      <w:lvlText w:val="%1"/>
      <w:lvlJc w:val="left"/>
      <w:pPr>
        <w:ind w:left="384" w:hanging="384"/>
      </w:pPr>
      <w:rPr>
        <w:rFonts w:hint="default"/>
        <w:b/>
        <w:color w:val="auto"/>
      </w:rPr>
    </w:lvl>
    <w:lvl w:ilvl="1">
      <w:start w:val="1"/>
      <w:numFmt w:val="decimal"/>
      <w:lvlText w:val="%1.%2"/>
      <w:lvlJc w:val="left"/>
      <w:pPr>
        <w:ind w:left="384" w:hanging="384"/>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5" w15:restartNumberingAfterBreak="0">
    <w:nsid w:val="3FDC1991"/>
    <w:multiLevelType w:val="hybridMultilevel"/>
    <w:tmpl w:val="102E1C7A"/>
    <w:lvl w:ilvl="0" w:tplc="CFE88D2E">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B8F6CBF"/>
    <w:multiLevelType w:val="hybridMultilevel"/>
    <w:tmpl w:val="377044BE"/>
    <w:lvl w:ilvl="0" w:tplc="4CA272A2">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1C37DB5"/>
    <w:multiLevelType w:val="hybridMultilevel"/>
    <w:tmpl w:val="81D8A6A0"/>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3EF37E4"/>
    <w:multiLevelType w:val="hybridMultilevel"/>
    <w:tmpl w:val="22E2856C"/>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4545397"/>
    <w:multiLevelType w:val="hybridMultilevel"/>
    <w:tmpl w:val="E9DAD18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49D6162"/>
    <w:multiLevelType w:val="hybridMultilevel"/>
    <w:tmpl w:val="C6D69300"/>
    <w:lvl w:ilvl="0" w:tplc="43209B8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9D03B91"/>
    <w:multiLevelType w:val="hybridMultilevel"/>
    <w:tmpl w:val="61B8555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FC66E59"/>
    <w:multiLevelType w:val="hybridMultilevel"/>
    <w:tmpl w:val="C6D69300"/>
    <w:lvl w:ilvl="0" w:tplc="43209B8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1D86D3C"/>
    <w:multiLevelType w:val="hybridMultilevel"/>
    <w:tmpl w:val="3B98A19E"/>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4" w15:restartNumberingAfterBreak="0">
    <w:nsid w:val="63866644"/>
    <w:multiLevelType w:val="hybridMultilevel"/>
    <w:tmpl w:val="FDF68C3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39638EA"/>
    <w:multiLevelType w:val="multilevel"/>
    <w:tmpl w:val="7808386A"/>
    <w:lvl w:ilvl="0">
      <w:start w:val="1"/>
      <w:numFmt w:val="decimal"/>
      <w:lvlText w:val="%1)"/>
      <w:lvlJc w:val="left"/>
      <w:pPr>
        <w:ind w:left="360" w:hanging="360"/>
      </w:pPr>
      <w:rPr>
        <w:rFonts w:hint="default"/>
        <w:b/>
        <w:i w:val="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56B6A09"/>
    <w:multiLevelType w:val="hybridMultilevel"/>
    <w:tmpl w:val="E9DAD18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ECE73E1"/>
    <w:multiLevelType w:val="hybridMultilevel"/>
    <w:tmpl w:val="C2F6C820"/>
    <w:lvl w:ilvl="0" w:tplc="041F000F">
      <w:start w:val="1"/>
      <w:numFmt w:val="decimal"/>
      <w:lvlText w:val="%1."/>
      <w:lvlJc w:val="left"/>
      <w:pPr>
        <w:ind w:left="1440" w:hanging="360"/>
      </w:pPr>
      <w:rPr>
        <w:rFont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8" w15:restartNumberingAfterBreak="0">
    <w:nsid w:val="7FE00034"/>
    <w:multiLevelType w:val="hybridMultilevel"/>
    <w:tmpl w:val="13B216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1"/>
  </w:num>
  <w:num w:numId="4">
    <w:abstractNumId w:val="25"/>
  </w:num>
  <w:num w:numId="5">
    <w:abstractNumId w:val="17"/>
  </w:num>
  <w:num w:numId="6">
    <w:abstractNumId w:val="20"/>
  </w:num>
  <w:num w:numId="7">
    <w:abstractNumId w:val="9"/>
  </w:num>
  <w:num w:numId="8">
    <w:abstractNumId w:val="15"/>
  </w:num>
  <w:num w:numId="9">
    <w:abstractNumId w:val="24"/>
  </w:num>
  <w:num w:numId="10">
    <w:abstractNumId w:val="23"/>
  </w:num>
  <w:num w:numId="11">
    <w:abstractNumId w:val="12"/>
  </w:num>
  <w:num w:numId="12">
    <w:abstractNumId w:val="19"/>
  </w:num>
  <w:num w:numId="13">
    <w:abstractNumId w:val="26"/>
  </w:num>
  <w:num w:numId="14">
    <w:abstractNumId w:val="8"/>
  </w:num>
  <w:num w:numId="15">
    <w:abstractNumId w:val="5"/>
  </w:num>
  <w:num w:numId="16">
    <w:abstractNumId w:val="10"/>
  </w:num>
  <w:num w:numId="17">
    <w:abstractNumId w:val="18"/>
  </w:num>
  <w:num w:numId="18">
    <w:abstractNumId w:val="3"/>
  </w:num>
  <w:num w:numId="19">
    <w:abstractNumId w:val="28"/>
  </w:num>
  <w:num w:numId="20">
    <w:abstractNumId w:val="6"/>
  </w:num>
  <w:num w:numId="21">
    <w:abstractNumId w:val="0"/>
  </w:num>
  <w:num w:numId="22">
    <w:abstractNumId w:val="16"/>
  </w:num>
  <w:num w:numId="23">
    <w:abstractNumId w:val="4"/>
  </w:num>
  <w:num w:numId="24">
    <w:abstractNumId w:val="27"/>
  </w:num>
  <w:num w:numId="25">
    <w:abstractNumId w:val="22"/>
  </w:num>
  <w:num w:numId="26">
    <w:abstractNumId w:val="11"/>
  </w:num>
  <w:num w:numId="27">
    <w:abstractNumId w:val="7"/>
  </w:num>
  <w:num w:numId="28">
    <w:abstractNumId w:val="21"/>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08A"/>
    <w:rsid w:val="000017F2"/>
    <w:rsid w:val="00007260"/>
    <w:rsid w:val="00012EE4"/>
    <w:rsid w:val="000230A2"/>
    <w:rsid w:val="000611C0"/>
    <w:rsid w:val="00061EF2"/>
    <w:rsid w:val="00062EE3"/>
    <w:rsid w:val="0007080B"/>
    <w:rsid w:val="00071207"/>
    <w:rsid w:val="00082948"/>
    <w:rsid w:val="000A1017"/>
    <w:rsid w:val="000A479C"/>
    <w:rsid w:val="000C246E"/>
    <w:rsid w:val="000C3A12"/>
    <w:rsid w:val="000D1A37"/>
    <w:rsid w:val="000D45F9"/>
    <w:rsid w:val="000D73F4"/>
    <w:rsid w:val="000E66C8"/>
    <w:rsid w:val="000E707A"/>
    <w:rsid w:val="000F3E9C"/>
    <w:rsid w:val="000F5717"/>
    <w:rsid w:val="0010760E"/>
    <w:rsid w:val="0012029F"/>
    <w:rsid w:val="00123892"/>
    <w:rsid w:val="0013345B"/>
    <w:rsid w:val="00134062"/>
    <w:rsid w:val="00135323"/>
    <w:rsid w:val="00137746"/>
    <w:rsid w:val="00141794"/>
    <w:rsid w:val="00153CD9"/>
    <w:rsid w:val="00155041"/>
    <w:rsid w:val="001613E3"/>
    <w:rsid w:val="00164287"/>
    <w:rsid w:val="001715A5"/>
    <w:rsid w:val="0018051B"/>
    <w:rsid w:val="00180BB6"/>
    <w:rsid w:val="00182D92"/>
    <w:rsid w:val="00186881"/>
    <w:rsid w:val="001945C5"/>
    <w:rsid w:val="001B21DD"/>
    <w:rsid w:val="001D7DBD"/>
    <w:rsid w:val="001E11BD"/>
    <w:rsid w:val="001F78F9"/>
    <w:rsid w:val="00212259"/>
    <w:rsid w:val="00212849"/>
    <w:rsid w:val="00215A29"/>
    <w:rsid w:val="0022524E"/>
    <w:rsid w:val="0022795A"/>
    <w:rsid w:val="00234813"/>
    <w:rsid w:val="00247BFD"/>
    <w:rsid w:val="0026658C"/>
    <w:rsid w:val="0027170E"/>
    <w:rsid w:val="002771FC"/>
    <w:rsid w:val="002814F4"/>
    <w:rsid w:val="002856AD"/>
    <w:rsid w:val="00286E18"/>
    <w:rsid w:val="00293B78"/>
    <w:rsid w:val="00294EE2"/>
    <w:rsid w:val="002A7148"/>
    <w:rsid w:val="002B169D"/>
    <w:rsid w:val="002B6721"/>
    <w:rsid w:val="002B7971"/>
    <w:rsid w:val="002C0C8A"/>
    <w:rsid w:val="002D095C"/>
    <w:rsid w:val="002D143F"/>
    <w:rsid w:val="002E097E"/>
    <w:rsid w:val="002E34B9"/>
    <w:rsid w:val="0030661A"/>
    <w:rsid w:val="00307EB9"/>
    <w:rsid w:val="003163AA"/>
    <w:rsid w:val="00356DB5"/>
    <w:rsid w:val="00364DCE"/>
    <w:rsid w:val="003737EF"/>
    <w:rsid w:val="003876E7"/>
    <w:rsid w:val="003A3AF3"/>
    <w:rsid w:val="003A54DE"/>
    <w:rsid w:val="003A6D16"/>
    <w:rsid w:val="003C71F5"/>
    <w:rsid w:val="003D1DD4"/>
    <w:rsid w:val="003D7A7C"/>
    <w:rsid w:val="003F319A"/>
    <w:rsid w:val="003F3820"/>
    <w:rsid w:val="003F4926"/>
    <w:rsid w:val="003F6782"/>
    <w:rsid w:val="003F78EB"/>
    <w:rsid w:val="004050AC"/>
    <w:rsid w:val="0041029A"/>
    <w:rsid w:val="00413B26"/>
    <w:rsid w:val="00420A4D"/>
    <w:rsid w:val="0042764E"/>
    <w:rsid w:val="00444C69"/>
    <w:rsid w:val="0045049C"/>
    <w:rsid w:val="004613D8"/>
    <w:rsid w:val="00461B00"/>
    <w:rsid w:val="00470796"/>
    <w:rsid w:val="004752B9"/>
    <w:rsid w:val="004833D4"/>
    <w:rsid w:val="00485B21"/>
    <w:rsid w:val="004A4C3E"/>
    <w:rsid w:val="004A6146"/>
    <w:rsid w:val="004B4EEF"/>
    <w:rsid w:val="004D528C"/>
    <w:rsid w:val="004F5FB6"/>
    <w:rsid w:val="00503DE4"/>
    <w:rsid w:val="00570B47"/>
    <w:rsid w:val="00580749"/>
    <w:rsid w:val="005859AE"/>
    <w:rsid w:val="00587BD1"/>
    <w:rsid w:val="0059258E"/>
    <w:rsid w:val="005A01FB"/>
    <w:rsid w:val="005B00CD"/>
    <w:rsid w:val="005B1BE3"/>
    <w:rsid w:val="005B2014"/>
    <w:rsid w:val="005B56D8"/>
    <w:rsid w:val="005B7BE4"/>
    <w:rsid w:val="005C3836"/>
    <w:rsid w:val="005D463E"/>
    <w:rsid w:val="005D7585"/>
    <w:rsid w:val="005E1AAE"/>
    <w:rsid w:val="005E65BB"/>
    <w:rsid w:val="005F3E20"/>
    <w:rsid w:val="00603953"/>
    <w:rsid w:val="0061728A"/>
    <w:rsid w:val="00630A56"/>
    <w:rsid w:val="00644076"/>
    <w:rsid w:val="006459E6"/>
    <w:rsid w:val="00646EFE"/>
    <w:rsid w:val="0064707D"/>
    <w:rsid w:val="0065108A"/>
    <w:rsid w:val="006536CA"/>
    <w:rsid w:val="00657566"/>
    <w:rsid w:val="00664DBE"/>
    <w:rsid w:val="006662FC"/>
    <w:rsid w:val="0067130E"/>
    <w:rsid w:val="006725B1"/>
    <w:rsid w:val="0067440E"/>
    <w:rsid w:val="00675FEE"/>
    <w:rsid w:val="00682B9A"/>
    <w:rsid w:val="00684348"/>
    <w:rsid w:val="00684C4E"/>
    <w:rsid w:val="00687E39"/>
    <w:rsid w:val="00690889"/>
    <w:rsid w:val="006A1B03"/>
    <w:rsid w:val="006A3AB9"/>
    <w:rsid w:val="006B15FE"/>
    <w:rsid w:val="006B2AF7"/>
    <w:rsid w:val="006D4D52"/>
    <w:rsid w:val="006E08E8"/>
    <w:rsid w:val="006E470A"/>
    <w:rsid w:val="006E732E"/>
    <w:rsid w:val="006E77E1"/>
    <w:rsid w:val="006E7F0F"/>
    <w:rsid w:val="006F050F"/>
    <w:rsid w:val="006F32C4"/>
    <w:rsid w:val="00703F01"/>
    <w:rsid w:val="00721001"/>
    <w:rsid w:val="00740839"/>
    <w:rsid w:val="00742BE5"/>
    <w:rsid w:val="007435BA"/>
    <w:rsid w:val="0075092D"/>
    <w:rsid w:val="00756F11"/>
    <w:rsid w:val="0076514C"/>
    <w:rsid w:val="00775DA9"/>
    <w:rsid w:val="00777084"/>
    <w:rsid w:val="00783F3E"/>
    <w:rsid w:val="007874FD"/>
    <w:rsid w:val="007A3C1C"/>
    <w:rsid w:val="007A73D8"/>
    <w:rsid w:val="007A76F2"/>
    <w:rsid w:val="007C2AF0"/>
    <w:rsid w:val="007C570C"/>
    <w:rsid w:val="007C6F47"/>
    <w:rsid w:val="007C7E03"/>
    <w:rsid w:val="007D4B46"/>
    <w:rsid w:val="007D4F96"/>
    <w:rsid w:val="007F458B"/>
    <w:rsid w:val="00801EE3"/>
    <w:rsid w:val="0080257F"/>
    <w:rsid w:val="00811895"/>
    <w:rsid w:val="00827DDB"/>
    <w:rsid w:val="00830649"/>
    <w:rsid w:val="008420CF"/>
    <w:rsid w:val="00852F2D"/>
    <w:rsid w:val="00860CA1"/>
    <w:rsid w:val="00865509"/>
    <w:rsid w:val="00873CC5"/>
    <w:rsid w:val="0088230E"/>
    <w:rsid w:val="00891CDC"/>
    <w:rsid w:val="00894BF1"/>
    <w:rsid w:val="00894E39"/>
    <w:rsid w:val="008A0192"/>
    <w:rsid w:val="008A0298"/>
    <w:rsid w:val="008B0036"/>
    <w:rsid w:val="008B34B4"/>
    <w:rsid w:val="008C2F74"/>
    <w:rsid w:val="008D18FC"/>
    <w:rsid w:val="008D5BA1"/>
    <w:rsid w:val="008E4D58"/>
    <w:rsid w:val="008E7955"/>
    <w:rsid w:val="008F735F"/>
    <w:rsid w:val="008F7DA4"/>
    <w:rsid w:val="00923E44"/>
    <w:rsid w:val="0093079A"/>
    <w:rsid w:val="00931B08"/>
    <w:rsid w:val="00954631"/>
    <w:rsid w:val="00966AA7"/>
    <w:rsid w:val="009800DC"/>
    <w:rsid w:val="00980688"/>
    <w:rsid w:val="00987AC3"/>
    <w:rsid w:val="00993567"/>
    <w:rsid w:val="00994318"/>
    <w:rsid w:val="009945A9"/>
    <w:rsid w:val="009A6DA5"/>
    <w:rsid w:val="009B1C1C"/>
    <w:rsid w:val="009D0317"/>
    <w:rsid w:val="009D1482"/>
    <w:rsid w:val="009D672E"/>
    <w:rsid w:val="009F3BFE"/>
    <w:rsid w:val="00A04090"/>
    <w:rsid w:val="00A05F2F"/>
    <w:rsid w:val="00A2076B"/>
    <w:rsid w:val="00A27E6B"/>
    <w:rsid w:val="00A36CF5"/>
    <w:rsid w:val="00A4065E"/>
    <w:rsid w:val="00A4790D"/>
    <w:rsid w:val="00A531E7"/>
    <w:rsid w:val="00A645DF"/>
    <w:rsid w:val="00A82D7A"/>
    <w:rsid w:val="00A95C19"/>
    <w:rsid w:val="00A97FF4"/>
    <w:rsid w:val="00AA1077"/>
    <w:rsid w:val="00AB119B"/>
    <w:rsid w:val="00AB22BA"/>
    <w:rsid w:val="00AB3267"/>
    <w:rsid w:val="00AB4D56"/>
    <w:rsid w:val="00AC01B6"/>
    <w:rsid w:val="00AC7556"/>
    <w:rsid w:val="00AC7EA9"/>
    <w:rsid w:val="00AD5189"/>
    <w:rsid w:val="00AE21B8"/>
    <w:rsid w:val="00B14EA0"/>
    <w:rsid w:val="00B21354"/>
    <w:rsid w:val="00B3163F"/>
    <w:rsid w:val="00B3230A"/>
    <w:rsid w:val="00B359AB"/>
    <w:rsid w:val="00B415EC"/>
    <w:rsid w:val="00B46C3B"/>
    <w:rsid w:val="00B47C2D"/>
    <w:rsid w:val="00B52BB7"/>
    <w:rsid w:val="00B619D2"/>
    <w:rsid w:val="00B63506"/>
    <w:rsid w:val="00B71322"/>
    <w:rsid w:val="00B85F8A"/>
    <w:rsid w:val="00B97401"/>
    <w:rsid w:val="00BA1C6B"/>
    <w:rsid w:val="00BA580B"/>
    <w:rsid w:val="00BA6FF5"/>
    <w:rsid w:val="00BC5D8E"/>
    <w:rsid w:val="00BC67C2"/>
    <w:rsid w:val="00BD6C5F"/>
    <w:rsid w:val="00BD7CF1"/>
    <w:rsid w:val="00BF0347"/>
    <w:rsid w:val="00BF48C7"/>
    <w:rsid w:val="00C061BF"/>
    <w:rsid w:val="00C06AB9"/>
    <w:rsid w:val="00C16324"/>
    <w:rsid w:val="00C23DB4"/>
    <w:rsid w:val="00C24D30"/>
    <w:rsid w:val="00C41C44"/>
    <w:rsid w:val="00C45B72"/>
    <w:rsid w:val="00C45BC6"/>
    <w:rsid w:val="00C528F4"/>
    <w:rsid w:val="00C546F9"/>
    <w:rsid w:val="00C57BDB"/>
    <w:rsid w:val="00C62924"/>
    <w:rsid w:val="00C641C0"/>
    <w:rsid w:val="00C6686A"/>
    <w:rsid w:val="00C743D3"/>
    <w:rsid w:val="00C76CC9"/>
    <w:rsid w:val="00C8262D"/>
    <w:rsid w:val="00CA0493"/>
    <w:rsid w:val="00CC237B"/>
    <w:rsid w:val="00CC64ED"/>
    <w:rsid w:val="00CD10C1"/>
    <w:rsid w:val="00CD3FB8"/>
    <w:rsid w:val="00CD52CD"/>
    <w:rsid w:val="00CE6428"/>
    <w:rsid w:val="00CE682A"/>
    <w:rsid w:val="00CF53F4"/>
    <w:rsid w:val="00CF61F5"/>
    <w:rsid w:val="00D03078"/>
    <w:rsid w:val="00D105B2"/>
    <w:rsid w:val="00D2509A"/>
    <w:rsid w:val="00D406F9"/>
    <w:rsid w:val="00D4394C"/>
    <w:rsid w:val="00D530BA"/>
    <w:rsid w:val="00D540D6"/>
    <w:rsid w:val="00D65F3D"/>
    <w:rsid w:val="00D6735D"/>
    <w:rsid w:val="00D7515F"/>
    <w:rsid w:val="00D76A60"/>
    <w:rsid w:val="00D7784D"/>
    <w:rsid w:val="00D81438"/>
    <w:rsid w:val="00D83166"/>
    <w:rsid w:val="00D96D28"/>
    <w:rsid w:val="00DA387A"/>
    <w:rsid w:val="00DB6090"/>
    <w:rsid w:val="00DC58C6"/>
    <w:rsid w:val="00DD6553"/>
    <w:rsid w:val="00DD6BF2"/>
    <w:rsid w:val="00DE519A"/>
    <w:rsid w:val="00DE62F9"/>
    <w:rsid w:val="00DF37B1"/>
    <w:rsid w:val="00DF5A1A"/>
    <w:rsid w:val="00E02C18"/>
    <w:rsid w:val="00E140C2"/>
    <w:rsid w:val="00E32726"/>
    <w:rsid w:val="00E40C49"/>
    <w:rsid w:val="00E5609C"/>
    <w:rsid w:val="00E5689E"/>
    <w:rsid w:val="00E57833"/>
    <w:rsid w:val="00E6453F"/>
    <w:rsid w:val="00E74225"/>
    <w:rsid w:val="00E758B7"/>
    <w:rsid w:val="00E86607"/>
    <w:rsid w:val="00E94D50"/>
    <w:rsid w:val="00E97CD8"/>
    <w:rsid w:val="00EA1265"/>
    <w:rsid w:val="00EA6677"/>
    <w:rsid w:val="00EB2794"/>
    <w:rsid w:val="00EB472E"/>
    <w:rsid w:val="00EC23EA"/>
    <w:rsid w:val="00EC5E2D"/>
    <w:rsid w:val="00EC716A"/>
    <w:rsid w:val="00ED62AF"/>
    <w:rsid w:val="00EE46E7"/>
    <w:rsid w:val="00EF49A6"/>
    <w:rsid w:val="00EF4CA8"/>
    <w:rsid w:val="00EF4CED"/>
    <w:rsid w:val="00EF57FB"/>
    <w:rsid w:val="00EF5FD7"/>
    <w:rsid w:val="00EF6645"/>
    <w:rsid w:val="00EF715A"/>
    <w:rsid w:val="00F025CF"/>
    <w:rsid w:val="00F031AF"/>
    <w:rsid w:val="00F226EC"/>
    <w:rsid w:val="00F2316F"/>
    <w:rsid w:val="00F31F38"/>
    <w:rsid w:val="00F43E72"/>
    <w:rsid w:val="00F46AC2"/>
    <w:rsid w:val="00F47D0A"/>
    <w:rsid w:val="00F550C9"/>
    <w:rsid w:val="00F72CCE"/>
    <w:rsid w:val="00F75BEE"/>
    <w:rsid w:val="00F82FD8"/>
    <w:rsid w:val="00F83899"/>
    <w:rsid w:val="00FA70FF"/>
    <w:rsid w:val="00FD1586"/>
    <w:rsid w:val="00FD52D8"/>
    <w:rsid w:val="00FE76E5"/>
    <w:rsid w:val="00FF206E"/>
    <w:rsid w:val="00FF21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74A2C"/>
  <w15:chartTrackingRefBased/>
  <w15:docId w15:val="{0099138F-D757-44F2-A7DD-ADC64343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0C2"/>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link w:val="Balk1Char"/>
    <w:uiPriority w:val="9"/>
    <w:qFormat/>
    <w:rsid w:val="003C71F5"/>
    <w:pPr>
      <w:spacing w:before="100" w:beforeAutospacing="1" w:after="100" w:afterAutospacing="1"/>
      <w:outlineLvl w:val="0"/>
    </w:pPr>
    <w:rPr>
      <w:b/>
      <w:bCs/>
      <w:kern w:val="36"/>
      <w:sz w:val="48"/>
      <w:szCs w:val="48"/>
    </w:rPr>
  </w:style>
  <w:style w:type="paragraph" w:styleId="Balk2">
    <w:name w:val="heading 2"/>
    <w:basedOn w:val="Normal"/>
    <w:link w:val="Balk2Char"/>
    <w:uiPriority w:val="9"/>
    <w:qFormat/>
    <w:rsid w:val="003C71F5"/>
    <w:pPr>
      <w:spacing w:before="100" w:beforeAutospacing="1" w:after="100" w:afterAutospacing="1"/>
      <w:outlineLvl w:val="1"/>
    </w:pPr>
    <w:rPr>
      <w:b/>
      <w:bCs/>
      <w:sz w:val="36"/>
      <w:szCs w:val="36"/>
    </w:rPr>
  </w:style>
  <w:style w:type="paragraph" w:styleId="Balk3">
    <w:name w:val="heading 3"/>
    <w:basedOn w:val="Normal"/>
    <w:link w:val="Balk3Char"/>
    <w:uiPriority w:val="9"/>
    <w:qFormat/>
    <w:rsid w:val="003C71F5"/>
    <w:pPr>
      <w:spacing w:before="100" w:beforeAutospacing="1" w:after="100" w:afterAutospacing="1"/>
      <w:outlineLvl w:val="2"/>
    </w:pPr>
    <w:rPr>
      <w:b/>
      <w:bCs/>
      <w:sz w:val="27"/>
      <w:szCs w:val="27"/>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semiHidden/>
    <w:unhideWhenUsed/>
    <w:rsid w:val="00AA1077"/>
    <w:rPr>
      <w:color w:val="0000FF"/>
      <w:u w:val="single"/>
    </w:rPr>
  </w:style>
  <w:style w:type="paragraph" w:styleId="NormalWeb">
    <w:name w:val="Normal (Web)"/>
    <w:basedOn w:val="Normal"/>
    <w:uiPriority w:val="99"/>
    <w:unhideWhenUsed/>
    <w:rsid w:val="00AA1077"/>
    <w:pPr>
      <w:spacing w:before="100" w:beforeAutospacing="1" w:after="100" w:afterAutospacing="1"/>
    </w:pPr>
  </w:style>
  <w:style w:type="paragraph" w:customStyle="1" w:styleId="OrtaBalkBold">
    <w:name w:val="Orta Başlık Bold"/>
    <w:rsid w:val="00AA107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
    <w:name w:val="Metin"/>
    <w:rsid w:val="00AA107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styleId="AralkYok">
    <w:name w:val="No Spacing"/>
    <w:uiPriority w:val="1"/>
    <w:qFormat/>
    <w:rsid w:val="00E140C2"/>
    <w:pPr>
      <w:spacing w:after="0" w:line="240" w:lineRule="auto"/>
    </w:pPr>
    <w:rPr>
      <w:rFonts w:ascii="Times New Roman" w:eastAsia="Times New Roman" w:hAnsi="Times New Roman" w:cs="Times New Roman"/>
      <w:sz w:val="24"/>
      <w:szCs w:val="24"/>
      <w:lang w:eastAsia="tr-TR"/>
    </w:rPr>
  </w:style>
  <w:style w:type="paragraph" w:customStyle="1" w:styleId="Default">
    <w:name w:val="Default"/>
    <w:qFormat/>
    <w:rsid w:val="00E140C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customStyle="1" w:styleId="a">
    <w:basedOn w:val="Normal"/>
    <w:next w:val="AltBilgi"/>
    <w:link w:val="AltBilgiChar"/>
    <w:uiPriority w:val="99"/>
    <w:unhideWhenUsed/>
    <w:rsid w:val="00E140C2"/>
    <w:pPr>
      <w:tabs>
        <w:tab w:val="center" w:pos="4536"/>
        <w:tab w:val="right" w:pos="9072"/>
      </w:tabs>
    </w:pPr>
    <w:rPr>
      <w:rFonts w:asciiTheme="minorHAnsi" w:eastAsiaTheme="minorHAnsi" w:hAnsiTheme="minorHAnsi" w:cstheme="minorBidi"/>
      <w:lang w:eastAsia="en-US"/>
    </w:rPr>
  </w:style>
  <w:style w:type="character" w:customStyle="1" w:styleId="AltBilgiChar">
    <w:name w:val="Alt Bilgi Char"/>
    <w:link w:val="a"/>
    <w:uiPriority w:val="99"/>
    <w:rsid w:val="00E140C2"/>
    <w:rPr>
      <w:sz w:val="24"/>
      <w:szCs w:val="24"/>
    </w:rPr>
  </w:style>
  <w:style w:type="paragraph" w:styleId="DipnotMetni">
    <w:name w:val="footnote text"/>
    <w:basedOn w:val="Normal"/>
    <w:link w:val="DipnotMetniChar"/>
    <w:uiPriority w:val="99"/>
    <w:semiHidden/>
    <w:unhideWhenUsed/>
    <w:rsid w:val="00E140C2"/>
    <w:rPr>
      <w:sz w:val="20"/>
      <w:szCs w:val="20"/>
    </w:rPr>
  </w:style>
  <w:style w:type="character" w:customStyle="1" w:styleId="DipnotMetniChar">
    <w:name w:val="Dipnot Metni Char"/>
    <w:basedOn w:val="VarsaylanParagrafYazTipi"/>
    <w:link w:val="DipnotMetni"/>
    <w:uiPriority w:val="99"/>
    <w:semiHidden/>
    <w:rsid w:val="00E140C2"/>
    <w:rPr>
      <w:rFonts w:ascii="Times New Roman" w:eastAsia="Times New Roman" w:hAnsi="Times New Roman" w:cs="Times New Roman"/>
      <w:sz w:val="20"/>
      <w:szCs w:val="20"/>
      <w:lang w:eastAsia="tr-TR"/>
    </w:rPr>
  </w:style>
  <w:style w:type="character" w:styleId="DipnotBavurusu">
    <w:name w:val="footnote reference"/>
    <w:uiPriority w:val="99"/>
    <w:semiHidden/>
    <w:unhideWhenUsed/>
    <w:rsid w:val="00E140C2"/>
    <w:rPr>
      <w:vertAlign w:val="superscript"/>
    </w:rPr>
  </w:style>
  <w:style w:type="paragraph" w:styleId="AltBilgi">
    <w:name w:val="footer"/>
    <w:basedOn w:val="Normal"/>
    <w:link w:val="AltBilgiChar1"/>
    <w:uiPriority w:val="99"/>
    <w:unhideWhenUsed/>
    <w:rsid w:val="00E140C2"/>
    <w:pPr>
      <w:tabs>
        <w:tab w:val="center" w:pos="4536"/>
        <w:tab w:val="right" w:pos="9072"/>
      </w:tabs>
    </w:pPr>
  </w:style>
  <w:style w:type="character" w:customStyle="1" w:styleId="AltBilgiChar1">
    <w:name w:val="Alt Bilgi Char1"/>
    <w:basedOn w:val="VarsaylanParagrafYazTipi"/>
    <w:link w:val="AltBilgi"/>
    <w:uiPriority w:val="99"/>
    <w:rsid w:val="00E140C2"/>
    <w:rPr>
      <w:rFonts w:ascii="Times New Roman" w:eastAsia="Times New Roman" w:hAnsi="Times New Roman" w:cs="Times New Roman"/>
      <w:sz w:val="24"/>
      <w:szCs w:val="24"/>
      <w:lang w:eastAsia="tr-TR"/>
    </w:rPr>
  </w:style>
  <w:style w:type="paragraph" w:customStyle="1" w:styleId="metin0">
    <w:name w:val="metin"/>
    <w:basedOn w:val="Normal"/>
    <w:rsid w:val="00CD10C1"/>
    <w:pPr>
      <w:spacing w:before="100" w:beforeAutospacing="1" w:after="100" w:afterAutospacing="1"/>
    </w:pPr>
  </w:style>
  <w:style w:type="paragraph" w:styleId="ListeParagraf">
    <w:name w:val="List Paragraph"/>
    <w:basedOn w:val="Normal"/>
    <w:uiPriority w:val="34"/>
    <w:qFormat/>
    <w:rsid w:val="00CD10C1"/>
    <w:pPr>
      <w:ind w:left="720"/>
      <w:contextualSpacing/>
    </w:pPr>
  </w:style>
  <w:style w:type="character" w:customStyle="1" w:styleId="Balk1Char">
    <w:name w:val="Başlık 1 Char"/>
    <w:basedOn w:val="VarsaylanParagrafYazTipi"/>
    <w:link w:val="Balk1"/>
    <w:uiPriority w:val="9"/>
    <w:rsid w:val="003C71F5"/>
    <w:rPr>
      <w:rFonts w:ascii="Times New Roman" w:eastAsia="Times New Roman" w:hAnsi="Times New Roman" w:cs="Times New Roman"/>
      <w:b/>
      <w:bCs/>
      <w:kern w:val="36"/>
      <w:sz w:val="48"/>
      <w:szCs w:val="48"/>
      <w:lang w:eastAsia="tr-TR"/>
    </w:rPr>
  </w:style>
  <w:style w:type="character" w:customStyle="1" w:styleId="Balk2Char">
    <w:name w:val="Başlık 2 Char"/>
    <w:basedOn w:val="VarsaylanParagrafYazTipi"/>
    <w:link w:val="Balk2"/>
    <w:uiPriority w:val="9"/>
    <w:rsid w:val="003C71F5"/>
    <w:rPr>
      <w:rFonts w:ascii="Times New Roman" w:eastAsia="Times New Roman" w:hAnsi="Times New Roman" w:cs="Times New Roman"/>
      <w:b/>
      <w:bCs/>
      <w:sz w:val="36"/>
      <w:szCs w:val="36"/>
      <w:lang w:eastAsia="tr-TR"/>
    </w:rPr>
  </w:style>
  <w:style w:type="character" w:customStyle="1" w:styleId="Balk3Char">
    <w:name w:val="Başlık 3 Char"/>
    <w:basedOn w:val="VarsaylanParagrafYazTipi"/>
    <w:link w:val="Balk3"/>
    <w:uiPriority w:val="9"/>
    <w:rsid w:val="003C71F5"/>
    <w:rPr>
      <w:rFonts w:ascii="Times New Roman" w:eastAsia="Times New Roman" w:hAnsi="Times New Roman" w:cs="Times New Roman"/>
      <w:b/>
      <w:bCs/>
      <w:sz w:val="27"/>
      <w:szCs w:val="27"/>
      <w:lang w:eastAsia="tr-TR"/>
    </w:rPr>
  </w:style>
  <w:style w:type="character" w:styleId="AklamaBavurusu">
    <w:name w:val="annotation reference"/>
    <w:basedOn w:val="VarsaylanParagrafYazTipi"/>
    <w:uiPriority w:val="99"/>
    <w:semiHidden/>
    <w:unhideWhenUsed/>
    <w:rsid w:val="0064707D"/>
    <w:rPr>
      <w:sz w:val="16"/>
      <w:szCs w:val="16"/>
    </w:rPr>
  </w:style>
  <w:style w:type="paragraph" w:styleId="AklamaMetni">
    <w:name w:val="annotation text"/>
    <w:basedOn w:val="Normal"/>
    <w:link w:val="AklamaMetniChar"/>
    <w:uiPriority w:val="99"/>
    <w:semiHidden/>
    <w:unhideWhenUsed/>
    <w:rsid w:val="0064707D"/>
    <w:rPr>
      <w:sz w:val="20"/>
      <w:szCs w:val="20"/>
    </w:rPr>
  </w:style>
  <w:style w:type="character" w:customStyle="1" w:styleId="AklamaMetniChar">
    <w:name w:val="Açıklama Metni Char"/>
    <w:basedOn w:val="VarsaylanParagrafYazTipi"/>
    <w:link w:val="AklamaMetni"/>
    <w:uiPriority w:val="99"/>
    <w:semiHidden/>
    <w:rsid w:val="0064707D"/>
    <w:rPr>
      <w:rFonts w:ascii="Times New Roman" w:eastAsia="Times New Roman" w:hAnsi="Times New Roman" w:cs="Times New Roman"/>
      <w:sz w:val="20"/>
      <w:szCs w:val="20"/>
      <w:lang w:eastAsia="tr-TR"/>
    </w:rPr>
  </w:style>
  <w:style w:type="paragraph" w:styleId="stBilgi">
    <w:name w:val="header"/>
    <w:basedOn w:val="Normal"/>
    <w:link w:val="stBilgiChar"/>
    <w:uiPriority w:val="99"/>
    <w:unhideWhenUsed/>
    <w:rsid w:val="004F5FB6"/>
    <w:pPr>
      <w:tabs>
        <w:tab w:val="center" w:pos="4536"/>
        <w:tab w:val="right" w:pos="9072"/>
      </w:tabs>
    </w:pPr>
  </w:style>
  <w:style w:type="character" w:customStyle="1" w:styleId="stBilgiChar">
    <w:name w:val="Üst Bilgi Char"/>
    <w:basedOn w:val="VarsaylanParagrafYazTipi"/>
    <w:link w:val="stBilgi"/>
    <w:uiPriority w:val="99"/>
    <w:rsid w:val="004F5FB6"/>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F47D0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47D0A"/>
    <w:rPr>
      <w:rFonts w:ascii="Segoe UI" w:eastAsia="Times New Roman" w:hAnsi="Segoe UI" w:cs="Segoe UI"/>
      <w:sz w:val="18"/>
      <w:szCs w:val="18"/>
      <w:lang w:eastAsia="tr-TR"/>
    </w:rPr>
  </w:style>
  <w:style w:type="paragraph" w:styleId="GvdeMetni">
    <w:name w:val="Body Text"/>
    <w:basedOn w:val="Normal"/>
    <w:link w:val="GvdeMetniChar"/>
    <w:semiHidden/>
    <w:rsid w:val="00C6686A"/>
    <w:pPr>
      <w:suppressAutoHyphens/>
      <w:spacing w:after="120" w:line="300" w:lineRule="exact"/>
      <w:jc w:val="both"/>
    </w:pPr>
    <w:rPr>
      <w:rFonts w:ascii="Arial" w:hAnsi="Arial"/>
      <w:i/>
      <w:spacing w:val="20"/>
      <w:sz w:val="22"/>
      <w:szCs w:val="20"/>
      <w:lang w:val="en-US" w:eastAsia="ar-SA"/>
    </w:rPr>
  </w:style>
  <w:style w:type="character" w:customStyle="1" w:styleId="GvdeMetniChar">
    <w:name w:val="Gövde Metni Char"/>
    <w:basedOn w:val="VarsaylanParagrafYazTipi"/>
    <w:link w:val="GvdeMetni"/>
    <w:semiHidden/>
    <w:rsid w:val="00C6686A"/>
    <w:rPr>
      <w:rFonts w:ascii="Arial" w:eastAsia="Times New Roman" w:hAnsi="Arial" w:cs="Times New Roman"/>
      <w:i/>
      <w:spacing w:val="20"/>
      <w:szCs w:val="20"/>
      <w:lang w:val="en-US" w:eastAsia="ar-SA"/>
    </w:rPr>
  </w:style>
  <w:style w:type="table" w:styleId="TabloKlavuzu">
    <w:name w:val="Table Grid"/>
    <w:basedOn w:val="NormalTablo"/>
    <w:uiPriority w:val="39"/>
    <w:rsid w:val="008D5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VarsaylanParagrafYazTipi"/>
    <w:rsid w:val="002B6721"/>
  </w:style>
  <w:style w:type="character" w:customStyle="1" w:styleId="spelle">
    <w:name w:val="spelle"/>
    <w:basedOn w:val="VarsaylanParagrafYazTipi"/>
    <w:rsid w:val="002B6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4337">
      <w:bodyDiv w:val="1"/>
      <w:marLeft w:val="0"/>
      <w:marRight w:val="0"/>
      <w:marTop w:val="0"/>
      <w:marBottom w:val="0"/>
      <w:divBdr>
        <w:top w:val="none" w:sz="0" w:space="0" w:color="auto"/>
        <w:left w:val="none" w:sz="0" w:space="0" w:color="auto"/>
        <w:bottom w:val="none" w:sz="0" w:space="0" w:color="auto"/>
        <w:right w:val="none" w:sz="0" w:space="0" w:color="auto"/>
      </w:divBdr>
    </w:div>
    <w:div w:id="690228936">
      <w:bodyDiv w:val="1"/>
      <w:marLeft w:val="0"/>
      <w:marRight w:val="0"/>
      <w:marTop w:val="0"/>
      <w:marBottom w:val="0"/>
      <w:divBdr>
        <w:top w:val="none" w:sz="0" w:space="0" w:color="auto"/>
        <w:left w:val="none" w:sz="0" w:space="0" w:color="auto"/>
        <w:bottom w:val="none" w:sz="0" w:space="0" w:color="auto"/>
        <w:right w:val="none" w:sz="0" w:space="0" w:color="auto"/>
      </w:divBdr>
      <w:divsChild>
        <w:div w:id="1025591462">
          <w:marLeft w:val="0"/>
          <w:marRight w:val="0"/>
          <w:marTop w:val="90"/>
          <w:marBottom w:val="0"/>
          <w:divBdr>
            <w:top w:val="none" w:sz="0" w:space="0" w:color="auto"/>
            <w:left w:val="none" w:sz="0" w:space="0" w:color="auto"/>
            <w:bottom w:val="none" w:sz="0" w:space="0" w:color="auto"/>
            <w:right w:val="none" w:sz="0" w:space="0" w:color="auto"/>
          </w:divBdr>
          <w:divsChild>
            <w:div w:id="169417361">
              <w:marLeft w:val="0"/>
              <w:marRight w:val="0"/>
              <w:marTop w:val="0"/>
              <w:marBottom w:val="405"/>
              <w:divBdr>
                <w:top w:val="none" w:sz="0" w:space="0" w:color="auto"/>
                <w:left w:val="none" w:sz="0" w:space="0" w:color="auto"/>
                <w:bottom w:val="none" w:sz="0" w:space="0" w:color="auto"/>
                <w:right w:val="none" w:sz="0" w:space="0" w:color="auto"/>
              </w:divBdr>
              <w:divsChild>
                <w:div w:id="2039550897">
                  <w:marLeft w:val="0"/>
                  <w:marRight w:val="0"/>
                  <w:marTop w:val="0"/>
                  <w:marBottom w:val="0"/>
                  <w:divBdr>
                    <w:top w:val="none" w:sz="0" w:space="0" w:color="auto"/>
                    <w:left w:val="none" w:sz="0" w:space="0" w:color="auto"/>
                    <w:bottom w:val="none" w:sz="0" w:space="0" w:color="auto"/>
                    <w:right w:val="none" w:sz="0" w:space="0" w:color="auto"/>
                  </w:divBdr>
                  <w:divsChild>
                    <w:div w:id="10849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605766">
      <w:bodyDiv w:val="1"/>
      <w:marLeft w:val="0"/>
      <w:marRight w:val="0"/>
      <w:marTop w:val="0"/>
      <w:marBottom w:val="0"/>
      <w:divBdr>
        <w:top w:val="none" w:sz="0" w:space="0" w:color="auto"/>
        <w:left w:val="none" w:sz="0" w:space="0" w:color="auto"/>
        <w:bottom w:val="none" w:sz="0" w:space="0" w:color="auto"/>
        <w:right w:val="none" w:sz="0" w:space="0" w:color="auto"/>
      </w:divBdr>
      <w:divsChild>
        <w:div w:id="354158574">
          <w:marLeft w:val="0"/>
          <w:marRight w:val="0"/>
          <w:marTop w:val="0"/>
          <w:marBottom w:val="0"/>
          <w:divBdr>
            <w:top w:val="none" w:sz="0" w:space="0" w:color="auto"/>
            <w:left w:val="none" w:sz="0" w:space="0" w:color="auto"/>
            <w:bottom w:val="none" w:sz="0" w:space="0" w:color="auto"/>
            <w:right w:val="none" w:sz="0" w:space="0" w:color="auto"/>
          </w:divBdr>
          <w:divsChild>
            <w:div w:id="864517233">
              <w:marLeft w:val="0"/>
              <w:marRight w:val="0"/>
              <w:marTop w:val="0"/>
              <w:marBottom w:val="0"/>
              <w:divBdr>
                <w:top w:val="none" w:sz="0" w:space="0" w:color="auto"/>
                <w:left w:val="none" w:sz="0" w:space="0" w:color="auto"/>
                <w:bottom w:val="none" w:sz="0" w:space="0" w:color="auto"/>
                <w:right w:val="none" w:sz="0" w:space="0" w:color="auto"/>
              </w:divBdr>
              <w:divsChild>
                <w:div w:id="15928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50473">
      <w:bodyDiv w:val="1"/>
      <w:marLeft w:val="0"/>
      <w:marRight w:val="0"/>
      <w:marTop w:val="0"/>
      <w:marBottom w:val="0"/>
      <w:divBdr>
        <w:top w:val="none" w:sz="0" w:space="0" w:color="auto"/>
        <w:left w:val="none" w:sz="0" w:space="0" w:color="auto"/>
        <w:bottom w:val="none" w:sz="0" w:space="0" w:color="auto"/>
        <w:right w:val="none" w:sz="0" w:space="0" w:color="auto"/>
      </w:divBdr>
    </w:div>
    <w:div w:id="1926649779">
      <w:bodyDiv w:val="1"/>
      <w:marLeft w:val="0"/>
      <w:marRight w:val="0"/>
      <w:marTop w:val="0"/>
      <w:marBottom w:val="0"/>
      <w:divBdr>
        <w:top w:val="none" w:sz="0" w:space="0" w:color="auto"/>
        <w:left w:val="none" w:sz="0" w:space="0" w:color="auto"/>
        <w:bottom w:val="none" w:sz="0" w:space="0" w:color="auto"/>
        <w:right w:val="none" w:sz="0" w:space="0" w:color="auto"/>
      </w:divBdr>
    </w:div>
    <w:div w:id="202855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9EAFC-DF23-4482-A570-0D6ABA52B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7</Pages>
  <Words>2983</Words>
  <Characters>17004</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Kübra KURTULUŞ</cp:lastModifiedBy>
  <cp:revision>14</cp:revision>
  <dcterms:created xsi:type="dcterms:W3CDTF">2022-09-09T06:41:00Z</dcterms:created>
  <dcterms:modified xsi:type="dcterms:W3CDTF">2026-04-24T12:42:00Z</dcterms:modified>
</cp:coreProperties>
</file>