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C2133" w14:textId="1EF27201" w:rsidR="00DD4381" w:rsidRDefault="00DD4381" w:rsidP="002C24F9">
      <w:pPr>
        <w:jc w:val="center"/>
        <w:outlineLvl w:val="0"/>
        <w:rPr>
          <w:b/>
          <w:bCs/>
          <w:szCs w:val="44"/>
        </w:rPr>
      </w:pPr>
      <w:bookmarkStart w:id="0" w:name="_GoBack"/>
      <w:bookmarkEnd w:id="0"/>
    </w:p>
    <w:p w14:paraId="560C46FC" w14:textId="600ADC08" w:rsidR="00DD4381" w:rsidRDefault="00DD4381" w:rsidP="002C24F9">
      <w:pPr>
        <w:jc w:val="center"/>
        <w:outlineLvl w:val="0"/>
        <w:rPr>
          <w:b/>
          <w:bCs/>
          <w:szCs w:val="44"/>
        </w:rPr>
      </w:pPr>
    </w:p>
    <w:p w14:paraId="1BA7F9B9" w14:textId="77777777" w:rsidR="001E423C" w:rsidRDefault="001E423C" w:rsidP="002C24F9">
      <w:pPr>
        <w:jc w:val="center"/>
        <w:outlineLvl w:val="0"/>
        <w:rPr>
          <w:b/>
          <w:bCs/>
          <w:szCs w:val="44"/>
        </w:rPr>
      </w:pPr>
    </w:p>
    <w:p w14:paraId="5B81EB17" w14:textId="2224AF51" w:rsidR="00DD4381" w:rsidRDefault="00DD4381" w:rsidP="002C24F9">
      <w:pPr>
        <w:jc w:val="center"/>
        <w:outlineLvl w:val="0"/>
        <w:rPr>
          <w:b/>
          <w:bCs/>
          <w:szCs w:val="44"/>
        </w:rPr>
      </w:pPr>
    </w:p>
    <w:p w14:paraId="2C8EA2DD" w14:textId="69E88FC3" w:rsidR="00DD4381" w:rsidRPr="00DD4381" w:rsidRDefault="007B1965" w:rsidP="00DD4381">
      <w:pPr>
        <w:outlineLvl w:val="0"/>
        <w:rPr>
          <w:b/>
          <w:bCs/>
          <w:szCs w:val="44"/>
          <w:lang w:eastAsia="tr-TR"/>
        </w:rPr>
      </w:pPr>
      <w:bookmarkStart w:id="1" w:name="_Toc50985255"/>
      <w:r>
        <w:rPr>
          <w:b/>
          <w:bCs/>
          <w:szCs w:val="44"/>
          <w:lang w:eastAsia="tr-TR"/>
        </w:rPr>
        <w:t>Ek</w:t>
      </w:r>
      <w:r w:rsidR="00DD4381" w:rsidRPr="00DD4381">
        <w:rPr>
          <w:b/>
          <w:bCs/>
          <w:szCs w:val="44"/>
          <w:lang w:eastAsia="tr-TR"/>
        </w:rPr>
        <w:t>-1</w:t>
      </w:r>
    </w:p>
    <w:p w14:paraId="770AD172" w14:textId="77777777" w:rsidR="00DD4381" w:rsidRPr="00DD4381" w:rsidRDefault="00DD4381" w:rsidP="00DD4381">
      <w:pPr>
        <w:ind w:left="360"/>
        <w:outlineLvl w:val="0"/>
        <w:rPr>
          <w:b/>
          <w:bCs/>
          <w:szCs w:val="44"/>
          <w:lang w:eastAsia="tr-TR"/>
        </w:rPr>
      </w:pPr>
    </w:p>
    <w:p w14:paraId="75120875" w14:textId="5BFDBA0F" w:rsidR="00DD4381" w:rsidRPr="00DD4381" w:rsidRDefault="00362BB1" w:rsidP="00DD4381">
      <w:pPr>
        <w:ind w:left="360"/>
        <w:jc w:val="center"/>
        <w:outlineLvl w:val="0"/>
        <w:rPr>
          <w:b/>
          <w:bCs/>
          <w:szCs w:val="44"/>
          <w:lang w:eastAsia="tr-TR"/>
        </w:rPr>
      </w:pPr>
      <w:r>
        <w:rPr>
          <w:b/>
          <w:bCs/>
          <w:szCs w:val="44"/>
          <w:lang w:eastAsia="tr-TR"/>
        </w:rPr>
        <w:t>ÖĞÜTÜCÜ BİLYA</w:t>
      </w:r>
      <w:r w:rsidR="00DD4381" w:rsidRPr="00DD4381">
        <w:rPr>
          <w:b/>
          <w:bCs/>
          <w:szCs w:val="44"/>
          <w:lang w:eastAsia="tr-TR"/>
        </w:rPr>
        <w:t xml:space="preserve"> İTHALATINA YÖNELİK KORUNMA ÖNLEMİ SORUŞTURMASINA İLİŞKİN ÖZET SONUÇ RAPORU</w:t>
      </w:r>
    </w:p>
    <w:p w14:paraId="4FDB6F0F" w14:textId="77777777" w:rsidR="00DD4381" w:rsidRPr="00DD4381" w:rsidRDefault="00DD4381" w:rsidP="00DD4381">
      <w:pPr>
        <w:ind w:left="360"/>
        <w:jc w:val="center"/>
        <w:outlineLvl w:val="0"/>
        <w:rPr>
          <w:b/>
          <w:bCs/>
          <w:szCs w:val="44"/>
          <w:lang w:eastAsia="tr-TR"/>
        </w:rPr>
      </w:pPr>
    </w:p>
    <w:p w14:paraId="30406459" w14:textId="77777777" w:rsidR="00DD4381" w:rsidRPr="00DD4381" w:rsidRDefault="00DD4381" w:rsidP="00DD4381">
      <w:pPr>
        <w:pStyle w:val="Balk3"/>
        <w:numPr>
          <w:ilvl w:val="0"/>
          <w:numId w:val="22"/>
        </w:numPr>
        <w:jc w:val="left"/>
        <w:rPr>
          <w:lang w:eastAsia="tr-TR"/>
        </w:rPr>
      </w:pPr>
      <w:r w:rsidRPr="00DD4381">
        <w:rPr>
          <w:lang w:eastAsia="tr-TR"/>
        </w:rPr>
        <w:t>SORUŞTURMAYA İLİŞKİN GENEL BİLGİLER</w:t>
      </w:r>
      <w:bookmarkEnd w:id="1"/>
    </w:p>
    <w:p w14:paraId="31567244" w14:textId="77777777" w:rsidR="00DD4381" w:rsidRPr="00DD4381" w:rsidRDefault="00DD4381" w:rsidP="00DD4381">
      <w:pPr>
        <w:rPr>
          <w:lang w:eastAsia="tr-TR"/>
        </w:rPr>
      </w:pPr>
    </w:p>
    <w:p w14:paraId="776DF38D" w14:textId="2B48676A" w:rsidR="00DD4381" w:rsidRPr="00DD4381" w:rsidRDefault="00DD4381" w:rsidP="00D702B0">
      <w:pPr>
        <w:pStyle w:val="Balk3"/>
        <w:numPr>
          <w:ilvl w:val="1"/>
          <w:numId w:val="22"/>
        </w:numPr>
        <w:ind w:left="450"/>
        <w:jc w:val="left"/>
        <w:rPr>
          <w:lang w:eastAsia="tr-TR"/>
        </w:rPr>
      </w:pPr>
      <w:bookmarkStart w:id="2" w:name="_Toc487824611"/>
      <w:bookmarkStart w:id="3" w:name="_Toc50985256"/>
      <w:r w:rsidRPr="00DD4381">
        <w:rPr>
          <w:lang w:eastAsia="tr-TR"/>
        </w:rPr>
        <w:t>Başvuru</w:t>
      </w:r>
      <w:bookmarkEnd w:id="2"/>
      <w:bookmarkEnd w:id="3"/>
    </w:p>
    <w:p w14:paraId="7000F7D0" w14:textId="66630B48" w:rsidR="00D702B0" w:rsidRPr="002E12CC" w:rsidRDefault="00D702B0" w:rsidP="00D702B0">
      <w:pPr>
        <w:pStyle w:val="METIN"/>
        <w:ind w:firstLine="567"/>
      </w:pPr>
      <w:r>
        <w:t>Öğütücü bilya ithalatında korunma önlemi uygulanmasına yönelik başvuru, yerli üretici Grindballs Çelik Bilya San ve Tic. A.Ş. tarafından yapılmıştır.</w:t>
      </w:r>
      <w:r w:rsidRPr="00FA10BF">
        <w:t xml:space="preserve"> </w:t>
      </w:r>
      <w:r>
        <w:rPr>
          <w:rFonts w:cs="Times New Roman"/>
        </w:rPr>
        <w:t xml:space="preserve">Soruşturmanın açılmasını takiben, döküm bilya üreticisi Çemaş Döküm Sanayi A.Ş. de soruşturma konusu ürünün ithalatında korunma önlemi alınması talebi ile yerli üretici olarak soruşturma sürecine dâhil olmuştur. Bu çerçevede </w:t>
      </w:r>
      <w:r>
        <w:t xml:space="preserve">başvuru sahibi firmalar, soruşturma konusu ürünün </w:t>
      </w:r>
      <w:r w:rsidRPr="00E96AF6">
        <w:rPr>
          <w:bCs/>
        </w:rPr>
        <w:t xml:space="preserve">en büyük </w:t>
      </w:r>
      <w:r>
        <w:rPr>
          <w:bCs/>
        </w:rPr>
        <w:t>yerli üreticileri olarak</w:t>
      </w:r>
      <w:r>
        <w:t xml:space="preserve"> yerli üret</w:t>
      </w:r>
      <w:r w:rsidR="00831B10">
        <w:t>iminin önemli bir kısmını (%86</w:t>
      </w:r>
      <w:r>
        <w:t>) gerçekleştirmektedir.</w:t>
      </w:r>
      <w:r>
        <w:rPr>
          <w:rFonts w:cs="Times New Roman"/>
        </w:rPr>
        <w:t xml:space="preserve"> </w:t>
      </w:r>
      <w:r>
        <w:t xml:space="preserve"> Sektörde faaliyet gösteren ve korunma önlemi başvuru sürecine dâhil olmayan diğer yerli üreticiler, Altın Bilya San. ve Tic. Ltd. Şti ve Bifa Çelik Dövme San. ve Tic. Ltd. Şti.</w:t>
      </w:r>
      <w:r w:rsidRPr="00A7431C">
        <w:t xml:space="preserve"> </w:t>
      </w:r>
      <w:r>
        <w:t>ise yerli üretimin geri kalanını gerçekleştirmektedir.</w:t>
      </w:r>
    </w:p>
    <w:p w14:paraId="702FD41B" w14:textId="490FAE4F" w:rsidR="00D702B0" w:rsidRPr="00A22A1C" w:rsidRDefault="00D702B0" w:rsidP="00D702B0">
      <w:pPr>
        <w:ind w:firstLine="567"/>
        <w:jc w:val="both"/>
      </w:pPr>
      <w:r w:rsidRPr="00A22A1C">
        <w:t>Başvuru sahibi</w:t>
      </w:r>
      <w:r w:rsidRPr="002E12CC">
        <w:t xml:space="preserve"> </w:t>
      </w:r>
      <w:r>
        <w:t>Grindballs</w:t>
      </w:r>
      <w:r w:rsidRPr="00A22A1C">
        <w:t xml:space="preserve">, </w:t>
      </w:r>
      <w:r>
        <w:t xml:space="preserve">öğütücü bilya olarak adlandırılan dövme ballex ve barex </w:t>
      </w:r>
      <w:r w:rsidRPr="00A22A1C">
        <w:t xml:space="preserve">üretimini gerçekleştirmekte, başvuru konusu ürünün diğer üreticisi </w:t>
      </w:r>
      <w:r>
        <w:t>ve Çemaş</w:t>
      </w:r>
      <w:r w:rsidRPr="00A22A1C">
        <w:t xml:space="preserve"> ise </w:t>
      </w:r>
      <w:r>
        <w:t xml:space="preserve">döküm öğütücü bilya </w:t>
      </w:r>
      <w:r w:rsidRPr="00A22A1C">
        <w:t xml:space="preserve">üretimi yapmaktadır. </w:t>
      </w:r>
    </w:p>
    <w:p w14:paraId="75E8FF39" w14:textId="77777777" w:rsidR="00D702B0" w:rsidRPr="00A22A1C" w:rsidRDefault="00D702B0" w:rsidP="00D702B0">
      <w:pPr>
        <w:jc w:val="both"/>
        <w:rPr>
          <w:color w:val="000000"/>
          <w:kern w:val="36"/>
        </w:rPr>
      </w:pPr>
    </w:p>
    <w:p w14:paraId="069431CF" w14:textId="77777777" w:rsidR="00D702B0" w:rsidRDefault="00D702B0" w:rsidP="00D702B0">
      <w:pPr>
        <w:ind w:firstLine="567"/>
        <w:jc w:val="both"/>
      </w:pPr>
      <w:r w:rsidRPr="00BB7BB6">
        <w:t>Bu veriler ışığında başvuru sahibi firma</w:t>
      </w:r>
      <w:r>
        <w:t>ların</w:t>
      </w:r>
      <w:r w:rsidRPr="00BB7BB6">
        <w:t>, İthalatta Korunma Önlemleri Yönetmeliği’nin 2 nci maddesinde “yurtiçinde faaliyet gösteren ve benzer veya doğrudan rakip malların tamamını veya önemli bir kısmını üreten üreticiler” şeklinde belirtilen “yerli üretici” tanımını karşıladığı ve bu çerçevede temsil şartını sağladığı değerlendirilmektedir.</w:t>
      </w:r>
    </w:p>
    <w:p w14:paraId="042E31A9" w14:textId="77777777" w:rsidR="00DD4381" w:rsidRPr="00DD4381" w:rsidRDefault="00DD4381" w:rsidP="00DD4381">
      <w:pPr>
        <w:ind w:firstLine="567"/>
        <w:jc w:val="both"/>
        <w:rPr>
          <w:color w:val="000000"/>
          <w:kern w:val="36"/>
          <w:lang w:eastAsia="tr-TR"/>
        </w:rPr>
      </w:pPr>
    </w:p>
    <w:p w14:paraId="31F64B2D" w14:textId="77777777" w:rsidR="00DD4381" w:rsidRPr="00DD4381" w:rsidRDefault="00DD4381" w:rsidP="00DD4381">
      <w:pPr>
        <w:pStyle w:val="Balk3"/>
        <w:numPr>
          <w:ilvl w:val="1"/>
          <w:numId w:val="22"/>
        </w:numPr>
        <w:ind w:left="450"/>
        <w:jc w:val="left"/>
        <w:rPr>
          <w:lang w:eastAsia="tr-TR"/>
        </w:rPr>
      </w:pPr>
      <w:bookmarkStart w:id="4" w:name="_Toc487824612"/>
      <w:bookmarkStart w:id="5" w:name="_Toc50985257"/>
      <w:r w:rsidRPr="00DD4381">
        <w:rPr>
          <w:lang w:eastAsia="tr-TR"/>
        </w:rPr>
        <w:t>Soruşturma Açılması</w:t>
      </w:r>
      <w:bookmarkEnd w:id="4"/>
      <w:bookmarkEnd w:id="5"/>
      <w:r w:rsidRPr="00DD4381">
        <w:rPr>
          <w:lang w:eastAsia="tr-TR"/>
        </w:rPr>
        <w:t xml:space="preserve"> </w:t>
      </w:r>
    </w:p>
    <w:p w14:paraId="50AECF9E" w14:textId="77777777" w:rsidR="00DD4381" w:rsidRPr="00DD4381" w:rsidRDefault="00DD4381" w:rsidP="00DD4381">
      <w:pPr>
        <w:ind w:firstLine="360"/>
        <w:jc w:val="both"/>
        <w:rPr>
          <w:lang w:eastAsia="tr-TR"/>
        </w:rPr>
      </w:pPr>
    </w:p>
    <w:p w14:paraId="4B16BE05" w14:textId="77777777" w:rsidR="00D702B0" w:rsidRPr="00A22A1C" w:rsidRDefault="00D702B0" w:rsidP="00D702B0">
      <w:pPr>
        <w:ind w:firstLine="574"/>
        <w:jc w:val="both"/>
      </w:pPr>
      <w:r w:rsidRPr="00A22A1C">
        <w:t>Başvurunun ön incelemesinde başvuru konusu ürünün ithalatında artış ve yerli üretim dalının ekonomik göstergelerinde zarar veya zarar tehdidi bulunduğu, bunların arasında da illiyet bağının oluştuğuna ilişkin iddialar İthalatta Korunma Önlemleri Kurulu’na (Kurul) sunulmuş olup, Kurul başvuru konusu ürün için bir korunma önlemi soruşturması açılmasına karar vermiştir.</w:t>
      </w:r>
    </w:p>
    <w:p w14:paraId="4284952A" w14:textId="77777777" w:rsidR="00D702B0" w:rsidRPr="00A22A1C" w:rsidRDefault="00D702B0" w:rsidP="00D702B0">
      <w:pPr>
        <w:ind w:firstLine="360"/>
        <w:jc w:val="both"/>
      </w:pPr>
    </w:p>
    <w:p w14:paraId="735B53CE" w14:textId="4AB7CC3A" w:rsidR="00D702B0" w:rsidRPr="00A22A1C" w:rsidRDefault="00D702B0" w:rsidP="00D702B0">
      <w:pPr>
        <w:ind w:firstLine="574"/>
        <w:jc w:val="both"/>
      </w:pPr>
      <w:r w:rsidRPr="00A22A1C">
        <w:t xml:space="preserve">Bu çerçevede, </w:t>
      </w:r>
      <w:r>
        <w:t>9/10/2021</w:t>
      </w:r>
      <w:r w:rsidRPr="00A22A1C">
        <w:t xml:space="preserve"> tarihli ve </w:t>
      </w:r>
      <w:r>
        <w:t>31623</w:t>
      </w:r>
      <w:r w:rsidRPr="00A22A1C">
        <w:t xml:space="preserve"> sayılı Resm</w:t>
      </w:r>
      <w:r w:rsidR="009C2545">
        <w:t>î</w:t>
      </w:r>
      <w:r w:rsidRPr="00A22A1C">
        <w:t xml:space="preserve"> Gazete’de yayımlana</w:t>
      </w:r>
      <w:r w:rsidR="009C2545">
        <w:t>n</w:t>
      </w:r>
      <w:r w:rsidRPr="00A22A1C">
        <w:t xml:space="preserve"> İthalatta Korunma Önlemlerine İlişkin </w:t>
      </w:r>
      <w:r w:rsidR="009C2545" w:rsidRPr="00A22A1C">
        <w:t xml:space="preserve">Tebliğ </w:t>
      </w:r>
      <w:r w:rsidR="009C2545">
        <w:t xml:space="preserve">(Tebliğ No: </w:t>
      </w:r>
      <w:r>
        <w:t>2021/8</w:t>
      </w:r>
      <w:r w:rsidR="009C2545">
        <w:t>)</w:t>
      </w:r>
      <w:r w:rsidRPr="00A22A1C">
        <w:t xml:space="preserve"> ile bahsi geçen Kurul kararı ilan edilerek anılan eşya ithalatına karşı korunma önlemi soruşturması açılmıştır. Ayrıca, soruşturmanın açıldığına ilişkin bildirim,</w:t>
      </w:r>
      <w:r>
        <w:t xml:space="preserve"> 13</w:t>
      </w:r>
      <w:r w:rsidRPr="00A22A1C">
        <w:t>/</w:t>
      </w:r>
      <w:r>
        <w:t>10/2021 tarihinde G/SG/N/6/TUR/28</w:t>
      </w:r>
      <w:r w:rsidRPr="00A22A1C">
        <w:t xml:space="preserve"> simgesi ile Dünya Ticaret Örgütü internet sitesinde yayımlanmıştır. </w:t>
      </w:r>
    </w:p>
    <w:p w14:paraId="3831549E" w14:textId="77777777" w:rsidR="00DD4381" w:rsidRPr="00DD4381" w:rsidRDefault="00DD4381" w:rsidP="00DD4381">
      <w:pPr>
        <w:ind w:firstLine="574"/>
        <w:jc w:val="both"/>
        <w:rPr>
          <w:lang w:eastAsia="tr-TR"/>
        </w:rPr>
      </w:pPr>
    </w:p>
    <w:p w14:paraId="578806E4" w14:textId="77777777" w:rsidR="00DD4381" w:rsidRPr="00DD4381" w:rsidRDefault="00DD4381" w:rsidP="00DD4381">
      <w:pPr>
        <w:pStyle w:val="Balk3"/>
        <w:numPr>
          <w:ilvl w:val="1"/>
          <w:numId w:val="22"/>
        </w:numPr>
        <w:ind w:left="450"/>
        <w:jc w:val="left"/>
        <w:rPr>
          <w:lang w:eastAsia="tr-TR"/>
        </w:rPr>
      </w:pPr>
      <w:bookmarkStart w:id="6" w:name="_Toc487824613"/>
      <w:bookmarkStart w:id="7" w:name="_Toc50985258"/>
      <w:r w:rsidRPr="00DD4381">
        <w:rPr>
          <w:lang w:eastAsia="tr-TR"/>
        </w:rPr>
        <w:t>İlgili Taraflar</w:t>
      </w:r>
      <w:bookmarkEnd w:id="6"/>
      <w:bookmarkEnd w:id="7"/>
    </w:p>
    <w:p w14:paraId="187D3C56" w14:textId="77777777" w:rsidR="00DD4381" w:rsidRPr="00DD4381" w:rsidRDefault="00DD4381" w:rsidP="00DD4381">
      <w:pPr>
        <w:ind w:firstLine="360"/>
        <w:jc w:val="both"/>
        <w:rPr>
          <w:lang w:eastAsia="tr-TR"/>
        </w:rPr>
      </w:pPr>
    </w:p>
    <w:p w14:paraId="3499F008" w14:textId="7D020CB6" w:rsidR="00DD4381" w:rsidRDefault="00D702B0" w:rsidP="00DD4381">
      <w:pPr>
        <w:ind w:firstLine="360"/>
        <w:jc w:val="both"/>
        <w:rPr>
          <w:lang w:eastAsia="tr-TR"/>
        </w:rPr>
      </w:pPr>
      <w:r>
        <w:t xml:space="preserve">  </w:t>
      </w:r>
      <w:r w:rsidRPr="00A22A1C">
        <w:t xml:space="preserve">Soruşturma açılış Tebliğinde ilgili taraflara kendilerini tanıtmaları, varsa sözlü olarak dinlenme taleplerini iletmeleri, istenen bilgi ve belgeleri sunmaları için 30 gün süre verilmiş olup talep eden taraflar için bu süre 10 gün uzatılmıştır. Bu çerçevede, öngörülen süre içerisinde </w:t>
      </w:r>
      <w:r>
        <w:t>3</w:t>
      </w:r>
      <w:r w:rsidRPr="00A22A1C">
        <w:t xml:space="preserve"> adet yurtdışında yerleşik ihracatçı/üretici firma, 2 adet Türkiye’de yerleşik ithalatçı/kullanıcı firma ve </w:t>
      </w:r>
      <w:r>
        <w:t>7</w:t>
      </w:r>
      <w:r w:rsidRPr="00A22A1C">
        <w:t xml:space="preserve"> adet yabancı hükümet, diplomatik temsilcilik ve sektör kuruluş</w:t>
      </w:r>
      <w:r>
        <w:t>u</w:t>
      </w:r>
      <w:r w:rsidRPr="00A22A1C">
        <w:t xml:space="preserve"> niteliğinde diğer ilgili taraf olmak üzere toplam </w:t>
      </w:r>
      <w:r>
        <w:t>12</w:t>
      </w:r>
      <w:r w:rsidRPr="00A22A1C">
        <w:t xml:space="preserve"> ilgili taraf başvurusu alınmış olup, ilgili tarafların listesi Ek-1’de yer almaktadır.</w:t>
      </w:r>
      <w:r w:rsidR="00DD4381" w:rsidRPr="00DD4381">
        <w:rPr>
          <w:lang w:eastAsia="tr-TR"/>
        </w:rPr>
        <w:t xml:space="preserve"> </w:t>
      </w:r>
    </w:p>
    <w:p w14:paraId="52AEA5B1" w14:textId="11174FA5" w:rsidR="00E02A9E" w:rsidRDefault="00E02A9E" w:rsidP="00DD4381">
      <w:pPr>
        <w:ind w:firstLine="360"/>
        <w:jc w:val="both"/>
        <w:rPr>
          <w:lang w:eastAsia="tr-TR"/>
        </w:rPr>
      </w:pPr>
    </w:p>
    <w:p w14:paraId="46572656" w14:textId="77777777" w:rsidR="00E02A9E" w:rsidRDefault="00E02A9E" w:rsidP="00DD4381">
      <w:pPr>
        <w:ind w:firstLine="360"/>
        <w:jc w:val="both"/>
        <w:rPr>
          <w:lang w:eastAsia="tr-TR"/>
        </w:rPr>
      </w:pPr>
    </w:p>
    <w:p w14:paraId="1C8E061B" w14:textId="77777777" w:rsidR="00D702B0" w:rsidRPr="00DD4381" w:rsidRDefault="00D702B0" w:rsidP="00DD4381">
      <w:pPr>
        <w:ind w:firstLine="360"/>
        <w:jc w:val="both"/>
        <w:rPr>
          <w:lang w:eastAsia="tr-TR"/>
        </w:rPr>
      </w:pPr>
    </w:p>
    <w:p w14:paraId="109A3B1A" w14:textId="77777777" w:rsidR="00DD4381" w:rsidRPr="00DD4381" w:rsidRDefault="00DD4381" w:rsidP="00DD4381">
      <w:pPr>
        <w:pStyle w:val="Balk3"/>
        <w:numPr>
          <w:ilvl w:val="1"/>
          <w:numId w:val="22"/>
        </w:numPr>
        <w:ind w:left="450"/>
        <w:jc w:val="left"/>
        <w:rPr>
          <w:lang w:eastAsia="tr-TR"/>
        </w:rPr>
      </w:pPr>
      <w:bookmarkStart w:id="8" w:name="_Toc487824614"/>
      <w:bookmarkStart w:id="9" w:name="_Toc50985259"/>
      <w:r w:rsidRPr="00DD4381">
        <w:rPr>
          <w:lang w:eastAsia="tr-TR"/>
        </w:rPr>
        <w:t>Yerinde İnceleme</w:t>
      </w:r>
      <w:bookmarkEnd w:id="8"/>
      <w:bookmarkEnd w:id="9"/>
    </w:p>
    <w:p w14:paraId="07D9FFE8" w14:textId="77777777" w:rsidR="00DD4381" w:rsidRPr="00DD4381" w:rsidRDefault="00DD4381" w:rsidP="00DD4381">
      <w:pPr>
        <w:ind w:firstLine="357"/>
        <w:jc w:val="both"/>
        <w:rPr>
          <w:lang w:eastAsia="tr-TR"/>
        </w:rPr>
      </w:pPr>
    </w:p>
    <w:p w14:paraId="12DC2D2B" w14:textId="77777777" w:rsidR="00D702B0" w:rsidRDefault="00D702B0" w:rsidP="00D702B0">
      <w:pPr>
        <w:ind w:firstLine="567"/>
        <w:jc w:val="both"/>
      </w:pPr>
      <w:r w:rsidRPr="004D7142">
        <w:t>Soruşturma kapsamında başvuru sahibi firmalar tarafından Bakanlığımıza iletilen ekonomik göstergelerin doğruluğunu teyit etmek ve soruşturma konusu ürünün üretim sürecine ilişkin bilgi temin etmek amacıyla, 23/12/2021 tarihinde yerli üretici Grindballs firmasının Dilovası Sanayi Bölgesinde yer alan üretim tesisinde ve 16/3/2022 tarihinde diğer yerli üretici Çemaş firmasının Kırşehir’deki üretim tesisinde</w:t>
      </w:r>
      <w:r>
        <w:t xml:space="preserve"> yerinde incelemeler</w:t>
      </w:r>
      <w:r w:rsidRPr="004D7142">
        <w:t xml:space="preserve"> gerçekleştirilmiştir.</w:t>
      </w:r>
      <w:r w:rsidRPr="00A22A1C">
        <w:t xml:space="preserve"> </w:t>
      </w:r>
    </w:p>
    <w:p w14:paraId="6583BEDE" w14:textId="77777777" w:rsidR="00DD4381" w:rsidRPr="00DD4381" w:rsidRDefault="00DD4381" w:rsidP="00DD4381">
      <w:pPr>
        <w:ind w:firstLine="357"/>
        <w:jc w:val="both"/>
        <w:rPr>
          <w:lang w:eastAsia="tr-TR"/>
        </w:rPr>
      </w:pPr>
    </w:p>
    <w:p w14:paraId="0A3E3D84" w14:textId="77777777" w:rsidR="00DD4381" w:rsidRPr="00DD4381" w:rsidRDefault="00DD4381" w:rsidP="00DD4381">
      <w:pPr>
        <w:pStyle w:val="Balk3"/>
        <w:numPr>
          <w:ilvl w:val="1"/>
          <w:numId w:val="22"/>
        </w:numPr>
        <w:ind w:left="450"/>
        <w:jc w:val="left"/>
        <w:rPr>
          <w:lang w:eastAsia="tr-TR"/>
        </w:rPr>
      </w:pPr>
      <w:bookmarkStart w:id="10" w:name="_Toc487824615"/>
      <w:bookmarkStart w:id="11" w:name="_Toc50985260"/>
      <w:r w:rsidRPr="00DD4381">
        <w:rPr>
          <w:lang w:eastAsia="tr-TR"/>
        </w:rPr>
        <w:t>Soruşturma Dönemi</w:t>
      </w:r>
      <w:bookmarkEnd w:id="10"/>
      <w:bookmarkEnd w:id="11"/>
    </w:p>
    <w:p w14:paraId="10CAB5E4" w14:textId="77777777" w:rsidR="00DD4381" w:rsidRPr="00DD4381" w:rsidRDefault="00DD4381" w:rsidP="00DD4381">
      <w:pPr>
        <w:jc w:val="both"/>
        <w:rPr>
          <w:lang w:eastAsia="tr-TR"/>
        </w:rPr>
      </w:pPr>
    </w:p>
    <w:p w14:paraId="2EB58681" w14:textId="77777777" w:rsidR="00D702B0" w:rsidRPr="00A22A1C" w:rsidRDefault="00D702B0" w:rsidP="00D702B0">
      <w:pPr>
        <w:ind w:firstLine="567"/>
        <w:jc w:val="both"/>
      </w:pPr>
      <w:r w:rsidRPr="008E4837">
        <w:t>Soruşturma dönemi olarak yıl bazında 201</w:t>
      </w:r>
      <w:r>
        <w:t>7 - 2020</w:t>
      </w:r>
      <w:r w:rsidRPr="008E4837">
        <w:t xml:space="preserve"> yılları esas alınırken, dönemsel olarak anılan yılların</w:t>
      </w:r>
      <w:r>
        <w:t xml:space="preserve"> yanı sıra 2021</w:t>
      </w:r>
      <w:r w:rsidRPr="008E4837">
        <w:t xml:space="preserve"> yılının ilk 9 aylık dönemine ait verilere de soruşturmada yer verilmiştir. </w:t>
      </w:r>
      <w:r>
        <w:t xml:space="preserve">Bunun yanında, ithalatın güncel durumunu gözlemleyebilmek amacıyla 2022 yılının ilk 5 aylık ithalatı da soruşturma kapsamında değerlendirilmiştir. </w:t>
      </w:r>
    </w:p>
    <w:p w14:paraId="527D3DC4" w14:textId="77777777" w:rsidR="00DD4381" w:rsidRPr="00DD4381" w:rsidRDefault="00DD4381" w:rsidP="00DD4381">
      <w:pPr>
        <w:ind w:firstLine="708"/>
        <w:jc w:val="both"/>
        <w:rPr>
          <w:color w:val="000000"/>
          <w:lang w:eastAsia="tr-TR"/>
        </w:rPr>
      </w:pPr>
    </w:p>
    <w:p w14:paraId="29B760FF" w14:textId="77777777" w:rsidR="00DD4381" w:rsidRPr="00DD4381" w:rsidRDefault="00DD4381" w:rsidP="00DD4381">
      <w:pPr>
        <w:pStyle w:val="Balk3"/>
        <w:numPr>
          <w:ilvl w:val="1"/>
          <w:numId w:val="22"/>
        </w:numPr>
        <w:ind w:left="450"/>
        <w:jc w:val="left"/>
        <w:rPr>
          <w:lang w:eastAsia="tr-TR"/>
        </w:rPr>
      </w:pPr>
      <w:bookmarkStart w:id="12" w:name="_Toc50985261"/>
      <w:r w:rsidRPr="00DD4381">
        <w:rPr>
          <w:lang w:eastAsia="tr-TR"/>
        </w:rPr>
        <w:t>Soruşturma Süreci</w:t>
      </w:r>
      <w:bookmarkEnd w:id="12"/>
    </w:p>
    <w:p w14:paraId="7B10D37A" w14:textId="77777777" w:rsidR="00DD4381" w:rsidRPr="00DD4381" w:rsidRDefault="00DD4381" w:rsidP="00DD4381">
      <w:pPr>
        <w:rPr>
          <w:lang w:eastAsia="tr-TR"/>
        </w:rPr>
      </w:pPr>
    </w:p>
    <w:p w14:paraId="4F8DDC0A" w14:textId="77777777" w:rsidR="00DD4381" w:rsidRPr="00DD4381" w:rsidRDefault="00DD4381" w:rsidP="00DD4381">
      <w:pPr>
        <w:keepNext/>
        <w:ind w:left="567"/>
        <w:outlineLvl w:val="2"/>
        <w:rPr>
          <w:b/>
          <w:bCs/>
          <w:lang w:eastAsia="tr-TR"/>
        </w:rPr>
      </w:pPr>
      <w:bookmarkStart w:id="13" w:name="_Toc50985262"/>
      <w:r w:rsidRPr="00DD4381">
        <w:rPr>
          <w:b/>
          <w:bCs/>
          <w:lang w:eastAsia="tr-TR"/>
        </w:rPr>
        <w:t>1.6.1. İlgili Tarafları Dinleme Toplantısı ve Bireysel Toplantılar</w:t>
      </w:r>
      <w:bookmarkEnd w:id="13"/>
    </w:p>
    <w:p w14:paraId="103F5B0E" w14:textId="77777777" w:rsidR="00DD4381" w:rsidRPr="00DD4381" w:rsidRDefault="00DD4381" w:rsidP="00DD4381">
      <w:pPr>
        <w:rPr>
          <w:lang w:eastAsia="tr-TR"/>
        </w:rPr>
      </w:pPr>
    </w:p>
    <w:p w14:paraId="400CC155" w14:textId="77777777" w:rsidR="00D702B0" w:rsidRPr="00A22A1C" w:rsidRDefault="00D702B0" w:rsidP="00D702B0">
      <w:pPr>
        <w:ind w:firstLine="567"/>
        <w:jc w:val="both"/>
      </w:pPr>
      <w:r w:rsidRPr="00A22A1C">
        <w:t xml:space="preserve">Soruşturma ilgili taraf soru formları soruşturma açılış Tebliğinin yayımı itibariyle Bakanlığın internet sitesinde yayımlanmış olup yerli üreticiler, ithalatçılar, yurt dışında yerleşik üretici/ihracatçılar ve diğer ilgili taraflara görüşlerini iletmeleri için Tebliğin yayımından itibaren 30 gün süre verilmiştir. </w:t>
      </w:r>
    </w:p>
    <w:p w14:paraId="4461B37E" w14:textId="77777777" w:rsidR="00D702B0" w:rsidRPr="00A22A1C" w:rsidRDefault="00D702B0" w:rsidP="00D702B0">
      <w:pPr>
        <w:ind w:firstLine="567"/>
        <w:jc w:val="both"/>
      </w:pPr>
    </w:p>
    <w:p w14:paraId="1181FFC2" w14:textId="0BAE42AD" w:rsidR="00DD4381" w:rsidRDefault="00D702B0" w:rsidP="00D702B0">
      <w:pPr>
        <w:ind w:firstLine="567"/>
        <w:jc w:val="both"/>
      </w:pPr>
      <w:r w:rsidRPr="00A22A1C">
        <w:t xml:space="preserve">Soruşturma kapsamında ithalatçı, ihracatçı ve diğer ilgili tarafların görüşlerinin dinlenilmesi amacıyla </w:t>
      </w:r>
      <w:r>
        <w:t>12/4/2022</w:t>
      </w:r>
      <w:r w:rsidRPr="00A22A1C">
        <w:t xml:space="preserve"> tarihinde kamu dinleme toplantısı, </w:t>
      </w:r>
      <w:r>
        <w:t>Covid</w:t>
      </w:r>
      <w:r w:rsidRPr="00A22A1C">
        <w:t>-19 nedeniyle video konferans yöntemi ile gerçekleştirilmiştir. Kamu dinleme toplantısı sonrasında 2</w:t>
      </w:r>
      <w:r>
        <w:t>2/4/2022</w:t>
      </w:r>
      <w:r w:rsidRPr="00A22A1C">
        <w:t xml:space="preserve"> tarihine kadar Bakanlığımıza ulaşan ilgili tarafların gizli olmayan görüşleri Bakanlığın </w:t>
      </w:r>
      <w:r>
        <w:t>internet sitesinde</w:t>
      </w:r>
      <w:r w:rsidRPr="00A22A1C">
        <w:t xml:space="preserve"> yayınlanmıştır.</w:t>
      </w:r>
    </w:p>
    <w:p w14:paraId="37408DBC" w14:textId="77777777" w:rsidR="00D702B0" w:rsidRPr="00DD4381" w:rsidRDefault="00D702B0" w:rsidP="00D702B0">
      <w:pPr>
        <w:ind w:firstLine="567"/>
        <w:jc w:val="both"/>
        <w:rPr>
          <w:lang w:eastAsia="tr-TR"/>
        </w:rPr>
      </w:pPr>
    </w:p>
    <w:p w14:paraId="602D68D3" w14:textId="77777777" w:rsidR="00DD4381" w:rsidRPr="00DD4381" w:rsidRDefault="00DD4381" w:rsidP="00DD4381">
      <w:pPr>
        <w:pStyle w:val="ListeParagraf"/>
        <w:keepNext/>
        <w:numPr>
          <w:ilvl w:val="0"/>
          <w:numId w:val="9"/>
        </w:numPr>
        <w:spacing w:after="0" w:line="240" w:lineRule="auto"/>
        <w:contextualSpacing w:val="0"/>
        <w:outlineLvl w:val="0"/>
        <w:rPr>
          <w:rFonts w:ascii="Times New Roman" w:eastAsia="Times New Roman" w:hAnsi="Times New Roman"/>
          <w:b/>
          <w:bCs/>
          <w:vanish/>
          <w:sz w:val="24"/>
          <w:szCs w:val="24"/>
          <w:lang w:eastAsia="tr-TR"/>
        </w:rPr>
      </w:pPr>
      <w:bookmarkStart w:id="14" w:name="_Toc50985263"/>
    </w:p>
    <w:p w14:paraId="433D6714" w14:textId="71B0FEC4" w:rsidR="00DD4381" w:rsidRPr="00DD4381" w:rsidRDefault="00DD4381" w:rsidP="00DD4381">
      <w:pPr>
        <w:pStyle w:val="Balk3"/>
        <w:numPr>
          <w:ilvl w:val="0"/>
          <w:numId w:val="22"/>
        </w:numPr>
        <w:jc w:val="left"/>
        <w:rPr>
          <w:lang w:eastAsia="tr-TR"/>
        </w:rPr>
      </w:pPr>
      <w:r w:rsidRPr="00DD4381">
        <w:rPr>
          <w:lang w:eastAsia="tr-TR"/>
        </w:rPr>
        <w:t>SORUŞTURMA KAPSAMI ÜRÜ</w:t>
      </w:r>
      <w:r w:rsidR="00A01AB3">
        <w:rPr>
          <w:lang w:eastAsia="tr-TR"/>
        </w:rPr>
        <w:t>N</w:t>
      </w:r>
      <w:bookmarkEnd w:id="14"/>
    </w:p>
    <w:p w14:paraId="25A84D8C" w14:textId="77777777" w:rsidR="00DD4381" w:rsidRPr="00DD4381" w:rsidRDefault="00DD4381" w:rsidP="00DD4381">
      <w:pPr>
        <w:ind w:firstLine="720"/>
        <w:jc w:val="both"/>
        <w:rPr>
          <w:b/>
          <w:bCs/>
          <w:color w:val="000000"/>
          <w:lang w:eastAsia="tr-TR"/>
        </w:rPr>
      </w:pPr>
    </w:p>
    <w:p w14:paraId="44B3C12F" w14:textId="77777777" w:rsidR="00DD4381" w:rsidRPr="00DD4381" w:rsidRDefault="00DD4381" w:rsidP="00DD4381">
      <w:pPr>
        <w:keepNext/>
        <w:numPr>
          <w:ilvl w:val="0"/>
          <w:numId w:val="5"/>
        </w:numPr>
        <w:ind w:left="927"/>
        <w:outlineLvl w:val="2"/>
        <w:rPr>
          <w:b/>
          <w:bCs/>
          <w:vanish/>
          <w:lang w:eastAsia="tr-TR"/>
        </w:rPr>
      </w:pPr>
      <w:bookmarkStart w:id="15" w:name="_Toc46327562"/>
      <w:bookmarkStart w:id="16" w:name="_Toc46394784"/>
      <w:bookmarkStart w:id="17" w:name="_Toc49158905"/>
      <w:bookmarkStart w:id="18" w:name="_Toc50985264"/>
      <w:bookmarkEnd w:id="15"/>
      <w:bookmarkEnd w:id="16"/>
      <w:bookmarkEnd w:id="17"/>
      <w:bookmarkEnd w:id="18"/>
    </w:p>
    <w:p w14:paraId="3F07134C" w14:textId="77777777" w:rsidR="00DD4381" w:rsidRPr="00DD4381" w:rsidRDefault="00DD4381" w:rsidP="00DD4381">
      <w:pPr>
        <w:pStyle w:val="Balk3"/>
        <w:numPr>
          <w:ilvl w:val="1"/>
          <w:numId w:val="22"/>
        </w:numPr>
        <w:ind w:left="450"/>
        <w:jc w:val="left"/>
        <w:rPr>
          <w:lang w:eastAsia="tr-TR"/>
        </w:rPr>
      </w:pPr>
      <w:bookmarkStart w:id="19" w:name="_Toc50985265"/>
      <w:r w:rsidRPr="00DD4381">
        <w:rPr>
          <w:lang w:eastAsia="tr-TR"/>
        </w:rPr>
        <w:t>Genel Bilgiler</w:t>
      </w:r>
      <w:bookmarkEnd w:id="19"/>
    </w:p>
    <w:p w14:paraId="0D7C21AE" w14:textId="77777777" w:rsidR="00DD4381" w:rsidRPr="00DD4381" w:rsidRDefault="00DD4381" w:rsidP="00DD4381">
      <w:pPr>
        <w:rPr>
          <w:lang w:eastAsia="tr-TR"/>
        </w:rPr>
      </w:pPr>
    </w:p>
    <w:p w14:paraId="7AF27BBD" w14:textId="22A0A92A" w:rsidR="00D702B0" w:rsidRDefault="00D702B0" w:rsidP="00D702B0">
      <w:pPr>
        <w:pStyle w:val="Balk4"/>
        <w:ind w:firstLine="493"/>
        <w:jc w:val="both"/>
        <w:rPr>
          <w:b w:val="0"/>
          <w:bCs w:val="0"/>
          <w:sz w:val="24"/>
          <w:szCs w:val="24"/>
        </w:rPr>
      </w:pPr>
      <w:r>
        <w:rPr>
          <w:b w:val="0"/>
          <w:bCs w:val="0"/>
          <w:sz w:val="24"/>
          <w:szCs w:val="24"/>
        </w:rPr>
        <w:t>Soruşturma</w:t>
      </w:r>
      <w:r w:rsidRPr="00BB7BB6">
        <w:rPr>
          <w:b w:val="0"/>
          <w:bCs w:val="0"/>
          <w:sz w:val="24"/>
          <w:szCs w:val="24"/>
        </w:rPr>
        <w:t xml:space="preserve"> konusu ürün, yürürlükte bulunan Türk Gümrük Tarife Cetveli’nde </w:t>
      </w:r>
      <w:r>
        <w:rPr>
          <w:b w:val="0"/>
          <w:bCs w:val="0"/>
          <w:sz w:val="24"/>
          <w:szCs w:val="24"/>
        </w:rPr>
        <w:t xml:space="preserve">7325.91.00.00.00 </w:t>
      </w:r>
      <w:r w:rsidR="005B0A6A" w:rsidRPr="00BB7BB6">
        <w:rPr>
          <w:b w:val="0"/>
          <w:bCs w:val="0"/>
          <w:sz w:val="24"/>
          <w:szCs w:val="24"/>
        </w:rPr>
        <w:t>Gümrük Tarife İstatistik Pozisyon</w:t>
      </w:r>
      <w:r w:rsidR="005B0A6A">
        <w:rPr>
          <w:b w:val="0"/>
          <w:bCs w:val="0"/>
          <w:sz w:val="24"/>
          <w:szCs w:val="24"/>
        </w:rPr>
        <w:t xml:space="preserve">unda </w:t>
      </w:r>
      <w:r w:rsidR="005B0A6A" w:rsidRPr="00BB7BB6">
        <w:rPr>
          <w:b w:val="0"/>
          <w:bCs w:val="0"/>
          <w:sz w:val="24"/>
          <w:szCs w:val="24"/>
        </w:rPr>
        <w:t>(GTİP)</w:t>
      </w:r>
      <w:r w:rsidR="005B0A6A">
        <w:rPr>
          <w:b w:val="0"/>
          <w:bCs w:val="0"/>
          <w:sz w:val="24"/>
          <w:szCs w:val="24"/>
        </w:rPr>
        <w:t xml:space="preserve"> sınıflandırılan </w:t>
      </w:r>
      <w:r w:rsidR="005B0A6A" w:rsidRPr="00BB7BB6">
        <w:rPr>
          <w:b w:val="0"/>
          <w:bCs w:val="0"/>
          <w:sz w:val="24"/>
          <w:szCs w:val="24"/>
        </w:rPr>
        <w:t>“</w:t>
      </w:r>
      <w:r w:rsidR="005B0A6A" w:rsidRPr="00791317">
        <w:rPr>
          <w:b w:val="0"/>
          <w:bCs w:val="0"/>
          <w:sz w:val="24"/>
          <w:szCs w:val="24"/>
        </w:rPr>
        <w:t>Öğütücü bilyalar ve öğütmeye mahsus benzeri eşya</w:t>
      </w:r>
      <w:r w:rsidR="005B0A6A" w:rsidRPr="00BB7BB6">
        <w:rPr>
          <w:b w:val="0"/>
          <w:bCs w:val="0"/>
          <w:sz w:val="24"/>
          <w:szCs w:val="24"/>
        </w:rPr>
        <w:t>”</w:t>
      </w:r>
      <w:r w:rsidR="005B0A6A">
        <w:rPr>
          <w:b w:val="0"/>
          <w:bCs w:val="0"/>
          <w:sz w:val="24"/>
          <w:szCs w:val="24"/>
        </w:rPr>
        <w:t xml:space="preserve"> tanımlı ürünler ile</w:t>
      </w:r>
      <w:r>
        <w:rPr>
          <w:b w:val="0"/>
          <w:bCs w:val="0"/>
          <w:sz w:val="24"/>
          <w:szCs w:val="24"/>
        </w:rPr>
        <w:t xml:space="preserve"> 7326.11.00.00.00</w:t>
      </w:r>
      <w:r w:rsidRPr="00BB7BB6">
        <w:rPr>
          <w:b w:val="0"/>
          <w:bCs w:val="0"/>
          <w:sz w:val="24"/>
          <w:szCs w:val="24"/>
        </w:rPr>
        <w:t xml:space="preserve"> </w:t>
      </w:r>
      <w:r w:rsidR="005B0A6A">
        <w:rPr>
          <w:b w:val="0"/>
          <w:bCs w:val="0"/>
          <w:sz w:val="24"/>
          <w:szCs w:val="24"/>
        </w:rPr>
        <w:t>GTİP’sinde sınıflandırılan “</w:t>
      </w:r>
      <w:r w:rsidR="005B0A6A" w:rsidRPr="00791317">
        <w:rPr>
          <w:b w:val="0"/>
          <w:bCs w:val="0"/>
          <w:sz w:val="24"/>
          <w:szCs w:val="24"/>
        </w:rPr>
        <w:t xml:space="preserve">Öğütücü bilyalar ve öğütmeye mahsus </w:t>
      </w:r>
      <w:r w:rsidR="005B0A6A">
        <w:rPr>
          <w:b w:val="0"/>
          <w:bCs w:val="0"/>
          <w:sz w:val="24"/>
          <w:szCs w:val="24"/>
        </w:rPr>
        <w:t>diğer</w:t>
      </w:r>
      <w:r w:rsidR="005B0A6A" w:rsidRPr="00791317">
        <w:rPr>
          <w:b w:val="0"/>
          <w:bCs w:val="0"/>
          <w:sz w:val="24"/>
          <w:szCs w:val="24"/>
        </w:rPr>
        <w:t xml:space="preserve"> eşya</w:t>
      </w:r>
      <w:r w:rsidR="005B0A6A">
        <w:rPr>
          <w:b w:val="0"/>
          <w:bCs w:val="0"/>
          <w:sz w:val="24"/>
          <w:szCs w:val="24"/>
        </w:rPr>
        <w:t>”</w:t>
      </w:r>
      <w:r w:rsidR="005B0A6A" w:rsidRPr="00BB7BB6">
        <w:rPr>
          <w:b w:val="0"/>
          <w:bCs w:val="0"/>
          <w:sz w:val="24"/>
          <w:szCs w:val="24"/>
        </w:rPr>
        <w:t xml:space="preserve"> </w:t>
      </w:r>
      <w:r w:rsidR="005B0A6A">
        <w:rPr>
          <w:b w:val="0"/>
          <w:bCs w:val="0"/>
          <w:sz w:val="24"/>
          <w:szCs w:val="24"/>
        </w:rPr>
        <w:t>tanımlı eşyadır.</w:t>
      </w:r>
    </w:p>
    <w:p w14:paraId="4382010A" w14:textId="77777777" w:rsidR="00D702B0" w:rsidRPr="007F4B94" w:rsidRDefault="00D702B0" w:rsidP="00D702B0"/>
    <w:p w14:paraId="36C3408E" w14:textId="77777777" w:rsidR="00CF74FB" w:rsidRPr="00A22A1C" w:rsidRDefault="00CF74FB" w:rsidP="00CF74FB">
      <w:pPr>
        <w:ind w:firstLine="567"/>
        <w:jc w:val="both"/>
      </w:pPr>
    </w:p>
    <w:p w14:paraId="7B9050DD" w14:textId="4FF53CB4" w:rsidR="00CF74FB" w:rsidRPr="00A22A1C" w:rsidRDefault="00CF74FB" w:rsidP="00FE651B">
      <w:pPr>
        <w:pStyle w:val="Balk3"/>
        <w:numPr>
          <w:ilvl w:val="1"/>
          <w:numId w:val="28"/>
        </w:numPr>
        <w:jc w:val="left"/>
      </w:pPr>
      <w:bookmarkStart w:id="20" w:name="_Toc63173990"/>
      <w:bookmarkStart w:id="21" w:name="_Toc72245976"/>
      <w:r w:rsidRPr="00A22A1C">
        <w:t>Soruşturma Konusu Ürünün Kullanım Alanları</w:t>
      </w:r>
      <w:bookmarkEnd w:id="20"/>
      <w:bookmarkEnd w:id="21"/>
      <w:r w:rsidRPr="00A22A1C">
        <w:t xml:space="preserve"> </w:t>
      </w:r>
    </w:p>
    <w:p w14:paraId="6A7B20D9" w14:textId="77777777" w:rsidR="00CF74FB" w:rsidRPr="00A22A1C" w:rsidRDefault="00CF74FB" w:rsidP="00CF74FB"/>
    <w:p w14:paraId="457C5FB2" w14:textId="77777777" w:rsidR="00D702B0" w:rsidRPr="00BB7BB6" w:rsidRDefault="00D702B0" w:rsidP="0067657D">
      <w:pPr>
        <w:pStyle w:val="PARAGRAF"/>
        <w:ind w:left="0" w:firstLine="426"/>
        <w:rPr>
          <w:rFonts w:cs="Times New Roman"/>
        </w:rPr>
      </w:pPr>
      <w:r>
        <w:rPr>
          <w:rFonts w:cs="Times New Roman"/>
        </w:rPr>
        <w:t>Soruşturma</w:t>
      </w:r>
      <w:r w:rsidRPr="00BB7BB6">
        <w:rPr>
          <w:rFonts w:cs="Times New Roman"/>
        </w:rPr>
        <w:t xml:space="preserve"> konusu ürün ticari olarak “</w:t>
      </w:r>
      <w:r>
        <w:rPr>
          <w:rFonts w:cs="Times New Roman"/>
        </w:rPr>
        <w:t>öğütücü bilya</w:t>
      </w:r>
      <w:r w:rsidRPr="00BB7BB6">
        <w:rPr>
          <w:rFonts w:cs="Times New Roman"/>
        </w:rPr>
        <w:t xml:space="preserve">” </w:t>
      </w:r>
      <w:r>
        <w:rPr>
          <w:rFonts w:cs="Times New Roman"/>
        </w:rPr>
        <w:t>şeklinde</w:t>
      </w:r>
      <w:r w:rsidRPr="00BB7BB6">
        <w:rPr>
          <w:rFonts w:cs="Times New Roman"/>
        </w:rPr>
        <w:t xml:space="preserve"> tanımlanmakta olup, </w:t>
      </w:r>
      <w:r>
        <w:rPr>
          <w:rFonts w:cs="Times New Roman"/>
        </w:rPr>
        <w:t xml:space="preserve">öğütme ortamlarında (bilyalı değirmenler veya SAG değirmenler) cevherin ince boyutlara öğütülmesinde kullanılmaktadır. Çelik öğütücü bilyalar 20 mm’den 125 mm’ye kadar farklı boyutlarda üretilmektedir. Öğütücü bilyalar ağırlıklı olarak maden ve çimento sanayilerinde sarf malzemesi olarak kullanılmaktadır. </w:t>
      </w:r>
    </w:p>
    <w:p w14:paraId="1C14EDCA" w14:textId="77777777" w:rsidR="00CF74FB" w:rsidRPr="00A22A1C" w:rsidRDefault="00CF74FB" w:rsidP="00CF74FB">
      <w:pPr>
        <w:ind w:firstLine="709"/>
        <w:jc w:val="both"/>
        <w:rPr>
          <w:highlight w:val="yellow"/>
        </w:rPr>
      </w:pPr>
    </w:p>
    <w:p w14:paraId="69F33107" w14:textId="03B24F52" w:rsidR="00CF74FB" w:rsidRPr="00A22A1C" w:rsidRDefault="00CF74FB" w:rsidP="00FE651B">
      <w:pPr>
        <w:pStyle w:val="Balk3"/>
        <w:numPr>
          <w:ilvl w:val="1"/>
          <w:numId w:val="28"/>
        </w:numPr>
        <w:jc w:val="left"/>
      </w:pPr>
      <w:bookmarkStart w:id="22" w:name="_Toc63173991"/>
      <w:bookmarkStart w:id="23" w:name="_Toc72245977"/>
      <w:r w:rsidRPr="00A22A1C">
        <w:t>Soruşturma Konusu Ürünün Üretim Süreci</w:t>
      </w:r>
      <w:bookmarkEnd w:id="22"/>
      <w:bookmarkEnd w:id="23"/>
      <w:r w:rsidRPr="00A22A1C">
        <w:t xml:space="preserve"> </w:t>
      </w:r>
    </w:p>
    <w:p w14:paraId="31ACC0CC" w14:textId="77777777" w:rsidR="00CF74FB" w:rsidRPr="00A22A1C" w:rsidRDefault="00CF74FB" w:rsidP="00CF74FB">
      <w:pPr>
        <w:rPr>
          <w:b/>
          <w:bCs/>
          <w:highlight w:val="yellow"/>
        </w:rPr>
      </w:pPr>
    </w:p>
    <w:p w14:paraId="1D782BB2" w14:textId="3E2A5B7B" w:rsidR="00D702B0" w:rsidRDefault="00D702B0" w:rsidP="0067657D">
      <w:pPr>
        <w:pStyle w:val="PARAGRAF"/>
        <w:ind w:left="0" w:firstLine="360"/>
        <w:rPr>
          <w:rFonts w:cs="Times New Roman"/>
        </w:rPr>
      </w:pPr>
      <w:r>
        <w:rPr>
          <w:rFonts w:cs="Times New Roman"/>
        </w:rPr>
        <w:t xml:space="preserve">Dövme öğütücü bilyaların üretim sürecinde, üretime girecek hammaddeler öncelikle giriş kontrolüne tabi tutularak kabul edilir. Ardından indüksiyonlu ısıtma sistemi ile 1.200 </w:t>
      </w:r>
      <w:r w:rsidRPr="00FB7722">
        <w:rPr>
          <w:rFonts w:cs="Times New Roman"/>
        </w:rPr>
        <w:t>°C</w:t>
      </w:r>
      <w:r>
        <w:rPr>
          <w:rFonts w:cs="Times New Roman"/>
        </w:rPr>
        <w:t xml:space="preserve">’ye kadar ısıtılan çelik çubuklar, homojen ve tam kontrollü ısı dağıtımı ile haddelenmeye hazır hale getirilir. Hassas bilya haddeleme metoduyla üründe kesintisiz ve homojen lif akışı sağlanır. Sonrasında ürünlerin dayanımını arttırmak için ilgili ısıl işlem süreci uygulanır. Son kontrolün ardından paketleme yapılarak ürün sevke hazır hale getirilir. Döküm bilya üretim sürecinde ise demir indüksiyon ocaklarında 1500 </w:t>
      </w:r>
      <w:r w:rsidRPr="00FB7722">
        <w:rPr>
          <w:rFonts w:cs="Times New Roman"/>
        </w:rPr>
        <w:t>°C</w:t>
      </w:r>
      <w:r>
        <w:rPr>
          <w:rFonts w:cs="Times New Roman"/>
        </w:rPr>
        <w:t xml:space="preserve"> ve üzeri sıcaklıklarda ergitilmesi suretiyle eriyik hale getirilir ve kum kalıplar içerisinde döküm kalıplara dökülerek bilya aşaması tamamlanır. Sonrasında kalıp üzerinde bulunan yolluk-çapak giderme işlemleri ile temizlenerek en son aşama olan ısıl işlem fırınlarında sertleşmesi sağlanır ve gerilim giderme ile paketlenerek ürün sevke hazır hale edilir. </w:t>
      </w:r>
    </w:p>
    <w:p w14:paraId="7A045EF0" w14:textId="77777777" w:rsidR="004D3FA4" w:rsidRPr="00A22A1C" w:rsidRDefault="004D3FA4" w:rsidP="00D702B0">
      <w:pPr>
        <w:pStyle w:val="PARAGRAF"/>
        <w:ind w:left="0"/>
        <w:rPr>
          <w:rFonts w:cs="Times New Roman"/>
        </w:rPr>
      </w:pPr>
    </w:p>
    <w:p w14:paraId="2DA19347" w14:textId="55FFD9E7" w:rsidR="00CF74FB" w:rsidRPr="00A22A1C" w:rsidRDefault="00CF74FB" w:rsidP="00FE651B">
      <w:pPr>
        <w:pStyle w:val="Balk3"/>
        <w:numPr>
          <w:ilvl w:val="1"/>
          <w:numId w:val="28"/>
        </w:numPr>
        <w:jc w:val="left"/>
      </w:pPr>
      <w:bookmarkStart w:id="24" w:name="_Toc63173992"/>
      <w:bookmarkStart w:id="25" w:name="_Toc72245978"/>
      <w:r w:rsidRPr="00A22A1C">
        <w:t>Benzer ve Doğrudan Rakip Ürün</w:t>
      </w:r>
      <w:bookmarkEnd w:id="24"/>
      <w:bookmarkEnd w:id="25"/>
      <w:r w:rsidRPr="00A22A1C">
        <w:t xml:space="preserve"> </w:t>
      </w:r>
    </w:p>
    <w:p w14:paraId="2A9BC35E" w14:textId="77777777" w:rsidR="00CF74FB" w:rsidRPr="00A22A1C" w:rsidRDefault="00CF74FB" w:rsidP="00CF74FB">
      <w:pPr>
        <w:ind w:left="360"/>
        <w:rPr>
          <w:b/>
          <w:color w:val="000000"/>
        </w:rPr>
      </w:pPr>
    </w:p>
    <w:p w14:paraId="530EE842" w14:textId="77777777" w:rsidR="00D702B0" w:rsidRPr="00D73BEB" w:rsidRDefault="00D702B0" w:rsidP="0067657D">
      <w:pPr>
        <w:pStyle w:val="Default"/>
        <w:ind w:firstLine="360"/>
        <w:jc w:val="both"/>
        <w:rPr>
          <w:rFonts w:eastAsiaTheme="minorHAnsi"/>
          <w:lang w:eastAsia="en-US"/>
        </w:rPr>
      </w:pPr>
      <w:bookmarkStart w:id="26" w:name="_Toc227495863"/>
      <w:bookmarkStart w:id="27" w:name="_Toc487824620"/>
      <w:r w:rsidRPr="00D73BEB">
        <w:rPr>
          <w:rFonts w:eastAsiaTheme="minorHAnsi"/>
          <w:lang w:eastAsia="en-US"/>
        </w:rPr>
        <w:t>Üretim metotlarında bazı farklılıklar olmakla beraber döküm ve dövme bilyalar ikame ürünlerdir. Bir ürün performansını arttırdığında diğeri ise fiyatını düşürdüğünde birbirlerinden pazar alabilmekte ve direkt ikame edilebilmektedir.</w:t>
      </w:r>
    </w:p>
    <w:p w14:paraId="7DF0FC39" w14:textId="77777777" w:rsidR="00D702B0" w:rsidRPr="00D73BEB" w:rsidRDefault="00D702B0" w:rsidP="00D702B0">
      <w:pPr>
        <w:pStyle w:val="Default"/>
        <w:ind w:firstLine="708"/>
        <w:jc w:val="both"/>
        <w:rPr>
          <w:rFonts w:eastAsiaTheme="minorHAnsi"/>
          <w:lang w:eastAsia="en-US"/>
        </w:rPr>
      </w:pPr>
    </w:p>
    <w:p w14:paraId="21090527" w14:textId="77777777" w:rsidR="00D702B0" w:rsidRPr="00D73BEB" w:rsidRDefault="00D702B0" w:rsidP="0067657D">
      <w:pPr>
        <w:pStyle w:val="Default"/>
        <w:ind w:firstLine="360"/>
        <w:jc w:val="both"/>
      </w:pPr>
      <w:r w:rsidRPr="00D73BEB">
        <w:t xml:space="preserve">İthal ve yerli öğütücü bilya ürünü, birbirlerinin yerine kullanılabilmekte ve fiziksel-kimyasal özellikleri ile üretim teknolojileri açısından benzerlik göstermektedir. Bu faktörler göz önüne alındığında yerli üretilen ürün ile ithal edilen ürün benzer ve doğrudan rakip ürün olarak değerlendirilmektedir. </w:t>
      </w:r>
    </w:p>
    <w:bookmarkEnd w:id="26"/>
    <w:bookmarkEnd w:id="27"/>
    <w:p w14:paraId="5EC5029D" w14:textId="77777777" w:rsidR="00CF74FB" w:rsidRPr="00A22A1C" w:rsidRDefault="00CF74FB" w:rsidP="00CF74FB">
      <w:pPr>
        <w:ind w:left="720" w:firstLine="567"/>
        <w:rPr>
          <w:b/>
          <w:color w:val="000000"/>
        </w:rPr>
      </w:pPr>
    </w:p>
    <w:p w14:paraId="470228BC" w14:textId="77777777" w:rsidR="00CF74FB" w:rsidRPr="00A22A1C" w:rsidRDefault="00CF74FB" w:rsidP="00FE651B">
      <w:pPr>
        <w:pStyle w:val="Balk3"/>
        <w:numPr>
          <w:ilvl w:val="1"/>
          <w:numId w:val="28"/>
        </w:numPr>
        <w:ind w:left="0" w:hanging="7"/>
        <w:jc w:val="left"/>
      </w:pPr>
      <w:bookmarkStart w:id="28" w:name="_Toc63173993"/>
      <w:bookmarkStart w:id="29" w:name="_Toc72245979"/>
      <w:r w:rsidRPr="00A22A1C">
        <w:t>Soruşturma Konusu Ürünün İthalatında Uygulanan Mevzuat</w:t>
      </w:r>
      <w:bookmarkEnd w:id="28"/>
      <w:bookmarkEnd w:id="29"/>
    </w:p>
    <w:p w14:paraId="5161133F" w14:textId="7BE85470" w:rsidR="00CF74FB" w:rsidRDefault="00CF74FB" w:rsidP="004D3FA4">
      <w:pPr>
        <w:jc w:val="both"/>
      </w:pPr>
      <w:r w:rsidRPr="00A22A1C">
        <w:tab/>
      </w:r>
    </w:p>
    <w:p w14:paraId="66EECD55" w14:textId="77777777" w:rsidR="004D3FA4" w:rsidRPr="004F5D66" w:rsidRDefault="004D3FA4" w:rsidP="0067657D">
      <w:pPr>
        <w:pStyle w:val="PARAGRAF"/>
        <w:ind w:left="0" w:firstLine="426"/>
        <w:rPr>
          <w:rFonts w:cs="Times New Roman"/>
        </w:rPr>
      </w:pPr>
      <w:r>
        <w:rPr>
          <w:rFonts w:cs="Times New Roman"/>
        </w:rPr>
        <w:t>Soruşturma</w:t>
      </w:r>
      <w:r w:rsidRPr="00BB7BB6">
        <w:rPr>
          <w:rFonts w:cs="Times New Roman"/>
        </w:rPr>
        <w:t xml:space="preserve"> konusu ürünün ithalatında hâlihazırda uygulanmakta olan Gümrük Vergisi ve Katma Değer Vergisi oranları </w:t>
      </w:r>
      <w:r>
        <w:rPr>
          <w:rFonts w:cs="Times New Roman"/>
        </w:rPr>
        <w:t>Ek-2’de</w:t>
      </w:r>
      <w:r w:rsidRPr="00BB7BB6">
        <w:rPr>
          <w:rFonts w:cs="Times New Roman"/>
        </w:rPr>
        <w:t xml:space="preserve"> gösterilmektedir.</w:t>
      </w:r>
    </w:p>
    <w:p w14:paraId="142C2F68" w14:textId="77777777" w:rsidR="00CF74FB" w:rsidRPr="00A22A1C" w:rsidRDefault="00CF74FB" w:rsidP="00CF74FB">
      <w:pPr>
        <w:ind w:firstLine="567"/>
        <w:jc w:val="both"/>
      </w:pPr>
    </w:p>
    <w:p w14:paraId="7E23623F" w14:textId="77777777" w:rsidR="00CF74FB" w:rsidRPr="00A22A1C" w:rsidRDefault="00CF74FB" w:rsidP="00FE651B">
      <w:pPr>
        <w:pStyle w:val="Balk1"/>
        <w:numPr>
          <w:ilvl w:val="0"/>
          <w:numId w:val="28"/>
        </w:numPr>
        <w:jc w:val="left"/>
        <w:rPr>
          <w:rFonts w:ascii="Times New Roman" w:hAnsi="Times New Roman"/>
          <w:sz w:val="24"/>
        </w:rPr>
      </w:pPr>
      <w:bookmarkStart w:id="30" w:name="_Toc63173997"/>
      <w:bookmarkStart w:id="31" w:name="_Toc72245983"/>
      <w:r w:rsidRPr="00A22A1C">
        <w:rPr>
          <w:rFonts w:ascii="Times New Roman" w:hAnsi="Times New Roman"/>
          <w:sz w:val="24"/>
        </w:rPr>
        <w:t>İTHALATIN SEYRİ VE GERÇEKLEŞME KOŞULLARI</w:t>
      </w:r>
      <w:bookmarkEnd w:id="30"/>
      <w:bookmarkEnd w:id="31"/>
    </w:p>
    <w:p w14:paraId="2E7D174E" w14:textId="77777777" w:rsidR="00CF74FB" w:rsidRPr="00A22A1C" w:rsidRDefault="00CF74FB" w:rsidP="00CF74FB"/>
    <w:p w14:paraId="0FF3CE1A" w14:textId="77777777" w:rsidR="00CF74FB" w:rsidRPr="00A22A1C" w:rsidRDefault="00CF74FB" w:rsidP="0067657D">
      <w:pPr>
        <w:ind w:firstLine="426"/>
        <w:jc w:val="both"/>
      </w:pPr>
      <w:r w:rsidRPr="00A22A1C">
        <w:t xml:space="preserve">Soruşturma konusu ürün için mutlak ve nispi ithalatın, ithalatın yurt içi piyasadan aldığı payın ve ithalatın ülkelere göre dağılımının yıllar itibariyle seyri aşağıda verilmektedir. </w:t>
      </w:r>
    </w:p>
    <w:p w14:paraId="173668DB" w14:textId="77777777" w:rsidR="00CF74FB" w:rsidRPr="00A22A1C" w:rsidRDefault="00CF74FB" w:rsidP="00CF74FB">
      <w:pPr>
        <w:ind w:firstLine="720"/>
        <w:jc w:val="both"/>
      </w:pPr>
    </w:p>
    <w:p w14:paraId="1D614FE2" w14:textId="53295143" w:rsidR="00CF74FB" w:rsidRDefault="00CF74FB" w:rsidP="00FE651B">
      <w:pPr>
        <w:pStyle w:val="Balk3"/>
        <w:numPr>
          <w:ilvl w:val="1"/>
          <w:numId w:val="29"/>
        </w:numPr>
        <w:jc w:val="left"/>
      </w:pPr>
      <w:bookmarkStart w:id="32" w:name="_Toc498259272"/>
      <w:bookmarkStart w:id="33" w:name="_Toc501110536"/>
      <w:bookmarkStart w:id="34" w:name="_Toc503457119"/>
      <w:bookmarkStart w:id="35" w:name="_Toc503548527"/>
      <w:bookmarkStart w:id="36" w:name="_Toc504050348"/>
      <w:bookmarkStart w:id="37" w:name="_Toc514519862"/>
      <w:bookmarkStart w:id="38" w:name="_Toc514628192"/>
      <w:bookmarkStart w:id="39" w:name="_Toc17812813"/>
      <w:bookmarkStart w:id="40" w:name="_Toc17812895"/>
      <w:bookmarkStart w:id="41" w:name="_Toc17812951"/>
      <w:bookmarkStart w:id="42" w:name="_Toc18310025"/>
      <w:bookmarkStart w:id="43" w:name="_Toc18426792"/>
      <w:bookmarkStart w:id="44" w:name="_Toc18427462"/>
      <w:bookmarkStart w:id="45" w:name="_Toc18496939"/>
      <w:bookmarkStart w:id="46" w:name="_Toc18501545"/>
      <w:bookmarkStart w:id="47" w:name="_Toc487824623"/>
      <w:bookmarkStart w:id="48" w:name="_Toc514628193"/>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A22A1C">
        <w:t xml:space="preserve"> </w:t>
      </w:r>
      <w:bookmarkStart w:id="49" w:name="_Toc63173998"/>
      <w:bookmarkStart w:id="50" w:name="_Toc72245984"/>
      <w:r w:rsidRPr="00A22A1C">
        <w:t>İthalatın Miktar ve Oransal Değişimi</w:t>
      </w:r>
      <w:bookmarkEnd w:id="47"/>
      <w:bookmarkEnd w:id="48"/>
      <w:bookmarkEnd w:id="49"/>
      <w:bookmarkEnd w:id="50"/>
    </w:p>
    <w:p w14:paraId="379B8155" w14:textId="27638A6B" w:rsidR="00C155A2" w:rsidRDefault="00C155A2" w:rsidP="00F73F12"/>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726"/>
        <w:gridCol w:w="1629"/>
        <w:gridCol w:w="1990"/>
        <w:gridCol w:w="1067"/>
        <w:gridCol w:w="1164"/>
        <w:gridCol w:w="1164"/>
        <w:gridCol w:w="1162"/>
      </w:tblGrid>
      <w:tr w:rsidR="004D3FA4" w:rsidRPr="00AF1361" w14:paraId="0BC7B007" w14:textId="77777777" w:rsidTr="00FF74EE">
        <w:trPr>
          <w:trHeight w:val="465"/>
        </w:trPr>
        <w:tc>
          <w:tcPr>
            <w:tcW w:w="871" w:type="pct"/>
            <w:vMerge w:val="restart"/>
            <w:shd w:val="clear" w:color="auto" w:fill="auto"/>
            <w:vAlign w:val="center"/>
            <w:hideMark/>
          </w:tcPr>
          <w:p w14:paraId="368A9459" w14:textId="77777777" w:rsidR="004D3FA4" w:rsidRPr="00AF1361" w:rsidRDefault="004D3FA4" w:rsidP="000B0F7A">
            <w:pPr>
              <w:jc w:val="center"/>
              <w:rPr>
                <w:b/>
                <w:bCs/>
                <w:color w:val="000000"/>
              </w:rPr>
            </w:pPr>
            <w:r w:rsidRPr="00AF1361">
              <w:rPr>
                <w:b/>
                <w:bCs/>
                <w:color w:val="000000"/>
              </w:rPr>
              <w:t>İTHALAT</w:t>
            </w:r>
          </w:p>
        </w:tc>
        <w:tc>
          <w:tcPr>
            <w:tcW w:w="822" w:type="pct"/>
            <w:vMerge w:val="restart"/>
            <w:shd w:val="clear" w:color="auto" w:fill="auto"/>
            <w:vAlign w:val="center"/>
            <w:hideMark/>
          </w:tcPr>
          <w:p w14:paraId="7D69EC60" w14:textId="77777777" w:rsidR="004D3FA4" w:rsidRPr="00AF1361" w:rsidRDefault="004D3FA4" w:rsidP="000B0F7A">
            <w:pPr>
              <w:jc w:val="center"/>
              <w:rPr>
                <w:b/>
                <w:bCs/>
                <w:color w:val="000000"/>
              </w:rPr>
            </w:pPr>
            <w:r w:rsidRPr="00AF1361">
              <w:rPr>
                <w:b/>
                <w:bCs/>
                <w:color w:val="000000"/>
              </w:rPr>
              <w:t>Miktar (Kg)</w:t>
            </w:r>
          </w:p>
        </w:tc>
        <w:tc>
          <w:tcPr>
            <w:tcW w:w="1005" w:type="pct"/>
            <w:vMerge w:val="restart"/>
            <w:shd w:val="clear" w:color="auto" w:fill="auto"/>
            <w:vAlign w:val="center"/>
            <w:hideMark/>
          </w:tcPr>
          <w:p w14:paraId="639E1B1B" w14:textId="77777777" w:rsidR="004D3FA4" w:rsidRPr="00AF1361" w:rsidRDefault="004D3FA4" w:rsidP="000B0F7A">
            <w:pPr>
              <w:jc w:val="center"/>
              <w:rPr>
                <w:b/>
                <w:bCs/>
                <w:color w:val="000000"/>
              </w:rPr>
            </w:pPr>
            <w:r w:rsidRPr="00AF1361">
              <w:rPr>
                <w:b/>
                <w:bCs/>
                <w:color w:val="000000"/>
              </w:rPr>
              <w:t xml:space="preserve">Değer (ABD $) </w:t>
            </w:r>
          </w:p>
        </w:tc>
        <w:tc>
          <w:tcPr>
            <w:tcW w:w="539" w:type="pct"/>
            <w:vMerge w:val="restart"/>
            <w:shd w:val="clear" w:color="auto" w:fill="auto"/>
            <w:vAlign w:val="center"/>
            <w:hideMark/>
          </w:tcPr>
          <w:p w14:paraId="4382BAF1" w14:textId="77777777" w:rsidR="004D3FA4" w:rsidRPr="00AF1361" w:rsidRDefault="004D3FA4" w:rsidP="000B0F7A">
            <w:pPr>
              <w:jc w:val="center"/>
              <w:rPr>
                <w:b/>
                <w:bCs/>
                <w:color w:val="000000"/>
              </w:rPr>
            </w:pPr>
            <w:r w:rsidRPr="00AF1361">
              <w:rPr>
                <w:b/>
                <w:bCs/>
                <w:color w:val="000000"/>
              </w:rPr>
              <w:t>B.F. ($/Kg)</w:t>
            </w:r>
          </w:p>
        </w:tc>
        <w:tc>
          <w:tcPr>
            <w:tcW w:w="1764" w:type="pct"/>
            <w:gridSpan w:val="3"/>
            <w:shd w:val="clear" w:color="auto" w:fill="auto"/>
            <w:vAlign w:val="center"/>
            <w:hideMark/>
          </w:tcPr>
          <w:p w14:paraId="094A8B1E" w14:textId="77777777" w:rsidR="004D3FA4" w:rsidRPr="00AF1361" w:rsidRDefault="004D3FA4" w:rsidP="000B0F7A">
            <w:pPr>
              <w:jc w:val="center"/>
              <w:rPr>
                <w:b/>
                <w:bCs/>
                <w:color w:val="000000"/>
              </w:rPr>
            </w:pPr>
            <w:r w:rsidRPr="00AF1361">
              <w:rPr>
                <w:b/>
                <w:bCs/>
                <w:color w:val="000000"/>
              </w:rPr>
              <w:t>Değişim %</w:t>
            </w:r>
          </w:p>
        </w:tc>
      </w:tr>
      <w:tr w:rsidR="004D3FA4" w:rsidRPr="00AF1361" w14:paraId="51F0AC1B" w14:textId="77777777" w:rsidTr="00FF74EE">
        <w:trPr>
          <w:trHeight w:val="645"/>
        </w:trPr>
        <w:tc>
          <w:tcPr>
            <w:tcW w:w="871" w:type="pct"/>
            <w:vMerge/>
            <w:vAlign w:val="center"/>
            <w:hideMark/>
          </w:tcPr>
          <w:p w14:paraId="06B8C3E1" w14:textId="77777777" w:rsidR="004D3FA4" w:rsidRPr="00AF1361" w:rsidRDefault="004D3FA4" w:rsidP="000B0F7A">
            <w:pPr>
              <w:rPr>
                <w:b/>
                <w:bCs/>
                <w:color w:val="000000"/>
              </w:rPr>
            </w:pPr>
          </w:p>
        </w:tc>
        <w:tc>
          <w:tcPr>
            <w:tcW w:w="822" w:type="pct"/>
            <w:vMerge/>
            <w:vAlign w:val="center"/>
            <w:hideMark/>
          </w:tcPr>
          <w:p w14:paraId="793F3F37" w14:textId="77777777" w:rsidR="004D3FA4" w:rsidRPr="00AF1361" w:rsidRDefault="004D3FA4" w:rsidP="000B0F7A">
            <w:pPr>
              <w:rPr>
                <w:b/>
                <w:bCs/>
                <w:color w:val="000000"/>
              </w:rPr>
            </w:pPr>
          </w:p>
        </w:tc>
        <w:tc>
          <w:tcPr>
            <w:tcW w:w="1005" w:type="pct"/>
            <w:vMerge/>
            <w:vAlign w:val="center"/>
            <w:hideMark/>
          </w:tcPr>
          <w:p w14:paraId="0A690ED4" w14:textId="77777777" w:rsidR="004D3FA4" w:rsidRPr="00AF1361" w:rsidRDefault="004D3FA4" w:rsidP="000B0F7A">
            <w:pPr>
              <w:rPr>
                <w:b/>
                <w:bCs/>
                <w:color w:val="000000"/>
              </w:rPr>
            </w:pPr>
          </w:p>
        </w:tc>
        <w:tc>
          <w:tcPr>
            <w:tcW w:w="539" w:type="pct"/>
            <w:vMerge/>
            <w:vAlign w:val="center"/>
            <w:hideMark/>
          </w:tcPr>
          <w:p w14:paraId="7B6A9994" w14:textId="77777777" w:rsidR="004D3FA4" w:rsidRPr="00AF1361" w:rsidRDefault="004D3FA4" w:rsidP="000B0F7A">
            <w:pPr>
              <w:rPr>
                <w:b/>
                <w:bCs/>
                <w:color w:val="000000"/>
              </w:rPr>
            </w:pPr>
          </w:p>
        </w:tc>
        <w:tc>
          <w:tcPr>
            <w:tcW w:w="588" w:type="pct"/>
            <w:shd w:val="clear" w:color="auto" w:fill="auto"/>
            <w:vAlign w:val="center"/>
            <w:hideMark/>
          </w:tcPr>
          <w:p w14:paraId="4392B64E" w14:textId="77777777" w:rsidR="004D3FA4" w:rsidRPr="00AF1361" w:rsidRDefault="004D3FA4" w:rsidP="000B0F7A">
            <w:pPr>
              <w:jc w:val="center"/>
              <w:rPr>
                <w:b/>
                <w:bCs/>
                <w:color w:val="000000"/>
              </w:rPr>
            </w:pPr>
            <w:r w:rsidRPr="00AF1361">
              <w:rPr>
                <w:b/>
                <w:bCs/>
                <w:color w:val="000000"/>
              </w:rPr>
              <w:t>Miktar (Ton)</w:t>
            </w:r>
          </w:p>
        </w:tc>
        <w:tc>
          <w:tcPr>
            <w:tcW w:w="588" w:type="pct"/>
            <w:shd w:val="clear" w:color="auto" w:fill="auto"/>
            <w:vAlign w:val="center"/>
            <w:hideMark/>
          </w:tcPr>
          <w:p w14:paraId="6E68ABC5" w14:textId="77777777" w:rsidR="004D3FA4" w:rsidRPr="00AF1361" w:rsidRDefault="004D3FA4" w:rsidP="000B0F7A">
            <w:pPr>
              <w:jc w:val="center"/>
              <w:rPr>
                <w:b/>
                <w:bCs/>
                <w:color w:val="000000"/>
              </w:rPr>
            </w:pPr>
            <w:r w:rsidRPr="00AF1361">
              <w:rPr>
                <w:b/>
                <w:bCs/>
                <w:color w:val="000000"/>
              </w:rPr>
              <w:t>Değer (ABD $)</w:t>
            </w:r>
          </w:p>
        </w:tc>
        <w:tc>
          <w:tcPr>
            <w:tcW w:w="589" w:type="pct"/>
            <w:shd w:val="clear" w:color="auto" w:fill="auto"/>
            <w:vAlign w:val="center"/>
            <w:hideMark/>
          </w:tcPr>
          <w:p w14:paraId="409291D0" w14:textId="77777777" w:rsidR="004D3FA4" w:rsidRPr="00AF1361" w:rsidRDefault="004D3FA4" w:rsidP="000B0F7A">
            <w:pPr>
              <w:jc w:val="center"/>
              <w:rPr>
                <w:b/>
                <w:bCs/>
                <w:color w:val="000000"/>
              </w:rPr>
            </w:pPr>
            <w:r w:rsidRPr="00AF1361">
              <w:rPr>
                <w:b/>
                <w:bCs/>
                <w:color w:val="000000"/>
              </w:rPr>
              <w:t>B.F. ($/Kg)</w:t>
            </w:r>
          </w:p>
        </w:tc>
      </w:tr>
      <w:tr w:rsidR="004D3FA4" w:rsidRPr="00AF1361" w14:paraId="0D457830" w14:textId="77777777" w:rsidTr="00FF74EE">
        <w:trPr>
          <w:trHeight w:val="330"/>
        </w:trPr>
        <w:tc>
          <w:tcPr>
            <w:tcW w:w="871" w:type="pct"/>
            <w:shd w:val="clear" w:color="auto" w:fill="auto"/>
            <w:noWrap/>
            <w:vAlign w:val="bottom"/>
            <w:hideMark/>
          </w:tcPr>
          <w:p w14:paraId="190775F5" w14:textId="77777777" w:rsidR="004D3FA4" w:rsidRPr="00FF74EE" w:rsidRDefault="004D3FA4" w:rsidP="000B0F7A">
            <w:pPr>
              <w:rPr>
                <w:b/>
                <w:color w:val="000000"/>
              </w:rPr>
            </w:pPr>
            <w:r w:rsidRPr="00FF74EE">
              <w:rPr>
                <w:b/>
                <w:color w:val="000000"/>
              </w:rPr>
              <w:t>2017</w:t>
            </w:r>
          </w:p>
        </w:tc>
        <w:tc>
          <w:tcPr>
            <w:tcW w:w="822" w:type="pct"/>
            <w:shd w:val="clear" w:color="auto" w:fill="auto"/>
            <w:noWrap/>
            <w:vAlign w:val="bottom"/>
            <w:hideMark/>
          </w:tcPr>
          <w:p w14:paraId="4E44EBEE" w14:textId="77777777" w:rsidR="004D3FA4" w:rsidRPr="00AF1361" w:rsidRDefault="004D3FA4" w:rsidP="000B0F7A">
            <w:pPr>
              <w:jc w:val="center"/>
              <w:rPr>
                <w:color w:val="000000"/>
              </w:rPr>
            </w:pPr>
            <w:r w:rsidRPr="00AF1361">
              <w:rPr>
                <w:color w:val="000000"/>
              </w:rPr>
              <w:t>4.962.872</w:t>
            </w:r>
          </w:p>
        </w:tc>
        <w:tc>
          <w:tcPr>
            <w:tcW w:w="1005" w:type="pct"/>
            <w:shd w:val="clear" w:color="auto" w:fill="auto"/>
            <w:noWrap/>
            <w:vAlign w:val="bottom"/>
            <w:hideMark/>
          </w:tcPr>
          <w:p w14:paraId="451BDE94" w14:textId="77777777" w:rsidR="004D3FA4" w:rsidRPr="00AF1361" w:rsidRDefault="004D3FA4" w:rsidP="000B0F7A">
            <w:pPr>
              <w:jc w:val="center"/>
              <w:rPr>
                <w:color w:val="000000"/>
              </w:rPr>
            </w:pPr>
            <w:r w:rsidRPr="00AF1361">
              <w:rPr>
                <w:color w:val="000000"/>
              </w:rPr>
              <w:t>5.068.275</w:t>
            </w:r>
          </w:p>
        </w:tc>
        <w:tc>
          <w:tcPr>
            <w:tcW w:w="539" w:type="pct"/>
            <w:shd w:val="clear" w:color="auto" w:fill="auto"/>
            <w:noWrap/>
            <w:vAlign w:val="bottom"/>
            <w:hideMark/>
          </w:tcPr>
          <w:p w14:paraId="5936BACA" w14:textId="77777777" w:rsidR="004D3FA4" w:rsidRPr="00AF1361" w:rsidRDefault="004D3FA4" w:rsidP="000B0F7A">
            <w:pPr>
              <w:jc w:val="center"/>
              <w:rPr>
                <w:color w:val="000000"/>
              </w:rPr>
            </w:pPr>
            <w:r w:rsidRPr="00AF1361">
              <w:rPr>
                <w:color w:val="000000"/>
              </w:rPr>
              <w:t>1,02</w:t>
            </w:r>
          </w:p>
        </w:tc>
        <w:tc>
          <w:tcPr>
            <w:tcW w:w="588" w:type="pct"/>
            <w:shd w:val="clear" w:color="auto" w:fill="auto"/>
            <w:vAlign w:val="center"/>
            <w:hideMark/>
          </w:tcPr>
          <w:p w14:paraId="23A8CE39" w14:textId="77777777" w:rsidR="004D3FA4" w:rsidRPr="00AF1361" w:rsidRDefault="004D3FA4" w:rsidP="000B0F7A">
            <w:pPr>
              <w:jc w:val="center"/>
              <w:rPr>
                <w:color w:val="000000"/>
              </w:rPr>
            </w:pPr>
            <w:r w:rsidRPr="00AF1361">
              <w:rPr>
                <w:color w:val="000000"/>
              </w:rPr>
              <w:t>-</w:t>
            </w:r>
          </w:p>
        </w:tc>
        <w:tc>
          <w:tcPr>
            <w:tcW w:w="588" w:type="pct"/>
            <w:shd w:val="clear" w:color="auto" w:fill="auto"/>
            <w:noWrap/>
            <w:vAlign w:val="bottom"/>
            <w:hideMark/>
          </w:tcPr>
          <w:p w14:paraId="1DFC1755" w14:textId="77777777" w:rsidR="004D3FA4" w:rsidRPr="00AF1361" w:rsidRDefault="004D3FA4" w:rsidP="000B0F7A">
            <w:pPr>
              <w:jc w:val="center"/>
              <w:rPr>
                <w:color w:val="000000"/>
              </w:rPr>
            </w:pPr>
            <w:r w:rsidRPr="00AF1361">
              <w:rPr>
                <w:color w:val="000000"/>
              </w:rPr>
              <w:t>-</w:t>
            </w:r>
          </w:p>
        </w:tc>
        <w:tc>
          <w:tcPr>
            <w:tcW w:w="589" w:type="pct"/>
            <w:shd w:val="clear" w:color="auto" w:fill="auto"/>
            <w:noWrap/>
            <w:vAlign w:val="bottom"/>
            <w:hideMark/>
          </w:tcPr>
          <w:p w14:paraId="6B17DB50" w14:textId="77777777" w:rsidR="004D3FA4" w:rsidRPr="00AF1361" w:rsidRDefault="004D3FA4" w:rsidP="000B0F7A">
            <w:pPr>
              <w:jc w:val="center"/>
              <w:rPr>
                <w:color w:val="000000"/>
              </w:rPr>
            </w:pPr>
            <w:r w:rsidRPr="00AF1361">
              <w:rPr>
                <w:color w:val="000000"/>
              </w:rPr>
              <w:t>-</w:t>
            </w:r>
          </w:p>
        </w:tc>
      </w:tr>
      <w:tr w:rsidR="004D3FA4" w:rsidRPr="00AF1361" w14:paraId="3E94765F" w14:textId="77777777" w:rsidTr="00FF74EE">
        <w:trPr>
          <w:trHeight w:val="330"/>
        </w:trPr>
        <w:tc>
          <w:tcPr>
            <w:tcW w:w="871" w:type="pct"/>
            <w:shd w:val="clear" w:color="auto" w:fill="auto"/>
            <w:noWrap/>
            <w:vAlign w:val="bottom"/>
            <w:hideMark/>
          </w:tcPr>
          <w:p w14:paraId="3D20811C" w14:textId="77777777" w:rsidR="004D3FA4" w:rsidRPr="00FF74EE" w:rsidRDefault="004D3FA4" w:rsidP="000B0F7A">
            <w:pPr>
              <w:rPr>
                <w:b/>
                <w:color w:val="000000"/>
              </w:rPr>
            </w:pPr>
            <w:r w:rsidRPr="00FF74EE">
              <w:rPr>
                <w:b/>
                <w:color w:val="000000"/>
              </w:rPr>
              <w:t>2018</w:t>
            </w:r>
          </w:p>
        </w:tc>
        <w:tc>
          <w:tcPr>
            <w:tcW w:w="822" w:type="pct"/>
            <w:shd w:val="clear" w:color="auto" w:fill="auto"/>
            <w:noWrap/>
            <w:vAlign w:val="bottom"/>
            <w:hideMark/>
          </w:tcPr>
          <w:p w14:paraId="2305E771" w14:textId="77777777" w:rsidR="004D3FA4" w:rsidRPr="00AF1361" w:rsidRDefault="004D3FA4" w:rsidP="000B0F7A">
            <w:pPr>
              <w:jc w:val="center"/>
              <w:rPr>
                <w:color w:val="000000"/>
              </w:rPr>
            </w:pPr>
            <w:r w:rsidRPr="00AF1361">
              <w:rPr>
                <w:color w:val="000000"/>
              </w:rPr>
              <w:t>4.884.137</w:t>
            </w:r>
          </w:p>
        </w:tc>
        <w:tc>
          <w:tcPr>
            <w:tcW w:w="1005" w:type="pct"/>
            <w:shd w:val="clear" w:color="auto" w:fill="auto"/>
            <w:noWrap/>
            <w:vAlign w:val="bottom"/>
            <w:hideMark/>
          </w:tcPr>
          <w:p w14:paraId="348C8C7B" w14:textId="77777777" w:rsidR="004D3FA4" w:rsidRPr="00AF1361" w:rsidRDefault="004D3FA4" w:rsidP="000B0F7A">
            <w:pPr>
              <w:jc w:val="center"/>
              <w:rPr>
                <w:color w:val="000000"/>
              </w:rPr>
            </w:pPr>
            <w:r w:rsidRPr="00AF1361">
              <w:rPr>
                <w:color w:val="000000"/>
              </w:rPr>
              <w:t>5.514.585</w:t>
            </w:r>
          </w:p>
        </w:tc>
        <w:tc>
          <w:tcPr>
            <w:tcW w:w="539" w:type="pct"/>
            <w:shd w:val="clear" w:color="auto" w:fill="auto"/>
            <w:noWrap/>
            <w:vAlign w:val="bottom"/>
            <w:hideMark/>
          </w:tcPr>
          <w:p w14:paraId="0EF60787" w14:textId="77777777" w:rsidR="004D3FA4" w:rsidRPr="00AF1361" w:rsidRDefault="004D3FA4" w:rsidP="000B0F7A">
            <w:pPr>
              <w:jc w:val="center"/>
              <w:rPr>
                <w:color w:val="000000"/>
              </w:rPr>
            </w:pPr>
            <w:r w:rsidRPr="00AF1361">
              <w:rPr>
                <w:color w:val="000000"/>
              </w:rPr>
              <w:t>1,13</w:t>
            </w:r>
          </w:p>
        </w:tc>
        <w:tc>
          <w:tcPr>
            <w:tcW w:w="588" w:type="pct"/>
            <w:shd w:val="clear" w:color="auto" w:fill="auto"/>
            <w:noWrap/>
            <w:vAlign w:val="bottom"/>
            <w:hideMark/>
          </w:tcPr>
          <w:p w14:paraId="0F8B8C67" w14:textId="77777777" w:rsidR="004D3FA4" w:rsidRPr="00AF1361" w:rsidRDefault="004D3FA4" w:rsidP="000B0F7A">
            <w:pPr>
              <w:jc w:val="center"/>
              <w:rPr>
                <w:color w:val="000000"/>
              </w:rPr>
            </w:pPr>
            <w:r w:rsidRPr="00AF1361">
              <w:rPr>
                <w:color w:val="000000"/>
              </w:rPr>
              <w:t>-</w:t>
            </w:r>
            <w:r>
              <w:rPr>
                <w:color w:val="000000"/>
              </w:rPr>
              <w:t>%2</w:t>
            </w:r>
          </w:p>
        </w:tc>
        <w:tc>
          <w:tcPr>
            <w:tcW w:w="588" w:type="pct"/>
            <w:shd w:val="clear" w:color="auto" w:fill="auto"/>
            <w:noWrap/>
            <w:vAlign w:val="bottom"/>
            <w:hideMark/>
          </w:tcPr>
          <w:p w14:paraId="77961465" w14:textId="77777777" w:rsidR="004D3FA4" w:rsidRPr="00AF1361" w:rsidRDefault="004D3FA4" w:rsidP="000B0F7A">
            <w:pPr>
              <w:jc w:val="center"/>
              <w:rPr>
                <w:color w:val="000000"/>
              </w:rPr>
            </w:pPr>
            <w:r>
              <w:rPr>
                <w:color w:val="000000"/>
              </w:rPr>
              <w:t>%9</w:t>
            </w:r>
          </w:p>
        </w:tc>
        <w:tc>
          <w:tcPr>
            <w:tcW w:w="589" w:type="pct"/>
            <w:shd w:val="clear" w:color="auto" w:fill="auto"/>
            <w:noWrap/>
            <w:vAlign w:val="bottom"/>
            <w:hideMark/>
          </w:tcPr>
          <w:p w14:paraId="539963BF" w14:textId="77777777" w:rsidR="004D3FA4" w:rsidRPr="00AF1361" w:rsidRDefault="004D3FA4" w:rsidP="000B0F7A">
            <w:pPr>
              <w:jc w:val="center"/>
              <w:rPr>
                <w:color w:val="000000"/>
              </w:rPr>
            </w:pPr>
            <w:r>
              <w:rPr>
                <w:color w:val="000000"/>
              </w:rPr>
              <w:t>%11</w:t>
            </w:r>
          </w:p>
        </w:tc>
      </w:tr>
      <w:tr w:rsidR="004D3FA4" w:rsidRPr="00AF1361" w14:paraId="6001EFC9" w14:textId="77777777" w:rsidTr="00FF74EE">
        <w:trPr>
          <w:trHeight w:val="330"/>
        </w:trPr>
        <w:tc>
          <w:tcPr>
            <w:tcW w:w="871" w:type="pct"/>
            <w:shd w:val="clear" w:color="auto" w:fill="auto"/>
            <w:noWrap/>
            <w:vAlign w:val="bottom"/>
            <w:hideMark/>
          </w:tcPr>
          <w:p w14:paraId="608DE823" w14:textId="77777777" w:rsidR="004D3FA4" w:rsidRPr="00FF74EE" w:rsidRDefault="004D3FA4" w:rsidP="000B0F7A">
            <w:pPr>
              <w:rPr>
                <w:b/>
                <w:color w:val="000000"/>
              </w:rPr>
            </w:pPr>
            <w:r w:rsidRPr="00FF74EE">
              <w:rPr>
                <w:b/>
                <w:color w:val="000000"/>
              </w:rPr>
              <w:t>2019</w:t>
            </w:r>
          </w:p>
        </w:tc>
        <w:tc>
          <w:tcPr>
            <w:tcW w:w="822" w:type="pct"/>
            <w:shd w:val="clear" w:color="auto" w:fill="auto"/>
            <w:noWrap/>
            <w:vAlign w:val="bottom"/>
            <w:hideMark/>
          </w:tcPr>
          <w:p w14:paraId="3F0F6773" w14:textId="77777777" w:rsidR="004D3FA4" w:rsidRPr="00AF1361" w:rsidRDefault="004D3FA4" w:rsidP="000B0F7A">
            <w:pPr>
              <w:jc w:val="center"/>
              <w:rPr>
                <w:color w:val="000000"/>
              </w:rPr>
            </w:pPr>
            <w:r w:rsidRPr="00AF1361">
              <w:rPr>
                <w:color w:val="000000"/>
              </w:rPr>
              <w:t>5.743.519</w:t>
            </w:r>
          </w:p>
        </w:tc>
        <w:tc>
          <w:tcPr>
            <w:tcW w:w="1005" w:type="pct"/>
            <w:shd w:val="clear" w:color="auto" w:fill="auto"/>
            <w:noWrap/>
            <w:vAlign w:val="bottom"/>
            <w:hideMark/>
          </w:tcPr>
          <w:p w14:paraId="4D006D5C" w14:textId="77777777" w:rsidR="004D3FA4" w:rsidRPr="00AF1361" w:rsidRDefault="004D3FA4" w:rsidP="000B0F7A">
            <w:pPr>
              <w:jc w:val="center"/>
              <w:rPr>
                <w:color w:val="000000"/>
              </w:rPr>
            </w:pPr>
            <w:r w:rsidRPr="00AF1361">
              <w:rPr>
                <w:color w:val="000000"/>
              </w:rPr>
              <w:t>6.124.285</w:t>
            </w:r>
          </w:p>
        </w:tc>
        <w:tc>
          <w:tcPr>
            <w:tcW w:w="539" w:type="pct"/>
            <w:shd w:val="clear" w:color="auto" w:fill="auto"/>
            <w:noWrap/>
            <w:vAlign w:val="bottom"/>
            <w:hideMark/>
          </w:tcPr>
          <w:p w14:paraId="2470404F" w14:textId="77777777" w:rsidR="004D3FA4" w:rsidRPr="00AF1361" w:rsidRDefault="004D3FA4" w:rsidP="000B0F7A">
            <w:pPr>
              <w:jc w:val="center"/>
              <w:rPr>
                <w:color w:val="000000"/>
              </w:rPr>
            </w:pPr>
            <w:r w:rsidRPr="00AF1361">
              <w:rPr>
                <w:color w:val="000000"/>
              </w:rPr>
              <w:t>1,07</w:t>
            </w:r>
          </w:p>
        </w:tc>
        <w:tc>
          <w:tcPr>
            <w:tcW w:w="588" w:type="pct"/>
            <w:shd w:val="clear" w:color="auto" w:fill="auto"/>
            <w:noWrap/>
            <w:vAlign w:val="bottom"/>
            <w:hideMark/>
          </w:tcPr>
          <w:p w14:paraId="015FE108" w14:textId="77777777" w:rsidR="004D3FA4" w:rsidRPr="00AF1361" w:rsidRDefault="004D3FA4" w:rsidP="000B0F7A">
            <w:pPr>
              <w:jc w:val="center"/>
              <w:rPr>
                <w:color w:val="000000"/>
              </w:rPr>
            </w:pPr>
            <w:r>
              <w:rPr>
                <w:color w:val="000000"/>
              </w:rPr>
              <w:t>%18</w:t>
            </w:r>
          </w:p>
        </w:tc>
        <w:tc>
          <w:tcPr>
            <w:tcW w:w="588" w:type="pct"/>
            <w:shd w:val="clear" w:color="auto" w:fill="auto"/>
            <w:noWrap/>
            <w:vAlign w:val="bottom"/>
            <w:hideMark/>
          </w:tcPr>
          <w:p w14:paraId="5648AA93" w14:textId="77777777" w:rsidR="004D3FA4" w:rsidRPr="00AF1361" w:rsidRDefault="004D3FA4" w:rsidP="000B0F7A">
            <w:pPr>
              <w:jc w:val="center"/>
              <w:rPr>
                <w:color w:val="000000"/>
              </w:rPr>
            </w:pPr>
            <w:r>
              <w:rPr>
                <w:color w:val="000000"/>
              </w:rPr>
              <w:t>%11</w:t>
            </w:r>
          </w:p>
        </w:tc>
        <w:tc>
          <w:tcPr>
            <w:tcW w:w="589" w:type="pct"/>
            <w:shd w:val="clear" w:color="auto" w:fill="auto"/>
            <w:noWrap/>
            <w:vAlign w:val="bottom"/>
            <w:hideMark/>
          </w:tcPr>
          <w:p w14:paraId="3CC4ABDC" w14:textId="77777777" w:rsidR="004D3FA4" w:rsidRPr="00AF1361" w:rsidRDefault="004D3FA4" w:rsidP="000B0F7A">
            <w:pPr>
              <w:jc w:val="center"/>
              <w:rPr>
                <w:color w:val="000000"/>
              </w:rPr>
            </w:pPr>
            <w:r w:rsidRPr="00AF1361">
              <w:rPr>
                <w:color w:val="000000"/>
              </w:rPr>
              <w:t>-</w:t>
            </w:r>
            <w:r>
              <w:rPr>
                <w:color w:val="000000"/>
              </w:rPr>
              <w:t>%6</w:t>
            </w:r>
          </w:p>
        </w:tc>
      </w:tr>
      <w:tr w:rsidR="004D3FA4" w:rsidRPr="00AF1361" w14:paraId="0D1BE310" w14:textId="77777777" w:rsidTr="00FF74EE">
        <w:trPr>
          <w:trHeight w:val="330"/>
        </w:trPr>
        <w:tc>
          <w:tcPr>
            <w:tcW w:w="871" w:type="pct"/>
            <w:shd w:val="clear" w:color="auto" w:fill="auto"/>
            <w:noWrap/>
            <w:vAlign w:val="bottom"/>
            <w:hideMark/>
          </w:tcPr>
          <w:p w14:paraId="4558DC31" w14:textId="77777777" w:rsidR="004D3FA4" w:rsidRPr="00FF74EE" w:rsidRDefault="004D3FA4" w:rsidP="000B0F7A">
            <w:pPr>
              <w:rPr>
                <w:b/>
                <w:color w:val="000000"/>
              </w:rPr>
            </w:pPr>
            <w:r w:rsidRPr="00FF74EE">
              <w:rPr>
                <w:b/>
                <w:color w:val="000000"/>
              </w:rPr>
              <w:t>2020</w:t>
            </w:r>
          </w:p>
        </w:tc>
        <w:tc>
          <w:tcPr>
            <w:tcW w:w="822" w:type="pct"/>
            <w:shd w:val="clear" w:color="auto" w:fill="auto"/>
            <w:noWrap/>
            <w:vAlign w:val="bottom"/>
            <w:hideMark/>
          </w:tcPr>
          <w:p w14:paraId="7D042C66" w14:textId="77777777" w:rsidR="004D3FA4" w:rsidRPr="00AF1361" w:rsidRDefault="004D3FA4" w:rsidP="000B0F7A">
            <w:pPr>
              <w:jc w:val="center"/>
              <w:rPr>
                <w:color w:val="000000"/>
              </w:rPr>
            </w:pPr>
            <w:r w:rsidRPr="00AF1361">
              <w:rPr>
                <w:color w:val="000000"/>
              </w:rPr>
              <w:t>6.438.673</w:t>
            </w:r>
          </w:p>
        </w:tc>
        <w:tc>
          <w:tcPr>
            <w:tcW w:w="1005" w:type="pct"/>
            <w:shd w:val="clear" w:color="auto" w:fill="auto"/>
            <w:noWrap/>
            <w:vAlign w:val="bottom"/>
            <w:hideMark/>
          </w:tcPr>
          <w:p w14:paraId="242834C6" w14:textId="77777777" w:rsidR="004D3FA4" w:rsidRPr="00AF1361" w:rsidRDefault="004D3FA4" w:rsidP="000B0F7A">
            <w:pPr>
              <w:jc w:val="center"/>
              <w:rPr>
                <w:color w:val="000000"/>
              </w:rPr>
            </w:pPr>
            <w:r w:rsidRPr="00AF1361">
              <w:rPr>
                <w:color w:val="000000"/>
              </w:rPr>
              <w:t>6.474.473</w:t>
            </w:r>
          </w:p>
        </w:tc>
        <w:tc>
          <w:tcPr>
            <w:tcW w:w="539" w:type="pct"/>
            <w:shd w:val="clear" w:color="auto" w:fill="auto"/>
            <w:noWrap/>
            <w:vAlign w:val="bottom"/>
            <w:hideMark/>
          </w:tcPr>
          <w:p w14:paraId="357D632D" w14:textId="77777777" w:rsidR="004D3FA4" w:rsidRPr="00AF1361" w:rsidRDefault="004D3FA4" w:rsidP="000B0F7A">
            <w:pPr>
              <w:jc w:val="center"/>
              <w:rPr>
                <w:color w:val="000000"/>
              </w:rPr>
            </w:pPr>
            <w:r w:rsidRPr="00AF1361">
              <w:rPr>
                <w:color w:val="000000"/>
              </w:rPr>
              <w:t>1,01</w:t>
            </w:r>
          </w:p>
        </w:tc>
        <w:tc>
          <w:tcPr>
            <w:tcW w:w="588" w:type="pct"/>
            <w:shd w:val="clear" w:color="auto" w:fill="auto"/>
            <w:noWrap/>
            <w:vAlign w:val="bottom"/>
            <w:hideMark/>
          </w:tcPr>
          <w:p w14:paraId="2652879F" w14:textId="77777777" w:rsidR="004D3FA4" w:rsidRPr="00AF1361" w:rsidRDefault="004D3FA4" w:rsidP="000B0F7A">
            <w:pPr>
              <w:jc w:val="center"/>
              <w:rPr>
                <w:color w:val="000000"/>
              </w:rPr>
            </w:pPr>
            <w:r>
              <w:rPr>
                <w:color w:val="000000"/>
              </w:rPr>
              <w:t>%12</w:t>
            </w:r>
          </w:p>
        </w:tc>
        <w:tc>
          <w:tcPr>
            <w:tcW w:w="588" w:type="pct"/>
            <w:shd w:val="clear" w:color="auto" w:fill="auto"/>
            <w:noWrap/>
            <w:vAlign w:val="bottom"/>
            <w:hideMark/>
          </w:tcPr>
          <w:p w14:paraId="4729A32C" w14:textId="77777777" w:rsidR="004D3FA4" w:rsidRPr="00AF1361" w:rsidRDefault="004D3FA4" w:rsidP="000B0F7A">
            <w:pPr>
              <w:jc w:val="center"/>
              <w:rPr>
                <w:color w:val="000000"/>
              </w:rPr>
            </w:pPr>
            <w:r>
              <w:rPr>
                <w:color w:val="000000"/>
              </w:rPr>
              <w:t>%6</w:t>
            </w:r>
          </w:p>
        </w:tc>
        <w:tc>
          <w:tcPr>
            <w:tcW w:w="589" w:type="pct"/>
            <w:shd w:val="clear" w:color="auto" w:fill="auto"/>
            <w:noWrap/>
            <w:vAlign w:val="bottom"/>
            <w:hideMark/>
          </w:tcPr>
          <w:p w14:paraId="2365A29B" w14:textId="77777777" w:rsidR="004D3FA4" w:rsidRPr="00AF1361" w:rsidRDefault="004D3FA4" w:rsidP="000B0F7A">
            <w:pPr>
              <w:jc w:val="center"/>
              <w:rPr>
                <w:color w:val="000000"/>
              </w:rPr>
            </w:pPr>
            <w:r w:rsidRPr="00AF1361">
              <w:rPr>
                <w:color w:val="000000"/>
              </w:rPr>
              <w:t>-</w:t>
            </w:r>
            <w:r>
              <w:rPr>
                <w:color w:val="000000"/>
              </w:rPr>
              <w:t>%6</w:t>
            </w:r>
          </w:p>
        </w:tc>
      </w:tr>
      <w:tr w:rsidR="004D3FA4" w:rsidRPr="00AF1361" w14:paraId="068FDDE6" w14:textId="77777777" w:rsidTr="00FF74EE">
        <w:trPr>
          <w:trHeight w:val="330"/>
        </w:trPr>
        <w:tc>
          <w:tcPr>
            <w:tcW w:w="871" w:type="pct"/>
            <w:shd w:val="clear" w:color="auto" w:fill="auto"/>
            <w:noWrap/>
            <w:vAlign w:val="bottom"/>
            <w:hideMark/>
          </w:tcPr>
          <w:p w14:paraId="01E28C9F" w14:textId="77777777" w:rsidR="004D3FA4" w:rsidRPr="00FF74EE" w:rsidRDefault="004D3FA4" w:rsidP="000B0F7A">
            <w:pPr>
              <w:rPr>
                <w:b/>
                <w:color w:val="000000"/>
              </w:rPr>
            </w:pPr>
            <w:r w:rsidRPr="00FF74EE">
              <w:rPr>
                <w:b/>
                <w:color w:val="000000"/>
              </w:rPr>
              <w:t>2020 (9)</w:t>
            </w:r>
          </w:p>
        </w:tc>
        <w:tc>
          <w:tcPr>
            <w:tcW w:w="822" w:type="pct"/>
            <w:shd w:val="clear" w:color="auto" w:fill="auto"/>
            <w:noWrap/>
            <w:vAlign w:val="bottom"/>
            <w:hideMark/>
          </w:tcPr>
          <w:p w14:paraId="6B395EE4" w14:textId="77777777" w:rsidR="004D3FA4" w:rsidRPr="00AF1361" w:rsidRDefault="004D3FA4" w:rsidP="000B0F7A">
            <w:pPr>
              <w:jc w:val="center"/>
              <w:rPr>
                <w:color w:val="000000"/>
              </w:rPr>
            </w:pPr>
            <w:r w:rsidRPr="00AF1361">
              <w:rPr>
                <w:color w:val="000000"/>
              </w:rPr>
              <w:t>4.180.353</w:t>
            </w:r>
          </w:p>
        </w:tc>
        <w:tc>
          <w:tcPr>
            <w:tcW w:w="1005" w:type="pct"/>
            <w:shd w:val="clear" w:color="auto" w:fill="auto"/>
            <w:noWrap/>
            <w:vAlign w:val="bottom"/>
            <w:hideMark/>
          </w:tcPr>
          <w:p w14:paraId="12FA3457" w14:textId="77777777" w:rsidR="004D3FA4" w:rsidRPr="00AF1361" w:rsidRDefault="004D3FA4" w:rsidP="000B0F7A">
            <w:pPr>
              <w:jc w:val="center"/>
              <w:rPr>
                <w:color w:val="000000"/>
              </w:rPr>
            </w:pPr>
            <w:r w:rsidRPr="00AF1361">
              <w:rPr>
                <w:color w:val="000000"/>
              </w:rPr>
              <w:t>4.264.233</w:t>
            </w:r>
          </w:p>
        </w:tc>
        <w:tc>
          <w:tcPr>
            <w:tcW w:w="539" w:type="pct"/>
            <w:shd w:val="clear" w:color="auto" w:fill="auto"/>
            <w:noWrap/>
            <w:vAlign w:val="bottom"/>
            <w:hideMark/>
          </w:tcPr>
          <w:p w14:paraId="23B69A31" w14:textId="77777777" w:rsidR="004D3FA4" w:rsidRPr="00AF1361" w:rsidRDefault="004D3FA4" w:rsidP="000B0F7A">
            <w:pPr>
              <w:jc w:val="center"/>
              <w:rPr>
                <w:color w:val="000000"/>
              </w:rPr>
            </w:pPr>
            <w:r w:rsidRPr="00AF1361">
              <w:rPr>
                <w:color w:val="000000"/>
              </w:rPr>
              <w:t>1,02</w:t>
            </w:r>
          </w:p>
        </w:tc>
        <w:tc>
          <w:tcPr>
            <w:tcW w:w="588" w:type="pct"/>
            <w:shd w:val="clear" w:color="auto" w:fill="auto"/>
            <w:noWrap/>
            <w:vAlign w:val="bottom"/>
            <w:hideMark/>
          </w:tcPr>
          <w:p w14:paraId="2F460033" w14:textId="77777777" w:rsidR="004D3FA4" w:rsidRPr="00AF1361" w:rsidRDefault="004D3FA4" w:rsidP="000B0F7A">
            <w:pPr>
              <w:jc w:val="center"/>
              <w:rPr>
                <w:color w:val="000000"/>
              </w:rPr>
            </w:pPr>
            <w:r w:rsidRPr="00AF1361">
              <w:rPr>
                <w:color w:val="000000"/>
              </w:rPr>
              <w:t>-</w:t>
            </w:r>
          </w:p>
        </w:tc>
        <w:tc>
          <w:tcPr>
            <w:tcW w:w="588" w:type="pct"/>
            <w:shd w:val="clear" w:color="auto" w:fill="auto"/>
            <w:noWrap/>
            <w:vAlign w:val="bottom"/>
            <w:hideMark/>
          </w:tcPr>
          <w:p w14:paraId="2B82796C" w14:textId="77777777" w:rsidR="004D3FA4" w:rsidRPr="00AF1361" w:rsidRDefault="004D3FA4" w:rsidP="000B0F7A">
            <w:pPr>
              <w:jc w:val="center"/>
              <w:rPr>
                <w:color w:val="000000"/>
              </w:rPr>
            </w:pPr>
            <w:r w:rsidRPr="00AF1361">
              <w:rPr>
                <w:color w:val="000000"/>
              </w:rPr>
              <w:t>-</w:t>
            </w:r>
          </w:p>
        </w:tc>
        <w:tc>
          <w:tcPr>
            <w:tcW w:w="589" w:type="pct"/>
            <w:shd w:val="clear" w:color="auto" w:fill="auto"/>
            <w:noWrap/>
            <w:vAlign w:val="bottom"/>
            <w:hideMark/>
          </w:tcPr>
          <w:p w14:paraId="4778F65B" w14:textId="77777777" w:rsidR="004D3FA4" w:rsidRPr="00AF1361" w:rsidRDefault="004D3FA4" w:rsidP="000B0F7A">
            <w:pPr>
              <w:jc w:val="center"/>
              <w:rPr>
                <w:color w:val="000000"/>
              </w:rPr>
            </w:pPr>
            <w:r w:rsidRPr="00AF1361">
              <w:rPr>
                <w:color w:val="000000"/>
              </w:rPr>
              <w:t>-</w:t>
            </w:r>
          </w:p>
        </w:tc>
      </w:tr>
      <w:tr w:rsidR="004D3FA4" w:rsidRPr="00AF1361" w14:paraId="31AF66FD" w14:textId="77777777" w:rsidTr="00FF74EE">
        <w:trPr>
          <w:trHeight w:val="330"/>
        </w:trPr>
        <w:tc>
          <w:tcPr>
            <w:tcW w:w="871" w:type="pct"/>
            <w:shd w:val="clear" w:color="auto" w:fill="auto"/>
            <w:noWrap/>
            <w:vAlign w:val="bottom"/>
            <w:hideMark/>
          </w:tcPr>
          <w:p w14:paraId="5840760D" w14:textId="77777777" w:rsidR="004D3FA4" w:rsidRPr="00FF74EE" w:rsidRDefault="004D3FA4" w:rsidP="000B0F7A">
            <w:pPr>
              <w:rPr>
                <w:b/>
                <w:color w:val="000000"/>
              </w:rPr>
            </w:pPr>
            <w:r w:rsidRPr="00FF74EE">
              <w:rPr>
                <w:b/>
                <w:color w:val="000000"/>
              </w:rPr>
              <w:t>2021 (9)</w:t>
            </w:r>
          </w:p>
        </w:tc>
        <w:tc>
          <w:tcPr>
            <w:tcW w:w="822" w:type="pct"/>
            <w:shd w:val="clear" w:color="auto" w:fill="auto"/>
            <w:noWrap/>
            <w:vAlign w:val="bottom"/>
            <w:hideMark/>
          </w:tcPr>
          <w:p w14:paraId="3BFDC516" w14:textId="77777777" w:rsidR="004D3FA4" w:rsidRPr="00AF1361" w:rsidRDefault="004D3FA4" w:rsidP="000B0F7A">
            <w:pPr>
              <w:jc w:val="center"/>
              <w:rPr>
                <w:color w:val="000000"/>
              </w:rPr>
            </w:pPr>
            <w:r w:rsidRPr="00AF1361">
              <w:rPr>
                <w:color w:val="000000"/>
              </w:rPr>
              <w:t>6.676.893</w:t>
            </w:r>
          </w:p>
        </w:tc>
        <w:tc>
          <w:tcPr>
            <w:tcW w:w="1005" w:type="pct"/>
            <w:shd w:val="clear" w:color="auto" w:fill="auto"/>
            <w:noWrap/>
            <w:vAlign w:val="bottom"/>
            <w:hideMark/>
          </w:tcPr>
          <w:p w14:paraId="117EBA35" w14:textId="77777777" w:rsidR="004D3FA4" w:rsidRPr="00AF1361" w:rsidRDefault="004D3FA4" w:rsidP="000B0F7A">
            <w:pPr>
              <w:jc w:val="center"/>
              <w:rPr>
                <w:color w:val="000000"/>
              </w:rPr>
            </w:pPr>
            <w:r w:rsidRPr="00AF1361">
              <w:rPr>
                <w:color w:val="000000"/>
              </w:rPr>
              <w:t>6.956.513</w:t>
            </w:r>
          </w:p>
        </w:tc>
        <w:tc>
          <w:tcPr>
            <w:tcW w:w="539" w:type="pct"/>
            <w:shd w:val="clear" w:color="auto" w:fill="auto"/>
            <w:noWrap/>
            <w:vAlign w:val="bottom"/>
            <w:hideMark/>
          </w:tcPr>
          <w:p w14:paraId="45BA353B" w14:textId="77777777" w:rsidR="004D3FA4" w:rsidRPr="00AF1361" w:rsidRDefault="004D3FA4" w:rsidP="000B0F7A">
            <w:pPr>
              <w:jc w:val="center"/>
              <w:rPr>
                <w:color w:val="000000"/>
              </w:rPr>
            </w:pPr>
            <w:r w:rsidRPr="00AF1361">
              <w:rPr>
                <w:color w:val="000000"/>
              </w:rPr>
              <w:t>1,04</w:t>
            </w:r>
          </w:p>
        </w:tc>
        <w:tc>
          <w:tcPr>
            <w:tcW w:w="588" w:type="pct"/>
            <w:shd w:val="clear" w:color="auto" w:fill="auto"/>
            <w:noWrap/>
            <w:vAlign w:val="bottom"/>
            <w:hideMark/>
          </w:tcPr>
          <w:p w14:paraId="1398F832" w14:textId="77777777" w:rsidR="004D3FA4" w:rsidRPr="00AF1361" w:rsidRDefault="004D3FA4" w:rsidP="000B0F7A">
            <w:pPr>
              <w:jc w:val="center"/>
              <w:rPr>
                <w:color w:val="000000"/>
              </w:rPr>
            </w:pPr>
            <w:r>
              <w:rPr>
                <w:color w:val="000000"/>
              </w:rPr>
              <w:t>%60</w:t>
            </w:r>
          </w:p>
        </w:tc>
        <w:tc>
          <w:tcPr>
            <w:tcW w:w="588" w:type="pct"/>
            <w:shd w:val="clear" w:color="auto" w:fill="auto"/>
            <w:noWrap/>
            <w:vAlign w:val="bottom"/>
            <w:hideMark/>
          </w:tcPr>
          <w:p w14:paraId="6E764EE2" w14:textId="77777777" w:rsidR="004D3FA4" w:rsidRPr="00AF1361" w:rsidRDefault="004D3FA4" w:rsidP="000B0F7A">
            <w:pPr>
              <w:jc w:val="center"/>
              <w:rPr>
                <w:color w:val="000000"/>
              </w:rPr>
            </w:pPr>
            <w:r>
              <w:rPr>
                <w:color w:val="000000"/>
              </w:rPr>
              <w:t>%63</w:t>
            </w:r>
          </w:p>
        </w:tc>
        <w:tc>
          <w:tcPr>
            <w:tcW w:w="589" w:type="pct"/>
            <w:shd w:val="clear" w:color="auto" w:fill="auto"/>
            <w:noWrap/>
            <w:vAlign w:val="bottom"/>
            <w:hideMark/>
          </w:tcPr>
          <w:p w14:paraId="4BBD2132" w14:textId="77777777" w:rsidR="004D3FA4" w:rsidRPr="00AF1361" w:rsidRDefault="004D3FA4" w:rsidP="000B0F7A">
            <w:pPr>
              <w:jc w:val="center"/>
              <w:rPr>
                <w:color w:val="000000"/>
              </w:rPr>
            </w:pPr>
            <w:r>
              <w:rPr>
                <w:color w:val="000000"/>
              </w:rPr>
              <w:t>%2</w:t>
            </w:r>
          </w:p>
        </w:tc>
      </w:tr>
    </w:tbl>
    <w:p w14:paraId="39425F07" w14:textId="77777777" w:rsidR="00CF74FB" w:rsidRPr="00A22A1C" w:rsidRDefault="00CF74FB" w:rsidP="00CF74FB"/>
    <w:p w14:paraId="5F93A615" w14:textId="4A38216D" w:rsidR="00CF74FB" w:rsidRDefault="00CF74FB" w:rsidP="00CF74FB">
      <w:pPr>
        <w:pStyle w:val="METIN"/>
        <w:spacing w:before="0" w:after="0"/>
        <w:ind w:firstLine="426"/>
        <w:rPr>
          <w:rFonts w:cs="Times New Roman"/>
        </w:rPr>
      </w:pPr>
    </w:p>
    <w:p w14:paraId="145C8FBE" w14:textId="2E1DA26F" w:rsidR="004D3FA4" w:rsidRDefault="00297B10" w:rsidP="00E02A9E">
      <w:pPr>
        <w:pStyle w:val="METIN"/>
        <w:spacing w:before="0" w:after="0"/>
        <w:ind w:firstLine="426"/>
        <w:rPr>
          <w:rFonts w:cs="Times New Roman"/>
        </w:rPr>
      </w:pPr>
      <w:r>
        <w:rPr>
          <w:rFonts w:cs="Times New Roman"/>
        </w:rPr>
        <w:t>S</w:t>
      </w:r>
      <w:r w:rsidR="004D3FA4" w:rsidRPr="1E89B2E6">
        <w:rPr>
          <w:rFonts w:cs="Times New Roman"/>
        </w:rPr>
        <w:t>oruşturma ko</w:t>
      </w:r>
      <w:r w:rsidR="004D3FA4">
        <w:rPr>
          <w:rFonts w:cs="Times New Roman"/>
        </w:rPr>
        <w:t>nusu ürünün ithalat miktarı 2018-2020</w:t>
      </w:r>
      <w:r w:rsidR="004D3FA4" w:rsidRPr="1E89B2E6">
        <w:rPr>
          <w:rFonts w:cs="Times New Roman"/>
        </w:rPr>
        <w:t xml:space="preserve"> yılları arasında miktar </w:t>
      </w:r>
      <w:r w:rsidR="004D3FA4">
        <w:rPr>
          <w:rFonts w:cs="Times New Roman"/>
        </w:rPr>
        <w:t xml:space="preserve">ve değer </w:t>
      </w:r>
      <w:r w:rsidR="004D3FA4" w:rsidRPr="1E89B2E6">
        <w:rPr>
          <w:rFonts w:cs="Times New Roman"/>
        </w:rPr>
        <w:t>bazında artan bir seyir izlemiş</w:t>
      </w:r>
      <w:r w:rsidR="004D3FA4">
        <w:rPr>
          <w:rFonts w:cs="Times New Roman"/>
        </w:rPr>
        <w:t>tir. Özellikle 2021 yılının ilk 9</w:t>
      </w:r>
      <w:r w:rsidR="004D3FA4" w:rsidRPr="1E89B2E6">
        <w:rPr>
          <w:rFonts w:cs="Times New Roman"/>
        </w:rPr>
        <w:t xml:space="preserve"> aylık döneminde 2020 yılının aynı dönemine kıyasla </w:t>
      </w:r>
      <w:r w:rsidR="004D3FA4">
        <w:rPr>
          <w:rFonts w:cs="Times New Roman"/>
        </w:rPr>
        <w:t>ithalatta ciddi bir yükseliş olduğu görülmektedir.</w:t>
      </w:r>
      <w:r w:rsidR="004D3FA4" w:rsidRPr="1E89B2E6">
        <w:rPr>
          <w:rFonts w:cs="Times New Roman"/>
        </w:rPr>
        <w:t xml:space="preserve"> </w:t>
      </w:r>
      <w:r w:rsidR="004D3FA4">
        <w:rPr>
          <w:rFonts w:cs="Times New Roman"/>
        </w:rPr>
        <w:t>Bu çerçevede, bütün olarak değerlendirildiğinde,</w:t>
      </w:r>
      <w:r w:rsidR="004D3FA4" w:rsidRPr="1E89B2E6">
        <w:rPr>
          <w:rFonts w:cs="Times New Roman"/>
        </w:rPr>
        <w:t xml:space="preserve"> soruşturma dönemi boyunca ithalat</w:t>
      </w:r>
      <w:r w:rsidR="004D3FA4">
        <w:rPr>
          <w:rFonts w:cs="Times New Roman"/>
        </w:rPr>
        <w:t>ın</w:t>
      </w:r>
      <w:r w:rsidR="004D3FA4" w:rsidRPr="1E89B2E6">
        <w:rPr>
          <w:rFonts w:cs="Times New Roman"/>
        </w:rPr>
        <w:t xml:space="preserve"> </w:t>
      </w:r>
      <w:r w:rsidR="004D3FA4">
        <w:rPr>
          <w:rFonts w:cs="Times New Roman"/>
        </w:rPr>
        <w:t>genel olarak</w:t>
      </w:r>
      <w:r w:rsidR="004D3FA4" w:rsidRPr="1E89B2E6">
        <w:rPr>
          <w:rFonts w:cs="Times New Roman"/>
        </w:rPr>
        <w:t xml:space="preserve"> yükseliş kaydet</w:t>
      </w:r>
      <w:r w:rsidR="004D3FA4">
        <w:rPr>
          <w:rFonts w:cs="Times New Roman"/>
        </w:rPr>
        <w:t>tiği, ayrıca 2021 9 aylık dönemde ani ve keskin bir artış olduğu gözlenmektedir.</w:t>
      </w:r>
      <w:r w:rsidR="004D3FA4" w:rsidRPr="1E89B2E6">
        <w:rPr>
          <w:rFonts w:cs="Times New Roman"/>
        </w:rPr>
        <w:t xml:space="preserve"> Bunun</w:t>
      </w:r>
      <w:r w:rsidR="004D3FA4">
        <w:rPr>
          <w:rFonts w:cs="Times New Roman"/>
        </w:rPr>
        <w:t>la birlikte</w:t>
      </w:r>
      <w:r w:rsidR="004D3FA4" w:rsidRPr="1E89B2E6">
        <w:rPr>
          <w:rFonts w:cs="Times New Roman"/>
        </w:rPr>
        <w:t>, ithal ürün ortalama birim fiyatı soruşturma dönemi boyunca dalgalı bir seyir izleyerek 2020 yılında soruşturma konusu dönemin en düşük seviyesine gerilemiş</w:t>
      </w:r>
      <w:r w:rsidR="004D3FA4">
        <w:rPr>
          <w:rFonts w:cs="Times New Roman"/>
        </w:rPr>
        <w:t>tir.</w:t>
      </w:r>
    </w:p>
    <w:p w14:paraId="41ED4D06" w14:textId="47B0AAB5" w:rsidR="00DA19B6" w:rsidRDefault="00DA19B6" w:rsidP="00E02A9E">
      <w:pPr>
        <w:pStyle w:val="METIN"/>
        <w:spacing w:before="0" w:after="0"/>
        <w:ind w:firstLine="426"/>
        <w:rPr>
          <w:rFonts w:cs="Times New Roman"/>
        </w:rPr>
      </w:pPr>
    </w:p>
    <w:p w14:paraId="5F91BF30" w14:textId="77777777" w:rsidR="00DA19B6" w:rsidRPr="00A22A1C" w:rsidRDefault="00DA19B6" w:rsidP="00E02A9E">
      <w:pPr>
        <w:pStyle w:val="METIN"/>
        <w:spacing w:before="0" w:after="0"/>
        <w:ind w:firstLine="426"/>
        <w:rPr>
          <w:rFonts w:cs="Times New Roman"/>
        </w:rPr>
      </w:pPr>
    </w:p>
    <w:p w14:paraId="5F35DCEB" w14:textId="77777777" w:rsidR="00CF74FB" w:rsidRPr="00A22A1C" w:rsidRDefault="00CF74FB" w:rsidP="00FE651B">
      <w:pPr>
        <w:pStyle w:val="Balk3"/>
        <w:numPr>
          <w:ilvl w:val="1"/>
          <w:numId w:val="29"/>
        </w:numPr>
        <w:ind w:left="567" w:hanging="567"/>
        <w:jc w:val="left"/>
      </w:pPr>
      <w:bookmarkStart w:id="51" w:name="_Toc514628196"/>
      <w:bookmarkStart w:id="52" w:name="_Toc63173999"/>
      <w:bookmarkStart w:id="53" w:name="_Toc72245985"/>
      <w:r w:rsidRPr="00A22A1C">
        <w:t>Nispi İthalat</w:t>
      </w:r>
      <w:bookmarkEnd w:id="51"/>
      <w:bookmarkEnd w:id="52"/>
      <w:bookmarkEnd w:id="53"/>
      <w:r w:rsidRPr="00A22A1C">
        <w:t xml:space="preserve"> </w:t>
      </w:r>
    </w:p>
    <w:p w14:paraId="306915B7" w14:textId="77777777" w:rsidR="00CF74FB" w:rsidRPr="00A22A1C" w:rsidRDefault="00CF74FB" w:rsidP="00CF74FB"/>
    <w:p w14:paraId="4A72C800" w14:textId="77777777" w:rsidR="00CF74FB" w:rsidRPr="00A22A1C" w:rsidRDefault="00CF74FB" w:rsidP="00FE651B">
      <w:pPr>
        <w:pStyle w:val="Balk3"/>
        <w:numPr>
          <w:ilvl w:val="2"/>
          <w:numId w:val="29"/>
        </w:numPr>
        <w:ind w:left="1080"/>
        <w:jc w:val="left"/>
      </w:pPr>
      <w:bookmarkStart w:id="54" w:name="_Toc46327573"/>
      <w:bookmarkStart w:id="55" w:name="_Toc46394795"/>
      <w:bookmarkStart w:id="56" w:name="_Toc63174000"/>
      <w:bookmarkStart w:id="57" w:name="_Toc72245986"/>
      <w:bookmarkEnd w:id="54"/>
      <w:bookmarkEnd w:id="55"/>
      <w:r w:rsidRPr="00A22A1C">
        <w:t>İthalatın Yerli Üretime Oranı</w:t>
      </w:r>
      <w:bookmarkEnd w:id="56"/>
      <w:bookmarkEnd w:id="57"/>
    </w:p>
    <w:p w14:paraId="306F7C85" w14:textId="77777777" w:rsidR="00CF74FB" w:rsidRPr="00A22A1C" w:rsidRDefault="00CF74FB" w:rsidP="00CF74FB"/>
    <w:tbl>
      <w:tblPr>
        <w:tblW w:w="5000" w:type="pct"/>
        <w:jc w:val="center"/>
        <w:tblCellMar>
          <w:left w:w="70" w:type="dxa"/>
          <w:right w:w="70" w:type="dxa"/>
        </w:tblCellMar>
        <w:tblLook w:val="04A0" w:firstRow="1" w:lastRow="0" w:firstColumn="1" w:lastColumn="0" w:noHBand="0" w:noVBand="1"/>
      </w:tblPr>
      <w:tblGrid>
        <w:gridCol w:w="2825"/>
        <w:gridCol w:w="1096"/>
        <w:gridCol w:w="1197"/>
        <w:gridCol w:w="1196"/>
        <w:gridCol w:w="1196"/>
        <w:gridCol w:w="1196"/>
        <w:gridCol w:w="1196"/>
      </w:tblGrid>
      <w:tr w:rsidR="004D3FA4" w:rsidRPr="0002164C" w14:paraId="66DC0029" w14:textId="77777777" w:rsidTr="000B0F7A">
        <w:trPr>
          <w:trHeight w:val="374"/>
          <w:jc w:val="center"/>
        </w:trPr>
        <w:tc>
          <w:tcPr>
            <w:tcW w:w="1426"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008CFF6" w14:textId="77777777" w:rsidR="004D3FA4" w:rsidRPr="0002164C" w:rsidRDefault="004D3FA4" w:rsidP="004D3FA4">
            <w:pPr>
              <w:jc w:val="center"/>
              <w:rPr>
                <w:b/>
                <w:bCs/>
                <w:color w:val="000000"/>
              </w:rPr>
            </w:pPr>
            <w:r w:rsidRPr="0002164C">
              <w:rPr>
                <w:b/>
                <w:bCs/>
                <w:color w:val="000000"/>
              </w:rPr>
              <w:t xml:space="preserve">Nispi İthalat </w:t>
            </w:r>
          </w:p>
        </w:tc>
        <w:tc>
          <w:tcPr>
            <w:tcW w:w="553" w:type="pct"/>
            <w:tcBorders>
              <w:top w:val="single" w:sz="8" w:space="0" w:color="auto"/>
              <w:left w:val="nil"/>
              <w:bottom w:val="single" w:sz="8" w:space="0" w:color="auto"/>
              <w:right w:val="single" w:sz="8" w:space="0" w:color="auto"/>
            </w:tcBorders>
            <w:shd w:val="clear" w:color="auto" w:fill="auto"/>
            <w:vAlign w:val="bottom"/>
            <w:hideMark/>
          </w:tcPr>
          <w:p w14:paraId="2D1EDB72" w14:textId="1A5DF5F7" w:rsidR="004D3FA4" w:rsidRPr="0002164C" w:rsidRDefault="004D3FA4" w:rsidP="004D3FA4">
            <w:pPr>
              <w:jc w:val="center"/>
              <w:rPr>
                <w:b/>
                <w:bCs/>
                <w:color w:val="000000"/>
              </w:rPr>
            </w:pPr>
            <w:r w:rsidRPr="00AF1361">
              <w:rPr>
                <w:b/>
                <w:bCs/>
                <w:color w:val="000000"/>
              </w:rPr>
              <w:t>2017</w:t>
            </w:r>
          </w:p>
        </w:tc>
        <w:tc>
          <w:tcPr>
            <w:tcW w:w="604" w:type="pct"/>
            <w:tcBorders>
              <w:top w:val="single" w:sz="8" w:space="0" w:color="auto"/>
              <w:left w:val="nil"/>
              <w:bottom w:val="single" w:sz="8" w:space="0" w:color="auto"/>
              <w:right w:val="single" w:sz="8" w:space="0" w:color="auto"/>
            </w:tcBorders>
            <w:shd w:val="clear" w:color="auto" w:fill="auto"/>
            <w:vAlign w:val="bottom"/>
            <w:hideMark/>
          </w:tcPr>
          <w:p w14:paraId="13D57E68" w14:textId="3B44EBCC" w:rsidR="004D3FA4" w:rsidRPr="0002164C" w:rsidRDefault="004D3FA4" w:rsidP="004D3FA4">
            <w:pPr>
              <w:jc w:val="center"/>
              <w:rPr>
                <w:b/>
                <w:bCs/>
                <w:color w:val="000000"/>
              </w:rPr>
            </w:pPr>
            <w:r w:rsidRPr="00AF1361">
              <w:rPr>
                <w:b/>
                <w:bCs/>
                <w:color w:val="000000"/>
              </w:rPr>
              <w:t>2018</w:t>
            </w:r>
          </w:p>
        </w:tc>
        <w:tc>
          <w:tcPr>
            <w:tcW w:w="604" w:type="pct"/>
            <w:tcBorders>
              <w:top w:val="single" w:sz="8" w:space="0" w:color="auto"/>
              <w:left w:val="nil"/>
              <w:bottom w:val="single" w:sz="8" w:space="0" w:color="auto"/>
              <w:right w:val="single" w:sz="8" w:space="0" w:color="auto"/>
            </w:tcBorders>
            <w:shd w:val="clear" w:color="auto" w:fill="auto"/>
            <w:vAlign w:val="bottom"/>
            <w:hideMark/>
          </w:tcPr>
          <w:p w14:paraId="005F1508" w14:textId="281EE45C" w:rsidR="004D3FA4" w:rsidRPr="0002164C" w:rsidRDefault="004D3FA4" w:rsidP="004D3FA4">
            <w:pPr>
              <w:jc w:val="center"/>
              <w:rPr>
                <w:b/>
                <w:bCs/>
                <w:color w:val="000000"/>
              </w:rPr>
            </w:pPr>
            <w:r w:rsidRPr="00AF1361">
              <w:rPr>
                <w:b/>
                <w:bCs/>
                <w:color w:val="000000"/>
              </w:rPr>
              <w:t>2019</w:t>
            </w:r>
          </w:p>
        </w:tc>
        <w:tc>
          <w:tcPr>
            <w:tcW w:w="604" w:type="pct"/>
            <w:tcBorders>
              <w:top w:val="single" w:sz="8" w:space="0" w:color="auto"/>
              <w:left w:val="nil"/>
              <w:bottom w:val="single" w:sz="8" w:space="0" w:color="auto"/>
              <w:right w:val="single" w:sz="8" w:space="0" w:color="auto"/>
            </w:tcBorders>
            <w:shd w:val="clear" w:color="auto" w:fill="auto"/>
            <w:vAlign w:val="bottom"/>
            <w:hideMark/>
          </w:tcPr>
          <w:p w14:paraId="5AB67EB0" w14:textId="51ECFE20" w:rsidR="004D3FA4" w:rsidRPr="0002164C" w:rsidRDefault="004D3FA4" w:rsidP="004D3FA4">
            <w:pPr>
              <w:jc w:val="center"/>
              <w:rPr>
                <w:b/>
                <w:bCs/>
                <w:color w:val="000000"/>
              </w:rPr>
            </w:pPr>
            <w:r w:rsidRPr="00AF1361">
              <w:rPr>
                <w:b/>
                <w:bCs/>
                <w:color w:val="000000"/>
              </w:rPr>
              <w:t>2020</w:t>
            </w:r>
          </w:p>
        </w:tc>
        <w:tc>
          <w:tcPr>
            <w:tcW w:w="604" w:type="pct"/>
            <w:tcBorders>
              <w:top w:val="single" w:sz="8" w:space="0" w:color="auto"/>
              <w:left w:val="nil"/>
              <w:bottom w:val="single" w:sz="8" w:space="0" w:color="auto"/>
              <w:right w:val="single" w:sz="8" w:space="0" w:color="auto"/>
            </w:tcBorders>
            <w:shd w:val="clear" w:color="auto" w:fill="auto"/>
            <w:vAlign w:val="bottom"/>
            <w:hideMark/>
          </w:tcPr>
          <w:p w14:paraId="26271B47" w14:textId="5B06ACC1" w:rsidR="004D3FA4" w:rsidRPr="0002164C" w:rsidRDefault="004D3FA4" w:rsidP="004D3FA4">
            <w:pPr>
              <w:jc w:val="center"/>
              <w:rPr>
                <w:b/>
                <w:bCs/>
                <w:color w:val="000000"/>
              </w:rPr>
            </w:pPr>
            <w:r w:rsidRPr="00AF1361">
              <w:rPr>
                <w:b/>
                <w:bCs/>
                <w:color w:val="000000"/>
              </w:rPr>
              <w:t>2020 (9)</w:t>
            </w:r>
          </w:p>
        </w:tc>
        <w:tc>
          <w:tcPr>
            <w:tcW w:w="604" w:type="pct"/>
            <w:tcBorders>
              <w:top w:val="single" w:sz="8" w:space="0" w:color="auto"/>
              <w:left w:val="nil"/>
              <w:bottom w:val="single" w:sz="8" w:space="0" w:color="auto"/>
              <w:right w:val="single" w:sz="8" w:space="0" w:color="auto"/>
            </w:tcBorders>
            <w:shd w:val="clear" w:color="auto" w:fill="auto"/>
            <w:vAlign w:val="bottom"/>
            <w:hideMark/>
          </w:tcPr>
          <w:p w14:paraId="454E45E3" w14:textId="69C0322D" w:rsidR="004D3FA4" w:rsidRPr="0002164C" w:rsidRDefault="004D3FA4" w:rsidP="004D3FA4">
            <w:pPr>
              <w:jc w:val="center"/>
              <w:rPr>
                <w:b/>
                <w:bCs/>
                <w:color w:val="000000"/>
              </w:rPr>
            </w:pPr>
            <w:r w:rsidRPr="00AF1361">
              <w:rPr>
                <w:b/>
                <w:bCs/>
                <w:color w:val="000000"/>
              </w:rPr>
              <w:t>2021 (9)</w:t>
            </w:r>
          </w:p>
        </w:tc>
      </w:tr>
      <w:tr w:rsidR="004D3FA4" w:rsidRPr="0002164C" w14:paraId="4A58B6ED" w14:textId="77777777" w:rsidTr="008E0C9C">
        <w:trPr>
          <w:trHeight w:val="422"/>
          <w:jc w:val="center"/>
        </w:trPr>
        <w:tc>
          <w:tcPr>
            <w:tcW w:w="1426" w:type="pct"/>
            <w:tcBorders>
              <w:top w:val="nil"/>
              <w:left w:val="single" w:sz="8" w:space="0" w:color="auto"/>
              <w:bottom w:val="single" w:sz="8" w:space="0" w:color="auto"/>
              <w:right w:val="single" w:sz="8" w:space="0" w:color="auto"/>
            </w:tcBorders>
            <w:shd w:val="clear" w:color="auto" w:fill="auto"/>
            <w:vAlign w:val="center"/>
            <w:hideMark/>
          </w:tcPr>
          <w:p w14:paraId="3CB22C58" w14:textId="77777777" w:rsidR="004D3FA4" w:rsidRPr="008E0C9C" w:rsidRDefault="004D3FA4" w:rsidP="004D3FA4">
            <w:pPr>
              <w:rPr>
                <w:bCs/>
                <w:color w:val="000000"/>
              </w:rPr>
            </w:pPr>
            <w:r w:rsidRPr="008E0C9C">
              <w:rPr>
                <w:bCs/>
                <w:color w:val="000000"/>
              </w:rPr>
              <w:t>İthalat/Yerli Üretim Endeks</w:t>
            </w:r>
          </w:p>
        </w:tc>
        <w:tc>
          <w:tcPr>
            <w:tcW w:w="553" w:type="pct"/>
            <w:tcBorders>
              <w:top w:val="nil"/>
              <w:left w:val="nil"/>
              <w:bottom w:val="single" w:sz="8" w:space="0" w:color="auto"/>
              <w:right w:val="single" w:sz="8" w:space="0" w:color="auto"/>
            </w:tcBorders>
            <w:shd w:val="clear" w:color="auto" w:fill="auto"/>
            <w:vAlign w:val="center"/>
            <w:hideMark/>
          </w:tcPr>
          <w:p w14:paraId="1A5BFCD2" w14:textId="72F1A2C1" w:rsidR="004D3FA4" w:rsidRPr="0002164C" w:rsidRDefault="004D3FA4" w:rsidP="004D3FA4">
            <w:pPr>
              <w:jc w:val="center"/>
              <w:rPr>
                <w:color w:val="000000"/>
              </w:rPr>
            </w:pPr>
            <w:r w:rsidRPr="00AF1361">
              <w:rPr>
                <w:color w:val="000000"/>
              </w:rPr>
              <w:t>100</w:t>
            </w:r>
          </w:p>
        </w:tc>
        <w:tc>
          <w:tcPr>
            <w:tcW w:w="604" w:type="pct"/>
            <w:tcBorders>
              <w:top w:val="nil"/>
              <w:left w:val="nil"/>
              <w:bottom w:val="single" w:sz="8" w:space="0" w:color="auto"/>
              <w:right w:val="single" w:sz="8" w:space="0" w:color="auto"/>
            </w:tcBorders>
            <w:shd w:val="clear" w:color="auto" w:fill="auto"/>
            <w:vAlign w:val="center"/>
            <w:hideMark/>
          </w:tcPr>
          <w:p w14:paraId="55FEB764" w14:textId="352F3D47" w:rsidR="004D3FA4" w:rsidRPr="0002164C" w:rsidRDefault="004D3FA4" w:rsidP="004D3FA4">
            <w:pPr>
              <w:jc w:val="center"/>
              <w:rPr>
                <w:color w:val="000000"/>
              </w:rPr>
            </w:pPr>
            <w:r w:rsidRPr="00AF1361">
              <w:rPr>
                <w:color w:val="000000"/>
              </w:rPr>
              <w:t>65</w:t>
            </w:r>
          </w:p>
        </w:tc>
        <w:tc>
          <w:tcPr>
            <w:tcW w:w="604" w:type="pct"/>
            <w:tcBorders>
              <w:top w:val="nil"/>
              <w:left w:val="nil"/>
              <w:bottom w:val="single" w:sz="8" w:space="0" w:color="auto"/>
              <w:right w:val="single" w:sz="8" w:space="0" w:color="auto"/>
            </w:tcBorders>
            <w:shd w:val="clear" w:color="auto" w:fill="auto"/>
            <w:vAlign w:val="center"/>
            <w:hideMark/>
          </w:tcPr>
          <w:p w14:paraId="27CE4C86" w14:textId="153E7C4F" w:rsidR="004D3FA4" w:rsidRPr="0002164C" w:rsidRDefault="004D3FA4" w:rsidP="004D3FA4">
            <w:pPr>
              <w:jc w:val="center"/>
              <w:rPr>
                <w:color w:val="000000"/>
              </w:rPr>
            </w:pPr>
            <w:r w:rsidRPr="00AF1361">
              <w:rPr>
                <w:color w:val="000000"/>
              </w:rPr>
              <w:t>64</w:t>
            </w:r>
          </w:p>
        </w:tc>
        <w:tc>
          <w:tcPr>
            <w:tcW w:w="604" w:type="pct"/>
            <w:tcBorders>
              <w:top w:val="nil"/>
              <w:left w:val="nil"/>
              <w:bottom w:val="single" w:sz="8" w:space="0" w:color="auto"/>
              <w:right w:val="single" w:sz="8" w:space="0" w:color="auto"/>
            </w:tcBorders>
            <w:shd w:val="clear" w:color="auto" w:fill="auto"/>
            <w:vAlign w:val="center"/>
            <w:hideMark/>
          </w:tcPr>
          <w:p w14:paraId="305A7850" w14:textId="6DFAACA7" w:rsidR="004D3FA4" w:rsidRPr="0002164C" w:rsidRDefault="004D3FA4" w:rsidP="004D3FA4">
            <w:pPr>
              <w:jc w:val="center"/>
              <w:rPr>
                <w:color w:val="000000"/>
              </w:rPr>
            </w:pPr>
            <w:r w:rsidRPr="00AF1361">
              <w:rPr>
                <w:color w:val="000000"/>
              </w:rPr>
              <w:t>60</w:t>
            </w:r>
          </w:p>
        </w:tc>
        <w:tc>
          <w:tcPr>
            <w:tcW w:w="604" w:type="pct"/>
            <w:tcBorders>
              <w:top w:val="nil"/>
              <w:left w:val="nil"/>
              <w:bottom w:val="single" w:sz="8" w:space="0" w:color="auto"/>
              <w:right w:val="single" w:sz="8" w:space="0" w:color="auto"/>
            </w:tcBorders>
            <w:shd w:val="clear" w:color="auto" w:fill="auto"/>
            <w:vAlign w:val="center"/>
            <w:hideMark/>
          </w:tcPr>
          <w:p w14:paraId="19C6616B" w14:textId="578226DE" w:rsidR="004D3FA4" w:rsidRPr="0002164C" w:rsidRDefault="004D3FA4" w:rsidP="004D3FA4">
            <w:pPr>
              <w:jc w:val="center"/>
              <w:rPr>
                <w:color w:val="000000"/>
              </w:rPr>
            </w:pPr>
            <w:r w:rsidRPr="00AF1361">
              <w:rPr>
                <w:color w:val="000000"/>
              </w:rPr>
              <w:t>100</w:t>
            </w:r>
          </w:p>
        </w:tc>
        <w:tc>
          <w:tcPr>
            <w:tcW w:w="604" w:type="pct"/>
            <w:tcBorders>
              <w:top w:val="nil"/>
              <w:left w:val="nil"/>
              <w:bottom w:val="single" w:sz="8" w:space="0" w:color="auto"/>
              <w:right w:val="single" w:sz="8" w:space="0" w:color="auto"/>
            </w:tcBorders>
            <w:shd w:val="clear" w:color="auto" w:fill="auto"/>
            <w:vAlign w:val="center"/>
            <w:hideMark/>
          </w:tcPr>
          <w:p w14:paraId="6A93FCDE" w14:textId="7952E06A" w:rsidR="004D3FA4" w:rsidRPr="0002164C" w:rsidRDefault="004D3FA4" w:rsidP="004D3FA4">
            <w:pPr>
              <w:jc w:val="center"/>
              <w:rPr>
                <w:color w:val="000000"/>
              </w:rPr>
            </w:pPr>
            <w:r w:rsidRPr="00AF1361">
              <w:rPr>
                <w:color w:val="000000"/>
              </w:rPr>
              <w:t>231</w:t>
            </w:r>
          </w:p>
        </w:tc>
      </w:tr>
    </w:tbl>
    <w:p w14:paraId="513C5BDE" w14:textId="77777777" w:rsidR="00CF74FB" w:rsidRPr="00A22A1C" w:rsidRDefault="00CF74FB" w:rsidP="00CF74FB">
      <w:pPr>
        <w:pStyle w:val="METIN"/>
        <w:spacing w:before="0" w:after="0"/>
        <w:ind w:firstLine="708"/>
        <w:rPr>
          <w:rFonts w:cs="Times New Roman"/>
        </w:rPr>
      </w:pPr>
    </w:p>
    <w:p w14:paraId="139D39B4" w14:textId="3B2664B1" w:rsidR="00CF74FB" w:rsidRDefault="00CF74FB" w:rsidP="0067657D">
      <w:pPr>
        <w:pStyle w:val="METIN"/>
        <w:spacing w:before="0" w:after="0"/>
        <w:ind w:firstLine="426"/>
        <w:rPr>
          <w:rFonts w:cs="Times New Roman"/>
        </w:rPr>
      </w:pPr>
      <w:r w:rsidRPr="00A22A1C">
        <w:rPr>
          <w:rFonts w:cs="Times New Roman"/>
        </w:rPr>
        <w:t>Nispi ithalat, ithalatın yerli üretime oranına tekabül etmekte olup söz konusu veri yukarıda yer alan tabloda endeks ve değişim oranlarıyla birlikte gösterilmiştir. İthalatın yerli üretime oranı, ithalatın yerli üretici</w:t>
      </w:r>
      <w:r>
        <w:rPr>
          <w:rFonts w:cs="Times New Roman"/>
        </w:rPr>
        <w:t>ler</w:t>
      </w:r>
      <w:r w:rsidRPr="00A22A1C">
        <w:rPr>
          <w:rFonts w:cs="Times New Roman"/>
        </w:rPr>
        <w:t xml:space="preserve">in üretimine miktar bazında oranlanması sonucunda elde edilmiştir. </w:t>
      </w:r>
    </w:p>
    <w:p w14:paraId="4AF1B8B6" w14:textId="77777777" w:rsidR="004D3FA4" w:rsidRDefault="004D3FA4" w:rsidP="00CF74FB">
      <w:pPr>
        <w:pStyle w:val="METIN"/>
        <w:spacing w:before="0" w:after="0"/>
        <w:ind w:firstLine="567"/>
        <w:rPr>
          <w:rFonts w:cs="Times New Roman"/>
        </w:rPr>
      </w:pPr>
    </w:p>
    <w:p w14:paraId="338FC321" w14:textId="4267AA90" w:rsidR="007B1965" w:rsidRPr="00A22A1C" w:rsidRDefault="004D3FA4" w:rsidP="0067657D">
      <w:pPr>
        <w:pStyle w:val="METIN"/>
        <w:spacing w:before="0" w:after="0"/>
        <w:ind w:firstLine="426"/>
        <w:rPr>
          <w:rFonts w:cs="Times New Roman"/>
        </w:rPr>
      </w:pPr>
      <w:r w:rsidRPr="0045538F">
        <w:rPr>
          <w:rFonts w:cs="Times New Roman"/>
        </w:rPr>
        <w:t>İthalatın yerli üretime oranının 2017-2020 döneminde d</w:t>
      </w:r>
      <w:r w:rsidR="0045538F">
        <w:rPr>
          <w:rFonts w:cs="Times New Roman"/>
        </w:rPr>
        <w:t>üşüş gösterdiği,</w:t>
      </w:r>
      <w:r w:rsidRPr="0045538F">
        <w:rPr>
          <w:rFonts w:cs="Times New Roman"/>
        </w:rPr>
        <w:t xml:space="preserve"> 2017 yılında 100 olan endeksin</w:t>
      </w:r>
      <w:r w:rsidR="0045538F" w:rsidRPr="0045538F">
        <w:rPr>
          <w:rFonts w:cs="Times New Roman"/>
        </w:rPr>
        <w:t xml:space="preserve"> 2020 yılında 60 seviyelerine düşmesine rağmen</w:t>
      </w:r>
      <w:r w:rsidRPr="0045538F">
        <w:rPr>
          <w:rFonts w:cs="Times New Roman"/>
        </w:rPr>
        <w:t xml:space="preserve"> 2021 9 aylık dönemde</w:t>
      </w:r>
      <w:r w:rsidR="0045538F" w:rsidRPr="0045538F">
        <w:rPr>
          <w:rFonts w:cs="Times New Roman"/>
        </w:rPr>
        <w:t xml:space="preserve"> 2020 9 aylık dönemde 100 olan endeksin</w:t>
      </w:r>
      <w:r w:rsidRPr="0045538F">
        <w:rPr>
          <w:rFonts w:cs="Times New Roman"/>
        </w:rPr>
        <w:t xml:space="preserve"> 231 seviyesine yükseldiği görülmektedir.</w:t>
      </w:r>
    </w:p>
    <w:p w14:paraId="7766D817" w14:textId="77777777" w:rsidR="00CF74FB" w:rsidRPr="00A22A1C" w:rsidRDefault="00CF74FB" w:rsidP="00CF74FB">
      <w:pPr>
        <w:pStyle w:val="METIN"/>
        <w:spacing w:before="0" w:after="0"/>
        <w:ind w:firstLine="426"/>
        <w:rPr>
          <w:rFonts w:cs="Times New Roman"/>
        </w:rPr>
      </w:pPr>
    </w:p>
    <w:p w14:paraId="3F7CDDE5" w14:textId="77777777" w:rsidR="00CF74FB" w:rsidRPr="00A22A1C" w:rsidRDefault="00CF74FB" w:rsidP="00FE651B">
      <w:pPr>
        <w:pStyle w:val="Balk3"/>
        <w:numPr>
          <w:ilvl w:val="2"/>
          <w:numId w:val="29"/>
        </w:numPr>
        <w:ind w:left="1080"/>
        <w:jc w:val="left"/>
      </w:pPr>
      <w:bookmarkStart w:id="58" w:name="_Toc63174001"/>
      <w:bookmarkStart w:id="59" w:name="_Toc72245987"/>
      <w:r w:rsidRPr="00A22A1C">
        <w:t>İthalatın Piyasa Payı</w:t>
      </w:r>
      <w:bookmarkEnd w:id="58"/>
      <w:bookmarkEnd w:id="59"/>
    </w:p>
    <w:p w14:paraId="345977A1" w14:textId="77777777" w:rsidR="00CF74FB" w:rsidRPr="00A22A1C" w:rsidRDefault="00CF74FB" w:rsidP="00CF74FB"/>
    <w:p w14:paraId="13AB7362" w14:textId="77777777" w:rsidR="004D3FA4" w:rsidRPr="00A22A1C" w:rsidRDefault="004D3FA4" w:rsidP="0067657D">
      <w:pPr>
        <w:pStyle w:val="METIN"/>
        <w:tabs>
          <w:tab w:val="left" w:pos="9356"/>
        </w:tabs>
        <w:spacing w:before="0" w:after="0"/>
        <w:ind w:firstLine="426"/>
        <w:rPr>
          <w:rFonts w:cs="Times New Roman"/>
        </w:rPr>
      </w:pPr>
      <w:r w:rsidRPr="00A22A1C">
        <w:rPr>
          <w:rFonts w:cs="Times New Roman"/>
        </w:rPr>
        <w:t xml:space="preserve">İthalatın piyasa payı hesabında, </w:t>
      </w:r>
      <w:r>
        <w:rPr>
          <w:rFonts w:cs="Times New Roman"/>
        </w:rPr>
        <w:t>Grindballs ve Çemaş</w:t>
      </w:r>
      <w:r w:rsidRPr="00A22A1C">
        <w:rPr>
          <w:rFonts w:cs="Times New Roman"/>
        </w:rPr>
        <w:t xml:space="preserve"> firmalarının yurt içi satışları ile ithalat istatistikleri kullanılarak yurt içi piyasa (tüketim) verisine ulaşılmış olup ithalatın tüketime oranı ile ithalatın piyasa payı elde edilmiştir.</w:t>
      </w:r>
    </w:p>
    <w:p w14:paraId="61E669E8" w14:textId="77777777" w:rsidR="00CF74FB" w:rsidRPr="00A22A1C" w:rsidRDefault="00CF74FB" w:rsidP="00CF74FB">
      <w:pPr>
        <w:pStyle w:val="METIN"/>
        <w:spacing w:before="0" w:after="0"/>
        <w:rPr>
          <w:rFonts w:cs="Times New Roman"/>
        </w:rPr>
      </w:pPr>
    </w:p>
    <w:tbl>
      <w:tblPr>
        <w:tblW w:w="5000" w:type="pct"/>
        <w:jc w:val="center"/>
        <w:tblCellMar>
          <w:left w:w="70" w:type="dxa"/>
          <w:right w:w="70" w:type="dxa"/>
        </w:tblCellMar>
        <w:tblLook w:val="04A0" w:firstRow="1" w:lastRow="0" w:firstColumn="1" w:lastColumn="0" w:noHBand="0" w:noVBand="1"/>
      </w:tblPr>
      <w:tblGrid>
        <w:gridCol w:w="3116"/>
        <w:gridCol w:w="1131"/>
        <w:gridCol w:w="1131"/>
        <w:gridCol w:w="1131"/>
        <w:gridCol w:w="1131"/>
        <w:gridCol w:w="1131"/>
        <w:gridCol w:w="1131"/>
      </w:tblGrid>
      <w:tr w:rsidR="004D3FA4" w:rsidRPr="0046221B" w14:paraId="38247A9E" w14:textId="77777777" w:rsidTr="000B0F7A">
        <w:trPr>
          <w:trHeight w:val="315"/>
          <w:jc w:val="center"/>
        </w:trPr>
        <w:tc>
          <w:tcPr>
            <w:tcW w:w="157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79C97D" w14:textId="77777777" w:rsidR="004D3FA4" w:rsidRPr="0046221B" w:rsidRDefault="004D3FA4" w:rsidP="004D3FA4">
            <w:pPr>
              <w:rPr>
                <w:b/>
                <w:bCs/>
                <w:color w:val="000000"/>
              </w:rPr>
            </w:pPr>
            <w:r w:rsidRPr="0046221B">
              <w:rPr>
                <w:b/>
                <w:bCs/>
                <w:color w:val="000000"/>
              </w:rPr>
              <w:t>İthalat/Toplam Tüketim</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5E33A2F0" w14:textId="3A3F204F" w:rsidR="004D3FA4" w:rsidRPr="0046221B" w:rsidRDefault="004D3FA4" w:rsidP="004D3FA4">
            <w:pPr>
              <w:jc w:val="center"/>
              <w:rPr>
                <w:b/>
                <w:bCs/>
                <w:color w:val="000000"/>
              </w:rPr>
            </w:pPr>
            <w:r w:rsidRPr="00AF1361">
              <w:rPr>
                <w:b/>
                <w:bCs/>
                <w:color w:val="000000"/>
              </w:rPr>
              <w:t>2017</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7DFECBEB" w14:textId="5224BE6B" w:rsidR="004D3FA4" w:rsidRPr="0046221B" w:rsidRDefault="004D3FA4" w:rsidP="004D3FA4">
            <w:pPr>
              <w:jc w:val="center"/>
              <w:rPr>
                <w:b/>
                <w:bCs/>
                <w:color w:val="000000"/>
              </w:rPr>
            </w:pPr>
            <w:r w:rsidRPr="00AF1361">
              <w:rPr>
                <w:b/>
                <w:bCs/>
                <w:color w:val="000000"/>
              </w:rPr>
              <w:t>2018</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32E1E471" w14:textId="200C3763" w:rsidR="004D3FA4" w:rsidRPr="0046221B" w:rsidRDefault="004D3FA4" w:rsidP="004D3FA4">
            <w:pPr>
              <w:jc w:val="center"/>
              <w:rPr>
                <w:b/>
                <w:bCs/>
                <w:color w:val="000000"/>
              </w:rPr>
            </w:pPr>
            <w:r w:rsidRPr="00AF1361">
              <w:rPr>
                <w:b/>
                <w:bCs/>
                <w:color w:val="000000"/>
              </w:rPr>
              <w:t>2019</w:t>
            </w:r>
          </w:p>
        </w:tc>
        <w:tc>
          <w:tcPr>
            <w:tcW w:w="571" w:type="pct"/>
            <w:tcBorders>
              <w:top w:val="single" w:sz="8" w:space="0" w:color="auto"/>
              <w:left w:val="nil"/>
              <w:bottom w:val="single" w:sz="8" w:space="0" w:color="auto"/>
              <w:right w:val="single" w:sz="8" w:space="0" w:color="auto"/>
            </w:tcBorders>
            <w:shd w:val="clear" w:color="auto" w:fill="auto"/>
            <w:noWrap/>
            <w:vAlign w:val="bottom"/>
            <w:hideMark/>
          </w:tcPr>
          <w:p w14:paraId="1F059673" w14:textId="41AF5456" w:rsidR="004D3FA4" w:rsidRPr="0046221B" w:rsidRDefault="004D3FA4" w:rsidP="004D3FA4">
            <w:pPr>
              <w:jc w:val="center"/>
              <w:rPr>
                <w:b/>
                <w:bCs/>
                <w:color w:val="000000"/>
              </w:rPr>
            </w:pPr>
            <w:r w:rsidRPr="00AF1361">
              <w:rPr>
                <w:b/>
                <w:bCs/>
                <w:color w:val="000000"/>
              </w:rPr>
              <w:t>2020</w:t>
            </w:r>
          </w:p>
        </w:tc>
        <w:tc>
          <w:tcPr>
            <w:tcW w:w="571" w:type="pct"/>
            <w:tcBorders>
              <w:top w:val="single" w:sz="8" w:space="0" w:color="auto"/>
              <w:left w:val="nil"/>
              <w:bottom w:val="single" w:sz="8" w:space="0" w:color="auto"/>
              <w:right w:val="single" w:sz="8" w:space="0" w:color="auto"/>
            </w:tcBorders>
            <w:shd w:val="clear" w:color="auto" w:fill="auto"/>
            <w:vAlign w:val="bottom"/>
            <w:hideMark/>
          </w:tcPr>
          <w:p w14:paraId="3469739F" w14:textId="73390A6A" w:rsidR="004D3FA4" w:rsidRPr="0046221B" w:rsidRDefault="004D3FA4" w:rsidP="004D3FA4">
            <w:pPr>
              <w:jc w:val="center"/>
              <w:rPr>
                <w:b/>
                <w:bCs/>
                <w:color w:val="000000"/>
              </w:rPr>
            </w:pPr>
            <w:r w:rsidRPr="00AF1361">
              <w:rPr>
                <w:b/>
                <w:bCs/>
                <w:color w:val="000000"/>
              </w:rPr>
              <w:t>2020 (9)</w:t>
            </w:r>
          </w:p>
        </w:tc>
        <w:tc>
          <w:tcPr>
            <w:tcW w:w="571" w:type="pct"/>
            <w:tcBorders>
              <w:top w:val="single" w:sz="8" w:space="0" w:color="auto"/>
              <w:left w:val="nil"/>
              <w:bottom w:val="single" w:sz="8" w:space="0" w:color="auto"/>
              <w:right w:val="single" w:sz="8" w:space="0" w:color="auto"/>
            </w:tcBorders>
            <w:shd w:val="clear" w:color="auto" w:fill="auto"/>
            <w:vAlign w:val="bottom"/>
            <w:hideMark/>
          </w:tcPr>
          <w:p w14:paraId="4C857D4B" w14:textId="44AE3648" w:rsidR="004D3FA4" w:rsidRPr="0046221B" w:rsidRDefault="004D3FA4" w:rsidP="004D3FA4">
            <w:pPr>
              <w:jc w:val="center"/>
              <w:rPr>
                <w:b/>
                <w:bCs/>
                <w:color w:val="000000"/>
              </w:rPr>
            </w:pPr>
            <w:r w:rsidRPr="00AF1361">
              <w:rPr>
                <w:b/>
                <w:bCs/>
                <w:color w:val="000000"/>
              </w:rPr>
              <w:t>2021 (9)</w:t>
            </w:r>
          </w:p>
        </w:tc>
      </w:tr>
      <w:tr w:rsidR="004D0D34" w:rsidRPr="0046221B" w14:paraId="22137641" w14:textId="77777777" w:rsidTr="008E0C9C">
        <w:trPr>
          <w:trHeight w:val="315"/>
          <w:jc w:val="center"/>
        </w:trPr>
        <w:tc>
          <w:tcPr>
            <w:tcW w:w="1573" w:type="pct"/>
            <w:tcBorders>
              <w:top w:val="nil"/>
              <w:left w:val="single" w:sz="8" w:space="0" w:color="auto"/>
              <w:bottom w:val="single" w:sz="8" w:space="0" w:color="auto"/>
              <w:right w:val="single" w:sz="8" w:space="0" w:color="auto"/>
            </w:tcBorders>
            <w:shd w:val="clear" w:color="auto" w:fill="auto"/>
            <w:vAlign w:val="center"/>
            <w:hideMark/>
          </w:tcPr>
          <w:p w14:paraId="7E57B766" w14:textId="77777777" w:rsidR="004D0D34" w:rsidRPr="0046221B" w:rsidRDefault="004D0D34" w:rsidP="004D0D34">
            <w:pPr>
              <w:rPr>
                <w:color w:val="000000"/>
              </w:rPr>
            </w:pPr>
            <w:r w:rsidRPr="0046221B">
              <w:rPr>
                <w:color w:val="000000"/>
              </w:rPr>
              <w:t xml:space="preserve">Endeks </w:t>
            </w:r>
          </w:p>
        </w:tc>
        <w:tc>
          <w:tcPr>
            <w:tcW w:w="571" w:type="pct"/>
            <w:tcBorders>
              <w:top w:val="nil"/>
              <w:left w:val="nil"/>
              <w:bottom w:val="single" w:sz="8" w:space="0" w:color="auto"/>
              <w:right w:val="single" w:sz="8" w:space="0" w:color="auto"/>
            </w:tcBorders>
            <w:shd w:val="clear" w:color="auto" w:fill="auto"/>
            <w:vAlign w:val="center"/>
            <w:hideMark/>
          </w:tcPr>
          <w:p w14:paraId="0623BFB1" w14:textId="424E8660" w:rsidR="004D0D34" w:rsidRPr="0046221B" w:rsidRDefault="004D0D34" w:rsidP="004D0D34">
            <w:pPr>
              <w:jc w:val="center"/>
              <w:rPr>
                <w:color w:val="000000"/>
              </w:rPr>
            </w:pPr>
            <w:r>
              <w:rPr>
                <w:color w:val="000000"/>
              </w:rPr>
              <w:t>100</w:t>
            </w:r>
          </w:p>
        </w:tc>
        <w:tc>
          <w:tcPr>
            <w:tcW w:w="571" w:type="pct"/>
            <w:tcBorders>
              <w:top w:val="nil"/>
              <w:left w:val="nil"/>
              <w:bottom w:val="single" w:sz="8" w:space="0" w:color="auto"/>
              <w:right w:val="single" w:sz="8" w:space="0" w:color="auto"/>
            </w:tcBorders>
            <w:shd w:val="clear" w:color="auto" w:fill="auto"/>
            <w:vAlign w:val="center"/>
            <w:hideMark/>
          </w:tcPr>
          <w:p w14:paraId="247D91B0" w14:textId="01426364" w:rsidR="004D0D34" w:rsidRPr="0046221B" w:rsidRDefault="004D0D34" w:rsidP="004D0D34">
            <w:pPr>
              <w:jc w:val="center"/>
              <w:rPr>
                <w:color w:val="000000"/>
              </w:rPr>
            </w:pPr>
            <w:r>
              <w:rPr>
                <w:color w:val="000000"/>
              </w:rPr>
              <w:t>94</w:t>
            </w:r>
          </w:p>
        </w:tc>
        <w:tc>
          <w:tcPr>
            <w:tcW w:w="571" w:type="pct"/>
            <w:tcBorders>
              <w:top w:val="nil"/>
              <w:left w:val="nil"/>
              <w:bottom w:val="single" w:sz="8" w:space="0" w:color="auto"/>
              <w:right w:val="single" w:sz="8" w:space="0" w:color="auto"/>
            </w:tcBorders>
            <w:shd w:val="clear" w:color="auto" w:fill="auto"/>
            <w:vAlign w:val="center"/>
            <w:hideMark/>
          </w:tcPr>
          <w:p w14:paraId="004AE31C" w14:textId="6B8AF41B" w:rsidR="004D0D34" w:rsidRPr="0046221B" w:rsidRDefault="004D0D34" w:rsidP="004D0D34">
            <w:pPr>
              <w:jc w:val="center"/>
              <w:rPr>
                <w:color w:val="000000"/>
              </w:rPr>
            </w:pPr>
            <w:r>
              <w:rPr>
                <w:color w:val="000000"/>
              </w:rPr>
              <w:t>93</w:t>
            </w:r>
          </w:p>
        </w:tc>
        <w:tc>
          <w:tcPr>
            <w:tcW w:w="571" w:type="pct"/>
            <w:tcBorders>
              <w:top w:val="nil"/>
              <w:left w:val="nil"/>
              <w:bottom w:val="single" w:sz="8" w:space="0" w:color="auto"/>
              <w:right w:val="single" w:sz="8" w:space="0" w:color="auto"/>
            </w:tcBorders>
            <w:shd w:val="clear" w:color="auto" w:fill="auto"/>
            <w:vAlign w:val="center"/>
            <w:hideMark/>
          </w:tcPr>
          <w:p w14:paraId="53F7584D" w14:textId="05D7A7CB" w:rsidR="004D0D34" w:rsidRPr="0046221B" w:rsidRDefault="004D0D34" w:rsidP="004D0D34">
            <w:pPr>
              <w:jc w:val="center"/>
              <w:rPr>
                <w:color w:val="000000"/>
              </w:rPr>
            </w:pPr>
            <w:r>
              <w:rPr>
                <w:color w:val="000000"/>
              </w:rPr>
              <w:t>95</w:t>
            </w:r>
          </w:p>
        </w:tc>
        <w:tc>
          <w:tcPr>
            <w:tcW w:w="571" w:type="pct"/>
            <w:tcBorders>
              <w:top w:val="nil"/>
              <w:left w:val="nil"/>
              <w:bottom w:val="single" w:sz="8" w:space="0" w:color="auto"/>
              <w:right w:val="single" w:sz="8" w:space="0" w:color="auto"/>
            </w:tcBorders>
            <w:shd w:val="clear" w:color="auto" w:fill="auto"/>
            <w:vAlign w:val="center"/>
            <w:hideMark/>
          </w:tcPr>
          <w:p w14:paraId="5303657A" w14:textId="48CDFDA9" w:rsidR="004D0D34" w:rsidRPr="0046221B" w:rsidRDefault="004D0D34" w:rsidP="004D0D34">
            <w:pPr>
              <w:jc w:val="center"/>
              <w:rPr>
                <w:color w:val="000000"/>
              </w:rPr>
            </w:pPr>
            <w:r>
              <w:rPr>
                <w:color w:val="000000"/>
              </w:rPr>
              <w:t>100</w:t>
            </w:r>
          </w:p>
        </w:tc>
        <w:tc>
          <w:tcPr>
            <w:tcW w:w="571" w:type="pct"/>
            <w:tcBorders>
              <w:top w:val="nil"/>
              <w:left w:val="nil"/>
              <w:bottom w:val="single" w:sz="8" w:space="0" w:color="auto"/>
              <w:right w:val="single" w:sz="8" w:space="0" w:color="auto"/>
            </w:tcBorders>
            <w:shd w:val="clear" w:color="auto" w:fill="auto"/>
            <w:vAlign w:val="center"/>
            <w:hideMark/>
          </w:tcPr>
          <w:p w14:paraId="4458E9F0" w14:textId="220FFA04" w:rsidR="004D0D34" w:rsidRPr="0046221B" w:rsidRDefault="004D0D34" w:rsidP="004D0D34">
            <w:pPr>
              <w:jc w:val="center"/>
              <w:rPr>
                <w:color w:val="000000"/>
              </w:rPr>
            </w:pPr>
            <w:r>
              <w:rPr>
                <w:color w:val="000000"/>
              </w:rPr>
              <w:t>155</w:t>
            </w:r>
          </w:p>
        </w:tc>
      </w:tr>
    </w:tbl>
    <w:p w14:paraId="5FAC5BD3" w14:textId="77777777" w:rsidR="00CF74FB" w:rsidRPr="00A22A1C" w:rsidRDefault="00CF74FB" w:rsidP="00CF74FB">
      <w:pPr>
        <w:pStyle w:val="METIN"/>
        <w:spacing w:before="0" w:after="0"/>
        <w:rPr>
          <w:rFonts w:cs="Times New Roman"/>
        </w:rPr>
      </w:pPr>
    </w:p>
    <w:p w14:paraId="724BA10A" w14:textId="4524CB45" w:rsidR="00CF74FB" w:rsidRPr="00A22A1C" w:rsidRDefault="00CF74FB" w:rsidP="0067657D">
      <w:pPr>
        <w:pStyle w:val="METIN"/>
        <w:spacing w:before="0" w:after="0"/>
        <w:ind w:firstLine="426"/>
        <w:rPr>
          <w:rFonts w:cs="Times New Roman"/>
        </w:rPr>
      </w:pPr>
      <w:r w:rsidRPr="00A22A1C">
        <w:rPr>
          <w:rFonts w:cs="Times New Roman"/>
        </w:rPr>
        <w:t>Bu çerçevede, ithalatın piyasa payı</w:t>
      </w:r>
      <w:r w:rsidR="00466E50">
        <w:rPr>
          <w:rFonts w:cs="Times New Roman"/>
        </w:rPr>
        <w:t xml:space="preserve"> endeksi</w:t>
      </w:r>
      <w:r w:rsidRPr="00A22A1C">
        <w:rPr>
          <w:rFonts w:cs="Times New Roman"/>
        </w:rPr>
        <w:t xml:space="preserve">, </w:t>
      </w:r>
      <w:r w:rsidR="004D0D34">
        <w:rPr>
          <w:rFonts w:cs="Times New Roman"/>
        </w:rPr>
        <w:t>2019</w:t>
      </w:r>
      <w:r>
        <w:rPr>
          <w:rFonts w:cs="Times New Roman"/>
        </w:rPr>
        <w:t xml:space="preserve"> yılında </w:t>
      </w:r>
      <w:r w:rsidR="004D0D34">
        <w:rPr>
          <w:rFonts w:cs="Times New Roman"/>
        </w:rPr>
        <w:t>93</w:t>
      </w:r>
      <w:r>
        <w:rPr>
          <w:rFonts w:cs="Times New Roman"/>
        </w:rPr>
        <w:t xml:space="preserve"> ile soruşturma döneminin en </w:t>
      </w:r>
      <w:r w:rsidR="004D0D34">
        <w:rPr>
          <w:rFonts w:cs="Times New Roman"/>
        </w:rPr>
        <w:t>düşük seviyesine inmiş, 2020</w:t>
      </w:r>
      <w:r>
        <w:rPr>
          <w:rFonts w:cs="Times New Roman"/>
        </w:rPr>
        <w:t xml:space="preserve"> yılında ise </w:t>
      </w:r>
      <w:r w:rsidR="004D0D34">
        <w:rPr>
          <w:rFonts w:cs="Times New Roman"/>
        </w:rPr>
        <w:t>95</w:t>
      </w:r>
      <w:r>
        <w:rPr>
          <w:rFonts w:cs="Times New Roman"/>
        </w:rPr>
        <w:t xml:space="preserve"> olarak gerçekleşmiştir. Diğer taraftan, </w:t>
      </w:r>
      <w:r w:rsidR="004D0D34">
        <w:rPr>
          <w:rFonts w:cs="Times New Roman"/>
        </w:rPr>
        <w:t>2021 9 aylık dönemde ise bir önceki döneme kıyasla endeks 155 seviyesine ulaşmıştır.</w:t>
      </w:r>
    </w:p>
    <w:p w14:paraId="5A6DF258" w14:textId="77777777" w:rsidR="00CF74FB" w:rsidRPr="00A22A1C" w:rsidRDefault="00CF74FB" w:rsidP="00CF74FB"/>
    <w:p w14:paraId="46F70198" w14:textId="77777777" w:rsidR="00CF74FB" w:rsidRPr="00A22A1C" w:rsidRDefault="00CF74FB" w:rsidP="00FE651B">
      <w:pPr>
        <w:pStyle w:val="Balk3"/>
        <w:numPr>
          <w:ilvl w:val="1"/>
          <w:numId w:val="29"/>
        </w:numPr>
        <w:ind w:left="567" w:hanging="567"/>
        <w:jc w:val="left"/>
      </w:pPr>
      <w:bookmarkStart w:id="60" w:name="_Toc227495869"/>
      <w:bookmarkStart w:id="61" w:name="_Toc487824624"/>
      <w:bookmarkStart w:id="62" w:name="_Toc514628194"/>
      <w:bookmarkStart w:id="63" w:name="_Toc63174002"/>
      <w:bookmarkStart w:id="64" w:name="_Toc72245988"/>
      <w:r w:rsidRPr="00A22A1C">
        <w:t>Ülkeler İtibariyle İthalat</w:t>
      </w:r>
      <w:bookmarkEnd w:id="60"/>
      <w:bookmarkEnd w:id="61"/>
      <w:bookmarkEnd w:id="62"/>
      <w:bookmarkEnd w:id="63"/>
      <w:bookmarkEnd w:id="64"/>
    </w:p>
    <w:p w14:paraId="0D050614" w14:textId="77777777" w:rsidR="00CF74FB" w:rsidRPr="00A22A1C" w:rsidRDefault="00CF74FB" w:rsidP="00CF74FB">
      <w:pPr>
        <w:jc w:val="both"/>
      </w:pPr>
    </w:p>
    <w:p w14:paraId="27E45118" w14:textId="14DA6581" w:rsidR="004D0D34" w:rsidRPr="00A22A1C" w:rsidRDefault="004D0D34" w:rsidP="0067657D">
      <w:pPr>
        <w:ind w:firstLine="426"/>
        <w:jc w:val="both"/>
      </w:pPr>
      <w:r w:rsidRPr="00A22A1C">
        <w:t>Soruşturma konusu ürünün ithalatı 20</w:t>
      </w:r>
      <w:r>
        <w:t>20</w:t>
      </w:r>
      <w:r w:rsidRPr="00A22A1C">
        <w:t xml:space="preserve"> yılında toplam </w:t>
      </w:r>
      <w:r>
        <w:t>14</w:t>
      </w:r>
      <w:r w:rsidRPr="00A22A1C">
        <w:t xml:space="preserve"> ülkeden gerçekleşmiş olup, anılan ithalata ilişkin 201</w:t>
      </w:r>
      <w:r>
        <w:t>7</w:t>
      </w:r>
      <w:r w:rsidRPr="00A22A1C">
        <w:t>-20</w:t>
      </w:r>
      <w:r>
        <w:t>20</w:t>
      </w:r>
      <w:r w:rsidRPr="00A22A1C">
        <w:t xml:space="preserve"> yılları</w:t>
      </w:r>
      <w:r>
        <w:t xml:space="preserve"> ile 2020 ve 2021 yılları Ocak-Eylül dönemine ait</w:t>
      </w:r>
      <w:r w:rsidRPr="00A22A1C">
        <w:t xml:space="preserve"> verilere Ek-3</w:t>
      </w:r>
      <w:r w:rsidR="00DD2727">
        <w:t>’de</w:t>
      </w:r>
      <w:r w:rsidRPr="00A22A1C">
        <w:t xml:space="preserve"> yer verilmiştir. Miktar bazında </w:t>
      </w:r>
      <w:r>
        <w:t>öğütücü bilya</w:t>
      </w:r>
      <w:r w:rsidRPr="00A22A1C">
        <w:t xml:space="preserve"> ithalatı 20</w:t>
      </w:r>
      <w:r>
        <w:t>20</w:t>
      </w:r>
      <w:r w:rsidRPr="00A22A1C">
        <w:t xml:space="preserve"> yılında ağırlıklı olarak sırasıyla </w:t>
      </w:r>
      <w:r>
        <w:t>Tayland</w:t>
      </w:r>
      <w:r w:rsidRPr="00A22A1C">
        <w:t xml:space="preserve"> (%</w:t>
      </w:r>
      <w:r>
        <w:t>48</w:t>
      </w:r>
      <w:r w:rsidRPr="00A22A1C">
        <w:t xml:space="preserve">), </w:t>
      </w:r>
      <w:r>
        <w:t>İspanya</w:t>
      </w:r>
      <w:r w:rsidRPr="00A22A1C">
        <w:t xml:space="preserve"> (%1</w:t>
      </w:r>
      <w:r>
        <w:t>7</w:t>
      </w:r>
      <w:r w:rsidRPr="00A22A1C">
        <w:t xml:space="preserve">) ve </w:t>
      </w:r>
      <w:r>
        <w:t xml:space="preserve">İran’dan </w:t>
      </w:r>
      <w:r w:rsidRPr="00A22A1C">
        <w:t>(</w:t>
      </w:r>
      <w:r>
        <w:t>%13)</w:t>
      </w:r>
      <w:r w:rsidRPr="00A22A1C">
        <w:t xml:space="preserve"> yapılmış olup söz konusu ülkelerden yapılan ithalat toplam ithalatın %</w:t>
      </w:r>
      <w:r>
        <w:t>78’ine</w:t>
      </w:r>
      <w:r w:rsidRPr="00A22A1C">
        <w:t xml:space="preserve"> tekabül etmektedir. </w:t>
      </w:r>
      <w:r>
        <w:t xml:space="preserve">2021 yılı 9 aylık dönemde ise %38’lik pay ile Mısır birinci sırada yer alırken, %19’luk pay ile Tayland 2. sırada, %17’lik pay ile İran 3. sırada yer almaktadır. </w:t>
      </w:r>
    </w:p>
    <w:p w14:paraId="7D07C794" w14:textId="77777777" w:rsidR="004D0D34" w:rsidRPr="00A22A1C" w:rsidRDefault="004D0D34" w:rsidP="004D0D34">
      <w:pPr>
        <w:ind w:firstLine="567"/>
        <w:jc w:val="both"/>
      </w:pPr>
    </w:p>
    <w:p w14:paraId="2E806C02" w14:textId="2D4A980A" w:rsidR="004D0D34" w:rsidRPr="00A22A1C" w:rsidRDefault="004D0D34" w:rsidP="0067657D">
      <w:pPr>
        <w:ind w:firstLine="426"/>
        <w:jc w:val="both"/>
      </w:pPr>
      <w:bookmarkStart w:id="65" w:name="_Hlk51152136"/>
      <w:r>
        <w:t>Öğütücü bilya</w:t>
      </w:r>
      <w:r w:rsidRPr="00A22A1C">
        <w:t xml:space="preserve"> ithalatına birim fiyatlar itibariyle bakıldığında ise, 201</w:t>
      </w:r>
      <w:r>
        <w:t>7</w:t>
      </w:r>
      <w:r w:rsidRPr="00A22A1C">
        <w:t>-20</w:t>
      </w:r>
      <w:r>
        <w:t>20</w:t>
      </w:r>
      <w:r w:rsidRPr="00A22A1C">
        <w:t xml:space="preserve"> yıllarında ithal birim fiyatları dalgalı seyir izlemiş olmakla birlikte, </w:t>
      </w:r>
      <w:r>
        <w:t>tüm ülkelerden ortalama ithal birim fiyatın, 2020 yılında soruşturma döneminin en düşük seviyesine gerilediği</w:t>
      </w:r>
      <w:r w:rsidRPr="00A22A1C">
        <w:t xml:space="preserve"> görülmektedir. </w:t>
      </w:r>
      <w:r>
        <w:t>Bununla birlikte</w:t>
      </w:r>
      <w:r w:rsidRPr="00A22A1C">
        <w:t xml:space="preserve">, </w:t>
      </w:r>
      <w:r>
        <w:t xml:space="preserve">2021 9 aylık dönemde </w:t>
      </w:r>
      <w:r w:rsidRPr="00A22A1C">
        <w:t>ithalatta birinci tedarikçi konumun</w:t>
      </w:r>
      <w:r>
        <w:t>da bulunan</w:t>
      </w:r>
      <w:r w:rsidRPr="00A22A1C">
        <w:t xml:space="preserve"> M</w:t>
      </w:r>
      <w:r>
        <w:t>ısır’ın</w:t>
      </w:r>
      <w:r w:rsidRPr="00A22A1C">
        <w:t xml:space="preserve"> ithal birim fiyatının</w:t>
      </w:r>
      <w:r>
        <w:t xml:space="preserve"> (0,96 $/Kg) ve ikinci sırada yer alan İran’ın ithal bitim fiyatının (0,77 $/kg)</w:t>
      </w:r>
      <w:r w:rsidRPr="00A22A1C">
        <w:t xml:space="preserve"> </w:t>
      </w:r>
      <w:r>
        <w:t xml:space="preserve">soruşturma dönemi </w:t>
      </w:r>
      <w:r w:rsidRPr="00A22A1C">
        <w:t>ortalama birim fiyat</w:t>
      </w:r>
      <w:r>
        <w:t>ların</w:t>
      </w:r>
      <w:r w:rsidRPr="00A22A1C">
        <w:t xml:space="preserve"> da altında seyrettiği anlaşılmaktadır. (Ek-3)</w:t>
      </w:r>
      <w:bookmarkEnd w:id="65"/>
    </w:p>
    <w:p w14:paraId="2059C031" w14:textId="77777777" w:rsidR="00CF74FB" w:rsidRPr="00A22A1C" w:rsidRDefault="00CF74FB" w:rsidP="00CF74FB">
      <w:pPr>
        <w:jc w:val="both"/>
      </w:pPr>
    </w:p>
    <w:p w14:paraId="2E2EE0A2" w14:textId="77777777" w:rsidR="00CF74FB" w:rsidRPr="00A22A1C" w:rsidRDefault="00CF74FB" w:rsidP="00FE651B">
      <w:pPr>
        <w:pStyle w:val="Balk3"/>
        <w:numPr>
          <w:ilvl w:val="1"/>
          <w:numId w:val="29"/>
        </w:numPr>
        <w:ind w:left="567" w:hanging="567"/>
        <w:jc w:val="left"/>
      </w:pPr>
      <w:bookmarkStart w:id="66" w:name="_Toc63174004"/>
      <w:bookmarkStart w:id="67" w:name="_Toc72245989"/>
      <w:r w:rsidRPr="00A22A1C">
        <w:t>Öngörülmeyen Gelişmeler</w:t>
      </w:r>
      <w:bookmarkEnd w:id="66"/>
      <w:bookmarkEnd w:id="67"/>
    </w:p>
    <w:p w14:paraId="576C6F9B" w14:textId="77777777" w:rsidR="00CF74FB" w:rsidRPr="00A22A1C" w:rsidRDefault="00CF74FB" w:rsidP="00CF74FB">
      <w:pPr>
        <w:jc w:val="both"/>
        <w:rPr>
          <w:b/>
        </w:rPr>
      </w:pPr>
    </w:p>
    <w:p w14:paraId="1D850BF3" w14:textId="77777777" w:rsidR="00DD2727" w:rsidRPr="009D5946" w:rsidRDefault="00DD2727" w:rsidP="0067657D">
      <w:pPr>
        <w:ind w:firstLine="426"/>
        <w:jc w:val="both"/>
      </w:pPr>
      <w:r w:rsidRPr="009D5946">
        <w:t>Dünya Ticaret Örgütü Korunma Önlemleri Anlaşması’nın dayanağını teşkil eden GATT Madde XIX’a göre, soruşturma konusu ürünün yerli üreticileri üzerinde ciddi zarar veya ciddi zarar tehdidine neden olan ithalat artışının ”öngörülmeyen gelişmeler”e bağlı olarak gerçeklemiş olması gerekmektedir. Bu bölümde bahsi geçen husus incelenmiştir.</w:t>
      </w:r>
    </w:p>
    <w:p w14:paraId="14283A5A" w14:textId="77777777" w:rsidR="00DD2727" w:rsidRPr="009D5946" w:rsidRDefault="00DD2727" w:rsidP="00DD2727">
      <w:pPr>
        <w:ind w:firstLine="567"/>
        <w:jc w:val="both"/>
      </w:pPr>
    </w:p>
    <w:p w14:paraId="665356B3" w14:textId="77777777" w:rsidR="00DD2727" w:rsidRDefault="00DD2727" w:rsidP="0067657D">
      <w:pPr>
        <w:ind w:firstLine="426"/>
        <w:jc w:val="both"/>
      </w:pPr>
      <w:r w:rsidRPr="009D5946">
        <w:t>Aşağıdaki tablo, soruşturma konusu ürünün 20</w:t>
      </w:r>
      <w:r>
        <w:t>21</w:t>
      </w:r>
      <w:r w:rsidRPr="009D5946">
        <w:t xml:space="preserve"> yılı ihracat miktarına göre sıralanmış olan dünya geneli ihracatının seyr</w:t>
      </w:r>
      <w:r>
        <w:t>ini göstermekte olup</w:t>
      </w:r>
      <w:r w:rsidRPr="009D5946">
        <w:t xml:space="preserve"> International Trade Centre’dan edinilen </w:t>
      </w:r>
      <w:r>
        <w:t>veriler kullanılarak hazırlanmıştır.</w:t>
      </w:r>
    </w:p>
    <w:p w14:paraId="4713A5F1" w14:textId="77777777" w:rsidR="00CF74FB" w:rsidRPr="00A22A1C" w:rsidRDefault="00CF74FB" w:rsidP="00CF74FB">
      <w:pPr>
        <w:ind w:firstLine="567"/>
        <w:jc w:val="both"/>
      </w:pPr>
    </w:p>
    <w:tbl>
      <w:tblPr>
        <w:tblW w:w="5000" w:type="pct"/>
        <w:tblCellMar>
          <w:left w:w="70" w:type="dxa"/>
          <w:right w:w="70" w:type="dxa"/>
        </w:tblCellMar>
        <w:tblLook w:val="04A0" w:firstRow="1" w:lastRow="0" w:firstColumn="1" w:lastColumn="0" w:noHBand="0" w:noVBand="1"/>
      </w:tblPr>
      <w:tblGrid>
        <w:gridCol w:w="3232"/>
        <w:gridCol w:w="1336"/>
        <w:gridCol w:w="1336"/>
        <w:gridCol w:w="1336"/>
        <w:gridCol w:w="1336"/>
        <w:gridCol w:w="1336"/>
      </w:tblGrid>
      <w:tr w:rsidR="00DD2727" w:rsidRPr="009D5946" w14:paraId="02A7FE8E" w14:textId="77777777" w:rsidTr="000B0F7A">
        <w:trPr>
          <w:trHeight w:val="315"/>
        </w:trPr>
        <w:tc>
          <w:tcPr>
            <w:tcW w:w="5000" w:type="pct"/>
            <w:gridSpan w:val="6"/>
            <w:tcBorders>
              <w:top w:val="single" w:sz="4" w:space="0" w:color="002B54"/>
              <w:left w:val="single" w:sz="4" w:space="0" w:color="002B54"/>
              <w:bottom w:val="single" w:sz="4" w:space="0" w:color="002B54"/>
              <w:right w:val="single" w:sz="4" w:space="0" w:color="002B54"/>
            </w:tcBorders>
            <w:shd w:val="clear" w:color="auto" w:fill="auto"/>
            <w:vAlign w:val="center"/>
            <w:hideMark/>
          </w:tcPr>
          <w:p w14:paraId="489B235A" w14:textId="77777777" w:rsidR="00DD2727" w:rsidRPr="009D5946" w:rsidRDefault="00DD2727" w:rsidP="000B0F7A">
            <w:pPr>
              <w:jc w:val="center"/>
              <w:rPr>
                <w:b/>
                <w:bCs/>
              </w:rPr>
            </w:pPr>
            <w:r w:rsidRPr="009D5946">
              <w:rPr>
                <w:b/>
                <w:bCs/>
              </w:rPr>
              <w:t>Dünya'da İlk 10 İhracatçı Ülke- Miktar (Ton)*</w:t>
            </w:r>
          </w:p>
        </w:tc>
      </w:tr>
      <w:tr w:rsidR="00DD2727" w:rsidRPr="009D5946" w14:paraId="090161CF"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center"/>
            <w:hideMark/>
          </w:tcPr>
          <w:p w14:paraId="01DD2C50" w14:textId="77777777" w:rsidR="00DD2727" w:rsidRPr="009D5946" w:rsidRDefault="00DD2727" w:rsidP="000B0F7A">
            <w:pPr>
              <w:jc w:val="center"/>
              <w:rPr>
                <w:b/>
                <w:bCs/>
              </w:rPr>
            </w:pPr>
            <w:r w:rsidRPr="009D5946">
              <w:rPr>
                <w:b/>
                <w:bCs/>
              </w:rPr>
              <w:t>Ülke</w:t>
            </w:r>
          </w:p>
        </w:tc>
        <w:tc>
          <w:tcPr>
            <w:tcW w:w="674" w:type="pct"/>
            <w:tcBorders>
              <w:top w:val="nil"/>
              <w:left w:val="nil"/>
              <w:bottom w:val="single" w:sz="4" w:space="0" w:color="002B54"/>
              <w:right w:val="single" w:sz="4" w:space="0" w:color="002B54"/>
            </w:tcBorders>
            <w:shd w:val="clear" w:color="auto" w:fill="auto"/>
            <w:vAlign w:val="center"/>
            <w:hideMark/>
          </w:tcPr>
          <w:p w14:paraId="1CF99850" w14:textId="77777777" w:rsidR="00DD2727" w:rsidRPr="009D5946" w:rsidRDefault="00DD2727" w:rsidP="000B0F7A">
            <w:pPr>
              <w:jc w:val="center"/>
              <w:rPr>
                <w:b/>
                <w:bCs/>
              </w:rPr>
            </w:pPr>
            <w:r w:rsidRPr="009D5946">
              <w:rPr>
                <w:b/>
                <w:bCs/>
              </w:rPr>
              <w:t>2017</w:t>
            </w:r>
          </w:p>
        </w:tc>
        <w:tc>
          <w:tcPr>
            <w:tcW w:w="674" w:type="pct"/>
            <w:tcBorders>
              <w:top w:val="nil"/>
              <w:left w:val="nil"/>
              <w:bottom w:val="single" w:sz="4" w:space="0" w:color="002B54"/>
              <w:right w:val="single" w:sz="4" w:space="0" w:color="002B54"/>
            </w:tcBorders>
            <w:shd w:val="clear" w:color="auto" w:fill="auto"/>
            <w:vAlign w:val="center"/>
            <w:hideMark/>
          </w:tcPr>
          <w:p w14:paraId="2E54F5B9" w14:textId="77777777" w:rsidR="00DD2727" w:rsidRPr="009D5946" w:rsidRDefault="00DD2727" w:rsidP="000B0F7A">
            <w:pPr>
              <w:jc w:val="center"/>
              <w:rPr>
                <w:b/>
                <w:bCs/>
              </w:rPr>
            </w:pPr>
            <w:r w:rsidRPr="009D5946">
              <w:rPr>
                <w:b/>
                <w:bCs/>
              </w:rPr>
              <w:t>2018</w:t>
            </w:r>
          </w:p>
        </w:tc>
        <w:tc>
          <w:tcPr>
            <w:tcW w:w="674" w:type="pct"/>
            <w:tcBorders>
              <w:top w:val="nil"/>
              <w:left w:val="nil"/>
              <w:bottom w:val="single" w:sz="4" w:space="0" w:color="002B54"/>
              <w:right w:val="single" w:sz="4" w:space="0" w:color="002B54"/>
            </w:tcBorders>
            <w:shd w:val="clear" w:color="auto" w:fill="auto"/>
            <w:vAlign w:val="center"/>
            <w:hideMark/>
          </w:tcPr>
          <w:p w14:paraId="0C63830A" w14:textId="77777777" w:rsidR="00DD2727" w:rsidRPr="009D5946" w:rsidRDefault="00DD2727" w:rsidP="000B0F7A">
            <w:pPr>
              <w:jc w:val="center"/>
              <w:rPr>
                <w:b/>
                <w:bCs/>
              </w:rPr>
            </w:pPr>
            <w:r w:rsidRPr="009D5946">
              <w:rPr>
                <w:b/>
                <w:bCs/>
              </w:rPr>
              <w:t>2019</w:t>
            </w:r>
          </w:p>
        </w:tc>
        <w:tc>
          <w:tcPr>
            <w:tcW w:w="674" w:type="pct"/>
            <w:tcBorders>
              <w:top w:val="nil"/>
              <w:left w:val="nil"/>
              <w:bottom w:val="single" w:sz="4" w:space="0" w:color="002B54"/>
              <w:right w:val="single" w:sz="4" w:space="0" w:color="002B54"/>
            </w:tcBorders>
            <w:shd w:val="clear" w:color="auto" w:fill="auto"/>
            <w:vAlign w:val="center"/>
            <w:hideMark/>
          </w:tcPr>
          <w:p w14:paraId="60A6DF63" w14:textId="77777777" w:rsidR="00DD2727" w:rsidRPr="009D5946" w:rsidRDefault="00DD2727" w:rsidP="000B0F7A">
            <w:pPr>
              <w:jc w:val="center"/>
              <w:rPr>
                <w:b/>
                <w:bCs/>
              </w:rPr>
            </w:pPr>
            <w:r w:rsidRPr="009D5946">
              <w:rPr>
                <w:b/>
                <w:bCs/>
              </w:rPr>
              <w:t>2020</w:t>
            </w:r>
          </w:p>
        </w:tc>
        <w:tc>
          <w:tcPr>
            <w:tcW w:w="674" w:type="pct"/>
            <w:tcBorders>
              <w:top w:val="nil"/>
              <w:left w:val="nil"/>
              <w:bottom w:val="single" w:sz="4" w:space="0" w:color="002B54"/>
              <w:right w:val="single" w:sz="4" w:space="0" w:color="002B54"/>
            </w:tcBorders>
            <w:shd w:val="clear" w:color="auto" w:fill="auto"/>
            <w:vAlign w:val="center"/>
            <w:hideMark/>
          </w:tcPr>
          <w:p w14:paraId="7CD4C11D" w14:textId="77777777" w:rsidR="00DD2727" w:rsidRPr="009D5946" w:rsidRDefault="00DD2727" w:rsidP="000B0F7A">
            <w:pPr>
              <w:jc w:val="center"/>
              <w:rPr>
                <w:b/>
                <w:bCs/>
              </w:rPr>
            </w:pPr>
            <w:r w:rsidRPr="009D5946">
              <w:rPr>
                <w:b/>
                <w:bCs/>
              </w:rPr>
              <w:t>2021</w:t>
            </w:r>
          </w:p>
        </w:tc>
      </w:tr>
      <w:tr w:rsidR="00DD2727" w:rsidRPr="009D5946" w14:paraId="2E014B77"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151207D0" w14:textId="77777777" w:rsidR="00DD2727" w:rsidRPr="00EB4CB3" w:rsidRDefault="00DD2727" w:rsidP="000B0F7A">
            <w:r w:rsidRPr="00EB4CB3">
              <w:t>Çin</w:t>
            </w:r>
          </w:p>
        </w:tc>
        <w:tc>
          <w:tcPr>
            <w:tcW w:w="674" w:type="pct"/>
            <w:tcBorders>
              <w:top w:val="nil"/>
              <w:left w:val="nil"/>
              <w:bottom w:val="single" w:sz="4" w:space="0" w:color="002B54"/>
              <w:right w:val="single" w:sz="4" w:space="0" w:color="002B54"/>
            </w:tcBorders>
            <w:shd w:val="clear" w:color="auto" w:fill="auto"/>
            <w:noWrap/>
            <w:vAlign w:val="bottom"/>
            <w:hideMark/>
          </w:tcPr>
          <w:p w14:paraId="6FC26038" w14:textId="77777777" w:rsidR="00DD2727" w:rsidRPr="009D5946" w:rsidRDefault="00DD2727" w:rsidP="000B0F7A">
            <w:pPr>
              <w:rPr>
                <w:color w:val="000000"/>
              </w:rPr>
            </w:pPr>
            <w:r w:rsidRPr="009D5946">
              <w:rPr>
                <w:color w:val="000000"/>
              </w:rPr>
              <w:t>741.578</w:t>
            </w:r>
          </w:p>
        </w:tc>
        <w:tc>
          <w:tcPr>
            <w:tcW w:w="674" w:type="pct"/>
            <w:tcBorders>
              <w:top w:val="nil"/>
              <w:left w:val="nil"/>
              <w:bottom w:val="single" w:sz="4" w:space="0" w:color="002B54"/>
              <w:right w:val="single" w:sz="4" w:space="0" w:color="002B54"/>
            </w:tcBorders>
            <w:shd w:val="clear" w:color="auto" w:fill="auto"/>
            <w:noWrap/>
            <w:vAlign w:val="bottom"/>
            <w:hideMark/>
          </w:tcPr>
          <w:p w14:paraId="0EF24440" w14:textId="77777777" w:rsidR="00DD2727" w:rsidRPr="009D5946" w:rsidRDefault="00DD2727" w:rsidP="000B0F7A">
            <w:pPr>
              <w:rPr>
                <w:color w:val="000000"/>
              </w:rPr>
            </w:pPr>
            <w:r w:rsidRPr="009D5946">
              <w:rPr>
                <w:color w:val="000000"/>
              </w:rPr>
              <w:t>821.833</w:t>
            </w:r>
          </w:p>
        </w:tc>
        <w:tc>
          <w:tcPr>
            <w:tcW w:w="674" w:type="pct"/>
            <w:tcBorders>
              <w:top w:val="nil"/>
              <w:left w:val="nil"/>
              <w:bottom w:val="single" w:sz="4" w:space="0" w:color="002B54"/>
              <w:right w:val="single" w:sz="4" w:space="0" w:color="002B54"/>
            </w:tcBorders>
            <w:shd w:val="clear" w:color="auto" w:fill="auto"/>
            <w:noWrap/>
            <w:vAlign w:val="bottom"/>
            <w:hideMark/>
          </w:tcPr>
          <w:p w14:paraId="7F31011F" w14:textId="77777777" w:rsidR="00DD2727" w:rsidRPr="009D5946" w:rsidRDefault="00DD2727" w:rsidP="000B0F7A">
            <w:pPr>
              <w:rPr>
                <w:color w:val="000000"/>
              </w:rPr>
            </w:pPr>
            <w:r w:rsidRPr="009D5946">
              <w:rPr>
                <w:color w:val="000000"/>
              </w:rPr>
              <w:t>847.744</w:t>
            </w:r>
          </w:p>
        </w:tc>
        <w:tc>
          <w:tcPr>
            <w:tcW w:w="674" w:type="pct"/>
            <w:tcBorders>
              <w:top w:val="nil"/>
              <w:left w:val="nil"/>
              <w:bottom w:val="single" w:sz="4" w:space="0" w:color="002B54"/>
              <w:right w:val="single" w:sz="4" w:space="0" w:color="002B54"/>
            </w:tcBorders>
            <w:shd w:val="clear" w:color="auto" w:fill="auto"/>
            <w:noWrap/>
            <w:vAlign w:val="bottom"/>
            <w:hideMark/>
          </w:tcPr>
          <w:p w14:paraId="1604F31B" w14:textId="77777777" w:rsidR="00DD2727" w:rsidRPr="009D5946" w:rsidRDefault="00DD2727" w:rsidP="000B0F7A">
            <w:pPr>
              <w:rPr>
                <w:color w:val="000000"/>
              </w:rPr>
            </w:pPr>
            <w:r w:rsidRPr="009D5946">
              <w:rPr>
                <w:color w:val="000000"/>
              </w:rPr>
              <w:t>828.139</w:t>
            </w:r>
          </w:p>
        </w:tc>
        <w:tc>
          <w:tcPr>
            <w:tcW w:w="674" w:type="pct"/>
            <w:tcBorders>
              <w:top w:val="nil"/>
              <w:left w:val="nil"/>
              <w:bottom w:val="single" w:sz="4" w:space="0" w:color="002B54"/>
              <w:right w:val="single" w:sz="4" w:space="0" w:color="002B54"/>
            </w:tcBorders>
            <w:shd w:val="clear" w:color="auto" w:fill="auto"/>
            <w:noWrap/>
            <w:vAlign w:val="bottom"/>
            <w:hideMark/>
          </w:tcPr>
          <w:p w14:paraId="56EF1B90" w14:textId="77777777" w:rsidR="00DD2727" w:rsidRPr="009D5946" w:rsidRDefault="00DD2727" w:rsidP="000B0F7A">
            <w:pPr>
              <w:rPr>
                <w:color w:val="000000"/>
              </w:rPr>
            </w:pPr>
            <w:r w:rsidRPr="009D5946">
              <w:rPr>
                <w:color w:val="000000"/>
              </w:rPr>
              <w:t>826.826</w:t>
            </w:r>
          </w:p>
        </w:tc>
      </w:tr>
      <w:tr w:rsidR="00DD2727" w:rsidRPr="009D5946" w14:paraId="4FDB86E5"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02B8DA25" w14:textId="77777777" w:rsidR="00DD2727" w:rsidRPr="00EB4CB3" w:rsidRDefault="00DD2727" w:rsidP="000B0F7A">
            <w:r w:rsidRPr="00EB4CB3">
              <w:t>Hindistan</w:t>
            </w:r>
          </w:p>
        </w:tc>
        <w:tc>
          <w:tcPr>
            <w:tcW w:w="674" w:type="pct"/>
            <w:tcBorders>
              <w:top w:val="nil"/>
              <w:left w:val="nil"/>
              <w:bottom w:val="single" w:sz="4" w:space="0" w:color="002B54"/>
              <w:right w:val="single" w:sz="4" w:space="0" w:color="002B54"/>
            </w:tcBorders>
            <w:shd w:val="clear" w:color="auto" w:fill="auto"/>
            <w:noWrap/>
            <w:vAlign w:val="bottom"/>
            <w:hideMark/>
          </w:tcPr>
          <w:p w14:paraId="08955C9E" w14:textId="77777777" w:rsidR="00DD2727" w:rsidRPr="009D5946" w:rsidRDefault="00DD2727" w:rsidP="000B0F7A">
            <w:pPr>
              <w:rPr>
                <w:color w:val="000000"/>
              </w:rPr>
            </w:pPr>
            <w:r w:rsidRPr="009D5946">
              <w:rPr>
                <w:color w:val="000000"/>
              </w:rPr>
              <w:t>154.750</w:t>
            </w:r>
          </w:p>
        </w:tc>
        <w:tc>
          <w:tcPr>
            <w:tcW w:w="674" w:type="pct"/>
            <w:tcBorders>
              <w:top w:val="nil"/>
              <w:left w:val="nil"/>
              <w:bottom w:val="single" w:sz="4" w:space="0" w:color="002B54"/>
              <w:right w:val="single" w:sz="4" w:space="0" w:color="002B54"/>
            </w:tcBorders>
            <w:shd w:val="clear" w:color="auto" w:fill="auto"/>
            <w:noWrap/>
            <w:vAlign w:val="bottom"/>
            <w:hideMark/>
          </w:tcPr>
          <w:p w14:paraId="650EBC17" w14:textId="77777777" w:rsidR="00DD2727" w:rsidRPr="009D5946" w:rsidRDefault="00DD2727" w:rsidP="000B0F7A">
            <w:pPr>
              <w:rPr>
                <w:color w:val="000000"/>
              </w:rPr>
            </w:pPr>
            <w:r w:rsidRPr="009D5946">
              <w:rPr>
                <w:color w:val="000000"/>
              </w:rPr>
              <w:t>189.250</w:t>
            </w:r>
          </w:p>
        </w:tc>
        <w:tc>
          <w:tcPr>
            <w:tcW w:w="674" w:type="pct"/>
            <w:tcBorders>
              <w:top w:val="nil"/>
              <w:left w:val="nil"/>
              <w:bottom w:val="single" w:sz="4" w:space="0" w:color="002B54"/>
              <w:right w:val="single" w:sz="4" w:space="0" w:color="002B54"/>
            </w:tcBorders>
            <w:shd w:val="clear" w:color="auto" w:fill="auto"/>
            <w:noWrap/>
            <w:vAlign w:val="bottom"/>
            <w:hideMark/>
          </w:tcPr>
          <w:p w14:paraId="0152B303" w14:textId="77777777" w:rsidR="00DD2727" w:rsidRPr="009D5946" w:rsidRDefault="00DD2727" w:rsidP="000B0F7A">
            <w:pPr>
              <w:rPr>
                <w:color w:val="000000"/>
              </w:rPr>
            </w:pPr>
            <w:r w:rsidRPr="009D5946">
              <w:rPr>
                <w:color w:val="000000"/>
              </w:rPr>
              <w:t>180.965</w:t>
            </w:r>
          </w:p>
        </w:tc>
        <w:tc>
          <w:tcPr>
            <w:tcW w:w="674" w:type="pct"/>
            <w:tcBorders>
              <w:top w:val="nil"/>
              <w:left w:val="nil"/>
              <w:bottom w:val="single" w:sz="4" w:space="0" w:color="002B54"/>
              <w:right w:val="single" w:sz="4" w:space="0" w:color="002B54"/>
            </w:tcBorders>
            <w:shd w:val="clear" w:color="auto" w:fill="auto"/>
            <w:noWrap/>
            <w:vAlign w:val="bottom"/>
            <w:hideMark/>
          </w:tcPr>
          <w:p w14:paraId="5CAA3D86" w14:textId="77777777" w:rsidR="00DD2727" w:rsidRPr="009D5946" w:rsidRDefault="00DD2727" w:rsidP="000B0F7A">
            <w:pPr>
              <w:rPr>
                <w:color w:val="000000"/>
              </w:rPr>
            </w:pPr>
            <w:r w:rsidRPr="009D5946">
              <w:rPr>
                <w:color w:val="000000"/>
              </w:rPr>
              <w:t>198.770</w:t>
            </w:r>
          </w:p>
        </w:tc>
        <w:tc>
          <w:tcPr>
            <w:tcW w:w="674" w:type="pct"/>
            <w:tcBorders>
              <w:top w:val="nil"/>
              <w:left w:val="nil"/>
              <w:bottom w:val="single" w:sz="4" w:space="0" w:color="002B54"/>
              <w:right w:val="single" w:sz="4" w:space="0" w:color="002B54"/>
            </w:tcBorders>
            <w:shd w:val="clear" w:color="auto" w:fill="auto"/>
            <w:noWrap/>
            <w:vAlign w:val="bottom"/>
            <w:hideMark/>
          </w:tcPr>
          <w:p w14:paraId="0A0729CE" w14:textId="77777777" w:rsidR="00DD2727" w:rsidRPr="009D5946" w:rsidRDefault="00DD2727" w:rsidP="000B0F7A">
            <w:pPr>
              <w:rPr>
                <w:color w:val="000000"/>
              </w:rPr>
            </w:pPr>
            <w:r w:rsidRPr="009D5946">
              <w:rPr>
                <w:color w:val="000000"/>
              </w:rPr>
              <w:t>181.364</w:t>
            </w:r>
          </w:p>
        </w:tc>
      </w:tr>
      <w:tr w:rsidR="00DD2727" w:rsidRPr="009D5946" w14:paraId="157F26FA"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33D2EED6" w14:textId="77777777" w:rsidR="00DD2727" w:rsidRPr="00EB4CB3" w:rsidRDefault="00DD2727" w:rsidP="000B0F7A">
            <w:r w:rsidRPr="00EB4CB3">
              <w:t>Şili</w:t>
            </w:r>
          </w:p>
        </w:tc>
        <w:tc>
          <w:tcPr>
            <w:tcW w:w="674" w:type="pct"/>
            <w:tcBorders>
              <w:top w:val="nil"/>
              <w:left w:val="nil"/>
              <w:bottom w:val="single" w:sz="4" w:space="0" w:color="002B54"/>
              <w:right w:val="single" w:sz="4" w:space="0" w:color="002B54"/>
            </w:tcBorders>
            <w:shd w:val="clear" w:color="auto" w:fill="auto"/>
            <w:noWrap/>
            <w:vAlign w:val="bottom"/>
            <w:hideMark/>
          </w:tcPr>
          <w:p w14:paraId="3E2153F2" w14:textId="77777777" w:rsidR="00DD2727" w:rsidRPr="009D5946" w:rsidRDefault="00DD2727" w:rsidP="000B0F7A">
            <w:pPr>
              <w:rPr>
                <w:color w:val="000000"/>
              </w:rPr>
            </w:pPr>
            <w:r w:rsidRPr="009D5946">
              <w:rPr>
                <w:color w:val="000000"/>
              </w:rPr>
              <w:t>169.614</w:t>
            </w:r>
          </w:p>
        </w:tc>
        <w:tc>
          <w:tcPr>
            <w:tcW w:w="674" w:type="pct"/>
            <w:tcBorders>
              <w:top w:val="nil"/>
              <w:left w:val="nil"/>
              <w:bottom w:val="single" w:sz="4" w:space="0" w:color="002B54"/>
              <w:right w:val="single" w:sz="4" w:space="0" w:color="002B54"/>
            </w:tcBorders>
            <w:shd w:val="clear" w:color="auto" w:fill="auto"/>
            <w:noWrap/>
            <w:vAlign w:val="bottom"/>
            <w:hideMark/>
          </w:tcPr>
          <w:p w14:paraId="1F9E3A57" w14:textId="77777777" w:rsidR="00DD2727" w:rsidRPr="009D5946" w:rsidRDefault="00DD2727" w:rsidP="000B0F7A">
            <w:pPr>
              <w:rPr>
                <w:color w:val="000000"/>
              </w:rPr>
            </w:pPr>
            <w:r w:rsidRPr="009D5946">
              <w:rPr>
                <w:color w:val="000000"/>
              </w:rPr>
              <w:t>127.562</w:t>
            </w:r>
          </w:p>
        </w:tc>
        <w:tc>
          <w:tcPr>
            <w:tcW w:w="674" w:type="pct"/>
            <w:tcBorders>
              <w:top w:val="nil"/>
              <w:left w:val="nil"/>
              <w:bottom w:val="single" w:sz="4" w:space="0" w:color="002B54"/>
              <w:right w:val="single" w:sz="4" w:space="0" w:color="002B54"/>
            </w:tcBorders>
            <w:shd w:val="clear" w:color="auto" w:fill="auto"/>
            <w:noWrap/>
            <w:vAlign w:val="bottom"/>
            <w:hideMark/>
          </w:tcPr>
          <w:p w14:paraId="1430E3C4" w14:textId="77777777" w:rsidR="00DD2727" w:rsidRPr="009D5946" w:rsidRDefault="00DD2727" w:rsidP="000B0F7A">
            <w:pPr>
              <w:rPr>
                <w:color w:val="000000"/>
              </w:rPr>
            </w:pPr>
            <w:r w:rsidRPr="009D5946">
              <w:rPr>
                <w:color w:val="000000"/>
              </w:rPr>
              <w:t>128.982</w:t>
            </w:r>
          </w:p>
        </w:tc>
        <w:tc>
          <w:tcPr>
            <w:tcW w:w="674" w:type="pct"/>
            <w:tcBorders>
              <w:top w:val="nil"/>
              <w:left w:val="nil"/>
              <w:bottom w:val="single" w:sz="4" w:space="0" w:color="002B54"/>
              <w:right w:val="single" w:sz="4" w:space="0" w:color="002B54"/>
            </w:tcBorders>
            <w:shd w:val="clear" w:color="auto" w:fill="auto"/>
            <w:noWrap/>
            <w:vAlign w:val="bottom"/>
            <w:hideMark/>
          </w:tcPr>
          <w:p w14:paraId="329E869C" w14:textId="77777777" w:rsidR="00DD2727" w:rsidRPr="009D5946" w:rsidRDefault="00DD2727" w:rsidP="000B0F7A">
            <w:pPr>
              <w:rPr>
                <w:color w:val="000000"/>
              </w:rPr>
            </w:pPr>
            <w:r w:rsidRPr="009D5946">
              <w:rPr>
                <w:color w:val="000000"/>
              </w:rPr>
              <w:t>98.743</w:t>
            </w:r>
          </w:p>
        </w:tc>
        <w:tc>
          <w:tcPr>
            <w:tcW w:w="674" w:type="pct"/>
            <w:tcBorders>
              <w:top w:val="nil"/>
              <w:left w:val="nil"/>
              <w:bottom w:val="single" w:sz="4" w:space="0" w:color="002B54"/>
              <w:right w:val="single" w:sz="4" w:space="0" w:color="002B54"/>
            </w:tcBorders>
            <w:shd w:val="clear" w:color="auto" w:fill="auto"/>
            <w:noWrap/>
            <w:vAlign w:val="bottom"/>
            <w:hideMark/>
          </w:tcPr>
          <w:p w14:paraId="069ECF30" w14:textId="77777777" w:rsidR="00DD2727" w:rsidRPr="009D5946" w:rsidRDefault="00DD2727" w:rsidP="000B0F7A">
            <w:pPr>
              <w:rPr>
                <w:color w:val="000000"/>
              </w:rPr>
            </w:pPr>
            <w:r w:rsidRPr="009D5946">
              <w:rPr>
                <w:color w:val="000000"/>
              </w:rPr>
              <w:t>111.777</w:t>
            </w:r>
          </w:p>
        </w:tc>
      </w:tr>
      <w:tr w:rsidR="00DD2727" w:rsidRPr="009D5946" w14:paraId="340D1F25"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4A0703AF" w14:textId="77777777" w:rsidR="00DD2727" w:rsidRPr="00EB4CB3" w:rsidRDefault="00DD2727" w:rsidP="000B0F7A">
            <w:r w:rsidRPr="00EB4CB3">
              <w:t>Tayland</w:t>
            </w:r>
          </w:p>
        </w:tc>
        <w:tc>
          <w:tcPr>
            <w:tcW w:w="674" w:type="pct"/>
            <w:tcBorders>
              <w:top w:val="nil"/>
              <w:left w:val="nil"/>
              <w:bottom w:val="single" w:sz="4" w:space="0" w:color="002B54"/>
              <w:right w:val="single" w:sz="4" w:space="0" w:color="002B54"/>
            </w:tcBorders>
            <w:shd w:val="clear" w:color="auto" w:fill="auto"/>
            <w:noWrap/>
            <w:vAlign w:val="bottom"/>
            <w:hideMark/>
          </w:tcPr>
          <w:p w14:paraId="0A2539A1" w14:textId="77777777" w:rsidR="00DD2727" w:rsidRPr="009D5946" w:rsidRDefault="00DD2727" w:rsidP="000B0F7A">
            <w:pPr>
              <w:rPr>
                <w:color w:val="000000"/>
              </w:rPr>
            </w:pPr>
            <w:r w:rsidRPr="009D5946">
              <w:rPr>
                <w:color w:val="000000"/>
              </w:rPr>
              <w:t>79.249</w:t>
            </w:r>
          </w:p>
        </w:tc>
        <w:tc>
          <w:tcPr>
            <w:tcW w:w="674" w:type="pct"/>
            <w:tcBorders>
              <w:top w:val="nil"/>
              <w:left w:val="nil"/>
              <w:bottom w:val="single" w:sz="4" w:space="0" w:color="002B54"/>
              <w:right w:val="single" w:sz="4" w:space="0" w:color="002B54"/>
            </w:tcBorders>
            <w:shd w:val="clear" w:color="auto" w:fill="auto"/>
            <w:noWrap/>
            <w:vAlign w:val="bottom"/>
            <w:hideMark/>
          </w:tcPr>
          <w:p w14:paraId="51207BED" w14:textId="77777777" w:rsidR="00DD2727" w:rsidRPr="009D5946" w:rsidRDefault="00DD2727" w:rsidP="000B0F7A">
            <w:pPr>
              <w:rPr>
                <w:color w:val="000000"/>
              </w:rPr>
            </w:pPr>
            <w:r w:rsidRPr="009D5946">
              <w:rPr>
                <w:color w:val="000000"/>
              </w:rPr>
              <w:t>87.875</w:t>
            </w:r>
          </w:p>
        </w:tc>
        <w:tc>
          <w:tcPr>
            <w:tcW w:w="674" w:type="pct"/>
            <w:tcBorders>
              <w:top w:val="nil"/>
              <w:left w:val="nil"/>
              <w:bottom w:val="single" w:sz="4" w:space="0" w:color="002B54"/>
              <w:right w:val="single" w:sz="4" w:space="0" w:color="002B54"/>
            </w:tcBorders>
            <w:shd w:val="clear" w:color="auto" w:fill="auto"/>
            <w:noWrap/>
            <w:vAlign w:val="bottom"/>
            <w:hideMark/>
          </w:tcPr>
          <w:p w14:paraId="663F13E7" w14:textId="77777777" w:rsidR="00DD2727" w:rsidRPr="009D5946" w:rsidRDefault="00DD2727" w:rsidP="000B0F7A">
            <w:pPr>
              <w:rPr>
                <w:color w:val="000000"/>
              </w:rPr>
            </w:pPr>
            <w:r w:rsidRPr="009D5946">
              <w:rPr>
                <w:color w:val="000000"/>
              </w:rPr>
              <w:t>88.792</w:t>
            </w:r>
          </w:p>
        </w:tc>
        <w:tc>
          <w:tcPr>
            <w:tcW w:w="674" w:type="pct"/>
            <w:tcBorders>
              <w:top w:val="nil"/>
              <w:left w:val="nil"/>
              <w:bottom w:val="single" w:sz="4" w:space="0" w:color="002B54"/>
              <w:right w:val="single" w:sz="4" w:space="0" w:color="002B54"/>
            </w:tcBorders>
            <w:shd w:val="clear" w:color="auto" w:fill="auto"/>
            <w:noWrap/>
            <w:vAlign w:val="bottom"/>
            <w:hideMark/>
          </w:tcPr>
          <w:p w14:paraId="1CEB78D6" w14:textId="77777777" w:rsidR="00DD2727" w:rsidRPr="009D5946" w:rsidRDefault="00DD2727" w:rsidP="000B0F7A">
            <w:pPr>
              <w:rPr>
                <w:color w:val="000000"/>
              </w:rPr>
            </w:pPr>
            <w:r w:rsidRPr="009D5946">
              <w:rPr>
                <w:color w:val="000000"/>
              </w:rPr>
              <w:t>85.305</w:t>
            </w:r>
          </w:p>
        </w:tc>
        <w:tc>
          <w:tcPr>
            <w:tcW w:w="674" w:type="pct"/>
            <w:tcBorders>
              <w:top w:val="nil"/>
              <w:left w:val="nil"/>
              <w:bottom w:val="single" w:sz="4" w:space="0" w:color="002B54"/>
              <w:right w:val="single" w:sz="4" w:space="0" w:color="002B54"/>
            </w:tcBorders>
            <w:shd w:val="clear" w:color="auto" w:fill="auto"/>
            <w:noWrap/>
            <w:vAlign w:val="bottom"/>
            <w:hideMark/>
          </w:tcPr>
          <w:p w14:paraId="10875D25" w14:textId="77777777" w:rsidR="00DD2727" w:rsidRPr="009D5946" w:rsidRDefault="00DD2727" w:rsidP="000B0F7A">
            <w:pPr>
              <w:rPr>
                <w:color w:val="000000"/>
              </w:rPr>
            </w:pPr>
            <w:r w:rsidRPr="009D5946">
              <w:rPr>
                <w:color w:val="000000"/>
              </w:rPr>
              <w:t>97.694</w:t>
            </w:r>
          </w:p>
        </w:tc>
      </w:tr>
      <w:tr w:rsidR="00DD2727" w:rsidRPr="009D5946" w14:paraId="288F9637"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7670ABF3" w14:textId="77777777" w:rsidR="00DD2727" w:rsidRPr="00EB4CB3" w:rsidRDefault="00DD2727" w:rsidP="000B0F7A">
            <w:r w:rsidRPr="00EB4CB3">
              <w:t>Amerika Birleşik Devletleri</w:t>
            </w:r>
          </w:p>
        </w:tc>
        <w:tc>
          <w:tcPr>
            <w:tcW w:w="674" w:type="pct"/>
            <w:tcBorders>
              <w:top w:val="nil"/>
              <w:left w:val="nil"/>
              <w:bottom w:val="single" w:sz="4" w:space="0" w:color="002B54"/>
              <w:right w:val="single" w:sz="4" w:space="0" w:color="002B54"/>
            </w:tcBorders>
            <w:shd w:val="clear" w:color="auto" w:fill="auto"/>
            <w:noWrap/>
            <w:vAlign w:val="bottom"/>
            <w:hideMark/>
          </w:tcPr>
          <w:p w14:paraId="5B817D7D" w14:textId="77777777" w:rsidR="00DD2727" w:rsidRPr="009D5946" w:rsidRDefault="00DD2727" w:rsidP="000B0F7A">
            <w:pPr>
              <w:rPr>
                <w:color w:val="000000"/>
              </w:rPr>
            </w:pPr>
            <w:r w:rsidRPr="009D5946">
              <w:rPr>
                <w:color w:val="000000"/>
              </w:rPr>
              <w:t>95.483</w:t>
            </w:r>
          </w:p>
        </w:tc>
        <w:tc>
          <w:tcPr>
            <w:tcW w:w="674" w:type="pct"/>
            <w:tcBorders>
              <w:top w:val="nil"/>
              <w:left w:val="nil"/>
              <w:bottom w:val="single" w:sz="4" w:space="0" w:color="002B54"/>
              <w:right w:val="single" w:sz="4" w:space="0" w:color="002B54"/>
            </w:tcBorders>
            <w:shd w:val="clear" w:color="auto" w:fill="auto"/>
            <w:noWrap/>
            <w:vAlign w:val="bottom"/>
            <w:hideMark/>
          </w:tcPr>
          <w:p w14:paraId="11B81A20" w14:textId="77777777" w:rsidR="00DD2727" w:rsidRPr="009D5946" w:rsidRDefault="00DD2727" w:rsidP="000B0F7A">
            <w:pPr>
              <w:rPr>
                <w:color w:val="000000"/>
              </w:rPr>
            </w:pPr>
            <w:r w:rsidRPr="009D5946">
              <w:rPr>
                <w:color w:val="000000"/>
              </w:rPr>
              <w:t>88.451</w:t>
            </w:r>
          </w:p>
        </w:tc>
        <w:tc>
          <w:tcPr>
            <w:tcW w:w="674" w:type="pct"/>
            <w:tcBorders>
              <w:top w:val="nil"/>
              <w:left w:val="nil"/>
              <w:bottom w:val="single" w:sz="4" w:space="0" w:color="002B54"/>
              <w:right w:val="single" w:sz="4" w:space="0" w:color="002B54"/>
            </w:tcBorders>
            <w:shd w:val="clear" w:color="auto" w:fill="auto"/>
            <w:noWrap/>
            <w:vAlign w:val="bottom"/>
            <w:hideMark/>
          </w:tcPr>
          <w:p w14:paraId="5ECEFED0" w14:textId="77777777" w:rsidR="00DD2727" w:rsidRPr="009D5946" w:rsidRDefault="00DD2727" w:rsidP="000B0F7A">
            <w:pPr>
              <w:rPr>
                <w:color w:val="000000"/>
              </w:rPr>
            </w:pPr>
            <w:r w:rsidRPr="009D5946">
              <w:rPr>
                <w:color w:val="000000"/>
              </w:rPr>
              <w:t>101.112</w:t>
            </w:r>
          </w:p>
        </w:tc>
        <w:tc>
          <w:tcPr>
            <w:tcW w:w="674" w:type="pct"/>
            <w:tcBorders>
              <w:top w:val="nil"/>
              <w:left w:val="nil"/>
              <w:bottom w:val="single" w:sz="4" w:space="0" w:color="002B54"/>
              <w:right w:val="single" w:sz="4" w:space="0" w:color="002B54"/>
            </w:tcBorders>
            <w:shd w:val="clear" w:color="auto" w:fill="auto"/>
            <w:noWrap/>
            <w:vAlign w:val="bottom"/>
            <w:hideMark/>
          </w:tcPr>
          <w:p w14:paraId="46124C73" w14:textId="77777777" w:rsidR="00DD2727" w:rsidRPr="009D5946" w:rsidRDefault="00DD2727" w:rsidP="000B0F7A">
            <w:pPr>
              <w:rPr>
                <w:color w:val="000000"/>
              </w:rPr>
            </w:pPr>
            <w:r w:rsidRPr="009D5946">
              <w:rPr>
                <w:color w:val="000000"/>
              </w:rPr>
              <w:t>59.714</w:t>
            </w:r>
          </w:p>
        </w:tc>
        <w:tc>
          <w:tcPr>
            <w:tcW w:w="674" w:type="pct"/>
            <w:tcBorders>
              <w:top w:val="nil"/>
              <w:left w:val="nil"/>
              <w:bottom w:val="single" w:sz="4" w:space="0" w:color="002B54"/>
              <w:right w:val="single" w:sz="4" w:space="0" w:color="002B54"/>
            </w:tcBorders>
            <w:shd w:val="clear" w:color="auto" w:fill="auto"/>
            <w:noWrap/>
            <w:vAlign w:val="bottom"/>
            <w:hideMark/>
          </w:tcPr>
          <w:p w14:paraId="470BBE47" w14:textId="77777777" w:rsidR="00DD2727" w:rsidRPr="009D5946" w:rsidRDefault="00DD2727" w:rsidP="000B0F7A">
            <w:pPr>
              <w:rPr>
                <w:color w:val="000000"/>
              </w:rPr>
            </w:pPr>
            <w:r w:rsidRPr="009D5946">
              <w:rPr>
                <w:color w:val="000000"/>
              </w:rPr>
              <w:t>84.288</w:t>
            </w:r>
          </w:p>
        </w:tc>
      </w:tr>
      <w:tr w:rsidR="00DD2727" w:rsidRPr="009D5946" w14:paraId="71847C9F"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27828F74" w14:textId="77777777" w:rsidR="00DD2727" w:rsidRPr="00EB4CB3" w:rsidRDefault="00DD2727" w:rsidP="000B0F7A">
            <w:r w:rsidRPr="00EB4CB3">
              <w:t>Rusya Federasyonu</w:t>
            </w:r>
          </w:p>
        </w:tc>
        <w:tc>
          <w:tcPr>
            <w:tcW w:w="674" w:type="pct"/>
            <w:tcBorders>
              <w:top w:val="nil"/>
              <w:left w:val="nil"/>
              <w:bottom w:val="single" w:sz="4" w:space="0" w:color="002B54"/>
              <w:right w:val="single" w:sz="4" w:space="0" w:color="002B54"/>
            </w:tcBorders>
            <w:shd w:val="clear" w:color="auto" w:fill="auto"/>
            <w:noWrap/>
            <w:vAlign w:val="bottom"/>
            <w:hideMark/>
          </w:tcPr>
          <w:p w14:paraId="56C615F4" w14:textId="77777777" w:rsidR="00DD2727" w:rsidRPr="009D5946" w:rsidRDefault="00DD2727" w:rsidP="000B0F7A">
            <w:pPr>
              <w:rPr>
                <w:color w:val="000000"/>
              </w:rPr>
            </w:pPr>
            <w:r w:rsidRPr="009D5946">
              <w:rPr>
                <w:color w:val="000000"/>
              </w:rPr>
              <w:t>38.645</w:t>
            </w:r>
          </w:p>
        </w:tc>
        <w:tc>
          <w:tcPr>
            <w:tcW w:w="674" w:type="pct"/>
            <w:tcBorders>
              <w:top w:val="nil"/>
              <w:left w:val="nil"/>
              <w:bottom w:val="single" w:sz="4" w:space="0" w:color="002B54"/>
              <w:right w:val="single" w:sz="4" w:space="0" w:color="002B54"/>
            </w:tcBorders>
            <w:shd w:val="clear" w:color="auto" w:fill="auto"/>
            <w:noWrap/>
            <w:vAlign w:val="bottom"/>
            <w:hideMark/>
          </w:tcPr>
          <w:p w14:paraId="0845100E" w14:textId="77777777" w:rsidR="00DD2727" w:rsidRPr="009D5946" w:rsidRDefault="00DD2727" w:rsidP="000B0F7A">
            <w:pPr>
              <w:rPr>
                <w:color w:val="000000"/>
              </w:rPr>
            </w:pPr>
            <w:r w:rsidRPr="009D5946">
              <w:rPr>
                <w:color w:val="000000"/>
              </w:rPr>
              <w:t>46.305</w:t>
            </w:r>
          </w:p>
        </w:tc>
        <w:tc>
          <w:tcPr>
            <w:tcW w:w="674" w:type="pct"/>
            <w:tcBorders>
              <w:top w:val="nil"/>
              <w:left w:val="nil"/>
              <w:bottom w:val="single" w:sz="4" w:space="0" w:color="002B54"/>
              <w:right w:val="single" w:sz="4" w:space="0" w:color="002B54"/>
            </w:tcBorders>
            <w:shd w:val="clear" w:color="auto" w:fill="auto"/>
            <w:noWrap/>
            <w:vAlign w:val="bottom"/>
            <w:hideMark/>
          </w:tcPr>
          <w:p w14:paraId="5C859777" w14:textId="77777777" w:rsidR="00DD2727" w:rsidRPr="009D5946" w:rsidRDefault="00DD2727" w:rsidP="000B0F7A">
            <w:pPr>
              <w:rPr>
                <w:color w:val="000000"/>
              </w:rPr>
            </w:pPr>
            <w:r w:rsidRPr="009D5946">
              <w:rPr>
                <w:color w:val="000000"/>
              </w:rPr>
              <w:t>47.485</w:t>
            </w:r>
          </w:p>
        </w:tc>
        <w:tc>
          <w:tcPr>
            <w:tcW w:w="674" w:type="pct"/>
            <w:tcBorders>
              <w:top w:val="nil"/>
              <w:left w:val="nil"/>
              <w:bottom w:val="single" w:sz="4" w:space="0" w:color="002B54"/>
              <w:right w:val="single" w:sz="4" w:space="0" w:color="002B54"/>
            </w:tcBorders>
            <w:shd w:val="clear" w:color="auto" w:fill="auto"/>
            <w:noWrap/>
            <w:vAlign w:val="bottom"/>
            <w:hideMark/>
          </w:tcPr>
          <w:p w14:paraId="0C109AC8" w14:textId="77777777" w:rsidR="00DD2727" w:rsidRPr="009D5946" w:rsidRDefault="00DD2727" w:rsidP="000B0F7A">
            <w:pPr>
              <w:rPr>
                <w:color w:val="000000"/>
              </w:rPr>
            </w:pPr>
            <w:r w:rsidRPr="009D5946">
              <w:rPr>
                <w:color w:val="000000"/>
              </w:rPr>
              <w:t>52.391</w:t>
            </w:r>
          </w:p>
        </w:tc>
        <w:tc>
          <w:tcPr>
            <w:tcW w:w="674" w:type="pct"/>
            <w:tcBorders>
              <w:top w:val="nil"/>
              <w:left w:val="nil"/>
              <w:bottom w:val="single" w:sz="4" w:space="0" w:color="002B54"/>
              <w:right w:val="single" w:sz="4" w:space="0" w:color="002B54"/>
            </w:tcBorders>
            <w:shd w:val="clear" w:color="auto" w:fill="auto"/>
            <w:noWrap/>
            <w:vAlign w:val="bottom"/>
            <w:hideMark/>
          </w:tcPr>
          <w:p w14:paraId="740EA95E" w14:textId="77777777" w:rsidR="00DD2727" w:rsidRPr="009D5946" w:rsidRDefault="00DD2727" w:rsidP="000B0F7A">
            <w:pPr>
              <w:rPr>
                <w:color w:val="000000"/>
              </w:rPr>
            </w:pPr>
            <w:r w:rsidRPr="009D5946">
              <w:rPr>
                <w:color w:val="000000"/>
              </w:rPr>
              <w:t>66.273</w:t>
            </w:r>
          </w:p>
        </w:tc>
      </w:tr>
      <w:tr w:rsidR="00DD2727" w:rsidRPr="009D5946" w14:paraId="5BD415A4" w14:textId="77777777" w:rsidTr="000B0F7A">
        <w:trPr>
          <w:trHeight w:val="315"/>
        </w:trPr>
        <w:tc>
          <w:tcPr>
            <w:tcW w:w="1630" w:type="pct"/>
            <w:tcBorders>
              <w:top w:val="single" w:sz="4" w:space="0" w:color="000000"/>
              <w:left w:val="single" w:sz="4" w:space="0" w:color="002B54"/>
              <w:bottom w:val="single" w:sz="4" w:space="0" w:color="000000"/>
              <w:right w:val="single" w:sz="4" w:space="0" w:color="000000"/>
            </w:tcBorders>
            <w:shd w:val="clear" w:color="auto" w:fill="auto"/>
            <w:vAlign w:val="bottom"/>
            <w:hideMark/>
          </w:tcPr>
          <w:p w14:paraId="02ADDB2C" w14:textId="77777777" w:rsidR="00DD2727" w:rsidRPr="00EB4CB3" w:rsidRDefault="00DD2727" w:rsidP="000B0F7A">
            <w:r w:rsidRPr="00EB4CB3">
              <w:t>İspanya</w:t>
            </w:r>
          </w:p>
        </w:tc>
        <w:tc>
          <w:tcPr>
            <w:tcW w:w="674" w:type="pct"/>
            <w:tcBorders>
              <w:top w:val="nil"/>
              <w:left w:val="single" w:sz="4" w:space="0" w:color="002B54"/>
              <w:bottom w:val="single" w:sz="4" w:space="0" w:color="002B54"/>
              <w:right w:val="single" w:sz="4" w:space="0" w:color="002B54"/>
            </w:tcBorders>
            <w:shd w:val="clear" w:color="auto" w:fill="auto"/>
            <w:noWrap/>
            <w:vAlign w:val="bottom"/>
            <w:hideMark/>
          </w:tcPr>
          <w:p w14:paraId="62BDE0C1" w14:textId="77777777" w:rsidR="00DD2727" w:rsidRPr="009D5946" w:rsidRDefault="00DD2727" w:rsidP="000B0F7A">
            <w:pPr>
              <w:rPr>
                <w:color w:val="000000"/>
              </w:rPr>
            </w:pPr>
            <w:r w:rsidRPr="009D5946">
              <w:rPr>
                <w:color w:val="000000"/>
              </w:rPr>
              <w:t>77.033</w:t>
            </w:r>
          </w:p>
        </w:tc>
        <w:tc>
          <w:tcPr>
            <w:tcW w:w="674" w:type="pct"/>
            <w:tcBorders>
              <w:top w:val="nil"/>
              <w:left w:val="nil"/>
              <w:bottom w:val="single" w:sz="4" w:space="0" w:color="002B54"/>
              <w:right w:val="single" w:sz="4" w:space="0" w:color="002B54"/>
            </w:tcBorders>
            <w:shd w:val="clear" w:color="auto" w:fill="auto"/>
            <w:noWrap/>
            <w:vAlign w:val="bottom"/>
            <w:hideMark/>
          </w:tcPr>
          <w:p w14:paraId="296427AE" w14:textId="77777777" w:rsidR="00DD2727" w:rsidRPr="009D5946" w:rsidRDefault="00DD2727" w:rsidP="000B0F7A">
            <w:pPr>
              <w:rPr>
                <w:color w:val="000000"/>
              </w:rPr>
            </w:pPr>
            <w:r w:rsidRPr="009D5946">
              <w:rPr>
                <w:color w:val="000000"/>
              </w:rPr>
              <w:t>75.670</w:t>
            </w:r>
          </w:p>
        </w:tc>
        <w:tc>
          <w:tcPr>
            <w:tcW w:w="674" w:type="pct"/>
            <w:tcBorders>
              <w:top w:val="nil"/>
              <w:left w:val="nil"/>
              <w:bottom w:val="single" w:sz="4" w:space="0" w:color="002B54"/>
              <w:right w:val="single" w:sz="4" w:space="0" w:color="002B54"/>
            </w:tcBorders>
            <w:shd w:val="clear" w:color="auto" w:fill="auto"/>
            <w:noWrap/>
            <w:vAlign w:val="bottom"/>
            <w:hideMark/>
          </w:tcPr>
          <w:p w14:paraId="02530758" w14:textId="77777777" w:rsidR="00DD2727" w:rsidRPr="009D5946" w:rsidRDefault="00DD2727" w:rsidP="000B0F7A">
            <w:pPr>
              <w:rPr>
                <w:color w:val="000000"/>
              </w:rPr>
            </w:pPr>
            <w:r w:rsidRPr="009D5946">
              <w:rPr>
                <w:color w:val="000000"/>
              </w:rPr>
              <w:t>56.386</w:t>
            </w:r>
          </w:p>
        </w:tc>
        <w:tc>
          <w:tcPr>
            <w:tcW w:w="674" w:type="pct"/>
            <w:tcBorders>
              <w:top w:val="nil"/>
              <w:left w:val="nil"/>
              <w:bottom w:val="single" w:sz="4" w:space="0" w:color="002B54"/>
              <w:right w:val="single" w:sz="4" w:space="0" w:color="002B54"/>
            </w:tcBorders>
            <w:shd w:val="clear" w:color="auto" w:fill="auto"/>
            <w:noWrap/>
            <w:vAlign w:val="bottom"/>
            <w:hideMark/>
          </w:tcPr>
          <w:p w14:paraId="464D793C" w14:textId="77777777" w:rsidR="00DD2727" w:rsidRPr="009D5946" w:rsidRDefault="00DD2727" w:rsidP="000B0F7A">
            <w:pPr>
              <w:rPr>
                <w:color w:val="000000"/>
              </w:rPr>
            </w:pPr>
            <w:r w:rsidRPr="009D5946">
              <w:rPr>
                <w:color w:val="000000"/>
              </w:rPr>
              <w:t>57.080</w:t>
            </w:r>
          </w:p>
        </w:tc>
        <w:tc>
          <w:tcPr>
            <w:tcW w:w="674" w:type="pct"/>
            <w:tcBorders>
              <w:top w:val="nil"/>
              <w:left w:val="nil"/>
              <w:bottom w:val="single" w:sz="4" w:space="0" w:color="002B54"/>
              <w:right w:val="single" w:sz="4" w:space="0" w:color="002B54"/>
            </w:tcBorders>
            <w:shd w:val="clear" w:color="auto" w:fill="auto"/>
            <w:noWrap/>
            <w:vAlign w:val="bottom"/>
            <w:hideMark/>
          </w:tcPr>
          <w:p w14:paraId="2530CA78" w14:textId="77777777" w:rsidR="00DD2727" w:rsidRPr="009D5946" w:rsidRDefault="00DD2727" w:rsidP="000B0F7A">
            <w:pPr>
              <w:rPr>
                <w:color w:val="000000"/>
              </w:rPr>
            </w:pPr>
            <w:r w:rsidRPr="009D5946">
              <w:rPr>
                <w:color w:val="000000"/>
              </w:rPr>
              <w:t>64.562</w:t>
            </w:r>
          </w:p>
        </w:tc>
      </w:tr>
      <w:tr w:rsidR="00DD2727" w:rsidRPr="009D5946" w14:paraId="320A7D3A" w14:textId="77777777" w:rsidTr="000B0F7A">
        <w:trPr>
          <w:trHeight w:val="315"/>
        </w:trPr>
        <w:tc>
          <w:tcPr>
            <w:tcW w:w="1630" w:type="pct"/>
            <w:tcBorders>
              <w:top w:val="single" w:sz="4" w:space="0" w:color="002B54"/>
              <w:left w:val="single" w:sz="4" w:space="0" w:color="002B54"/>
              <w:bottom w:val="single" w:sz="4" w:space="0" w:color="002B54"/>
              <w:right w:val="single" w:sz="4" w:space="0" w:color="002B54"/>
            </w:tcBorders>
            <w:shd w:val="clear" w:color="auto" w:fill="auto"/>
            <w:vAlign w:val="bottom"/>
            <w:hideMark/>
          </w:tcPr>
          <w:p w14:paraId="724F0952" w14:textId="77777777" w:rsidR="00DD2727" w:rsidRPr="00EB4CB3" w:rsidRDefault="00DD2727" w:rsidP="000B0F7A">
            <w:r w:rsidRPr="00EB4CB3">
              <w:t>Günay Afrika</w:t>
            </w:r>
          </w:p>
        </w:tc>
        <w:tc>
          <w:tcPr>
            <w:tcW w:w="674" w:type="pct"/>
            <w:tcBorders>
              <w:top w:val="nil"/>
              <w:left w:val="nil"/>
              <w:bottom w:val="single" w:sz="4" w:space="0" w:color="002B54"/>
              <w:right w:val="single" w:sz="4" w:space="0" w:color="002B54"/>
            </w:tcBorders>
            <w:shd w:val="clear" w:color="auto" w:fill="auto"/>
            <w:noWrap/>
            <w:vAlign w:val="bottom"/>
            <w:hideMark/>
          </w:tcPr>
          <w:p w14:paraId="5D257956" w14:textId="77777777" w:rsidR="00DD2727" w:rsidRPr="009D5946" w:rsidRDefault="00DD2727" w:rsidP="000B0F7A">
            <w:pPr>
              <w:rPr>
                <w:color w:val="000000"/>
              </w:rPr>
            </w:pPr>
            <w:r w:rsidRPr="009D5946">
              <w:rPr>
                <w:color w:val="000000"/>
              </w:rPr>
              <w:t>44.226</w:t>
            </w:r>
          </w:p>
        </w:tc>
        <w:tc>
          <w:tcPr>
            <w:tcW w:w="674" w:type="pct"/>
            <w:tcBorders>
              <w:top w:val="nil"/>
              <w:left w:val="nil"/>
              <w:bottom w:val="single" w:sz="4" w:space="0" w:color="002B54"/>
              <w:right w:val="single" w:sz="4" w:space="0" w:color="002B54"/>
            </w:tcBorders>
            <w:shd w:val="clear" w:color="auto" w:fill="auto"/>
            <w:noWrap/>
            <w:vAlign w:val="bottom"/>
            <w:hideMark/>
          </w:tcPr>
          <w:p w14:paraId="01ACBD79" w14:textId="77777777" w:rsidR="00DD2727" w:rsidRPr="009D5946" w:rsidRDefault="00DD2727" w:rsidP="000B0F7A">
            <w:pPr>
              <w:rPr>
                <w:color w:val="000000"/>
              </w:rPr>
            </w:pPr>
            <w:r w:rsidRPr="009D5946">
              <w:rPr>
                <w:color w:val="000000"/>
              </w:rPr>
              <w:t>40.503</w:t>
            </w:r>
          </w:p>
        </w:tc>
        <w:tc>
          <w:tcPr>
            <w:tcW w:w="674" w:type="pct"/>
            <w:tcBorders>
              <w:top w:val="nil"/>
              <w:left w:val="nil"/>
              <w:bottom w:val="single" w:sz="4" w:space="0" w:color="002B54"/>
              <w:right w:val="single" w:sz="4" w:space="0" w:color="002B54"/>
            </w:tcBorders>
            <w:shd w:val="clear" w:color="auto" w:fill="auto"/>
            <w:noWrap/>
            <w:vAlign w:val="bottom"/>
            <w:hideMark/>
          </w:tcPr>
          <w:p w14:paraId="5AED8DA4" w14:textId="77777777" w:rsidR="00DD2727" w:rsidRPr="009D5946" w:rsidRDefault="00DD2727" w:rsidP="000B0F7A">
            <w:pPr>
              <w:rPr>
                <w:color w:val="000000"/>
              </w:rPr>
            </w:pPr>
            <w:r w:rsidRPr="009D5946">
              <w:rPr>
                <w:color w:val="000000"/>
              </w:rPr>
              <w:t>32.656</w:t>
            </w:r>
          </w:p>
        </w:tc>
        <w:tc>
          <w:tcPr>
            <w:tcW w:w="674" w:type="pct"/>
            <w:tcBorders>
              <w:top w:val="nil"/>
              <w:left w:val="nil"/>
              <w:bottom w:val="single" w:sz="4" w:space="0" w:color="002B54"/>
              <w:right w:val="single" w:sz="4" w:space="0" w:color="002B54"/>
            </w:tcBorders>
            <w:shd w:val="clear" w:color="auto" w:fill="auto"/>
            <w:noWrap/>
            <w:vAlign w:val="bottom"/>
            <w:hideMark/>
          </w:tcPr>
          <w:p w14:paraId="665FBFBE" w14:textId="77777777" w:rsidR="00DD2727" w:rsidRPr="009D5946" w:rsidRDefault="00DD2727" w:rsidP="000B0F7A">
            <w:pPr>
              <w:rPr>
                <w:color w:val="000000"/>
              </w:rPr>
            </w:pPr>
            <w:r w:rsidRPr="009D5946">
              <w:rPr>
                <w:color w:val="000000"/>
              </w:rPr>
              <w:t>33.917</w:t>
            </w:r>
          </w:p>
        </w:tc>
        <w:tc>
          <w:tcPr>
            <w:tcW w:w="674" w:type="pct"/>
            <w:tcBorders>
              <w:top w:val="nil"/>
              <w:left w:val="nil"/>
              <w:bottom w:val="single" w:sz="4" w:space="0" w:color="002B54"/>
              <w:right w:val="single" w:sz="4" w:space="0" w:color="002B54"/>
            </w:tcBorders>
            <w:shd w:val="clear" w:color="auto" w:fill="auto"/>
            <w:noWrap/>
            <w:vAlign w:val="bottom"/>
            <w:hideMark/>
          </w:tcPr>
          <w:p w14:paraId="024BD3D6" w14:textId="77777777" w:rsidR="00DD2727" w:rsidRPr="009D5946" w:rsidRDefault="00DD2727" w:rsidP="000B0F7A">
            <w:pPr>
              <w:rPr>
                <w:color w:val="000000"/>
              </w:rPr>
            </w:pPr>
            <w:r w:rsidRPr="009D5946">
              <w:rPr>
                <w:color w:val="000000"/>
              </w:rPr>
              <w:t>44.003</w:t>
            </w:r>
          </w:p>
        </w:tc>
      </w:tr>
      <w:tr w:rsidR="00DD2727" w:rsidRPr="009D5946" w14:paraId="2851883B"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5772F4A9" w14:textId="77777777" w:rsidR="00DD2727" w:rsidRPr="00EB4CB3" w:rsidRDefault="00DD2727" w:rsidP="000B0F7A">
            <w:r w:rsidRPr="00EB4CB3">
              <w:t>Avustralya</w:t>
            </w:r>
          </w:p>
        </w:tc>
        <w:tc>
          <w:tcPr>
            <w:tcW w:w="674" w:type="pct"/>
            <w:tcBorders>
              <w:top w:val="nil"/>
              <w:left w:val="nil"/>
              <w:bottom w:val="single" w:sz="4" w:space="0" w:color="002B54"/>
              <w:right w:val="single" w:sz="4" w:space="0" w:color="002B54"/>
            </w:tcBorders>
            <w:shd w:val="clear" w:color="auto" w:fill="auto"/>
            <w:noWrap/>
            <w:vAlign w:val="bottom"/>
            <w:hideMark/>
          </w:tcPr>
          <w:p w14:paraId="7020D906" w14:textId="77777777" w:rsidR="00DD2727" w:rsidRPr="009D5946" w:rsidRDefault="00DD2727" w:rsidP="000B0F7A">
            <w:pPr>
              <w:rPr>
                <w:color w:val="000000"/>
              </w:rPr>
            </w:pPr>
            <w:r w:rsidRPr="009D5946">
              <w:rPr>
                <w:color w:val="000000"/>
              </w:rPr>
              <w:t>39.365</w:t>
            </w:r>
          </w:p>
        </w:tc>
        <w:tc>
          <w:tcPr>
            <w:tcW w:w="674" w:type="pct"/>
            <w:tcBorders>
              <w:top w:val="nil"/>
              <w:left w:val="nil"/>
              <w:bottom w:val="single" w:sz="4" w:space="0" w:color="002B54"/>
              <w:right w:val="single" w:sz="4" w:space="0" w:color="002B54"/>
            </w:tcBorders>
            <w:shd w:val="clear" w:color="auto" w:fill="auto"/>
            <w:noWrap/>
            <w:vAlign w:val="bottom"/>
            <w:hideMark/>
          </w:tcPr>
          <w:p w14:paraId="3732AF05" w14:textId="77777777" w:rsidR="00DD2727" w:rsidRPr="009D5946" w:rsidRDefault="00DD2727" w:rsidP="000B0F7A">
            <w:pPr>
              <w:rPr>
                <w:color w:val="000000"/>
              </w:rPr>
            </w:pPr>
            <w:r w:rsidRPr="009D5946">
              <w:rPr>
                <w:color w:val="000000"/>
              </w:rPr>
              <w:t>29.235</w:t>
            </w:r>
          </w:p>
        </w:tc>
        <w:tc>
          <w:tcPr>
            <w:tcW w:w="674" w:type="pct"/>
            <w:tcBorders>
              <w:top w:val="nil"/>
              <w:left w:val="nil"/>
              <w:bottom w:val="single" w:sz="4" w:space="0" w:color="002B54"/>
              <w:right w:val="single" w:sz="4" w:space="0" w:color="002B54"/>
            </w:tcBorders>
            <w:shd w:val="clear" w:color="auto" w:fill="auto"/>
            <w:noWrap/>
            <w:vAlign w:val="bottom"/>
            <w:hideMark/>
          </w:tcPr>
          <w:p w14:paraId="2E7125C3" w14:textId="77777777" w:rsidR="00DD2727" w:rsidRPr="009D5946" w:rsidRDefault="00DD2727" w:rsidP="000B0F7A">
            <w:pPr>
              <w:rPr>
                <w:color w:val="000000"/>
              </w:rPr>
            </w:pPr>
            <w:r w:rsidRPr="009D5946">
              <w:rPr>
                <w:color w:val="000000"/>
              </w:rPr>
              <w:t>25.452</w:t>
            </w:r>
          </w:p>
        </w:tc>
        <w:tc>
          <w:tcPr>
            <w:tcW w:w="674" w:type="pct"/>
            <w:tcBorders>
              <w:top w:val="nil"/>
              <w:left w:val="nil"/>
              <w:bottom w:val="single" w:sz="4" w:space="0" w:color="002B54"/>
              <w:right w:val="single" w:sz="4" w:space="0" w:color="002B54"/>
            </w:tcBorders>
            <w:shd w:val="clear" w:color="auto" w:fill="auto"/>
            <w:noWrap/>
            <w:vAlign w:val="bottom"/>
            <w:hideMark/>
          </w:tcPr>
          <w:p w14:paraId="45C2869A" w14:textId="77777777" w:rsidR="00DD2727" w:rsidRPr="009D5946" w:rsidRDefault="00DD2727" w:rsidP="000B0F7A">
            <w:pPr>
              <w:rPr>
                <w:color w:val="000000"/>
              </w:rPr>
            </w:pPr>
            <w:r w:rsidRPr="009D5946">
              <w:rPr>
                <w:color w:val="000000"/>
              </w:rPr>
              <w:t>20.196</w:t>
            </w:r>
          </w:p>
        </w:tc>
        <w:tc>
          <w:tcPr>
            <w:tcW w:w="674" w:type="pct"/>
            <w:tcBorders>
              <w:top w:val="nil"/>
              <w:left w:val="nil"/>
              <w:bottom w:val="single" w:sz="4" w:space="0" w:color="002B54"/>
              <w:right w:val="single" w:sz="4" w:space="0" w:color="002B54"/>
            </w:tcBorders>
            <w:shd w:val="clear" w:color="auto" w:fill="auto"/>
            <w:noWrap/>
            <w:vAlign w:val="bottom"/>
            <w:hideMark/>
          </w:tcPr>
          <w:p w14:paraId="52B296D7" w14:textId="77777777" w:rsidR="00DD2727" w:rsidRPr="009D5946" w:rsidRDefault="00DD2727" w:rsidP="000B0F7A">
            <w:pPr>
              <w:rPr>
                <w:color w:val="000000"/>
              </w:rPr>
            </w:pPr>
            <w:r w:rsidRPr="009D5946">
              <w:rPr>
                <w:color w:val="000000"/>
              </w:rPr>
              <w:t>17.601</w:t>
            </w:r>
          </w:p>
        </w:tc>
      </w:tr>
      <w:tr w:rsidR="00DD2727" w:rsidRPr="009D5946" w14:paraId="60C23398"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5AE3F5E8" w14:textId="77777777" w:rsidR="00DD2727" w:rsidRPr="00EB4CB3" w:rsidRDefault="00DD2727" w:rsidP="000B0F7A">
            <w:r w:rsidRPr="00EB4CB3">
              <w:t>Polonya</w:t>
            </w:r>
          </w:p>
        </w:tc>
        <w:tc>
          <w:tcPr>
            <w:tcW w:w="674" w:type="pct"/>
            <w:tcBorders>
              <w:top w:val="nil"/>
              <w:left w:val="nil"/>
              <w:bottom w:val="single" w:sz="4" w:space="0" w:color="002B54"/>
              <w:right w:val="single" w:sz="4" w:space="0" w:color="002B54"/>
            </w:tcBorders>
            <w:shd w:val="clear" w:color="auto" w:fill="auto"/>
            <w:noWrap/>
            <w:vAlign w:val="bottom"/>
            <w:hideMark/>
          </w:tcPr>
          <w:p w14:paraId="765DA124" w14:textId="77777777" w:rsidR="00DD2727" w:rsidRPr="009D5946" w:rsidRDefault="00DD2727" w:rsidP="000B0F7A">
            <w:pPr>
              <w:rPr>
                <w:color w:val="000000"/>
              </w:rPr>
            </w:pPr>
            <w:r w:rsidRPr="009D5946">
              <w:rPr>
                <w:color w:val="000000"/>
              </w:rPr>
              <w:t>14.184</w:t>
            </w:r>
          </w:p>
        </w:tc>
        <w:tc>
          <w:tcPr>
            <w:tcW w:w="674" w:type="pct"/>
            <w:tcBorders>
              <w:top w:val="nil"/>
              <w:left w:val="nil"/>
              <w:bottom w:val="single" w:sz="4" w:space="0" w:color="002B54"/>
              <w:right w:val="single" w:sz="4" w:space="0" w:color="002B54"/>
            </w:tcBorders>
            <w:shd w:val="clear" w:color="auto" w:fill="auto"/>
            <w:noWrap/>
            <w:vAlign w:val="bottom"/>
            <w:hideMark/>
          </w:tcPr>
          <w:p w14:paraId="00FBD672" w14:textId="77777777" w:rsidR="00DD2727" w:rsidRPr="009D5946" w:rsidRDefault="00DD2727" w:rsidP="000B0F7A">
            <w:pPr>
              <w:rPr>
                <w:color w:val="000000"/>
              </w:rPr>
            </w:pPr>
            <w:r w:rsidRPr="009D5946">
              <w:rPr>
                <w:color w:val="000000"/>
              </w:rPr>
              <w:t>14.256</w:t>
            </w:r>
          </w:p>
        </w:tc>
        <w:tc>
          <w:tcPr>
            <w:tcW w:w="674" w:type="pct"/>
            <w:tcBorders>
              <w:top w:val="nil"/>
              <w:left w:val="nil"/>
              <w:bottom w:val="single" w:sz="4" w:space="0" w:color="002B54"/>
              <w:right w:val="single" w:sz="4" w:space="0" w:color="002B54"/>
            </w:tcBorders>
            <w:shd w:val="clear" w:color="auto" w:fill="auto"/>
            <w:noWrap/>
            <w:vAlign w:val="bottom"/>
            <w:hideMark/>
          </w:tcPr>
          <w:p w14:paraId="585E8A56" w14:textId="77777777" w:rsidR="00DD2727" w:rsidRPr="009D5946" w:rsidRDefault="00DD2727" w:rsidP="000B0F7A">
            <w:pPr>
              <w:rPr>
                <w:color w:val="000000"/>
              </w:rPr>
            </w:pPr>
            <w:r w:rsidRPr="009D5946">
              <w:rPr>
                <w:color w:val="000000"/>
              </w:rPr>
              <w:t>17.415</w:t>
            </w:r>
          </w:p>
        </w:tc>
        <w:tc>
          <w:tcPr>
            <w:tcW w:w="674" w:type="pct"/>
            <w:tcBorders>
              <w:top w:val="nil"/>
              <w:left w:val="nil"/>
              <w:bottom w:val="single" w:sz="4" w:space="0" w:color="002B54"/>
              <w:right w:val="single" w:sz="4" w:space="0" w:color="002B54"/>
            </w:tcBorders>
            <w:shd w:val="clear" w:color="auto" w:fill="auto"/>
            <w:noWrap/>
            <w:vAlign w:val="bottom"/>
            <w:hideMark/>
          </w:tcPr>
          <w:p w14:paraId="3DEDE48D" w14:textId="77777777" w:rsidR="00DD2727" w:rsidRPr="009D5946" w:rsidRDefault="00DD2727" w:rsidP="000B0F7A">
            <w:pPr>
              <w:rPr>
                <w:color w:val="000000"/>
              </w:rPr>
            </w:pPr>
            <w:r w:rsidRPr="009D5946">
              <w:rPr>
                <w:color w:val="000000"/>
              </w:rPr>
              <w:t>15.508</w:t>
            </w:r>
          </w:p>
        </w:tc>
        <w:tc>
          <w:tcPr>
            <w:tcW w:w="674" w:type="pct"/>
            <w:tcBorders>
              <w:top w:val="nil"/>
              <w:left w:val="nil"/>
              <w:bottom w:val="single" w:sz="4" w:space="0" w:color="002B54"/>
              <w:right w:val="single" w:sz="4" w:space="0" w:color="002B54"/>
            </w:tcBorders>
            <w:shd w:val="clear" w:color="auto" w:fill="auto"/>
            <w:noWrap/>
            <w:vAlign w:val="bottom"/>
            <w:hideMark/>
          </w:tcPr>
          <w:p w14:paraId="6A65DC52" w14:textId="77777777" w:rsidR="00DD2727" w:rsidRPr="009D5946" w:rsidRDefault="00DD2727" w:rsidP="000B0F7A">
            <w:pPr>
              <w:rPr>
                <w:color w:val="000000"/>
              </w:rPr>
            </w:pPr>
            <w:r w:rsidRPr="009D5946">
              <w:rPr>
                <w:color w:val="000000"/>
              </w:rPr>
              <w:t>17.364</w:t>
            </w:r>
          </w:p>
        </w:tc>
      </w:tr>
      <w:tr w:rsidR="00DD2727" w:rsidRPr="009D5946" w14:paraId="71DBA976" w14:textId="77777777" w:rsidTr="000B0F7A">
        <w:trPr>
          <w:trHeight w:val="315"/>
        </w:trPr>
        <w:tc>
          <w:tcPr>
            <w:tcW w:w="1630" w:type="pct"/>
            <w:tcBorders>
              <w:top w:val="nil"/>
              <w:left w:val="single" w:sz="4" w:space="0" w:color="002B54"/>
              <w:bottom w:val="single" w:sz="4" w:space="0" w:color="002B54"/>
              <w:right w:val="single" w:sz="4" w:space="0" w:color="002B54"/>
            </w:tcBorders>
            <w:shd w:val="clear" w:color="auto" w:fill="auto"/>
            <w:vAlign w:val="bottom"/>
            <w:hideMark/>
          </w:tcPr>
          <w:p w14:paraId="15422716" w14:textId="77777777" w:rsidR="00DD2727" w:rsidRPr="00EB4CB3" w:rsidRDefault="00DD2727" w:rsidP="000B0F7A">
            <w:pPr>
              <w:rPr>
                <w:b/>
                <w:bCs/>
              </w:rPr>
            </w:pPr>
            <w:r w:rsidRPr="00EB4CB3">
              <w:rPr>
                <w:b/>
                <w:bCs/>
              </w:rPr>
              <w:t>Dünya</w:t>
            </w:r>
          </w:p>
        </w:tc>
        <w:tc>
          <w:tcPr>
            <w:tcW w:w="674" w:type="pct"/>
            <w:tcBorders>
              <w:top w:val="nil"/>
              <w:left w:val="nil"/>
              <w:bottom w:val="single" w:sz="4" w:space="0" w:color="002B54"/>
              <w:right w:val="single" w:sz="4" w:space="0" w:color="002B54"/>
            </w:tcBorders>
            <w:shd w:val="clear" w:color="auto" w:fill="auto"/>
            <w:noWrap/>
            <w:vAlign w:val="bottom"/>
            <w:hideMark/>
          </w:tcPr>
          <w:p w14:paraId="25E23ACE" w14:textId="77777777" w:rsidR="00DD2727" w:rsidRPr="009D5946" w:rsidRDefault="00DD2727" w:rsidP="000B0F7A">
            <w:pPr>
              <w:rPr>
                <w:b/>
                <w:bCs/>
                <w:color w:val="000000"/>
              </w:rPr>
            </w:pPr>
            <w:r w:rsidRPr="009D5946">
              <w:rPr>
                <w:b/>
                <w:bCs/>
                <w:color w:val="000000"/>
              </w:rPr>
              <w:t>1.630.983</w:t>
            </w:r>
          </w:p>
        </w:tc>
        <w:tc>
          <w:tcPr>
            <w:tcW w:w="674" w:type="pct"/>
            <w:tcBorders>
              <w:top w:val="nil"/>
              <w:left w:val="nil"/>
              <w:bottom w:val="single" w:sz="4" w:space="0" w:color="002B54"/>
              <w:right w:val="single" w:sz="4" w:space="0" w:color="002B54"/>
            </w:tcBorders>
            <w:shd w:val="clear" w:color="auto" w:fill="auto"/>
            <w:noWrap/>
            <w:vAlign w:val="bottom"/>
            <w:hideMark/>
          </w:tcPr>
          <w:p w14:paraId="72F6B312" w14:textId="77777777" w:rsidR="00DD2727" w:rsidRPr="009D5946" w:rsidRDefault="00DD2727" w:rsidP="000B0F7A">
            <w:pPr>
              <w:rPr>
                <w:b/>
                <w:bCs/>
                <w:color w:val="000000"/>
              </w:rPr>
            </w:pPr>
            <w:r w:rsidRPr="009D5946">
              <w:rPr>
                <w:b/>
                <w:bCs/>
                <w:color w:val="000000"/>
              </w:rPr>
              <w:t>1.666.199</w:t>
            </w:r>
          </w:p>
        </w:tc>
        <w:tc>
          <w:tcPr>
            <w:tcW w:w="674" w:type="pct"/>
            <w:tcBorders>
              <w:top w:val="nil"/>
              <w:left w:val="nil"/>
              <w:bottom w:val="single" w:sz="4" w:space="0" w:color="002B54"/>
              <w:right w:val="single" w:sz="4" w:space="0" w:color="002B54"/>
            </w:tcBorders>
            <w:shd w:val="clear" w:color="auto" w:fill="auto"/>
            <w:noWrap/>
            <w:vAlign w:val="bottom"/>
            <w:hideMark/>
          </w:tcPr>
          <w:p w14:paraId="7D40A941" w14:textId="77777777" w:rsidR="00DD2727" w:rsidRPr="009D5946" w:rsidRDefault="00DD2727" w:rsidP="000B0F7A">
            <w:pPr>
              <w:rPr>
                <w:b/>
                <w:bCs/>
                <w:color w:val="000000"/>
              </w:rPr>
            </w:pPr>
            <w:r w:rsidRPr="009D5946">
              <w:rPr>
                <w:b/>
                <w:bCs/>
                <w:color w:val="000000"/>
              </w:rPr>
              <w:t>1.672.135</w:t>
            </w:r>
          </w:p>
        </w:tc>
        <w:tc>
          <w:tcPr>
            <w:tcW w:w="674" w:type="pct"/>
            <w:tcBorders>
              <w:top w:val="nil"/>
              <w:left w:val="nil"/>
              <w:bottom w:val="single" w:sz="4" w:space="0" w:color="002B54"/>
              <w:right w:val="single" w:sz="4" w:space="0" w:color="002B54"/>
            </w:tcBorders>
            <w:shd w:val="clear" w:color="auto" w:fill="auto"/>
            <w:noWrap/>
            <w:vAlign w:val="bottom"/>
            <w:hideMark/>
          </w:tcPr>
          <w:p w14:paraId="34AA1C39" w14:textId="77777777" w:rsidR="00DD2727" w:rsidRPr="009D5946" w:rsidRDefault="00DD2727" w:rsidP="000B0F7A">
            <w:pPr>
              <w:rPr>
                <w:b/>
                <w:bCs/>
                <w:color w:val="000000"/>
              </w:rPr>
            </w:pPr>
            <w:r w:rsidRPr="009D5946">
              <w:rPr>
                <w:b/>
                <w:bCs/>
                <w:color w:val="000000"/>
              </w:rPr>
              <w:t>1.571.399</w:t>
            </w:r>
          </w:p>
        </w:tc>
        <w:tc>
          <w:tcPr>
            <w:tcW w:w="674" w:type="pct"/>
            <w:tcBorders>
              <w:top w:val="nil"/>
              <w:left w:val="nil"/>
              <w:bottom w:val="single" w:sz="4" w:space="0" w:color="002B54"/>
              <w:right w:val="single" w:sz="4" w:space="0" w:color="002B54"/>
            </w:tcBorders>
            <w:shd w:val="clear" w:color="auto" w:fill="auto"/>
            <w:noWrap/>
            <w:vAlign w:val="bottom"/>
            <w:hideMark/>
          </w:tcPr>
          <w:p w14:paraId="7D09890D" w14:textId="77777777" w:rsidR="00DD2727" w:rsidRPr="009D5946" w:rsidRDefault="00DD2727" w:rsidP="000B0F7A">
            <w:pPr>
              <w:rPr>
                <w:b/>
                <w:bCs/>
                <w:color w:val="000000"/>
              </w:rPr>
            </w:pPr>
            <w:r w:rsidRPr="009D5946">
              <w:rPr>
                <w:b/>
                <w:bCs/>
                <w:color w:val="000000"/>
              </w:rPr>
              <w:t>1.667.559</w:t>
            </w:r>
          </w:p>
        </w:tc>
      </w:tr>
    </w:tbl>
    <w:p w14:paraId="25267CCC" w14:textId="77777777" w:rsidR="00DD2727" w:rsidRPr="009D5946" w:rsidRDefault="00DD2727" w:rsidP="00DD2727">
      <w:pPr>
        <w:ind w:firstLine="567"/>
        <w:jc w:val="both"/>
        <w:rPr>
          <w:sz w:val="18"/>
          <w:szCs w:val="18"/>
        </w:rPr>
      </w:pPr>
      <w:r w:rsidRPr="009D5946">
        <w:rPr>
          <w:sz w:val="18"/>
          <w:szCs w:val="18"/>
        </w:rPr>
        <w:t>*7326.11 ve 7325.91 altında yer alan dünya ihracatı konsolide edilmiştir.</w:t>
      </w:r>
    </w:p>
    <w:p w14:paraId="443E8608" w14:textId="77777777" w:rsidR="00CF74FB" w:rsidRPr="00A22A1C" w:rsidRDefault="00CF74FB" w:rsidP="00CF74FB">
      <w:pPr>
        <w:ind w:firstLine="567"/>
        <w:jc w:val="both"/>
      </w:pPr>
    </w:p>
    <w:p w14:paraId="7CBA7CF8" w14:textId="043E027F" w:rsidR="00DD2727" w:rsidRDefault="00DD2727" w:rsidP="0067657D">
      <w:pPr>
        <w:ind w:firstLine="426"/>
        <w:jc w:val="both"/>
      </w:pPr>
      <w:bookmarkStart w:id="68" w:name="_Toc487824628"/>
      <w:bookmarkStart w:id="69" w:name="_Toc514628198"/>
      <w:r w:rsidRPr="009D5946">
        <w:t>İhracat verileri ülkeler bazında değerl</w:t>
      </w:r>
      <w:r>
        <w:t>endirildiğinde, Çin’in 2017-202</w:t>
      </w:r>
      <w:r w:rsidRPr="0039050C">
        <w:t>1</w:t>
      </w:r>
      <w:r w:rsidRPr="009D5946">
        <w:t xml:space="preserve"> yılları arasında dünyadaki en büyük ihracatçı ülke olduğu, 2020 yılında</w:t>
      </w:r>
      <w:r>
        <w:t xml:space="preserve"> ihracatının bir miktar azaldığı görülmektedir. </w:t>
      </w:r>
      <w:r w:rsidR="00297B10">
        <w:t xml:space="preserve">Türkiye’nin en önemli tedarikçilerinden olan </w:t>
      </w:r>
      <w:r w:rsidRPr="0017044A">
        <w:t>Tayland’ın da bu 5 yıllık dönemde ihracatını önemli oranda arttırdığı dikkat çekmektedir</w:t>
      </w:r>
      <w:r w:rsidRPr="0017044A">
        <w:rPr>
          <w:color w:val="000000" w:themeColor="text1"/>
        </w:rPr>
        <w:t xml:space="preserve">. Tayland, soruşturma konusu ürünün ihracatında agresif bir artış kaydederek 2017-2021 yılları arasında dünyaya ihracatını % 20’nin üzerinde artırmış ve artış oranında ilk 5 ihracatçı arasında öne çıkmıştır. Söz konusu dönem Tayland’ın Türkiye’ye ihracatının da dört kata yakın artış gösterdiği döneme karşılık gelmektedir. </w:t>
      </w:r>
    </w:p>
    <w:p w14:paraId="25B7AFE8" w14:textId="77777777" w:rsidR="00DD2727" w:rsidRDefault="00DD2727" w:rsidP="00DD2727">
      <w:pPr>
        <w:ind w:firstLine="567"/>
        <w:jc w:val="both"/>
      </w:pPr>
    </w:p>
    <w:p w14:paraId="19593579" w14:textId="5A0E9F16" w:rsidR="00DD2727" w:rsidRDefault="00DD2727" w:rsidP="0067657D">
      <w:pPr>
        <w:ind w:firstLine="426"/>
        <w:jc w:val="both"/>
      </w:pPr>
      <w:r w:rsidRPr="00742A03">
        <w:t>Covid-19 etkisiyle uluslararası tedarik kanallarında ve lojistik sektöründe ortaya çıkan sorunlar ile hammadde ve navlun fiyatlarında görülen artışlar</w:t>
      </w:r>
      <w:r>
        <w:t xml:space="preserve">dan dolayı anılan eşyanın dünya geneli </w:t>
      </w:r>
      <w:r w:rsidRPr="00A84EB7">
        <w:t>toplam i</w:t>
      </w:r>
      <w:r>
        <w:t>hracatı 2019-2020 döneminde düşüş göstermiştir. Diğer taraftan, Türkiye’nin anılan eşya ithalatı aynı dönemde artış göstermiş ve en fazla ithalat yapılan ülke Tayland olmakla beraber ülke kompozisyonunda da değişme olmuştur.</w:t>
      </w:r>
    </w:p>
    <w:p w14:paraId="7DF9FF28" w14:textId="77777777" w:rsidR="00DD2727" w:rsidRDefault="00DD2727" w:rsidP="0067657D">
      <w:pPr>
        <w:ind w:firstLine="426"/>
        <w:jc w:val="both"/>
      </w:pPr>
    </w:p>
    <w:p w14:paraId="0E6534B5" w14:textId="12E414A7" w:rsidR="00DD2727" w:rsidRDefault="00DD2727" w:rsidP="0067657D">
      <w:pPr>
        <w:ind w:firstLine="426"/>
        <w:jc w:val="both"/>
      </w:pPr>
      <w:r>
        <w:t>Bu dönemde özellikle yakın coğrafi konumda bulunan Mısır ve İran’dan ithalat artışı dikkat çekicidir. İran’daki en büyük tedarikçilerden biri olan Arma Industrial Group firmasının internet sitesinde yer alan bilgiler son dönemde çelik bilya üretiminde kapasite artışına gittiklerini ve ülke içindeki toplam üretimin ülkedeki talebin çok daha üzerinde olduğunu göstermektedir. Diğer taraftan, İran’da doğalgaz maliyetlerinin düşük olmasının kendilerini çelik ürün ihracatı konusunda dünya piyasalarında avantajlı bir konuma getirdiği belirtilmektedir.</w:t>
      </w:r>
    </w:p>
    <w:p w14:paraId="52F8F514" w14:textId="77777777" w:rsidR="00DD2727" w:rsidRDefault="00DD2727" w:rsidP="0067657D">
      <w:pPr>
        <w:ind w:firstLine="426"/>
        <w:jc w:val="both"/>
      </w:pPr>
    </w:p>
    <w:p w14:paraId="5BA3BDBF" w14:textId="33DED2C3" w:rsidR="00DD2727" w:rsidRDefault="00DD2727" w:rsidP="0067657D">
      <w:pPr>
        <w:ind w:firstLine="426"/>
        <w:jc w:val="both"/>
        <w:rPr>
          <w:color w:val="000000" w:themeColor="text1"/>
        </w:rPr>
      </w:pPr>
      <w:r w:rsidRPr="00D73BEB">
        <w:rPr>
          <w:color w:val="000000" w:themeColor="text1"/>
        </w:rPr>
        <w:t xml:space="preserve">Diğer yandan 2017 ve 2018 yıllarında öğütücü bilya ithalatımız bulunmayan Mısır’daki yeni üretici firmaların Türkiye’ye büyük miktarda ve düşük birim fiyatlı uzun dönemli satış stratejisi izleyerek Türkiye pazarına giriş yaptığı bilinmektedir. </w:t>
      </w:r>
    </w:p>
    <w:p w14:paraId="06485C29" w14:textId="77777777" w:rsidR="00DD2727" w:rsidRPr="00D73BEB" w:rsidRDefault="00DD2727" w:rsidP="0067657D">
      <w:pPr>
        <w:ind w:firstLine="426"/>
        <w:jc w:val="both"/>
        <w:rPr>
          <w:color w:val="000000" w:themeColor="text1"/>
        </w:rPr>
      </w:pPr>
    </w:p>
    <w:p w14:paraId="33B338DB" w14:textId="538865D8" w:rsidR="00DD2727" w:rsidRDefault="00DD2727" w:rsidP="0067657D">
      <w:pPr>
        <w:ind w:firstLine="426"/>
        <w:jc w:val="both"/>
      </w:pPr>
      <w:r w:rsidRPr="00E770E9">
        <w:t>Bunların yanı sıra, ülkeler itibariyle ithal birim m</w:t>
      </w:r>
      <w:r w:rsidR="00A84EB7">
        <w:t>aliyetlerinin gösterildiği Ek-3</w:t>
      </w:r>
      <w:r w:rsidRPr="00E770E9">
        <w:t xml:space="preserve"> tablosundan da görüldüğü üzere, 2020 ve 2021 yıllarında yılında İran ve Mısır gibi ülkelerden ülkemize gerçekleşen ithal birim fiyatları</w:t>
      </w:r>
      <w:r>
        <w:t>nın ortalama birim fiyatların altında kaldığı görülmektedir.</w:t>
      </w:r>
    </w:p>
    <w:p w14:paraId="38F6E242" w14:textId="77777777" w:rsidR="00DD2727" w:rsidRDefault="00DD2727" w:rsidP="0067657D">
      <w:pPr>
        <w:ind w:firstLine="426"/>
        <w:jc w:val="both"/>
      </w:pPr>
    </w:p>
    <w:p w14:paraId="65940C66" w14:textId="7C56A387" w:rsidR="00DD2727" w:rsidRPr="00A22A1C" w:rsidRDefault="00DD2727" w:rsidP="0067657D">
      <w:pPr>
        <w:ind w:firstLine="426"/>
        <w:jc w:val="both"/>
      </w:pPr>
      <w:r>
        <w:t>Yukarıda sayılan nedenlerle,</w:t>
      </w:r>
      <w:r w:rsidRPr="00AD6E1A">
        <w:t xml:space="preserve"> öğütücü bilya ihracatının öngörülmeyen şekilde arttığı</w:t>
      </w:r>
      <w:r>
        <w:t>, birim fiyatların düştüğü</w:t>
      </w:r>
      <w:r w:rsidRPr="00AD6E1A">
        <w:t xml:space="preserve"> ve anılan üründe önemli ihracatçı ülkelerin ihracatlarını ülkemize yönlendirdiği, ülkemizi hedef pazar olarak </w:t>
      </w:r>
      <w:r w:rsidRPr="00E770E9">
        <w:t>belirledikleri ve ülkemiz piyasasında ithalatın payının artmasına neden olduklar</w:t>
      </w:r>
      <w:r>
        <w:t>ı değerlendirilmektedir.</w:t>
      </w:r>
    </w:p>
    <w:p w14:paraId="45BBFC87" w14:textId="77777777" w:rsidR="00CF74FB" w:rsidRDefault="00CF74FB" w:rsidP="00FE651B">
      <w:pPr>
        <w:pStyle w:val="Balk3"/>
        <w:numPr>
          <w:ilvl w:val="1"/>
          <w:numId w:val="29"/>
        </w:numPr>
        <w:ind w:left="567" w:hanging="567"/>
        <w:jc w:val="left"/>
      </w:pPr>
      <w:bookmarkStart w:id="70" w:name="_Toc63174005"/>
      <w:bookmarkStart w:id="71" w:name="_Toc72245990"/>
      <w:r w:rsidRPr="00A22A1C">
        <w:t>Fiyat K</w:t>
      </w:r>
      <w:bookmarkEnd w:id="68"/>
      <w:bookmarkEnd w:id="69"/>
      <w:r w:rsidRPr="00A22A1C">
        <w:t>arşılaştırması</w:t>
      </w:r>
      <w:bookmarkEnd w:id="70"/>
      <w:bookmarkEnd w:id="71"/>
    </w:p>
    <w:p w14:paraId="57D3A527" w14:textId="77777777" w:rsidR="00CF74FB" w:rsidRPr="00783E70" w:rsidRDefault="00CF74FB" w:rsidP="00CF74FB"/>
    <w:tbl>
      <w:tblPr>
        <w:tblW w:w="5000" w:type="pct"/>
        <w:tblCellMar>
          <w:left w:w="70" w:type="dxa"/>
          <w:right w:w="70" w:type="dxa"/>
        </w:tblCellMar>
        <w:tblLook w:val="04A0" w:firstRow="1" w:lastRow="0" w:firstColumn="1" w:lastColumn="0" w:noHBand="0" w:noVBand="1"/>
      </w:tblPr>
      <w:tblGrid>
        <w:gridCol w:w="3767"/>
        <w:gridCol w:w="795"/>
        <w:gridCol w:w="779"/>
        <w:gridCol w:w="735"/>
        <w:gridCol w:w="1084"/>
        <w:gridCol w:w="912"/>
        <w:gridCol w:w="912"/>
        <w:gridCol w:w="928"/>
      </w:tblGrid>
      <w:tr w:rsidR="00A84EB7" w14:paraId="6CF90A9A" w14:textId="77777777" w:rsidTr="00A84EB7">
        <w:trPr>
          <w:trHeight w:val="330"/>
        </w:trPr>
        <w:tc>
          <w:tcPr>
            <w:tcW w:w="19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18C47" w14:textId="77777777" w:rsidR="00A84EB7" w:rsidRDefault="00A84EB7">
            <w:pPr>
              <w:rPr>
                <w:b/>
                <w:bCs/>
                <w:color w:val="000000"/>
              </w:rPr>
            </w:pPr>
            <w:r>
              <w:rPr>
                <w:b/>
                <w:bCs/>
                <w:color w:val="000000"/>
              </w:rPr>
              <w:t>Fiyat Karşılaştırması</w:t>
            </w:r>
          </w:p>
        </w:tc>
        <w:tc>
          <w:tcPr>
            <w:tcW w:w="401" w:type="pct"/>
            <w:tcBorders>
              <w:top w:val="single" w:sz="4" w:space="0" w:color="auto"/>
              <w:left w:val="nil"/>
              <w:bottom w:val="single" w:sz="4" w:space="0" w:color="auto"/>
              <w:right w:val="single" w:sz="4" w:space="0" w:color="auto"/>
            </w:tcBorders>
            <w:shd w:val="clear" w:color="auto" w:fill="auto"/>
            <w:noWrap/>
            <w:vAlign w:val="center"/>
            <w:hideMark/>
          </w:tcPr>
          <w:p w14:paraId="0E6F2DE1" w14:textId="77777777" w:rsidR="00A84EB7" w:rsidRDefault="00A84EB7">
            <w:pPr>
              <w:jc w:val="center"/>
              <w:rPr>
                <w:b/>
                <w:bCs/>
                <w:color w:val="000000"/>
              </w:rPr>
            </w:pPr>
            <w:r>
              <w:rPr>
                <w:b/>
                <w:bCs/>
                <w:color w:val="000000"/>
              </w:rPr>
              <w:t>Birim</w:t>
            </w:r>
          </w:p>
        </w:tc>
        <w:tc>
          <w:tcPr>
            <w:tcW w:w="393" w:type="pct"/>
            <w:tcBorders>
              <w:top w:val="single" w:sz="4" w:space="0" w:color="auto"/>
              <w:left w:val="nil"/>
              <w:bottom w:val="single" w:sz="4" w:space="0" w:color="auto"/>
              <w:right w:val="single" w:sz="4" w:space="0" w:color="auto"/>
            </w:tcBorders>
            <w:shd w:val="clear" w:color="auto" w:fill="auto"/>
            <w:vAlign w:val="center"/>
            <w:hideMark/>
          </w:tcPr>
          <w:p w14:paraId="5A3FB90C" w14:textId="77777777" w:rsidR="00A84EB7" w:rsidRDefault="00A84EB7">
            <w:pPr>
              <w:jc w:val="center"/>
              <w:rPr>
                <w:b/>
                <w:bCs/>
                <w:color w:val="000000"/>
              </w:rPr>
            </w:pPr>
            <w:r>
              <w:rPr>
                <w:b/>
                <w:bCs/>
                <w:color w:val="000000"/>
              </w:rPr>
              <w:t>2017</w:t>
            </w:r>
          </w:p>
        </w:tc>
        <w:tc>
          <w:tcPr>
            <w:tcW w:w="371" w:type="pct"/>
            <w:tcBorders>
              <w:top w:val="single" w:sz="4" w:space="0" w:color="auto"/>
              <w:left w:val="nil"/>
              <w:bottom w:val="single" w:sz="4" w:space="0" w:color="auto"/>
              <w:right w:val="single" w:sz="4" w:space="0" w:color="auto"/>
            </w:tcBorders>
            <w:shd w:val="clear" w:color="auto" w:fill="auto"/>
            <w:noWrap/>
            <w:vAlign w:val="center"/>
            <w:hideMark/>
          </w:tcPr>
          <w:p w14:paraId="59AAF6EC" w14:textId="77777777" w:rsidR="00A84EB7" w:rsidRDefault="00A84EB7">
            <w:pPr>
              <w:jc w:val="center"/>
              <w:rPr>
                <w:b/>
                <w:bCs/>
                <w:color w:val="000000"/>
              </w:rPr>
            </w:pPr>
            <w:r>
              <w:rPr>
                <w:b/>
                <w:bCs/>
                <w:color w:val="000000"/>
              </w:rPr>
              <w:t>2018</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0ECF955A" w14:textId="77777777" w:rsidR="00A84EB7" w:rsidRDefault="00A84EB7">
            <w:pPr>
              <w:jc w:val="center"/>
              <w:rPr>
                <w:b/>
                <w:bCs/>
                <w:color w:val="000000"/>
              </w:rPr>
            </w:pPr>
            <w:r>
              <w:rPr>
                <w:b/>
                <w:bCs/>
                <w:color w:val="000000"/>
              </w:rPr>
              <w:t>2019</w:t>
            </w:r>
          </w:p>
        </w:tc>
        <w:tc>
          <w:tcPr>
            <w:tcW w:w="460" w:type="pct"/>
            <w:tcBorders>
              <w:top w:val="single" w:sz="4" w:space="0" w:color="auto"/>
              <w:left w:val="nil"/>
              <w:bottom w:val="single" w:sz="4" w:space="0" w:color="auto"/>
              <w:right w:val="single" w:sz="4" w:space="0" w:color="auto"/>
            </w:tcBorders>
            <w:shd w:val="clear" w:color="auto" w:fill="auto"/>
            <w:noWrap/>
            <w:vAlign w:val="center"/>
            <w:hideMark/>
          </w:tcPr>
          <w:p w14:paraId="4CA15A76" w14:textId="77777777" w:rsidR="00A84EB7" w:rsidRDefault="00A84EB7">
            <w:pPr>
              <w:jc w:val="center"/>
              <w:rPr>
                <w:b/>
                <w:bCs/>
                <w:color w:val="000000"/>
              </w:rPr>
            </w:pPr>
            <w:r>
              <w:rPr>
                <w:b/>
                <w:bCs/>
                <w:color w:val="000000"/>
              </w:rPr>
              <w:t>2020</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518469E" w14:textId="77777777" w:rsidR="00A84EB7" w:rsidRDefault="00A84EB7">
            <w:pPr>
              <w:jc w:val="center"/>
              <w:rPr>
                <w:b/>
                <w:bCs/>
                <w:color w:val="000000"/>
              </w:rPr>
            </w:pPr>
            <w:r>
              <w:rPr>
                <w:b/>
                <w:bCs/>
                <w:color w:val="000000"/>
              </w:rPr>
              <w:t>2020 (9)</w:t>
            </w:r>
          </w:p>
        </w:tc>
        <w:tc>
          <w:tcPr>
            <w:tcW w:w="469" w:type="pct"/>
            <w:tcBorders>
              <w:top w:val="single" w:sz="4" w:space="0" w:color="auto"/>
              <w:left w:val="nil"/>
              <w:bottom w:val="single" w:sz="4" w:space="0" w:color="auto"/>
              <w:right w:val="single" w:sz="4" w:space="0" w:color="auto"/>
            </w:tcBorders>
            <w:shd w:val="clear" w:color="auto" w:fill="auto"/>
            <w:vAlign w:val="center"/>
            <w:hideMark/>
          </w:tcPr>
          <w:p w14:paraId="6F5A0EDC" w14:textId="77777777" w:rsidR="00A84EB7" w:rsidRDefault="00A84EB7">
            <w:pPr>
              <w:jc w:val="center"/>
              <w:rPr>
                <w:b/>
                <w:bCs/>
                <w:color w:val="000000"/>
              </w:rPr>
            </w:pPr>
            <w:r>
              <w:rPr>
                <w:b/>
                <w:bCs/>
                <w:color w:val="000000"/>
              </w:rPr>
              <w:t>2021 (9)</w:t>
            </w:r>
          </w:p>
        </w:tc>
      </w:tr>
      <w:tr w:rsidR="00A84EB7" w14:paraId="4D381C9F" w14:textId="77777777" w:rsidTr="00A84EB7">
        <w:trPr>
          <w:trHeight w:val="330"/>
        </w:trPr>
        <w:tc>
          <w:tcPr>
            <w:tcW w:w="19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9189960" w14:textId="77777777" w:rsidR="00A84EB7" w:rsidRDefault="00A84EB7">
            <w:pPr>
              <w:rPr>
                <w:b/>
                <w:bCs/>
                <w:color w:val="000000"/>
              </w:rPr>
            </w:pPr>
            <w:r>
              <w:rPr>
                <w:b/>
                <w:bCs/>
                <w:color w:val="000000"/>
              </w:rPr>
              <w:t>Yurt İçi Satış Fiyatı</w:t>
            </w:r>
          </w:p>
        </w:tc>
        <w:tc>
          <w:tcPr>
            <w:tcW w:w="401" w:type="pct"/>
            <w:tcBorders>
              <w:top w:val="nil"/>
              <w:left w:val="nil"/>
              <w:bottom w:val="single" w:sz="4" w:space="0" w:color="auto"/>
              <w:right w:val="single" w:sz="4" w:space="0" w:color="auto"/>
            </w:tcBorders>
            <w:shd w:val="clear" w:color="auto" w:fill="auto"/>
            <w:noWrap/>
            <w:vAlign w:val="center"/>
            <w:hideMark/>
          </w:tcPr>
          <w:p w14:paraId="2FC0D337" w14:textId="77777777" w:rsidR="00A84EB7" w:rsidRDefault="00A84EB7">
            <w:pPr>
              <w:jc w:val="center"/>
              <w:rPr>
                <w:color w:val="000000"/>
              </w:rPr>
            </w:pPr>
            <w:r>
              <w:rPr>
                <w:color w:val="000000"/>
              </w:rPr>
              <w:t>TL/Kg</w:t>
            </w:r>
          </w:p>
        </w:tc>
        <w:tc>
          <w:tcPr>
            <w:tcW w:w="393" w:type="pct"/>
            <w:tcBorders>
              <w:top w:val="nil"/>
              <w:left w:val="nil"/>
              <w:bottom w:val="single" w:sz="4" w:space="0" w:color="auto"/>
              <w:right w:val="single" w:sz="4" w:space="0" w:color="auto"/>
            </w:tcBorders>
            <w:shd w:val="clear" w:color="auto" w:fill="auto"/>
            <w:vAlign w:val="center"/>
            <w:hideMark/>
          </w:tcPr>
          <w:p w14:paraId="1373A892"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5716965F"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1893903B"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7010F97A"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63FB98D"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65BE365B" w14:textId="77777777" w:rsidR="00A84EB7" w:rsidRDefault="00A84EB7">
            <w:pPr>
              <w:jc w:val="center"/>
              <w:rPr>
                <w:color w:val="000000"/>
              </w:rPr>
            </w:pPr>
            <w:r>
              <w:rPr>
                <w:color w:val="000000"/>
              </w:rPr>
              <w:t>X</w:t>
            </w:r>
          </w:p>
        </w:tc>
      </w:tr>
      <w:tr w:rsidR="00A84EB7" w14:paraId="02DF14A8" w14:textId="77777777" w:rsidTr="00A84EB7">
        <w:trPr>
          <w:trHeight w:val="330"/>
        </w:trPr>
        <w:tc>
          <w:tcPr>
            <w:tcW w:w="1900" w:type="pct"/>
            <w:vMerge/>
            <w:tcBorders>
              <w:top w:val="nil"/>
              <w:left w:val="single" w:sz="4" w:space="0" w:color="auto"/>
              <w:bottom w:val="single" w:sz="4" w:space="0" w:color="auto"/>
              <w:right w:val="single" w:sz="4" w:space="0" w:color="auto"/>
            </w:tcBorders>
            <w:vAlign w:val="center"/>
            <w:hideMark/>
          </w:tcPr>
          <w:p w14:paraId="7CAED840" w14:textId="77777777" w:rsidR="00A84EB7" w:rsidRDefault="00A84EB7">
            <w:pPr>
              <w:rPr>
                <w:b/>
                <w:bCs/>
                <w:color w:val="000000"/>
              </w:rPr>
            </w:pPr>
          </w:p>
        </w:tc>
        <w:tc>
          <w:tcPr>
            <w:tcW w:w="401" w:type="pct"/>
            <w:tcBorders>
              <w:top w:val="nil"/>
              <w:left w:val="nil"/>
              <w:bottom w:val="single" w:sz="4" w:space="0" w:color="auto"/>
              <w:right w:val="single" w:sz="4" w:space="0" w:color="auto"/>
            </w:tcBorders>
            <w:shd w:val="clear" w:color="auto" w:fill="auto"/>
            <w:noWrap/>
            <w:vAlign w:val="center"/>
            <w:hideMark/>
          </w:tcPr>
          <w:p w14:paraId="5AAAFCF2" w14:textId="77777777" w:rsidR="00A84EB7" w:rsidRDefault="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6CB6A6C1"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362827F6"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3D91C6EF"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1C898C01"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63CCB949"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3FED04D4" w14:textId="77777777" w:rsidR="00A84EB7" w:rsidRDefault="00A84EB7">
            <w:pPr>
              <w:jc w:val="center"/>
              <w:rPr>
                <w:color w:val="000000"/>
              </w:rPr>
            </w:pPr>
            <w:r>
              <w:rPr>
                <w:color w:val="000000"/>
              </w:rPr>
              <w:t>X</w:t>
            </w:r>
          </w:p>
        </w:tc>
      </w:tr>
      <w:tr w:rsidR="00A84EB7" w14:paraId="7DC96F6A" w14:textId="77777777" w:rsidTr="00A84EB7">
        <w:trPr>
          <w:trHeight w:val="330"/>
        </w:trPr>
        <w:tc>
          <w:tcPr>
            <w:tcW w:w="1900" w:type="pct"/>
            <w:vMerge w:val="restart"/>
            <w:tcBorders>
              <w:top w:val="nil"/>
              <w:left w:val="single" w:sz="4" w:space="0" w:color="auto"/>
              <w:bottom w:val="single" w:sz="4" w:space="0" w:color="auto"/>
              <w:right w:val="single" w:sz="4" w:space="0" w:color="auto"/>
            </w:tcBorders>
            <w:shd w:val="clear" w:color="auto" w:fill="auto"/>
            <w:vAlign w:val="center"/>
            <w:hideMark/>
          </w:tcPr>
          <w:p w14:paraId="43282A20" w14:textId="77777777" w:rsidR="00A84EB7" w:rsidRDefault="00A84EB7">
            <w:pPr>
              <w:rPr>
                <w:b/>
                <w:bCs/>
                <w:color w:val="000000"/>
              </w:rPr>
            </w:pPr>
            <w:r>
              <w:rPr>
                <w:b/>
                <w:bCs/>
                <w:color w:val="000000"/>
              </w:rPr>
              <w:t>Makul Satış Fiyatı (Ticari Maliyet + %5 Kâr)</w:t>
            </w:r>
          </w:p>
        </w:tc>
        <w:tc>
          <w:tcPr>
            <w:tcW w:w="401" w:type="pct"/>
            <w:tcBorders>
              <w:top w:val="nil"/>
              <w:left w:val="nil"/>
              <w:bottom w:val="single" w:sz="4" w:space="0" w:color="auto"/>
              <w:right w:val="single" w:sz="4" w:space="0" w:color="auto"/>
            </w:tcBorders>
            <w:shd w:val="clear" w:color="auto" w:fill="auto"/>
            <w:noWrap/>
            <w:vAlign w:val="center"/>
            <w:hideMark/>
          </w:tcPr>
          <w:p w14:paraId="76E4F733" w14:textId="77777777" w:rsidR="00A84EB7" w:rsidRDefault="00A84EB7">
            <w:pPr>
              <w:jc w:val="center"/>
              <w:rPr>
                <w:color w:val="000000"/>
              </w:rPr>
            </w:pPr>
            <w:r>
              <w:rPr>
                <w:color w:val="000000"/>
              </w:rPr>
              <w:t>TL/Kg</w:t>
            </w:r>
          </w:p>
        </w:tc>
        <w:tc>
          <w:tcPr>
            <w:tcW w:w="393" w:type="pct"/>
            <w:tcBorders>
              <w:top w:val="nil"/>
              <w:left w:val="nil"/>
              <w:bottom w:val="single" w:sz="4" w:space="0" w:color="auto"/>
              <w:right w:val="single" w:sz="4" w:space="0" w:color="auto"/>
            </w:tcBorders>
            <w:shd w:val="clear" w:color="auto" w:fill="auto"/>
            <w:vAlign w:val="center"/>
            <w:hideMark/>
          </w:tcPr>
          <w:p w14:paraId="48EC4DBF"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2C6F79B8"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4B9D5FCF"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6F716B7A"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6D351B02"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295A06F3" w14:textId="77777777" w:rsidR="00A84EB7" w:rsidRDefault="00A84EB7">
            <w:pPr>
              <w:jc w:val="center"/>
              <w:rPr>
                <w:color w:val="000000"/>
              </w:rPr>
            </w:pPr>
            <w:r>
              <w:rPr>
                <w:color w:val="000000"/>
              </w:rPr>
              <w:t>X</w:t>
            </w:r>
          </w:p>
        </w:tc>
      </w:tr>
      <w:tr w:rsidR="00A84EB7" w14:paraId="6C3D760E" w14:textId="77777777" w:rsidTr="00A84EB7">
        <w:trPr>
          <w:trHeight w:val="315"/>
        </w:trPr>
        <w:tc>
          <w:tcPr>
            <w:tcW w:w="1900" w:type="pct"/>
            <w:vMerge/>
            <w:tcBorders>
              <w:top w:val="nil"/>
              <w:left w:val="single" w:sz="4" w:space="0" w:color="auto"/>
              <w:bottom w:val="single" w:sz="4" w:space="0" w:color="auto"/>
              <w:right w:val="single" w:sz="4" w:space="0" w:color="auto"/>
            </w:tcBorders>
            <w:vAlign w:val="center"/>
            <w:hideMark/>
          </w:tcPr>
          <w:p w14:paraId="33C43F3A" w14:textId="77777777" w:rsidR="00A84EB7" w:rsidRDefault="00A84EB7">
            <w:pPr>
              <w:rPr>
                <w:b/>
                <w:bCs/>
                <w:color w:val="000000"/>
              </w:rPr>
            </w:pPr>
          </w:p>
        </w:tc>
        <w:tc>
          <w:tcPr>
            <w:tcW w:w="401" w:type="pct"/>
            <w:tcBorders>
              <w:top w:val="nil"/>
              <w:left w:val="nil"/>
              <w:bottom w:val="single" w:sz="4" w:space="0" w:color="auto"/>
              <w:right w:val="single" w:sz="4" w:space="0" w:color="auto"/>
            </w:tcBorders>
            <w:shd w:val="clear" w:color="auto" w:fill="auto"/>
            <w:noWrap/>
            <w:vAlign w:val="center"/>
            <w:hideMark/>
          </w:tcPr>
          <w:p w14:paraId="0ABA6885" w14:textId="77777777" w:rsidR="00A84EB7" w:rsidRDefault="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2C485EA1"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6F6315AF"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4743DA8D"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1124365B"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35460073"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598C08E1" w14:textId="77777777" w:rsidR="00A84EB7" w:rsidRDefault="00A84EB7">
            <w:pPr>
              <w:jc w:val="center"/>
              <w:rPr>
                <w:color w:val="000000"/>
              </w:rPr>
            </w:pPr>
            <w:r>
              <w:rPr>
                <w:color w:val="000000"/>
              </w:rPr>
              <w:t>X</w:t>
            </w:r>
          </w:p>
        </w:tc>
      </w:tr>
      <w:tr w:rsidR="00A84EB7" w14:paraId="1A63B486" w14:textId="77777777" w:rsidTr="00A84EB7">
        <w:trPr>
          <w:trHeight w:val="645"/>
        </w:trPr>
        <w:tc>
          <w:tcPr>
            <w:tcW w:w="1900" w:type="pct"/>
            <w:tcBorders>
              <w:top w:val="nil"/>
              <w:left w:val="single" w:sz="4" w:space="0" w:color="auto"/>
              <w:bottom w:val="single" w:sz="4" w:space="0" w:color="auto"/>
              <w:right w:val="single" w:sz="4" w:space="0" w:color="auto"/>
            </w:tcBorders>
            <w:shd w:val="clear" w:color="auto" w:fill="auto"/>
            <w:vAlign w:val="center"/>
            <w:hideMark/>
          </w:tcPr>
          <w:p w14:paraId="0CE6DA85" w14:textId="77777777" w:rsidR="00A84EB7" w:rsidRDefault="00A84EB7">
            <w:pPr>
              <w:rPr>
                <w:b/>
                <w:bCs/>
                <w:color w:val="000000"/>
              </w:rPr>
            </w:pPr>
            <w:r>
              <w:rPr>
                <w:b/>
                <w:bCs/>
                <w:color w:val="000000"/>
              </w:rPr>
              <w:t>Ağırlıklı Ortalama Birim İthal Maliyeti (CIF+%1)</w:t>
            </w:r>
          </w:p>
        </w:tc>
        <w:tc>
          <w:tcPr>
            <w:tcW w:w="401" w:type="pct"/>
            <w:tcBorders>
              <w:top w:val="nil"/>
              <w:left w:val="nil"/>
              <w:bottom w:val="single" w:sz="4" w:space="0" w:color="auto"/>
              <w:right w:val="single" w:sz="4" w:space="0" w:color="auto"/>
            </w:tcBorders>
            <w:shd w:val="clear" w:color="auto" w:fill="auto"/>
            <w:noWrap/>
            <w:vAlign w:val="center"/>
            <w:hideMark/>
          </w:tcPr>
          <w:p w14:paraId="0F59D54B" w14:textId="77777777" w:rsidR="00A84EB7" w:rsidRDefault="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045861D6" w14:textId="77777777" w:rsidR="00A84EB7" w:rsidRDefault="00A84EB7">
            <w:pPr>
              <w:jc w:val="center"/>
              <w:rPr>
                <w:color w:val="000000"/>
              </w:rPr>
            </w:pPr>
            <w:r>
              <w:rPr>
                <w:color w:val="000000"/>
              </w:rPr>
              <w:t>1,05</w:t>
            </w:r>
          </w:p>
        </w:tc>
        <w:tc>
          <w:tcPr>
            <w:tcW w:w="371" w:type="pct"/>
            <w:tcBorders>
              <w:top w:val="nil"/>
              <w:left w:val="nil"/>
              <w:bottom w:val="single" w:sz="4" w:space="0" w:color="auto"/>
              <w:right w:val="single" w:sz="4" w:space="0" w:color="auto"/>
            </w:tcBorders>
            <w:shd w:val="clear" w:color="auto" w:fill="auto"/>
            <w:vAlign w:val="center"/>
            <w:hideMark/>
          </w:tcPr>
          <w:p w14:paraId="4DADFC13" w14:textId="77777777" w:rsidR="00A84EB7" w:rsidRDefault="00A84EB7">
            <w:pPr>
              <w:jc w:val="center"/>
              <w:rPr>
                <w:color w:val="000000"/>
              </w:rPr>
            </w:pPr>
            <w:r>
              <w:rPr>
                <w:color w:val="000000"/>
              </w:rPr>
              <w:t>1,16</w:t>
            </w:r>
          </w:p>
        </w:tc>
        <w:tc>
          <w:tcPr>
            <w:tcW w:w="547" w:type="pct"/>
            <w:tcBorders>
              <w:top w:val="nil"/>
              <w:left w:val="nil"/>
              <w:bottom w:val="single" w:sz="4" w:space="0" w:color="auto"/>
              <w:right w:val="single" w:sz="4" w:space="0" w:color="auto"/>
            </w:tcBorders>
            <w:shd w:val="clear" w:color="auto" w:fill="auto"/>
            <w:vAlign w:val="center"/>
            <w:hideMark/>
          </w:tcPr>
          <w:p w14:paraId="26AC3A9F" w14:textId="77777777" w:rsidR="00A84EB7" w:rsidRDefault="00A84EB7">
            <w:pPr>
              <w:jc w:val="center"/>
              <w:rPr>
                <w:color w:val="000000"/>
              </w:rPr>
            </w:pPr>
            <w:r>
              <w:rPr>
                <w:color w:val="000000"/>
              </w:rPr>
              <w:t>1,10</w:t>
            </w:r>
          </w:p>
        </w:tc>
        <w:tc>
          <w:tcPr>
            <w:tcW w:w="460" w:type="pct"/>
            <w:tcBorders>
              <w:top w:val="nil"/>
              <w:left w:val="nil"/>
              <w:bottom w:val="single" w:sz="4" w:space="0" w:color="auto"/>
              <w:right w:val="single" w:sz="4" w:space="0" w:color="auto"/>
            </w:tcBorders>
            <w:shd w:val="clear" w:color="auto" w:fill="auto"/>
            <w:vAlign w:val="center"/>
            <w:hideMark/>
          </w:tcPr>
          <w:p w14:paraId="3851B7CF" w14:textId="77777777" w:rsidR="00A84EB7" w:rsidRDefault="00A84EB7">
            <w:pPr>
              <w:jc w:val="center"/>
              <w:rPr>
                <w:color w:val="000000"/>
              </w:rPr>
            </w:pPr>
            <w:r>
              <w:rPr>
                <w:color w:val="000000"/>
              </w:rPr>
              <w:t>1,03</w:t>
            </w:r>
          </w:p>
        </w:tc>
        <w:tc>
          <w:tcPr>
            <w:tcW w:w="460" w:type="pct"/>
            <w:tcBorders>
              <w:top w:val="nil"/>
              <w:left w:val="nil"/>
              <w:bottom w:val="single" w:sz="4" w:space="0" w:color="auto"/>
              <w:right w:val="single" w:sz="4" w:space="0" w:color="auto"/>
            </w:tcBorders>
            <w:shd w:val="clear" w:color="auto" w:fill="auto"/>
            <w:vAlign w:val="center"/>
            <w:hideMark/>
          </w:tcPr>
          <w:p w14:paraId="32055611" w14:textId="77777777" w:rsidR="00A84EB7" w:rsidRDefault="00A84EB7">
            <w:pPr>
              <w:jc w:val="center"/>
              <w:rPr>
                <w:color w:val="000000"/>
              </w:rPr>
            </w:pPr>
            <w:r>
              <w:rPr>
                <w:color w:val="000000"/>
              </w:rPr>
              <w:t>1,05</w:t>
            </w:r>
          </w:p>
        </w:tc>
        <w:tc>
          <w:tcPr>
            <w:tcW w:w="469" w:type="pct"/>
            <w:tcBorders>
              <w:top w:val="nil"/>
              <w:left w:val="nil"/>
              <w:bottom w:val="single" w:sz="4" w:space="0" w:color="auto"/>
              <w:right w:val="single" w:sz="4" w:space="0" w:color="auto"/>
            </w:tcBorders>
            <w:shd w:val="clear" w:color="auto" w:fill="auto"/>
            <w:vAlign w:val="center"/>
            <w:hideMark/>
          </w:tcPr>
          <w:p w14:paraId="11C3AA29" w14:textId="77777777" w:rsidR="00A84EB7" w:rsidRDefault="00A84EB7">
            <w:pPr>
              <w:jc w:val="center"/>
              <w:rPr>
                <w:color w:val="000000"/>
              </w:rPr>
            </w:pPr>
            <w:r>
              <w:rPr>
                <w:color w:val="000000"/>
              </w:rPr>
              <w:t>1,07</w:t>
            </w:r>
          </w:p>
        </w:tc>
      </w:tr>
      <w:tr w:rsidR="00A84EB7" w14:paraId="65F3A232" w14:textId="77777777" w:rsidTr="00A84EB7">
        <w:trPr>
          <w:trHeight w:val="64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7E11330C" w14:textId="77777777" w:rsidR="00A84EB7" w:rsidRDefault="00A84EB7">
            <w:pPr>
              <w:rPr>
                <w:b/>
                <w:bCs/>
                <w:color w:val="000000"/>
              </w:rPr>
            </w:pPr>
            <w:r>
              <w:rPr>
                <w:b/>
                <w:bCs/>
                <w:color w:val="000000"/>
              </w:rPr>
              <w:t>İthalat Birim Fiyatları (CIF)</w:t>
            </w:r>
          </w:p>
        </w:tc>
        <w:tc>
          <w:tcPr>
            <w:tcW w:w="401" w:type="pct"/>
            <w:tcBorders>
              <w:top w:val="nil"/>
              <w:left w:val="nil"/>
              <w:bottom w:val="single" w:sz="4" w:space="0" w:color="auto"/>
              <w:right w:val="single" w:sz="4" w:space="0" w:color="auto"/>
            </w:tcBorders>
            <w:shd w:val="clear" w:color="auto" w:fill="auto"/>
            <w:noWrap/>
            <w:vAlign w:val="center"/>
            <w:hideMark/>
          </w:tcPr>
          <w:p w14:paraId="74E0404D" w14:textId="77777777" w:rsidR="00A84EB7" w:rsidRDefault="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5A0FCE5F" w14:textId="77777777" w:rsidR="00A84EB7" w:rsidRDefault="00A84EB7">
            <w:pPr>
              <w:jc w:val="center"/>
              <w:rPr>
                <w:color w:val="000000"/>
              </w:rPr>
            </w:pPr>
            <w:r>
              <w:rPr>
                <w:color w:val="000000"/>
              </w:rPr>
              <w:t>1,02</w:t>
            </w:r>
          </w:p>
        </w:tc>
        <w:tc>
          <w:tcPr>
            <w:tcW w:w="371" w:type="pct"/>
            <w:tcBorders>
              <w:top w:val="nil"/>
              <w:left w:val="nil"/>
              <w:bottom w:val="single" w:sz="4" w:space="0" w:color="auto"/>
              <w:right w:val="single" w:sz="4" w:space="0" w:color="auto"/>
            </w:tcBorders>
            <w:shd w:val="clear" w:color="auto" w:fill="auto"/>
            <w:vAlign w:val="center"/>
            <w:hideMark/>
          </w:tcPr>
          <w:p w14:paraId="2B6CEADB" w14:textId="77777777" w:rsidR="00A84EB7" w:rsidRDefault="00A84EB7">
            <w:pPr>
              <w:jc w:val="center"/>
              <w:rPr>
                <w:color w:val="000000"/>
              </w:rPr>
            </w:pPr>
            <w:r>
              <w:rPr>
                <w:color w:val="000000"/>
              </w:rPr>
              <w:t>1,13</w:t>
            </w:r>
          </w:p>
        </w:tc>
        <w:tc>
          <w:tcPr>
            <w:tcW w:w="547" w:type="pct"/>
            <w:tcBorders>
              <w:top w:val="nil"/>
              <w:left w:val="nil"/>
              <w:bottom w:val="single" w:sz="4" w:space="0" w:color="auto"/>
              <w:right w:val="single" w:sz="4" w:space="0" w:color="auto"/>
            </w:tcBorders>
            <w:shd w:val="clear" w:color="auto" w:fill="auto"/>
            <w:vAlign w:val="center"/>
            <w:hideMark/>
          </w:tcPr>
          <w:p w14:paraId="0C7A8CF5" w14:textId="77777777" w:rsidR="00A84EB7" w:rsidRDefault="00A84EB7">
            <w:pPr>
              <w:jc w:val="center"/>
              <w:rPr>
                <w:color w:val="000000"/>
              </w:rPr>
            </w:pPr>
            <w:r>
              <w:rPr>
                <w:color w:val="000000"/>
              </w:rPr>
              <w:t>1,07</w:t>
            </w:r>
          </w:p>
        </w:tc>
        <w:tc>
          <w:tcPr>
            <w:tcW w:w="460" w:type="pct"/>
            <w:tcBorders>
              <w:top w:val="nil"/>
              <w:left w:val="nil"/>
              <w:bottom w:val="single" w:sz="4" w:space="0" w:color="auto"/>
              <w:right w:val="single" w:sz="4" w:space="0" w:color="auto"/>
            </w:tcBorders>
            <w:shd w:val="clear" w:color="auto" w:fill="auto"/>
            <w:vAlign w:val="center"/>
            <w:hideMark/>
          </w:tcPr>
          <w:p w14:paraId="547E4BB9" w14:textId="77777777" w:rsidR="00A84EB7" w:rsidRDefault="00A84EB7">
            <w:pPr>
              <w:jc w:val="center"/>
              <w:rPr>
                <w:color w:val="000000"/>
              </w:rPr>
            </w:pPr>
            <w:r>
              <w:rPr>
                <w:color w:val="000000"/>
              </w:rPr>
              <w:t>1,01</w:t>
            </w:r>
          </w:p>
        </w:tc>
        <w:tc>
          <w:tcPr>
            <w:tcW w:w="460" w:type="pct"/>
            <w:tcBorders>
              <w:top w:val="nil"/>
              <w:left w:val="nil"/>
              <w:bottom w:val="single" w:sz="4" w:space="0" w:color="auto"/>
              <w:right w:val="single" w:sz="4" w:space="0" w:color="auto"/>
            </w:tcBorders>
            <w:shd w:val="clear" w:color="auto" w:fill="auto"/>
            <w:vAlign w:val="center"/>
            <w:hideMark/>
          </w:tcPr>
          <w:p w14:paraId="0C2BE54E" w14:textId="77777777" w:rsidR="00A84EB7" w:rsidRDefault="00A84EB7">
            <w:pPr>
              <w:jc w:val="center"/>
              <w:rPr>
                <w:color w:val="000000"/>
              </w:rPr>
            </w:pPr>
            <w:r>
              <w:rPr>
                <w:color w:val="000000"/>
              </w:rPr>
              <w:t>1,02</w:t>
            </w:r>
          </w:p>
        </w:tc>
        <w:tc>
          <w:tcPr>
            <w:tcW w:w="469" w:type="pct"/>
            <w:tcBorders>
              <w:top w:val="nil"/>
              <w:left w:val="nil"/>
              <w:bottom w:val="single" w:sz="4" w:space="0" w:color="auto"/>
              <w:right w:val="single" w:sz="4" w:space="0" w:color="auto"/>
            </w:tcBorders>
            <w:shd w:val="clear" w:color="auto" w:fill="auto"/>
            <w:vAlign w:val="center"/>
            <w:hideMark/>
          </w:tcPr>
          <w:p w14:paraId="0B08A6CC" w14:textId="77777777" w:rsidR="00A84EB7" w:rsidRDefault="00A84EB7">
            <w:pPr>
              <w:jc w:val="center"/>
              <w:rPr>
                <w:color w:val="000000"/>
              </w:rPr>
            </w:pPr>
            <w:r>
              <w:rPr>
                <w:color w:val="000000"/>
              </w:rPr>
              <w:t>1,04</w:t>
            </w:r>
          </w:p>
        </w:tc>
      </w:tr>
      <w:tr w:rsidR="00A84EB7" w14:paraId="5410157E" w14:textId="77777777" w:rsidTr="00A84EB7">
        <w:trPr>
          <w:trHeight w:val="31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4EA239F2" w14:textId="77777777" w:rsidR="00A84EB7" w:rsidRDefault="00A84EB7">
            <w:pPr>
              <w:rPr>
                <w:b/>
                <w:bCs/>
                <w:color w:val="000000"/>
              </w:rPr>
            </w:pPr>
            <w:r>
              <w:rPr>
                <w:b/>
                <w:bCs/>
                <w:color w:val="000000"/>
              </w:rPr>
              <w:t>Fiyat Kırılması</w:t>
            </w:r>
          </w:p>
        </w:tc>
        <w:tc>
          <w:tcPr>
            <w:tcW w:w="401" w:type="pct"/>
            <w:tcBorders>
              <w:top w:val="nil"/>
              <w:left w:val="nil"/>
              <w:bottom w:val="single" w:sz="4" w:space="0" w:color="auto"/>
              <w:right w:val="single" w:sz="4" w:space="0" w:color="auto"/>
            </w:tcBorders>
            <w:shd w:val="clear" w:color="auto" w:fill="auto"/>
            <w:noWrap/>
            <w:vAlign w:val="center"/>
            <w:hideMark/>
          </w:tcPr>
          <w:p w14:paraId="4095D454" w14:textId="77777777" w:rsidR="00A84EB7" w:rsidRDefault="00A84EB7">
            <w:pPr>
              <w:jc w:val="center"/>
              <w:rPr>
                <w:color w:val="000000"/>
              </w:rPr>
            </w:pPr>
            <w:r>
              <w:rPr>
                <w:color w:val="000000"/>
              </w:rPr>
              <w:t>%</w:t>
            </w:r>
          </w:p>
        </w:tc>
        <w:tc>
          <w:tcPr>
            <w:tcW w:w="393" w:type="pct"/>
            <w:tcBorders>
              <w:top w:val="nil"/>
              <w:left w:val="nil"/>
              <w:bottom w:val="single" w:sz="4" w:space="0" w:color="auto"/>
              <w:right w:val="single" w:sz="4" w:space="0" w:color="auto"/>
            </w:tcBorders>
            <w:shd w:val="clear" w:color="auto" w:fill="auto"/>
            <w:vAlign w:val="center"/>
            <w:hideMark/>
          </w:tcPr>
          <w:p w14:paraId="4EFF6512" w14:textId="0A309E43"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36D5331D" w14:textId="06341B21"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2C16B5A1" w14:textId="479C74A4" w:rsidR="00A84EB7" w:rsidRDefault="00D93E8E">
            <w:pPr>
              <w:jc w:val="center"/>
              <w:rPr>
                <w:color w:val="000000"/>
              </w:rPr>
            </w:pPr>
            <w:r>
              <w:rPr>
                <w:color w:val="000000"/>
              </w:rPr>
              <w:t>-</w:t>
            </w:r>
            <w:r w:rsidR="00A84EB7">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7E42B002" w14:textId="1801699A"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F674AB7" w14:textId="093CFDA9"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18AA306A" w14:textId="77777777" w:rsidR="00A84EB7" w:rsidRDefault="00A84EB7">
            <w:pPr>
              <w:jc w:val="center"/>
              <w:rPr>
                <w:color w:val="000000"/>
              </w:rPr>
            </w:pPr>
            <w:r>
              <w:rPr>
                <w:color w:val="000000"/>
              </w:rPr>
              <w:t>X</w:t>
            </w:r>
          </w:p>
        </w:tc>
      </w:tr>
      <w:tr w:rsidR="00A84EB7" w14:paraId="1A598757" w14:textId="77777777" w:rsidTr="00A84EB7">
        <w:trPr>
          <w:trHeight w:val="31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08156B74" w14:textId="77777777" w:rsidR="00A84EB7" w:rsidRDefault="00A84EB7" w:rsidP="00A84EB7">
            <w:pPr>
              <w:rPr>
                <w:b/>
                <w:bCs/>
                <w:color w:val="000000"/>
              </w:rPr>
            </w:pPr>
            <w:r>
              <w:rPr>
                <w:b/>
                <w:bCs/>
                <w:color w:val="000000"/>
              </w:rPr>
              <w:t>Fiyat Kırılması (Rakamsal)</w:t>
            </w:r>
          </w:p>
        </w:tc>
        <w:tc>
          <w:tcPr>
            <w:tcW w:w="401" w:type="pct"/>
            <w:tcBorders>
              <w:top w:val="nil"/>
              <w:left w:val="nil"/>
              <w:bottom w:val="single" w:sz="4" w:space="0" w:color="auto"/>
              <w:right w:val="single" w:sz="4" w:space="0" w:color="auto"/>
            </w:tcBorders>
            <w:shd w:val="clear" w:color="auto" w:fill="auto"/>
            <w:noWrap/>
            <w:vAlign w:val="center"/>
            <w:hideMark/>
          </w:tcPr>
          <w:p w14:paraId="38C7EB1A" w14:textId="77777777" w:rsidR="00A84EB7" w:rsidRDefault="00A84EB7" w:rsidP="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6893137E" w14:textId="4D6972E3" w:rsidR="00A84EB7" w:rsidRDefault="00A84EB7" w:rsidP="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6D5FBAD0" w14:textId="1E04F5A6" w:rsidR="00A84EB7" w:rsidRDefault="00A84EB7" w:rsidP="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0C8EA8F0" w14:textId="5833861A" w:rsidR="00A84EB7" w:rsidRDefault="00D93E8E" w:rsidP="00A84EB7">
            <w:pPr>
              <w:jc w:val="center"/>
              <w:rPr>
                <w:color w:val="000000"/>
              </w:rPr>
            </w:pPr>
            <w:r>
              <w:rPr>
                <w:color w:val="000000"/>
              </w:rPr>
              <w:t>-</w:t>
            </w:r>
            <w:r w:rsidR="00A84EB7">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7F3BDE7" w14:textId="5BFDA7A2" w:rsidR="00A84EB7" w:rsidRDefault="00A84EB7" w:rsidP="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3CC92208" w14:textId="166062BA" w:rsidR="00A84EB7" w:rsidRDefault="00A84EB7" w:rsidP="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0B2B61F4" w14:textId="77777777" w:rsidR="00A84EB7" w:rsidRDefault="00A84EB7" w:rsidP="00A84EB7">
            <w:pPr>
              <w:jc w:val="center"/>
              <w:rPr>
                <w:color w:val="000000"/>
              </w:rPr>
            </w:pPr>
            <w:r>
              <w:rPr>
                <w:color w:val="000000"/>
              </w:rPr>
              <w:t>X</w:t>
            </w:r>
          </w:p>
        </w:tc>
      </w:tr>
      <w:tr w:rsidR="00A84EB7" w14:paraId="61897BC8" w14:textId="77777777" w:rsidTr="00A84EB7">
        <w:trPr>
          <w:trHeight w:val="330"/>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77A9C2D5" w14:textId="77777777" w:rsidR="00A84EB7" w:rsidRDefault="00A84EB7" w:rsidP="00A84EB7">
            <w:pPr>
              <w:rPr>
                <w:b/>
                <w:bCs/>
                <w:color w:val="000000"/>
              </w:rPr>
            </w:pPr>
            <w:r>
              <w:rPr>
                <w:b/>
                <w:bCs/>
                <w:color w:val="000000"/>
              </w:rPr>
              <w:t>Fiyat Baskısı</w:t>
            </w:r>
          </w:p>
        </w:tc>
        <w:tc>
          <w:tcPr>
            <w:tcW w:w="401" w:type="pct"/>
            <w:tcBorders>
              <w:top w:val="nil"/>
              <w:left w:val="nil"/>
              <w:bottom w:val="single" w:sz="4" w:space="0" w:color="auto"/>
              <w:right w:val="single" w:sz="4" w:space="0" w:color="auto"/>
            </w:tcBorders>
            <w:shd w:val="clear" w:color="auto" w:fill="auto"/>
            <w:noWrap/>
            <w:vAlign w:val="center"/>
            <w:hideMark/>
          </w:tcPr>
          <w:p w14:paraId="46A4685A" w14:textId="77777777" w:rsidR="00A84EB7" w:rsidRDefault="00A84EB7" w:rsidP="00A84EB7">
            <w:pPr>
              <w:jc w:val="center"/>
              <w:rPr>
                <w:color w:val="000000"/>
              </w:rPr>
            </w:pPr>
            <w:r>
              <w:rPr>
                <w:color w:val="000000"/>
              </w:rPr>
              <w:t>%</w:t>
            </w:r>
          </w:p>
        </w:tc>
        <w:tc>
          <w:tcPr>
            <w:tcW w:w="393" w:type="pct"/>
            <w:tcBorders>
              <w:top w:val="nil"/>
              <w:left w:val="nil"/>
              <w:bottom w:val="single" w:sz="4" w:space="0" w:color="auto"/>
              <w:right w:val="single" w:sz="4" w:space="0" w:color="auto"/>
            </w:tcBorders>
            <w:shd w:val="clear" w:color="auto" w:fill="auto"/>
            <w:vAlign w:val="center"/>
            <w:hideMark/>
          </w:tcPr>
          <w:p w14:paraId="2C443204" w14:textId="5A090FF9" w:rsidR="00A84EB7" w:rsidRDefault="00A84EB7" w:rsidP="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4F3F9DD1" w14:textId="03E21A13" w:rsidR="00A84EB7" w:rsidRDefault="00A84EB7" w:rsidP="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56963703" w14:textId="4BAC7B12" w:rsidR="00A84EB7" w:rsidRDefault="00D93E8E" w:rsidP="00A84EB7">
            <w:pPr>
              <w:jc w:val="center"/>
              <w:rPr>
                <w:color w:val="000000"/>
              </w:rPr>
            </w:pPr>
            <w:r>
              <w:rPr>
                <w:color w:val="000000"/>
              </w:rPr>
              <w:t>-</w:t>
            </w:r>
            <w:r w:rsidR="00A84EB7">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BC950FE" w14:textId="0F70922C" w:rsidR="00A84EB7" w:rsidRDefault="00A84EB7" w:rsidP="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535177C" w14:textId="769AAB1B" w:rsidR="00A84EB7" w:rsidRDefault="00A84EB7" w:rsidP="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70D2C982" w14:textId="77777777" w:rsidR="00A84EB7" w:rsidRDefault="00A84EB7" w:rsidP="00A84EB7">
            <w:pPr>
              <w:jc w:val="center"/>
              <w:rPr>
                <w:color w:val="000000"/>
              </w:rPr>
            </w:pPr>
            <w:r>
              <w:rPr>
                <w:color w:val="000000"/>
              </w:rPr>
              <w:t>X</w:t>
            </w:r>
          </w:p>
        </w:tc>
      </w:tr>
      <w:tr w:rsidR="00A84EB7" w14:paraId="30DEBADC" w14:textId="77777777" w:rsidTr="00A84EB7">
        <w:trPr>
          <w:trHeight w:val="31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725E95B9" w14:textId="77777777" w:rsidR="00A84EB7" w:rsidRDefault="00A84EB7" w:rsidP="00A84EB7">
            <w:pPr>
              <w:rPr>
                <w:b/>
                <w:bCs/>
                <w:color w:val="000000"/>
              </w:rPr>
            </w:pPr>
            <w:r>
              <w:rPr>
                <w:b/>
                <w:bCs/>
                <w:color w:val="000000"/>
              </w:rPr>
              <w:t>Fiyat Baskısı (Rakamsal)</w:t>
            </w:r>
          </w:p>
        </w:tc>
        <w:tc>
          <w:tcPr>
            <w:tcW w:w="401" w:type="pct"/>
            <w:tcBorders>
              <w:top w:val="nil"/>
              <w:left w:val="nil"/>
              <w:bottom w:val="single" w:sz="4" w:space="0" w:color="auto"/>
              <w:right w:val="single" w:sz="4" w:space="0" w:color="auto"/>
            </w:tcBorders>
            <w:shd w:val="clear" w:color="auto" w:fill="auto"/>
            <w:noWrap/>
            <w:vAlign w:val="center"/>
            <w:hideMark/>
          </w:tcPr>
          <w:p w14:paraId="31A2D3E4" w14:textId="77777777" w:rsidR="00A84EB7" w:rsidRDefault="00A84EB7" w:rsidP="00A84EB7">
            <w:pPr>
              <w:jc w:val="center"/>
              <w:rPr>
                <w:color w:val="000000"/>
              </w:rPr>
            </w:pPr>
            <w:r>
              <w:rPr>
                <w:color w:val="000000"/>
              </w:rPr>
              <w:t>$/Kg</w:t>
            </w:r>
          </w:p>
        </w:tc>
        <w:tc>
          <w:tcPr>
            <w:tcW w:w="393" w:type="pct"/>
            <w:tcBorders>
              <w:top w:val="nil"/>
              <w:left w:val="nil"/>
              <w:bottom w:val="single" w:sz="4" w:space="0" w:color="auto"/>
              <w:right w:val="single" w:sz="4" w:space="0" w:color="auto"/>
            </w:tcBorders>
            <w:shd w:val="clear" w:color="auto" w:fill="auto"/>
            <w:vAlign w:val="center"/>
            <w:hideMark/>
          </w:tcPr>
          <w:p w14:paraId="4EA7AB11" w14:textId="5C59E7F9" w:rsidR="00A84EB7" w:rsidRDefault="00A84EB7" w:rsidP="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115A91D5" w14:textId="2D2CCE10" w:rsidR="00A84EB7" w:rsidRDefault="00A84EB7" w:rsidP="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5A994602" w14:textId="32FA4366" w:rsidR="00A84EB7" w:rsidRDefault="00D93E8E" w:rsidP="00A84EB7">
            <w:pPr>
              <w:jc w:val="center"/>
              <w:rPr>
                <w:color w:val="000000"/>
              </w:rPr>
            </w:pPr>
            <w:r>
              <w:rPr>
                <w:color w:val="000000"/>
              </w:rPr>
              <w:t>-</w:t>
            </w:r>
            <w:r w:rsidR="00A84EB7">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451FAC51" w14:textId="2A072F6D" w:rsidR="00A84EB7" w:rsidRDefault="00A84EB7" w:rsidP="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6B228759" w14:textId="25C6CE5B" w:rsidR="00A84EB7" w:rsidRDefault="00A84EB7" w:rsidP="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26AF5F10" w14:textId="77777777" w:rsidR="00A84EB7" w:rsidRDefault="00A84EB7" w:rsidP="00A84EB7">
            <w:pPr>
              <w:jc w:val="center"/>
              <w:rPr>
                <w:color w:val="000000"/>
              </w:rPr>
            </w:pPr>
            <w:r>
              <w:rPr>
                <w:color w:val="000000"/>
              </w:rPr>
              <w:t>X</w:t>
            </w:r>
          </w:p>
        </w:tc>
      </w:tr>
      <w:tr w:rsidR="00A84EB7" w14:paraId="1E3A0AB7" w14:textId="77777777" w:rsidTr="00A84EB7">
        <w:trPr>
          <w:trHeight w:val="630"/>
        </w:trPr>
        <w:tc>
          <w:tcPr>
            <w:tcW w:w="1900" w:type="pct"/>
            <w:tcBorders>
              <w:top w:val="nil"/>
              <w:left w:val="single" w:sz="4" w:space="0" w:color="auto"/>
              <w:bottom w:val="single" w:sz="4" w:space="0" w:color="auto"/>
              <w:right w:val="single" w:sz="4" w:space="0" w:color="auto"/>
            </w:tcBorders>
            <w:shd w:val="clear" w:color="auto" w:fill="auto"/>
            <w:vAlign w:val="center"/>
            <w:hideMark/>
          </w:tcPr>
          <w:p w14:paraId="6BB35FCA" w14:textId="77777777" w:rsidR="00A84EB7" w:rsidRDefault="00A84EB7">
            <w:pPr>
              <w:rPr>
                <w:b/>
                <w:bCs/>
                <w:color w:val="000000"/>
              </w:rPr>
            </w:pPr>
            <w:r>
              <w:rPr>
                <w:b/>
                <w:bCs/>
                <w:color w:val="000000"/>
              </w:rPr>
              <w:t>Fiyat Yıpranması (Yurt İçi Satış Reel Fiyatı)</w:t>
            </w:r>
          </w:p>
        </w:tc>
        <w:tc>
          <w:tcPr>
            <w:tcW w:w="401" w:type="pct"/>
            <w:tcBorders>
              <w:top w:val="nil"/>
              <w:left w:val="nil"/>
              <w:bottom w:val="single" w:sz="4" w:space="0" w:color="auto"/>
              <w:right w:val="single" w:sz="4" w:space="0" w:color="auto"/>
            </w:tcBorders>
            <w:shd w:val="clear" w:color="auto" w:fill="auto"/>
            <w:noWrap/>
            <w:vAlign w:val="center"/>
            <w:hideMark/>
          </w:tcPr>
          <w:p w14:paraId="5B6EA85D" w14:textId="77777777" w:rsidR="00A84EB7" w:rsidRDefault="00A84EB7">
            <w:pPr>
              <w:jc w:val="center"/>
              <w:rPr>
                <w:color w:val="000000"/>
              </w:rPr>
            </w:pPr>
            <w:r>
              <w:rPr>
                <w:color w:val="000000"/>
              </w:rPr>
              <w:t>TL/Kg</w:t>
            </w:r>
          </w:p>
        </w:tc>
        <w:tc>
          <w:tcPr>
            <w:tcW w:w="393" w:type="pct"/>
            <w:tcBorders>
              <w:top w:val="nil"/>
              <w:left w:val="nil"/>
              <w:bottom w:val="single" w:sz="4" w:space="0" w:color="auto"/>
              <w:right w:val="single" w:sz="4" w:space="0" w:color="auto"/>
            </w:tcBorders>
            <w:shd w:val="clear" w:color="auto" w:fill="auto"/>
            <w:vAlign w:val="center"/>
            <w:hideMark/>
          </w:tcPr>
          <w:p w14:paraId="3F3DEBD9"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458DCB88"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6BC6093B"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275CFAB2"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350A459F"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661DBF20" w14:textId="77777777" w:rsidR="00A84EB7" w:rsidRDefault="00A84EB7">
            <w:pPr>
              <w:jc w:val="center"/>
              <w:rPr>
                <w:color w:val="000000"/>
              </w:rPr>
            </w:pPr>
            <w:r>
              <w:rPr>
                <w:color w:val="000000"/>
              </w:rPr>
              <w:t>X</w:t>
            </w:r>
          </w:p>
        </w:tc>
      </w:tr>
      <w:tr w:rsidR="00A84EB7" w14:paraId="4DAD04BF" w14:textId="77777777" w:rsidTr="00A84EB7">
        <w:trPr>
          <w:trHeight w:val="31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33B9CB06" w14:textId="77777777" w:rsidR="00A84EB7" w:rsidRDefault="00A84EB7">
            <w:pPr>
              <w:rPr>
                <w:b/>
                <w:bCs/>
                <w:color w:val="000000"/>
              </w:rPr>
            </w:pPr>
            <w:r>
              <w:rPr>
                <w:b/>
                <w:bCs/>
                <w:color w:val="000000"/>
              </w:rPr>
              <w:t>Dolar Kuru</w:t>
            </w:r>
          </w:p>
        </w:tc>
        <w:tc>
          <w:tcPr>
            <w:tcW w:w="401" w:type="pct"/>
            <w:tcBorders>
              <w:top w:val="nil"/>
              <w:left w:val="nil"/>
              <w:bottom w:val="single" w:sz="4" w:space="0" w:color="auto"/>
              <w:right w:val="single" w:sz="4" w:space="0" w:color="auto"/>
            </w:tcBorders>
            <w:shd w:val="clear" w:color="auto" w:fill="auto"/>
            <w:noWrap/>
            <w:vAlign w:val="center"/>
            <w:hideMark/>
          </w:tcPr>
          <w:p w14:paraId="79AE7606" w14:textId="77777777" w:rsidR="00A84EB7" w:rsidRDefault="00A84EB7">
            <w:pPr>
              <w:jc w:val="center"/>
              <w:rPr>
                <w:color w:val="000000"/>
              </w:rPr>
            </w:pPr>
            <w:r>
              <w:rPr>
                <w:color w:val="000000"/>
              </w:rPr>
              <w:t>TL/$</w:t>
            </w:r>
          </w:p>
        </w:tc>
        <w:tc>
          <w:tcPr>
            <w:tcW w:w="393" w:type="pct"/>
            <w:tcBorders>
              <w:top w:val="nil"/>
              <w:left w:val="nil"/>
              <w:bottom w:val="single" w:sz="4" w:space="0" w:color="auto"/>
              <w:right w:val="single" w:sz="4" w:space="0" w:color="auto"/>
            </w:tcBorders>
            <w:shd w:val="clear" w:color="auto" w:fill="auto"/>
            <w:vAlign w:val="center"/>
            <w:hideMark/>
          </w:tcPr>
          <w:p w14:paraId="34F2C402" w14:textId="77777777" w:rsidR="00A84EB7" w:rsidRDefault="00A84EB7">
            <w:pPr>
              <w:jc w:val="center"/>
              <w:rPr>
                <w:color w:val="000000"/>
              </w:rPr>
            </w:pPr>
            <w:r>
              <w:rPr>
                <w:color w:val="000000"/>
              </w:rPr>
              <w:t>3,65</w:t>
            </w:r>
          </w:p>
        </w:tc>
        <w:tc>
          <w:tcPr>
            <w:tcW w:w="371" w:type="pct"/>
            <w:tcBorders>
              <w:top w:val="nil"/>
              <w:left w:val="nil"/>
              <w:bottom w:val="single" w:sz="4" w:space="0" w:color="auto"/>
              <w:right w:val="single" w:sz="4" w:space="0" w:color="auto"/>
            </w:tcBorders>
            <w:shd w:val="clear" w:color="auto" w:fill="auto"/>
            <w:noWrap/>
            <w:vAlign w:val="center"/>
            <w:hideMark/>
          </w:tcPr>
          <w:p w14:paraId="60565611" w14:textId="77777777" w:rsidR="00A84EB7" w:rsidRDefault="00A84EB7">
            <w:pPr>
              <w:jc w:val="center"/>
              <w:rPr>
                <w:color w:val="000000"/>
              </w:rPr>
            </w:pPr>
            <w:r>
              <w:rPr>
                <w:color w:val="000000"/>
              </w:rPr>
              <w:t>4,83</w:t>
            </w:r>
          </w:p>
        </w:tc>
        <w:tc>
          <w:tcPr>
            <w:tcW w:w="547" w:type="pct"/>
            <w:tcBorders>
              <w:top w:val="nil"/>
              <w:left w:val="nil"/>
              <w:bottom w:val="single" w:sz="4" w:space="0" w:color="auto"/>
              <w:right w:val="single" w:sz="4" w:space="0" w:color="auto"/>
            </w:tcBorders>
            <w:shd w:val="clear" w:color="auto" w:fill="auto"/>
            <w:noWrap/>
            <w:vAlign w:val="center"/>
            <w:hideMark/>
          </w:tcPr>
          <w:p w14:paraId="6B30C61B" w14:textId="77777777" w:rsidR="00A84EB7" w:rsidRDefault="00A84EB7">
            <w:pPr>
              <w:jc w:val="center"/>
              <w:rPr>
                <w:color w:val="000000"/>
              </w:rPr>
            </w:pPr>
            <w:r>
              <w:rPr>
                <w:color w:val="000000"/>
              </w:rPr>
              <w:t>5,68</w:t>
            </w:r>
          </w:p>
        </w:tc>
        <w:tc>
          <w:tcPr>
            <w:tcW w:w="460" w:type="pct"/>
            <w:tcBorders>
              <w:top w:val="nil"/>
              <w:left w:val="nil"/>
              <w:bottom w:val="single" w:sz="4" w:space="0" w:color="auto"/>
              <w:right w:val="single" w:sz="4" w:space="0" w:color="auto"/>
            </w:tcBorders>
            <w:shd w:val="clear" w:color="auto" w:fill="auto"/>
            <w:noWrap/>
            <w:vAlign w:val="center"/>
            <w:hideMark/>
          </w:tcPr>
          <w:p w14:paraId="492CE448" w14:textId="77777777" w:rsidR="00A84EB7" w:rsidRDefault="00A84EB7">
            <w:pPr>
              <w:jc w:val="center"/>
              <w:rPr>
                <w:color w:val="000000"/>
              </w:rPr>
            </w:pPr>
            <w:r>
              <w:rPr>
                <w:color w:val="000000"/>
              </w:rPr>
              <w:t>7,02</w:t>
            </w:r>
          </w:p>
        </w:tc>
        <w:tc>
          <w:tcPr>
            <w:tcW w:w="460" w:type="pct"/>
            <w:tcBorders>
              <w:top w:val="nil"/>
              <w:left w:val="nil"/>
              <w:bottom w:val="single" w:sz="4" w:space="0" w:color="auto"/>
              <w:right w:val="single" w:sz="4" w:space="0" w:color="auto"/>
            </w:tcBorders>
            <w:shd w:val="clear" w:color="auto" w:fill="auto"/>
            <w:noWrap/>
            <w:vAlign w:val="center"/>
            <w:hideMark/>
          </w:tcPr>
          <w:p w14:paraId="5A3E7C57" w14:textId="77777777" w:rsidR="00A84EB7" w:rsidRDefault="00A84EB7">
            <w:pPr>
              <w:jc w:val="center"/>
              <w:rPr>
                <w:color w:val="000000"/>
              </w:rPr>
            </w:pPr>
            <w:r>
              <w:rPr>
                <w:color w:val="000000"/>
              </w:rPr>
              <w:t>6,72</w:t>
            </w:r>
          </w:p>
        </w:tc>
        <w:tc>
          <w:tcPr>
            <w:tcW w:w="469" w:type="pct"/>
            <w:tcBorders>
              <w:top w:val="nil"/>
              <w:left w:val="nil"/>
              <w:bottom w:val="single" w:sz="4" w:space="0" w:color="auto"/>
              <w:right w:val="single" w:sz="4" w:space="0" w:color="auto"/>
            </w:tcBorders>
            <w:shd w:val="clear" w:color="auto" w:fill="auto"/>
            <w:noWrap/>
            <w:vAlign w:val="center"/>
            <w:hideMark/>
          </w:tcPr>
          <w:p w14:paraId="2A34FBCF" w14:textId="77777777" w:rsidR="00A84EB7" w:rsidRDefault="00A84EB7">
            <w:pPr>
              <w:jc w:val="center"/>
              <w:rPr>
                <w:color w:val="000000"/>
              </w:rPr>
            </w:pPr>
            <w:r>
              <w:rPr>
                <w:color w:val="000000"/>
              </w:rPr>
              <w:t>8,09</w:t>
            </w:r>
          </w:p>
        </w:tc>
      </w:tr>
      <w:tr w:rsidR="00A84EB7" w14:paraId="1E89114C" w14:textId="77777777" w:rsidTr="00A84EB7">
        <w:trPr>
          <w:trHeight w:val="315"/>
        </w:trPr>
        <w:tc>
          <w:tcPr>
            <w:tcW w:w="1900" w:type="pct"/>
            <w:tcBorders>
              <w:top w:val="nil"/>
              <w:left w:val="single" w:sz="4" w:space="0" w:color="auto"/>
              <w:bottom w:val="single" w:sz="4" w:space="0" w:color="auto"/>
              <w:right w:val="single" w:sz="4" w:space="0" w:color="auto"/>
            </w:tcBorders>
            <w:shd w:val="clear" w:color="auto" w:fill="auto"/>
            <w:noWrap/>
            <w:vAlign w:val="center"/>
            <w:hideMark/>
          </w:tcPr>
          <w:p w14:paraId="019BF758" w14:textId="77777777" w:rsidR="00A84EB7" w:rsidRDefault="00A84EB7">
            <w:pPr>
              <w:rPr>
                <w:b/>
                <w:bCs/>
                <w:color w:val="000000"/>
              </w:rPr>
            </w:pPr>
            <w:r>
              <w:rPr>
                <w:b/>
                <w:bCs/>
                <w:color w:val="000000"/>
              </w:rPr>
              <w:t>Ticari Maliyet</w:t>
            </w:r>
          </w:p>
        </w:tc>
        <w:tc>
          <w:tcPr>
            <w:tcW w:w="401" w:type="pct"/>
            <w:tcBorders>
              <w:top w:val="nil"/>
              <w:left w:val="nil"/>
              <w:bottom w:val="single" w:sz="4" w:space="0" w:color="auto"/>
              <w:right w:val="single" w:sz="4" w:space="0" w:color="auto"/>
            </w:tcBorders>
            <w:shd w:val="clear" w:color="auto" w:fill="auto"/>
            <w:noWrap/>
            <w:vAlign w:val="center"/>
            <w:hideMark/>
          </w:tcPr>
          <w:p w14:paraId="576CAA48" w14:textId="77777777" w:rsidR="00A84EB7" w:rsidRDefault="00A84EB7">
            <w:pPr>
              <w:jc w:val="center"/>
              <w:rPr>
                <w:color w:val="000000"/>
              </w:rPr>
            </w:pPr>
            <w:r>
              <w:rPr>
                <w:color w:val="000000"/>
              </w:rPr>
              <w:t>TL/Kg</w:t>
            </w:r>
          </w:p>
        </w:tc>
        <w:tc>
          <w:tcPr>
            <w:tcW w:w="393" w:type="pct"/>
            <w:tcBorders>
              <w:top w:val="nil"/>
              <w:left w:val="nil"/>
              <w:bottom w:val="single" w:sz="4" w:space="0" w:color="auto"/>
              <w:right w:val="single" w:sz="4" w:space="0" w:color="auto"/>
            </w:tcBorders>
            <w:shd w:val="clear" w:color="auto" w:fill="auto"/>
            <w:vAlign w:val="center"/>
            <w:hideMark/>
          </w:tcPr>
          <w:p w14:paraId="7ECD78A6" w14:textId="77777777" w:rsidR="00A84EB7" w:rsidRDefault="00A84EB7">
            <w:pPr>
              <w:jc w:val="center"/>
              <w:rPr>
                <w:color w:val="000000"/>
              </w:rPr>
            </w:pPr>
            <w:r>
              <w:rPr>
                <w:color w:val="000000"/>
              </w:rPr>
              <w:t>X</w:t>
            </w:r>
          </w:p>
        </w:tc>
        <w:tc>
          <w:tcPr>
            <w:tcW w:w="371" w:type="pct"/>
            <w:tcBorders>
              <w:top w:val="nil"/>
              <w:left w:val="nil"/>
              <w:bottom w:val="single" w:sz="4" w:space="0" w:color="auto"/>
              <w:right w:val="single" w:sz="4" w:space="0" w:color="auto"/>
            </w:tcBorders>
            <w:shd w:val="clear" w:color="auto" w:fill="auto"/>
            <w:vAlign w:val="center"/>
            <w:hideMark/>
          </w:tcPr>
          <w:p w14:paraId="2B9A8492" w14:textId="77777777" w:rsidR="00A84EB7" w:rsidRDefault="00A84EB7">
            <w:pPr>
              <w:jc w:val="center"/>
              <w:rPr>
                <w:color w:val="000000"/>
              </w:rPr>
            </w:pPr>
            <w:r>
              <w:rPr>
                <w:color w:val="000000"/>
              </w:rPr>
              <w:t>X</w:t>
            </w:r>
          </w:p>
        </w:tc>
        <w:tc>
          <w:tcPr>
            <w:tcW w:w="547" w:type="pct"/>
            <w:tcBorders>
              <w:top w:val="nil"/>
              <w:left w:val="nil"/>
              <w:bottom w:val="single" w:sz="4" w:space="0" w:color="auto"/>
              <w:right w:val="single" w:sz="4" w:space="0" w:color="auto"/>
            </w:tcBorders>
            <w:shd w:val="clear" w:color="auto" w:fill="auto"/>
            <w:vAlign w:val="center"/>
            <w:hideMark/>
          </w:tcPr>
          <w:p w14:paraId="61DCB013"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6A5BBD57" w14:textId="77777777" w:rsidR="00A84EB7" w:rsidRDefault="00A84EB7">
            <w:pPr>
              <w:jc w:val="center"/>
              <w:rPr>
                <w:color w:val="000000"/>
              </w:rPr>
            </w:pPr>
            <w:r>
              <w:rPr>
                <w:color w:val="000000"/>
              </w:rPr>
              <w:t>X</w:t>
            </w:r>
          </w:p>
        </w:tc>
        <w:tc>
          <w:tcPr>
            <w:tcW w:w="460" w:type="pct"/>
            <w:tcBorders>
              <w:top w:val="nil"/>
              <w:left w:val="nil"/>
              <w:bottom w:val="single" w:sz="4" w:space="0" w:color="auto"/>
              <w:right w:val="single" w:sz="4" w:space="0" w:color="auto"/>
            </w:tcBorders>
            <w:shd w:val="clear" w:color="auto" w:fill="auto"/>
            <w:vAlign w:val="center"/>
            <w:hideMark/>
          </w:tcPr>
          <w:p w14:paraId="5C7B96C8" w14:textId="77777777" w:rsidR="00A84EB7" w:rsidRDefault="00A84EB7">
            <w:pPr>
              <w:jc w:val="center"/>
              <w:rPr>
                <w:color w:val="000000"/>
              </w:rPr>
            </w:pPr>
            <w:r>
              <w:rPr>
                <w:color w:val="000000"/>
              </w:rPr>
              <w:t>X</w:t>
            </w:r>
          </w:p>
        </w:tc>
        <w:tc>
          <w:tcPr>
            <w:tcW w:w="469" w:type="pct"/>
            <w:tcBorders>
              <w:top w:val="nil"/>
              <w:left w:val="nil"/>
              <w:bottom w:val="single" w:sz="4" w:space="0" w:color="auto"/>
              <w:right w:val="single" w:sz="4" w:space="0" w:color="auto"/>
            </w:tcBorders>
            <w:shd w:val="clear" w:color="auto" w:fill="auto"/>
            <w:vAlign w:val="center"/>
            <w:hideMark/>
          </w:tcPr>
          <w:p w14:paraId="0C54713E" w14:textId="77777777" w:rsidR="00A84EB7" w:rsidRDefault="00A84EB7">
            <w:pPr>
              <w:jc w:val="center"/>
              <w:rPr>
                <w:color w:val="000000"/>
              </w:rPr>
            </w:pPr>
            <w:r>
              <w:rPr>
                <w:color w:val="000000"/>
              </w:rPr>
              <w:t>X</w:t>
            </w:r>
          </w:p>
        </w:tc>
      </w:tr>
    </w:tbl>
    <w:p w14:paraId="5FB10923" w14:textId="54934928" w:rsidR="00CF74FB" w:rsidRDefault="00CF74FB" w:rsidP="00CF74FB">
      <w:pPr>
        <w:rPr>
          <w:i/>
          <w:sz w:val="18"/>
          <w:szCs w:val="18"/>
        </w:rPr>
      </w:pPr>
      <w:r w:rsidRPr="00A22A1C">
        <w:rPr>
          <w:i/>
          <w:sz w:val="18"/>
          <w:szCs w:val="18"/>
        </w:rPr>
        <w:t xml:space="preserve">Kaynak: </w:t>
      </w:r>
      <w:r w:rsidR="00A84EB7">
        <w:rPr>
          <w:i/>
          <w:sz w:val="18"/>
          <w:szCs w:val="18"/>
        </w:rPr>
        <w:t>Grindballs, Çemaş</w:t>
      </w:r>
      <w:r w:rsidR="00A84EB7" w:rsidRPr="00A22A1C">
        <w:rPr>
          <w:i/>
          <w:sz w:val="18"/>
          <w:szCs w:val="18"/>
        </w:rPr>
        <w:t>, TÜİK, TCMB.</w:t>
      </w:r>
    </w:p>
    <w:p w14:paraId="25B8760F" w14:textId="77777777" w:rsidR="00CF74FB" w:rsidRPr="00D92583" w:rsidRDefault="00CF74FB" w:rsidP="00CF74FB">
      <w:pPr>
        <w:rPr>
          <w:i/>
          <w:sz w:val="18"/>
          <w:szCs w:val="18"/>
        </w:rPr>
      </w:pPr>
    </w:p>
    <w:p w14:paraId="3095D7F8" w14:textId="68D2F4EA" w:rsidR="00CF74FB" w:rsidRPr="00A22A1C" w:rsidRDefault="00CF74FB" w:rsidP="0067657D">
      <w:pPr>
        <w:pStyle w:val="METIN"/>
        <w:spacing w:before="0" w:after="0"/>
        <w:ind w:firstLine="426"/>
        <w:rPr>
          <w:rFonts w:cs="Times New Roman"/>
          <w:bCs/>
        </w:rPr>
      </w:pPr>
      <w:r w:rsidRPr="00A22A1C">
        <w:rPr>
          <w:rFonts w:cs="Times New Roman"/>
          <w:bCs/>
        </w:rPr>
        <w:t xml:space="preserve">Yukarıdaki tabloda yerli üretim dalının birim yurt içi satış fiyatları ve maliyetleri ile ithal birim maliyetlerine yer verilmiş olup bu kapsamda ithal ürünlerin yerli ürünlerin fiyatlarını kırma ve baskılama oranları hesaplanmıştır. Bu hesaplamalarda, </w:t>
      </w:r>
      <w:r w:rsidR="00A84EB7" w:rsidRPr="00A22A1C">
        <w:rPr>
          <w:rFonts w:cs="Times New Roman"/>
          <w:bCs/>
        </w:rPr>
        <w:t>[(</w:t>
      </w:r>
      <w:r w:rsidR="00A84EB7">
        <w:rPr>
          <w:rFonts w:cs="Times New Roman"/>
          <w:bCs/>
        </w:rPr>
        <w:t>Makul Satış Fiyatı</w:t>
      </w:r>
      <w:r w:rsidR="00A84EB7" w:rsidRPr="00A22A1C">
        <w:rPr>
          <w:rFonts w:cs="Times New Roman"/>
          <w:bCs/>
        </w:rPr>
        <w:t xml:space="preserve">-İthal </w:t>
      </w:r>
      <w:r w:rsidR="00A84EB7">
        <w:rPr>
          <w:rFonts w:cs="Times New Roman"/>
          <w:bCs/>
        </w:rPr>
        <w:t>Maliyeti</w:t>
      </w:r>
      <w:r w:rsidR="00A84EB7" w:rsidRPr="00A22A1C">
        <w:rPr>
          <w:rFonts w:cs="Times New Roman"/>
          <w:bCs/>
        </w:rPr>
        <w:t>)/</w:t>
      </w:r>
      <w:r w:rsidR="00A84EB7">
        <w:rPr>
          <w:rFonts w:cs="Times New Roman"/>
          <w:bCs/>
        </w:rPr>
        <w:t>Makul Satış Fiyatı</w:t>
      </w:r>
      <w:r w:rsidR="00A84EB7" w:rsidRPr="00A22A1C">
        <w:rPr>
          <w:rFonts w:cs="Times New Roman"/>
          <w:bCs/>
        </w:rPr>
        <w:t xml:space="preserve">] </w:t>
      </w:r>
      <w:r w:rsidRPr="00A22A1C">
        <w:rPr>
          <w:rFonts w:cs="Times New Roman"/>
          <w:bCs/>
        </w:rPr>
        <w:t xml:space="preserve">formülüyle ithal ürün maliyetinin yerli ürün fiyatı/maliyetinden ne düzeyde düşük kaldığı görülmektedir. İthal maliyeti, inceleme konusu ürün CIF ithal fiyatına yürürlükte olan gümrük vergileri ve %1 oranında diğer masraflar eklenerek belirlenmiştir. </w:t>
      </w:r>
    </w:p>
    <w:p w14:paraId="7F8B199C" w14:textId="77777777" w:rsidR="00CF74FB" w:rsidRPr="00A22A1C" w:rsidRDefault="00CF74FB" w:rsidP="00CF74FB">
      <w:pPr>
        <w:pStyle w:val="METIN"/>
        <w:spacing w:before="0" w:after="0"/>
        <w:ind w:firstLine="567"/>
        <w:rPr>
          <w:rFonts w:cs="Times New Roman"/>
          <w:bCs/>
        </w:rPr>
      </w:pPr>
    </w:p>
    <w:p w14:paraId="6C9FD20F" w14:textId="5E5D97FC" w:rsidR="00995BE5" w:rsidRPr="00A22A1C" w:rsidRDefault="00CF74FB" w:rsidP="0067657D">
      <w:pPr>
        <w:pStyle w:val="METIN"/>
        <w:spacing w:before="0" w:after="0"/>
        <w:ind w:firstLine="426"/>
        <w:rPr>
          <w:rFonts w:cs="Times New Roman"/>
          <w:bCs/>
        </w:rPr>
      </w:pPr>
      <w:r w:rsidRPr="00A22A1C">
        <w:rPr>
          <w:rFonts w:cs="Times New Roman"/>
          <w:bCs/>
        </w:rPr>
        <w:t xml:space="preserve">Soruşturma konusu ürünlerin ithal birim </w:t>
      </w:r>
      <w:r w:rsidR="00466E50">
        <w:rPr>
          <w:rFonts w:cs="Times New Roman"/>
          <w:bCs/>
        </w:rPr>
        <w:t>maliyetleri</w:t>
      </w:r>
      <w:r w:rsidR="00466E50" w:rsidRPr="00A22A1C">
        <w:rPr>
          <w:rFonts w:cs="Times New Roman"/>
          <w:bCs/>
        </w:rPr>
        <w:t xml:space="preserve"> </w:t>
      </w:r>
      <w:r w:rsidRPr="00A22A1C">
        <w:rPr>
          <w:rFonts w:cs="Times New Roman"/>
          <w:bCs/>
        </w:rPr>
        <w:t xml:space="preserve">ile </w:t>
      </w:r>
      <w:r w:rsidR="00466E50">
        <w:rPr>
          <w:rFonts w:cs="Times New Roman"/>
          <w:bCs/>
        </w:rPr>
        <w:t xml:space="preserve">yerli üretim dalının </w:t>
      </w:r>
      <w:r w:rsidRPr="00A22A1C">
        <w:rPr>
          <w:rFonts w:cs="Times New Roman"/>
          <w:bCs/>
        </w:rPr>
        <w:t>yurt içi birim satış fiyatları karşılaştırıldığında, 201</w:t>
      </w:r>
      <w:r w:rsidR="00A84EB7">
        <w:rPr>
          <w:rFonts w:cs="Times New Roman"/>
          <w:bCs/>
        </w:rPr>
        <w:t>7-2020</w:t>
      </w:r>
      <w:r w:rsidRPr="00A22A1C">
        <w:rPr>
          <w:rFonts w:cs="Times New Roman"/>
          <w:bCs/>
        </w:rPr>
        <w:t xml:space="preserve"> yıllarında ithal ürünlerin birim maliyetlerinin yerli ürünlerin yurt içi satış fiyatlarının </w:t>
      </w:r>
      <w:r w:rsidR="00A84EB7">
        <w:rPr>
          <w:rFonts w:cs="Times New Roman"/>
          <w:bCs/>
        </w:rPr>
        <w:t>üstünde</w:t>
      </w:r>
      <w:r w:rsidRPr="00A22A1C">
        <w:rPr>
          <w:rFonts w:cs="Times New Roman"/>
          <w:bCs/>
        </w:rPr>
        <w:t xml:space="preserve"> seyrettiği görülmektedir. Bu çerçevede, 201</w:t>
      </w:r>
      <w:r w:rsidR="00A84EB7">
        <w:rPr>
          <w:rFonts w:cs="Times New Roman"/>
          <w:bCs/>
        </w:rPr>
        <w:t>7-2020</w:t>
      </w:r>
      <w:r w:rsidRPr="00A22A1C">
        <w:rPr>
          <w:rFonts w:cs="Times New Roman"/>
          <w:bCs/>
        </w:rPr>
        <w:t xml:space="preserve"> yılları </w:t>
      </w:r>
      <w:r w:rsidR="00D93E8E">
        <w:rPr>
          <w:rFonts w:cs="Times New Roman"/>
          <w:bCs/>
        </w:rPr>
        <w:t xml:space="preserve">arasında fiyat kırılması olmadığı, </w:t>
      </w:r>
      <w:r w:rsidR="00995BE5">
        <w:rPr>
          <w:rFonts w:cs="Times New Roman"/>
          <w:bCs/>
        </w:rPr>
        <w:t>2021 9 aylık dönemde ise ithalat artışı</w:t>
      </w:r>
      <w:r w:rsidR="00D93E8E">
        <w:rPr>
          <w:rFonts w:cs="Times New Roman"/>
          <w:bCs/>
        </w:rPr>
        <w:t>nın</w:t>
      </w:r>
      <w:r w:rsidR="00995BE5">
        <w:rPr>
          <w:rFonts w:cs="Times New Roman"/>
          <w:bCs/>
        </w:rPr>
        <w:t xml:space="preserve"> düşük birim fiyatlarla gerçekleş</w:t>
      </w:r>
      <w:r w:rsidR="00D93E8E">
        <w:rPr>
          <w:rFonts w:cs="Times New Roman"/>
          <w:bCs/>
        </w:rPr>
        <w:t>tiği ve %X’lik bir fiyat kırılması olduğu görülmüştür.</w:t>
      </w:r>
    </w:p>
    <w:p w14:paraId="4A4A79EB" w14:textId="77777777" w:rsidR="00995BE5" w:rsidRPr="00A22A1C" w:rsidRDefault="00995BE5" w:rsidP="0067657D">
      <w:pPr>
        <w:pStyle w:val="METIN"/>
        <w:spacing w:before="0" w:after="0"/>
        <w:ind w:firstLine="426"/>
        <w:rPr>
          <w:rFonts w:cs="Times New Roman"/>
          <w:bCs/>
        </w:rPr>
      </w:pPr>
    </w:p>
    <w:p w14:paraId="2633F893" w14:textId="2DC9CE56" w:rsidR="00995BE5" w:rsidRPr="00A22A1C" w:rsidRDefault="00995BE5" w:rsidP="0067657D">
      <w:pPr>
        <w:pStyle w:val="METIN"/>
        <w:spacing w:before="0" w:after="0"/>
        <w:ind w:firstLine="426"/>
      </w:pPr>
      <w:r w:rsidRPr="00A22A1C">
        <w:t>Fiyat baskısı hesaplanırken ise, yerli üreticinin ortalama ticari maliyetine %5 oranında eklenen makul k</w:t>
      </w:r>
      <w:r w:rsidRPr="00A22A1C">
        <w:rPr>
          <w:color w:val="000000" w:themeColor="text1"/>
        </w:rPr>
        <w:t>â</w:t>
      </w:r>
      <w:r w:rsidRPr="00A22A1C">
        <w:t>rla bulunan “makul satış fiyatı” ile ithal birim maliyetleri karşılaştırılmıştır. Bu çerçevede</w:t>
      </w:r>
      <w:r>
        <w:t>, 2017-2020 döneminde benzer şekilde</w:t>
      </w:r>
      <w:r w:rsidRPr="00A22A1C">
        <w:t xml:space="preserve"> </w:t>
      </w:r>
      <w:r>
        <w:t>fiyat baskısı olmadığı,</w:t>
      </w:r>
      <w:r w:rsidRPr="00A22A1C">
        <w:t xml:space="preserve"> </w:t>
      </w:r>
      <w:r>
        <w:t>2021 9 aylık dönemde %X seviyesinde bir fiyat baskısının oluştuğu</w:t>
      </w:r>
      <w:r w:rsidRPr="00A22A1C">
        <w:t xml:space="preserve"> görülmektedir.</w:t>
      </w:r>
    </w:p>
    <w:p w14:paraId="32D3EED4" w14:textId="77777777" w:rsidR="00995BE5" w:rsidRPr="00A22A1C" w:rsidRDefault="00995BE5" w:rsidP="0067657D">
      <w:pPr>
        <w:pStyle w:val="METIN"/>
        <w:spacing w:before="0" w:after="0"/>
        <w:ind w:firstLine="426"/>
      </w:pPr>
    </w:p>
    <w:p w14:paraId="077E032D" w14:textId="4C63CE4F" w:rsidR="00995BE5" w:rsidRPr="00A22A1C" w:rsidRDefault="00995BE5" w:rsidP="0067657D">
      <w:pPr>
        <w:ind w:firstLine="426"/>
        <w:jc w:val="both"/>
      </w:pPr>
      <w:r w:rsidRPr="00A22A1C">
        <w:t xml:space="preserve">Öte yandan, yerli üreticinin yurt içi satış fiyatı üzerindeki enflasyon etkisinin arındırılması </w:t>
      </w:r>
      <w:r>
        <w:t>amacıyla TÜFE i</w:t>
      </w:r>
      <w:r w:rsidRPr="00A22A1C">
        <w:t>le hesaplanan reel yurt içi satış fiyatları, 201</w:t>
      </w:r>
      <w:r>
        <w:t>7</w:t>
      </w:r>
      <w:r w:rsidRPr="00A22A1C">
        <w:t xml:space="preserve"> yılında </w:t>
      </w:r>
      <w:r>
        <w:t>X TL/Kg iken, 2021</w:t>
      </w:r>
      <w:r w:rsidRPr="00A22A1C">
        <w:t xml:space="preserve"> yılı 9 aylık dönemde </w:t>
      </w:r>
      <w:r>
        <w:t>X</w:t>
      </w:r>
      <w:r w:rsidRPr="00A22A1C">
        <w:t xml:space="preserve"> TL/Kg seviyesine </w:t>
      </w:r>
      <w:r>
        <w:t xml:space="preserve">kadar yükselmiştir. </w:t>
      </w:r>
    </w:p>
    <w:p w14:paraId="1395C9FE" w14:textId="377DB544" w:rsidR="00CF74FB" w:rsidRPr="00A22A1C" w:rsidRDefault="00CF74FB" w:rsidP="00995BE5">
      <w:pPr>
        <w:pStyle w:val="METIN"/>
        <w:spacing w:before="0" w:after="0"/>
        <w:ind w:firstLine="567"/>
      </w:pPr>
    </w:p>
    <w:p w14:paraId="7472C560" w14:textId="77777777" w:rsidR="00CF74FB" w:rsidRPr="00A22A1C" w:rsidRDefault="00CF74FB" w:rsidP="00FE651B">
      <w:pPr>
        <w:pStyle w:val="ListeParagraf"/>
        <w:keepNext/>
        <w:numPr>
          <w:ilvl w:val="0"/>
          <w:numId w:val="29"/>
        </w:numPr>
        <w:spacing w:after="0" w:line="240" w:lineRule="auto"/>
        <w:ind w:left="927"/>
        <w:contextualSpacing w:val="0"/>
        <w:outlineLvl w:val="2"/>
        <w:rPr>
          <w:rFonts w:ascii="Arial" w:hAnsi="Arial" w:cs="Arial"/>
          <w:b/>
          <w:bCs/>
          <w:vanish/>
          <w:sz w:val="16"/>
          <w:szCs w:val="16"/>
        </w:rPr>
      </w:pPr>
      <w:bookmarkStart w:id="72" w:name="_Toc498259278"/>
      <w:bookmarkStart w:id="73" w:name="_Toc501110542"/>
      <w:bookmarkStart w:id="74" w:name="_Toc503457125"/>
      <w:bookmarkStart w:id="75" w:name="_Toc503548533"/>
      <w:bookmarkStart w:id="76" w:name="_Toc504050354"/>
      <w:bookmarkStart w:id="77" w:name="_Toc514519869"/>
      <w:bookmarkStart w:id="78" w:name="_Toc514628199"/>
      <w:bookmarkStart w:id="79" w:name="_Toc17812820"/>
      <w:bookmarkStart w:id="80" w:name="_Toc17812902"/>
      <w:bookmarkStart w:id="81" w:name="_Toc17812958"/>
      <w:bookmarkStart w:id="82" w:name="_Toc18310032"/>
      <w:bookmarkStart w:id="83" w:name="_Toc18426798"/>
      <w:bookmarkStart w:id="84" w:name="_Toc18427468"/>
      <w:bookmarkStart w:id="85" w:name="_Toc18496945"/>
      <w:bookmarkStart w:id="86" w:name="_Toc18501552"/>
      <w:bookmarkStart w:id="87" w:name="_Toc46327580"/>
      <w:bookmarkStart w:id="88" w:name="_Toc46394802"/>
      <w:bookmarkStart w:id="89" w:name="_Toc49158922"/>
      <w:bookmarkStart w:id="90" w:name="_Toc50985281"/>
      <w:bookmarkStart w:id="91" w:name="_Toc63174006"/>
      <w:bookmarkStart w:id="92" w:name="_Toc72141928"/>
      <w:bookmarkStart w:id="93" w:name="_Toc72141989"/>
      <w:bookmarkStart w:id="94" w:name="_Toc72142057"/>
      <w:bookmarkStart w:id="95" w:name="_Toc72142124"/>
      <w:bookmarkStart w:id="96" w:name="_Toc72142185"/>
      <w:bookmarkStart w:id="97" w:name="_Toc72142764"/>
      <w:bookmarkStart w:id="98" w:name="_Toc72143083"/>
      <w:bookmarkStart w:id="99" w:name="_Toc72245991"/>
      <w:bookmarkStart w:id="100" w:name="_Toc487824629"/>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720AE53D" w14:textId="77777777" w:rsidR="00CF74FB" w:rsidRPr="00A22A1C" w:rsidRDefault="00CF74FB" w:rsidP="00FE651B">
      <w:pPr>
        <w:pStyle w:val="ListeParagraf"/>
        <w:keepNext/>
        <w:numPr>
          <w:ilvl w:val="0"/>
          <w:numId w:val="29"/>
        </w:numPr>
        <w:spacing w:after="0" w:line="240" w:lineRule="auto"/>
        <w:ind w:left="927"/>
        <w:contextualSpacing w:val="0"/>
        <w:outlineLvl w:val="2"/>
        <w:rPr>
          <w:rFonts w:ascii="Arial" w:hAnsi="Arial" w:cs="Arial"/>
          <w:b/>
          <w:bCs/>
          <w:vanish/>
          <w:sz w:val="16"/>
          <w:szCs w:val="16"/>
        </w:rPr>
      </w:pPr>
      <w:bookmarkStart w:id="101" w:name="_Toc498259279"/>
      <w:bookmarkStart w:id="102" w:name="_Toc501110543"/>
      <w:bookmarkStart w:id="103" w:name="_Toc503457126"/>
      <w:bookmarkStart w:id="104" w:name="_Toc503548534"/>
      <w:bookmarkStart w:id="105" w:name="_Toc504050355"/>
      <w:bookmarkStart w:id="106" w:name="_Toc514519870"/>
      <w:bookmarkStart w:id="107" w:name="_Toc514628200"/>
      <w:bookmarkStart w:id="108" w:name="_Toc17812821"/>
      <w:bookmarkStart w:id="109" w:name="_Toc17812903"/>
      <w:bookmarkStart w:id="110" w:name="_Toc17812959"/>
      <w:bookmarkStart w:id="111" w:name="_Toc18310033"/>
      <w:bookmarkStart w:id="112" w:name="_Toc18426799"/>
      <w:bookmarkStart w:id="113" w:name="_Toc18427469"/>
      <w:bookmarkStart w:id="114" w:name="_Toc18496946"/>
      <w:bookmarkStart w:id="115" w:name="_Toc18501553"/>
      <w:bookmarkStart w:id="116" w:name="_Toc46327581"/>
      <w:bookmarkStart w:id="117" w:name="_Toc46394803"/>
      <w:bookmarkStart w:id="118" w:name="_Toc49158923"/>
      <w:bookmarkStart w:id="119" w:name="_Toc50985282"/>
      <w:bookmarkStart w:id="120" w:name="_Toc63174007"/>
      <w:bookmarkStart w:id="121" w:name="_Toc72141929"/>
      <w:bookmarkStart w:id="122" w:name="_Toc72141990"/>
      <w:bookmarkStart w:id="123" w:name="_Toc72142058"/>
      <w:bookmarkStart w:id="124" w:name="_Toc72142125"/>
      <w:bookmarkStart w:id="125" w:name="_Toc72142186"/>
      <w:bookmarkStart w:id="126" w:name="_Toc72142765"/>
      <w:bookmarkStart w:id="127" w:name="_Toc72143084"/>
      <w:bookmarkStart w:id="128" w:name="_Toc72245992"/>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27094E9F"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29" w:name="_Toc498259280"/>
      <w:bookmarkStart w:id="130" w:name="_Toc501110544"/>
      <w:bookmarkStart w:id="131" w:name="_Toc503457127"/>
      <w:bookmarkStart w:id="132" w:name="_Toc503548535"/>
      <w:bookmarkStart w:id="133" w:name="_Toc504050356"/>
      <w:bookmarkStart w:id="134" w:name="_Toc514519871"/>
      <w:bookmarkStart w:id="135" w:name="_Toc514628201"/>
      <w:bookmarkStart w:id="136" w:name="_Toc17812960"/>
      <w:bookmarkStart w:id="137" w:name="_Toc18310034"/>
      <w:bookmarkStart w:id="138" w:name="_Toc18426800"/>
      <w:bookmarkStart w:id="139" w:name="_Toc18427470"/>
      <w:bookmarkStart w:id="140" w:name="_Toc18496947"/>
      <w:bookmarkStart w:id="141" w:name="_Toc18501554"/>
      <w:bookmarkStart w:id="142" w:name="_Toc46327582"/>
      <w:bookmarkStart w:id="143" w:name="_Toc46394804"/>
      <w:bookmarkStart w:id="144" w:name="_Toc49158924"/>
      <w:bookmarkStart w:id="145" w:name="_Toc50985283"/>
      <w:bookmarkStart w:id="146" w:name="_Toc63174008"/>
      <w:bookmarkStart w:id="147" w:name="_Toc72142187"/>
      <w:bookmarkStart w:id="148" w:name="_Toc72142766"/>
      <w:bookmarkStart w:id="149" w:name="_Toc72143085"/>
      <w:bookmarkStart w:id="150" w:name="_Toc72245993"/>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2B19EE2C"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51" w:name="_Toc498259281"/>
      <w:bookmarkStart w:id="152" w:name="_Toc501110545"/>
      <w:bookmarkStart w:id="153" w:name="_Toc503457128"/>
      <w:bookmarkStart w:id="154" w:name="_Toc503548536"/>
      <w:bookmarkStart w:id="155" w:name="_Toc504050357"/>
      <w:bookmarkStart w:id="156" w:name="_Toc514519872"/>
      <w:bookmarkStart w:id="157" w:name="_Toc514628202"/>
      <w:bookmarkStart w:id="158" w:name="_Toc17812961"/>
      <w:bookmarkStart w:id="159" w:name="_Toc18310035"/>
      <w:bookmarkStart w:id="160" w:name="_Toc18426801"/>
      <w:bookmarkStart w:id="161" w:name="_Toc18427471"/>
      <w:bookmarkStart w:id="162" w:name="_Toc18496948"/>
      <w:bookmarkStart w:id="163" w:name="_Toc18501555"/>
      <w:bookmarkStart w:id="164" w:name="_Toc46327583"/>
      <w:bookmarkStart w:id="165" w:name="_Toc46394805"/>
      <w:bookmarkStart w:id="166" w:name="_Toc49158925"/>
      <w:bookmarkStart w:id="167" w:name="_Toc50985284"/>
      <w:bookmarkStart w:id="168" w:name="_Toc63174009"/>
      <w:bookmarkStart w:id="169" w:name="_Toc72142188"/>
      <w:bookmarkStart w:id="170" w:name="_Toc72142767"/>
      <w:bookmarkStart w:id="171" w:name="_Toc72143086"/>
      <w:bookmarkStart w:id="172" w:name="_Toc7224599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1CD2E19B"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73" w:name="_Toc498259282"/>
      <w:bookmarkStart w:id="174" w:name="_Toc501110546"/>
      <w:bookmarkStart w:id="175" w:name="_Toc503457129"/>
      <w:bookmarkStart w:id="176" w:name="_Toc503548537"/>
      <w:bookmarkStart w:id="177" w:name="_Toc504050358"/>
      <w:bookmarkStart w:id="178" w:name="_Toc514519873"/>
      <w:bookmarkStart w:id="179" w:name="_Toc514628203"/>
      <w:bookmarkStart w:id="180" w:name="_Toc17812962"/>
      <w:bookmarkStart w:id="181" w:name="_Toc18310036"/>
      <w:bookmarkStart w:id="182" w:name="_Toc18426802"/>
      <w:bookmarkStart w:id="183" w:name="_Toc18427472"/>
      <w:bookmarkStart w:id="184" w:name="_Toc18496949"/>
      <w:bookmarkStart w:id="185" w:name="_Toc18501556"/>
      <w:bookmarkStart w:id="186" w:name="_Toc46327584"/>
      <w:bookmarkStart w:id="187" w:name="_Toc46394806"/>
      <w:bookmarkStart w:id="188" w:name="_Toc49158926"/>
      <w:bookmarkStart w:id="189" w:name="_Toc50985285"/>
      <w:bookmarkStart w:id="190" w:name="_Toc63174010"/>
      <w:bookmarkStart w:id="191" w:name="_Toc72142189"/>
      <w:bookmarkStart w:id="192" w:name="_Toc72142768"/>
      <w:bookmarkStart w:id="193" w:name="_Toc72143087"/>
      <w:bookmarkStart w:id="194" w:name="_Toc7224599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6125C60E"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195" w:name="_Toc498259283"/>
      <w:bookmarkStart w:id="196" w:name="_Toc501110547"/>
      <w:bookmarkStart w:id="197" w:name="_Toc503457130"/>
      <w:bookmarkStart w:id="198" w:name="_Toc503548538"/>
      <w:bookmarkStart w:id="199" w:name="_Toc504050359"/>
      <w:bookmarkStart w:id="200" w:name="_Toc514519874"/>
      <w:bookmarkStart w:id="201" w:name="_Toc514628204"/>
      <w:bookmarkStart w:id="202" w:name="_Toc17812963"/>
      <w:bookmarkStart w:id="203" w:name="_Toc18310037"/>
      <w:bookmarkStart w:id="204" w:name="_Toc18426803"/>
      <w:bookmarkStart w:id="205" w:name="_Toc18427473"/>
      <w:bookmarkStart w:id="206" w:name="_Toc18496950"/>
      <w:bookmarkStart w:id="207" w:name="_Toc18501557"/>
      <w:bookmarkStart w:id="208" w:name="_Toc46327585"/>
      <w:bookmarkStart w:id="209" w:name="_Toc46394807"/>
      <w:bookmarkStart w:id="210" w:name="_Toc49158927"/>
      <w:bookmarkStart w:id="211" w:name="_Toc50985286"/>
      <w:bookmarkStart w:id="212" w:name="_Toc63174011"/>
      <w:bookmarkStart w:id="213" w:name="_Toc72142190"/>
      <w:bookmarkStart w:id="214" w:name="_Toc72142769"/>
      <w:bookmarkStart w:id="215" w:name="_Toc72143088"/>
      <w:bookmarkStart w:id="216" w:name="_Toc72245996"/>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012C039F" w14:textId="77777777" w:rsidR="00CF74FB" w:rsidRPr="00A22A1C" w:rsidRDefault="00CF74FB" w:rsidP="00FE651B">
      <w:pPr>
        <w:pStyle w:val="ListeParagraf"/>
        <w:keepNext/>
        <w:numPr>
          <w:ilvl w:val="1"/>
          <w:numId w:val="29"/>
        </w:numPr>
        <w:spacing w:after="0" w:line="240" w:lineRule="auto"/>
        <w:contextualSpacing w:val="0"/>
        <w:outlineLvl w:val="2"/>
        <w:rPr>
          <w:rFonts w:ascii="Arial" w:hAnsi="Arial" w:cs="Arial"/>
          <w:b/>
          <w:bCs/>
          <w:vanish/>
          <w:sz w:val="16"/>
          <w:szCs w:val="16"/>
        </w:rPr>
      </w:pPr>
      <w:bookmarkStart w:id="217" w:name="_Toc498259284"/>
      <w:bookmarkStart w:id="218" w:name="_Toc501110548"/>
      <w:bookmarkStart w:id="219" w:name="_Toc503457131"/>
      <w:bookmarkStart w:id="220" w:name="_Toc503548539"/>
      <w:bookmarkStart w:id="221" w:name="_Toc504050360"/>
      <w:bookmarkStart w:id="222" w:name="_Toc514519875"/>
      <w:bookmarkStart w:id="223" w:name="_Toc514628205"/>
      <w:bookmarkStart w:id="224" w:name="_Toc17812964"/>
      <w:bookmarkStart w:id="225" w:name="_Toc18310038"/>
      <w:bookmarkStart w:id="226" w:name="_Toc18426804"/>
      <w:bookmarkStart w:id="227" w:name="_Toc18427474"/>
      <w:bookmarkStart w:id="228" w:name="_Toc18496951"/>
      <w:bookmarkStart w:id="229" w:name="_Toc18501558"/>
      <w:bookmarkStart w:id="230" w:name="_Toc46327586"/>
      <w:bookmarkStart w:id="231" w:name="_Toc46394808"/>
      <w:bookmarkStart w:id="232" w:name="_Toc49158928"/>
      <w:bookmarkStart w:id="233" w:name="_Toc50985287"/>
      <w:bookmarkStart w:id="234" w:name="_Toc63174012"/>
      <w:bookmarkStart w:id="235" w:name="_Toc72142191"/>
      <w:bookmarkStart w:id="236" w:name="_Toc72142770"/>
      <w:bookmarkStart w:id="237" w:name="_Toc72143089"/>
      <w:bookmarkStart w:id="238" w:name="_Toc72245997"/>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109399E5" w14:textId="77777777" w:rsidR="00CF74FB" w:rsidRDefault="00CF74FB" w:rsidP="00CF74FB">
      <w:pPr>
        <w:pStyle w:val="Balk1"/>
        <w:numPr>
          <w:ilvl w:val="0"/>
          <w:numId w:val="27"/>
        </w:numPr>
        <w:ind w:left="927"/>
        <w:jc w:val="left"/>
        <w:rPr>
          <w:rFonts w:ascii="Times New Roman" w:hAnsi="Times New Roman"/>
          <w:sz w:val="24"/>
        </w:rPr>
      </w:pPr>
      <w:bookmarkStart w:id="239" w:name="_Toc514628211"/>
      <w:bookmarkStart w:id="240" w:name="_Toc46327587"/>
      <w:bookmarkStart w:id="241" w:name="_Toc63174013"/>
      <w:bookmarkStart w:id="242" w:name="_Toc72245998"/>
      <w:bookmarkEnd w:id="100"/>
      <w:r w:rsidRPr="00A22A1C">
        <w:rPr>
          <w:rFonts w:ascii="Times New Roman" w:hAnsi="Times New Roman"/>
          <w:sz w:val="24"/>
        </w:rPr>
        <w:t>CİDDİ ZARAR VEYA CİDDİ ZARAR TEHDİD</w:t>
      </w:r>
      <w:bookmarkEnd w:id="239"/>
      <w:bookmarkEnd w:id="240"/>
      <w:bookmarkEnd w:id="241"/>
      <w:r>
        <w:rPr>
          <w:rFonts w:ascii="Times New Roman" w:hAnsi="Times New Roman"/>
          <w:sz w:val="24"/>
        </w:rPr>
        <w:t>İ</w:t>
      </w:r>
      <w:bookmarkEnd w:id="242"/>
    </w:p>
    <w:p w14:paraId="0983A356" w14:textId="77777777" w:rsidR="00CF74FB" w:rsidRPr="00F94D8C" w:rsidRDefault="00CF74FB" w:rsidP="00CF74FB"/>
    <w:p w14:paraId="2E68A4E2" w14:textId="77777777" w:rsidR="00995BE5" w:rsidRDefault="00995BE5" w:rsidP="0067657D">
      <w:pPr>
        <w:pStyle w:val="BASLIK"/>
        <w:numPr>
          <w:ilvl w:val="0"/>
          <w:numId w:val="0"/>
        </w:numPr>
        <w:spacing w:before="0" w:after="0"/>
        <w:ind w:firstLine="426"/>
        <w:jc w:val="both"/>
        <w:rPr>
          <w:b w:val="0"/>
        </w:rPr>
      </w:pPr>
      <w:r w:rsidRPr="00A22A1C">
        <w:rPr>
          <w:b w:val="0"/>
        </w:rPr>
        <w:t>Bu bölümde yer alan göstergeler başvuru sahibi</w:t>
      </w:r>
      <w:r w:rsidRPr="00A22A1C">
        <w:rPr>
          <w:b w:val="0"/>
          <w:bCs/>
        </w:rPr>
        <w:t xml:space="preserve"> </w:t>
      </w:r>
      <w:r>
        <w:rPr>
          <w:b w:val="0"/>
          <w:bCs/>
        </w:rPr>
        <w:t xml:space="preserve">Grindballs ve başvuruyu destekleyen Çemaş </w:t>
      </w:r>
      <w:r w:rsidRPr="00A22A1C">
        <w:rPr>
          <w:b w:val="0"/>
          <w:bCs/>
        </w:rPr>
        <w:t>firmaları</w:t>
      </w:r>
      <w:r w:rsidRPr="00A22A1C">
        <w:rPr>
          <w:b w:val="0"/>
          <w:bCs/>
          <w:szCs w:val="24"/>
        </w:rPr>
        <w:t xml:space="preserve"> tarafından sağlanan, 201</w:t>
      </w:r>
      <w:r>
        <w:rPr>
          <w:b w:val="0"/>
          <w:bCs/>
          <w:szCs w:val="24"/>
        </w:rPr>
        <w:t>7-2020</w:t>
      </w:r>
      <w:r w:rsidRPr="00A22A1C">
        <w:rPr>
          <w:b w:val="0"/>
          <w:bCs/>
          <w:szCs w:val="24"/>
        </w:rPr>
        <w:t xml:space="preserve"> yıllarını </w:t>
      </w:r>
      <w:r>
        <w:rPr>
          <w:b w:val="0"/>
          <w:bCs/>
          <w:szCs w:val="24"/>
        </w:rPr>
        <w:t>ve 2020-2021</w:t>
      </w:r>
      <w:r w:rsidRPr="00A22A1C">
        <w:rPr>
          <w:b w:val="0"/>
          <w:bCs/>
          <w:szCs w:val="24"/>
        </w:rPr>
        <w:t xml:space="preserve"> yıllarının 9 aylık dönemini kapsayan verilerden yararlanılarak hazırlanmıştır.</w:t>
      </w:r>
      <w:r w:rsidRPr="00A22A1C">
        <w:t xml:space="preserve"> </w:t>
      </w:r>
      <w:r w:rsidRPr="00A22A1C">
        <w:rPr>
          <w:b w:val="0"/>
        </w:rPr>
        <w:t>Buna ek olarak, başvuruda sunulan veriler, baz yıl olarak alınan 201</w:t>
      </w:r>
      <w:r>
        <w:rPr>
          <w:b w:val="0"/>
        </w:rPr>
        <w:t>7</w:t>
      </w:r>
      <w:r w:rsidRPr="00A22A1C">
        <w:rPr>
          <w:b w:val="0"/>
        </w:rPr>
        <w:t xml:space="preserve"> rakamlarına göre endekslenmiştir.</w:t>
      </w:r>
    </w:p>
    <w:p w14:paraId="07650B2F" w14:textId="13A5BCC3" w:rsidR="00CF74FB" w:rsidRDefault="00CF74FB" w:rsidP="00CF74FB">
      <w:pPr>
        <w:pStyle w:val="BASLIK"/>
        <w:numPr>
          <w:ilvl w:val="0"/>
          <w:numId w:val="0"/>
        </w:numPr>
        <w:spacing w:before="0" w:after="0"/>
        <w:ind w:firstLine="567"/>
        <w:jc w:val="both"/>
        <w:rPr>
          <w:b w:val="0"/>
        </w:rPr>
      </w:pPr>
    </w:p>
    <w:p w14:paraId="584745E0" w14:textId="77777777" w:rsidR="007B1965" w:rsidRPr="00A22A1C" w:rsidRDefault="007B1965" w:rsidP="00CF74FB">
      <w:pPr>
        <w:pStyle w:val="BASLIK"/>
        <w:numPr>
          <w:ilvl w:val="0"/>
          <w:numId w:val="0"/>
        </w:numPr>
        <w:spacing w:before="0" w:after="0"/>
        <w:ind w:firstLine="567"/>
        <w:jc w:val="both"/>
        <w:rPr>
          <w:b w:val="0"/>
        </w:rPr>
      </w:pPr>
    </w:p>
    <w:p w14:paraId="4A6ABC50"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43" w:name="_Toc46327588"/>
      <w:bookmarkStart w:id="244" w:name="_Toc46394810"/>
      <w:bookmarkStart w:id="245" w:name="_Toc49158930"/>
      <w:bookmarkStart w:id="246" w:name="_Toc50985289"/>
      <w:bookmarkStart w:id="247" w:name="_Toc63174014"/>
      <w:bookmarkStart w:id="248" w:name="_Toc72141936"/>
      <w:bookmarkStart w:id="249" w:name="_Toc72141997"/>
      <w:bookmarkStart w:id="250" w:name="_Toc72142065"/>
      <w:bookmarkStart w:id="251" w:name="_Toc72142132"/>
      <w:bookmarkStart w:id="252" w:name="_Toc72142193"/>
      <w:bookmarkStart w:id="253" w:name="_Toc72142772"/>
      <w:bookmarkStart w:id="254" w:name="_Toc72143091"/>
      <w:bookmarkStart w:id="255" w:name="_Toc72245999"/>
      <w:bookmarkStart w:id="256" w:name="_Toc477962373"/>
      <w:bookmarkStart w:id="257" w:name="_Toc339892355"/>
      <w:bookmarkEnd w:id="243"/>
      <w:bookmarkEnd w:id="244"/>
      <w:bookmarkEnd w:id="245"/>
      <w:bookmarkEnd w:id="246"/>
      <w:bookmarkEnd w:id="247"/>
      <w:bookmarkEnd w:id="248"/>
      <w:bookmarkEnd w:id="249"/>
      <w:bookmarkEnd w:id="250"/>
      <w:bookmarkEnd w:id="251"/>
      <w:bookmarkEnd w:id="252"/>
      <w:bookmarkEnd w:id="253"/>
      <w:bookmarkEnd w:id="254"/>
      <w:bookmarkEnd w:id="255"/>
    </w:p>
    <w:p w14:paraId="7BC72E06"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58" w:name="_Toc46327589"/>
      <w:bookmarkStart w:id="259" w:name="_Toc46394811"/>
      <w:bookmarkStart w:id="260" w:name="_Toc49158931"/>
      <w:bookmarkStart w:id="261" w:name="_Toc50985290"/>
      <w:bookmarkStart w:id="262" w:name="_Toc63174015"/>
      <w:bookmarkStart w:id="263" w:name="_Toc72141937"/>
      <w:bookmarkStart w:id="264" w:name="_Toc72141998"/>
      <w:bookmarkStart w:id="265" w:name="_Toc72142066"/>
      <w:bookmarkStart w:id="266" w:name="_Toc72142133"/>
      <w:bookmarkStart w:id="267" w:name="_Toc72142194"/>
      <w:bookmarkStart w:id="268" w:name="_Toc72142773"/>
      <w:bookmarkStart w:id="269" w:name="_Toc72143092"/>
      <w:bookmarkStart w:id="270" w:name="_Toc72246000"/>
      <w:bookmarkEnd w:id="258"/>
      <w:bookmarkEnd w:id="259"/>
      <w:bookmarkEnd w:id="260"/>
      <w:bookmarkEnd w:id="261"/>
      <w:bookmarkEnd w:id="262"/>
      <w:bookmarkEnd w:id="263"/>
      <w:bookmarkEnd w:id="264"/>
      <w:bookmarkEnd w:id="265"/>
      <w:bookmarkEnd w:id="266"/>
      <w:bookmarkEnd w:id="267"/>
      <w:bookmarkEnd w:id="268"/>
      <w:bookmarkEnd w:id="269"/>
      <w:bookmarkEnd w:id="270"/>
    </w:p>
    <w:p w14:paraId="233DA659"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71" w:name="_Toc46327590"/>
      <w:bookmarkStart w:id="272" w:name="_Toc46394812"/>
      <w:bookmarkStart w:id="273" w:name="_Toc49158932"/>
      <w:bookmarkStart w:id="274" w:name="_Toc50985291"/>
      <w:bookmarkStart w:id="275" w:name="_Toc63174016"/>
      <w:bookmarkStart w:id="276" w:name="_Toc72141938"/>
      <w:bookmarkStart w:id="277" w:name="_Toc72141999"/>
      <w:bookmarkStart w:id="278" w:name="_Toc72142067"/>
      <w:bookmarkStart w:id="279" w:name="_Toc72142134"/>
      <w:bookmarkStart w:id="280" w:name="_Toc72142195"/>
      <w:bookmarkStart w:id="281" w:name="_Toc72142774"/>
      <w:bookmarkStart w:id="282" w:name="_Toc72143093"/>
      <w:bookmarkStart w:id="283" w:name="_Toc72246001"/>
      <w:bookmarkEnd w:id="271"/>
      <w:bookmarkEnd w:id="272"/>
      <w:bookmarkEnd w:id="273"/>
      <w:bookmarkEnd w:id="274"/>
      <w:bookmarkEnd w:id="275"/>
      <w:bookmarkEnd w:id="276"/>
      <w:bookmarkEnd w:id="277"/>
      <w:bookmarkEnd w:id="278"/>
      <w:bookmarkEnd w:id="279"/>
      <w:bookmarkEnd w:id="280"/>
      <w:bookmarkEnd w:id="281"/>
      <w:bookmarkEnd w:id="282"/>
      <w:bookmarkEnd w:id="283"/>
    </w:p>
    <w:p w14:paraId="0F237C14" w14:textId="77777777" w:rsidR="00CF74FB" w:rsidRPr="00A22A1C" w:rsidRDefault="00CF74FB" w:rsidP="00CF74FB">
      <w:pPr>
        <w:pStyle w:val="ListeParagraf"/>
        <w:keepNext/>
        <w:numPr>
          <w:ilvl w:val="0"/>
          <w:numId w:val="15"/>
        </w:numPr>
        <w:spacing w:after="0" w:line="240" w:lineRule="auto"/>
        <w:contextualSpacing w:val="0"/>
        <w:jc w:val="both"/>
        <w:outlineLvl w:val="1"/>
        <w:rPr>
          <w:b/>
          <w:bCs/>
          <w:vanish/>
        </w:rPr>
      </w:pPr>
      <w:bookmarkStart w:id="284" w:name="_Toc46327591"/>
      <w:bookmarkStart w:id="285" w:name="_Toc46394813"/>
      <w:bookmarkStart w:id="286" w:name="_Toc49158933"/>
      <w:bookmarkStart w:id="287" w:name="_Toc50985292"/>
      <w:bookmarkStart w:id="288" w:name="_Toc63174017"/>
      <w:bookmarkStart w:id="289" w:name="_Toc72141939"/>
      <w:bookmarkStart w:id="290" w:name="_Toc72142000"/>
      <w:bookmarkStart w:id="291" w:name="_Toc72142068"/>
      <w:bookmarkStart w:id="292" w:name="_Toc72142135"/>
      <w:bookmarkStart w:id="293" w:name="_Toc72142196"/>
      <w:bookmarkStart w:id="294" w:name="_Toc72142775"/>
      <w:bookmarkStart w:id="295" w:name="_Toc72143094"/>
      <w:bookmarkStart w:id="296" w:name="_Toc72246002"/>
      <w:bookmarkEnd w:id="284"/>
      <w:bookmarkEnd w:id="285"/>
      <w:bookmarkEnd w:id="286"/>
      <w:bookmarkEnd w:id="287"/>
      <w:bookmarkEnd w:id="288"/>
      <w:bookmarkEnd w:id="289"/>
      <w:bookmarkEnd w:id="290"/>
      <w:bookmarkEnd w:id="291"/>
      <w:bookmarkEnd w:id="292"/>
      <w:bookmarkEnd w:id="293"/>
      <w:bookmarkEnd w:id="294"/>
      <w:bookmarkEnd w:id="295"/>
      <w:bookmarkEnd w:id="296"/>
    </w:p>
    <w:p w14:paraId="5F5BB347" w14:textId="77777777" w:rsidR="00CF74FB" w:rsidRPr="00A22A1C" w:rsidRDefault="00CF74FB" w:rsidP="00CF74FB">
      <w:pPr>
        <w:pStyle w:val="Balk2"/>
        <w:numPr>
          <w:ilvl w:val="1"/>
          <w:numId w:val="15"/>
        </w:numPr>
        <w:ind w:left="567" w:hanging="567"/>
        <w:jc w:val="left"/>
        <w:rPr>
          <w:sz w:val="24"/>
        </w:rPr>
      </w:pPr>
      <w:bookmarkStart w:id="297" w:name="_Toc46327592"/>
      <w:bookmarkStart w:id="298" w:name="_Toc63174018"/>
      <w:bookmarkStart w:id="299" w:name="_Toc72246003"/>
      <w:bookmarkStart w:id="300" w:name="_Hlk51153355"/>
      <w:r w:rsidRPr="00A22A1C">
        <w:rPr>
          <w:sz w:val="24"/>
        </w:rPr>
        <w:t>Tüketim</w:t>
      </w:r>
      <w:bookmarkEnd w:id="256"/>
      <w:bookmarkEnd w:id="297"/>
      <w:bookmarkEnd w:id="298"/>
      <w:bookmarkEnd w:id="299"/>
    </w:p>
    <w:p w14:paraId="5BF9847B"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995BE5" w:rsidRPr="00F91993" w14:paraId="5AC462FD"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5C4CC9" w14:textId="77777777" w:rsidR="00995BE5" w:rsidRPr="00F91993" w:rsidRDefault="00995BE5" w:rsidP="00995BE5">
            <w:pPr>
              <w:rPr>
                <w:b/>
                <w:bCs/>
                <w:color w:val="000000"/>
              </w:rPr>
            </w:pPr>
            <w:r w:rsidRPr="00F91993">
              <w:rPr>
                <w:b/>
                <w:bCs/>
                <w:color w:val="000000"/>
              </w:rPr>
              <w:t>Tüketim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05FA764B" w14:textId="1108B201" w:rsidR="00995BE5" w:rsidRPr="00F91993" w:rsidRDefault="00995BE5" w:rsidP="00995BE5">
            <w:pPr>
              <w:jc w:val="center"/>
              <w:rPr>
                <w:b/>
                <w:bCs/>
                <w:color w:val="000000"/>
              </w:rPr>
            </w:pPr>
            <w:r w:rsidRPr="006407D4">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498C25B" w14:textId="73DDB7A6" w:rsidR="00995BE5" w:rsidRPr="00F91993" w:rsidRDefault="00995BE5" w:rsidP="00995BE5">
            <w:pPr>
              <w:jc w:val="center"/>
              <w:rPr>
                <w:b/>
                <w:bCs/>
                <w:color w:val="000000"/>
              </w:rPr>
            </w:pPr>
            <w:r w:rsidRPr="006407D4">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3651638" w14:textId="4855675B" w:rsidR="00995BE5" w:rsidRPr="00F91993" w:rsidRDefault="00995BE5" w:rsidP="00995BE5">
            <w:pPr>
              <w:jc w:val="center"/>
              <w:rPr>
                <w:b/>
                <w:bCs/>
                <w:color w:val="000000"/>
              </w:rPr>
            </w:pPr>
            <w:r w:rsidRPr="006407D4">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812313D" w14:textId="11246D31" w:rsidR="00995BE5" w:rsidRPr="00F91993" w:rsidRDefault="00995BE5" w:rsidP="00995BE5">
            <w:pPr>
              <w:jc w:val="center"/>
              <w:rPr>
                <w:b/>
                <w:bCs/>
                <w:color w:val="000000"/>
              </w:rPr>
            </w:pPr>
            <w:r w:rsidRPr="006407D4">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6CF7FBA0" w14:textId="1678FBF6" w:rsidR="00995BE5" w:rsidRPr="00F91993" w:rsidRDefault="00995BE5" w:rsidP="00995BE5">
            <w:pPr>
              <w:jc w:val="center"/>
              <w:rPr>
                <w:b/>
                <w:bCs/>
                <w:color w:val="000000"/>
              </w:rPr>
            </w:pPr>
            <w:r w:rsidRPr="006407D4">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07D1CBE" w14:textId="14DD1BFF" w:rsidR="00995BE5" w:rsidRPr="00F91993" w:rsidRDefault="00995BE5" w:rsidP="00995BE5">
            <w:pPr>
              <w:jc w:val="center"/>
              <w:rPr>
                <w:b/>
                <w:bCs/>
                <w:color w:val="000000"/>
              </w:rPr>
            </w:pPr>
            <w:r w:rsidRPr="006407D4">
              <w:rPr>
                <w:b/>
                <w:bCs/>
                <w:color w:val="000000"/>
              </w:rPr>
              <w:t>2021 (9)</w:t>
            </w:r>
          </w:p>
        </w:tc>
      </w:tr>
      <w:tr w:rsidR="00995BE5" w:rsidRPr="00F91993" w14:paraId="79E60E24"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1868BF6A" w14:textId="77777777" w:rsidR="00995BE5" w:rsidRPr="00F91993" w:rsidRDefault="00995BE5" w:rsidP="00995BE5">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058412D6" w14:textId="5D234764" w:rsidR="00995BE5" w:rsidRPr="00F91993" w:rsidRDefault="00995BE5" w:rsidP="00995BE5">
            <w:pPr>
              <w:jc w:val="center"/>
              <w:rPr>
                <w:color w:val="000000"/>
              </w:rPr>
            </w:pPr>
            <w:r>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36D3609A" w14:textId="3F3390B4" w:rsidR="00995BE5" w:rsidRPr="00F91993" w:rsidRDefault="00995BE5" w:rsidP="00995BE5">
            <w:pPr>
              <w:jc w:val="center"/>
              <w:rPr>
                <w:color w:val="000000"/>
              </w:rPr>
            </w:pPr>
            <w:r>
              <w:rPr>
                <w:color w:val="000000"/>
              </w:rPr>
              <w:t>105</w:t>
            </w:r>
          </w:p>
        </w:tc>
        <w:tc>
          <w:tcPr>
            <w:tcW w:w="584" w:type="pct"/>
            <w:tcBorders>
              <w:top w:val="nil"/>
              <w:left w:val="nil"/>
              <w:bottom w:val="single" w:sz="8" w:space="0" w:color="auto"/>
              <w:right w:val="single" w:sz="8" w:space="0" w:color="auto"/>
            </w:tcBorders>
            <w:shd w:val="clear" w:color="auto" w:fill="auto"/>
            <w:vAlign w:val="center"/>
            <w:hideMark/>
          </w:tcPr>
          <w:p w14:paraId="662DCB03" w14:textId="7F8C440E" w:rsidR="00995BE5" w:rsidRPr="00F91993" w:rsidRDefault="00995BE5" w:rsidP="00995BE5">
            <w:pPr>
              <w:jc w:val="center"/>
              <w:rPr>
                <w:color w:val="000000"/>
              </w:rPr>
            </w:pPr>
            <w:r>
              <w:rPr>
                <w:color w:val="000000"/>
              </w:rPr>
              <w:t>125</w:t>
            </w:r>
          </w:p>
        </w:tc>
        <w:tc>
          <w:tcPr>
            <w:tcW w:w="584" w:type="pct"/>
            <w:tcBorders>
              <w:top w:val="nil"/>
              <w:left w:val="nil"/>
              <w:bottom w:val="single" w:sz="8" w:space="0" w:color="auto"/>
              <w:right w:val="single" w:sz="8" w:space="0" w:color="auto"/>
            </w:tcBorders>
            <w:shd w:val="clear" w:color="auto" w:fill="auto"/>
            <w:vAlign w:val="center"/>
            <w:hideMark/>
          </w:tcPr>
          <w:p w14:paraId="05D20E7B" w14:textId="1BC4EB76" w:rsidR="00995BE5" w:rsidRPr="00F91993" w:rsidRDefault="00995BE5" w:rsidP="00995BE5">
            <w:pPr>
              <w:jc w:val="center"/>
              <w:rPr>
                <w:color w:val="000000"/>
              </w:rPr>
            </w:pPr>
            <w:r>
              <w:rPr>
                <w:color w:val="000000"/>
              </w:rPr>
              <w:t>137</w:t>
            </w:r>
          </w:p>
        </w:tc>
        <w:tc>
          <w:tcPr>
            <w:tcW w:w="584" w:type="pct"/>
            <w:tcBorders>
              <w:top w:val="nil"/>
              <w:left w:val="nil"/>
              <w:bottom w:val="single" w:sz="8" w:space="0" w:color="auto"/>
              <w:right w:val="single" w:sz="8" w:space="0" w:color="auto"/>
            </w:tcBorders>
            <w:shd w:val="clear" w:color="auto" w:fill="auto"/>
            <w:vAlign w:val="center"/>
            <w:hideMark/>
          </w:tcPr>
          <w:p w14:paraId="668236BC" w14:textId="7DB6A886" w:rsidR="00995BE5" w:rsidRPr="00F91993" w:rsidRDefault="00995BE5" w:rsidP="00995BE5">
            <w:pPr>
              <w:jc w:val="center"/>
              <w:rPr>
                <w:color w:val="000000"/>
              </w:rPr>
            </w:pPr>
            <w:r>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2C7AB106" w14:textId="436F34F0" w:rsidR="00995BE5" w:rsidRPr="00F91993" w:rsidRDefault="00995BE5" w:rsidP="00995BE5">
            <w:pPr>
              <w:jc w:val="center"/>
              <w:rPr>
                <w:color w:val="000000"/>
              </w:rPr>
            </w:pPr>
            <w:r>
              <w:rPr>
                <w:color w:val="000000"/>
              </w:rPr>
              <w:t>103</w:t>
            </w:r>
          </w:p>
        </w:tc>
      </w:tr>
    </w:tbl>
    <w:p w14:paraId="09B9688D" w14:textId="77777777" w:rsidR="00CF74FB" w:rsidRPr="00A22A1C" w:rsidRDefault="00CF74FB" w:rsidP="00CF74FB"/>
    <w:p w14:paraId="28ECAB3C" w14:textId="3437C514" w:rsidR="00CF74FB" w:rsidRPr="00A22A1C" w:rsidRDefault="00CF74FB" w:rsidP="0067657D">
      <w:pPr>
        <w:ind w:firstLine="426"/>
        <w:jc w:val="both"/>
      </w:pPr>
      <w:r w:rsidRPr="00A22A1C">
        <w:t>Tabloda yer alan tüketim verileri</w:t>
      </w:r>
      <w:r w:rsidR="001608E7">
        <w:t>,</w:t>
      </w:r>
      <w:r w:rsidRPr="00A22A1C">
        <w:t xml:space="preserve"> yerli üreticilerin yurt içi satış rakamları ile genel ithalat rakamlarının konsolide edilmesiyle hesaplanmıştır. </w:t>
      </w:r>
      <w:r w:rsidR="00995BE5" w:rsidRPr="00A22A1C">
        <w:t>Soruşturma döneminde yurt içi tüketim yıl bazında sürekli yükselen bir seyir izlemiştir.</w:t>
      </w:r>
      <w:r w:rsidR="00995BE5">
        <w:t xml:space="preserve"> </w:t>
      </w:r>
      <w:r w:rsidRPr="00A22A1C">
        <w:t>Buna göre, 201</w:t>
      </w:r>
      <w:r w:rsidR="00995BE5">
        <w:t>7</w:t>
      </w:r>
      <w:r w:rsidRPr="00A22A1C">
        <w:t xml:space="preserve"> yılında </w:t>
      </w:r>
      <w:r w:rsidR="00AA4290">
        <w:t>100 olan tüketim endeksi</w:t>
      </w:r>
      <w:r w:rsidR="00995BE5">
        <w:t xml:space="preserve"> 2020</w:t>
      </w:r>
      <w:r w:rsidRPr="00A22A1C">
        <w:t xml:space="preserve"> yılında </w:t>
      </w:r>
      <w:r w:rsidR="00995BE5">
        <w:t>137</w:t>
      </w:r>
      <w:r w:rsidR="00AA4290">
        <w:t>’ye</w:t>
      </w:r>
      <w:r w:rsidR="00995BE5">
        <w:t xml:space="preserve"> yükselmiştir. 2021 yılının 9 aylık döneminde 2020</w:t>
      </w:r>
      <w:r w:rsidRPr="00A22A1C">
        <w:t xml:space="preserve"> yılının aynı dönemine kıyasla</w:t>
      </w:r>
      <w:r w:rsidR="00AA4290">
        <w:t xml:space="preserve"> artışın</w:t>
      </w:r>
      <w:r w:rsidRPr="00A22A1C">
        <w:t xml:space="preserve"> sürdüğü anlaşılmaktadır.</w:t>
      </w:r>
      <w:r>
        <w:t xml:space="preserve"> </w:t>
      </w:r>
    </w:p>
    <w:p w14:paraId="1A71F79D" w14:textId="77777777" w:rsidR="00CF74FB" w:rsidRPr="00A22A1C" w:rsidRDefault="00CF74FB" w:rsidP="00CF74FB">
      <w:pPr>
        <w:ind w:firstLine="567"/>
        <w:jc w:val="both"/>
      </w:pPr>
    </w:p>
    <w:p w14:paraId="2134FB35" w14:textId="77777777" w:rsidR="00CF74FB" w:rsidRPr="00A22A1C" w:rsidRDefault="00CF74FB" w:rsidP="00CF74FB">
      <w:pPr>
        <w:pStyle w:val="Balk2"/>
        <w:numPr>
          <w:ilvl w:val="1"/>
          <w:numId w:val="15"/>
        </w:numPr>
        <w:ind w:left="567" w:hanging="567"/>
        <w:jc w:val="left"/>
        <w:rPr>
          <w:sz w:val="24"/>
        </w:rPr>
      </w:pPr>
      <w:bookmarkStart w:id="301" w:name="_Toc477962374"/>
      <w:bookmarkStart w:id="302" w:name="_Toc46327593"/>
      <w:bookmarkStart w:id="303" w:name="_Toc63174019"/>
      <w:bookmarkStart w:id="304" w:name="_Toc72246004"/>
      <w:bookmarkEnd w:id="257"/>
      <w:r w:rsidRPr="00A22A1C">
        <w:rPr>
          <w:sz w:val="24"/>
        </w:rPr>
        <w:t>Üretim</w:t>
      </w:r>
      <w:bookmarkEnd w:id="301"/>
      <w:bookmarkEnd w:id="302"/>
      <w:bookmarkEnd w:id="303"/>
      <w:bookmarkEnd w:id="304"/>
    </w:p>
    <w:p w14:paraId="0895EA70" w14:textId="77777777" w:rsidR="00CF74FB" w:rsidRPr="00A22A1C" w:rsidRDefault="00CF74FB" w:rsidP="00CF74FB">
      <w:pPr>
        <w:pStyle w:val="Balk2"/>
        <w:ind w:left="360"/>
        <w:rPr>
          <w:sz w:val="24"/>
          <w:highlight w:val="yellow"/>
        </w:rPr>
      </w:pPr>
    </w:p>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995BE5" w:rsidRPr="00F91993" w14:paraId="55E1B1D9"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4F776B" w14:textId="77777777" w:rsidR="00995BE5" w:rsidRPr="00F91993" w:rsidRDefault="00995BE5" w:rsidP="00995BE5">
            <w:pPr>
              <w:rPr>
                <w:b/>
                <w:bCs/>
                <w:color w:val="000000"/>
              </w:rPr>
            </w:pPr>
            <w:r w:rsidRPr="00F91993">
              <w:rPr>
                <w:b/>
                <w:bCs/>
                <w:color w:val="000000"/>
              </w:rPr>
              <w:t>Üretim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55A52E91" w14:textId="3A1BC080" w:rsidR="00995BE5" w:rsidRPr="00F91993" w:rsidRDefault="00995BE5" w:rsidP="00995BE5">
            <w:pPr>
              <w:jc w:val="center"/>
              <w:rPr>
                <w:b/>
                <w:bCs/>
                <w:color w:val="000000"/>
              </w:rPr>
            </w:pPr>
            <w:r w:rsidRPr="006407D4">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CF863B1" w14:textId="126E0F2E" w:rsidR="00995BE5" w:rsidRPr="00F91993" w:rsidRDefault="00995BE5" w:rsidP="00995BE5">
            <w:pPr>
              <w:jc w:val="center"/>
              <w:rPr>
                <w:b/>
                <w:bCs/>
                <w:color w:val="000000"/>
              </w:rPr>
            </w:pPr>
            <w:r w:rsidRPr="006407D4">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015502C" w14:textId="43814AA5" w:rsidR="00995BE5" w:rsidRPr="00F91993" w:rsidRDefault="00995BE5" w:rsidP="00995BE5">
            <w:pPr>
              <w:jc w:val="center"/>
              <w:rPr>
                <w:b/>
                <w:bCs/>
                <w:color w:val="000000"/>
              </w:rPr>
            </w:pPr>
            <w:r w:rsidRPr="006407D4">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CB17DC6" w14:textId="363B4628" w:rsidR="00995BE5" w:rsidRPr="00F91993" w:rsidRDefault="00995BE5" w:rsidP="00995BE5">
            <w:pPr>
              <w:jc w:val="center"/>
              <w:rPr>
                <w:b/>
                <w:bCs/>
                <w:color w:val="000000"/>
              </w:rPr>
            </w:pPr>
            <w:r w:rsidRPr="006407D4">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7033144E" w14:textId="4C75509E" w:rsidR="00995BE5" w:rsidRPr="00F91993" w:rsidRDefault="00995BE5" w:rsidP="00995BE5">
            <w:pPr>
              <w:jc w:val="center"/>
              <w:rPr>
                <w:b/>
                <w:bCs/>
                <w:color w:val="000000"/>
              </w:rPr>
            </w:pPr>
            <w:r w:rsidRPr="006407D4">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729EEC71" w14:textId="3757536B" w:rsidR="00995BE5" w:rsidRPr="00F91993" w:rsidRDefault="00995BE5" w:rsidP="00995BE5">
            <w:pPr>
              <w:jc w:val="center"/>
              <w:rPr>
                <w:b/>
                <w:bCs/>
                <w:color w:val="000000"/>
              </w:rPr>
            </w:pPr>
            <w:r w:rsidRPr="006407D4">
              <w:rPr>
                <w:b/>
                <w:bCs/>
                <w:color w:val="000000"/>
              </w:rPr>
              <w:t>2021 (9)</w:t>
            </w:r>
          </w:p>
        </w:tc>
      </w:tr>
      <w:tr w:rsidR="00995BE5" w:rsidRPr="00F91993" w14:paraId="4A7A7059"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3C9AB84C" w14:textId="77777777" w:rsidR="00995BE5" w:rsidRPr="00F91993" w:rsidRDefault="00995BE5" w:rsidP="00995BE5">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169D05DE" w14:textId="58702529" w:rsidR="00995BE5" w:rsidRPr="00F91993" w:rsidRDefault="00995BE5" w:rsidP="00995BE5">
            <w:pPr>
              <w:jc w:val="center"/>
              <w:rPr>
                <w:color w:val="000000"/>
              </w:rPr>
            </w:pPr>
            <w:r w:rsidRPr="006407D4">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20F6C95A" w14:textId="1B4EF7E2" w:rsidR="00995BE5" w:rsidRPr="00F91993" w:rsidRDefault="00995BE5" w:rsidP="00995BE5">
            <w:pPr>
              <w:jc w:val="center"/>
              <w:rPr>
                <w:color w:val="000000"/>
              </w:rPr>
            </w:pPr>
            <w:r w:rsidRPr="006407D4">
              <w:rPr>
                <w:color w:val="000000"/>
              </w:rPr>
              <w:t>151</w:t>
            </w:r>
          </w:p>
        </w:tc>
        <w:tc>
          <w:tcPr>
            <w:tcW w:w="584" w:type="pct"/>
            <w:tcBorders>
              <w:top w:val="nil"/>
              <w:left w:val="nil"/>
              <w:bottom w:val="single" w:sz="8" w:space="0" w:color="auto"/>
              <w:right w:val="single" w:sz="8" w:space="0" w:color="auto"/>
            </w:tcBorders>
            <w:shd w:val="clear" w:color="auto" w:fill="auto"/>
            <w:vAlign w:val="center"/>
            <w:hideMark/>
          </w:tcPr>
          <w:p w14:paraId="369741E9" w14:textId="6BC9119B" w:rsidR="00995BE5" w:rsidRPr="00F91993" w:rsidRDefault="00995BE5" w:rsidP="00995BE5">
            <w:pPr>
              <w:jc w:val="center"/>
              <w:rPr>
                <w:color w:val="000000"/>
              </w:rPr>
            </w:pPr>
            <w:r w:rsidRPr="006407D4">
              <w:rPr>
                <w:color w:val="000000"/>
              </w:rPr>
              <w:t>181</w:t>
            </w:r>
          </w:p>
        </w:tc>
        <w:tc>
          <w:tcPr>
            <w:tcW w:w="584" w:type="pct"/>
            <w:tcBorders>
              <w:top w:val="nil"/>
              <w:left w:val="nil"/>
              <w:bottom w:val="single" w:sz="8" w:space="0" w:color="auto"/>
              <w:right w:val="single" w:sz="8" w:space="0" w:color="auto"/>
            </w:tcBorders>
            <w:shd w:val="clear" w:color="auto" w:fill="auto"/>
            <w:vAlign w:val="center"/>
            <w:hideMark/>
          </w:tcPr>
          <w:p w14:paraId="63C854AB" w14:textId="184E29FB" w:rsidR="00995BE5" w:rsidRPr="00F91993" w:rsidRDefault="00995BE5" w:rsidP="00995BE5">
            <w:pPr>
              <w:jc w:val="center"/>
              <w:rPr>
                <w:color w:val="000000"/>
              </w:rPr>
            </w:pPr>
            <w:r w:rsidRPr="006407D4">
              <w:rPr>
                <w:color w:val="000000"/>
              </w:rPr>
              <w:t>216</w:t>
            </w:r>
          </w:p>
        </w:tc>
        <w:tc>
          <w:tcPr>
            <w:tcW w:w="584" w:type="pct"/>
            <w:tcBorders>
              <w:top w:val="nil"/>
              <w:left w:val="nil"/>
              <w:bottom w:val="single" w:sz="8" w:space="0" w:color="auto"/>
              <w:right w:val="single" w:sz="8" w:space="0" w:color="auto"/>
            </w:tcBorders>
            <w:shd w:val="clear" w:color="auto" w:fill="auto"/>
            <w:vAlign w:val="center"/>
            <w:hideMark/>
          </w:tcPr>
          <w:p w14:paraId="176519D6" w14:textId="5401D0CD" w:rsidR="00995BE5" w:rsidRPr="00F91993" w:rsidRDefault="00995BE5" w:rsidP="00995BE5">
            <w:pPr>
              <w:jc w:val="center"/>
              <w:rPr>
                <w:color w:val="000000"/>
              </w:rPr>
            </w:pPr>
            <w:r w:rsidRPr="006407D4">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1C9CE7EF" w14:textId="6D084F12" w:rsidR="00995BE5" w:rsidRPr="00F91993" w:rsidRDefault="00995BE5" w:rsidP="00995BE5">
            <w:pPr>
              <w:jc w:val="center"/>
              <w:rPr>
                <w:color w:val="000000"/>
              </w:rPr>
            </w:pPr>
            <w:r w:rsidRPr="006407D4">
              <w:rPr>
                <w:color w:val="000000"/>
              </w:rPr>
              <w:t>69</w:t>
            </w:r>
          </w:p>
        </w:tc>
      </w:tr>
    </w:tbl>
    <w:p w14:paraId="5634ECD5" w14:textId="77777777" w:rsidR="00CF74FB" w:rsidRPr="00A22A1C" w:rsidRDefault="00CF74FB" w:rsidP="00CF74FB">
      <w:pPr>
        <w:ind w:firstLine="567"/>
        <w:jc w:val="both"/>
      </w:pPr>
    </w:p>
    <w:p w14:paraId="6ED50D39" w14:textId="7E694900" w:rsidR="00995BE5" w:rsidRDefault="00995BE5" w:rsidP="0067657D">
      <w:pPr>
        <w:ind w:firstLine="426"/>
        <w:jc w:val="both"/>
      </w:pPr>
      <w:r w:rsidRPr="00A22A1C">
        <w:t>Yerli üretici</w:t>
      </w:r>
      <w:r>
        <w:t>ler</w:t>
      </w:r>
      <w:r w:rsidRPr="00A22A1C">
        <w:t xml:space="preserve">in </w:t>
      </w:r>
      <w:r>
        <w:t>öğütücü bilya</w:t>
      </w:r>
      <w:r w:rsidRPr="00A22A1C">
        <w:t xml:space="preserve"> üretim verileri incelendiğinde, 201</w:t>
      </w:r>
      <w:r>
        <w:t>7-2020</w:t>
      </w:r>
      <w:r w:rsidRPr="00A22A1C">
        <w:t xml:space="preserve"> yılları arasında üretimin düzenli olarak artış gösterdiği,</w:t>
      </w:r>
      <w:r>
        <w:t xml:space="preserve"> ancak</w:t>
      </w:r>
      <w:r w:rsidRPr="00A22A1C">
        <w:t xml:space="preserve"> </w:t>
      </w:r>
      <w:r>
        <w:t>2021 9 aylık dönemde ise bir önceki yılın aynı dönemine kıyasla %31’lik bir düşüşle üretimin gerilediği görülmektedir.</w:t>
      </w:r>
    </w:p>
    <w:p w14:paraId="635F340E" w14:textId="77777777" w:rsidR="00CF74FB" w:rsidRPr="00A22A1C" w:rsidRDefault="00CF74FB" w:rsidP="00F73F12">
      <w:pPr>
        <w:jc w:val="both"/>
      </w:pPr>
    </w:p>
    <w:p w14:paraId="565CD8CC" w14:textId="77777777" w:rsidR="00CF74FB" w:rsidRPr="00A22A1C" w:rsidRDefault="00CF74FB" w:rsidP="00CF74FB">
      <w:pPr>
        <w:pStyle w:val="Balk2"/>
        <w:numPr>
          <w:ilvl w:val="1"/>
          <w:numId w:val="15"/>
        </w:numPr>
        <w:ind w:left="567" w:hanging="567"/>
        <w:jc w:val="left"/>
        <w:rPr>
          <w:sz w:val="24"/>
        </w:rPr>
      </w:pPr>
      <w:bookmarkStart w:id="305" w:name="_Toc477962375"/>
      <w:bookmarkStart w:id="306" w:name="_Toc46327594"/>
      <w:bookmarkStart w:id="307" w:name="_Toc63174020"/>
      <w:bookmarkStart w:id="308" w:name="_Toc72246005"/>
      <w:r w:rsidRPr="00A22A1C">
        <w:rPr>
          <w:sz w:val="24"/>
        </w:rPr>
        <w:t>Yurt İçi Satışlar</w:t>
      </w:r>
      <w:bookmarkEnd w:id="305"/>
      <w:bookmarkEnd w:id="306"/>
      <w:bookmarkEnd w:id="307"/>
      <w:bookmarkEnd w:id="308"/>
    </w:p>
    <w:p w14:paraId="42F5F089"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995BE5" w:rsidRPr="00F91993" w14:paraId="74DC5031"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0199D38" w14:textId="77777777" w:rsidR="00995BE5" w:rsidRPr="00F91993" w:rsidRDefault="00995BE5" w:rsidP="00995BE5">
            <w:pPr>
              <w:rPr>
                <w:b/>
                <w:bCs/>
                <w:color w:val="000000"/>
              </w:rPr>
            </w:pPr>
            <w:r w:rsidRPr="00F91993">
              <w:rPr>
                <w:b/>
                <w:bCs/>
                <w:color w:val="000000"/>
              </w:rPr>
              <w:t>Yurtiçi Satışlar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21B16B4D" w14:textId="296F3920" w:rsidR="00995BE5" w:rsidRPr="00F91993" w:rsidRDefault="00995BE5" w:rsidP="00995BE5">
            <w:pPr>
              <w:jc w:val="center"/>
              <w:rPr>
                <w:b/>
                <w:bCs/>
                <w:color w:val="000000"/>
              </w:rPr>
            </w:pPr>
            <w:r w:rsidRPr="006407D4">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E6E297D" w14:textId="3618F655" w:rsidR="00995BE5" w:rsidRPr="00F91993" w:rsidRDefault="00995BE5" w:rsidP="00995BE5">
            <w:pPr>
              <w:jc w:val="center"/>
              <w:rPr>
                <w:b/>
                <w:bCs/>
                <w:color w:val="000000"/>
              </w:rPr>
            </w:pPr>
            <w:r w:rsidRPr="006407D4">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33A62F2" w14:textId="3103279D" w:rsidR="00995BE5" w:rsidRPr="00F91993" w:rsidRDefault="00995BE5" w:rsidP="00995BE5">
            <w:pPr>
              <w:jc w:val="center"/>
              <w:rPr>
                <w:b/>
                <w:bCs/>
                <w:color w:val="000000"/>
              </w:rPr>
            </w:pPr>
            <w:r w:rsidRPr="006407D4">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01F2C325" w14:textId="4188D47C" w:rsidR="00995BE5" w:rsidRPr="00F91993" w:rsidRDefault="00995BE5" w:rsidP="00995BE5">
            <w:pPr>
              <w:jc w:val="center"/>
              <w:rPr>
                <w:b/>
                <w:bCs/>
                <w:color w:val="000000"/>
              </w:rPr>
            </w:pPr>
            <w:r w:rsidRPr="006407D4">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59352520" w14:textId="4433C7E5" w:rsidR="00995BE5" w:rsidRPr="00F91993" w:rsidRDefault="00995BE5" w:rsidP="00995BE5">
            <w:pPr>
              <w:jc w:val="center"/>
              <w:rPr>
                <w:b/>
                <w:bCs/>
                <w:color w:val="000000"/>
              </w:rPr>
            </w:pPr>
            <w:r w:rsidRPr="006407D4">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66DE2FCA" w14:textId="3DA305DE" w:rsidR="00995BE5" w:rsidRPr="00F91993" w:rsidRDefault="00995BE5" w:rsidP="00995BE5">
            <w:pPr>
              <w:jc w:val="center"/>
              <w:rPr>
                <w:b/>
                <w:bCs/>
                <w:color w:val="000000"/>
              </w:rPr>
            </w:pPr>
            <w:r w:rsidRPr="006407D4">
              <w:rPr>
                <w:b/>
                <w:bCs/>
                <w:color w:val="000000"/>
              </w:rPr>
              <w:t>2021 (9)</w:t>
            </w:r>
          </w:p>
        </w:tc>
      </w:tr>
      <w:tr w:rsidR="00995BE5" w:rsidRPr="00F91993" w14:paraId="49DE511E"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34F671DD" w14:textId="77777777" w:rsidR="00995BE5" w:rsidRPr="00F91993" w:rsidRDefault="00995BE5" w:rsidP="00995BE5">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6D7AEE91" w14:textId="7EFB7A8D" w:rsidR="00995BE5" w:rsidRPr="00F91993" w:rsidRDefault="00995BE5" w:rsidP="00995BE5">
            <w:pPr>
              <w:jc w:val="center"/>
              <w:rPr>
                <w:color w:val="000000"/>
              </w:rPr>
            </w:pPr>
            <w:r w:rsidRPr="006407D4">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201F353A" w14:textId="6AC2A4C6" w:rsidR="00995BE5" w:rsidRPr="00F91993" w:rsidRDefault="00995BE5" w:rsidP="00995BE5">
            <w:pPr>
              <w:jc w:val="center"/>
              <w:rPr>
                <w:color w:val="000000"/>
              </w:rPr>
            </w:pPr>
            <w:r w:rsidRPr="006407D4">
              <w:rPr>
                <w:color w:val="000000"/>
              </w:rPr>
              <w:t>107</w:t>
            </w:r>
          </w:p>
        </w:tc>
        <w:tc>
          <w:tcPr>
            <w:tcW w:w="584" w:type="pct"/>
            <w:tcBorders>
              <w:top w:val="nil"/>
              <w:left w:val="nil"/>
              <w:bottom w:val="single" w:sz="8" w:space="0" w:color="auto"/>
              <w:right w:val="single" w:sz="8" w:space="0" w:color="auto"/>
            </w:tcBorders>
            <w:shd w:val="clear" w:color="auto" w:fill="auto"/>
            <w:vAlign w:val="center"/>
            <w:hideMark/>
          </w:tcPr>
          <w:p w14:paraId="6849B1FB" w14:textId="2C863DA0" w:rsidR="00995BE5" w:rsidRPr="00F91993" w:rsidRDefault="00995BE5" w:rsidP="00995BE5">
            <w:pPr>
              <w:jc w:val="center"/>
              <w:rPr>
                <w:color w:val="000000"/>
              </w:rPr>
            </w:pPr>
            <w:r w:rsidRPr="006407D4">
              <w:rPr>
                <w:color w:val="000000"/>
              </w:rPr>
              <w:t>127</w:t>
            </w:r>
          </w:p>
        </w:tc>
        <w:tc>
          <w:tcPr>
            <w:tcW w:w="584" w:type="pct"/>
            <w:tcBorders>
              <w:top w:val="nil"/>
              <w:left w:val="nil"/>
              <w:bottom w:val="single" w:sz="8" w:space="0" w:color="auto"/>
              <w:right w:val="single" w:sz="8" w:space="0" w:color="auto"/>
            </w:tcBorders>
            <w:shd w:val="clear" w:color="auto" w:fill="auto"/>
            <w:vAlign w:val="center"/>
            <w:hideMark/>
          </w:tcPr>
          <w:p w14:paraId="6E3DE810" w14:textId="01760B5D" w:rsidR="00995BE5" w:rsidRPr="00F91993" w:rsidRDefault="00995BE5" w:rsidP="00995BE5">
            <w:pPr>
              <w:jc w:val="center"/>
              <w:rPr>
                <w:color w:val="000000"/>
              </w:rPr>
            </w:pPr>
            <w:r w:rsidRPr="006407D4">
              <w:rPr>
                <w:color w:val="000000"/>
              </w:rPr>
              <w:t>139</w:t>
            </w:r>
          </w:p>
        </w:tc>
        <w:tc>
          <w:tcPr>
            <w:tcW w:w="584" w:type="pct"/>
            <w:tcBorders>
              <w:top w:val="nil"/>
              <w:left w:val="nil"/>
              <w:bottom w:val="single" w:sz="8" w:space="0" w:color="auto"/>
              <w:right w:val="single" w:sz="8" w:space="0" w:color="auto"/>
            </w:tcBorders>
            <w:shd w:val="clear" w:color="auto" w:fill="auto"/>
            <w:vAlign w:val="center"/>
            <w:hideMark/>
          </w:tcPr>
          <w:p w14:paraId="57FC8DA5" w14:textId="6A4204CF" w:rsidR="00995BE5" w:rsidRPr="00F91993" w:rsidRDefault="00995BE5" w:rsidP="00995BE5">
            <w:pPr>
              <w:jc w:val="center"/>
              <w:rPr>
                <w:color w:val="000000"/>
              </w:rPr>
            </w:pPr>
            <w:r w:rsidRPr="006407D4">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0ED2D912" w14:textId="29A2A5FD" w:rsidR="00995BE5" w:rsidRPr="00F91993" w:rsidRDefault="00995BE5" w:rsidP="00995BE5">
            <w:pPr>
              <w:jc w:val="center"/>
              <w:rPr>
                <w:color w:val="000000"/>
              </w:rPr>
            </w:pPr>
            <w:r w:rsidRPr="006407D4">
              <w:rPr>
                <w:color w:val="000000"/>
              </w:rPr>
              <w:t>89</w:t>
            </w:r>
          </w:p>
        </w:tc>
      </w:tr>
    </w:tbl>
    <w:p w14:paraId="70DAD3F9" w14:textId="77777777" w:rsidR="00CF74FB" w:rsidRPr="00A22A1C" w:rsidRDefault="00CF74FB" w:rsidP="00CF74FB">
      <w:pPr>
        <w:ind w:firstLine="709"/>
        <w:jc w:val="both"/>
      </w:pPr>
    </w:p>
    <w:p w14:paraId="61B910A1" w14:textId="2B0D9B6D" w:rsidR="00995BE5" w:rsidRPr="00A22A1C" w:rsidRDefault="00995BE5" w:rsidP="0067657D">
      <w:pPr>
        <w:ind w:firstLine="426"/>
        <w:jc w:val="both"/>
      </w:pPr>
      <w:r w:rsidRPr="00A22A1C">
        <w:t xml:space="preserve">Soruşturma konusu ürünün yurt içi satış miktarı </w:t>
      </w:r>
      <w:r>
        <w:t>2018 yılında</w:t>
      </w:r>
      <w:r w:rsidRPr="00A22A1C">
        <w:t xml:space="preserve"> </w:t>
      </w:r>
      <w:r>
        <w:t xml:space="preserve">%7 seviyesinde </w:t>
      </w:r>
      <w:r w:rsidRPr="00A22A1C">
        <w:t>artış göstermiş</w:t>
      </w:r>
      <w:r>
        <w:t>,</w:t>
      </w:r>
      <w:r w:rsidRPr="00A22A1C">
        <w:t xml:space="preserve"> </w:t>
      </w:r>
      <w:r>
        <w:t>2019 yılında 127 seviyesinde olan endeks,</w:t>
      </w:r>
      <w:r w:rsidRPr="00A22A1C">
        <w:t xml:space="preserve"> 2020 yılın</w:t>
      </w:r>
      <w:r>
        <w:t>da 139 seviyesine ulaşmıştır. 2021 yılının</w:t>
      </w:r>
      <w:r w:rsidRPr="00A22A1C">
        <w:t xml:space="preserve"> 9</w:t>
      </w:r>
      <w:r>
        <w:t xml:space="preserve"> aylık döneminde ise</w:t>
      </w:r>
      <w:r w:rsidRPr="00A22A1C">
        <w:t xml:space="preserve"> </w:t>
      </w:r>
      <w:r>
        <w:t>yurt içi satışlar 2020</w:t>
      </w:r>
      <w:r w:rsidRPr="00A22A1C">
        <w:t xml:space="preserve"> y</w:t>
      </w:r>
      <w:r>
        <w:t>ılının aynı dönemine kıyasla %1</w:t>
      </w:r>
      <w:r w:rsidRPr="00A22A1C">
        <w:t xml:space="preserve">1 oranında </w:t>
      </w:r>
      <w:r>
        <w:t>azalarak endeks 89 seviyesine gerilemiştir.</w:t>
      </w:r>
    </w:p>
    <w:p w14:paraId="06DBEE80" w14:textId="77777777" w:rsidR="00CF74FB" w:rsidRPr="00A22A1C" w:rsidRDefault="00CF74FB" w:rsidP="00CF74FB">
      <w:pPr>
        <w:pStyle w:val="Balk2"/>
        <w:jc w:val="both"/>
        <w:rPr>
          <w:sz w:val="24"/>
        </w:rPr>
      </w:pPr>
    </w:p>
    <w:p w14:paraId="3E5946D1" w14:textId="77777777" w:rsidR="00CF74FB" w:rsidRPr="00A22A1C" w:rsidRDefault="00CF74FB" w:rsidP="00CF74FB">
      <w:pPr>
        <w:pStyle w:val="Balk2"/>
        <w:numPr>
          <w:ilvl w:val="1"/>
          <w:numId w:val="15"/>
        </w:numPr>
        <w:ind w:left="567" w:hanging="567"/>
        <w:jc w:val="left"/>
        <w:rPr>
          <w:sz w:val="24"/>
        </w:rPr>
      </w:pPr>
      <w:bookmarkStart w:id="309" w:name="_Toc63174021"/>
      <w:bookmarkStart w:id="310" w:name="_Toc72246006"/>
      <w:bookmarkStart w:id="311" w:name="_Toc477962377"/>
      <w:bookmarkStart w:id="312" w:name="_Toc46327595"/>
      <w:r w:rsidRPr="00A22A1C">
        <w:rPr>
          <w:sz w:val="24"/>
        </w:rPr>
        <w:t>Yurt Dışı Satışlar</w:t>
      </w:r>
      <w:bookmarkEnd w:id="309"/>
      <w:bookmarkEnd w:id="310"/>
    </w:p>
    <w:p w14:paraId="01FEA11D"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7349D4" w:rsidRPr="007615C7" w14:paraId="5842CCE5"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777934" w14:textId="77777777" w:rsidR="007349D4" w:rsidRPr="007615C7" w:rsidRDefault="007349D4" w:rsidP="007349D4">
            <w:pPr>
              <w:rPr>
                <w:b/>
                <w:bCs/>
                <w:color w:val="000000"/>
              </w:rPr>
            </w:pPr>
            <w:r w:rsidRPr="007615C7">
              <w:rPr>
                <w:b/>
                <w:bCs/>
                <w:color w:val="000000"/>
              </w:rPr>
              <w:t>Yurt Dışı Satışlar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2271850E" w14:textId="5B44EFE0" w:rsidR="007349D4" w:rsidRPr="007615C7" w:rsidRDefault="007349D4" w:rsidP="007349D4">
            <w:pPr>
              <w:jc w:val="center"/>
              <w:rPr>
                <w:b/>
                <w:bCs/>
                <w:color w:val="000000"/>
              </w:rPr>
            </w:pPr>
            <w:r w:rsidRPr="00090874">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80A274D" w14:textId="3EB6E686" w:rsidR="007349D4" w:rsidRPr="007615C7" w:rsidRDefault="007349D4" w:rsidP="007349D4">
            <w:pPr>
              <w:jc w:val="center"/>
              <w:rPr>
                <w:b/>
                <w:bCs/>
                <w:color w:val="000000"/>
              </w:rPr>
            </w:pPr>
            <w:r w:rsidRPr="00090874">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8929E2C" w14:textId="3580F245" w:rsidR="007349D4" w:rsidRPr="007615C7" w:rsidRDefault="007349D4" w:rsidP="007349D4">
            <w:pPr>
              <w:jc w:val="center"/>
              <w:rPr>
                <w:b/>
                <w:bCs/>
                <w:color w:val="000000"/>
              </w:rPr>
            </w:pPr>
            <w:r w:rsidRPr="00090874">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BCAD8B8" w14:textId="2567D62E" w:rsidR="007349D4" w:rsidRPr="007615C7" w:rsidRDefault="007349D4" w:rsidP="007349D4">
            <w:pPr>
              <w:jc w:val="center"/>
              <w:rPr>
                <w:b/>
                <w:bCs/>
                <w:color w:val="000000"/>
              </w:rPr>
            </w:pPr>
            <w:r w:rsidRPr="00090874">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5FE909C5" w14:textId="0FE78BD5" w:rsidR="007349D4" w:rsidRPr="007615C7" w:rsidRDefault="007349D4" w:rsidP="007349D4">
            <w:pPr>
              <w:jc w:val="center"/>
              <w:rPr>
                <w:b/>
                <w:bCs/>
                <w:color w:val="000000"/>
              </w:rPr>
            </w:pPr>
            <w:r w:rsidRPr="00090874">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A28BF62" w14:textId="3BB57E14" w:rsidR="007349D4" w:rsidRPr="007615C7" w:rsidRDefault="007349D4" w:rsidP="007349D4">
            <w:pPr>
              <w:jc w:val="center"/>
              <w:rPr>
                <w:b/>
                <w:bCs/>
                <w:color w:val="000000"/>
              </w:rPr>
            </w:pPr>
            <w:r w:rsidRPr="00090874">
              <w:rPr>
                <w:b/>
                <w:bCs/>
                <w:color w:val="000000"/>
              </w:rPr>
              <w:t>2021 (9)</w:t>
            </w:r>
          </w:p>
        </w:tc>
      </w:tr>
      <w:tr w:rsidR="007349D4" w:rsidRPr="007615C7" w14:paraId="7960900D"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75D39BB5" w14:textId="77777777" w:rsidR="007349D4" w:rsidRPr="007615C7" w:rsidRDefault="007349D4" w:rsidP="007349D4">
            <w:pPr>
              <w:rPr>
                <w:color w:val="000000"/>
              </w:rPr>
            </w:pPr>
            <w:r w:rsidRPr="007615C7">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52096058" w14:textId="2CA47A71" w:rsidR="007349D4" w:rsidRPr="007615C7" w:rsidRDefault="007349D4" w:rsidP="007349D4">
            <w:pPr>
              <w:jc w:val="center"/>
              <w:rPr>
                <w:color w:val="000000"/>
              </w:rPr>
            </w:pPr>
            <w:r w:rsidRPr="00090874">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4CC1F7E5" w14:textId="61931240" w:rsidR="007349D4" w:rsidRPr="007615C7" w:rsidRDefault="007349D4" w:rsidP="007349D4">
            <w:pPr>
              <w:jc w:val="center"/>
              <w:rPr>
                <w:color w:val="000000"/>
              </w:rPr>
            </w:pPr>
            <w:r>
              <w:rPr>
                <w:color w:val="000000"/>
              </w:rPr>
              <w:t>297</w:t>
            </w:r>
          </w:p>
        </w:tc>
        <w:tc>
          <w:tcPr>
            <w:tcW w:w="584" w:type="pct"/>
            <w:tcBorders>
              <w:top w:val="nil"/>
              <w:left w:val="nil"/>
              <w:bottom w:val="single" w:sz="8" w:space="0" w:color="auto"/>
              <w:right w:val="single" w:sz="8" w:space="0" w:color="auto"/>
            </w:tcBorders>
            <w:shd w:val="clear" w:color="auto" w:fill="auto"/>
            <w:vAlign w:val="center"/>
            <w:hideMark/>
          </w:tcPr>
          <w:p w14:paraId="484FE38F" w14:textId="6658CC2C" w:rsidR="007349D4" w:rsidRPr="007615C7" w:rsidRDefault="007349D4" w:rsidP="007349D4">
            <w:pPr>
              <w:jc w:val="center"/>
              <w:rPr>
                <w:color w:val="000000"/>
              </w:rPr>
            </w:pPr>
            <w:r>
              <w:rPr>
                <w:color w:val="000000"/>
              </w:rPr>
              <w:t>472</w:t>
            </w:r>
          </w:p>
        </w:tc>
        <w:tc>
          <w:tcPr>
            <w:tcW w:w="584" w:type="pct"/>
            <w:tcBorders>
              <w:top w:val="nil"/>
              <w:left w:val="nil"/>
              <w:bottom w:val="single" w:sz="8" w:space="0" w:color="auto"/>
              <w:right w:val="single" w:sz="8" w:space="0" w:color="auto"/>
            </w:tcBorders>
            <w:shd w:val="clear" w:color="auto" w:fill="auto"/>
            <w:vAlign w:val="center"/>
            <w:hideMark/>
          </w:tcPr>
          <w:p w14:paraId="3BD9B6D9" w14:textId="7408B5CB" w:rsidR="007349D4" w:rsidRPr="007615C7" w:rsidRDefault="007349D4" w:rsidP="007349D4">
            <w:pPr>
              <w:jc w:val="center"/>
              <w:rPr>
                <w:color w:val="000000"/>
              </w:rPr>
            </w:pPr>
            <w:r>
              <w:rPr>
                <w:color w:val="000000"/>
              </w:rPr>
              <w:t>559</w:t>
            </w:r>
          </w:p>
        </w:tc>
        <w:tc>
          <w:tcPr>
            <w:tcW w:w="584" w:type="pct"/>
            <w:tcBorders>
              <w:top w:val="nil"/>
              <w:left w:val="nil"/>
              <w:bottom w:val="single" w:sz="8" w:space="0" w:color="auto"/>
              <w:right w:val="single" w:sz="8" w:space="0" w:color="auto"/>
            </w:tcBorders>
            <w:shd w:val="clear" w:color="auto" w:fill="auto"/>
            <w:vAlign w:val="center"/>
            <w:hideMark/>
          </w:tcPr>
          <w:p w14:paraId="2A486AC4" w14:textId="7DFD0748" w:rsidR="007349D4" w:rsidRPr="007615C7" w:rsidRDefault="007349D4" w:rsidP="007349D4">
            <w:pPr>
              <w:jc w:val="center"/>
              <w:rPr>
                <w:color w:val="000000"/>
              </w:rPr>
            </w:pPr>
            <w:r w:rsidRPr="00090874">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3734A311" w14:textId="6CAD664F" w:rsidR="007349D4" w:rsidRPr="007615C7" w:rsidRDefault="007349D4" w:rsidP="007349D4">
            <w:pPr>
              <w:jc w:val="center"/>
              <w:rPr>
                <w:color w:val="000000"/>
              </w:rPr>
            </w:pPr>
            <w:r>
              <w:rPr>
                <w:color w:val="000000"/>
              </w:rPr>
              <w:t>73</w:t>
            </w:r>
          </w:p>
        </w:tc>
      </w:tr>
    </w:tbl>
    <w:p w14:paraId="08832A81" w14:textId="77777777" w:rsidR="00CF74FB" w:rsidRPr="00A22A1C" w:rsidRDefault="00CF74FB" w:rsidP="00CF74FB"/>
    <w:p w14:paraId="66B55A4B" w14:textId="45F85C12" w:rsidR="00B9746C" w:rsidRDefault="00B9746C" w:rsidP="0067657D">
      <w:pPr>
        <w:ind w:firstLine="426"/>
        <w:jc w:val="both"/>
      </w:pPr>
      <w:r w:rsidRPr="00A22A1C">
        <w:t>Yerli üretici</w:t>
      </w:r>
      <w:r>
        <w:t>ler</w:t>
      </w:r>
      <w:r w:rsidRPr="00A22A1C">
        <w:t xml:space="preserve">in </w:t>
      </w:r>
      <w:r>
        <w:t>öğütücü bilya</w:t>
      </w:r>
      <w:r w:rsidRPr="00A22A1C">
        <w:t xml:space="preserve"> ihracatının ele alındığı yukarıdaki tabloda, ihracatın 201</w:t>
      </w:r>
      <w:r>
        <w:t>7-2020</w:t>
      </w:r>
      <w:r w:rsidRPr="00A22A1C">
        <w:t xml:space="preserve"> yılları arasında </w:t>
      </w:r>
      <w:r>
        <w:t>düzenli olarak artarak 2017 yılında 100</w:t>
      </w:r>
      <w:r w:rsidR="00D93E8E">
        <w:t xml:space="preserve"> </w:t>
      </w:r>
      <w:r>
        <w:t>seviyesinden 2020 yılında 559 endeks seviyesine</w:t>
      </w:r>
      <w:r w:rsidRPr="00A22A1C">
        <w:t xml:space="preserve"> </w:t>
      </w:r>
      <w:r>
        <w:t>yükseldiği, 2021</w:t>
      </w:r>
      <w:r w:rsidRPr="00A22A1C">
        <w:t xml:space="preserve"> yı</w:t>
      </w:r>
      <w:r>
        <w:t>lının 9 aylık döneminde ise 2020</w:t>
      </w:r>
      <w:r w:rsidRPr="00A22A1C">
        <w:t xml:space="preserve"> </w:t>
      </w:r>
      <w:r>
        <w:t xml:space="preserve">yılının </w:t>
      </w:r>
      <w:r w:rsidRPr="00A22A1C">
        <w:t>9 aylık dönem</w:t>
      </w:r>
      <w:r>
        <w:t>in</w:t>
      </w:r>
      <w:r w:rsidRPr="00A22A1C">
        <w:t>e göre</w:t>
      </w:r>
      <w:r>
        <w:t xml:space="preserve"> endeksin</w:t>
      </w:r>
      <w:r w:rsidRPr="00A22A1C">
        <w:t xml:space="preserve"> %</w:t>
      </w:r>
      <w:r>
        <w:t>27’lik düşüşle</w:t>
      </w:r>
      <w:r w:rsidRPr="00A22A1C">
        <w:t xml:space="preserve"> </w:t>
      </w:r>
      <w:r>
        <w:t xml:space="preserve">73 seviyesinde </w:t>
      </w:r>
      <w:r w:rsidRPr="00A22A1C">
        <w:t>gerçekleştiği görülmektedir.</w:t>
      </w:r>
    </w:p>
    <w:p w14:paraId="0F781979" w14:textId="77777777" w:rsidR="00CF74FB" w:rsidRPr="00A22A1C" w:rsidRDefault="00CF74FB" w:rsidP="00CF74FB">
      <w:pPr>
        <w:ind w:firstLine="567"/>
        <w:jc w:val="both"/>
      </w:pPr>
    </w:p>
    <w:p w14:paraId="0D75FA05" w14:textId="77777777" w:rsidR="00CF74FB" w:rsidRPr="00A22A1C" w:rsidRDefault="00CF74FB" w:rsidP="00CF74FB">
      <w:pPr>
        <w:pStyle w:val="Balk2"/>
        <w:numPr>
          <w:ilvl w:val="1"/>
          <w:numId w:val="15"/>
        </w:numPr>
        <w:ind w:left="567" w:hanging="567"/>
        <w:jc w:val="left"/>
        <w:rPr>
          <w:sz w:val="24"/>
        </w:rPr>
      </w:pPr>
      <w:bookmarkStart w:id="313" w:name="_Toc63174022"/>
      <w:bookmarkStart w:id="314" w:name="_Toc72246007"/>
      <w:r w:rsidRPr="00A22A1C">
        <w:rPr>
          <w:sz w:val="24"/>
        </w:rPr>
        <w:t>Kapasite</w:t>
      </w:r>
      <w:bookmarkEnd w:id="311"/>
      <w:bookmarkEnd w:id="312"/>
      <w:bookmarkEnd w:id="313"/>
      <w:bookmarkEnd w:id="314"/>
    </w:p>
    <w:p w14:paraId="02055B1A"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B9746C" w:rsidRPr="00F91993" w14:paraId="56211409"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849A49" w14:textId="77777777" w:rsidR="00B9746C" w:rsidRPr="00F91993" w:rsidRDefault="00B9746C" w:rsidP="00B9746C">
            <w:pPr>
              <w:rPr>
                <w:b/>
                <w:bCs/>
                <w:color w:val="000000"/>
              </w:rPr>
            </w:pPr>
            <w:r w:rsidRPr="00F91993">
              <w:rPr>
                <w:b/>
                <w:bCs/>
                <w:color w:val="000000"/>
              </w:rPr>
              <w:t>Kapasite</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541FB1F2" w14:textId="53C6F576" w:rsidR="00B9746C" w:rsidRPr="00F91993" w:rsidRDefault="00B9746C" w:rsidP="00B9746C">
            <w:pPr>
              <w:jc w:val="center"/>
              <w:rPr>
                <w:b/>
                <w:bCs/>
                <w:color w:val="000000"/>
              </w:rPr>
            </w:pPr>
            <w:r w:rsidRPr="00B6365D">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EFA7012" w14:textId="75389762" w:rsidR="00B9746C" w:rsidRPr="00F91993" w:rsidRDefault="00B9746C" w:rsidP="00B9746C">
            <w:pPr>
              <w:jc w:val="center"/>
              <w:rPr>
                <w:b/>
                <w:bCs/>
                <w:color w:val="000000"/>
              </w:rPr>
            </w:pPr>
            <w:r w:rsidRPr="00B6365D">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8AA569A" w14:textId="0B4E84E1" w:rsidR="00B9746C" w:rsidRPr="00F91993" w:rsidRDefault="00B9746C" w:rsidP="00B9746C">
            <w:pPr>
              <w:jc w:val="center"/>
              <w:rPr>
                <w:b/>
                <w:bCs/>
                <w:color w:val="000000"/>
              </w:rPr>
            </w:pPr>
            <w:r w:rsidRPr="00B6365D">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9C939A5" w14:textId="31AE8102" w:rsidR="00B9746C" w:rsidRPr="00F91993" w:rsidRDefault="00B9746C" w:rsidP="00B9746C">
            <w:pPr>
              <w:jc w:val="center"/>
              <w:rPr>
                <w:b/>
                <w:bCs/>
                <w:color w:val="000000"/>
              </w:rPr>
            </w:pPr>
            <w:r w:rsidRPr="00B6365D">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47B557C4" w14:textId="784C492A" w:rsidR="00B9746C" w:rsidRPr="00F91993" w:rsidRDefault="00B9746C" w:rsidP="00B9746C">
            <w:pPr>
              <w:jc w:val="center"/>
              <w:rPr>
                <w:b/>
                <w:bCs/>
                <w:color w:val="000000"/>
              </w:rPr>
            </w:pPr>
            <w:r w:rsidRPr="00B6365D">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12F4D877" w14:textId="0A077C50" w:rsidR="00B9746C" w:rsidRPr="00F91993" w:rsidRDefault="00B9746C" w:rsidP="00B9746C">
            <w:pPr>
              <w:jc w:val="center"/>
              <w:rPr>
                <w:b/>
                <w:bCs/>
                <w:color w:val="000000"/>
              </w:rPr>
            </w:pPr>
            <w:r w:rsidRPr="00B6365D">
              <w:rPr>
                <w:b/>
                <w:bCs/>
                <w:color w:val="000000"/>
              </w:rPr>
              <w:t>2021 (9)</w:t>
            </w:r>
          </w:p>
        </w:tc>
      </w:tr>
      <w:tr w:rsidR="00B9746C" w:rsidRPr="00F91993" w14:paraId="082BCB57"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086245E4" w14:textId="77777777" w:rsidR="00B9746C" w:rsidRPr="00F91993" w:rsidRDefault="00B9746C" w:rsidP="00B9746C">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3D1FF167" w14:textId="5F824168" w:rsidR="00B9746C" w:rsidRPr="00F91993" w:rsidRDefault="00B9746C" w:rsidP="00B9746C">
            <w:pPr>
              <w:jc w:val="center"/>
              <w:rPr>
                <w:color w:val="000000"/>
              </w:rPr>
            </w:pPr>
            <w:r w:rsidRPr="00B6365D">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0D7CD164" w14:textId="5488322C" w:rsidR="00B9746C" w:rsidRPr="00F91993" w:rsidRDefault="00B9746C" w:rsidP="00B9746C">
            <w:pPr>
              <w:jc w:val="center"/>
              <w:rPr>
                <w:color w:val="000000"/>
              </w:rPr>
            </w:pPr>
            <w:r w:rsidRPr="00B6365D">
              <w:rPr>
                <w:color w:val="000000"/>
              </w:rPr>
              <w:t>194</w:t>
            </w:r>
          </w:p>
        </w:tc>
        <w:tc>
          <w:tcPr>
            <w:tcW w:w="584" w:type="pct"/>
            <w:tcBorders>
              <w:top w:val="nil"/>
              <w:left w:val="nil"/>
              <w:bottom w:val="single" w:sz="8" w:space="0" w:color="auto"/>
              <w:right w:val="single" w:sz="8" w:space="0" w:color="auto"/>
            </w:tcBorders>
            <w:shd w:val="clear" w:color="auto" w:fill="auto"/>
            <w:vAlign w:val="center"/>
            <w:hideMark/>
          </w:tcPr>
          <w:p w14:paraId="08799C0F" w14:textId="0FA7AAA3" w:rsidR="00B9746C" w:rsidRPr="00F91993" w:rsidRDefault="00B9746C" w:rsidP="00B9746C">
            <w:pPr>
              <w:jc w:val="center"/>
              <w:rPr>
                <w:color w:val="000000"/>
              </w:rPr>
            </w:pPr>
            <w:r w:rsidRPr="00B6365D">
              <w:rPr>
                <w:color w:val="000000"/>
              </w:rPr>
              <w:t>194</w:t>
            </w:r>
          </w:p>
        </w:tc>
        <w:tc>
          <w:tcPr>
            <w:tcW w:w="584" w:type="pct"/>
            <w:tcBorders>
              <w:top w:val="nil"/>
              <w:left w:val="nil"/>
              <w:bottom w:val="single" w:sz="8" w:space="0" w:color="auto"/>
              <w:right w:val="single" w:sz="8" w:space="0" w:color="auto"/>
            </w:tcBorders>
            <w:shd w:val="clear" w:color="auto" w:fill="auto"/>
            <w:vAlign w:val="center"/>
            <w:hideMark/>
          </w:tcPr>
          <w:p w14:paraId="3C649DCD" w14:textId="62653F29" w:rsidR="00B9746C" w:rsidRPr="00F91993" w:rsidRDefault="00B9746C" w:rsidP="00B9746C">
            <w:pPr>
              <w:jc w:val="center"/>
              <w:rPr>
                <w:color w:val="000000"/>
              </w:rPr>
            </w:pPr>
            <w:r w:rsidRPr="00B6365D">
              <w:rPr>
                <w:color w:val="000000"/>
              </w:rPr>
              <w:t>194</w:t>
            </w:r>
          </w:p>
        </w:tc>
        <w:tc>
          <w:tcPr>
            <w:tcW w:w="584" w:type="pct"/>
            <w:tcBorders>
              <w:top w:val="nil"/>
              <w:left w:val="nil"/>
              <w:bottom w:val="single" w:sz="8" w:space="0" w:color="auto"/>
              <w:right w:val="single" w:sz="8" w:space="0" w:color="auto"/>
            </w:tcBorders>
            <w:shd w:val="clear" w:color="auto" w:fill="auto"/>
            <w:vAlign w:val="center"/>
            <w:hideMark/>
          </w:tcPr>
          <w:p w14:paraId="7B069DB5" w14:textId="4A33FC60" w:rsidR="00B9746C" w:rsidRPr="00F91993" w:rsidRDefault="00B9746C" w:rsidP="00B9746C">
            <w:pPr>
              <w:jc w:val="center"/>
              <w:rPr>
                <w:color w:val="000000"/>
              </w:rPr>
            </w:pPr>
            <w:r w:rsidRPr="00B6365D">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47DD1999" w14:textId="26CC266A" w:rsidR="00B9746C" w:rsidRPr="00F91993" w:rsidRDefault="00B9746C" w:rsidP="00B9746C">
            <w:pPr>
              <w:jc w:val="center"/>
              <w:rPr>
                <w:color w:val="000000"/>
              </w:rPr>
            </w:pPr>
            <w:r w:rsidRPr="00B6365D">
              <w:rPr>
                <w:color w:val="000000"/>
              </w:rPr>
              <w:t>100</w:t>
            </w:r>
          </w:p>
        </w:tc>
      </w:tr>
      <w:tr w:rsidR="00B9746C" w:rsidRPr="00F91993" w14:paraId="459419CF"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2ACF9F81" w14:textId="7F9E813F" w:rsidR="00B9746C" w:rsidRPr="00F91993" w:rsidRDefault="00B9746C" w:rsidP="00B9746C">
            <w:pPr>
              <w:rPr>
                <w:color w:val="000000"/>
              </w:rPr>
            </w:pPr>
            <w:r w:rsidRPr="00F91993">
              <w:rPr>
                <w:color w:val="000000"/>
              </w:rPr>
              <w:t>Endeks</w:t>
            </w:r>
            <w:r w:rsidR="000B0F7A">
              <w:rPr>
                <w:color w:val="000000"/>
              </w:rPr>
              <w:t xml:space="preserve"> (KKO)</w:t>
            </w:r>
          </w:p>
        </w:tc>
        <w:tc>
          <w:tcPr>
            <w:tcW w:w="631" w:type="pct"/>
            <w:tcBorders>
              <w:top w:val="nil"/>
              <w:left w:val="nil"/>
              <w:bottom w:val="single" w:sz="8" w:space="0" w:color="auto"/>
              <w:right w:val="single" w:sz="8" w:space="0" w:color="auto"/>
            </w:tcBorders>
            <w:shd w:val="clear" w:color="auto" w:fill="auto"/>
            <w:vAlign w:val="center"/>
            <w:hideMark/>
          </w:tcPr>
          <w:p w14:paraId="7A26EFE7" w14:textId="1F5C267F" w:rsidR="00B9746C" w:rsidRPr="00F91993" w:rsidRDefault="00B9746C" w:rsidP="00B9746C">
            <w:pPr>
              <w:jc w:val="center"/>
              <w:rPr>
                <w:color w:val="000000"/>
              </w:rPr>
            </w:pPr>
            <w:r w:rsidRPr="00B6365D">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42CE5B2B" w14:textId="2C878133" w:rsidR="00B9746C" w:rsidRPr="00F91993" w:rsidRDefault="00B9746C" w:rsidP="00B9746C">
            <w:pPr>
              <w:jc w:val="center"/>
              <w:rPr>
                <w:color w:val="000000"/>
              </w:rPr>
            </w:pPr>
            <w:r w:rsidRPr="00B6365D">
              <w:rPr>
                <w:color w:val="000000"/>
              </w:rPr>
              <w:t>78</w:t>
            </w:r>
          </w:p>
        </w:tc>
        <w:tc>
          <w:tcPr>
            <w:tcW w:w="584" w:type="pct"/>
            <w:tcBorders>
              <w:top w:val="nil"/>
              <w:left w:val="nil"/>
              <w:bottom w:val="single" w:sz="8" w:space="0" w:color="auto"/>
              <w:right w:val="single" w:sz="8" w:space="0" w:color="auto"/>
            </w:tcBorders>
            <w:shd w:val="clear" w:color="auto" w:fill="auto"/>
            <w:vAlign w:val="center"/>
            <w:hideMark/>
          </w:tcPr>
          <w:p w14:paraId="018C49FB" w14:textId="3B3E1E31" w:rsidR="00B9746C" w:rsidRPr="00F91993" w:rsidRDefault="00B9746C" w:rsidP="00B9746C">
            <w:pPr>
              <w:jc w:val="center"/>
              <w:rPr>
                <w:color w:val="000000"/>
              </w:rPr>
            </w:pPr>
            <w:r w:rsidRPr="00B6365D">
              <w:rPr>
                <w:color w:val="000000"/>
              </w:rPr>
              <w:t>93</w:t>
            </w:r>
          </w:p>
        </w:tc>
        <w:tc>
          <w:tcPr>
            <w:tcW w:w="584" w:type="pct"/>
            <w:tcBorders>
              <w:top w:val="nil"/>
              <w:left w:val="nil"/>
              <w:bottom w:val="single" w:sz="8" w:space="0" w:color="auto"/>
              <w:right w:val="single" w:sz="8" w:space="0" w:color="auto"/>
            </w:tcBorders>
            <w:shd w:val="clear" w:color="auto" w:fill="auto"/>
            <w:vAlign w:val="center"/>
            <w:hideMark/>
          </w:tcPr>
          <w:p w14:paraId="7DFECEFD" w14:textId="335098E1" w:rsidR="00B9746C" w:rsidRPr="00F91993" w:rsidRDefault="00B9746C" w:rsidP="00B9746C">
            <w:pPr>
              <w:jc w:val="center"/>
              <w:rPr>
                <w:color w:val="000000"/>
              </w:rPr>
            </w:pPr>
            <w:r w:rsidRPr="00B6365D">
              <w:rPr>
                <w:color w:val="000000"/>
              </w:rPr>
              <w:t>111</w:t>
            </w:r>
          </w:p>
        </w:tc>
        <w:tc>
          <w:tcPr>
            <w:tcW w:w="584" w:type="pct"/>
            <w:tcBorders>
              <w:top w:val="nil"/>
              <w:left w:val="nil"/>
              <w:bottom w:val="single" w:sz="8" w:space="0" w:color="auto"/>
              <w:right w:val="single" w:sz="8" w:space="0" w:color="auto"/>
            </w:tcBorders>
            <w:shd w:val="clear" w:color="auto" w:fill="auto"/>
            <w:vAlign w:val="center"/>
            <w:hideMark/>
          </w:tcPr>
          <w:p w14:paraId="3357B194" w14:textId="164CAD5D" w:rsidR="00B9746C" w:rsidRPr="00F91993" w:rsidRDefault="00B9746C" w:rsidP="00B9746C">
            <w:pPr>
              <w:jc w:val="center"/>
              <w:rPr>
                <w:color w:val="000000"/>
              </w:rPr>
            </w:pPr>
            <w:r w:rsidRPr="00B6365D">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46444EE9" w14:textId="1B302D81" w:rsidR="00B9746C" w:rsidRPr="00F91993" w:rsidRDefault="00B9746C" w:rsidP="00B9746C">
            <w:pPr>
              <w:jc w:val="center"/>
              <w:rPr>
                <w:color w:val="000000"/>
              </w:rPr>
            </w:pPr>
            <w:r w:rsidRPr="00B6365D">
              <w:rPr>
                <w:color w:val="000000"/>
              </w:rPr>
              <w:t>69</w:t>
            </w:r>
          </w:p>
        </w:tc>
      </w:tr>
    </w:tbl>
    <w:p w14:paraId="5DAEF9E2" w14:textId="77777777" w:rsidR="00CF74FB" w:rsidRDefault="00CF74FB" w:rsidP="00CF74FB">
      <w:pPr>
        <w:jc w:val="center"/>
        <w:rPr>
          <w:highlight w:val="yellow"/>
        </w:rPr>
      </w:pPr>
    </w:p>
    <w:p w14:paraId="03BFDD97" w14:textId="71A173BB" w:rsidR="00360C2B" w:rsidRPr="007B1965" w:rsidRDefault="000B0F7A" w:rsidP="0067657D">
      <w:pPr>
        <w:ind w:firstLine="426"/>
        <w:jc w:val="both"/>
      </w:pPr>
      <w:r>
        <w:t>Y</w:t>
      </w:r>
      <w:r w:rsidRPr="00A22A1C">
        <w:t>erli üretici</w:t>
      </w:r>
      <w:r>
        <w:t>ler</w:t>
      </w:r>
      <w:r w:rsidRPr="00A22A1C">
        <w:t xml:space="preserve">in </w:t>
      </w:r>
      <w:r>
        <w:t xml:space="preserve">toplam öğütücü bilya </w:t>
      </w:r>
      <w:r w:rsidRPr="00A22A1C">
        <w:t>üretim kapasitesi</w:t>
      </w:r>
      <w:r>
        <w:t>nde 2018</w:t>
      </w:r>
      <w:r w:rsidRPr="00A22A1C">
        <w:t xml:space="preserve"> yılında </w:t>
      </w:r>
      <w:r>
        <w:t>artışa gidilmiş endeks 194 seviyesine yükselmiş olup, diğer yıllarda kapasite aynı seviyede olmuştur.</w:t>
      </w:r>
      <w:r w:rsidRPr="00A22A1C">
        <w:t xml:space="preserve"> </w:t>
      </w:r>
      <w:r w:rsidRPr="004D35C3">
        <w:t xml:space="preserve">Kapasite kullanım oranı (KKO) </w:t>
      </w:r>
      <w:r w:rsidRPr="00A22A1C">
        <w:t>ise soruşturma döneminde dalgalı b</w:t>
      </w:r>
      <w:r>
        <w:t>ir seyir izlemekle birlikte 2020</w:t>
      </w:r>
      <w:r w:rsidRPr="00A22A1C">
        <w:t xml:space="preserve"> yılında </w:t>
      </w:r>
      <w:r>
        <w:t>111 endeks</w:t>
      </w:r>
      <w:r w:rsidRPr="00A22A1C">
        <w:t xml:space="preserve"> seviyesinde gerçekleşmiştir. Dönemsel verilerde kapasite miktarında değişiklik olmazken, </w:t>
      </w:r>
      <w:r>
        <w:t xml:space="preserve">2021 yılının 9 aylık döneminde </w:t>
      </w:r>
      <w:r w:rsidRPr="00A22A1C">
        <w:t xml:space="preserve">KKO </w:t>
      </w:r>
      <w:r>
        <w:t xml:space="preserve">bir önceki yılın aynı dönemine göre </w:t>
      </w:r>
      <w:r w:rsidRPr="00A22A1C">
        <w:t>%</w:t>
      </w:r>
      <w:r>
        <w:t>31</w:t>
      </w:r>
      <w:r w:rsidRPr="00A22A1C">
        <w:t xml:space="preserve"> oranında </w:t>
      </w:r>
      <w:r>
        <w:t>azalmıştır.</w:t>
      </w:r>
    </w:p>
    <w:p w14:paraId="76BE3F9C" w14:textId="77777777" w:rsidR="00CF74FB" w:rsidRPr="00A22A1C" w:rsidRDefault="00CF74FB" w:rsidP="00CF74FB">
      <w:pPr>
        <w:pStyle w:val="Balk2"/>
        <w:numPr>
          <w:ilvl w:val="1"/>
          <w:numId w:val="15"/>
        </w:numPr>
        <w:ind w:left="567" w:hanging="567"/>
        <w:jc w:val="left"/>
        <w:rPr>
          <w:sz w:val="24"/>
        </w:rPr>
      </w:pPr>
      <w:bookmarkStart w:id="315" w:name="_Toc477962378"/>
      <w:bookmarkStart w:id="316" w:name="_Toc46327596"/>
      <w:bookmarkStart w:id="317" w:name="_Toc63174023"/>
      <w:bookmarkStart w:id="318" w:name="_Toc72246008"/>
      <w:r w:rsidRPr="00A22A1C">
        <w:rPr>
          <w:sz w:val="24"/>
        </w:rPr>
        <w:t>Stoklar</w:t>
      </w:r>
      <w:bookmarkEnd w:id="315"/>
      <w:bookmarkEnd w:id="316"/>
      <w:bookmarkEnd w:id="317"/>
      <w:bookmarkEnd w:id="318"/>
    </w:p>
    <w:p w14:paraId="7B9B2FCA"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0B0F7A" w:rsidRPr="00F91993" w14:paraId="1B4C09A8" w14:textId="77777777" w:rsidTr="00F73F12">
        <w:trPr>
          <w:trHeight w:val="330"/>
          <w:tblHeader/>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855CC9" w14:textId="77777777" w:rsidR="000B0F7A" w:rsidRPr="00F91993" w:rsidRDefault="000B0F7A" w:rsidP="000B0F7A">
            <w:pPr>
              <w:rPr>
                <w:b/>
                <w:bCs/>
                <w:color w:val="000000"/>
              </w:rPr>
            </w:pPr>
            <w:r w:rsidRPr="00F91993">
              <w:rPr>
                <w:b/>
                <w:bCs/>
                <w:color w:val="000000"/>
              </w:rPr>
              <w:t>Stoklar</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16453D00" w14:textId="7CF79FA3" w:rsidR="000B0F7A" w:rsidRPr="00F91993" w:rsidRDefault="000B0F7A" w:rsidP="000B0F7A">
            <w:pPr>
              <w:jc w:val="center"/>
              <w:rPr>
                <w:b/>
                <w:bCs/>
                <w:color w:val="000000"/>
              </w:rPr>
            </w:pPr>
            <w:r w:rsidRPr="00674247">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7941E264" w14:textId="17393908" w:rsidR="000B0F7A" w:rsidRPr="00F91993" w:rsidRDefault="000B0F7A" w:rsidP="000B0F7A">
            <w:pPr>
              <w:jc w:val="center"/>
              <w:rPr>
                <w:b/>
                <w:bCs/>
                <w:color w:val="000000"/>
              </w:rPr>
            </w:pPr>
            <w:r w:rsidRPr="00674247">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F971BC6" w14:textId="0487CB29" w:rsidR="000B0F7A" w:rsidRPr="00F91993" w:rsidRDefault="000B0F7A" w:rsidP="000B0F7A">
            <w:pPr>
              <w:jc w:val="center"/>
              <w:rPr>
                <w:b/>
                <w:bCs/>
                <w:color w:val="000000"/>
              </w:rPr>
            </w:pPr>
            <w:r w:rsidRPr="00674247">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1311681A" w14:textId="0269BEB6" w:rsidR="000B0F7A" w:rsidRPr="00F91993" w:rsidRDefault="000B0F7A" w:rsidP="000B0F7A">
            <w:pPr>
              <w:jc w:val="center"/>
              <w:rPr>
                <w:b/>
                <w:bCs/>
                <w:color w:val="000000"/>
              </w:rPr>
            </w:pPr>
            <w:r w:rsidRPr="00674247">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1DD379F3" w14:textId="2191C8E2" w:rsidR="000B0F7A" w:rsidRPr="00F91993" w:rsidRDefault="000B0F7A" w:rsidP="000B0F7A">
            <w:pPr>
              <w:jc w:val="center"/>
              <w:rPr>
                <w:b/>
                <w:bCs/>
                <w:color w:val="000000"/>
              </w:rPr>
            </w:pPr>
            <w:r w:rsidRPr="00674247">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54FA2436" w14:textId="1D467FAD" w:rsidR="000B0F7A" w:rsidRPr="00F91993" w:rsidRDefault="000B0F7A" w:rsidP="000B0F7A">
            <w:pPr>
              <w:jc w:val="center"/>
              <w:rPr>
                <w:b/>
                <w:bCs/>
                <w:color w:val="000000"/>
              </w:rPr>
            </w:pPr>
            <w:r w:rsidRPr="00674247">
              <w:rPr>
                <w:b/>
                <w:bCs/>
                <w:color w:val="000000"/>
              </w:rPr>
              <w:t>2021 (9)</w:t>
            </w:r>
          </w:p>
        </w:tc>
      </w:tr>
      <w:tr w:rsidR="000B0F7A" w:rsidRPr="00F91993" w14:paraId="304F3DF3" w14:textId="77777777" w:rsidTr="00F73F12">
        <w:trPr>
          <w:trHeight w:val="330"/>
          <w:tblHeader/>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094A6D2C" w14:textId="77777777" w:rsidR="000B0F7A" w:rsidRPr="00F91993" w:rsidRDefault="000B0F7A" w:rsidP="000B0F7A">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074AE776" w14:textId="0B404B4F" w:rsidR="000B0F7A" w:rsidRPr="00F91993" w:rsidRDefault="000B0F7A" w:rsidP="000B0F7A">
            <w:pPr>
              <w:jc w:val="center"/>
              <w:rPr>
                <w:color w:val="000000"/>
              </w:rPr>
            </w:pPr>
            <w:r w:rsidRPr="00674247">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5F9E4F5D" w14:textId="5B789C51" w:rsidR="000B0F7A" w:rsidRPr="00F91993" w:rsidRDefault="000B0F7A" w:rsidP="000B0F7A">
            <w:pPr>
              <w:jc w:val="center"/>
              <w:rPr>
                <w:color w:val="000000"/>
              </w:rPr>
            </w:pPr>
            <w:r w:rsidRPr="00674247">
              <w:rPr>
                <w:color w:val="000000"/>
              </w:rPr>
              <w:t>483</w:t>
            </w:r>
          </w:p>
        </w:tc>
        <w:tc>
          <w:tcPr>
            <w:tcW w:w="584" w:type="pct"/>
            <w:tcBorders>
              <w:top w:val="nil"/>
              <w:left w:val="nil"/>
              <w:bottom w:val="single" w:sz="8" w:space="0" w:color="auto"/>
              <w:right w:val="single" w:sz="8" w:space="0" w:color="auto"/>
            </w:tcBorders>
            <w:shd w:val="clear" w:color="auto" w:fill="auto"/>
            <w:vAlign w:val="center"/>
            <w:hideMark/>
          </w:tcPr>
          <w:p w14:paraId="57579726" w14:textId="6C4C2834" w:rsidR="000B0F7A" w:rsidRPr="00F91993" w:rsidRDefault="000B0F7A" w:rsidP="000B0F7A">
            <w:pPr>
              <w:jc w:val="center"/>
              <w:rPr>
                <w:color w:val="000000"/>
              </w:rPr>
            </w:pPr>
            <w:r w:rsidRPr="00674247">
              <w:rPr>
                <w:color w:val="000000"/>
              </w:rPr>
              <w:t>521</w:t>
            </w:r>
          </w:p>
        </w:tc>
        <w:tc>
          <w:tcPr>
            <w:tcW w:w="584" w:type="pct"/>
            <w:tcBorders>
              <w:top w:val="nil"/>
              <w:left w:val="nil"/>
              <w:bottom w:val="single" w:sz="8" w:space="0" w:color="auto"/>
              <w:right w:val="single" w:sz="8" w:space="0" w:color="auto"/>
            </w:tcBorders>
            <w:shd w:val="clear" w:color="auto" w:fill="auto"/>
            <w:vAlign w:val="center"/>
            <w:hideMark/>
          </w:tcPr>
          <w:p w14:paraId="564E6A04" w14:textId="21A62AF2" w:rsidR="000B0F7A" w:rsidRPr="00F91993" w:rsidRDefault="000B0F7A" w:rsidP="000B0F7A">
            <w:pPr>
              <w:jc w:val="center"/>
              <w:rPr>
                <w:color w:val="000000"/>
              </w:rPr>
            </w:pPr>
            <w:r w:rsidRPr="00674247">
              <w:rPr>
                <w:color w:val="000000"/>
              </w:rPr>
              <w:t>1006</w:t>
            </w:r>
          </w:p>
        </w:tc>
        <w:tc>
          <w:tcPr>
            <w:tcW w:w="584" w:type="pct"/>
            <w:tcBorders>
              <w:top w:val="nil"/>
              <w:left w:val="nil"/>
              <w:bottom w:val="single" w:sz="8" w:space="0" w:color="auto"/>
              <w:right w:val="single" w:sz="8" w:space="0" w:color="auto"/>
            </w:tcBorders>
            <w:shd w:val="clear" w:color="auto" w:fill="auto"/>
            <w:vAlign w:val="center"/>
            <w:hideMark/>
          </w:tcPr>
          <w:p w14:paraId="1945F3CC" w14:textId="340D6931" w:rsidR="000B0F7A" w:rsidRPr="00F91993" w:rsidRDefault="000B0F7A" w:rsidP="000B0F7A">
            <w:pPr>
              <w:jc w:val="center"/>
              <w:rPr>
                <w:color w:val="000000"/>
              </w:rPr>
            </w:pPr>
            <w:r w:rsidRPr="00674247">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2BA69282" w14:textId="0CA56510" w:rsidR="000B0F7A" w:rsidRPr="00F91993" w:rsidRDefault="000B0F7A" w:rsidP="000B0F7A">
            <w:pPr>
              <w:jc w:val="center"/>
              <w:rPr>
                <w:color w:val="000000"/>
              </w:rPr>
            </w:pPr>
            <w:r w:rsidRPr="00674247">
              <w:rPr>
                <w:color w:val="000000"/>
              </w:rPr>
              <w:t>46</w:t>
            </w:r>
          </w:p>
        </w:tc>
      </w:tr>
    </w:tbl>
    <w:p w14:paraId="6B085A02" w14:textId="77777777" w:rsidR="00CF74FB" w:rsidRPr="00A22A1C" w:rsidRDefault="00CF74FB" w:rsidP="00CF74FB">
      <w:pPr>
        <w:rPr>
          <w:highlight w:val="yellow"/>
        </w:rPr>
      </w:pPr>
    </w:p>
    <w:p w14:paraId="3A71EA8D" w14:textId="31B97439" w:rsidR="00CF74FB" w:rsidRPr="00A22A1C" w:rsidRDefault="00CF74FB" w:rsidP="0067657D">
      <w:pPr>
        <w:ind w:firstLine="426"/>
        <w:jc w:val="both"/>
      </w:pPr>
      <w:r w:rsidRPr="00A22A1C">
        <w:t>201</w:t>
      </w:r>
      <w:r w:rsidR="000B0F7A">
        <w:t>7</w:t>
      </w:r>
      <w:r w:rsidRPr="00A22A1C">
        <w:t xml:space="preserve"> yılında </w:t>
      </w:r>
      <w:r w:rsidR="00FE2D64">
        <w:t xml:space="preserve">100 olan </w:t>
      </w:r>
      <w:r w:rsidR="000B0F7A">
        <w:t>öğütücü bilya</w:t>
      </w:r>
      <w:r w:rsidR="00FE2D64">
        <w:t xml:space="preserve"> stok endeksi</w:t>
      </w:r>
      <w:r w:rsidRPr="00A22A1C">
        <w:t xml:space="preserve">, </w:t>
      </w:r>
      <w:r w:rsidR="00FE2D64">
        <w:t>izley</w:t>
      </w:r>
      <w:r>
        <w:t>en yıllarda</w:t>
      </w:r>
      <w:r w:rsidRPr="00A22A1C">
        <w:t xml:space="preserve"> kapasitenin arttırılmasına bağlı olarak artan üretimin de etkisiyle </w:t>
      </w:r>
      <w:r>
        <w:t>20</w:t>
      </w:r>
      <w:r w:rsidR="000B0F7A">
        <w:t>20</w:t>
      </w:r>
      <w:r>
        <w:t xml:space="preserve"> yılında</w:t>
      </w:r>
      <w:r w:rsidRPr="00A22A1C">
        <w:t xml:space="preserve"> </w:t>
      </w:r>
      <w:r w:rsidR="000B0F7A">
        <w:t>1006</w:t>
      </w:r>
      <w:r w:rsidR="00FE2D64">
        <w:t xml:space="preserve"> seviyelerine yükselmiştir</w:t>
      </w:r>
      <w:r w:rsidR="000B0F7A">
        <w:t>. 2021</w:t>
      </w:r>
      <w:r w:rsidRPr="00A22A1C">
        <w:t xml:space="preserve"> yılının 9 aylık döneminde </w:t>
      </w:r>
      <w:r>
        <w:t>bir önceki yılın aynı dönemine</w:t>
      </w:r>
      <w:r w:rsidRPr="00A22A1C">
        <w:t xml:space="preserve"> göre %</w:t>
      </w:r>
      <w:r w:rsidR="000B0F7A">
        <w:t>54</w:t>
      </w:r>
      <w:r w:rsidRPr="00A22A1C">
        <w:t xml:space="preserve"> oranında </w:t>
      </w:r>
      <w:r w:rsidR="000B0F7A" w:rsidRPr="00A22A1C">
        <w:t>a</w:t>
      </w:r>
      <w:r w:rsidR="000B0F7A">
        <w:t>zalış gösterdiği görülmüştür. Bu durumun yerli üreticinin, ithal ürünlerin fiyat baskısı karşısında müşteri taleplerini, daha düşük karlılıkla yapılacak yeni üretim yerine, kısmen mevcut stoklardan karşılama stratejisinden kaynaklandığı tespit edilmiştir.</w:t>
      </w:r>
    </w:p>
    <w:p w14:paraId="3F3FE562" w14:textId="77777777" w:rsidR="00CF74FB" w:rsidRPr="00A22A1C" w:rsidRDefault="00CF74FB" w:rsidP="00CF74FB">
      <w:pPr>
        <w:jc w:val="both"/>
      </w:pPr>
    </w:p>
    <w:p w14:paraId="114FC95B" w14:textId="77777777" w:rsidR="00CF74FB" w:rsidRPr="00A22A1C" w:rsidRDefault="00CF74FB" w:rsidP="00CF74FB">
      <w:pPr>
        <w:pStyle w:val="Balk2"/>
        <w:numPr>
          <w:ilvl w:val="1"/>
          <w:numId w:val="15"/>
        </w:numPr>
        <w:ind w:left="567" w:hanging="567"/>
        <w:jc w:val="left"/>
        <w:rPr>
          <w:sz w:val="24"/>
        </w:rPr>
      </w:pPr>
      <w:bookmarkStart w:id="319" w:name="_Toc477962379"/>
      <w:bookmarkStart w:id="320" w:name="_Toc46327597"/>
      <w:bookmarkStart w:id="321" w:name="_Toc63174024"/>
      <w:bookmarkStart w:id="322" w:name="_Toc72246009"/>
      <w:r w:rsidRPr="00A22A1C">
        <w:rPr>
          <w:sz w:val="24"/>
        </w:rPr>
        <w:t>İstihdam</w:t>
      </w:r>
      <w:bookmarkEnd w:id="319"/>
      <w:bookmarkEnd w:id="320"/>
      <w:bookmarkEnd w:id="321"/>
      <w:bookmarkEnd w:id="322"/>
      <w:r w:rsidRPr="00A22A1C">
        <w:rPr>
          <w:sz w:val="24"/>
        </w:rPr>
        <w:t xml:space="preserve"> </w:t>
      </w:r>
    </w:p>
    <w:p w14:paraId="3CEC58FD"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0B0F7A" w:rsidRPr="00F91993" w14:paraId="66781732"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1EACD6" w14:textId="77777777" w:rsidR="000B0F7A" w:rsidRPr="00F91993" w:rsidRDefault="000B0F7A" w:rsidP="000B0F7A">
            <w:pPr>
              <w:rPr>
                <w:b/>
                <w:bCs/>
                <w:color w:val="000000"/>
              </w:rPr>
            </w:pPr>
            <w:r w:rsidRPr="00F91993">
              <w:rPr>
                <w:b/>
                <w:bCs/>
                <w:color w:val="000000"/>
              </w:rPr>
              <w:t>İstihdam</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7DD98027" w14:textId="1C34E9F5" w:rsidR="000B0F7A" w:rsidRPr="00F91993" w:rsidRDefault="000B0F7A" w:rsidP="000B0F7A">
            <w:pPr>
              <w:jc w:val="center"/>
              <w:rPr>
                <w:b/>
                <w:bCs/>
                <w:color w:val="000000"/>
              </w:rPr>
            </w:pPr>
            <w:r w:rsidRPr="00674247">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1C166662" w14:textId="620D88EF" w:rsidR="000B0F7A" w:rsidRPr="00F91993" w:rsidRDefault="000B0F7A" w:rsidP="000B0F7A">
            <w:pPr>
              <w:jc w:val="center"/>
              <w:rPr>
                <w:b/>
                <w:bCs/>
                <w:color w:val="000000"/>
              </w:rPr>
            </w:pPr>
            <w:r w:rsidRPr="00674247">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22628E27" w14:textId="2B6D6383" w:rsidR="000B0F7A" w:rsidRPr="00F91993" w:rsidRDefault="000B0F7A" w:rsidP="000B0F7A">
            <w:pPr>
              <w:jc w:val="center"/>
              <w:rPr>
                <w:b/>
                <w:bCs/>
                <w:color w:val="000000"/>
              </w:rPr>
            </w:pPr>
            <w:r w:rsidRPr="00674247">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39F42BC2" w14:textId="7D68572F" w:rsidR="000B0F7A" w:rsidRPr="00F91993" w:rsidRDefault="000B0F7A" w:rsidP="000B0F7A">
            <w:pPr>
              <w:jc w:val="center"/>
              <w:rPr>
                <w:b/>
                <w:bCs/>
                <w:color w:val="000000"/>
              </w:rPr>
            </w:pPr>
            <w:r w:rsidRPr="00674247">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673F9727" w14:textId="544DF659" w:rsidR="000B0F7A" w:rsidRPr="00F91993" w:rsidRDefault="000B0F7A" w:rsidP="000B0F7A">
            <w:pPr>
              <w:jc w:val="center"/>
              <w:rPr>
                <w:b/>
                <w:bCs/>
                <w:color w:val="000000"/>
              </w:rPr>
            </w:pPr>
            <w:r w:rsidRPr="00674247">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0D969FAB" w14:textId="21C45190" w:rsidR="000B0F7A" w:rsidRPr="00F91993" w:rsidRDefault="000B0F7A" w:rsidP="000B0F7A">
            <w:pPr>
              <w:jc w:val="center"/>
              <w:rPr>
                <w:b/>
                <w:bCs/>
                <w:color w:val="000000"/>
              </w:rPr>
            </w:pPr>
            <w:r w:rsidRPr="00674247">
              <w:rPr>
                <w:b/>
                <w:bCs/>
                <w:color w:val="000000"/>
              </w:rPr>
              <w:t>2021 (9)</w:t>
            </w:r>
          </w:p>
        </w:tc>
      </w:tr>
      <w:tr w:rsidR="000B0F7A" w:rsidRPr="00F91993" w14:paraId="57BA4107" w14:textId="77777777" w:rsidTr="00FE2D64">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281EBC39" w14:textId="5A54074D" w:rsidR="000B0F7A" w:rsidRPr="00F91993" w:rsidRDefault="000B0F7A" w:rsidP="000B0F7A">
            <w:pPr>
              <w:rPr>
                <w:color w:val="000000"/>
              </w:rPr>
            </w:pPr>
            <w:r w:rsidRPr="00F91993">
              <w:rPr>
                <w:color w:val="000000"/>
              </w:rPr>
              <w:t>Direkt işçi sayısı</w:t>
            </w:r>
            <w:r>
              <w:rPr>
                <w:color w:val="000000"/>
              </w:rPr>
              <w:t xml:space="preserve"> (Endeks)</w:t>
            </w:r>
          </w:p>
        </w:tc>
        <w:tc>
          <w:tcPr>
            <w:tcW w:w="631" w:type="pct"/>
            <w:tcBorders>
              <w:top w:val="nil"/>
              <w:left w:val="nil"/>
              <w:bottom w:val="single" w:sz="8" w:space="0" w:color="auto"/>
              <w:right w:val="single" w:sz="8" w:space="0" w:color="auto"/>
            </w:tcBorders>
            <w:shd w:val="clear" w:color="auto" w:fill="auto"/>
            <w:noWrap/>
            <w:vAlign w:val="center"/>
          </w:tcPr>
          <w:p w14:paraId="3E278F21" w14:textId="438699A1" w:rsidR="000B0F7A" w:rsidRPr="00F91993" w:rsidRDefault="000B0F7A" w:rsidP="000B0F7A">
            <w:pPr>
              <w:jc w:val="center"/>
              <w:rPr>
                <w:color w:val="000000"/>
              </w:rPr>
            </w:pPr>
            <w:r>
              <w:rPr>
                <w:color w:val="000000"/>
              </w:rPr>
              <w:t>100</w:t>
            </w:r>
          </w:p>
        </w:tc>
        <w:tc>
          <w:tcPr>
            <w:tcW w:w="584" w:type="pct"/>
            <w:tcBorders>
              <w:top w:val="nil"/>
              <w:left w:val="nil"/>
              <w:bottom w:val="single" w:sz="8" w:space="0" w:color="auto"/>
              <w:right w:val="single" w:sz="8" w:space="0" w:color="auto"/>
            </w:tcBorders>
            <w:shd w:val="clear" w:color="auto" w:fill="auto"/>
            <w:noWrap/>
            <w:vAlign w:val="center"/>
          </w:tcPr>
          <w:p w14:paraId="0EAAB637" w14:textId="7EB7B009" w:rsidR="000B0F7A" w:rsidRPr="00F91993" w:rsidRDefault="000B0F7A" w:rsidP="000B0F7A">
            <w:pPr>
              <w:jc w:val="center"/>
              <w:rPr>
                <w:color w:val="000000"/>
              </w:rPr>
            </w:pPr>
            <w:r>
              <w:rPr>
                <w:color w:val="000000"/>
              </w:rPr>
              <w:t>99</w:t>
            </w:r>
          </w:p>
        </w:tc>
        <w:tc>
          <w:tcPr>
            <w:tcW w:w="584" w:type="pct"/>
            <w:tcBorders>
              <w:top w:val="nil"/>
              <w:left w:val="nil"/>
              <w:bottom w:val="single" w:sz="8" w:space="0" w:color="auto"/>
              <w:right w:val="single" w:sz="8" w:space="0" w:color="auto"/>
            </w:tcBorders>
            <w:shd w:val="clear" w:color="auto" w:fill="auto"/>
            <w:noWrap/>
            <w:vAlign w:val="center"/>
          </w:tcPr>
          <w:p w14:paraId="461D0B8F" w14:textId="7D0D692E" w:rsidR="000B0F7A" w:rsidRPr="00F91993" w:rsidRDefault="000B0F7A" w:rsidP="000B0F7A">
            <w:pPr>
              <w:jc w:val="center"/>
              <w:rPr>
                <w:color w:val="000000"/>
              </w:rPr>
            </w:pPr>
            <w:r>
              <w:rPr>
                <w:color w:val="000000"/>
              </w:rPr>
              <w:t>102</w:t>
            </w:r>
          </w:p>
        </w:tc>
        <w:tc>
          <w:tcPr>
            <w:tcW w:w="584" w:type="pct"/>
            <w:tcBorders>
              <w:top w:val="nil"/>
              <w:left w:val="nil"/>
              <w:bottom w:val="single" w:sz="8" w:space="0" w:color="auto"/>
              <w:right w:val="single" w:sz="8" w:space="0" w:color="auto"/>
            </w:tcBorders>
            <w:shd w:val="clear" w:color="auto" w:fill="auto"/>
            <w:noWrap/>
            <w:vAlign w:val="center"/>
          </w:tcPr>
          <w:p w14:paraId="635153E6" w14:textId="53E93556" w:rsidR="000B0F7A" w:rsidRPr="00F91993" w:rsidRDefault="000B0F7A" w:rsidP="000B0F7A">
            <w:pPr>
              <w:jc w:val="center"/>
              <w:rPr>
                <w:color w:val="000000"/>
              </w:rPr>
            </w:pPr>
            <w:r>
              <w:rPr>
                <w:color w:val="000000"/>
              </w:rPr>
              <w:t>109</w:t>
            </w:r>
          </w:p>
        </w:tc>
        <w:tc>
          <w:tcPr>
            <w:tcW w:w="584" w:type="pct"/>
            <w:tcBorders>
              <w:top w:val="nil"/>
              <w:left w:val="nil"/>
              <w:bottom w:val="single" w:sz="8" w:space="0" w:color="auto"/>
              <w:right w:val="single" w:sz="8" w:space="0" w:color="auto"/>
            </w:tcBorders>
            <w:shd w:val="clear" w:color="auto" w:fill="auto"/>
            <w:noWrap/>
            <w:vAlign w:val="center"/>
          </w:tcPr>
          <w:p w14:paraId="420C8E6C" w14:textId="5EA4DDF2" w:rsidR="000B0F7A" w:rsidRPr="00F91993" w:rsidRDefault="000B0F7A" w:rsidP="000B0F7A">
            <w:pPr>
              <w:jc w:val="center"/>
              <w:rPr>
                <w:color w:val="000000"/>
              </w:rPr>
            </w:pPr>
            <w:r>
              <w:rPr>
                <w:color w:val="000000"/>
              </w:rPr>
              <w:t>100</w:t>
            </w:r>
          </w:p>
        </w:tc>
        <w:tc>
          <w:tcPr>
            <w:tcW w:w="631" w:type="pct"/>
            <w:tcBorders>
              <w:top w:val="nil"/>
              <w:left w:val="nil"/>
              <w:bottom w:val="single" w:sz="8" w:space="0" w:color="auto"/>
              <w:right w:val="single" w:sz="8" w:space="0" w:color="auto"/>
            </w:tcBorders>
            <w:shd w:val="clear" w:color="auto" w:fill="auto"/>
            <w:noWrap/>
            <w:vAlign w:val="center"/>
          </w:tcPr>
          <w:p w14:paraId="76C0A657" w14:textId="32EF08FF" w:rsidR="000B0F7A" w:rsidRPr="00F91993" w:rsidRDefault="000B0F7A" w:rsidP="000B0F7A">
            <w:pPr>
              <w:jc w:val="center"/>
              <w:rPr>
                <w:color w:val="000000"/>
              </w:rPr>
            </w:pPr>
            <w:r>
              <w:rPr>
                <w:color w:val="000000"/>
              </w:rPr>
              <w:t>109</w:t>
            </w:r>
          </w:p>
        </w:tc>
      </w:tr>
    </w:tbl>
    <w:p w14:paraId="63BD3205" w14:textId="77777777" w:rsidR="00CF74FB" w:rsidRPr="00A22A1C" w:rsidRDefault="00CF74FB" w:rsidP="00CF74FB"/>
    <w:p w14:paraId="6C34E658" w14:textId="557D1D52" w:rsidR="00CF74FB" w:rsidRPr="00A22A1C" w:rsidRDefault="00CF74FB" w:rsidP="0067657D">
      <w:pPr>
        <w:ind w:firstLine="426"/>
        <w:jc w:val="both"/>
      </w:pPr>
      <w:r w:rsidRPr="00A22A1C">
        <w:t>Soruşturma döneminde, 2018 yılındaki düşüşün haricinde istihdam rakamı düzenli olarak artış göstermiş, 201</w:t>
      </w:r>
      <w:r w:rsidR="000B0F7A">
        <w:t>7</w:t>
      </w:r>
      <w:r w:rsidRPr="00A22A1C">
        <w:t xml:space="preserve"> yılında </w:t>
      </w:r>
      <w:r w:rsidR="00FE2D64">
        <w:t>100 olan istihdam endeksi</w:t>
      </w:r>
      <w:r w:rsidR="000B0F7A">
        <w:t xml:space="preserve"> 2020</w:t>
      </w:r>
      <w:r w:rsidRPr="00A22A1C">
        <w:t xml:space="preserve"> yılınd</w:t>
      </w:r>
      <w:r w:rsidR="000B0F7A">
        <w:t>a 109</w:t>
      </w:r>
      <w:r w:rsidRPr="00A22A1C">
        <w:t xml:space="preserve"> </w:t>
      </w:r>
      <w:r w:rsidR="00FE2D64">
        <w:t>seviyesine</w:t>
      </w:r>
      <w:r w:rsidRPr="00A22A1C">
        <w:t xml:space="preserve"> yükselmiştir. 2020 yılının ilk 9 aylık döneminde istihdam </w:t>
      </w:r>
      <w:r w:rsidR="000B0F7A">
        <w:t>%9</w:t>
      </w:r>
      <w:r w:rsidR="00A47514">
        <w:t>’lık bir artış göstermiştir.</w:t>
      </w:r>
    </w:p>
    <w:p w14:paraId="4475B9D3" w14:textId="77777777" w:rsidR="00CF74FB" w:rsidRPr="00A22A1C" w:rsidRDefault="00CF74FB" w:rsidP="00CF74FB">
      <w:pPr>
        <w:ind w:firstLine="567"/>
        <w:jc w:val="both"/>
      </w:pPr>
    </w:p>
    <w:p w14:paraId="7366B73B" w14:textId="77777777" w:rsidR="00CF74FB" w:rsidRPr="00A22A1C" w:rsidRDefault="00CF74FB" w:rsidP="00CF74FB">
      <w:pPr>
        <w:pStyle w:val="Balk2"/>
        <w:numPr>
          <w:ilvl w:val="1"/>
          <w:numId w:val="15"/>
        </w:numPr>
        <w:ind w:left="567" w:hanging="567"/>
        <w:jc w:val="left"/>
        <w:rPr>
          <w:sz w:val="24"/>
        </w:rPr>
      </w:pPr>
      <w:bookmarkStart w:id="323" w:name="_Toc477962380"/>
      <w:bookmarkStart w:id="324" w:name="_Toc46327598"/>
      <w:bookmarkStart w:id="325" w:name="_Toc63174025"/>
      <w:bookmarkStart w:id="326" w:name="_Toc72246010"/>
      <w:r w:rsidRPr="00A22A1C">
        <w:rPr>
          <w:sz w:val="24"/>
        </w:rPr>
        <w:t>Verimlilik</w:t>
      </w:r>
      <w:bookmarkEnd w:id="323"/>
      <w:bookmarkEnd w:id="324"/>
      <w:bookmarkEnd w:id="325"/>
      <w:bookmarkEnd w:id="326"/>
    </w:p>
    <w:p w14:paraId="46903BA2"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0B0F7A" w:rsidRPr="00F91993" w14:paraId="54CBB100"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4C9097" w14:textId="77777777" w:rsidR="000B0F7A" w:rsidRPr="00F91993" w:rsidRDefault="000B0F7A" w:rsidP="000B0F7A">
            <w:pPr>
              <w:rPr>
                <w:b/>
                <w:bCs/>
                <w:color w:val="000000"/>
              </w:rPr>
            </w:pPr>
            <w:r w:rsidRPr="00F91993">
              <w:rPr>
                <w:b/>
                <w:bCs/>
                <w:color w:val="000000"/>
              </w:rPr>
              <w:t>Verimlilik</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6253C96B" w14:textId="513E0054" w:rsidR="000B0F7A" w:rsidRPr="00F91993" w:rsidRDefault="000B0F7A" w:rsidP="000B0F7A">
            <w:pPr>
              <w:jc w:val="center"/>
              <w:rPr>
                <w:b/>
                <w:bCs/>
                <w:color w:val="000000"/>
              </w:rPr>
            </w:pPr>
            <w:r w:rsidRPr="00674247">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3630289" w14:textId="4A77FB4A" w:rsidR="000B0F7A" w:rsidRPr="00F91993" w:rsidRDefault="000B0F7A" w:rsidP="000B0F7A">
            <w:pPr>
              <w:jc w:val="center"/>
              <w:rPr>
                <w:b/>
                <w:bCs/>
                <w:color w:val="000000"/>
              </w:rPr>
            </w:pPr>
            <w:r w:rsidRPr="00674247">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4865147D" w14:textId="52D5642E" w:rsidR="000B0F7A" w:rsidRPr="00F91993" w:rsidRDefault="000B0F7A" w:rsidP="000B0F7A">
            <w:pPr>
              <w:jc w:val="center"/>
              <w:rPr>
                <w:b/>
                <w:bCs/>
                <w:color w:val="000000"/>
              </w:rPr>
            </w:pPr>
            <w:r w:rsidRPr="00674247">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8CFEDA1" w14:textId="0F7FC14B" w:rsidR="000B0F7A" w:rsidRPr="00F91993" w:rsidRDefault="000B0F7A" w:rsidP="000B0F7A">
            <w:pPr>
              <w:jc w:val="center"/>
              <w:rPr>
                <w:b/>
                <w:bCs/>
                <w:color w:val="000000"/>
              </w:rPr>
            </w:pPr>
            <w:r w:rsidRPr="00674247">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0BDC1AC0" w14:textId="7FF51975" w:rsidR="000B0F7A" w:rsidRPr="00F91993" w:rsidRDefault="000B0F7A" w:rsidP="000B0F7A">
            <w:pPr>
              <w:jc w:val="center"/>
              <w:rPr>
                <w:b/>
                <w:bCs/>
                <w:color w:val="000000"/>
              </w:rPr>
            </w:pPr>
            <w:r w:rsidRPr="00674247">
              <w:rPr>
                <w:b/>
                <w:bCs/>
                <w:color w:val="000000"/>
              </w:rPr>
              <w:t>2020 (9)</w:t>
            </w:r>
            <w:r>
              <w:rPr>
                <w:b/>
                <w:bCs/>
                <w:color w:val="000000"/>
              </w:rPr>
              <w:t>*</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15FAE263" w14:textId="0DEACACD" w:rsidR="000B0F7A" w:rsidRPr="00F91993" w:rsidRDefault="000B0F7A" w:rsidP="000B0F7A">
            <w:pPr>
              <w:jc w:val="center"/>
              <w:rPr>
                <w:b/>
                <w:bCs/>
                <w:color w:val="000000"/>
              </w:rPr>
            </w:pPr>
            <w:r w:rsidRPr="00674247">
              <w:rPr>
                <w:b/>
                <w:bCs/>
                <w:color w:val="000000"/>
              </w:rPr>
              <w:t>2021 (9)</w:t>
            </w:r>
            <w:r>
              <w:rPr>
                <w:b/>
                <w:bCs/>
                <w:color w:val="000000"/>
              </w:rPr>
              <w:t>*</w:t>
            </w:r>
          </w:p>
        </w:tc>
      </w:tr>
      <w:tr w:rsidR="000B0F7A" w:rsidRPr="00F91993" w14:paraId="565676AE"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noWrap/>
            <w:vAlign w:val="center"/>
            <w:hideMark/>
          </w:tcPr>
          <w:p w14:paraId="6B79E695" w14:textId="77777777" w:rsidR="000B0F7A" w:rsidRPr="00F91993" w:rsidRDefault="000B0F7A" w:rsidP="000B0F7A">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3E8FE541" w14:textId="21B78946" w:rsidR="000B0F7A" w:rsidRPr="00F91993" w:rsidRDefault="000B0F7A" w:rsidP="000B0F7A">
            <w:pPr>
              <w:jc w:val="center"/>
              <w:rPr>
                <w:color w:val="000000"/>
              </w:rPr>
            </w:pPr>
            <w:r w:rsidRPr="00674247">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315AC3A8" w14:textId="1603DF8C" w:rsidR="000B0F7A" w:rsidRPr="00F91993" w:rsidRDefault="000B0F7A" w:rsidP="000B0F7A">
            <w:pPr>
              <w:jc w:val="center"/>
              <w:rPr>
                <w:color w:val="000000"/>
              </w:rPr>
            </w:pPr>
            <w:r w:rsidRPr="00674247">
              <w:rPr>
                <w:color w:val="000000"/>
              </w:rPr>
              <w:t>152</w:t>
            </w:r>
          </w:p>
        </w:tc>
        <w:tc>
          <w:tcPr>
            <w:tcW w:w="584" w:type="pct"/>
            <w:tcBorders>
              <w:top w:val="nil"/>
              <w:left w:val="nil"/>
              <w:bottom w:val="single" w:sz="8" w:space="0" w:color="auto"/>
              <w:right w:val="single" w:sz="8" w:space="0" w:color="auto"/>
            </w:tcBorders>
            <w:shd w:val="clear" w:color="auto" w:fill="auto"/>
            <w:vAlign w:val="center"/>
            <w:hideMark/>
          </w:tcPr>
          <w:p w14:paraId="0210E418" w14:textId="7EF8FDD4" w:rsidR="000B0F7A" w:rsidRPr="00F91993" w:rsidRDefault="000B0F7A" w:rsidP="000B0F7A">
            <w:pPr>
              <w:jc w:val="center"/>
              <w:rPr>
                <w:color w:val="000000"/>
              </w:rPr>
            </w:pPr>
            <w:r w:rsidRPr="00674247">
              <w:rPr>
                <w:color w:val="000000"/>
              </w:rPr>
              <w:t>177</w:t>
            </w:r>
          </w:p>
        </w:tc>
        <w:tc>
          <w:tcPr>
            <w:tcW w:w="584" w:type="pct"/>
            <w:tcBorders>
              <w:top w:val="nil"/>
              <w:left w:val="nil"/>
              <w:bottom w:val="single" w:sz="8" w:space="0" w:color="auto"/>
              <w:right w:val="single" w:sz="8" w:space="0" w:color="auto"/>
            </w:tcBorders>
            <w:shd w:val="clear" w:color="auto" w:fill="auto"/>
            <w:vAlign w:val="center"/>
            <w:hideMark/>
          </w:tcPr>
          <w:p w14:paraId="5D0B1AF3" w14:textId="66F84AD9" w:rsidR="000B0F7A" w:rsidRPr="00F91993" w:rsidRDefault="000B0F7A" w:rsidP="000B0F7A">
            <w:pPr>
              <w:jc w:val="center"/>
              <w:rPr>
                <w:color w:val="000000"/>
              </w:rPr>
            </w:pPr>
            <w:r w:rsidRPr="00674247">
              <w:rPr>
                <w:color w:val="000000"/>
              </w:rPr>
              <w:t>198</w:t>
            </w:r>
          </w:p>
        </w:tc>
        <w:tc>
          <w:tcPr>
            <w:tcW w:w="584" w:type="pct"/>
            <w:tcBorders>
              <w:top w:val="nil"/>
              <w:left w:val="nil"/>
              <w:bottom w:val="single" w:sz="8" w:space="0" w:color="auto"/>
              <w:right w:val="single" w:sz="8" w:space="0" w:color="auto"/>
            </w:tcBorders>
            <w:shd w:val="clear" w:color="auto" w:fill="auto"/>
            <w:vAlign w:val="center"/>
            <w:hideMark/>
          </w:tcPr>
          <w:p w14:paraId="0E15B8E5" w14:textId="1A093485" w:rsidR="000B0F7A" w:rsidRPr="00F91993" w:rsidRDefault="000B0F7A" w:rsidP="000B0F7A">
            <w:pPr>
              <w:jc w:val="center"/>
              <w:rPr>
                <w:color w:val="000000"/>
              </w:rPr>
            </w:pPr>
            <w:r w:rsidRPr="00674247">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7262E0C9" w14:textId="5B2CB901" w:rsidR="000B0F7A" w:rsidRPr="00F91993" w:rsidRDefault="000B0F7A" w:rsidP="000B0F7A">
            <w:pPr>
              <w:jc w:val="center"/>
              <w:rPr>
                <w:color w:val="000000"/>
              </w:rPr>
            </w:pPr>
            <w:r w:rsidRPr="00674247">
              <w:rPr>
                <w:color w:val="000000"/>
              </w:rPr>
              <w:t>63</w:t>
            </w:r>
          </w:p>
        </w:tc>
      </w:tr>
    </w:tbl>
    <w:p w14:paraId="4E13CE32" w14:textId="7939BCDF" w:rsidR="00CF74FB" w:rsidRPr="00A566A5" w:rsidRDefault="000B0F7A" w:rsidP="00CF74FB">
      <w:pPr>
        <w:rPr>
          <w:sz w:val="18"/>
          <w:szCs w:val="18"/>
          <w:highlight w:val="yellow"/>
        </w:rPr>
      </w:pPr>
      <w:r>
        <w:rPr>
          <w:sz w:val="18"/>
          <w:szCs w:val="18"/>
        </w:rPr>
        <w:t>*2020 ve 2021</w:t>
      </w:r>
      <w:r w:rsidR="00CF74FB" w:rsidRPr="00A566A5">
        <w:rPr>
          <w:sz w:val="18"/>
          <w:szCs w:val="18"/>
        </w:rPr>
        <w:t xml:space="preserve"> dönemsel rakamlar yıllıklandırılarak hesaplanmıştır.</w:t>
      </w:r>
    </w:p>
    <w:p w14:paraId="68DA3DF6" w14:textId="77777777" w:rsidR="00CF74FB" w:rsidRDefault="00CF74FB" w:rsidP="00CF74FB">
      <w:pPr>
        <w:ind w:firstLine="567"/>
        <w:jc w:val="both"/>
      </w:pPr>
    </w:p>
    <w:p w14:paraId="26933B5E" w14:textId="77777777" w:rsidR="000B0F7A" w:rsidRPr="00A22A1C" w:rsidRDefault="000B0F7A" w:rsidP="0067657D">
      <w:pPr>
        <w:ind w:firstLine="426"/>
        <w:jc w:val="both"/>
      </w:pPr>
      <w:r w:rsidRPr="00A22A1C">
        <w:t xml:space="preserve">İstihdam edilen kişi başına düşen yıllık üretim miktarı olarak hesaplanan işgücü verimliliği </w:t>
      </w:r>
      <w:r>
        <w:t>2017-2020 arasında düzenli bir artış seyri</w:t>
      </w:r>
      <w:r w:rsidRPr="00A22A1C">
        <w:t xml:space="preserve"> izlemiştir. Verimliliğin</w:t>
      </w:r>
      <w:r>
        <w:t>, azalan üretimle birlikte,</w:t>
      </w:r>
      <w:r w:rsidRPr="00A22A1C">
        <w:t xml:space="preserve"> 20</w:t>
      </w:r>
      <w:r>
        <w:t>21</w:t>
      </w:r>
      <w:r w:rsidRPr="00A22A1C">
        <w:t xml:space="preserve"> yılının dönemsel verisinde</w:t>
      </w:r>
      <w:r>
        <w:t xml:space="preserve"> 2020</w:t>
      </w:r>
      <w:r w:rsidRPr="00A22A1C">
        <w:t xml:space="preserve"> yılının dönemsel verisine kıyasla %</w:t>
      </w:r>
      <w:r>
        <w:t>3</w:t>
      </w:r>
      <w:r w:rsidRPr="00A22A1C">
        <w:t xml:space="preserve">7 oranında </w:t>
      </w:r>
      <w:r>
        <w:t>düştüğü</w:t>
      </w:r>
      <w:r w:rsidRPr="00A22A1C">
        <w:t xml:space="preserve"> görülmektedir.</w:t>
      </w:r>
    </w:p>
    <w:p w14:paraId="556E835F" w14:textId="77777777" w:rsidR="00CF74FB" w:rsidRPr="00A22A1C" w:rsidRDefault="00CF74FB" w:rsidP="00CF74FB">
      <w:pPr>
        <w:ind w:firstLine="709"/>
        <w:jc w:val="both"/>
      </w:pPr>
    </w:p>
    <w:p w14:paraId="0BB2A4D0" w14:textId="77777777" w:rsidR="00CF74FB" w:rsidRPr="00A22A1C" w:rsidRDefault="00CF74FB" w:rsidP="00CF74FB">
      <w:pPr>
        <w:pStyle w:val="Balk2"/>
        <w:numPr>
          <w:ilvl w:val="1"/>
          <w:numId w:val="15"/>
        </w:numPr>
        <w:ind w:left="567" w:hanging="567"/>
        <w:jc w:val="left"/>
        <w:rPr>
          <w:sz w:val="24"/>
        </w:rPr>
      </w:pPr>
      <w:bookmarkStart w:id="327" w:name="_Toc477962382"/>
      <w:bookmarkStart w:id="328" w:name="_Toc46327600"/>
      <w:bookmarkStart w:id="329" w:name="_Toc63174027"/>
      <w:bookmarkStart w:id="330" w:name="_Toc72246011"/>
      <w:r w:rsidRPr="00A22A1C">
        <w:rPr>
          <w:sz w:val="24"/>
        </w:rPr>
        <w:t>Kârlılık</w:t>
      </w:r>
      <w:bookmarkEnd w:id="327"/>
      <w:bookmarkEnd w:id="328"/>
      <w:bookmarkEnd w:id="329"/>
      <w:bookmarkEnd w:id="330"/>
      <w:r w:rsidRPr="00A22A1C">
        <w:rPr>
          <w:sz w:val="24"/>
        </w:rPr>
        <w:t xml:space="preserve"> </w:t>
      </w:r>
    </w:p>
    <w:p w14:paraId="5F69761C" w14:textId="77777777" w:rsidR="00CF74FB" w:rsidRPr="00A22A1C" w:rsidRDefault="00CF74FB" w:rsidP="00CF74FB"/>
    <w:tbl>
      <w:tblPr>
        <w:tblW w:w="5000" w:type="pct"/>
        <w:tblCellMar>
          <w:left w:w="70" w:type="dxa"/>
          <w:right w:w="70" w:type="dxa"/>
        </w:tblCellMar>
        <w:tblLook w:val="04A0" w:firstRow="1" w:lastRow="0" w:firstColumn="1" w:lastColumn="0" w:noHBand="0" w:noVBand="1"/>
      </w:tblPr>
      <w:tblGrid>
        <w:gridCol w:w="2776"/>
        <w:gridCol w:w="1249"/>
        <w:gridCol w:w="1156"/>
        <w:gridCol w:w="1157"/>
        <w:gridCol w:w="1157"/>
        <w:gridCol w:w="1157"/>
        <w:gridCol w:w="1250"/>
      </w:tblGrid>
      <w:tr w:rsidR="000B0F7A" w:rsidRPr="00F91993" w14:paraId="1493E13D" w14:textId="77777777" w:rsidTr="00AA4290">
        <w:trPr>
          <w:trHeight w:val="330"/>
        </w:trPr>
        <w:tc>
          <w:tcPr>
            <w:tcW w:w="1402"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BE4F300" w14:textId="77777777" w:rsidR="000B0F7A" w:rsidRPr="00F91993" w:rsidRDefault="000B0F7A" w:rsidP="000B0F7A">
            <w:pPr>
              <w:rPr>
                <w:b/>
                <w:bCs/>
                <w:color w:val="000000"/>
              </w:rPr>
            </w:pPr>
            <w:r w:rsidRPr="00F91993">
              <w:rPr>
                <w:b/>
                <w:bCs/>
                <w:color w:val="000000"/>
              </w:rPr>
              <w:t>Kârlılık</w:t>
            </w:r>
          </w:p>
        </w:tc>
        <w:tc>
          <w:tcPr>
            <w:tcW w:w="631" w:type="pct"/>
            <w:tcBorders>
              <w:top w:val="single" w:sz="8" w:space="0" w:color="auto"/>
              <w:left w:val="nil"/>
              <w:bottom w:val="single" w:sz="8" w:space="0" w:color="auto"/>
              <w:right w:val="single" w:sz="8" w:space="0" w:color="auto"/>
            </w:tcBorders>
            <w:shd w:val="clear" w:color="auto" w:fill="auto"/>
            <w:noWrap/>
            <w:vAlign w:val="center"/>
            <w:hideMark/>
          </w:tcPr>
          <w:p w14:paraId="494B373E" w14:textId="715D2E26" w:rsidR="000B0F7A" w:rsidRPr="00F91993" w:rsidRDefault="000B0F7A" w:rsidP="000B0F7A">
            <w:pPr>
              <w:jc w:val="center"/>
              <w:rPr>
                <w:b/>
                <w:bCs/>
                <w:color w:val="000000"/>
              </w:rPr>
            </w:pPr>
            <w:r w:rsidRPr="00332DDE">
              <w:rPr>
                <w:b/>
                <w:bCs/>
                <w:color w:val="000000"/>
              </w:rPr>
              <w:t>2017</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65932342" w14:textId="55ADCE8C" w:rsidR="000B0F7A" w:rsidRPr="00F91993" w:rsidRDefault="000B0F7A" w:rsidP="000B0F7A">
            <w:pPr>
              <w:jc w:val="center"/>
              <w:rPr>
                <w:b/>
                <w:bCs/>
                <w:color w:val="000000"/>
              </w:rPr>
            </w:pPr>
            <w:r w:rsidRPr="00332DDE">
              <w:rPr>
                <w:b/>
                <w:bCs/>
                <w:color w:val="000000"/>
              </w:rPr>
              <w:t>2018</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8BC7DBB" w14:textId="430F16DD" w:rsidR="000B0F7A" w:rsidRPr="00F91993" w:rsidRDefault="000B0F7A" w:rsidP="000B0F7A">
            <w:pPr>
              <w:jc w:val="center"/>
              <w:rPr>
                <w:b/>
                <w:bCs/>
                <w:color w:val="000000"/>
              </w:rPr>
            </w:pPr>
            <w:r w:rsidRPr="00332DDE">
              <w:rPr>
                <w:b/>
                <w:bCs/>
                <w:color w:val="000000"/>
              </w:rPr>
              <w:t>2019</w:t>
            </w:r>
          </w:p>
        </w:tc>
        <w:tc>
          <w:tcPr>
            <w:tcW w:w="584" w:type="pct"/>
            <w:tcBorders>
              <w:top w:val="single" w:sz="8" w:space="0" w:color="auto"/>
              <w:left w:val="nil"/>
              <w:bottom w:val="single" w:sz="8" w:space="0" w:color="auto"/>
              <w:right w:val="single" w:sz="8" w:space="0" w:color="auto"/>
            </w:tcBorders>
            <w:shd w:val="clear" w:color="auto" w:fill="auto"/>
            <w:noWrap/>
            <w:vAlign w:val="center"/>
            <w:hideMark/>
          </w:tcPr>
          <w:p w14:paraId="52305835" w14:textId="040F3FC1" w:rsidR="000B0F7A" w:rsidRPr="00F91993" w:rsidRDefault="000B0F7A" w:rsidP="000B0F7A">
            <w:pPr>
              <w:jc w:val="center"/>
              <w:rPr>
                <w:b/>
                <w:bCs/>
                <w:color w:val="000000"/>
              </w:rPr>
            </w:pPr>
            <w:r w:rsidRPr="00332DDE">
              <w:rPr>
                <w:b/>
                <w:bCs/>
                <w:color w:val="000000"/>
              </w:rPr>
              <w:t>2020</w:t>
            </w:r>
          </w:p>
        </w:tc>
        <w:tc>
          <w:tcPr>
            <w:tcW w:w="584" w:type="pct"/>
            <w:tcBorders>
              <w:top w:val="single" w:sz="8" w:space="0" w:color="auto"/>
              <w:left w:val="nil"/>
              <w:bottom w:val="single" w:sz="8" w:space="0" w:color="auto"/>
              <w:right w:val="single" w:sz="8" w:space="0" w:color="auto"/>
            </w:tcBorders>
            <w:shd w:val="clear" w:color="auto" w:fill="auto"/>
            <w:vAlign w:val="center"/>
            <w:hideMark/>
          </w:tcPr>
          <w:p w14:paraId="23B4CAF6" w14:textId="19F5C56B" w:rsidR="000B0F7A" w:rsidRPr="00F91993" w:rsidRDefault="000B0F7A" w:rsidP="000B0F7A">
            <w:pPr>
              <w:jc w:val="center"/>
              <w:rPr>
                <w:b/>
                <w:bCs/>
                <w:color w:val="000000"/>
              </w:rPr>
            </w:pPr>
            <w:r w:rsidRPr="00332DDE">
              <w:rPr>
                <w:b/>
                <w:bCs/>
                <w:color w:val="000000"/>
              </w:rPr>
              <w:t>2020 (9)</w:t>
            </w:r>
          </w:p>
        </w:tc>
        <w:tc>
          <w:tcPr>
            <w:tcW w:w="631" w:type="pct"/>
            <w:tcBorders>
              <w:top w:val="single" w:sz="8" w:space="0" w:color="auto"/>
              <w:left w:val="nil"/>
              <w:bottom w:val="single" w:sz="8" w:space="0" w:color="auto"/>
              <w:right w:val="single" w:sz="8" w:space="0" w:color="auto"/>
            </w:tcBorders>
            <w:shd w:val="clear" w:color="auto" w:fill="auto"/>
            <w:vAlign w:val="center"/>
            <w:hideMark/>
          </w:tcPr>
          <w:p w14:paraId="69DB13CF" w14:textId="0850FBB5" w:rsidR="000B0F7A" w:rsidRPr="00F91993" w:rsidRDefault="000B0F7A" w:rsidP="000B0F7A">
            <w:pPr>
              <w:jc w:val="center"/>
              <w:rPr>
                <w:b/>
                <w:bCs/>
                <w:color w:val="000000"/>
              </w:rPr>
            </w:pPr>
            <w:r w:rsidRPr="00332DDE">
              <w:rPr>
                <w:b/>
                <w:bCs/>
                <w:color w:val="000000"/>
              </w:rPr>
              <w:t>2021 (9)</w:t>
            </w:r>
          </w:p>
        </w:tc>
      </w:tr>
      <w:tr w:rsidR="000B0F7A" w:rsidRPr="00F91993" w14:paraId="287569FC" w14:textId="77777777" w:rsidTr="00AA4290">
        <w:trPr>
          <w:trHeight w:val="330"/>
        </w:trPr>
        <w:tc>
          <w:tcPr>
            <w:tcW w:w="1402" w:type="pct"/>
            <w:tcBorders>
              <w:top w:val="nil"/>
              <w:left w:val="single" w:sz="8" w:space="0" w:color="auto"/>
              <w:bottom w:val="single" w:sz="8" w:space="0" w:color="auto"/>
              <w:right w:val="single" w:sz="8" w:space="0" w:color="auto"/>
            </w:tcBorders>
            <w:shd w:val="clear" w:color="auto" w:fill="auto"/>
            <w:vAlign w:val="center"/>
            <w:hideMark/>
          </w:tcPr>
          <w:p w14:paraId="1768D0B6" w14:textId="77777777" w:rsidR="000B0F7A" w:rsidRPr="00F91993" w:rsidRDefault="000B0F7A" w:rsidP="000B0F7A">
            <w:pPr>
              <w:rPr>
                <w:color w:val="000000"/>
              </w:rPr>
            </w:pPr>
            <w:r w:rsidRPr="00F91993">
              <w:rPr>
                <w:color w:val="000000"/>
              </w:rPr>
              <w:t>Endeks</w:t>
            </w:r>
          </w:p>
        </w:tc>
        <w:tc>
          <w:tcPr>
            <w:tcW w:w="631" w:type="pct"/>
            <w:tcBorders>
              <w:top w:val="nil"/>
              <w:left w:val="nil"/>
              <w:bottom w:val="single" w:sz="8" w:space="0" w:color="auto"/>
              <w:right w:val="single" w:sz="8" w:space="0" w:color="auto"/>
            </w:tcBorders>
            <w:shd w:val="clear" w:color="auto" w:fill="auto"/>
            <w:vAlign w:val="center"/>
            <w:hideMark/>
          </w:tcPr>
          <w:p w14:paraId="2B1BA1CC" w14:textId="71F7E1C0" w:rsidR="000B0F7A" w:rsidRPr="00F91993" w:rsidRDefault="000B0F7A" w:rsidP="000B0F7A">
            <w:pPr>
              <w:jc w:val="center"/>
              <w:rPr>
                <w:color w:val="000000"/>
              </w:rPr>
            </w:pPr>
            <w:r w:rsidRPr="00332DDE">
              <w:rPr>
                <w:color w:val="000000"/>
              </w:rPr>
              <w:t>100</w:t>
            </w:r>
          </w:p>
        </w:tc>
        <w:tc>
          <w:tcPr>
            <w:tcW w:w="584" w:type="pct"/>
            <w:tcBorders>
              <w:top w:val="nil"/>
              <w:left w:val="nil"/>
              <w:bottom w:val="single" w:sz="8" w:space="0" w:color="auto"/>
              <w:right w:val="single" w:sz="8" w:space="0" w:color="auto"/>
            </w:tcBorders>
            <w:shd w:val="clear" w:color="auto" w:fill="auto"/>
            <w:vAlign w:val="center"/>
            <w:hideMark/>
          </w:tcPr>
          <w:p w14:paraId="5E1AD41E" w14:textId="07A66469" w:rsidR="000B0F7A" w:rsidRPr="00F91993" w:rsidRDefault="000B0F7A" w:rsidP="000B0F7A">
            <w:pPr>
              <w:jc w:val="center"/>
              <w:rPr>
                <w:color w:val="000000"/>
              </w:rPr>
            </w:pPr>
            <w:r w:rsidRPr="00332DDE">
              <w:rPr>
                <w:color w:val="000000"/>
              </w:rPr>
              <w:t>-37</w:t>
            </w:r>
          </w:p>
        </w:tc>
        <w:tc>
          <w:tcPr>
            <w:tcW w:w="584" w:type="pct"/>
            <w:tcBorders>
              <w:top w:val="nil"/>
              <w:left w:val="nil"/>
              <w:bottom w:val="single" w:sz="8" w:space="0" w:color="auto"/>
              <w:right w:val="single" w:sz="8" w:space="0" w:color="auto"/>
            </w:tcBorders>
            <w:shd w:val="clear" w:color="auto" w:fill="auto"/>
            <w:vAlign w:val="center"/>
            <w:hideMark/>
          </w:tcPr>
          <w:p w14:paraId="464867E7" w14:textId="217167B0" w:rsidR="000B0F7A" w:rsidRPr="00F91993" w:rsidRDefault="000B0F7A" w:rsidP="000B0F7A">
            <w:pPr>
              <w:jc w:val="center"/>
              <w:rPr>
                <w:color w:val="000000"/>
              </w:rPr>
            </w:pPr>
            <w:r w:rsidRPr="00332DDE">
              <w:rPr>
                <w:color w:val="000000"/>
              </w:rPr>
              <w:t>-41</w:t>
            </w:r>
          </w:p>
        </w:tc>
        <w:tc>
          <w:tcPr>
            <w:tcW w:w="584" w:type="pct"/>
            <w:tcBorders>
              <w:top w:val="nil"/>
              <w:left w:val="nil"/>
              <w:bottom w:val="single" w:sz="8" w:space="0" w:color="auto"/>
              <w:right w:val="single" w:sz="8" w:space="0" w:color="auto"/>
            </w:tcBorders>
            <w:shd w:val="clear" w:color="auto" w:fill="auto"/>
            <w:vAlign w:val="center"/>
            <w:hideMark/>
          </w:tcPr>
          <w:p w14:paraId="62C6DD10" w14:textId="1B210411" w:rsidR="000B0F7A" w:rsidRPr="00F91993" w:rsidRDefault="000B0F7A" w:rsidP="000B0F7A">
            <w:pPr>
              <w:jc w:val="center"/>
              <w:rPr>
                <w:color w:val="000000"/>
              </w:rPr>
            </w:pPr>
            <w:r w:rsidRPr="00332DDE">
              <w:rPr>
                <w:color w:val="000000"/>
              </w:rPr>
              <w:t>52</w:t>
            </w:r>
          </w:p>
        </w:tc>
        <w:tc>
          <w:tcPr>
            <w:tcW w:w="584" w:type="pct"/>
            <w:tcBorders>
              <w:top w:val="nil"/>
              <w:left w:val="nil"/>
              <w:bottom w:val="single" w:sz="8" w:space="0" w:color="auto"/>
              <w:right w:val="single" w:sz="8" w:space="0" w:color="auto"/>
            </w:tcBorders>
            <w:shd w:val="clear" w:color="auto" w:fill="auto"/>
            <w:vAlign w:val="center"/>
            <w:hideMark/>
          </w:tcPr>
          <w:p w14:paraId="021B87FB" w14:textId="5F791658" w:rsidR="000B0F7A" w:rsidRPr="00F91993" w:rsidRDefault="000B0F7A" w:rsidP="000B0F7A">
            <w:pPr>
              <w:jc w:val="center"/>
              <w:rPr>
                <w:color w:val="000000"/>
              </w:rPr>
            </w:pPr>
            <w:r w:rsidRPr="00332DDE">
              <w:rPr>
                <w:color w:val="000000"/>
              </w:rPr>
              <w:t>100</w:t>
            </w:r>
          </w:p>
        </w:tc>
        <w:tc>
          <w:tcPr>
            <w:tcW w:w="631" w:type="pct"/>
            <w:tcBorders>
              <w:top w:val="nil"/>
              <w:left w:val="nil"/>
              <w:bottom w:val="single" w:sz="8" w:space="0" w:color="auto"/>
              <w:right w:val="single" w:sz="8" w:space="0" w:color="auto"/>
            </w:tcBorders>
            <w:shd w:val="clear" w:color="auto" w:fill="auto"/>
            <w:vAlign w:val="center"/>
            <w:hideMark/>
          </w:tcPr>
          <w:p w14:paraId="753C6180" w14:textId="15E88624" w:rsidR="000B0F7A" w:rsidRPr="00F91993" w:rsidRDefault="000B0F7A" w:rsidP="000B0F7A">
            <w:pPr>
              <w:jc w:val="center"/>
              <w:rPr>
                <w:color w:val="000000"/>
              </w:rPr>
            </w:pPr>
            <w:r w:rsidRPr="00332DDE">
              <w:rPr>
                <w:color w:val="000000"/>
              </w:rPr>
              <w:t>-350</w:t>
            </w:r>
          </w:p>
        </w:tc>
      </w:tr>
    </w:tbl>
    <w:p w14:paraId="3B6FA41E" w14:textId="77777777" w:rsidR="00CF74FB" w:rsidRPr="00A22A1C" w:rsidRDefault="00CF74FB" w:rsidP="00CF74FB"/>
    <w:p w14:paraId="44F7D5E2" w14:textId="7F4FE5D3" w:rsidR="00CF74FB" w:rsidRPr="00A22A1C" w:rsidRDefault="00CF74FB" w:rsidP="0067657D">
      <w:pPr>
        <w:ind w:firstLine="426"/>
        <w:jc w:val="both"/>
      </w:pPr>
      <w:r w:rsidRPr="00A22A1C">
        <w:t xml:space="preserve">Faaliyet kârının net ciroya oranlanmasıyla elde edilen kârlılık </w:t>
      </w:r>
      <w:r w:rsidR="00A47514">
        <w:t>endeksi</w:t>
      </w:r>
      <w:r w:rsidRPr="00A22A1C">
        <w:t xml:space="preserve"> 201</w:t>
      </w:r>
      <w:r w:rsidR="00FF74EE">
        <w:t>7</w:t>
      </w:r>
      <w:r w:rsidRPr="00A22A1C">
        <w:t xml:space="preserve"> yılında </w:t>
      </w:r>
      <w:r w:rsidR="00A47514">
        <w:t>100</w:t>
      </w:r>
      <w:r w:rsidRPr="00A22A1C">
        <w:t xml:space="preserve"> iken, 2018 </w:t>
      </w:r>
      <w:r w:rsidR="000B0F7A">
        <w:t>ve 2019 yıllarında sırası ile -37 ve -41 seviyesinde gerçekleşmiş, 2020 yılında 52 olarak pozitif karlılık endeksine ulaşılmıştır</w:t>
      </w:r>
      <w:r w:rsidRPr="00A22A1C">
        <w:t xml:space="preserve">. Dönemsel verilerde </w:t>
      </w:r>
      <w:r>
        <w:t>ise</w:t>
      </w:r>
      <w:r w:rsidRPr="00A22A1C">
        <w:t xml:space="preserve"> kârlılık </w:t>
      </w:r>
      <w:r w:rsidR="000B0F7A">
        <w:t>endeksi artan ithalatın etkisi ile birlikte -350 seviyelerine gerilediği görülm</w:t>
      </w:r>
      <w:r w:rsidR="00FF74EE">
        <w:t>e</w:t>
      </w:r>
      <w:r w:rsidR="000B0F7A">
        <w:t>ktedir.</w:t>
      </w:r>
    </w:p>
    <w:p w14:paraId="72D527C6" w14:textId="77777777" w:rsidR="00CF74FB" w:rsidRPr="00A22A1C" w:rsidRDefault="00CF74FB" w:rsidP="00CF74FB">
      <w:pPr>
        <w:ind w:firstLine="567"/>
        <w:jc w:val="both"/>
      </w:pPr>
    </w:p>
    <w:p w14:paraId="7663CD9D" w14:textId="77777777" w:rsidR="00CF74FB" w:rsidRPr="00A22A1C" w:rsidRDefault="00CF74FB" w:rsidP="00CF74FB">
      <w:pPr>
        <w:pStyle w:val="Balk2"/>
        <w:numPr>
          <w:ilvl w:val="1"/>
          <w:numId w:val="15"/>
        </w:numPr>
        <w:ind w:left="567" w:hanging="567"/>
        <w:jc w:val="left"/>
        <w:rPr>
          <w:sz w:val="24"/>
        </w:rPr>
      </w:pPr>
      <w:bookmarkStart w:id="331" w:name="_Toc477962383"/>
      <w:bookmarkStart w:id="332" w:name="_Toc46327601"/>
      <w:bookmarkStart w:id="333" w:name="_Toc63174028"/>
      <w:bookmarkStart w:id="334" w:name="_Toc72246012"/>
      <w:r w:rsidRPr="00A22A1C">
        <w:rPr>
          <w:sz w:val="24"/>
        </w:rPr>
        <w:t>Yerli Üreti</w:t>
      </w:r>
      <w:r>
        <w:rPr>
          <w:sz w:val="24"/>
        </w:rPr>
        <w:t>cilerin</w:t>
      </w:r>
      <w:r w:rsidRPr="00A22A1C">
        <w:rPr>
          <w:sz w:val="24"/>
        </w:rPr>
        <w:t xml:space="preserve"> Ekonomik Göstergelerinin Değerlendirilmesi</w:t>
      </w:r>
      <w:bookmarkEnd w:id="331"/>
      <w:bookmarkEnd w:id="332"/>
      <w:bookmarkEnd w:id="333"/>
      <w:bookmarkEnd w:id="334"/>
      <w:r w:rsidRPr="00A22A1C">
        <w:rPr>
          <w:sz w:val="24"/>
        </w:rPr>
        <w:t xml:space="preserve"> </w:t>
      </w:r>
    </w:p>
    <w:bookmarkEnd w:id="300"/>
    <w:p w14:paraId="6DD3F572" w14:textId="77777777" w:rsidR="00CF74FB" w:rsidRPr="00A22A1C" w:rsidRDefault="00CF74FB" w:rsidP="00CF74FB"/>
    <w:p w14:paraId="21B86E6D" w14:textId="3FCD6240" w:rsidR="000B0F7A" w:rsidRPr="00CD6425" w:rsidRDefault="000B0F7A" w:rsidP="0067657D">
      <w:pPr>
        <w:ind w:firstLine="426"/>
        <w:jc w:val="both"/>
        <w:rPr>
          <w:highlight w:val="yellow"/>
        </w:rPr>
      </w:pPr>
      <w:r>
        <w:t xml:space="preserve">Yerli üretim dalının ekonomik göstergeleri incelendiğinde, ülkemiz öğütücü bilya tüketiminin soruşturma dönemi boyunca sürekli olarak artış gösterdiği görülmektedir. Bu çerçevede, tüketimde görülen büyümeyle uyumlu şekilde, yerli üretim dalı 2018 yılında üretim kapasitesinde önemli ölçüde artışa gitmiştir. Bu çerçevede, 2020 yılında, yurt içi piyasada yerli üretim dalının piyasa payı ise %X ile soruşturma döneminin en yüksek seviyesine yükselmiştir. Ancak, önemli seviyede kapasite artışının yaşandığı ve yerli üretim dalının piyasa payının yükseldiği ve karlılığın %X ile en yüksek seviyeye ulaştığı bu yılı takip eden 2021 yılı 9 aylık dönemde, artan ani ve keskin ithalatla birlikte yerli üretimin piyasa payı %X seviyesine gerilemiştir. Ayrıca, yine bu dönemde kapasite kullanım oranı bir önceki yılın aynı dönemine kıyasla %X’lik düşüşle %X olarak </w:t>
      </w:r>
      <w:r w:rsidRPr="00723DDF">
        <w:t xml:space="preserve">gerçekleşmiştir. Yine </w:t>
      </w:r>
      <w:r>
        <w:t>2021 9 aylık dönemde</w:t>
      </w:r>
      <w:r w:rsidRPr="00723DDF">
        <w:t xml:space="preserve"> yerli üretim dalının dönem sonu stokları </w:t>
      </w:r>
      <w:r>
        <w:t>X</w:t>
      </w:r>
      <w:r w:rsidRPr="00723DDF">
        <w:t xml:space="preserve"> ton ile incelenen dönemin en düşük seviyesine ulaşmış olup stok azalışının daralan iç talep karşısında yüksek maliyetlerle üretmek yerine stoklardan kullanma eğilimi kaynaklı olduğu görülmüştür. 2021 9 aylık dönemde, genel ithalat ise </w:t>
      </w:r>
      <w:r w:rsidR="00D93E8E">
        <w:t>6,7</w:t>
      </w:r>
      <w:r w:rsidRPr="00723DDF">
        <w:t xml:space="preserve"> bin ton ile önceki yıllara kıyasla en yüksek seviyesine ulaşmış, 3 çeyreklik dönemde 2020 tam yıl ithalatını geçmiştir. Öte yandan, önceki yıllarda fiyat kırılması ve fiyat baskısı gerçekleşmemiş iken, 2021 yılında artan ithalat nedeniyle, yerli üretim dalı </w:t>
      </w:r>
      <w:r w:rsidR="00D93E8E">
        <w:t>hem</w:t>
      </w:r>
      <w:r w:rsidRPr="00723DDF">
        <w:t xml:space="preserve"> fiyat kırılması </w:t>
      </w:r>
      <w:r w:rsidR="00D93E8E">
        <w:t xml:space="preserve">hem de </w:t>
      </w:r>
      <w:r w:rsidRPr="00723DDF">
        <w:t xml:space="preserve">fiyat baskısına maruz kalmıştır. Benzer şekilde, yerli üretim dalı, artan ithalat karşısında yurt içi piyasadaki konumunu korumak adına fiyatlarını ve dolayısıyla kârlılığını sürdürebilir seviyenin altına çekmek zorunda kalmış, 2020 yılında karlılık pozitif iken, 2021 9 aylık dönemde ciddi bir </w:t>
      </w:r>
      <w:r>
        <w:t>zararla</w:t>
      </w:r>
      <w:r w:rsidRPr="00723DDF">
        <w:t xml:space="preserve"> karşı karşıya kalmıştır. Bu itibarla, 2021 yılı itibariyle yerli üretim dalının artan ithalat nedeniyle ciddi zarar</w:t>
      </w:r>
      <w:r>
        <w:t>a</w:t>
      </w:r>
      <w:r w:rsidRPr="00723DDF">
        <w:t xml:space="preserve"> </w:t>
      </w:r>
      <w:r>
        <w:t>uğradığı</w:t>
      </w:r>
      <w:r w:rsidRPr="00723DDF">
        <w:t xml:space="preserve"> </w:t>
      </w:r>
      <w:r>
        <w:t>tespit edilmiştir</w:t>
      </w:r>
      <w:r w:rsidRPr="00723DDF">
        <w:t>.</w:t>
      </w:r>
    </w:p>
    <w:p w14:paraId="3B70FF7C" w14:textId="77777777" w:rsidR="000B0F7A" w:rsidRPr="00742A03" w:rsidRDefault="000B0F7A" w:rsidP="000B0F7A">
      <w:pPr>
        <w:ind w:firstLine="567"/>
        <w:jc w:val="both"/>
      </w:pPr>
    </w:p>
    <w:p w14:paraId="79061CDC" w14:textId="115BEA1C" w:rsidR="000B0F7A" w:rsidRPr="00742A03" w:rsidRDefault="000B0F7A" w:rsidP="0067657D">
      <w:pPr>
        <w:ind w:firstLine="426"/>
        <w:jc w:val="both"/>
      </w:pPr>
      <w:r w:rsidRPr="00742A03">
        <w:t>Yerli üretim dalı kârlılığı, incelenen yıllar içerisinde 2020 haricinde negatif seyrederken, 2020 yılında %</w:t>
      </w:r>
      <w:r>
        <w:t>X</w:t>
      </w:r>
      <w:r w:rsidRPr="00742A03">
        <w:t xml:space="preserve"> seviyesinde gerçekleşmiştir. Bunun yanında, 2021 9 aylık dönemde artan ithalat sebebiyle karlılık ciddi bir düşüşle -%</w:t>
      </w:r>
      <w:r>
        <w:t>X</w:t>
      </w:r>
      <w:r w:rsidRPr="00742A03">
        <w:t xml:space="preserve"> seviyesine gerilemiştir. Bu çerçevede, Covid-19 salgını etkisiyle belirli göstergelerde ortaya çıkan olumlu seyir, söz konusu koşulların geçici olması ve ortadan kalkmasıyla birlikte en güncel döneme ait veriler üzerinden ulaşılan ciddi zarar tespitini değiştirmemektedir.  </w:t>
      </w:r>
    </w:p>
    <w:p w14:paraId="39B1A741" w14:textId="77777777" w:rsidR="00CF74FB" w:rsidRDefault="00CF74FB" w:rsidP="00CF74FB">
      <w:pPr>
        <w:jc w:val="both"/>
      </w:pPr>
    </w:p>
    <w:p w14:paraId="6F6A3BC8" w14:textId="77777777" w:rsidR="00CF74FB" w:rsidRPr="00A22A1C" w:rsidRDefault="00CF74FB" w:rsidP="00CF74FB">
      <w:pPr>
        <w:jc w:val="both"/>
      </w:pPr>
    </w:p>
    <w:p w14:paraId="59845952" w14:textId="77777777" w:rsidR="00CF74FB" w:rsidRPr="00A22A1C" w:rsidRDefault="00CF74FB" w:rsidP="00CF74FB">
      <w:pPr>
        <w:pStyle w:val="Balk1"/>
        <w:numPr>
          <w:ilvl w:val="0"/>
          <w:numId w:val="27"/>
        </w:numPr>
        <w:ind w:left="927"/>
        <w:jc w:val="left"/>
        <w:rPr>
          <w:rFonts w:ascii="Times New Roman" w:hAnsi="Times New Roman"/>
          <w:sz w:val="24"/>
        </w:rPr>
      </w:pPr>
      <w:bookmarkStart w:id="335" w:name="_Toc46327603"/>
      <w:bookmarkStart w:id="336" w:name="_Toc63174029"/>
      <w:bookmarkStart w:id="337" w:name="_Toc72246013"/>
      <w:bookmarkStart w:id="338" w:name="_Toc514628222"/>
      <w:bookmarkStart w:id="339" w:name="_Toc46327602"/>
      <w:r w:rsidRPr="00A22A1C">
        <w:rPr>
          <w:rFonts w:ascii="Times New Roman" w:hAnsi="Times New Roman"/>
          <w:sz w:val="24"/>
        </w:rPr>
        <w:t>NEDENSELLİK BAĞI</w:t>
      </w:r>
      <w:bookmarkEnd w:id="335"/>
      <w:bookmarkEnd w:id="336"/>
      <w:bookmarkEnd w:id="337"/>
      <w:r w:rsidRPr="00A22A1C">
        <w:rPr>
          <w:rFonts w:ascii="Times New Roman" w:hAnsi="Times New Roman"/>
          <w:sz w:val="24"/>
        </w:rPr>
        <w:t xml:space="preserve"> </w:t>
      </w:r>
    </w:p>
    <w:p w14:paraId="45638DC2" w14:textId="77777777" w:rsidR="00CF74FB" w:rsidRPr="00A22A1C" w:rsidRDefault="00CF74FB" w:rsidP="00CF74FB"/>
    <w:p w14:paraId="174225B1" w14:textId="77777777" w:rsidR="00CF74FB" w:rsidRPr="00A22A1C" w:rsidRDefault="00CF74FB" w:rsidP="0067657D">
      <w:pPr>
        <w:ind w:firstLine="426"/>
        <w:jc w:val="both"/>
      </w:pPr>
      <w:r w:rsidRPr="00A22A1C">
        <w:t>Bu bölümde, soruşturma konusu ürünün ithalatındaki artış ile yerli üretimin ekonomik göstergelerinde tespit edilen bozulma arasındaki nedensellik bağı incelenmiştir. Bu kapsamda, ekonomik göstergelerdeki bozulma ile ithalattaki artış eğilimlerinin uyumu, soruşturma konusu ürünün ithal ve yerli olanlarının piyasa koşulları ve diğer faktörlerin ciddi zarar ve ciddi zarar tehdidi üzerindeki etkisi araştırılmıştır.</w:t>
      </w:r>
    </w:p>
    <w:p w14:paraId="5FACC573" w14:textId="77777777" w:rsidR="00CF74FB" w:rsidRPr="00A22A1C" w:rsidRDefault="00CF74FB" w:rsidP="00CF74FB"/>
    <w:p w14:paraId="021FB7EE" w14:textId="77777777" w:rsidR="00CF74FB" w:rsidRPr="00A22A1C" w:rsidRDefault="00CF74FB" w:rsidP="00CF74FB">
      <w:pPr>
        <w:pStyle w:val="ListeParagraf"/>
        <w:keepNext/>
        <w:numPr>
          <w:ilvl w:val="0"/>
          <w:numId w:val="15"/>
        </w:numPr>
        <w:spacing w:after="0" w:line="240" w:lineRule="auto"/>
        <w:contextualSpacing w:val="0"/>
        <w:outlineLvl w:val="1"/>
        <w:rPr>
          <w:b/>
          <w:bCs/>
          <w:vanish/>
        </w:rPr>
      </w:pPr>
      <w:bookmarkStart w:id="340" w:name="_Toc46327604"/>
      <w:bookmarkStart w:id="341" w:name="_Toc46394826"/>
      <w:bookmarkStart w:id="342" w:name="_Toc49158947"/>
      <w:bookmarkStart w:id="343" w:name="_Toc50985305"/>
      <w:bookmarkStart w:id="344" w:name="_Toc63174030"/>
      <w:bookmarkStart w:id="345" w:name="_Toc72141951"/>
      <w:bookmarkStart w:id="346" w:name="_Toc72142012"/>
      <w:bookmarkStart w:id="347" w:name="_Toc72142080"/>
      <w:bookmarkStart w:id="348" w:name="_Toc72142147"/>
      <w:bookmarkStart w:id="349" w:name="_Toc72142208"/>
      <w:bookmarkStart w:id="350" w:name="_Toc72142787"/>
      <w:bookmarkStart w:id="351" w:name="_Toc72143106"/>
      <w:bookmarkStart w:id="352" w:name="_Toc72246014"/>
      <w:bookmarkStart w:id="353" w:name="_Toc46327606"/>
      <w:bookmarkEnd w:id="340"/>
      <w:bookmarkEnd w:id="341"/>
      <w:bookmarkEnd w:id="342"/>
      <w:bookmarkEnd w:id="343"/>
      <w:bookmarkEnd w:id="344"/>
      <w:bookmarkEnd w:id="345"/>
      <w:bookmarkEnd w:id="346"/>
      <w:bookmarkEnd w:id="347"/>
      <w:bookmarkEnd w:id="348"/>
      <w:bookmarkEnd w:id="349"/>
      <w:bookmarkEnd w:id="350"/>
      <w:bookmarkEnd w:id="351"/>
      <w:bookmarkEnd w:id="352"/>
    </w:p>
    <w:p w14:paraId="15DFCF33" w14:textId="77777777" w:rsidR="00CF74FB" w:rsidRPr="00A22A1C" w:rsidRDefault="00CF74FB" w:rsidP="00CF74FB">
      <w:pPr>
        <w:pStyle w:val="Balk2"/>
        <w:numPr>
          <w:ilvl w:val="1"/>
          <w:numId w:val="15"/>
        </w:numPr>
        <w:ind w:left="432"/>
        <w:jc w:val="left"/>
        <w:rPr>
          <w:sz w:val="24"/>
        </w:rPr>
      </w:pPr>
      <w:bookmarkStart w:id="354" w:name="_Toc63174031"/>
      <w:bookmarkStart w:id="355" w:name="_Toc72246015"/>
      <w:r w:rsidRPr="00A22A1C">
        <w:rPr>
          <w:sz w:val="24"/>
        </w:rPr>
        <w:t>Soruşturma Döneminde İthalat ve Ekonomik Göstergeler</w:t>
      </w:r>
      <w:bookmarkEnd w:id="353"/>
      <w:bookmarkEnd w:id="354"/>
      <w:bookmarkEnd w:id="355"/>
    </w:p>
    <w:p w14:paraId="461C91AD" w14:textId="77777777" w:rsidR="00CF74FB" w:rsidRPr="00A22A1C" w:rsidRDefault="00CF74FB" w:rsidP="00CF74FB">
      <w:pPr>
        <w:ind w:firstLine="708"/>
        <w:jc w:val="both"/>
      </w:pPr>
    </w:p>
    <w:p w14:paraId="57CCD0F3" w14:textId="33A39C04" w:rsidR="000B0F7A" w:rsidRPr="00C721A6" w:rsidRDefault="000B0F7A" w:rsidP="0067657D">
      <w:pPr>
        <w:ind w:firstLine="426"/>
        <w:jc w:val="both"/>
      </w:pPr>
      <w:r w:rsidRPr="00C721A6">
        <w:t xml:space="preserve">Soruşturma konusu ürüne ilişkin ithalat ve yerli üretimin ekonomik göstergeleri Ek-4’te bir arada gösterilmiş olup öğütücü bilya ithalatının soruşturma döneminde sürekli artarak </w:t>
      </w:r>
      <w:r>
        <w:t>2020 yılında 2017</w:t>
      </w:r>
      <w:r w:rsidRPr="00C721A6">
        <w:t xml:space="preserve"> yılına kıyasla %29 oranında yükseldiği tespit edilmiştir. Bu tablodan da görüldüğü üzere, 2017 yılından 2020 yılına kadar tüketimin yaklaşık %</w:t>
      </w:r>
      <w:r w:rsidR="00B96F13">
        <w:t>X</w:t>
      </w:r>
      <w:r w:rsidRPr="00C721A6">
        <w:t>’</w:t>
      </w:r>
      <w:r w:rsidR="00EB3A60">
        <w:t>lik</w:t>
      </w:r>
      <w:r w:rsidRPr="00C721A6">
        <w:t xml:space="preserve"> kısmı ithalat ile karşılanmakta iken 2021 9 aylık dönemde bu oran %</w:t>
      </w:r>
      <w:r w:rsidR="00B96F13">
        <w:t>X</w:t>
      </w:r>
      <w:r w:rsidRPr="00C721A6">
        <w:t xml:space="preserve"> seviyesine yükselmiştir. </w:t>
      </w:r>
    </w:p>
    <w:p w14:paraId="6778CE1F" w14:textId="77777777" w:rsidR="000B0F7A" w:rsidRPr="00E770E9" w:rsidRDefault="000B0F7A" w:rsidP="000B0F7A">
      <w:pPr>
        <w:ind w:firstLine="567"/>
        <w:jc w:val="both"/>
        <w:rPr>
          <w:highlight w:val="yellow"/>
        </w:rPr>
      </w:pPr>
    </w:p>
    <w:p w14:paraId="20885EEB" w14:textId="44AC4F7A" w:rsidR="000B0F7A" w:rsidRPr="00E770E9" w:rsidRDefault="000B0F7A" w:rsidP="0067657D">
      <w:pPr>
        <w:ind w:firstLine="426"/>
        <w:jc w:val="both"/>
        <w:rPr>
          <w:highlight w:val="yellow"/>
        </w:rPr>
      </w:pPr>
      <w:r w:rsidRPr="008877C9">
        <w:t>Aynı dönemde üretimin 2017 ve 2020 yılları arasında %</w:t>
      </w:r>
      <w:r w:rsidR="00B96F13">
        <w:t>X</w:t>
      </w:r>
      <w:r w:rsidRPr="008877C9">
        <w:t xml:space="preserve"> oranında arttığı, ancak yurtiçi satışların %</w:t>
      </w:r>
      <w:r w:rsidR="00B96F13">
        <w:t>X</w:t>
      </w:r>
      <w:r w:rsidRPr="008877C9">
        <w:t xml:space="preserve"> oranında arttığı görülmektedir. Kârlılık verisinin ise, 2020 yılı haricinde genel itibariyle negatif seyrettiği dikkat çekmektedir. 2020 yılında ise yerli üretim dalının genel ekonomik görünümünde Covid-19 koşullarına bağlı olarak belirli ölçüde iyileşme olduğu, dünya ticaretinde artan navlun fiyatları ve zorlaşan sevkiyatlar sebebiyle karlılığın 2020 yılında pozitife döndüğü ancak bu geçici durumun 2021 9 aylık dönemde tekrar eski haline gelerek karlılığın -%</w:t>
      </w:r>
      <w:r w:rsidR="00B96F13">
        <w:t>X</w:t>
      </w:r>
      <w:r w:rsidRPr="008877C9">
        <w:t xml:space="preserve"> seviyelerine düştüğü hususu Rapor’un 4.10. “Yerli Üreticilerin Ekonomik Göstergelerinin Değerlendirilmesi” başlığında açıklanmıştır. Bu kapsamda, yerli üretim dalının ithalat artışına bağlı olarak ciddi zarar </w:t>
      </w:r>
      <w:r>
        <w:t>uğradığı</w:t>
      </w:r>
      <w:r w:rsidRPr="008877C9">
        <w:t xml:space="preserve"> değerlendirilmektedir. Bunun yanında, ithalat artışı ile ciddi zarar</w:t>
      </w:r>
      <w:r>
        <w:t>a</w:t>
      </w:r>
      <w:r w:rsidRPr="008877C9">
        <w:t xml:space="preserve"> işaret eden ekonomik göstergelerdeki bozulmanın eş zamanlı olarak gerçekleştiği belirlenmiştir. </w:t>
      </w:r>
    </w:p>
    <w:p w14:paraId="149E3F9B" w14:textId="77777777" w:rsidR="00CF74FB" w:rsidRPr="00A22A1C" w:rsidRDefault="00CF74FB" w:rsidP="00CF74FB">
      <w:pPr>
        <w:ind w:firstLine="708"/>
        <w:jc w:val="both"/>
      </w:pPr>
    </w:p>
    <w:p w14:paraId="15FAE9E4" w14:textId="77777777" w:rsidR="00CF74FB" w:rsidRPr="00A22A1C" w:rsidRDefault="00CF74FB" w:rsidP="00CF74FB">
      <w:pPr>
        <w:pStyle w:val="Balk2"/>
        <w:numPr>
          <w:ilvl w:val="1"/>
          <w:numId w:val="15"/>
        </w:numPr>
        <w:ind w:left="432"/>
        <w:jc w:val="left"/>
        <w:rPr>
          <w:sz w:val="24"/>
        </w:rPr>
      </w:pPr>
      <w:bookmarkStart w:id="356" w:name="_Toc46327607"/>
      <w:bookmarkStart w:id="357" w:name="_Toc63174032"/>
      <w:bookmarkStart w:id="358" w:name="_Toc72246016"/>
      <w:r w:rsidRPr="00A22A1C">
        <w:rPr>
          <w:sz w:val="24"/>
        </w:rPr>
        <w:t>Diğer Faktörler</w:t>
      </w:r>
      <w:bookmarkEnd w:id="356"/>
      <w:bookmarkEnd w:id="357"/>
      <w:bookmarkEnd w:id="358"/>
    </w:p>
    <w:p w14:paraId="55EB8C5F" w14:textId="77777777" w:rsidR="00CF74FB" w:rsidRPr="00A22A1C" w:rsidRDefault="00CF74FB" w:rsidP="00CF74FB">
      <w:pPr>
        <w:ind w:firstLine="708"/>
        <w:jc w:val="both"/>
      </w:pPr>
    </w:p>
    <w:p w14:paraId="15417877" w14:textId="77777777" w:rsidR="00B96F13" w:rsidRPr="00B96F13" w:rsidRDefault="00B96F13" w:rsidP="0067657D">
      <w:pPr>
        <w:ind w:firstLine="426"/>
        <w:jc w:val="both"/>
      </w:pPr>
      <w:r w:rsidRPr="00B96F13">
        <w:t>Bu bölümde yerli üreticinin ekonomik göstergelerinde ciddi zarar ya da zarar tehdidi oluşturması muhtemel diğer faktörler ele alınacaktır. Bu çerçevede, ilgili tarafların görüş ve iddiaları dikkate alınarak belirlenen faktörlerin ciddi zarar ve ciddi zarar tehdidi üzerindeki muhtemel etkileri değerlendirilmiştir.</w:t>
      </w:r>
    </w:p>
    <w:p w14:paraId="0BB71E17" w14:textId="77777777" w:rsidR="00B96F13" w:rsidRPr="00B96F13" w:rsidRDefault="00B96F13" w:rsidP="00B96F13">
      <w:pPr>
        <w:pStyle w:val="ListeParagraf"/>
        <w:keepNext/>
        <w:numPr>
          <w:ilvl w:val="0"/>
          <w:numId w:val="17"/>
        </w:numPr>
        <w:spacing w:before="240" w:after="240" w:line="240" w:lineRule="auto"/>
        <w:contextualSpacing w:val="0"/>
        <w:jc w:val="both"/>
        <w:outlineLvl w:val="3"/>
        <w:rPr>
          <w:rFonts w:ascii="Times New Roman" w:hAnsi="Times New Roman"/>
          <w:b/>
          <w:bCs/>
          <w:vanish/>
          <w:sz w:val="24"/>
          <w:szCs w:val="24"/>
          <w:highlight w:val="yellow"/>
        </w:rPr>
      </w:pPr>
    </w:p>
    <w:p w14:paraId="0B0A0CF5" w14:textId="77777777" w:rsidR="00B96F13" w:rsidRPr="00B96F13" w:rsidRDefault="00B96F13" w:rsidP="00B96F13">
      <w:pPr>
        <w:pStyle w:val="ListeParagraf"/>
        <w:keepNext/>
        <w:numPr>
          <w:ilvl w:val="0"/>
          <w:numId w:val="17"/>
        </w:numPr>
        <w:spacing w:before="240" w:after="240" w:line="240" w:lineRule="auto"/>
        <w:contextualSpacing w:val="0"/>
        <w:jc w:val="both"/>
        <w:outlineLvl w:val="3"/>
        <w:rPr>
          <w:rFonts w:ascii="Times New Roman" w:hAnsi="Times New Roman"/>
          <w:b/>
          <w:bCs/>
          <w:vanish/>
          <w:sz w:val="24"/>
          <w:szCs w:val="24"/>
          <w:highlight w:val="yellow"/>
        </w:rPr>
      </w:pPr>
    </w:p>
    <w:p w14:paraId="1B9FDA1D" w14:textId="77777777" w:rsidR="00B96F13" w:rsidRPr="00B96F13" w:rsidRDefault="00B96F13" w:rsidP="00B96F13">
      <w:pPr>
        <w:pStyle w:val="ListeParagraf"/>
        <w:keepNext/>
        <w:numPr>
          <w:ilvl w:val="1"/>
          <w:numId w:val="17"/>
        </w:numPr>
        <w:spacing w:before="240" w:after="240" w:line="240" w:lineRule="auto"/>
        <w:contextualSpacing w:val="0"/>
        <w:jc w:val="both"/>
        <w:outlineLvl w:val="3"/>
        <w:rPr>
          <w:rFonts w:ascii="Times New Roman" w:hAnsi="Times New Roman"/>
          <w:b/>
          <w:bCs/>
          <w:vanish/>
          <w:sz w:val="24"/>
          <w:szCs w:val="24"/>
          <w:highlight w:val="yellow"/>
        </w:rPr>
      </w:pPr>
    </w:p>
    <w:p w14:paraId="5E7F4C78" w14:textId="77777777" w:rsidR="00B96F13" w:rsidRPr="00B96F13" w:rsidRDefault="00B96F13" w:rsidP="00B96F13">
      <w:pPr>
        <w:pStyle w:val="ListeParagraf"/>
        <w:keepNext/>
        <w:numPr>
          <w:ilvl w:val="1"/>
          <w:numId w:val="17"/>
        </w:numPr>
        <w:spacing w:before="240" w:after="240" w:line="240" w:lineRule="auto"/>
        <w:contextualSpacing w:val="0"/>
        <w:jc w:val="both"/>
        <w:outlineLvl w:val="3"/>
        <w:rPr>
          <w:rFonts w:ascii="Times New Roman" w:hAnsi="Times New Roman"/>
          <w:b/>
          <w:bCs/>
          <w:vanish/>
          <w:sz w:val="24"/>
          <w:szCs w:val="24"/>
          <w:highlight w:val="yellow"/>
        </w:rPr>
      </w:pPr>
    </w:p>
    <w:p w14:paraId="54A591CD" w14:textId="77777777" w:rsidR="00B96F13" w:rsidRPr="00B96F13" w:rsidRDefault="00B96F13" w:rsidP="00B96F13">
      <w:pPr>
        <w:pStyle w:val="ListeParagraf"/>
        <w:keepNext/>
        <w:numPr>
          <w:ilvl w:val="1"/>
          <w:numId w:val="17"/>
        </w:numPr>
        <w:spacing w:before="240" w:after="240" w:line="240" w:lineRule="auto"/>
        <w:contextualSpacing w:val="0"/>
        <w:jc w:val="both"/>
        <w:outlineLvl w:val="3"/>
        <w:rPr>
          <w:rFonts w:ascii="Times New Roman" w:hAnsi="Times New Roman"/>
          <w:b/>
          <w:bCs/>
          <w:vanish/>
          <w:sz w:val="24"/>
          <w:szCs w:val="24"/>
          <w:highlight w:val="yellow"/>
        </w:rPr>
      </w:pPr>
    </w:p>
    <w:p w14:paraId="6ED74920" w14:textId="77777777" w:rsidR="00B96F13" w:rsidRPr="00B96F13" w:rsidRDefault="00B96F13" w:rsidP="00B96F13">
      <w:pPr>
        <w:jc w:val="both"/>
      </w:pPr>
    </w:p>
    <w:p w14:paraId="541D40CB" w14:textId="77777777" w:rsidR="00B96F13" w:rsidRPr="00B96F13" w:rsidRDefault="00B96F13" w:rsidP="00B96F13">
      <w:pPr>
        <w:numPr>
          <w:ilvl w:val="0"/>
          <w:numId w:val="18"/>
        </w:numPr>
        <w:jc w:val="both"/>
      </w:pPr>
      <w:r w:rsidRPr="00B96F13">
        <w:t>Yerli üreticilerin üretim kapasitesinin artışı</w:t>
      </w:r>
    </w:p>
    <w:p w14:paraId="014B8271" w14:textId="77777777" w:rsidR="00B96F13" w:rsidRPr="00B96F13" w:rsidRDefault="00B96F13" w:rsidP="00B96F13">
      <w:pPr>
        <w:jc w:val="both"/>
      </w:pPr>
    </w:p>
    <w:p w14:paraId="48D7E298" w14:textId="3889D921" w:rsidR="00B96F13" w:rsidRPr="00B96F13" w:rsidRDefault="00B96F13" w:rsidP="0067657D">
      <w:pPr>
        <w:ind w:firstLine="426"/>
        <w:jc w:val="both"/>
        <w:rPr>
          <w:highlight w:val="yellow"/>
        </w:rPr>
      </w:pPr>
      <w:r w:rsidRPr="00B96F13">
        <w:t xml:space="preserve">Yerli üreticilerin öğütücü bilya üretim kapasitesi 2017 yılında yapılan yeni yatırımla </w:t>
      </w:r>
      <w:r>
        <w:t>X</w:t>
      </w:r>
      <w:r w:rsidRPr="00B96F13">
        <w:t xml:space="preserve"> tona çıkmıştır. Öncelikle, soruşturma konusu ürünün yurt içi tüketiminin incelenen dönemde sürekli artan bir seyir izlediği ve bu çerçevede yapılan kapasite artışının yurt içi piyasa koşulları ile uyumlu olduğu görülmektedir. Ayrıca, kapasite artışına rağmen yerli üretim dalının piyasa payında 2017-2020 yılları arasında dikkate değer değişiklikler gerçekleşmemiş olup, 2021 9 aylık dönemde yerli üreticiler, ithalat karşısında ciddi oranda piyasa payı kaybı yaşamışlardır. Bu itibarla, ekonomik göstergelerdeki bozulmaların kapasite arttırılmasına bağlı zararlardan doğmadığı, kapasite artışının ciddi zarar üzerinde etkisi bulunmadığı değerlendirilmiştir.</w:t>
      </w:r>
    </w:p>
    <w:p w14:paraId="1D1CCE3E" w14:textId="77777777" w:rsidR="00B96F13" w:rsidRPr="00B96F13" w:rsidRDefault="00B96F13" w:rsidP="00B96F13">
      <w:pPr>
        <w:pStyle w:val="ListeParagraf"/>
        <w:jc w:val="both"/>
        <w:rPr>
          <w:rFonts w:ascii="Times New Roman" w:hAnsi="Times New Roman"/>
          <w:sz w:val="24"/>
          <w:szCs w:val="24"/>
        </w:rPr>
      </w:pPr>
    </w:p>
    <w:p w14:paraId="7520EA7A" w14:textId="77777777" w:rsidR="00B96F13" w:rsidRPr="00B96F13" w:rsidRDefault="00B96F13" w:rsidP="00B96F13">
      <w:pPr>
        <w:pStyle w:val="ListeParagraf"/>
        <w:numPr>
          <w:ilvl w:val="0"/>
          <w:numId w:val="18"/>
        </w:numPr>
        <w:spacing w:after="0" w:line="240" w:lineRule="auto"/>
        <w:contextualSpacing w:val="0"/>
        <w:jc w:val="both"/>
        <w:rPr>
          <w:rFonts w:ascii="Times New Roman" w:hAnsi="Times New Roman"/>
          <w:sz w:val="24"/>
          <w:szCs w:val="24"/>
        </w:rPr>
      </w:pPr>
      <w:r w:rsidRPr="00B96F13">
        <w:rPr>
          <w:rFonts w:ascii="Times New Roman" w:hAnsi="Times New Roman"/>
          <w:sz w:val="24"/>
          <w:szCs w:val="24"/>
        </w:rPr>
        <w:t>Yerli üreticilerin üretim sırasında kullandığı teknolojinin yetersizliği</w:t>
      </w:r>
    </w:p>
    <w:p w14:paraId="0AD02EE1" w14:textId="77777777" w:rsidR="00B96F13" w:rsidRPr="00B96F13" w:rsidRDefault="00B96F13" w:rsidP="00B96F13">
      <w:pPr>
        <w:jc w:val="both"/>
      </w:pPr>
    </w:p>
    <w:p w14:paraId="6FA31838" w14:textId="77777777" w:rsidR="00B96F13" w:rsidRPr="00B96F13" w:rsidRDefault="00B96F13" w:rsidP="0067657D">
      <w:pPr>
        <w:ind w:firstLine="426"/>
        <w:jc w:val="both"/>
      </w:pPr>
      <w:r w:rsidRPr="00B96F13">
        <w:t xml:space="preserve">İlgili taraflarca başvuru sahibi yerli üretici firmanın eski teknolojiye sahip makineler ile üretim yaptığı ve bu nedenle yüksek maliyetlerle karşı karşıya kaldığı, kalite ve ürün tipi itibariyle ithalat ile rekabet edemediği iddia edilmektedir. Herhangi bir yerli üreticinin eski teknolojiye dayalı üretim yapması nedeniyle ithal ürünlerle rekabet etmede zorluk yaşaması mümkündür. Ancak, ilgili taraf görüşlerinin değerlendirildiği Raporun 6. Bölümünde “İlgili Tarafların Görüşleri ve Değerlendirilmesi” başlığı altında değinildiği üzere yerli üretici tarafından gerçekleştirilen son dönem yatırımlarda kullanılan teknolojinin ürün kalitesini arttırmakta olduğu ve üretim maliyetlerini düşürdüğü tespit edilmiştir. Bu bakımdan, soruşturma esnasında, yerli üreticilerin ithalat ile rekabet etmede karşılaştığı zorluğun teknolojik eksiklikten kaynaklandığına yönelik bir bulguya rastlanmamıştır. </w:t>
      </w:r>
    </w:p>
    <w:p w14:paraId="5EE51C2B" w14:textId="77777777" w:rsidR="00B96F13" w:rsidRPr="00B96F13" w:rsidRDefault="00B96F13" w:rsidP="00B96F13">
      <w:pPr>
        <w:ind w:firstLine="567"/>
        <w:jc w:val="both"/>
        <w:rPr>
          <w:highlight w:val="yellow"/>
        </w:rPr>
      </w:pPr>
    </w:p>
    <w:p w14:paraId="16769955" w14:textId="77777777" w:rsidR="00B96F13" w:rsidRPr="00B96F13" w:rsidRDefault="00B96F13" w:rsidP="00B96F13">
      <w:pPr>
        <w:pStyle w:val="ListeParagraf"/>
        <w:numPr>
          <w:ilvl w:val="0"/>
          <w:numId w:val="18"/>
        </w:numPr>
        <w:spacing w:after="0" w:line="240" w:lineRule="auto"/>
        <w:contextualSpacing w:val="0"/>
        <w:jc w:val="both"/>
        <w:rPr>
          <w:rFonts w:ascii="Times New Roman" w:hAnsi="Times New Roman"/>
          <w:sz w:val="24"/>
          <w:szCs w:val="24"/>
        </w:rPr>
      </w:pPr>
      <w:r w:rsidRPr="00B96F13">
        <w:rPr>
          <w:rFonts w:ascii="Times New Roman" w:hAnsi="Times New Roman"/>
          <w:sz w:val="24"/>
          <w:szCs w:val="24"/>
        </w:rPr>
        <w:t>Yurt içi satış fiyatlarının düzeyi</w:t>
      </w:r>
    </w:p>
    <w:p w14:paraId="5EE50115" w14:textId="77777777" w:rsidR="00B96F13" w:rsidRPr="00B96F13" w:rsidRDefault="00B96F13" w:rsidP="00B96F13">
      <w:pPr>
        <w:jc w:val="both"/>
      </w:pPr>
    </w:p>
    <w:p w14:paraId="12676D1B" w14:textId="77777777" w:rsidR="00B96F13" w:rsidRPr="00B96F13" w:rsidRDefault="00B96F13" w:rsidP="0067657D">
      <w:pPr>
        <w:ind w:firstLine="426"/>
        <w:jc w:val="both"/>
      </w:pPr>
      <w:r w:rsidRPr="00B96F13">
        <w:t>Özellikle ithalatçı ilgili tarafların iddiasına göre, yerli ürünlerin yurt içi satış fiyatlarının ithal ürünlerin birim fiyatlarına göre yüksek olması nedeniyle yerli ürünler tüketiciler tarafından tercih edilmemektedir. Ancak “Fiyat Karşılaştırması” bölümünde de detaylı olarak ele alındığı üzere, ithal ürün birim fiyatları yerli ürün fiyatlarını 2021 9 aylık dönemde kırmakta ve baskılamaktadır. Soruşturma döneminde yer alan diğer yıllarda, firmanın ithalat fiyatlarından yüksek fiyatlı satışlarına rağmen düşük karlılık ya da zararla çalıştığı görülmektedir. Yerli üreticinin satışlarından kârlılık oranı da özellikle 2021 yılında düşmüştür. Bu çerçevede yurt içi satış fiyatlarının düzeyi ciddi zarara yol açan bir faktör olarak değerlendirilememektedir.</w:t>
      </w:r>
    </w:p>
    <w:p w14:paraId="24D15C8F" w14:textId="77777777" w:rsidR="00B96F13" w:rsidRPr="00B96F13" w:rsidRDefault="00B96F13" w:rsidP="00B96F13">
      <w:pPr>
        <w:ind w:firstLine="567"/>
        <w:jc w:val="both"/>
      </w:pPr>
    </w:p>
    <w:p w14:paraId="0ED892D3" w14:textId="77777777" w:rsidR="00B96F13" w:rsidRPr="00B96F13" w:rsidRDefault="00B96F13" w:rsidP="00B96F13">
      <w:pPr>
        <w:pStyle w:val="ListeParagraf"/>
        <w:numPr>
          <w:ilvl w:val="0"/>
          <w:numId w:val="18"/>
        </w:numPr>
        <w:spacing w:after="0" w:line="240" w:lineRule="auto"/>
        <w:contextualSpacing w:val="0"/>
        <w:jc w:val="both"/>
        <w:rPr>
          <w:rFonts w:ascii="Times New Roman" w:hAnsi="Times New Roman"/>
          <w:sz w:val="24"/>
          <w:szCs w:val="24"/>
        </w:rPr>
      </w:pPr>
      <w:r w:rsidRPr="00B96F13">
        <w:rPr>
          <w:rFonts w:ascii="Times New Roman" w:hAnsi="Times New Roman"/>
          <w:sz w:val="24"/>
          <w:szCs w:val="24"/>
        </w:rPr>
        <w:t>İhracat</w:t>
      </w:r>
    </w:p>
    <w:p w14:paraId="258556F6" w14:textId="77777777" w:rsidR="00B96F13" w:rsidRPr="00B96F13" w:rsidRDefault="00B96F13" w:rsidP="00B96F13">
      <w:pPr>
        <w:ind w:firstLine="567"/>
        <w:jc w:val="both"/>
      </w:pPr>
    </w:p>
    <w:p w14:paraId="0765D896" w14:textId="77777777" w:rsidR="00B96F13" w:rsidRPr="00B96F13" w:rsidRDefault="00B96F13" w:rsidP="0067657D">
      <w:pPr>
        <w:ind w:firstLine="426"/>
        <w:jc w:val="both"/>
      </w:pPr>
      <w:r w:rsidRPr="00B96F13">
        <w:t xml:space="preserve">Soruşturma konusu dönemde 2017-2020 yılları arasında yerli üreticilerin yurtdışı satışları artış kaydetmiştir. Yerli üreticilerin kapasite, üretim, yurtiçi ve yurtdışı satış rakamları birlikte değerlendirildiğinde bu yıllarda firmaların atıl kapasitelerinin bulunmasından dolayı ihracat artışının, yurtiçi satışları baskılayıcı bir nitelik taşımadığı anlaşılmaktadır. Bu bakımdan artan ihracatın ciddi zarar bulgusunu etkileyen bir faktör olmadığı değerlendirilmektedir. </w:t>
      </w:r>
    </w:p>
    <w:p w14:paraId="28F2C947" w14:textId="77777777" w:rsidR="007B1965" w:rsidRPr="00A22A1C" w:rsidRDefault="007B1965" w:rsidP="00CF74FB">
      <w:pPr>
        <w:ind w:firstLine="567"/>
        <w:jc w:val="both"/>
      </w:pPr>
    </w:p>
    <w:p w14:paraId="06F15959" w14:textId="77777777" w:rsidR="00CF74FB" w:rsidRPr="00A22A1C" w:rsidRDefault="00CF74FB" w:rsidP="00CF74FB">
      <w:pPr>
        <w:pStyle w:val="Balk1"/>
        <w:ind w:left="927"/>
        <w:jc w:val="left"/>
        <w:rPr>
          <w:rFonts w:ascii="Times New Roman" w:hAnsi="Times New Roman"/>
          <w:sz w:val="24"/>
        </w:rPr>
      </w:pPr>
    </w:p>
    <w:p w14:paraId="73FD53CA" w14:textId="77777777" w:rsidR="00CF74FB" w:rsidRPr="00A22A1C" w:rsidRDefault="00CF74FB" w:rsidP="00FE651B">
      <w:pPr>
        <w:pStyle w:val="Balk1"/>
        <w:numPr>
          <w:ilvl w:val="0"/>
          <w:numId w:val="29"/>
        </w:numPr>
        <w:jc w:val="left"/>
        <w:rPr>
          <w:rFonts w:ascii="Times New Roman" w:hAnsi="Times New Roman"/>
          <w:sz w:val="24"/>
        </w:rPr>
      </w:pPr>
      <w:bookmarkStart w:id="359" w:name="_Toc63174033"/>
      <w:bookmarkStart w:id="360" w:name="_Toc72246017"/>
      <w:r w:rsidRPr="00A22A1C">
        <w:rPr>
          <w:rFonts w:ascii="Times New Roman" w:hAnsi="Times New Roman"/>
          <w:sz w:val="24"/>
        </w:rPr>
        <w:t>İLGİLİ TARAFLARIN GÖRÜŞLERİ VE DEĞERLENDİRİLMESİ</w:t>
      </w:r>
      <w:bookmarkEnd w:id="338"/>
      <w:bookmarkEnd w:id="339"/>
      <w:bookmarkEnd w:id="359"/>
      <w:bookmarkEnd w:id="360"/>
    </w:p>
    <w:p w14:paraId="58846FE1" w14:textId="77777777" w:rsidR="00CF74FB" w:rsidRPr="00A22A1C" w:rsidRDefault="00CF74FB" w:rsidP="00CF74FB"/>
    <w:p w14:paraId="3D6717F5" w14:textId="77777777" w:rsidR="00B96F13" w:rsidRPr="00E43737" w:rsidRDefault="00B96F13" w:rsidP="0067657D">
      <w:pPr>
        <w:ind w:firstLine="426"/>
        <w:jc w:val="both"/>
      </w:pPr>
      <w:r w:rsidRPr="00E43737">
        <w:t>İlgili taraflarca dile getirilen görüşlerin tamamı incelenmiş olup anılan görüşler tekrarı önlemek amacıyla konuları itibariyle birleştirilmiştir. Bu kapsamda toplulaştırılan görüşlere ilişkin açıklamalara soruşturma ve yerinde inceleme sırasında elde edilen bilgiler ışığında görüşlerin altında yer verilmiştir.</w:t>
      </w:r>
    </w:p>
    <w:p w14:paraId="370ED417" w14:textId="77777777" w:rsidR="00B96F13" w:rsidRPr="00B17EF6" w:rsidRDefault="00B96F13" w:rsidP="00B96F13">
      <w:pPr>
        <w:jc w:val="both"/>
      </w:pPr>
    </w:p>
    <w:p w14:paraId="4EEB5823" w14:textId="77777777" w:rsidR="00B96F13" w:rsidRPr="00CF0C85" w:rsidRDefault="00B96F13" w:rsidP="00B96F13">
      <w:pPr>
        <w:pStyle w:val="Default"/>
        <w:jc w:val="both"/>
        <w:rPr>
          <w:rFonts w:eastAsiaTheme="minorHAnsi"/>
          <w:lang w:eastAsia="en-US"/>
        </w:rPr>
      </w:pPr>
      <w:r>
        <w:rPr>
          <w:b/>
        </w:rPr>
        <w:t>6.1</w:t>
      </w:r>
      <w:r w:rsidRPr="00CF0C85">
        <w:rPr>
          <w:b/>
        </w:rPr>
        <w:t xml:space="preserve">. </w:t>
      </w:r>
      <w:r w:rsidRPr="00CF0C85">
        <w:rPr>
          <w:rFonts w:eastAsiaTheme="minorHAnsi"/>
          <w:b/>
          <w:bCs/>
          <w:lang w:eastAsia="en-US"/>
        </w:rPr>
        <w:t xml:space="preserve">Döküm ve dövme bilyalar kalite ve üretim şekilleri açısından benzer veya doğrudan rakip ürün değildir. </w:t>
      </w:r>
    </w:p>
    <w:p w14:paraId="35A11221" w14:textId="77777777" w:rsidR="00B96F13" w:rsidRPr="00B17EF6" w:rsidRDefault="00B96F13" w:rsidP="00B96F13">
      <w:pPr>
        <w:pStyle w:val="METIN"/>
        <w:spacing w:before="0" w:after="0"/>
        <w:ind w:firstLine="0"/>
        <w:rPr>
          <w:rFonts w:cs="Times New Roman"/>
          <w:b/>
        </w:rPr>
      </w:pPr>
    </w:p>
    <w:p w14:paraId="7F41468A" w14:textId="59E16054" w:rsidR="00B96F13" w:rsidRDefault="00B96F13" w:rsidP="0067657D">
      <w:pPr>
        <w:autoSpaceDE w:val="0"/>
        <w:autoSpaceDN w:val="0"/>
        <w:adjustRightInd w:val="0"/>
        <w:ind w:firstLine="426"/>
        <w:jc w:val="both"/>
        <w:rPr>
          <w:rFonts w:eastAsiaTheme="minorHAnsi"/>
          <w:color w:val="000000"/>
        </w:rPr>
      </w:pPr>
      <w:r w:rsidRPr="00B17EF6">
        <w:rPr>
          <w:rFonts w:eastAsiaTheme="minorHAnsi"/>
          <w:color w:val="000000"/>
        </w:rPr>
        <w:t>Üretim metotları farklı olsa da</w:t>
      </w:r>
      <w:r>
        <w:rPr>
          <w:rFonts w:eastAsiaTheme="minorHAnsi"/>
          <w:color w:val="000000"/>
        </w:rPr>
        <w:t>hi</w:t>
      </w:r>
      <w:r w:rsidRPr="00B17EF6">
        <w:rPr>
          <w:rFonts w:eastAsiaTheme="minorHAnsi"/>
          <w:color w:val="000000"/>
        </w:rPr>
        <w:t xml:space="preserve"> iki ürün </w:t>
      </w:r>
      <w:r>
        <w:rPr>
          <w:rFonts w:eastAsiaTheme="minorHAnsi"/>
          <w:color w:val="000000"/>
        </w:rPr>
        <w:t>piyasada fiyat rekabeti söz konusu olduğunda ve</w:t>
      </w:r>
      <w:r w:rsidRPr="00B17EF6">
        <w:rPr>
          <w:rFonts w:eastAsiaTheme="minorHAnsi"/>
          <w:color w:val="000000"/>
        </w:rPr>
        <w:t xml:space="preserve"> bir ürün performansını arttırdığında diğeri ise fiyatını düşürdüğünde birbirlerinden pazar alabilmektedir. </w:t>
      </w:r>
      <w:r>
        <w:rPr>
          <w:rFonts w:eastAsiaTheme="minorHAnsi"/>
          <w:color w:val="000000"/>
        </w:rPr>
        <w:t xml:space="preserve"> Grindballs firmasının </w:t>
      </w:r>
      <w:r w:rsidRPr="00B17EF6">
        <w:rPr>
          <w:rFonts w:eastAsiaTheme="minorHAnsi"/>
          <w:color w:val="000000"/>
        </w:rPr>
        <w:t>20</w:t>
      </w:r>
      <w:r>
        <w:rPr>
          <w:rFonts w:eastAsiaTheme="minorHAnsi"/>
          <w:color w:val="000000"/>
        </w:rPr>
        <w:t>17 yılından sonra yatırım ve ar</w:t>
      </w:r>
      <w:r w:rsidR="00297B10">
        <w:rPr>
          <w:rFonts w:eastAsiaTheme="minorHAnsi"/>
          <w:color w:val="000000"/>
        </w:rPr>
        <w:t>-</w:t>
      </w:r>
      <w:r>
        <w:rPr>
          <w:rFonts w:eastAsiaTheme="minorHAnsi"/>
          <w:color w:val="000000"/>
        </w:rPr>
        <w:t>ge çalışmaları</w:t>
      </w:r>
      <w:r w:rsidRPr="00B17EF6">
        <w:rPr>
          <w:rFonts w:eastAsiaTheme="minorHAnsi"/>
          <w:color w:val="000000"/>
        </w:rPr>
        <w:t xml:space="preserve"> sonucunda iç piyasada döküm bilya kullanmayı bırakıp dövme bilya </w:t>
      </w:r>
      <w:r>
        <w:rPr>
          <w:rFonts w:eastAsiaTheme="minorHAnsi"/>
          <w:color w:val="000000"/>
        </w:rPr>
        <w:t xml:space="preserve">kullanmaya başlayan tüketiciler bulunmakta olup </w:t>
      </w:r>
      <w:r>
        <w:t>bu durum</w:t>
      </w:r>
      <w:r w:rsidRPr="00B17EF6">
        <w:t xml:space="preserve"> dövme ve döküm bilyaların</w:t>
      </w:r>
      <w:r>
        <w:t xml:space="preserve"> doğrudan rakip ve</w:t>
      </w:r>
      <w:r w:rsidRPr="00B17EF6">
        <w:t xml:space="preserve"> birbirine ikame ürün olduğunu gö</w:t>
      </w:r>
      <w:r>
        <w:t>s</w:t>
      </w:r>
      <w:r w:rsidRPr="00B17EF6">
        <w:t>termektedir.</w:t>
      </w:r>
    </w:p>
    <w:p w14:paraId="063C1213" w14:textId="77777777" w:rsidR="00B96F13" w:rsidRPr="00E770E9" w:rsidRDefault="00B96F13" w:rsidP="00B96F13">
      <w:pPr>
        <w:autoSpaceDE w:val="0"/>
        <w:autoSpaceDN w:val="0"/>
        <w:adjustRightInd w:val="0"/>
        <w:ind w:firstLine="708"/>
        <w:jc w:val="both"/>
        <w:rPr>
          <w:highlight w:val="yellow"/>
        </w:rPr>
      </w:pPr>
    </w:p>
    <w:p w14:paraId="498E12C8" w14:textId="77777777" w:rsidR="00B96F13" w:rsidRPr="00B17EF6" w:rsidRDefault="00B96F13" w:rsidP="00B96F13">
      <w:pPr>
        <w:pStyle w:val="METIN"/>
        <w:spacing w:before="0" w:after="0"/>
        <w:ind w:firstLine="0"/>
        <w:rPr>
          <w:rFonts w:cs="Times New Roman"/>
          <w:b/>
        </w:rPr>
      </w:pPr>
      <w:r>
        <w:rPr>
          <w:rFonts w:cs="Times New Roman"/>
          <w:b/>
        </w:rPr>
        <w:t>6.2</w:t>
      </w:r>
      <w:r w:rsidRPr="00B17EF6">
        <w:rPr>
          <w:rFonts w:cs="Times New Roman"/>
          <w:b/>
        </w:rPr>
        <w:t>. Soruşturma öncesinde yapılan inceleme sırasında “öngörülmeyen gelişme” hususuna yer verilmemiştir.</w:t>
      </w:r>
    </w:p>
    <w:p w14:paraId="6A735F1E" w14:textId="77777777" w:rsidR="00B96F13" w:rsidRPr="00B17EF6" w:rsidRDefault="00B96F13" w:rsidP="00B96F13">
      <w:pPr>
        <w:pStyle w:val="METIN"/>
        <w:spacing w:before="0" w:after="0"/>
        <w:ind w:left="432" w:firstLine="567"/>
        <w:rPr>
          <w:rFonts w:cs="Times New Roman"/>
          <w:b/>
        </w:rPr>
      </w:pPr>
    </w:p>
    <w:p w14:paraId="6714E148" w14:textId="77777777" w:rsidR="00B96F13" w:rsidRPr="00B17EF6" w:rsidRDefault="00B96F13" w:rsidP="0067657D">
      <w:pPr>
        <w:pStyle w:val="METIN"/>
        <w:spacing w:before="0" w:after="0"/>
        <w:ind w:firstLine="426"/>
        <w:rPr>
          <w:rFonts w:cs="Times New Roman"/>
        </w:rPr>
      </w:pPr>
      <w:r w:rsidRPr="00B17EF6">
        <w:rPr>
          <w:rFonts w:cs="Times New Roman"/>
        </w:rPr>
        <w:t>Raporun 3.5 nolu “Öngörülmeyen Gelişmeler” başlığı altında anılan hususa ilişkin değerlendirmeler ve tespitler yapılmış olup inceleme aşamasında hazırlanan raporda ayrı bir başlık olarak belirtilmemekle birlikte soruşturma konusu ürünün ülkeler itibariyle ihracatı değerlendirilmiş ve raporda bu hususlara yer verilmiştir.</w:t>
      </w:r>
    </w:p>
    <w:p w14:paraId="271369C4" w14:textId="77777777" w:rsidR="00B96F13" w:rsidRPr="00B17EF6" w:rsidRDefault="00B96F13" w:rsidP="00B96F13">
      <w:pPr>
        <w:pStyle w:val="METIN"/>
        <w:spacing w:before="0" w:after="0"/>
        <w:ind w:firstLine="567"/>
        <w:rPr>
          <w:rFonts w:cs="Times New Roman"/>
        </w:rPr>
      </w:pPr>
    </w:p>
    <w:p w14:paraId="2ECD392E" w14:textId="77777777" w:rsidR="00B96F13" w:rsidRPr="00B17EF6" w:rsidRDefault="00B96F13" w:rsidP="0067657D">
      <w:pPr>
        <w:pStyle w:val="METIN"/>
        <w:spacing w:before="0" w:after="0"/>
        <w:ind w:firstLine="426"/>
        <w:rPr>
          <w:rFonts w:cs="Times New Roman"/>
        </w:rPr>
      </w:pPr>
      <w:r w:rsidRPr="00B17EF6">
        <w:rPr>
          <w:rFonts w:cs="Times New Roman"/>
        </w:rPr>
        <w:t>Ayrıca, İthalatta Korunma Önlemleri Hakkında Mevzuat çerçevesinde öngörülmeyen gelişmelere ilişkin tespitin soruşturma sürecinde değil, inceleme aşamasında yapılması gerektiğine ilişkin bir kural bulunmamaktadır.</w:t>
      </w:r>
    </w:p>
    <w:p w14:paraId="12175D4D" w14:textId="77777777" w:rsidR="00B96F13" w:rsidRPr="00E770E9" w:rsidRDefault="00B96F13" w:rsidP="00B96F13">
      <w:pPr>
        <w:rPr>
          <w:highlight w:val="yellow"/>
        </w:rPr>
      </w:pPr>
    </w:p>
    <w:p w14:paraId="2563004E" w14:textId="77777777" w:rsidR="00B96F13" w:rsidRPr="00B17EF6" w:rsidRDefault="00B96F13" w:rsidP="00B96F13">
      <w:pPr>
        <w:pStyle w:val="METIN"/>
        <w:spacing w:before="0" w:after="0"/>
        <w:ind w:firstLine="0"/>
        <w:rPr>
          <w:rFonts w:cs="Times New Roman"/>
          <w:b/>
          <w:bCs/>
        </w:rPr>
      </w:pPr>
      <w:r>
        <w:rPr>
          <w:rFonts w:cs="Times New Roman"/>
          <w:b/>
        </w:rPr>
        <w:t>6.3</w:t>
      </w:r>
      <w:r w:rsidRPr="00B17EF6">
        <w:rPr>
          <w:rFonts w:cs="Times New Roman"/>
          <w:b/>
        </w:rPr>
        <w:t xml:space="preserve">. </w:t>
      </w:r>
      <w:r w:rsidRPr="00B17EF6">
        <w:rPr>
          <w:rFonts w:cs="Times New Roman"/>
          <w:b/>
          <w:bCs/>
        </w:rPr>
        <w:t>Soruşturma konusu döküm bilya üretimi yeterli düzeyde olmayıp, Türkiye ihtiyacını karşılayacak kapasite bulunmamaktadır.</w:t>
      </w:r>
    </w:p>
    <w:p w14:paraId="620F860D" w14:textId="77777777" w:rsidR="00B96F13" w:rsidRDefault="00B96F13" w:rsidP="00B96F13">
      <w:pPr>
        <w:jc w:val="both"/>
      </w:pPr>
    </w:p>
    <w:p w14:paraId="08969923" w14:textId="77777777" w:rsidR="00B96F13" w:rsidRPr="00B17EF6" w:rsidRDefault="00B96F13" w:rsidP="0067657D">
      <w:pPr>
        <w:ind w:firstLine="426"/>
        <w:jc w:val="both"/>
      </w:pPr>
      <w:r w:rsidRPr="00B17EF6">
        <w:t xml:space="preserve">Yeni bir yatırım süreci ile kapasitesini yaklaşık 2 katı arttıran </w:t>
      </w:r>
      <w:r>
        <w:t>döküm bilya üreticisi iç tüketimin büyük bölümünü karşılayabilecek düzeyde üretim kapasitesine sahip olmakla birlikte</w:t>
      </w:r>
      <w:r w:rsidRPr="00B17EF6">
        <w:t>, fiyat baskısı nedeniyle bu alanda yapılan yatırımın geri dönüşü konusunda ciddi endişeler duymaktadır.</w:t>
      </w:r>
    </w:p>
    <w:p w14:paraId="147D8339" w14:textId="77777777" w:rsidR="00B96F13" w:rsidRPr="00E770E9" w:rsidRDefault="00B96F13" w:rsidP="00B96F13">
      <w:pPr>
        <w:rPr>
          <w:highlight w:val="yellow"/>
        </w:rPr>
      </w:pPr>
    </w:p>
    <w:p w14:paraId="2E1FDB54" w14:textId="77777777" w:rsidR="00B96F13" w:rsidRPr="0059131F" w:rsidRDefault="00B96F13" w:rsidP="00B96F13">
      <w:pPr>
        <w:jc w:val="both"/>
        <w:rPr>
          <w:b/>
          <w:bCs/>
        </w:rPr>
      </w:pPr>
      <w:r>
        <w:rPr>
          <w:b/>
        </w:rPr>
        <w:t>6.4</w:t>
      </w:r>
      <w:r w:rsidRPr="0059131F">
        <w:rPr>
          <w:b/>
        </w:rPr>
        <w:t xml:space="preserve">. </w:t>
      </w:r>
      <w:r w:rsidRPr="0059131F">
        <w:rPr>
          <w:b/>
          <w:bCs/>
        </w:rPr>
        <w:t>Yerli üretici firmalardan ürün temin süresinde uzamalar ve aksamalar olmakta bu sebeple hammaddenin temininin sürekliliğinin önem arz etmesi sebebiyle ithal ürün tercih edilmektedir.</w:t>
      </w:r>
    </w:p>
    <w:p w14:paraId="75E3860C" w14:textId="77777777" w:rsidR="0067657D" w:rsidRDefault="0067657D" w:rsidP="0067657D">
      <w:pPr>
        <w:pStyle w:val="METIN"/>
        <w:spacing w:before="0" w:after="0"/>
        <w:ind w:firstLine="0"/>
        <w:rPr>
          <w:rFonts w:cs="Times New Roman"/>
        </w:rPr>
      </w:pPr>
    </w:p>
    <w:p w14:paraId="58D58CCF" w14:textId="1E4FC920" w:rsidR="00B96F13" w:rsidRPr="00EC0264" w:rsidRDefault="00B96F13" w:rsidP="0067657D">
      <w:pPr>
        <w:pStyle w:val="METIN"/>
        <w:spacing w:before="0" w:after="0"/>
        <w:ind w:firstLine="426"/>
        <w:rPr>
          <w:rFonts w:cs="Times New Roman"/>
        </w:rPr>
      </w:pPr>
      <w:r w:rsidRPr="00EC0264">
        <w:rPr>
          <w:rFonts w:cs="Times New Roman"/>
        </w:rPr>
        <w:t>Yatırımların yapıldığı dönemde</w:t>
      </w:r>
      <w:r>
        <w:rPr>
          <w:rFonts w:cs="Times New Roman"/>
        </w:rPr>
        <w:t xml:space="preserve"> yurtiçi firmaların ürün temini ve uzayan süreler konusunda</w:t>
      </w:r>
      <w:r w:rsidRPr="00EC0264">
        <w:rPr>
          <w:rFonts w:cs="Times New Roman"/>
        </w:rPr>
        <w:t xml:space="preserve"> kısa süreli </w:t>
      </w:r>
      <w:r>
        <w:rPr>
          <w:rFonts w:cs="Times New Roman"/>
        </w:rPr>
        <w:t xml:space="preserve">yaşanan </w:t>
      </w:r>
      <w:r w:rsidRPr="00EC0264">
        <w:rPr>
          <w:rFonts w:cs="Times New Roman"/>
        </w:rPr>
        <w:t>aksaklıklar giderilmiş olup, bundan sonrasında daha önceki yıllarda da olduğu gibi müşteri talepleri zamanında karşılanabilecektir.</w:t>
      </w:r>
    </w:p>
    <w:p w14:paraId="0780645D" w14:textId="703EA3E9" w:rsidR="00B96F13" w:rsidRPr="00E770E9" w:rsidRDefault="00B96F13" w:rsidP="00B96F13">
      <w:pPr>
        <w:pStyle w:val="METIN"/>
        <w:tabs>
          <w:tab w:val="left" w:pos="567"/>
        </w:tabs>
        <w:spacing w:before="0" w:after="0"/>
        <w:ind w:firstLine="0"/>
        <w:rPr>
          <w:rFonts w:cs="Times New Roman"/>
          <w:noProof/>
          <w:color w:val="0D0D0D" w:themeColor="text1" w:themeTint="F2"/>
          <w:highlight w:val="yellow"/>
        </w:rPr>
      </w:pPr>
    </w:p>
    <w:p w14:paraId="4E7A80D5" w14:textId="1C933E30" w:rsidR="00B96F13" w:rsidRPr="00CF0C85" w:rsidRDefault="00B96F13" w:rsidP="0045538F">
      <w:pPr>
        <w:pStyle w:val="Default"/>
        <w:jc w:val="both"/>
        <w:rPr>
          <w:rFonts w:eastAsiaTheme="minorHAnsi"/>
          <w:lang w:eastAsia="en-US"/>
        </w:rPr>
      </w:pPr>
      <w:r w:rsidRPr="00CF0C85">
        <w:rPr>
          <w:b/>
        </w:rPr>
        <w:t>6.</w:t>
      </w:r>
      <w:r w:rsidR="009C2545">
        <w:rPr>
          <w:b/>
        </w:rPr>
        <w:t>5</w:t>
      </w:r>
      <w:r w:rsidRPr="00CF0C85">
        <w:rPr>
          <w:b/>
        </w:rPr>
        <w:t xml:space="preserve">. </w:t>
      </w:r>
      <w:r w:rsidRPr="00CF0C85">
        <w:rPr>
          <w:rFonts w:eastAsiaTheme="minorHAnsi"/>
          <w:b/>
          <w:bCs/>
          <w:lang w:eastAsia="en-US"/>
        </w:rPr>
        <w:t xml:space="preserve">İthalatta gerek nicelik gerekse nitelik anlamında yakın zamanlı, ani, keskin ve önemli bir artışı oluşmamış, ciddi zarar veya ciddi zarar tehdidi bulunmamıştır. </w:t>
      </w:r>
    </w:p>
    <w:p w14:paraId="4CAD56C0" w14:textId="77777777" w:rsidR="00B96F13" w:rsidRPr="002154D0" w:rsidRDefault="00B96F13" w:rsidP="00B96F13">
      <w:pPr>
        <w:jc w:val="both"/>
        <w:rPr>
          <w:b/>
        </w:rPr>
      </w:pPr>
    </w:p>
    <w:p w14:paraId="30E5E8C1" w14:textId="77777777" w:rsidR="00B96F13" w:rsidRPr="002154D0" w:rsidRDefault="00B96F13" w:rsidP="0067657D">
      <w:pPr>
        <w:ind w:firstLine="426"/>
        <w:jc w:val="both"/>
      </w:pPr>
      <w:r w:rsidRPr="002154D0">
        <w:t>Raporun 3. İthalatın Seyri ve Gerçekleşme Koşulları başlıklı bölümünde açıklandığı üzere, soruşturma dönemi boyunca ithalatın her yıl yükseliş kaydettiği, ancak var olan trendin dışında 2021 9 aylık dönemde ani ve keskin bir artış olduğu rakamlarla ortaya konulmuştur.</w:t>
      </w:r>
    </w:p>
    <w:p w14:paraId="7F1F0841" w14:textId="77777777" w:rsidR="00B96F13" w:rsidRPr="002154D0" w:rsidRDefault="00B96F13" w:rsidP="00B96F13">
      <w:pPr>
        <w:jc w:val="both"/>
      </w:pPr>
    </w:p>
    <w:p w14:paraId="648CA524" w14:textId="4E2A2795" w:rsidR="00B96F13" w:rsidRPr="0017044A" w:rsidRDefault="00B96F13" w:rsidP="00B96F13">
      <w:pPr>
        <w:jc w:val="both"/>
        <w:rPr>
          <w:b/>
          <w:bCs/>
        </w:rPr>
      </w:pPr>
      <w:r w:rsidRPr="0017044A">
        <w:rPr>
          <w:b/>
        </w:rPr>
        <w:t>6.</w:t>
      </w:r>
      <w:r w:rsidR="009C2545">
        <w:rPr>
          <w:b/>
        </w:rPr>
        <w:t>6</w:t>
      </w:r>
      <w:r w:rsidRPr="0017044A">
        <w:rPr>
          <w:b/>
        </w:rPr>
        <w:t>.</w:t>
      </w:r>
      <w:r w:rsidRPr="0017044A">
        <w:t xml:space="preserve"> </w:t>
      </w:r>
      <w:r w:rsidRPr="0017044A">
        <w:rPr>
          <w:b/>
          <w:bCs/>
        </w:rPr>
        <w:t>Soruşturma dosyasının gizli olmayan nüshasının Türkiye’deki döküm bilya üreticisine dair herhangi bir veriyi içermediği ve Başvuran’ın şikâyetinde yahut Bakanlık’ın açılış tebliğinde bu üreticiye hiçbir atıf yapılmadığı hususları dikkate alındığında, Türkiye’deki döküm bilya üreticisi şikâyette bulunmamıştır veya şikâyet ile açılış tebliğ arasındaki dönemde hiçbir bilgi sağlamamıştır.</w:t>
      </w:r>
    </w:p>
    <w:p w14:paraId="02A835EA" w14:textId="77777777" w:rsidR="00B96F13" w:rsidRPr="0017044A" w:rsidRDefault="00B96F13" w:rsidP="00B96F13">
      <w:pPr>
        <w:jc w:val="both"/>
        <w:rPr>
          <w:b/>
          <w:bCs/>
        </w:rPr>
      </w:pPr>
      <w:r w:rsidRPr="0017044A">
        <w:rPr>
          <w:b/>
          <w:bCs/>
        </w:rPr>
        <w:tab/>
      </w:r>
    </w:p>
    <w:p w14:paraId="0A2911B3" w14:textId="720F5DCE" w:rsidR="00B96F13" w:rsidRPr="00501BE1" w:rsidRDefault="00B96F13" w:rsidP="0067657D">
      <w:pPr>
        <w:ind w:firstLine="360"/>
        <w:jc w:val="both"/>
        <w:rPr>
          <w:bCs/>
        </w:rPr>
      </w:pPr>
      <w:r w:rsidRPr="0017044A">
        <w:rPr>
          <w:bCs/>
        </w:rPr>
        <w:t>Soruşturma açılması için gerekli olan yerli üretim dalını temsil oranını, başvuru sahibi Grindballs firması sağlamasına rağmen, diğer büyük yerli üretici soruşturma kapsamına dâhil edilmek üzere Bakanlığımızca davet edilmiş ve soruşturma başvuru formu ve diğer bütün finansal veriler temin edilerek soruşturma kapsamında yerli üretici vasfı ile dâhil olmuştur. Soruşturma otoritesi, soruşturma sürecinde üretim ve üreticilere ilişkin ulaşılabilecek tüm bilgi ve belgeleri değerlendirmek durumundadır.</w:t>
      </w:r>
    </w:p>
    <w:p w14:paraId="049E4815" w14:textId="39EA5BA0" w:rsidR="00CF74FB" w:rsidRPr="00B96F13" w:rsidRDefault="00B96F13" w:rsidP="004547AB">
      <w:pPr>
        <w:jc w:val="both"/>
        <w:rPr>
          <w:highlight w:val="yellow"/>
        </w:rPr>
      </w:pPr>
      <w:r>
        <w:rPr>
          <w:b/>
          <w:bCs/>
        </w:rPr>
        <w:tab/>
      </w:r>
    </w:p>
    <w:p w14:paraId="474004B3" w14:textId="77777777" w:rsidR="00CF74FB" w:rsidRPr="00A22A1C" w:rsidRDefault="00CF74FB" w:rsidP="00FE651B">
      <w:pPr>
        <w:pStyle w:val="Balk1"/>
        <w:numPr>
          <w:ilvl w:val="0"/>
          <w:numId w:val="29"/>
        </w:numPr>
        <w:jc w:val="left"/>
        <w:rPr>
          <w:rFonts w:ascii="Times New Roman" w:hAnsi="Times New Roman"/>
          <w:sz w:val="24"/>
        </w:rPr>
      </w:pPr>
      <w:bookmarkStart w:id="361" w:name="_Toc514628228"/>
      <w:bookmarkStart w:id="362" w:name="_Toc46327608"/>
      <w:bookmarkStart w:id="363" w:name="_Toc63174034"/>
      <w:bookmarkStart w:id="364" w:name="_Toc72246018"/>
      <w:bookmarkStart w:id="365" w:name="_Toc358737355"/>
      <w:bookmarkStart w:id="366" w:name="_Toc488063519"/>
      <w:r w:rsidRPr="00A22A1C">
        <w:rPr>
          <w:rFonts w:ascii="Times New Roman" w:hAnsi="Times New Roman"/>
          <w:sz w:val="24"/>
        </w:rPr>
        <w:t>REKABETE UYUM PLANI</w:t>
      </w:r>
      <w:bookmarkEnd w:id="361"/>
      <w:bookmarkEnd w:id="362"/>
      <w:bookmarkEnd w:id="363"/>
      <w:bookmarkEnd w:id="364"/>
    </w:p>
    <w:p w14:paraId="7E013445" w14:textId="77777777" w:rsidR="00CF74FB" w:rsidRPr="00A22A1C" w:rsidRDefault="00CF74FB" w:rsidP="00CF74FB"/>
    <w:p w14:paraId="7933FCD0" w14:textId="77777777" w:rsidR="002F702A" w:rsidRPr="000D2456" w:rsidRDefault="002F702A" w:rsidP="0067657D">
      <w:pPr>
        <w:ind w:firstLine="426"/>
        <w:jc w:val="both"/>
      </w:pPr>
      <w:r w:rsidRPr="00501BE1">
        <w:t xml:space="preserve">Korunma önlemi uygulamaları ile yerli üreticilerin piyasa koşullarına uyumunun kolaylaştırılması amaçlanmaktadır. Bu çerçevede, başvuru sahibi firmalar tarafından sunulan rekabete uyum programı </w:t>
      </w:r>
      <w:r w:rsidRPr="000D2456">
        <w:t xml:space="preserve">kapsamında muhtemel bir korunma önlemi uygulaması süresince rekabete uyum planı çerçevesinde yerli üreticiler tarafından sunulan hususlara </w:t>
      </w:r>
      <w:r>
        <w:t>aşağıda yer almaktadır;</w:t>
      </w:r>
    </w:p>
    <w:p w14:paraId="5A76B511" w14:textId="77777777" w:rsidR="002F702A" w:rsidRPr="000D2456" w:rsidRDefault="002F702A" w:rsidP="002F702A">
      <w:pPr>
        <w:ind w:firstLine="720"/>
        <w:jc w:val="both"/>
      </w:pPr>
    </w:p>
    <w:p w14:paraId="170D309C" w14:textId="0AE0B89D" w:rsidR="002F702A" w:rsidRPr="000D2456" w:rsidRDefault="002F702A" w:rsidP="002F702A">
      <w:pPr>
        <w:pStyle w:val="METIN"/>
        <w:numPr>
          <w:ilvl w:val="0"/>
          <w:numId w:val="16"/>
        </w:numPr>
        <w:spacing w:before="0" w:after="0"/>
        <w:ind w:left="714" w:hanging="357"/>
      </w:pPr>
      <w:r w:rsidRPr="000D2456">
        <w:t xml:space="preserve">Dövme bilya üretimi ile ilgili tamamlanmak üzere olan yeni yatırımlarla birlikte </w:t>
      </w:r>
      <w:r>
        <w:t>üretim kapasitesinin arttırılması ve</w:t>
      </w:r>
      <w:r w:rsidRPr="002F702A">
        <w:t xml:space="preserve"> </w:t>
      </w:r>
      <w:r>
        <w:t>tamamlanan döküm bilya yatırımları sonucu o</w:t>
      </w:r>
      <w:r w:rsidRPr="000D2456">
        <w:t>luşan ek kapasitenin iç pazara yönlendirilmesi ve maliyetlere sağlayacağı katkının rekabete yönlendirilmesi, takip eden yatırım planlarıyla sürecin desteklenmesi,</w:t>
      </w:r>
    </w:p>
    <w:p w14:paraId="700E8592" w14:textId="56269C1B" w:rsidR="002F702A" w:rsidRPr="000D2456" w:rsidRDefault="002F702A" w:rsidP="002F702A">
      <w:pPr>
        <w:pStyle w:val="METIN"/>
        <w:numPr>
          <w:ilvl w:val="0"/>
          <w:numId w:val="16"/>
        </w:numPr>
        <w:spacing w:before="0" w:after="0"/>
        <w:ind w:left="714" w:hanging="357"/>
      </w:pPr>
      <w:r>
        <w:t xml:space="preserve">Üretim merkezi sayısının azaltılarak </w:t>
      </w:r>
      <w:r w:rsidRPr="000D2456">
        <w:t>bilya ürünlerinin maliyet yönetiminde avantaj sağlanması ve bunun rekabete yansıtılması,</w:t>
      </w:r>
    </w:p>
    <w:p w14:paraId="78271504" w14:textId="223F9313" w:rsidR="002F702A" w:rsidRPr="000D2456" w:rsidRDefault="002F702A" w:rsidP="002F702A">
      <w:pPr>
        <w:pStyle w:val="METIN"/>
        <w:numPr>
          <w:ilvl w:val="0"/>
          <w:numId w:val="16"/>
        </w:numPr>
        <w:spacing w:before="0" w:after="0"/>
        <w:ind w:left="714" w:hanging="357"/>
      </w:pPr>
      <w:r w:rsidRPr="000D2456">
        <w:t>Dövme bilyaların üretiminde arge/ürge çalışmalarının sürdürülmesi ve bu sayede ürünlerin kullanım ömürlerindeki iyileşmelerle rekabette öne geçilmesi,</w:t>
      </w:r>
    </w:p>
    <w:p w14:paraId="0E5E38B6" w14:textId="77777777" w:rsidR="002F702A" w:rsidRPr="000D2456" w:rsidRDefault="002F702A" w:rsidP="002F702A">
      <w:pPr>
        <w:pStyle w:val="METIN"/>
        <w:numPr>
          <w:ilvl w:val="0"/>
          <w:numId w:val="16"/>
        </w:numPr>
        <w:spacing w:before="0" w:after="0"/>
        <w:ind w:left="714" w:hanging="357"/>
      </w:pPr>
      <w:r w:rsidRPr="000D2456">
        <w:t>Yurtiçinde arta kalan dövme bilya kapasitesinin, ihracat pazarlarında değerlendirilmesi için kadro genişlemesi ve ülke bazlı pazara giriş stratejilerinin ayrıştırılması (bayi yapısı kurulması, temsilcilik açılması, distribütörlük verilmesi vs.),</w:t>
      </w:r>
    </w:p>
    <w:p w14:paraId="4FB25424" w14:textId="77777777" w:rsidR="002F702A" w:rsidRPr="000D2456" w:rsidRDefault="002F702A" w:rsidP="002F702A">
      <w:pPr>
        <w:pStyle w:val="METIN"/>
        <w:numPr>
          <w:ilvl w:val="0"/>
          <w:numId w:val="16"/>
        </w:numPr>
        <w:spacing w:before="0" w:after="0"/>
        <w:ind w:left="714" w:hanging="357"/>
      </w:pPr>
      <w:r w:rsidRPr="000D2456">
        <w:t>Dijital dönüşüm yatırımlarının gerçekleştirilmesiyle süreçlerin geliştirilmesi planlanmaktadır.</w:t>
      </w:r>
    </w:p>
    <w:p w14:paraId="0CD5E581" w14:textId="206DCB37" w:rsidR="002F702A" w:rsidRPr="000D2456" w:rsidRDefault="002F702A" w:rsidP="002F702A">
      <w:pPr>
        <w:pStyle w:val="METIN"/>
        <w:numPr>
          <w:ilvl w:val="0"/>
          <w:numId w:val="16"/>
        </w:numPr>
        <w:spacing w:before="0" w:after="0"/>
        <w:ind w:left="714" w:hanging="357"/>
      </w:pPr>
      <w:r w:rsidRPr="000D2456">
        <w:t>Yatırım sürecinde olunması sebebiyle uzayan tedarik sürecinin</w:t>
      </w:r>
      <w:r>
        <w:t xml:space="preserve"> kısaltılması,</w:t>
      </w:r>
    </w:p>
    <w:p w14:paraId="23C85D62" w14:textId="7A94CD86" w:rsidR="002F702A" w:rsidRDefault="002F702A" w:rsidP="002F702A">
      <w:pPr>
        <w:pStyle w:val="METIN"/>
        <w:numPr>
          <w:ilvl w:val="0"/>
          <w:numId w:val="16"/>
        </w:numPr>
        <w:spacing w:before="0" w:after="0"/>
        <w:ind w:left="714" w:hanging="357"/>
      </w:pPr>
      <w:r>
        <w:t>Kapasite artırımları yanı sıra p</w:t>
      </w:r>
      <w:r w:rsidRPr="000D2456">
        <w:t xml:space="preserve">lana alınan GES projeleri ile enerji maliyetlerin düşürülmesi planlamaktadır. </w:t>
      </w:r>
    </w:p>
    <w:p w14:paraId="399D7DEC" w14:textId="77777777" w:rsidR="002F702A" w:rsidRPr="000D2456" w:rsidRDefault="002F702A" w:rsidP="0045538F">
      <w:pPr>
        <w:pStyle w:val="METIN"/>
        <w:spacing w:before="0" w:after="0"/>
        <w:ind w:left="714" w:firstLine="0"/>
      </w:pPr>
    </w:p>
    <w:p w14:paraId="3D726429" w14:textId="77777777" w:rsidR="00CF74FB" w:rsidRPr="00A22A1C" w:rsidRDefault="00CF74FB" w:rsidP="00CF74FB">
      <w:pPr>
        <w:pStyle w:val="METIN"/>
        <w:spacing w:before="0" w:after="0"/>
        <w:ind w:left="714" w:firstLine="0"/>
      </w:pPr>
    </w:p>
    <w:p w14:paraId="68793B94" w14:textId="77777777" w:rsidR="00CF74FB" w:rsidRPr="00A22A1C" w:rsidRDefault="00CF74FB" w:rsidP="00CF74FB">
      <w:pPr>
        <w:pStyle w:val="METIN"/>
        <w:spacing w:before="0" w:after="0"/>
        <w:ind w:left="714" w:firstLine="0"/>
      </w:pPr>
    </w:p>
    <w:p w14:paraId="0DEF8FEF" w14:textId="77777777" w:rsidR="00CF74FB" w:rsidRPr="00815743" w:rsidRDefault="00CF74FB" w:rsidP="00FE651B">
      <w:pPr>
        <w:pStyle w:val="Balk1"/>
        <w:numPr>
          <w:ilvl w:val="0"/>
          <w:numId w:val="29"/>
        </w:numPr>
        <w:tabs>
          <w:tab w:val="left" w:pos="426"/>
        </w:tabs>
        <w:jc w:val="left"/>
        <w:rPr>
          <w:rFonts w:ascii="Times New Roman" w:hAnsi="Times New Roman"/>
          <w:sz w:val="24"/>
        </w:rPr>
      </w:pPr>
      <w:bookmarkStart w:id="367" w:name="_Toc46327609"/>
      <w:bookmarkStart w:id="368" w:name="_Toc63174035"/>
      <w:bookmarkStart w:id="369" w:name="_Toc72246019"/>
      <w:bookmarkStart w:id="370" w:name="_Toc487824626"/>
      <w:r w:rsidRPr="00815743">
        <w:rPr>
          <w:rFonts w:ascii="Times New Roman" w:hAnsi="Times New Roman"/>
          <w:sz w:val="24"/>
        </w:rPr>
        <w:t>GELİŞME YOLUNDAKİ ÜLKELERDEN GERÇEKLEŞEN İTHALAT</w:t>
      </w:r>
      <w:bookmarkEnd w:id="367"/>
      <w:bookmarkEnd w:id="368"/>
      <w:bookmarkEnd w:id="369"/>
    </w:p>
    <w:p w14:paraId="3A717E45" w14:textId="77777777" w:rsidR="00CF74FB" w:rsidRPr="00A22A1C" w:rsidRDefault="00CF74FB" w:rsidP="00CF74FB">
      <w:pPr>
        <w:rPr>
          <w:highlight w:val="green"/>
        </w:rPr>
      </w:pPr>
    </w:p>
    <w:p w14:paraId="2D15F1D9" w14:textId="77777777" w:rsidR="00B96F13" w:rsidRPr="000144FB" w:rsidRDefault="00B96F13" w:rsidP="00B96F13">
      <w:pPr>
        <w:ind w:firstLine="567"/>
        <w:jc w:val="both"/>
      </w:pPr>
      <w:r w:rsidRPr="000144FB">
        <w:t>DTÖ Korunma Önlemleri Anlaşması’nın 9 uncu maddesi “</w:t>
      </w:r>
      <w:r w:rsidRPr="000144FB">
        <w:rPr>
          <w:i/>
          <w:iCs/>
        </w:rPr>
        <w:t>Gelişme yolunda üye ülke menşeli bir ürüne karşı, bu ülkenin ilgili ürünün ithalatçı üye ithalatındaki payı yüzde 3'ü ve toplu olarak yüzde 3'ten daha az ithalat payına sahip gelişme yolundaki üye ülkelerin ilgili ürünün toplam ithalatının yüzde 9'unu geçmediği sürece, korunma tedbirleri uygulanmayacaktır.</w:t>
      </w:r>
      <w:r w:rsidRPr="000144FB">
        <w:t>” hükmünü içermektedir.</w:t>
      </w:r>
    </w:p>
    <w:p w14:paraId="3DEBD857" w14:textId="77777777" w:rsidR="00B96F13" w:rsidRPr="00E770E9" w:rsidRDefault="00B96F13" w:rsidP="00B96F13">
      <w:pPr>
        <w:ind w:firstLine="360"/>
        <w:jc w:val="both"/>
        <w:rPr>
          <w:highlight w:val="yellow"/>
        </w:rPr>
      </w:pPr>
    </w:p>
    <w:p w14:paraId="2E84ECE1" w14:textId="60CDD115" w:rsidR="00CF74FB" w:rsidRPr="00B96F13" w:rsidRDefault="00B96F13" w:rsidP="00B96F13">
      <w:pPr>
        <w:ind w:firstLine="567"/>
        <w:jc w:val="both"/>
      </w:pPr>
      <w:r w:rsidRPr="00A4613D">
        <w:t xml:space="preserve">Bu hüküm çerçevesinde, gelişme yolundaki ülke statüsündeki ülkeler ile diğer ülkelerin 2021 yılı içindeki ithalat payları incelenmiştir. Buna göre, soruşturma kapsamındaki ürünlerin toplam ithalatı içerisinde GYÜ statüsünde değerlendirilen Mısır %27,09, Tayland %23,34 ve İran %22,12 oranındaki paylarıyla önlemden muafiyet sağlamak için gerekli </w:t>
      </w:r>
      <w:r>
        <w:t>şartı sağlamadığından</w:t>
      </w:r>
      <w:r w:rsidRPr="00A4613D">
        <w:t>, herhangi bir önlem gelmesi durumunda mezkûr ülkelerin muaf ülke kapsamında yer almayacağı değerlendirilmektedir. Muafiyet tanınacak ülkeler listesi Ek-5’de yer almaktadır. Söz konusu muafiyet, her bir muaf ülke için 2021 yılı toplam ithalatının %3’ü (347 ton) ve tüm muaf ülkeler için toplam ithalatın %9’u (1.040 ton) seviyesinde belirlenecek tarife kontenjanı şeklinde uygulanacaktır.</w:t>
      </w:r>
    </w:p>
    <w:p w14:paraId="3C804197" w14:textId="77777777" w:rsidR="00CF74FB" w:rsidRPr="00A22A1C" w:rsidRDefault="00CF74FB" w:rsidP="00CF74FB">
      <w:pPr>
        <w:ind w:firstLine="567"/>
        <w:jc w:val="both"/>
        <w:rPr>
          <w:highlight w:val="green"/>
        </w:rPr>
      </w:pPr>
    </w:p>
    <w:tbl>
      <w:tblPr>
        <w:tblW w:w="5000" w:type="pct"/>
        <w:tblCellMar>
          <w:left w:w="70" w:type="dxa"/>
          <w:right w:w="70" w:type="dxa"/>
        </w:tblCellMar>
        <w:tblLook w:val="04A0" w:firstRow="1" w:lastRow="0" w:firstColumn="1" w:lastColumn="0" w:noHBand="0" w:noVBand="1"/>
      </w:tblPr>
      <w:tblGrid>
        <w:gridCol w:w="2838"/>
        <w:gridCol w:w="3024"/>
        <w:gridCol w:w="1802"/>
        <w:gridCol w:w="2238"/>
      </w:tblGrid>
      <w:tr w:rsidR="00B96F13" w:rsidRPr="00A4613D" w14:paraId="39A39C07" w14:textId="77777777" w:rsidTr="00B96F13">
        <w:trPr>
          <w:trHeight w:val="330"/>
        </w:trPr>
        <w:tc>
          <w:tcPr>
            <w:tcW w:w="1433" w:type="pct"/>
            <w:vMerge w:val="restar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4131623" w14:textId="77777777" w:rsidR="00B96F13" w:rsidRPr="00A4613D" w:rsidRDefault="00B96F13" w:rsidP="00F25BEB">
            <w:pPr>
              <w:jc w:val="center"/>
              <w:rPr>
                <w:b/>
                <w:bCs/>
                <w:color w:val="000000"/>
              </w:rPr>
            </w:pPr>
            <w:bookmarkStart w:id="371" w:name="_Toc514628230"/>
            <w:bookmarkStart w:id="372" w:name="_Toc46327610"/>
            <w:bookmarkEnd w:id="365"/>
            <w:bookmarkEnd w:id="366"/>
            <w:bookmarkEnd w:id="370"/>
            <w:r w:rsidRPr="00A4613D">
              <w:rPr>
                <w:b/>
                <w:bCs/>
                <w:color w:val="000000"/>
              </w:rPr>
              <w:t>ÜLKE STATÜSÜ</w:t>
            </w:r>
          </w:p>
        </w:tc>
        <w:tc>
          <w:tcPr>
            <w:tcW w:w="3567" w:type="pct"/>
            <w:gridSpan w:val="3"/>
            <w:tcBorders>
              <w:top w:val="single" w:sz="8" w:space="0" w:color="auto"/>
              <w:left w:val="nil"/>
              <w:bottom w:val="single" w:sz="8" w:space="0" w:color="auto"/>
              <w:right w:val="single" w:sz="8" w:space="0" w:color="auto"/>
            </w:tcBorders>
            <w:shd w:val="clear" w:color="000000" w:fill="FFFFFF"/>
            <w:noWrap/>
            <w:vAlign w:val="center"/>
            <w:hideMark/>
          </w:tcPr>
          <w:p w14:paraId="4B4538DF" w14:textId="77777777" w:rsidR="00B96F13" w:rsidRPr="00A4613D" w:rsidRDefault="00B96F13" w:rsidP="00F25BEB">
            <w:pPr>
              <w:jc w:val="center"/>
              <w:rPr>
                <w:b/>
                <w:bCs/>
                <w:color w:val="000000"/>
              </w:rPr>
            </w:pPr>
            <w:r w:rsidRPr="00A4613D">
              <w:rPr>
                <w:b/>
                <w:bCs/>
                <w:color w:val="000000"/>
              </w:rPr>
              <w:t>2021</w:t>
            </w:r>
          </w:p>
        </w:tc>
      </w:tr>
      <w:tr w:rsidR="00B96F13" w:rsidRPr="00A4613D" w14:paraId="3ACE42BA" w14:textId="77777777" w:rsidTr="00B96F13">
        <w:trPr>
          <w:trHeight w:val="330"/>
        </w:trPr>
        <w:tc>
          <w:tcPr>
            <w:tcW w:w="1433" w:type="pct"/>
            <w:vMerge/>
            <w:tcBorders>
              <w:top w:val="single" w:sz="8" w:space="0" w:color="auto"/>
              <w:left w:val="single" w:sz="8" w:space="0" w:color="auto"/>
              <w:bottom w:val="single" w:sz="8" w:space="0" w:color="auto"/>
              <w:right w:val="single" w:sz="8" w:space="0" w:color="auto"/>
            </w:tcBorders>
            <w:vAlign w:val="center"/>
            <w:hideMark/>
          </w:tcPr>
          <w:p w14:paraId="54A58A4A" w14:textId="77777777" w:rsidR="00B96F13" w:rsidRPr="00A4613D" w:rsidRDefault="00B96F13" w:rsidP="00F25BEB">
            <w:pPr>
              <w:rPr>
                <w:b/>
                <w:bCs/>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6DB7193D" w14:textId="77777777" w:rsidR="00B96F13" w:rsidRPr="00A4613D" w:rsidRDefault="00B96F13" w:rsidP="00F25BEB">
            <w:pPr>
              <w:jc w:val="center"/>
              <w:rPr>
                <w:b/>
                <w:bCs/>
                <w:color w:val="000000"/>
              </w:rPr>
            </w:pPr>
            <w:r w:rsidRPr="00A4613D">
              <w:rPr>
                <w:b/>
                <w:bCs/>
                <w:color w:val="000000"/>
              </w:rPr>
              <w:t>Ülkeler</w:t>
            </w:r>
          </w:p>
        </w:tc>
        <w:tc>
          <w:tcPr>
            <w:tcW w:w="910" w:type="pct"/>
            <w:tcBorders>
              <w:top w:val="nil"/>
              <w:left w:val="nil"/>
              <w:bottom w:val="single" w:sz="8" w:space="0" w:color="auto"/>
              <w:right w:val="single" w:sz="8" w:space="0" w:color="auto"/>
            </w:tcBorders>
            <w:shd w:val="clear" w:color="000000" w:fill="FFFFFF"/>
            <w:noWrap/>
            <w:vAlign w:val="center"/>
            <w:hideMark/>
          </w:tcPr>
          <w:p w14:paraId="245029A1" w14:textId="77777777" w:rsidR="00B96F13" w:rsidRPr="00A4613D" w:rsidRDefault="00B96F13" w:rsidP="00F25BEB">
            <w:pPr>
              <w:jc w:val="center"/>
              <w:rPr>
                <w:b/>
                <w:bCs/>
                <w:color w:val="000000"/>
              </w:rPr>
            </w:pPr>
            <w:r w:rsidRPr="00A4613D">
              <w:rPr>
                <w:b/>
                <w:bCs/>
                <w:color w:val="000000"/>
              </w:rPr>
              <w:t>Miktar (Ton)</w:t>
            </w:r>
          </w:p>
        </w:tc>
        <w:tc>
          <w:tcPr>
            <w:tcW w:w="1130" w:type="pct"/>
            <w:tcBorders>
              <w:top w:val="nil"/>
              <w:left w:val="nil"/>
              <w:bottom w:val="single" w:sz="8" w:space="0" w:color="auto"/>
              <w:right w:val="single" w:sz="8" w:space="0" w:color="auto"/>
            </w:tcBorders>
            <w:shd w:val="clear" w:color="000000" w:fill="FFFFFF"/>
            <w:noWrap/>
            <w:vAlign w:val="center"/>
            <w:hideMark/>
          </w:tcPr>
          <w:p w14:paraId="3259D1B1" w14:textId="77777777" w:rsidR="00B96F13" w:rsidRPr="00A4613D" w:rsidRDefault="00B96F13" w:rsidP="00F25BEB">
            <w:pPr>
              <w:jc w:val="center"/>
              <w:rPr>
                <w:b/>
                <w:bCs/>
                <w:color w:val="000000"/>
              </w:rPr>
            </w:pPr>
            <w:r w:rsidRPr="00A4613D">
              <w:rPr>
                <w:b/>
                <w:bCs/>
                <w:color w:val="000000"/>
              </w:rPr>
              <w:t>İthalat Payı (%)</w:t>
            </w:r>
          </w:p>
        </w:tc>
      </w:tr>
      <w:tr w:rsidR="00B96F13" w:rsidRPr="00A4613D" w14:paraId="11F17B57" w14:textId="77777777" w:rsidTr="00B96F13">
        <w:trPr>
          <w:trHeight w:val="330"/>
        </w:trPr>
        <w:tc>
          <w:tcPr>
            <w:tcW w:w="1433" w:type="pct"/>
            <w:vMerge w:val="restart"/>
            <w:tcBorders>
              <w:top w:val="nil"/>
              <w:left w:val="single" w:sz="8" w:space="0" w:color="auto"/>
              <w:bottom w:val="single" w:sz="8" w:space="0" w:color="000000"/>
              <w:right w:val="single" w:sz="8" w:space="0" w:color="auto"/>
            </w:tcBorders>
            <w:shd w:val="clear" w:color="000000" w:fill="FFFFFF"/>
            <w:noWrap/>
            <w:vAlign w:val="center"/>
            <w:hideMark/>
          </w:tcPr>
          <w:p w14:paraId="15E2A1BB" w14:textId="77777777" w:rsidR="00B96F13" w:rsidRPr="00A4613D" w:rsidRDefault="00B96F13" w:rsidP="00F25BEB">
            <w:pPr>
              <w:jc w:val="center"/>
              <w:rPr>
                <w:color w:val="000000"/>
              </w:rPr>
            </w:pPr>
            <w:r w:rsidRPr="00A4613D">
              <w:rPr>
                <w:color w:val="000000"/>
              </w:rPr>
              <w:t>GYÜ</w:t>
            </w:r>
          </w:p>
        </w:tc>
        <w:tc>
          <w:tcPr>
            <w:tcW w:w="1527" w:type="pct"/>
            <w:tcBorders>
              <w:top w:val="nil"/>
              <w:left w:val="nil"/>
              <w:bottom w:val="single" w:sz="8" w:space="0" w:color="auto"/>
              <w:right w:val="single" w:sz="8" w:space="0" w:color="auto"/>
            </w:tcBorders>
            <w:shd w:val="clear" w:color="000000" w:fill="FFFFFF"/>
            <w:noWrap/>
            <w:vAlign w:val="center"/>
            <w:hideMark/>
          </w:tcPr>
          <w:p w14:paraId="32633357" w14:textId="77777777" w:rsidR="00B96F13" w:rsidRPr="00A4613D" w:rsidRDefault="00B96F13" w:rsidP="00F25BEB">
            <w:pPr>
              <w:rPr>
                <w:color w:val="000000"/>
              </w:rPr>
            </w:pPr>
            <w:r w:rsidRPr="00A4613D">
              <w:rPr>
                <w:color w:val="000000"/>
              </w:rPr>
              <w:t>MISIR</w:t>
            </w:r>
          </w:p>
        </w:tc>
        <w:tc>
          <w:tcPr>
            <w:tcW w:w="910" w:type="pct"/>
            <w:tcBorders>
              <w:top w:val="nil"/>
              <w:left w:val="nil"/>
              <w:bottom w:val="single" w:sz="8" w:space="0" w:color="auto"/>
              <w:right w:val="single" w:sz="8" w:space="0" w:color="auto"/>
            </w:tcBorders>
            <w:shd w:val="clear" w:color="000000" w:fill="FFFFFF"/>
            <w:noWrap/>
            <w:vAlign w:val="center"/>
            <w:hideMark/>
          </w:tcPr>
          <w:p w14:paraId="22B5511F" w14:textId="77777777" w:rsidR="00B96F13" w:rsidRPr="00A4613D" w:rsidRDefault="00B96F13" w:rsidP="00F25BEB">
            <w:pPr>
              <w:jc w:val="center"/>
              <w:rPr>
                <w:color w:val="000000"/>
              </w:rPr>
            </w:pPr>
            <w:r w:rsidRPr="00A4613D">
              <w:rPr>
                <w:color w:val="000000"/>
              </w:rPr>
              <w:t>3.131</w:t>
            </w:r>
          </w:p>
        </w:tc>
        <w:tc>
          <w:tcPr>
            <w:tcW w:w="1130" w:type="pct"/>
            <w:tcBorders>
              <w:top w:val="nil"/>
              <w:left w:val="nil"/>
              <w:bottom w:val="single" w:sz="8" w:space="0" w:color="auto"/>
              <w:right w:val="single" w:sz="8" w:space="0" w:color="auto"/>
            </w:tcBorders>
            <w:shd w:val="clear" w:color="auto" w:fill="auto"/>
            <w:noWrap/>
            <w:vAlign w:val="center"/>
            <w:hideMark/>
          </w:tcPr>
          <w:p w14:paraId="20F5D4CD" w14:textId="77777777" w:rsidR="00B96F13" w:rsidRPr="00A4613D" w:rsidRDefault="00B96F13" w:rsidP="00F25BEB">
            <w:pPr>
              <w:jc w:val="center"/>
              <w:rPr>
                <w:color w:val="000000"/>
              </w:rPr>
            </w:pPr>
            <w:r w:rsidRPr="00A4613D">
              <w:rPr>
                <w:color w:val="000000"/>
              </w:rPr>
              <w:t>27,09%</w:t>
            </w:r>
          </w:p>
        </w:tc>
      </w:tr>
      <w:tr w:rsidR="00B96F13" w:rsidRPr="00A4613D" w14:paraId="7D421095" w14:textId="77777777" w:rsidTr="00B96F13">
        <w:trPr>
          <w:trHeight w:val="330"/>
        </w:trPr>
        <w:tc>
          <w:tcPr>
            <w:tcW w:w="1433" w:type="pct"/>
            <w:vMerge/>
            <w:tcBorders>
              <w:top w:val="nil"/>
              <w:left w:val="single" w:sz="8" w:space="0" w:color="auto"/>
              <w:bottom w:val="single" w:sz="8" w:space="0" w:color="000000"/>
              <w:right w:val="single" w:sz="8" w:space="0" w:color="auto"/>
            </w:tcBorders>
            <w:vAlign w:val="center"/>
            <w:hideMark/>
          </w:tcPr>
          <w:p w14:paraId="78157B4A" w14:textId="77777777" w:rsidR="00B96F13" w:rsidRPr="00A4613D" w:rsidRDefault="00B96F13" w:rsidP="00F25BEB">
            <w:pPr>
              <w:rPr>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6B27B90C" w14:textId="77777777" w:rsidR="00B96F13" w:rsidRPr="00A4613D" w:rsidRDefault="00B96F13" w:rsidP="00F25BEB">
            <w:pPr>
              <w:rPr>
                <w:color w:val="000000"/>
              </w:rPr>
            </w:pPr>
            <w:r w:rsidRPr="00A4613D">
              <w:rPr>
                <w:color w:val="000000"/>
              </w:rPr>
              <w:t>TAYLAND</w:t>
            </w:r>
          </w:p>
        </w:tc>
        <w:tc>
          <w:tcPr>
            <w:tcW w:w="910" w:type="pct"/>
            <w:tcBorders>
              <w:top w:val="nil"/>
              <w:left w:val="nil"/>
              <w:bottom w:val="single" w:sz="8" w:space="0" w:color="auto"/>
              <w:right w:val="single" w:sz="8" w:space="0" w:color="auto"/>
            </w:tcBorders>
            <w:shd w:val="clear" w:color="000000" w:fill="FFFFFF"/>
            <w:noWrap/>
            <w:vAlign w:val="center"/>
            <w:hideMark/>
          </w:tcPr>
          <w:p w14:paraId="6DF2E23D" w14:textId="77777777" w:rsidR="00B96F13" w:rsidRPr="00A4613D" w:rsidRDefault="00B96F13" w:rsidP="00F25BEB">
            <w:pPr>
              <w:jc w:val="center"/>
              <w:rPr>
                <w:color w:val="000000"/>
              </w:rPr>
            </w:pPr>
            <w:r w:rsidRPr="00A4613D">
              <w:rPr>
                <w:color w:val="000000"/>
              </w:rPr>
              <w:t>2.697</w:t>
            </w:r>
          </w:p>
        </w:tc>
        <w:tc>
          <w:tcPr>
            <w:tcW w:w="1130" w:type="pct"/>
            <w:tcBorders>
              <w:top w:val="nil"/>
              <w:left w:val="nil"/>
              <w:bottom w:val="single" w:sz="8" w:space="0" w:color="auto"/>
              <w:right w:val="single" w:sz="8" w:space="0" w:color="auto"/>
            </w:tcBorders>
            <w:shd w:val="clear" w:color="auto" w:fill="auto"/>
            <w:noWrap/>
            <w:vAlign w:val="center"/>
            <w:hideMark/>
          </w:tcPr>
          <w:p w14:paraId="19DE391F" w14:textId="77777777" w:rsidR="00B96F13" w:rsidRPr="00A4613D" w:rsidRDefault="00B96F13" w:rsidP="00F25BEB">
            <w:pPr>
              <w:jc w:val="center"/>
              <w:rPr>
                <w:color w:val="000000"/>
              </w:rPr>
            </w:pPr>
            <w:r w:rsidRPr="00A4613D">
              <w:rPr>
                <w:color w:val="000000"/>
              </w:rPr>
              <w:t>23,34%</w:t>
            </w:r>
          </w:p>
        </w:tc>
      </w:tr>
      <w:tr w:rsidR="00B96F13" w:rsidRPr="00A4613D" w14:paraId="683D676B" w14:textId="77777777" w:rsidTr="00B96F13">
        <w:trPr>
          <w:trHeight w:val="330"/>
        </w:trPr>
        <w:tc>
          <w:tcPr>
            <w:tcW w:w="1433" w:type="pct"/>
            <w:vMerge/>
            <w:tcBorders>
              <w:top w:val="nil"/>
              <w:left w:val="single" w:sz="8" w:space="0" w:color="auto"/>
              <w:bottom w:val="single" w:sz="8" w:space="0" w:color="000000"/>
              <w:right w:val="single" w:sz="8" w:space="0" w:color="auto"/>
            </w:tcBorders>
            <w:vAlign w:val="center"/>
            <w:hideMark/>
          </w:tcPr>
          <w:p w14:paraId="6A83186A" w14:textId="77777777" w:rsidR="00B96F13" w:rsidRPr="00A4613D" w:rsidRDefault="00B96F13" w:rsidP="00F25BEB">
            <w:pPr>
              <w:rPr>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424C971D" w14:textId="77777777" w:rsidR="00B96F13" w:rsidRPr="00A4613D" w:rsidRDefault="00B96F13" w:rsidP="00F25BEB">
            <w:pPr>
              <w:rPr>
                <w:color w:val="000000"/>
              </w:rPr>
            </w:pPr>
            <w:r w:rsidRPr="00A4613D">
              <w:rPr>
                <w:color w:val="000000"/>
              </w:rPr>
              <w:t>İRAN</w:t>
            </w:r>
          </w:p>
        </w:tc>
        <w:tc>
          <w:tcPr>
            <w:tcW w:w="910" w:type="pct"/>
            <w:tcBorders>
              <w:top w:val="nil"/>
              <w:left w:val="nil"/>
              <w:bottom w:val="single" w:sz="8" w:space="0" w:color="auto"/>
              <w:right w:val="single" w:sz="8" w:space="0" w:color="auto"/>
            </w:tcBorders>
            <w:shd w:val="clear" w:color="000000" w:fill="FFFFFF"/>
            <w:noWrap/>
            <w:vAlign w:val="center"/>
            <w:hideMark/>
          </w:tcPr>
          <w:p w14:paraId="0F4E1000" w14:textId="77777777" w:rsidR="00B96F13" w:rsidRPr="00A4613D" w:rsidRDefault="00B96F13" w:rsidP="00F25BEB">
            <w:pPr>
              <w:jc w:val="center"/>
              <w:rPr>
                <w:color w:val="000000"/>
              </w:rPr>
            </w:pPr>
            <w:r w:rsidRPr="00A4613D">
              <w:rPr>
                <w:color w:val="000000"/>
              </w:rPr>
              <w:t>2.556</w:t>
            </w:r>
          </w:p>
        </w:tc>
        <w:tc>
          <w:tcPr>
            <w:tcW w:w="1130" w:type="pct"/>
            <w:tcBorders>
              <w:top w:val="nil"/>
              <w:left w:val="nil"/>
              <w:bottom w:val="single" w:sz="8" w:space="0" w:color="auto"/>
              <w:right w:val="single" w:sz="8" w:space="0" w:color="auto"/>
            </w:tcBorders>
            <w:shd w:val="clear" w:color="auto" w:fill="auto"/>
            <w:noWrap/>
            <w:vAlign w:val="center"/>
            <w:hideMark/>
          </w:tcPr>
          <w:p w14:paraId="40C88905" w14:textId="77777777" w:rsidR="00B96F13" w:rsidRPr="00A4613D" w:rsidRDefault="00B96F13" w:rsidP="00F25BEB">
            <w:pPr>
              <w:jc w:val="center"/>
              <w:rPr>
                <w:color w:val="000000"/>
              </w:rPr>
            </w:pPr>
            <w:r w:rsidRPr="00A4613D">
              <w:rPr>
                <w:color w:val="000000"/>
              </w:rPr>
              <w:t>22,12%</w:t>
            </w:r>
          </w:p>
        </w:tc>
      </w:tr>
      <w:tr w:rsidR="00B96F13" w:rsidRPr="00A4613D" w14:paraId="049C8A98" w14:textId="77777777" w:rsidTr="00B96F13">
        <w:trPr>
          <w:trHeight w:val="330"/>
        </w:trPr>
        <w:tc>
          <w:tcPr>
            <w:tcW w:w="1433" w:type="pct"/>
            <w:vMerge/>
            <w:tcBorders>
              <w:top w:val="nil"/>
              <w:left w:val="single" w:sz="8" w:space="0" w:color="auto"/>
              <w:bottom w:val="single" w:sz="8" w:space="0" w:color="000000"/>
              <w:right w:val="single" w:sz="8" w:space="0" w:color="auto"/>
            </w:tcBorders>
            <w:vAlign w:val="center"/>
            <w:hideMark/>
          </w:tcPr>
          <w:p w14:paraId="16B57593" w14:textId="77777777" w:rsidR="00B96F13" w:rsidRPr="00A4613D" w:rsidRDefault="00B96F13" w:rsidP="00F25BEB">
            <w:pPr>
              <w:rPr>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4A6C4BFD" w14:textId="77777777" w:rsidR="00B96F13" w:rsidRPr="00A4613D" w:rsidRDefault="00B96F13" w:rsidP="00F25BEB">
            <w:pPr>
              <w:rPr>
                <w:color w:val="000000"/>
              </w:rPr>
            </w:pPr>
            <w:r w:rsidRPr="00A4613D">
              <w:rPr>
                <w:color w:val="000000"/>
              </w:rPr>
              <w:t>FAS</w:t>
            </w:r>
          </w:p>
        </w:tc>
        <w:tc>
          <w:tcPr>
            <w:tcW w:w="910" w:type="pct"/>
            <w:tcBorders>
              <w:top w:val="nil"/>
              <w:left w:val="nil"/>
              <w:bottom w:val="single" w:sz="8" w:space="0" w:color="auto"/>
              <w:right w:val="single" w:sz="8" w:space="0" w:color="auto"/>
            </w:tcBorders>
            <w:shd w:val="clear" w:color="000000" w:fill="FFFFFF"/>
            <w:noWrap/>
            <w:vAlign w:val="center"/>
            <w:hideMark/>
          </w:tcPr>
          <w:p w14:paraId="37ABFC9B" w14:textId="77777777" w:rsidR="00B96F13" w:rsidRPr="00A4613D" w:rsidRDefault="00B96F13" w:rsidP="00F25BEB">
            <w:pPr>
              <w:jc w:val="center"/>
              <w:rPr>
                <w:color w:val="000000"/>
              </w:rPr>
            </w:pPr>
            <w:r w:rsidRPr="00A4613D">
              <w:rPr>
                <w:color w:val="000000"/>
              </w:rPr>
              <w:t>42</w:t>
            </w:r>
          </w:p>
        </w:tc>
        <w:tc>
          <w:tcPr>
            <w:tcW w:w="1130" w:type="pct"/>
            <w:tcBorders>
              <w:top w:val="nil"/>
              <w:left w:val="nil"/>
              <w:bottom w:val="single" w:sz="8" w:space="0" w:color="auto"/>
              <w:right w:val="single" w:sz="8" w:space="0" w:color="auto"/>
            </w:tcBorders>
            <w:shd w:val="clear" w:color="auto" w:fill="auto"/>
            <w:noWrap/>
            <w:vAlign w:val="center"/>
            <w:hideMark/>
          </w:tcPr>
          <w:p w14:paraId="5C069C06" w14:textId="77777777" w:rsidR="00B96F13" w:rsidRPr="00A4613D" w:rsidRDefault="00B96F13" w:rsidP="00F25BEB">
            <w:pPr>
              <w:jc w:val="center"/>
              <w:rPr>
                <w:color w:val="000000"/>
              </w:rPr>
            </w:pPr>
            <w:r w:rsidRPr="00A4613D">
              <w:rPr>
                <w:color w:val="000000"/>
              </w:rPr>
              <w:t>0,36%</w:t>
            </w:r>
          </w:p>
        </w:tc>
      </w:tr>
      <w:tr w:rsidR="00B96F13" w:rsidRPr="00A4613D" w14:paraId="14E04377" w14:textId="77777777" w:rsidTr="00B96F13">
        <w:trPr>
          <w:trHeight w:val="330"/>
        </w:trPr>
        <w:tc>
          <w:tcPr>
            <w:tcW w:w="1433" w:type="pct"/>
            <w:vMerge/>
            <w:tcBorders>
              <w:top w:val="nil"/>
              <w:left w:val="single" w:sz="8" w:space="0" w:color="auto"/>
              <w:bottom w:val="single" w:sz="8" w:space="0" w:color="000000"/>
              <w:right w:val="single" w:sz="8" w:space="0" w:color="auto"/>
            </w:tcBorders>
            <w:vAlign w:val="center"/>
            <w:hideMark/>
          </w:tcPr>
          <w:p w14:paraId="047D98BA" w14:textId="77777777" w:rsidR="00B96F13" w:rsidRPr="00A4613D" w:rsidRDefault="00B96F13" w:rsidP="00F25BEB">
            <w:pPr>
              <w:rPr>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6158D130" w14:textId="77777777" w:rsidR="00B96F13" w:rsidRPr="00A4613D" w:rsidRDefault="00B96F13" w:rsidP="00F25BEB">
            <w:pPr>
              <w:rPr>
                <w:color w:val="000000"/>
              </w:rPr>
            </w:pPr>
            <w:r w:rsidRPr="00A4613D">
              <w:rPr>
                <w:color w:val="000000"/>
              </w:rPr>
              <w:t>HİNDİSTAN</w:t>
            </w:r>
          </w:p>
        </w:tc>
        <w:tc>
          <w:tcPr>
            <w:tcW w:w="910" w:type="pct"/>
            <w:tcBorders>
              <w:top w:val="nil"/>
              <w:left w:val="nil"/>
              <w:bottom w:val="single" w:sz="8" w:space="0" w:color="auto"/>
              <w:right w:val="single" w:sz="8" w:space="0" w:color="auto"/>
            </w:tcBorders>
            <w:shd w:val="clear" w:color="000000" w:fill="FFFFFF"/>
            <w:noWrap/>
            <w:vAlign w:val="center"/>
            <w:hideMark/>
          </w:tcPr>
          <w:p w14:paraId="275E126E" w14:textId="77777777" w:rsidR="00B96F13" w:rsidRPr="00A4613D" w:rsidRDefault="00B96F13" w:rsidP="00F25BEB">
            <w:pPr>
              <w:jc w:val="center"/>
              <w:rPr>
                <w:color w:val="000000"/>
              </w:rPr>
            </w:pPr>
            <w:r w:rsidRPr="00A4613D">
              <w:rPr>
                <w:color w:val="000000"/>
              </w:rPr>
              <w:t>5</w:t>
            </w:r>
          </w:p>
        </w:tc>
        <w:tc>
          <w:tcPr>
            <w:tcW w:w="1130" w:type="pct"/>
            <w:tcBorders>
              <w:top w:val="nil"/>
              <w:left w:val="nil"/>
              <w:bottom w:val="single" w:sz="8" w:space="0" w:color="auto"/>
              <w:right w:val="single" w:sz="8" w:space="0" w:color="auto"/>
            </w:tcBorders>
            <w:shd w:val="clear" w:color="auto" w:fill="auto"/>
            <w:noWrap/>
            <w:vAlign w:val="center"/>
            <w:hideMark/>
          </w:tcPr>
          <w:p w14:paraId="5EF5C054" w14:textId="77777777" w:rsidR="00B96F13" w:rsidRPr="00A4613D" w:rsidRDefault="00B96F13" w:rsidP="00F25BEB">
            <w:pPr>
              <w:jc w:val="center"/>
              <w:rPr>
                <w:color w:val="000000"/>
              </w:rPr>
            </w:pPr>
            <w:r w:rsidRPr="00A4613D">
              <w:rPr>
                <w:color w:val="000000"/>
              </w:rPr>
              <w:t>0,04%</w:t>
            </w:r>
          </w:p>
        </w:tc>
      </w:tr>
      <w:tr w:rsidR="00B96F13" w:rsidRPr="00A4613D" w14:paraId="6B251243" w14:textId="77777777" w:rsidTr="00B96F13">
        <w:trPr>
          <w:trHeight w:val="330"/>
        </w:trPr>
        <w:tc>
          <w:tcPr>
            <w:tcW w:w="1433" w:type="pct"/>
            <w:vMerge/>
            <w:tcBorders>
              <w:top w:val="nil"/>
              <w:left w:val="single" w:sz="8" w:space="0" w:color="auto"/>
              <w:bottom w:val="single" w:sz="8" w:space="0" w:color="000000"/>
              <w:right w:val="single" w:sz="8" w:space="0" w:color="auto"/>
            </w:tcBorders>
            <w:vAlign w:val="center"/>
            <w:hideMark/>
          </w:tcPr>
          <w:p w14:paraId="7A88E3C0" w14:textId="77777777" w:rsidR="00B96F13" w:rsidRPr="00A4613D" w:rsidRDefault="00B96F13" w:rsidP="00F25BEB">
            <w:pPr>
              <w:rPr>
                <w:color w:val="000000"/>
              </w:rPr>
            </w:pPr>
          </w:p>
        </w:tc>
        <w:tc>
          <w:tcPr>
            <w:tcW w:w="1527" w:type="pct"/>
            <w:tcBorders>
              <w:top w:val="nil"/>
              <w:left w:val="nil"/>
              <w:bottom w:val="single" w:sz="8" w:space="0" w:color="auto"/>
              <w:right w:val="single" w:sz="8" w:space="0" w:color="auto"/>
            </w:tcBorders>
            <w:shd w:val="clear" w:color="000000" w:fill="FFFFFF"/>
            <w:noWrap/>
            <w:vAlign w:val="center"/>
            <w:hideMark/>
          </w:tcPr>
          <w:p w14:paraId="70962D71" w14:textId="77777777" w:rsidR="00B96F13" w:rsidRPr="00A4613D" w:rsidRDefault="00B96F13" w:rsidP="00F25BEB">
            <w:pPr>
              <w:rPr>
                <w:color w:val="000000"/>
              </w:rPr>
            </w:pPr>
            <w:r w:rsidRPr="00A4613D">
              <w:rPr>
                <w:color w:val="000000"/>
              </w:rPr>
              <w:t>UKRAYNA</w:t>
            </w:r>
          </w:p>
        </w:tc>
        <w:tc>
          <w:tcPr>
            <w:tcW w:w="910" w:type="pct"/>
            <w:tcBorders>
              <w:top w:val="nil"/>
              <w:left w:val="nil"/>
              <w:bottom w:val="single" w:sz="8" w:space="0" w:color="auto"/>
              <w:right w:val="single" w:sz="8" w:space="0" w:color="auto"/>
            </w:tcBorders>
            <w:shd w:val="clear" w:color="000000" w:fill="FFFFFF"/>
            <w:noWrap/>
            <w:vAlign w:val="center"/>
            <w:hideMark/>
          </w:tcPr>
          <w:p w14:paraId="4C5A2915" w14:textId="77777777" w:rsidR="00B96F13" w:rsidRPr="00A4613D" w:rsidRDefault="00B96F13" w:rsidP="00F25BEB">
            <w:pPr>
              <w:jc w:val="center"/>
              <w:rPr>
                <w:color w:val="000000"/>
              </w:rPr>
            </w:pPr>
            <w:r w:rsidRPr="00A4613D">
              <w:rPr>
                <w:color w:val="000000"/>
              </w:rPr>
              <w:t>0</w:t>
            </w:r>
          </w:p>
        </w:tc>
        <w:tc>
          <w:tcPr>
            <w:tcW w:w="1130" w:type="pct"/>
            <w:tcBorders>
              <w:top w:val="nil"/>
              <w:left w:val="nil"/>
              <w:bottom w:val="single" w:sz="8" w:space="0" w:color="auto"/>
              <w:right w:val="single" w:sz="8" w:space="0" w:color="auto"/>
            </w:tcBorders>
            <w:shd w:val="clear" w:color="auto" w:fill="auto"/>
            <w:noWrap/>
            <w:vAlign w:val="center"/>
            <w:hideMark/>
          </w:tcPr>
          <w:p w14:paraId="39E6ED29" w14:textId="77777777" w:rsidR="00B96F13" w:rsidRPr="00A4613D" w:rsidRDefault="00B96F13" w:rsidP="00F25BEB">
            <w:pPr>
              <w:jc w:val="center"/>
              <w:rPr>
                <w:color w:val="000000"/>
              </w:rPr>
            </w:pPr>
            <w:r w:rsidRPr="00A4613D">
              <w:rPr>
                <w:color w:val="000000"/>
              </w:rPr>
              <w:t>0,00%</w:t>
            </w:r>
          </w:p>
        </w:tc>
      </w:tr>
      <w:tr w:rsidR="00B96F13" w:rsidRPr="00A4613D" w14:paraId="06125324"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83A826A" w14:textId="77777777" w:rsidR="00B96F13" w:rsidRPr="00A4613D" w:rsidRDefault="00B96F13" w:rsidP="00F25BEB">
            <w:pPr>
              <w:rPr>
                <w:color w:val="000000"/>
              </w:rPr>
            </w:pPr>
            <w:r w:rsidRPr="00A4613D">
              <w:rPr>
                <w:color w:val="000000"/>
              </w:rPr>
              <w:t>Toplam İthalatın %3'ünden Fazla Payı Olanların Toplamı</w:t>
            </w:r>
          </w:p>
        </w:tc>
        <w:tc>
          <w:tcPr>
            <w:tcW w:w="910" w:type="pct"/>
            <w:tcBorders>
              <w:top w:val="nil"/>
              <w:left w:val="nil"/>
              <w:bottom w:val="single" w:sz="8" w:space="0" w:color="auto"/>
              <w:right w:val="single" w:sz="8" w:space="0" w:color="auto"/>
            </w:tcBorders>
            <w:shd w:val="clear" w:color="000000" w:fill="FFFFFF"/>
            <w:noWrap/>
            <w:vAlign w:val="center"/>
            <w:hideMark/>
          </w:tcPr>
          <w:p w14:paraId="47A9C98A" w14:textId="77777777" w:rsidR="00B96F13" w:rsidRPr="00A4613D" w:rsidRDefault="00B96F13" w:rsidP="00F25BEB">
            <w:pPr>
              <w:jc w:val="center"/>
              <w:rPr>
                <w:color w:val="000000"/>
              </w:rPr>
            </w:pPr>
            <w:r w:rsidRPr="00A4613D">
              <w:rPr>
                <w:color w:val="000000"/>
              </w:rPr>
              <w:t>8.384</w:t>
            </w:r>
          </w:p>
        </w:tc>
        <w:tc>
          <w:tcPr>
            <w:tcW w:w="1130" w:type="pct"/>
            <w:tcBorders>
              <w:top w:val="nil"/>
              <w:left w:val="nil"/>
              <w:bottom w:val="single" w:sz="8" w:space="0" w:color="auto"/>
              <w:right w:val="single" w:sz="8" w:space="0" w:color="auto"/>
            </w:tcBorders>
            <w:shd w:val="clear" w:color="auto" w:fill="auto"/>
            <w:noWrap/>
            <w:vAlign w:val="center"/>
            <w:hideMark/>
          </w:tcPr>
          <w:p w14:paraId="57A59357" w14:textId="77777777" w:rsidR="00B96F13" w:rsidRPr="00A4613D" w:rsidRDefault="00B96F13" w:rsidP="00F25BEB">
            <w:pPr>
              <w:jc w:val="center"/>
              <w:rPr>
                <w:color w:val="000000"/>
              </w:rPr>
            </w:pPr>
            <w:r w:rsidRPr="00A4613D">
              <w:rPr>
                <w:color w:val="000000"/>
              </w:rPr>
              <w:t>72,91%</w:t>
            </w:r>
          </w:p>
        </w:tc>
      </w:tr>
      <w:tr w:rsidR="00B96F13" w:rsidRPr="00A4613D" w14:paraId="29588A93"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80C3A16" w14:textId="77777777" w:rsidR="00B96F13" w:rsidRPr="00A4613D" w:rsidRDefault="00B96F13" w:rsidP="00F25BEB">
            <w:pPr>
              <w:rPr>
                <w:color w:val="000000"/>
              </w:rPr>
            </w:pPr>
            <w:r w:rsidRPr="00A4613D">
              <w:rPr>
                <w:color w:val="000000"/>
              </w:rPr>
              <w:t xml:space="preserve">Toplam İthalatın %3'ünden Altında Payı Olanların Toplamı </w:t>
            </w:r>
          </w:p>
        </w:tc>
        <w:tc>
          <w:tcPr>
            <w:tcW w:w="910" w:type="pct"/>
            <w:tcBorders>
              <w:top w:val="nil"/>
              <w:left w:val="nil"/>
              <w:bottom w:val="single" w:sz="8" w:space="0" w:color="auto"/>
              <w:right w:val="single" w:sz="8" w:space="0" w:color="auto"/>
            </w:tcBorders>
            <w:shd w:val="clear" w:color="000000" w:fill="FFFFFF"/>
            <w:noWrap/>
            <w:vAlign w:val="center"/>
            <w:hideMark/>
          </w:tcPr>
          <w:p w14:paraId="581D25B3" w14:textId="77777777" w:rsidR="00B96F13" w:rsidRPr="00A4613D" w:rsidRDefault="00B96F13" w:rsidP="00F25BEB">
            <w:pPr>
              <w:jc w:val="center"/>
              <w:rPr>
                <w:color w:val="000000"/>
              </w:rPr>
            </w:pPr>
            <w:r>
              <w:rPr>
                <w:color w:val="000000"/>
              </w:rPr>
              <w:t>47</w:t>
            </w:r>
          </w:p>
        </w:tc>
        <w:tc>
          <w:tcPr>
            <w:tcW w:w="1130" w:type="pct"/>
            <w:tcBorders>
              <w:top w:val="nil"/>
              <w:left w:val="nil"/>
              <w:bottom w:val="single" w:sz="8" w:space="0" w:color="auto"/>
              <w:right w:val="single" w:sz="8" w:space="0" w:color="auto"/>
            </w:tcBorders>
            <w:shd w:val="clear" w:color="auto" w:fill="auto"/>
            <w:noWrap/>
            <w:vAlign w:val="center"/>
            <w:hideMark/>
          </w:tcPr>
          <w:p w14:paraId="713C1758" w14:textId="77777777" w:rsidR="00B96F13" w:rsidRPr="00A4613D" w:rsidRDefault="00B96F13" w:rsidP="00F25BEB">
            <w:pPr>
              <w:jc w:val="center"/>
              <w:rPr>
                <w:color w:val="000000"/>
              </w:rPr>
            </w:pPr>
            <w:r>
              <w:rPr>
                <w:color w:val="000000"/>
              </w:rPr>
              <w:t>0,41</w:t>
            </w:r>
            <w:r w:rsidRPr="00A4613D">
              <w:rPr>
                <w:color w:val="000000"/>
              </w:rPr>
              <w:t>%</w:t>
            </w:r>
          </w:p>
        </w:tc>
      </w:tr>
      <w:tr w:rsidR="00B96F13" w:rsidRPr="00A4613D" w14:paraId="6B6236DE"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4C8E9C4" w14:textId="77777777" w:rsidR="00B96F13" w:rsidRPr="00A4613D" w:rsidRDefault="00B96F13" w:rsidP="00F25BEB">
            <w:pPr>
              <w:rPr>
                <w:b/>
                <w:bCs/>
                <w:color w:val="000000"/>
              </w:rPr>
            </w:pPr>
            <w:r w:rsidRPr="00A4613D">
              <w:rPr>
                <w:b/>
                <w:bCs/>
                <w:color w:val="000000"/>
              </w:rPr>
              <w:t>GYÜ Toplamı</w:t>
            </w:r>
          </w:p>
        </w:tc>
        <w:tc>
          <w:tcPr>
            <w:tcW w:w="910" w:type="pct"/>
            <w:tcBorders>
              <w:top w:val="nil"/>
              <w:left w:val="nil"/>
              <w:bottom w:val="single" w:sz="8" w:space="0" w:color="auto"/>
              <w:right w:val="single" w:sz="8" w:space="0" w:color="auto"/>
            </w:tcBorders>
            <w:shd w:val="clear" w:color="000000" w:fill="FFFFFF"/>
            <w:noWrap/>
            <w:vAlign w:val="center"/>
            <w:hideMark/>
          </w:tcPr>
          <w:p w14:paraId="6ABCDF2A" w14:textId="77777777" w:rsidR="00B96F13" w:rsidRPr="00A4613D" w:rsidRDefault="00B96F13" w:rsidP="00F25BEB">
            <w:pPr>
              <w:jc w:val="center"/>
              <w:rPr>
                <w:b/>
                <w:bCs/>
                <w:color w:val="000000"/>
              </w:rPr>
            </w:pPr>
            <w:r w:rsidRPr="00A4613D">
              <w:rPr>
                <w:b/>
                <w:bCs/>
                <w:color w:val="000000"/>
              </w:rPr>
              <w:t>8.431</w:t>
            </w:r>
          </w:p>
        </w:tc>
        <w:tc>
          <w:tcPr>
            <w:tcW w:w="1130" w:type="pct"/>
            <w:tcBorders>
              <w:top w:val="nil"/>
              <w:left w:val="nil"/>
              <w:bottom w:val="single" w:sz="8" w:space="0" w:color="auto"/>
              <w:right w:val="single" w:sz="8" w:space="0" w:color="auto"/>
            </w:tcBorders>
            <w:shd w:val="clear" w:color="auto" w:fill="auto"/>
            <w:noWrap/>
            <w:vAlign w:val="center"/>
            <w:hideMark/>
          </w:tcPr>
          <w:p w14:paraId="6ACA3BBA" w14:textId="77777777" w:rsidR="00B96F13" w:rsidRPr="00A4613D" w:rsidRDefault="00B96F13" w:rsidP="00F25BEB">
            <w:pPr>
              <w:jc w:val="center"/>
              <w:rPr>
                <w:color w:val="000000"/>
              </w:rPr>
            </w:pPr>
            <w:r w:rsidRPr="00A4613D">
              <w:rPr>
                <w:color w:val="000000"/>
              </w:rPr>
              <w:t>72,96%</w:t>
            </w:r>
          </w:p>
        </w:tc>
      </w:tr>
      <w:tr w:rsidR="00B96F13" w:rsidRPr="00A4613D" w14:paraId="50E253AD"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1DFDCDC" w14:textId="77777777" w:rsidR="00B96F13" w:rsidRPr="00A4613D" w:rsidRDefault="00B96F13" w:rsidP="00F25BEB">
            <w:pPr>
              <w:rPr>
                <w:b/>
                <w:bCs/>
                <w:color w:val="000000"/>
              </w:rPr>
            </w:pPr>
            <w:r w:rsidRPr="00A4613D">
              <w:rPr>
                <w:b/>
                <w:bCs/>
                <w:color w:val="000000"/>
              </w:rPr>
              <w:t>Diğer Ülkeler Toplamı</w:t>
            </w:r>
          </w:p>
        </w:tc>
        <w:tc>
          <w:tcPr>
            <w:tcW w:w="910" w:type="pct"/>
            <w:tcBorders>
              <w:top w:val="nil"/>
              <w:left w:val="nil"/>
              <w:bottom w:val="single" w:sz="8" w:space="0" w:color="auto"/>
              <w:right w:val="single" w:sz="8" w:space="0" w:color="auto"/>
            </w:tcBorders>
            <w:shd w:val="clear" w:color="000000" w:fill="FFFFFF"/>
            <w:noWrap/>
            <w:vAlign w:val="center"/>
            <w:hideMark/>
          </w:tcPr>
          <w:p w14:paraId="7428A149" w14:textId="77777777" w:rsidR="00B96F13" w:rsidRPr="00A4613D" w:rsidRDefault="00B96F13" w:rsidP="00F25BEB">
            <w:pPr>
              <w:jc w:val="center"/>
              <w:rPr>
                <w:b/>
                <w:bCs/>
                <w:color w:val="000000"/>
              </w:rPr>
            </w:pPr>
            <w:r w:rsidRPr="00A4613D">
              <w:rPr>
                <w:b/>
                <w:bCs/>
                <w:color w:val="000000"/>
              </w:rPr>
              <w:t>3.125</w:t>
            </w:r>
          </w:p>
        </w:tc>
        <w:tc>
          <w:tcPr>
            <w:tcW w:w="1130" w:type="pct"/>
            <w:tcBorders>
              <w:top w:val="nil"/>
              <w:left w:val="nil"/>
              <w:bottom w:val="single" w:sz="8" w:space="0" w:color="auto"/>
              <w:right w:val="single" w:sz="8" w:space="0" w:color="auto"/>
            </w:tcBorders>
            <w:shd w:val="clear" w:color="auto" w:fill="auto"/>
            <w:noWrap/>
            <w:vAlign w:val="center"/>
            <w:hideMark/>
          </w:tcPr>
          <w:p w14:paraId="55C064A8" w14:textId="77777777" w:rsidR="00B96F13" w:rsidRPr="00A4613D" w:rsidRDefault="00B96F13" w:rsidP="00F25BEB">
            <w:pPr>
              <w:jc w:val="center"/>
              <w:rPr>
                <w:color w:val="000000"/>
              </w:rPr>
            </w:pPr>
            <w:r w:rsidRPr="00A4613D">
              <w:rPr>
                <w:color w:val="000000"/>
              </w:rPr>
              <w:t>27,04%</w:t>
            </w:r>
          </w:p>
        </w:tc>
      </w:tr>
      <w:tr w:rsidR="00B96F13" w:rsidRPr="00A4613D" w14:paraId="72BF7454"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15B0FB1A" w14:textId="77777777" w:rsidR="00B96F13" w:rsidRPr="00A4613D" w:rsidRDefault="00B96F13" w:rsidP="00F25BEB">
            <w:pPr>
              <w:rPr>
                <w:color w:val="000000"/>
              </w:rPr>
            </w:pPr>
            <w:r w:rsidRPr="00A4613D">
              <w:rPr>
                <w:color w:val="000000"/>
              </w:rPr>
              <w:t>Toplam İthalatın %9'u </w:t>
            </w:r>
          </w:p>
        </w:tc>
        <w:tc>
          <w:tcPr>
            <w:tcW w:w="910" w:type="pct"/>
            <w:tcBorders>
              <w:top w:val="nil"/>
              <w:left w:val="nil"/>
              <w:bottom w:val="single" w:sz="8" w:space="0" w:color="auto"/>
              <w:right w:val="single" w:sz="8" w:space="0" w:color="auto"/>
            </w:tcBorders>
            <w:shd w:val="clear" w:color="000000" w:fill="FFFFFF"/>
            <w:noWrap/>
            <w:vAlign w:val="center"/>
            <w:hideMark/>
          </w:tcPr>
          <w:p w14:paraId="419DD376" w14:textId="77777777" w:rsidR="00B96F13" w:rsidRPr="00A4613D" w:rsidRDefault="00B96F13" w:rsidP="00F25BEB">
            <w:pPr>
              <w:jc w:val="center"/>
              <w:rPr>
                <w:color w:val="000000"/>
              </w:rPr>
            </w:pPr>
            <w:r w:rsidRPr="00A4613D">
              <w:rPr>
                <w:color w:val="000000"/>
              </w:rPr>
              <w:t>1.040</w:t>
            </w:r>
          </w:p>
        </w:tc>
        <w:tc>
          <w:tcPr>
            <w:tcW w:w="1130" w:type="pct"/>
            <w:tcBorders>
              <w:top w:val="nil"/>
              <w:left w:val="nil"/>
              <w:bottom w:val="single" w:sz="8" w:space="0" w:color="auto"/>
              <w:right w:val="single" w:sz="8" w:space="0" w:color="auto"/>
            </w:tcBorders>
            <w:shd w:val="clear" w:color="auto" w:fill="auto"/>
            <w:noWrap/>
            <w:vAlign w:val="center"/>
            <w:hideMark/>
          </w:tcPr>
          <w:p w14:paraId="5EC6267D" w14:textId="77777777" w:rsidR="00B96F13" w:rsidRPr="00A4613D" w:rsidRDefault="00B96F13" w:rsidP="00F25BEB">
            <w:pPr>
              <w:jc w:val="center"/>
              <w:rPr>
                <w:color w:val="000000"/>
              </w:rPr>
            </w:pPr>
            <w:r w:rsidRPr="00A4613D">
              <w:rPr>
                <w:color w:val="000000"/>
              </w:rPr>
              <w:t>9,00%</w:t>
            </w:r>
          </w:p>
        </w:tc>
      </w:tr>
      <w:tr w:rsidR="00B96F13" w:rsidRPr="00A4613D" w14:paraId="1B4FB9DD"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5DEC270" w14:textId="77777777" w:rsidR="00B96F13" w:rsidRPr="00A4613D" w:rsidRDefault="00B96F13" w:rsidP="00F25BEB">
            <w:pPr>
              <w:rPr>
                <w:color w:val="000000"/>
              </w:rPr>
            </w:pPr>
            <w:r w:rsidRPr="00A4613D">
              <w:rPr>
                <w:color w:val="000000"/>
              </w:rPr>
              <w:t>Toplam İthalatın %3'ü </w:t>
            </w:r>
          </w:p>
        </w:tc>
        <w:tc>
          <w:tcPr>
            <w:tcW w:w="910" w:type="pct"/>
            <w:tcBorders>
              <w:top w:val="nil"/>
              <w:left w:val="nil"/>
              <w:bottom w:val="single" w:sz="8" w:space="0" w:color="auto"/>
              <w:right w:val="single" w:sz="8" w:space="0" w:color="auto"/>
            </w:tcBorders>
            <w:shd w:val="clear" w:color="auto" w:fill="auto"/>
            <w:noWrap/>
            <w:vAlign w:val="center"/>
            <w:hideMark/>
          </w:tcPr>
          <w:p w14:paraId="3DD60958" w14:textId="77777777" w:rsidR="00B96F13" w:rsidRPr="00A4613D" w:rsidRDefault="00B96F13" w:rsidP="00F25BEB">
            <w:pPr>
              <w:jc w:val="center"/>
              <w:rPr>
                <w:color w:val="000000"/>
              </w:rPr>
            </w:pPr>
            <w:r w:rsidRPr="00A4613D">
              <w:rPr>
                <w:color w:val="000000"/>
              </w:rPr>
              <w:t>347</w:t>
            </w:r>
          </w:p>
        </w:tc>
        <w:tc>
          <w:tcPr>
            <w:tcW w:w="1130" w:type="pct"/>
            <w:tcBorders>
              <w:top w:val="nil"/>
              <w:left w:val="nil"/>
              <w:bottom w:val="single" w:sz="8" w:space="0" w:color="auto"/>
              <w:right w:val="single" w:sz="8" w:space="0" w:color="auto"/>
            </w:tcBorders>
            <w:shd w:val="clear" w:color="auto" w:fill="auto"/>
            <w:noWrap/>
            <w:vAlign w:val="center"/>
            <w:hideMark/>
          </w:tcPr>
          <w:p w14:paraId="573159D2" w14:textId="77777777" w:rsidR="00B96F13" w:rsidRPr="00A4613D" w:rsidRDefault="00B96F13" w:rsidP="00F25BEB">
            <w:pPr>
              <w:jc w:val="center"/>
              <w:rPr>
                <w:color w:val="000000"/>
              </w:rPr>
            </w:pPr>
            <w:r w:rsidRPr="00A4613D">
              <w:rPr>
                <w:color w:val="000000"/>
              </w:rPr>
              <w:t>3,00%</w:t>
            </w:r>
          </w:p>
        </w:tc>
      </w:tr>
      <w:tr w:rsidR="00B96F13" w:rsidRPr="00A4613D" w14:paraId="7E4C59E2" w14:textId="77777777" w:rsidTr="00B96F13">
        <w:trPr>
          <w:trHeight w:val="330"/>
        </w:trPr>
        <w:tc>
          <w:tcPr>
            <w:tcW w:w="2960"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9A0E54" w14:textId="77777777" w:rsidR="00B96F13" w:rsidRPr="00A4613D" w:rsidRDefault="00B96F13" w:rsidP="00F25BEB">
            <w:pPr>
              <w:rPr>
                <w:b/>
                <w:bCs/>
                <w:color w:val="000000"/>
              </w:rPr>
            </w:pPr>
            <w:r w:rsidRPr="00A4613D">
              <w:rPr>
                <w:b/>
                <w:bCs/>
                <w:color w:val="000000"/>
              </w:rPr>
              <w:t>Genel Toplam</w:t>
            </w:r>
          </w:p>
        </w:tc>
        <w:tc>
          <w:tcPr>
            <w:tcW w:w="910" w:type="pct"/>
            <w:tcBorders>
              <w:top w:val="nil"/>
              <w:left w:val="nil"/>
              <w:bottom w:val="single" w:sz="8" w:space="0" w:color="auto"/>
              <w:right w:val="single" w:sz="8" w:space="0" w:color="auto"/>
            </w:tcBorders>
            <w:shd w:val="clear" w:color="auto" w:fill="auto"/>
            <w:noWrap/>
            <w:vAlign w:val="center"/>
            <w:hideMark/>
          </w:tcPr>
          <w:p w14:paraId="1D248B74" w14:textId="77777777" w:rsidR="00B96F13" w:rsidRPr="00A4613D" w:rsidRDefault="00B96F13" w:rsidP="00F25BEB">
            <w:pPr>
              <w:jc w:val="center"/>
              <w:rPr>
                <w:b/>
                <w:bCs/>
                <w:color w:val="000000"/>
              </w:rPr>
            </w:pPr>
            <w:r w:rsidRPr="00A4613D">
              <w:rPr>
                <w:b/>
                <w:bCs/>
                <w:color w:val="000000"/>
              </w:rPr>
              <w:t>11.556</w:t>
            </w:r>
          </w:p>
        </w:tc>
        <w:tc>
          <w:tcPr>
            <w:tcW w:w="1130" w:type="pct"/>
            <w:tcBorders>
              <w:top w:val="nil"/>
              <w:left w:val="nil"/>
              <w:bottom w:val="single" w:sz="8" w:space="0" w:color="auto"/>
              <w:right w:val="single" w:sz="8" w:space="0" w:color="auto"/>
            </w:tcBorders>
            <w:shd w:val="clear" w:color="auto" w:fill="auto"/>
            <w:noWrap/>
            <w:vAlign w:val="center"/>
            <w:hideMark/>
          </w:tcPr>
          <w:p w14:paraId="1E0699F0" w14:textId="77777777" w:rsidR="00B96F13" w:rsidRPr="00A4613D" w:rsidRDefault="00B96F13" w:rsidP="00F25BEB">
            <w:pPr>
              <w:jc w:val="center"/>
              <w:rPr>
                <w:color w:val="000000"/>
              </w:rPr>
            </w:pPr>
            <w:r w:rsidRPr="00A4613D">
              <w:rPr>
                <w:color w:val="000000"/>
              </w:rPr>
              <w:t>100,00%</w:t>
            </w:r>
          </w:p>
        </w:tc>
      </w:tr>
    </w:tbl>
    <w:p w14:paraId="1837FE2D" w14:textId="59E1B442" w:rsidR="00CF74FB" w:rsidRDefault="00CF74FB" w:rsidP="00CF74FB">
      <w:pPr>
        <w:rPr>
          <w:highlight w:val="green"/>
        </w:rPr>
      </w:pPr>
    </w:p>
    <w:p w14:paraId="42CD3466" w14:textId="77777777" w:rsidR="0045538F" w:rsidRPr="00A22A1C" w:rsidRDefault="0045538F" w:rsidP="00CF74FB">
      <w:pPr>
        <w:rPr>
          <w:highlight w:val="green"/>
        </w:rPr>
      </w:pPr>
    </w:p>
    <w:p w14:paraId="371EBA12" w14:textId="77777777" w:rsidR="00CF74FB" w:rsidRPr="00815743" w:rsidRDefault="00CF74FB" w:rsidP="00FE651B">
      <w:pPr>
        <w:pStyle w:val="Balk1"/>
        <w:numPr>
          <w:ilvl w:val="0"/>
          <w:numId w:val="29"/>
        </w:numPr>
        <w:jc w:val="left"/>
        <w:rPr>
          <w:rFonts w:ascii="Times New Roman" w:hAnsi="Times New Roman"/>
          <w:sz w:val="24"/>
        </w:rPr>
      </w:pPr>
      <w:bookmarkStart w:id="373" w:name="_Toc63174036"/>
      <w:bookmarkStart w:id="374" w:name="_Toc72246020"/>
      <w:r w:rsidRPr="00815743">
        <w:rPr>
          <w:rFonts w:ascii="Times New Roman" w:hAnsi="Times New Roman"/>
          <w:sz w:val="24"/>
        </w:rPr>
        <w:t>SONUÇ</w:t>
      </w:r>
      <w:bookmarkEnd w:id="371"/>
      <w:bookmarkEnd w:id="372"/>
      <w:bookmarkEnd w:id="373"/>
      <w:bookmarkEnd w:id="374"/>
    </w:p>
    <w:p w14:paraId="30D52772" w14:textId="77777777" w:rsidR="00CF74FB" w:rsidRPr="00815743" w:rsidRDefault="00CF74FB" w:rsidP="00CF74FB">
      <w:pPr>
        <w:pStyle w:val="METIN"/>
        <w:spacing w:before="0" w:after="0"/>
        <w:ind w:firstLine="708"/>
        <w:rPr>
          <w:rFonts w:cs="Times New Roman"/>
        </w:rPr>
      </w:pPr>
    </w:p>
    <w:p w14:paraId="1358B9E1" w14:textId="77777777" w:rsidR="00B96F13" w:rsidRDefault="00B96F13" w:rsidP="00B96F13">
      <w:pPr>
        <w:ind w:firstLine="567"/>
        <w:jc w:val="both"/>
      </w:pPr>
      <w:r>
        <w:t>Soruşturma konusu öğütücü bilya ithalatı, soruşturma dönemi içerisinde önemli düzeyde artış göstermiştir. 2017 yılından 2020 yılına miktar bazında %29 oranında yükselen ithalat 2021 9 aylık dönemde ise bir önceki yılın aynı dönemine kıyasla %59 oranında ciddi bir artış göstermiştir. 2020 yılında Covid-19 salgınının etkisiyle uluslararası tedarik koşullarında yaşanan sorunlara rağmen ithalat düşmemiş, salgın koşullarının değişmeye başlamasıyla birlikte genel ithalatta 2021 yılı Ocak-Eylül döneminde düşük birim fiyatlı ve yakın coğrafyadan ithalatta artış görülmüş olup söz konusu artışın ekonomik normalleşmenin yaygınlaşmasıyla birlikte sürmesi beklenmektedir.</w:t>
      </w:r>
    </w:p>
    <w:p w14:paraId="4DDFB4D2" w14:textId="77777777" w:rsidR="00B96F13" w:rsidRDefault="00B96F13" w:rsidP="00B96F13">
      <w:pPr>
        <w:ind w:firstLine="567"/>
        <w:jc w:val="both"/>
      </w:pPr>
    </w:p>
    <w:p w14:paraId="40F618A4" w14:textId="77777777" w:rsidR="0045538F" w:rsidRDefault="00B96F13" w:rsidP="00B96F13">
      <w:pPr>
        <w:ind w:firstLine="567"/>
        <w:jc w:val="both"/>
      </w:pPr>
      <w:r w:rsidRPr="00E97B3D">
        <w:t>Bunun yanı sıra, yerli üretim dalı, yurt içi tüketimde görülen genişlemeye paralel olarak üretim kapasitesini 2017 yılında artırmıştır. Ancak, özellikle düşük birim fiyatlı kaynaklardan yapılan ithalattaki artış nedeniyle yerli üretim dalı soruşturma döneminde yurt içi piyasa payını arttıramamış aksine 2021 yılı 9 aylık dönemde %</w:t>
      </w:r>
      <w:r>
        <w:t>X</w:t>
      </w:r>
      <w:r w:rsidRPr="00E97B3D">
        <w:t xml:space="preserve"> düşüşle ciddi oranda kaybetmiştir. Bununla birlikte piyasadaki konumunu korumak adına %-</w:t>
      </w:r>
      <w:r>
        <w:t>X</w:t>
      </w:r>
      <w:r w:rsidRPr="00E97B3D">
        <w:t xml:space="preserve"> kârlılık ile çalışmak durumunda kalmıştır. Yine bu yılda kapasite kullanım oranı, sürdürebilir seviyenin uzağında kalmıştır. Bu çerçevede, yerli üretim dalının artan ithalat karşısında ciddi zarar</w:t>
      </w:r>
      <w:r>
        <w:t>a</w:t>
      </w:r>
      <w:r w:rsidRPr="00E97B3D">
        <w:t xml:space="preserve"> </w:t>
      </w:r>
      <w:r>
        <w:t>uğradığı</w:t>
      </w:r>
      <w:r w:rsidRPr="00E97B3D">
        <w:t xml:space="preserve"> değerlendirilmektedir. </w:t>
      </w:r>
    </w:p>
    <w:p w14:paraId="1D9819C5" w14:textId="77777777" w:rsidR="0045538F" w:rsidRDefault="0045538F" w:rsidP="00B96F13">
      <w:pPr>
        <w:ind w:firstLine="567"/>
        <w:jc w:val="both"/>
      </w:pPr>
    </w:p>
    <w:p w14:paraId="1A28AC17" w14:textId="3C1C1D2D" w:rsidR="00B96F13" w:rsidRPr="00A4613D" w:rsidRDefault="00B96F13" w:rsidP="00B96F13">
      <w:pPr>
        <w:ind w:firstLine="567"/>
        <w:jc w:val="both"/>
        <w:rPr>
          <w:highlight w:val="yellow"/>
        </w:rPr>
      </w:pPr>
      <w:r w:rsidRPr="00E97B3D">
        <w:t>Bunun yanında, 2020 yılında Covid-19 salgınının etkisiyle yerli üretim dalının ekonomik göstergelerinde gözlenen kısmi toparlanma, söz konusu koşulların geçici olduğu gerçeğinden hareketle, ciddi zarar tespitini değiştirmemektedir. Sonuç olarak, soruşturma konusu ürünün dünya genelinde üretim kapasitesinde öngörülmeyen şekilde artış olduğu, ülkemiz piyasasının bu dönemde canlılığını koruduğu ve özellikle düşük birim fiyatlı ürünler için cazip bir pazar konumuna geldiği, önlem alınmaması durumunda ithalat artışının artarak devam etmesinin kuvvetle muhtemel olduğu ve bu çerçevede yerli üretim dalının öngörülmeyen ithalat artışına bağlı olarak ciddi zarar</w:t>
      </w:r>
      <w:r>
        <w:t>a uğradığı tespit edilmiştir.</w:t>
      </w:r>
      <w:r w:rsidRPr="00E97B3D">
        <w:t xml:space="preserve"> </w:t>
      </w:r>
    </w:p>
    <w:p w14:paraId="255EB2FE" w14:textId="77777777" w:rsidR="00B96F13" w:rsidRPr="00A4613D" w:rsidRDefault="00B96F13" w:rsidP="00B96F13">
      <w:pPr>
        <w:ind w:firstLine="567"/>
        <w:jc w:val="both"/>
        <w:rPr>
          <w:highlight w:val="yellow"/>
        </w:rPr>
      </w:pPr>
    </w:p>
    <w:p w14:paraId="3DDA5123" w14:textId="77777777" w:rsidR="005A4A11" w:rsidRDefault="00B96F13" w:rsidP="00B96F13">
      <w:pPr>
        <w:ind w:firstLine="567"/>
        <w:jc w:val="both"/>
      </w:pPr>
      <w:r w:rsidRPr="00E97B3D">
        <w:t>Bunun yanında, yerli üretimin durumunu etkileyebilecek diğer faktörlerin ciddi zarar tehdidi üzerinde etkisinin olmadığı tespit edilmiştir. Bu çerçevede, ithalat artışı ile ciddi zarar tehdidi arasında nedensellik bağının bulunduğu ve soruşturma konusu ürünlerin ithalatına karşı korunma önlemi uygulanması için İthalatta Korunma Önlemleri Hakkında Mevzuat kapsamında gerekli şartların oluştuğu düşünülmektedir.</w:t>
      </w:r>
      <w:r>
        <w:t xml:space="preserve"> </w:t>
      </w:r>
    </w:p>
    <w:p w14:paraId="4AEC07BE" w14:textId="77777777" w:rsidR="005A4A11" w:rsidRDefault="005A4A11" w:rsidP="00B96F13">
      <w:pPr>
        <w:ind w:firstLine="567"/>
        <w:jc w:val="both"/>
      </w:pPr>
    </w:p>
    <w:p w14:paraId="51478B31" w14:textId="7B677478" w:rsidR="00B96F13" w:rsidRPr="00BF1388" w:rsidRDefault="00B96F13" w:rsidP="00B96F13">
      <w:pPr>
        <w:ind w:firstLine="567"/>
        <w:jc w:val="both"/>
      </w:pPr>
      <w:r w:rsidRPr="00E97B3D">
        <w:t>Bununla birlikte, soruşturma kapsamında yer alan ürünün yurt içi piyasada rekabet koşullarında en önemli unsurun ürünün fiyatı olduğu ve ciddi zarar tehdidi üzerinde özellikle düşük birim fiyatlı ürün ithalatının etkili olduğu belirlenmiştir. Buna göre, korunma önleminin, düşük birim fiyatlı ithal ürünleri göreceli olarak daha fazla etkilemek üzere kilogram başına maktu şekilde uygulanması</w:t>
      </w:r>
      <w:r>
        <w:t>nın uygun olacağı değerlendirilmektedir.</w:t>
      </w:r>
      <w:r w:rsidRPr="00E97B3D">
        <w:t xml:space="preserve"> </w:t>
      </w:r>
    </w:p>
    <w:p w14:paraId="40B3C818" w14:textId="77777777" w:rsidR="00B96F13" w:rsidRPr="00BF1388" w:rsidRDefault="00B96F13" w:rsidP="00B96F13">
      <w:pPr>
        <w:ind w:firstLine="567"/>
        <w:jc w:val="both"/>
      </w:pPr>
    </w:p>
    <w:p w14:paraId="4C100CC5" w14:textId="5CDA57B5" w:rsidR="00B96F13" w:rsidRPr="00BF1388" w:rsidRDefault="00B96F13" w:rsidP="00B96F13">
      <w:pPr>
        <w:ind w:firstLine="567"/>
        <w:jc w:val="both"/>
        <w:rPr>
          <w:color w:val="000000" w:themeColor="text1"/>
        </w:rPr>
      </w:pPr>
      <w:r w:rsidRPr="00BF1388">
        <w:t>Anlaşma maddeleri uyarınca, bir ürünün ithalatında korunma önlemi alınabilmesi için ithalatta ani ve keskin bir dönemsel artış olması ve yerli üretimin bu durumdan kaynaklı zarar görmüş olması gerekmektedir. Soruşturma aşamasında görüldüğü üzere, ithalatın son dönemde genel trendi bozarak ani ve keskin bir yükseliş gösterdiği ve bu ithalat artışının yerli üreticiler üzerinde zarar yol açtığı görülmüş olup, fiyat baskıs</w:t>
      </w:r>
      <w:r w:rsidR="00EB3A60">
        <w:t xml:space="preserve">ını ortadan kaldıracak düzeyde </w:t>
      </w:r>
      <w:r w:rsidRPr="00BF1388">
        <w:t xml:space="preserve">bir önlem </w:t>
      </w:r>
      <w:r w:rsidRPr="00BF1388">
        <w:rPr>
          <w:color w:val="000000" w:themeColor="text1"/>
        </w:rPr>
        <w:t xml:space="preserve">uygulanmasının uygun olacağı değerlendirilmiştir. </w:t>
      </w:r>
    </w:p>
    <w:p w14:paraId="1EC6C96B" w14:textId="77777777" w:rsidR="00B96F13" w:rsidRPr="00BF1388" w:rsidRDefault="00B96F13" w:rsidP="00B96F13">
      <w:pPr>
        <w:ind w:firstLine="567"/>
        <w:jc w:val="both"/>
      </w:pPr>
    </w:p>
    <w:p w14:paraId="4B29DE45" w14:textId="6F216CE9" w:rsidR="00B96F13" w:rsidRDefault="00B96F13" w:rsidP="00B96F13">
      <w:pPr>
        <w:ind w:firstLine="567"/>
        <w:jc w:val="both"/>
      </w:pPr>
      <w:r w:rsidRPr="00BF1388">
        <w:t>Bu çerçevede, Mevzuat gereğince önlemin dönemler itibariyle liberalize edilmesi gerektiği hususu da göz önüne alındığı</w:t>
      </w:r>
      <w:bookmarkStart w:id="375" w:name="_Hlk51150992"/>
      <w:r w:rsidRPr="00BF1388">
        <w:t>nda, önlemin üç yıl boyunca 200 ABD Doları</w:t>
      </w:r>
      <w:bookmarkEnd w:id="375"/>
      <w:r w:rsidRPr="00BF1388">
        <w:t xml:space="preserve">/Ton, 195 ABD Doları/Ton ve 190 ABD Doları/Ton şeklinde belirlenebileceği düşünülmektedir. </w:t>
      </w:r>
    </w:p>
    <w:p w14:paraId="705C1862" w14:textId="18205D9E" w:rsidR="0045538F" w:rsidRDefault="0045538F" w:rsidP="00B96F13">
      <w:pPr>
        <w:ind w:firstLine="567"/>
        <w:jc w:val="both"/>
      </w:pPr>
    </w:p>
    <w:p w14:paraId="2CB42D2C" w14:textId="1735C25C" w:rsidR="0045538F" w:rsidRDefault="0045538F" w:rsidP="00B96F13">
      <w:pPr>
        <w:ind w:firstLine="567"/>
        <w:jc w:val="both"/>
      </w:pPr>
    </w:p>
    <w:p w14:paraId="046E00F1" w14:textId="0B26D5E7" w:rsidR="0045538F" w:rsidRDefault="0045538F" w:rsidP="00B96F13">
      <w:pPr>
        <w:ind w:firstLine="567"/>
        <w:jc w:val="both"/>
      </w:pPr>
    </w:p>
    <w:p w14:paraId="44B277BE" w14:textId="6BA218E2" w:rsidR="0045538F" w:rsidRDefault="0045538F" w:rsidP="00B96F13">
      <w:pPr>
        <w:ind w:firstLine="567"/>
        <w:jc w:val="both"/>
      </w:pPr>
    </w:p>
    <w:tbl>
      <w:tblPr>
        <w:tblW w:w="5000" w:type="pct"/>
        <w:tblCellMar>
          <w:left w:w="70" w:type="dxa"/>
          <w:right w:w="70" w:type="dxa"/>
        </w:tblCellMar>
        <w:tblLook w:val="04A0" w:firstRow="1" w:lastRow="0" w:firstColumn="1" w:lastColumn="0" w:noHBand="0" w:noVBand="1"/>
      </w:tblPr>
      <w:tblGrid>
        <w:gridCol w:w="1820"/>
        <w:gridCol w:w="2596"/>
        <w:gridCol w:w="1830"/>
        <w:gridCol w:w="1830"/>
        <w:gridCol w:w="1826"/>
      </w:tblGrid>
      <w:tr w:rsidR="0045538F" w14:paraId="1254FA86" w14:textId="77777777" w:rsidTr="0045538F">
        <w:trPr>
          <w:trHeight w:val="615"/>
        </w:trPr>
        <w:tc>
          <w:tcPr>
            <w:tcW w:w="743"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5E0AFECE" w14:textId="77777777" w:rsidR="0045538F" w:rsidRDefault="0045538F" w:rsidP="0045538F">
            <w:pPr>
              <w:jc w:val="center"/>
              <w:rPr>
                <w:b/>
                <w:bCs/>
                <w:color w:val="000000"/>
              </w:rPr>
            </w:pPr>
            <w:r>
              <w:rPr>
                <w:b/>
                <w:bCs/>
                <w:color w:val="000000"/>
              </w:rPr>
              <w:t>GTİP</w:t>
            </w:r>
          </w:p>
        </w:tc>
        <w:tc>
          <w:tcPr>
            <w:tcW w:w="1355"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14:paraId="66DE04F8" w14:textId="77777777" w:rsidR="0045538F" w:rsidRDefault="0045538F" w:rsidP="0045538F">
            <w:pPr>
              <w:jc w:val="center"/>
              <w:rPr>
                <w:b/>
                <w:bCs/>
                <w:color w:val="000000"/>
              </w:rPr>
            </w:pPr>
            <w:r>
              <w:rPr>
                <w:b/>
                <w:bCs/>
                <w:color w:val="000000"/>
              </w:rPr>
              <w:t>EŞYA TANIMI</w:t>
            </w:r>
          </w:p>
        </w:tc>
        <w:tc>
          <w:tcPr>
            <w:tcW w:w="2903" w:type="pct"/>
            <w:gridSpan w:val="3"/>
            <w:tcBorders>
              <w:top w:val="single" w:sz="8" w:space="0" w:color="auto"/>
              <w:left w:val="nil"/>
              <w:bottom w:val="single" w:sz="8" w:space="0" w:color="auto"/>
              <w:right w:val="single" w:sz="8" w:space="0" w:color="auto"/>
            </w:tcBorders>
            <w:shd w:val="clear" w:color="auto" w:fill="auto"/>
            <w:vAlign w:val="center"/>
            <w:hideMark/>
          </w:tcPr>
          <w:p w14:paraId="6E7179A7" w14:textId="77777777" w:rsidR="0045538F" w:rsidRDefault="0045538F" w:rsidP="0045538F">
            <w:pPr>
              <w:jc w:val="center"/>
              <w:rPr>
                <w:b/>
                <w:bCs/>
                <w:color w:val="000000"/>
              </w:rPr>
            </w:pPr>
            <w:r>
              <w:rPr>
                <w:b/>
                <w:bCs/>
                <w:color w:val="000000"/>
              </w:rPr>
              <w:t>EK MALİ YÜKÜMLÜLÜK</w:t>
            </w:r>
            <w:r>
              <w:rPr>
                <w:color w:val="000000"/>
              </w:rPr>
              <w:t xml:space="preserve"> </w:t>
            </w:r>
            <w:r>
              <w:rPr>
                <w:b/>
                <w:bCs/>
                <w:color w:val="000000"/>
              </w:rPr>
              <w:t>(ABD Doları/Ton)</w:t>
            </w:r>
          </w:p>
        </w:tc>
      </w:tr>
      <w:tr w:rsidR="0045538F" w14:paraId="20D6FB0B" w14:textId="77777777" w:rsidTr="0045538F">
        <w:trPr>
          <w:trHeight w:val="615"/>
        </w:trPr>
        <w:tc>
          <w:tcPr>
            <w:tcW w:w="743" w:type="pct"/>
            <w:vMerge/>
            <w:tcBorders>
              <w:top w:val="single" w:sz="8" w:space="0" w:color="auto"/>
              <w:left w:val="single" w:sz="8" w:space="0" w:color="auto"/>
              <w:bottom w:val="single" w:sz="8" w:space="0" w:color="auto"/>
              <w:right w:val="single" w:sz="8" w:space="0" w:color="auto"/>
            </w:tcBorders>
            <w:vAlign w:val="center"/>
            <w:hideMark/>
          </w:tcPr>
          <w:p w14:paraId="611BAE16" w14:textId="77777777" w:rsidR="0045538F" w:rsidRDefault="0045538F" w:rsidP="0045538F">
            <w:pPr>
              <w:rPr>
                <w:b/>
                <w:bCs/>
                <w:color w:val="000000"/>
              </w:rPr>
            </w:pPr>
          </w:p>
        </w:tc>
        <w:tc>
          <w:tcPr>
            <w:tcW w:w="1355" w:type="pct"/>
            <w:vMerge/>
            <w:tcBorders>
              <w:top w:val="single" w:sz="8" w:space="0" w:color="auto"/>
              <w:left w:val="single" w:sz="8" w:space="0" w:color="auto"/>
              <w:bottom w:val="single" w:sz="8" w:space="0" w:color="auto"/>
              <w:right w:val="single" w:sz="8" w:space="0" w:color="auto"/>
            </w:tcBorders>
            <w:vAlign w:val="center"/>
            <w:hideMark/>
          </w:tcPr>
          <w:p w14:paraId="7DF25FCD" w14:textId="77777777" w:rsidR="0045538F" w:rsidRDefault="0045538F" w:rsidP="0045538F">
            <w:pPr>
              <w:rPr>
                <w:b/>
                <w:bCs/>
                <w:color w:val="000000"/>
              </w:rPr>
            </w:pPr>
          </w:p>
        </w:tc>
        <w:tc>
          <w:tcPr>
            <w:tcW w:w="968" w:type="pct"/>
            <w:tcBorders>
              <w:top w:val="nil"/>
              <w:left w:val="nil"/>
              <w:bottom w:val="single" w:sz="8" w:space="0" w:color="auto"/>
              <w:right w:val="single" w:sz="8" w:space="0" w:color="auto"/>
            </w:tcBorders>
            <w:shd w:val="clear" w:color="auto" w:fill="auto"/>
            <w:vAlign w:val="center"/>
            <w:hideMark/>
          </w:tcPr>
          <w:p w14:paraId="56522532" w14:textId="77777777" w:rsidR="0045538F" w:rsidRDefault="0045538F" w:rsidP="0045538F">
            <w:pPr>
              <w:jc w:val="center"/>
              <w:rPr>
                <w:color w:val="000000"/>
              </w:rPr>
            </w:pPr>
            <w:r>
              <w:rPr>
                <w:color w:val="000000"/>
              </w:rPr>
              <w:t>1. Dönem</w:t>
            </w:r>
          </w:p>
        </w:tc>
        <w:tc>
          <w:tcPr>
            <w:tcW w:w="968" w:type="pct"/>
            <w:tcBorders>
              <w:top w:val="nil"/>
              <w:left w:val="nil"/>
              <w:bottom w:val="single" w:sz="8" w:space="0" w:color="auto"/>
              <w:right w:val="single" w:sz="8" w:space="0" w:color="auto"/>
            </w:tcBorders>
            <w:shd w:val="clear" w:color="auto" w:fill="auto"/>
            <w:noWrap/>
            <w:vAlign w:val="center"/>
            <w:hideMark/>
          </w:tcPr>
          <w:p w14:paraId="2869D465" w14:textId="77777777" w:rsidR="0045538F" w:rsidRDefault="0045538F" w:rsidP="0045538F">
            <w:pPr>
              <w:jc w:val="center"/>
              <w:rPr>
                <w:color w:val="000000"/>
              </w:rPr>
            </w:pPr>
            <w:r>
              <w:rPr>
                <w:color w:val="000000"/>
              </w:rPr>
              <w:t>2. Dönem</w:t>
            </w:r>
          </w:p>
        </w:tc>
        <w:tc>
          <w:tcPr>
            <w:tcW w:w="968" w:type="pct"/>
            <w:tcBorders>
              <w:top w:val="nil"/>
              <w:left w:val="nil"/>
              <w:bottom w:val="single" w:sz="8" w:space="0" w:color="auto"/>
              <w:right w:val="single" w:sz="8" w:space="0" w:color="auto"/>
            </w:tcBorders>
            <w:shd w:val="clear" w:color="auto" w:fill="auto"/>
            <w:noWrap/>
            <w:vAlign w:val="center"/>
            <w:hideMark/>
          </w:tcPr>
          <w:p w14:paraId="7F05E960" w14:textId="77777777" w:rsidR="0045538F" w:rsidRDefault="0045538F" w:rsidP="0045538F">
            <w:pPr>
              <w:jc w:val="center"/>
              <w:rPr>
                <w:color w:val="000000"/>
              </w:rPr>
            </w:pPr>
            <w:r>
              <w:rPr>
                <w:color w:val="000000"/>
              </w:rPr>
              <w:t>3. Dönem</w:t>
            </w:r>
          </w:p>
        </w:tc>
      </w:tr>
      <w:tr w:rsidR="0045538F" w14:paraId="5A12BA3A" w14:textId="77777777" w:rsidTr="0045538F">
        <w:trPr>
          <w:trHeight w:val="1020"/>
        </w:trPr>
        <w:tc>
          <w:tcPr>
            <w:tcW w:w="743" w:type="pct"/>
            <w:tcBorders>
              <w:top w:val="nil"/>
              <w:left w:val="single" w:sz="8" w:space="0" w:color="auto"/>
              <w:bottom w:val="single" w:sz="8" w:space="0" w:color="auto"/>
              <w:right w:val="single" w:sz="8" w:space="0" w:color="auto"/>
            </w:tcBorders>
            <w:shd w:val="clear" w:color="auto" w:fill="auto"/>
            <w:vAlign w:val="center"/>
            <w:hideMark/>
          </w:tcPr>
          <w:p w14:paraId="72698F83" w14:textId="77777777" w:rsidR="0045538F" w:rsidRDefault="0045538F" w:rsidP="0045538F">
            <w:pPr>
              <w:rPr>
                <w:color w:val="000000"/>
              </w:rPr>
            </w:pPr>
            <w:r>
              <w:rPr>
                <w:color w:val="000000"/>
              </w:rPr>
              <w:t>7325.91.00.00.00</w:t>
            </w:r>
          </w:p>
        </w:tc>
        <w:tc>
          <w:tcPr>
            <w:tcW w:w="1355" w:type="pct"/>
            <w:tcBorders>
              <w:top w:val="nil"/>
              <w:left w:val="nil"/>
              <w:bottom w:val="single" w:sz="8" w:space="0" w:color="auto"/>
              <w:right w:val="single" w:sz="8" w:space="0" w:color="auto"/>
            </w:tcBorders>
            <w:shd w:val="clear" w:color="auto" w:fill="auto"/>
            <w:vAlign w:val="center"/>
            <w:hideMark/>
          </w:tcPr>
          <w:p w14:paraId="56B38F79" w14:textId="77777777" w:rsidR="0045538F" w:rsidRDefault="0045538F" w:rsidP="0045538F">
            <w:pPr>
              <w:rPr>
                <w:color w:val="000000"/>
              </w:rPr>
            </w:pPr>
            <w:r>
              <w:rPr>
                <w:color w:val="000000"/>
              </w:rPr>
              <w:t>Öğütücü bilyalar ve öğütmeye mahsus benzeri eşya</w:t>
            </w:r>
          </w:p>
        </w:tc>
        <w:tc>
          <w:tcPr>
            <w:tcW w:w="968" w:type="pct"/>
            <w:vMerge w:val="restart"/>
            <w:tcBorders>
              <w:top w:val="nil"/>
              <w:left w:val="single" w:sz="8" w:space="0" w:color="auto"/>
              <w:bottom w:val="single" w:sz="8" w:space="0" w:color="auto"/>
              <w:right w:val="single" w:sz="8" w:space="0" w:color="auto"/>
            </w:tcBorders>
            <w:shd w:val="clear" w:color="auto" w:fill="auto"/>
            <w:vAlign w:val="center"/>
            <w:hideMark/>
          </w:tcPr>
          <w:p w14:paraId="4193EA9A" w14:textId="77777777" w:rsidR="0045538F" w:rsidRDefault="0045538F" w:rsidP="0045538F">
            <w:pPr>
              <w:jc w:val="center"/>
              <w:rPr>
                <w:color w:val="000000"/>
              </w:rPr>
            </w:pPr>
            <w:r>
              <w:rPr>
                <w:color w:val="000000"/>
              </w:rPr>
              <w:t>200</w:t>
            </w:r>
          </w:p>
        </w:tc>
        <w:tc>
          <w:tcPr>
            <w:tcW w:w="968" w:type="pct"/>
            <w:vMerge w:val="restart"/>
            <w:tcBorders>
              <w:top w:val="nil"/>
              <w:left w:val="single" w:sz="8" w:space="0" w:color="auto"/>
              <w:bottom w:val="single" w:sz="8" w:space="0" w:color="auto"/>
              <w:right w:val="single" w:sz="8" w:space="0" w:color="auto"/>
            </w:tcBorders>
            <w:shd w:val="clear" w:color="auto" w:fill="auto"/>
            <w:vAlign w:val="center"/>
            <w:hideMark/>
          </w:tcPr>
          <w:p w14:paraId="629BE106" w14:textId="77777777" w:rsidR="0045538F" w:rsidRDefault="0045538F" w:rsidP="0045538F">
            <w:pPr>
              <w:jc w:val="center"/>
              <w:rPr>
                <w:color w:val="000000"/>
              </w:rPr>
            </w:pPr>
            <w:r>
              <w:rPr>
                <w:color w:val="000000"/>
              </w:rPr>
              <w:t>195</w:t>
            </w:r>
          </w:p>
        </w:tc>
        <w:tc>
          <w:tcPr>
            <w:tcW w:w="968" w:type="pct"/>
            <w:vMerge w:val="restart"/>
            <w:tcBorders>
              <w:top w:val="nil"/>
              <w:left w:val="single" w:sz="8" w:space="0" w:color="auto"/>
              <w:bottom w:val="single" w:sz="8" w:space="0" w:color="auto"/>
              <w:right w:val="single" w:sz="8" w:space="0" w:color="auto"/>
            </w:tcBorders>
            <w:shd w:val="clear" w:color="auto" w:fill="auto"/>
            <w:vAlign w:val="center"/>
            <w:hideMark/>
          </w:tcPr>
          <w:p w14:paraId="11147D2C" w14:textId="77777777" w:rsidR="0045538F" w:rsidRDefault="0045538F" w:rsidP="0045538F">
            <w:pPr>
              <w:jc w:val="center"/>
              <w:rPr>
                <w:color w:val="000000"/>
              </w:rPr>
            </w:pPr>
            <w:r>
              <w:rPr>
                <w:color w:val="000000"/>
              </w:rPr>
              <w:t>190</w:t>
            </w:r>
          </w:p>
        </w:tc>
      </w:tr>
      <w:tr w:rsidR="0045538F" w14:paraId="671B9D6C" w14:textId="77777777" w:rsidTr="0045538F">
        <w:trPr>
          <w:trHeight w:val="1020"/>
        </w:trPr>
        <w:tc>
          <w:tcPr>
            <w:tcW w:w="743" w:type="pct"/>
            <w:tcBorders>
              <w:top w:val="nil"/>
              <w:left w:val="single" w:sz="8" w:space="0" w:color="auto"/>
              <w:bottom w:val="single" w:sz="8" w:space="0" w:color="auto"/>
              <w:right w:val="single" w:sz="8" w:space="0" w:color="auto"/>
            </w:tcBorders>
            <w:shd w:val="clear" w:color="auto" w:fill="auto"/>
            <w:vAlign w:val="center"/>
            <w:hideMark/>
          </w:tcPr>
          <w:p w14:paraId="1B7F3A95" w14:textId="77777777" w:rsidR="0045538F" w:rsidRDefault="0045538F" w:rsidP="0045538F">
            <w:pPr>
              <w:rPr>
                <w:color w:val="000000"/>
              </w:rPr>
            </w:pPr>
            <w:r>
              <w:rPr>
                <w:color w:val="000000"/>
              </w:rPr>
              <w:t>7326.11.00.00.00</w:t>
            </w:r>
          </w:p>
        </w:tc>
        <w:tc>
          <w:tcPr>
            <w:tcW w:w="1355" w:type="pct"/>
            <w:tcBorders>
              <w:top w:val="nil"/>
              <w:left w:val="nil"/>
              <w:bottom w:val="single" w:sz="8" w:space="0" w:color="auto"/>
              <w:right w:val="single" w:sz="8" w:space="0" w:color="auto"/>
            </w:tcBorders>
            <w:shd w:val="clear" w:color="auto" w:fill="auto"/>
            <w:vAlign w:val="center"/>
            <w:hideMark/>
          </w:tcPr>
          <w:p w14:paraId="7AF7351A" w14:textId="77777777" w:rsidR="0045538F" w:rsidRDefault="0045538F" w:rsidP="0045538F">
            <w:pPr>
              <w:rPr>
                <w:color w:val="000000"/>
              </w:rPr>
            </w:pPr>
            <w:r>
              <w:rPr>
                <w:color w:val="000000"/>
              </w:rPr>
              <w:t>Öğütücü bilyalar ve öğütmeye mahsus diğer eşya</w:t>
            </w:r>
          </w:p>
        </w:tc>
        <w:tc>
          <w:tcPr>
            <w:tcW w:w="968" w:type="pct"/>
            <w:vMerge/>
            <w:tcBorders>
              <w:top w:val="nil"/>
              <w:left w:val="single" w:sz="8" w:space="0" w:color="auto"/>
              <w:bottom w:val="single" w:sz="8" w:space="0" w:color="auto"/>
              <w:right w:val="single" w:sz="8" w:space="0" w:color="auto"/>
            </w:tcBorders>
            <w:vAlign w:val="center"/>
            <w:hideMark/>
          </w:tcPr>
          <w:p w14:paraId="78BD1184" w14:textId="77777777" w:rsidR="0045538F" w:rsidRDefault="0045538F" w:rsidP="0045538F">
            <w:pPr>
              <w:rPr>
                <w:color w:val="000000"/>
              </w:rPr>
            </w:pPr>
          </w:p>
        </w:tc>
        <w:tc>
          <w:tcPr>
            <w:tcW w:w="968" w:type="pct"/>
            <w:vMerge/>
            <w:tcBorders>
              <w:top w:val="nil"/>
              <w:left w:val="single" w:sz="8" w:space="0" w:color="auto"/>
              <w:bottom w:val="single" w:sz="8" w:space="0" w:color="auto"/>
              <w:right w:val="single" w:sz="8" w:space="0" w:color="auto"/>
            </w:tcBorders>
            <w:vAlign w:val="center"/>
            <w:hideMark/>
          </w:tcPr>
          <w:p w14:paraId="0855E486" w14:textId="77777777" w:rsidR="0045538F" w:rsidRDefault="0045538F" w:rsidP="0045538F">
            <w:pPr>
              <w:rPr>
                <w:color w:val="000000"/>
              </w:rPr>
            </w:pPr>
          </w:p>
        </w:tc>
        <w:tc>
          <w:tcPr>
            <w:tcW w:w="968" w:type="pct"/>
            <w:vMerge/>
            <w:tcBorders>
              <w:top w:val="nil"/>
              <w:left w:val="single" w:sz="8" w:space="0" w:color="auto"/>
              <w:bottom w:val="single" w:sz="8" w:space="0" w:color="auto"/>
              <w:right w:val="single" w:sz="8" w:space="0" w:color="auto"/>
            </w:tcBorders>
            <w:vAlign w:val="center"/>
            <w:hideMark/>
          </w:tcPr>
          <w:p w14:paraId="622CADFD" w14:textId="77777777" w:rsidR="0045538F" w:rsidRDefault="0045538F" w:rsidP="0045538F">
            <w:pPr>
              <w:rPr>
                <w:color w:val="000000"/>
              </w:rPr>
            </w:pPr>
          </w:p>
        </w:tc>
      </w:tr>
    </w:tbl>
    <w:p w14:paraId="31FBB7FE" w14:textId="77777777" w:rsidR="00CF74FB" w:rsidRPr="009E3F24" w:rsidRDefault="00CF74FB" w:rsidP="00CF74FB">
      <w:pPr>
        <w:ind w:firstLine="567"/>
        <w:jc w:val="both"/>
      </w:pPr>
    </w:p>
    <w:p w14:paraId="1B42B484" w14:textId="3FF38C60" w:rsidR="004547AB" w:rsidRDefault="004547AB" w:rsidP="00B96F13">
      <w:pPr>
        <w:jc w:val="both"/>
      </w:pPr>
    </w:p>
    <w:p w14:paraId="7D5D12B7" w14:textId="76A4007F" w:rsidR="005A4A11" w:rsidRDefault="005A4A11" w:rsidP="00B96F13">
      <w:pPr>
        <w:jc w:val="both"/>
      </w:pPr>
    </w:p>
    <w:p w14:paraId="0CB3F875" w14:textId="62FE5C5A" w:rsidR="005A4A11" w:rsidRDefault="005A4A11" w:rsidP="00B96F13">
      <w:pPr>
        <w:jc w:val="both"/>
      </w:pPr>
    </w:p>
    <w:p w14:paraId="5329D471" w14:textId="06C7D489" w:rsidR="005A4A11" w:rsidRDefault="005A4A11" w:rsidP="00B96F13">
      <w:pPr>
        <w:jc w:val="both"/>
      </w:pPr>
    </w:p>
    <w:p w14:paraId="3B314B4F" w14:textId="6D22F0BC" w:rsidR="005A4A11" w:rsidRDefault="005A4A11" w:rsidP="00B96F13">
      <w:pPr>
        <w:jc w:val="both"/>
      </w:pPr>
    </w:p>
    <w:p w14:paraId="707A50BC" w14:textId="1F7820A1" w:rsidR="005A4A11" w:rsidRDefault="005A4A11" w:rsidP="00B96F13">
      <w:pPr>
        <w:jc w:val="both"/>
      </w:pPr>
    </w:p>
    <w:p w14:paraId="5E887C5B" w14:textId="63688E22" w:rsidR="005A4A11" w:rsidRDefault="005A4A11" w:rsidP="00B96F13">
      <w:pPr>
        <w:jc w:val="both"/>
      </w:pPr>
    </w:p>
    <w:p w14:paraId="3D2195AE" w14:textId="4C77FA32" w:rsidR="005A4A11" w:rsidRDefault="005A4A11" w:rsidP="00B96F13">
      <w:pPr>
        <w:jc w:val="both"/>
      </w:pPr>
    </w:p>
    <w:p w14:paraId="31C61CAB" w14:textId="1846910F" w:rsidR="005A4A11" w:rsidRDefault="005A4A11" w:rsidP="00B96F13">
      <w:pPr>
        <w:jc w:val="both"/>
      </w:pPr>
    </w:p>
    <w:p w14:paraId="6637A41E" w14:textId="7FA01186" w:rsidR="005A4A11" w:rsidRDefault="005A4A11" w:rsidP="00B96F13">
      <w:pPr>
        <w:jc w:val="both"/>
      </w:pPr>
    </w:p>
    <w:p w14:paraId="3ACD40D5" w14:textId="6F3D0EA8" w:rsidR="005A4A11" w:rsidRDefault="005A4A11" w:rsidP="00B96F13">
      <w:pPr>
        <w:jc w:val="both"/>
      </w:pPr>
    </w:p>
    <w:p w14:paraId="146836B9" w14:textId="7D081C10" w:rsidR="005A4A11" w:rsidRDefault="005A4A11" w:rsidP="00B96F13">
      <w:pPr>
        <w:jc w:val="both"/>
      </w:pPr>
    </w:p>
    <w:p w14:paraId="3B298F3E" w14:textId="44691A0F" w:rsidR="005A4A11" w:rsidRDefault="005A4A11" w:rsidP="00B96F13">
      <w:pPr>
        <w:jc w:val="both"/>
      </w:pPr>
    </w:p>
    <w:p w14:paraId="0F1997CE" w14:textId="63E171F5" w:rsidR="005A4A11" w:rsidRDefault="005A4A11" w:rsidP="00B96F13">
      <w:pPr>
        <w:jc w:val="both"/>
      </w:pPr>
    </w:p>
    <w:p w14:paraId="5ADD9FB7" w14:textId="034515E9" w:rsidR="005A4A11" w:rsidRDefault="005A4A11" w:rsidP="00B96F13">
      <w:pPr>
        <w:jc w:val="both"/>
      </w:pPr>
    </w:p>
    <w:p w14:paraId="0C664ABD" w14:textId="4B4DE5E4" w:rsidR="005A4A11" w:rsidRDefault="005A4A11" w:rsidP="00B96F13">
      <w:pPr>
        <w:jc w:val="both"/>
      </w:pPr>
    </w:p>
    <w:p w14:paraId="06793344" w14:textId="72B05AEB" w:rsidR="005A4A11" w:rsidRDefault="005A4A11" w:rsidP="00B96F13">
      <w:pPr>
        <w:jc w:val="both"/>
      </w:pPr>
    </w:p>
    <w:p w14:paraId="729CD172" w14:textId="051BE7CC" w:rsidR="005A4A11" w:rsidRDefault="005A4A11" w:rsidP="00B96F13">
      <w:pPr>
        <w:jc w:val="both"/>
      </w:pPr>
    </w:p>
    <w:p w14:paraId="1A982772" w14:textId="5A2E0BF1" w:rsidR="005A4A11" w:rsidRDefault="005A4A11" w:rsidP="00B96F13">
      <w:pPr>
        <w:jc w:val="both"/>
      </w:pPr>
    </w:p>
    <w:p w14:paraId="338CF9FD" w14:textId="425F25CB" w:rsidR="005A4A11" w:rsidRDefault="005A4A11" w:rsidP="00B96F13">
      <w:pPr>
        <w:jc w:val="both"/>
      </w:pPr>
    </w:p>
    <w:p w14:paraId="5739B024" w14:textId="5B273549" w:rsidR="005A4A11" w:rsidRDefault="005A4A11" w:rsidP="00B96F13">
      <w:pPr>
        <w:jc w:val="both"/>
      </w:pPr>
    </w:p>
    <w:p w14:paraId="0A34140E" w14:textId="0AF20B18" w:rsidR="005A4A11" w:rsidRDefault="005A4A11" w:rsidP="00B96F13">
      <w:pPr>
        <w:jc w:val="both"/>
      </w:pPr>
    </w:p>
    <w:p w14:paraId="02A05F6E" w14:textId="5D79ABEB" w:rsidR="005A4A11" w:rsidRDefault="005A4A11" w:rsidP="00B96F13">
      <w:pPr>
        <w:jc w:val="both"/>
      </w:pPr>
    </w:p>
    <w:p w14:paraId="1FC52F9E" w14:textId="6AC07153" w:rsidR="005A4A11" w:rsidRDefault="005A4A11" w:rsidP="00B96F13">
      <w:pPr>
        <w:jc w:val="both"/>
      </w:pPr>
    </w:p>
    <w:p w14:paraId="73C86E71" w14:textId="6B41D777" w:rsidR="005A4A11" w:rsidRDefault="005A4A11" w:rsidP="00B96F13">
      <w:pPr>
        <w:jc w:val="both"/>
      </w:pPr>
    </w:p>
    <w:p w14:paraId="57F3D828" w14:textId="40B84DF9" w:rsidR="005A4A11" w:rsidRDefault="005A4A11" w:rsidP="00B96F13">
      <w:pPr>
        <w:jc w:val="both"/>
      </w:pPr>
    </w:p>
    <w:p w14:paraId="79942252" w14:textId="42F58DF6" w:rsidR="005A4A11" w:rsidRDefault="005A4A11" w:rsidP="00B96F13">
      <w:pPr>
        <w:jc w:val="both"/>
      </w:pPr>
    </w:p>
    <w:p w14:paraId="6153FF0A" w14:textId="6E6C1951" w:rsidR="005A4A11" w:rsidRDefault="005A4A11" w:rsidP="00B96F13">
      <w:pPr>
        <w:jc w:val="both"/>
      </w:pPr>
    </w:p>
    <w:p w14:paraId="44142DD7" w14:textId="552F5CDB" w:rsidR="005A4A11" w:rsidRDefault="005A4A11" w:rsidP="00B96F13">
      <w:pPr>
        <w:jc w:val="both"/>
      </w:pPr>
    </w:p>
    <w:p w14:paraId="150A2FE7" w14:textId="42DC6B70" w:rsidR="005A4A11" w:rsidRDefault="005A4A11" w:rsidP="00B96F13">
      <w:pPr>
        <w:jc w:val="both"/>
      </w:pPr>
    </w:p>
    <w:p w14:paraId="1D127C36" w14:textId="6933D2E5" w:rsidR="005A4A11" w:rsidRDefault="005A4A11" w:rsidP="00B96F13">
      <w:pPr>
        <w:jc w:val="both"/>
      </w:pPr>
    </w:p>
    <w:p w14:paraId="042E8CA3" w14:textId="08D5FCD8" w:rsidR="005A4A11" w:rsidRDefault="005A4A11" w:rsidP="00B96F13">
      <w:pPr>
        <w:jc w:val="both"/>
      </w:pPr>
    </w:p>
    <w:p w14:paraId="1451A3B8" w14:textId="1B0274A1" w:rsidR="005A4A11" w:rsidRDefault="005A4A11" w:rsidP="00B96F13">
      <w:pPr>
        <w:jc w:val="both"/>
      </w:pPr>
    </w:p>
    <w:p w14:paraId="48411376" w14:textId="039480F2" w:rsidR="005A4A11" w:rsidRDefault="005A4A11" w:rsidP="00B96F13">
      <w:pPr>
        <w:jc w:val="both"/>
      </w:pPr>
    </w:p>
    <w:p w14:paraId="732366AE" w14:textId="302705D7" w:rsidR="005A4A11" w:rsidRDefault="005A4A11" w:rsidP="00B96F13">
      <w:pPr>
        <w:jc w:val="both"/>
      </w:pPr>
    </w:p>
    <w:p w14:paraId="6417E0D8" w14:textId="0319B336" w:rsidR="005A4A11" w:rsidRDefault="005A4A11" w:rsidP="00B96F13">
      <w:pPr>
        <w:jc w:val="both"/>
      </w:pPr>
    </w:p>
    <w:p w14:paraId="0BFCD1F2" w14:textId="7D0EF4A6" w:rsidR="005A4A11" w:rsidRDefault="005A4A11" w:rsidP="00B96F13">
      <w:pPr>
        <w:jc w:val="both"/>
      </w:pPr>
    </w:p>
    <w:p w14:paraId="41CC7CEE" w14:textId="4B849FB5" w:rsidR="005A4A11" w:rsidRDefault="005A4A11" w:rsidP="00B96F13">
      <w:pPr>
        <w:jc w:val="both"/>
      </w:pPr>
    </w:p>
    <w:p w14:paraId="39EFB9F9" w14:textId="3CBE496B" w:rsidR="005A4A11" w:rsidRDefault="005A4A11" w:rsidP="00B96F13">
      <w:pPr>
        <w:jc w:val="both"/>
      </w:pPr>
    </w:p>
    <w:p w14:paraId="6B135E0B" w14:textId="610BB378" w:rsidR="005A4A11" w:rsidRDefault="005A4A11" w:rsidP="00B96F13">
      <w:pPr>
        <w:jc w:val="both"/>
      </w:pPr>
    </w:p>
    <w:p w14:paraId="6D810E65" w14:textId="0B1230F4" w:rsidR="005A4A11" w:rsidRDefault="005A4A11" w:rsidP="00B96F13">
      <w:pPr>
        <w:jc w:val="both"/>
      </w:pPr>
    </w:p>
    <w:p w14:paraId="725E5B43" w14:textId="77777777" w:rsidR="00CF74FB" w:rsidRPr="00A22A1C" w:rsidRDefault="00CF74FB" w:rsidP="00CF74FB">
      <w:pPr>
        <w:pStyle w:val="Balk2"/>
        <w:jc w:val="left"/>
      </w:pPr>
      <w:bookmarkStart w:id="376" w:name="_Toc17812986"/>
      <w:bookmarkStart w:id="377" w:name="_Toc46327611"/>
      <w:bookmarkStart w:id="378" w:name="_Toc63174037"/>
      <w:bookmarkStart w:id="379" w:name="_Toc72246021"/>
      <w:r w:rsidRPr="00A22A1C">
        <w:rPr>
          <w:sz w:val="24"/>
        </w:rPr>
        <w:t>Ek-1: İlgili Taraflar</w:t>
      </w:r>
      <w:bookmarkEnd w:id="376"/>
      <w:bookmarkEnd w:id="377"/>
      <w:bookmarkEnd w:id="378"/>
      <w:bookmarkEnd w:id="379"/>
    </w:p>
    <w:p w14:paraId="28DFFAE6" w14:textId="77777777" w:rsidR="00CF74FB" w:rsidRPr="00A22A1C" w:rsidRDefault="00CF74FB" w:rsidP="00CF74FB">
      <w:pPr>
        <w:pStyle w:val="BASLIK"/>
        <w:numPr>
          <w:ilvl w:val="0"/>
          <w:numId w:val="0"/>
        </w:numPr>
        <w:spacing w:before="0" w:after="0"/>
        <w:ind w:firstLine="360"/>
        <w:jc w:val="both"/>
        <w:rPr>
          <w:b w:val="0"/>
        </w:rPr>
      </w:pPr>
    </w:p>
    <w:tbl>
      <w:tblPr>
        <w:tblW w:w="5000" w:type="pct"/>
        <w:tblCellMar>
          <w:left w:w="70" w:type="dxa"/>
          <w:right w:w="70" w:type="dxa"/>
        </w:tblCellMar>
        <w:tblLook w:val="04A0" w:firstRow="1" w:lastRow="0" w:firstColumn="1" w:lastColumn="0" w:noHBand="0" w:noVBand="1"/>
      </w:tblPr>
      <w:tblGrid>
        <w:gridCol w:w="434"/>
        <w:gridCol w:w="2740"/>
        <w:gridCol w:w="1620"/>
        <w:gridCol w:w="5118"/>
      </w:tblGrid>
      <w:tr w:rsidR="00831B10" w:rsidRPr="00B559E0" w14:paraId="75DA5E9C" w14:textId="77777777" w:rsidTr="00F25BEB">
        <w:trPr>
          <w:trHeight w:val="315"/>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D6FF34" w14:textId="77777777" w:rsidR="00831B10" w:rsidRPr="00B559E0" w:rsidRDefault="00831B10" w:rsidP="00F25BEB">
            <w:pPr>
              <w:jc w:val="center"/>
              <w:rPr>
                <w:b/>
                <w:bCs/>
                <w:color w:val="000000"/>
              </w:rPr>
            </w:pPr>
            <w:bookmarkStart w:id="380" w:name="_Toc17812987"/>
            <w:r w:rsidRPr="00B559E0">
              <w:rPr>
                <w:b/>
                <w:bCs/>
                <w:color w:val="000000"/>
              </w:rPr>
              <w:t>No</w:t>
            </w:r>
          </w:p>
        </w:tc>
        <w:tc>
          <w:tcPr>
            <w:tcW w:w="1439" w:type="pct"/>
            <w:tcBorders>
              <w:top w:val="single" w:sz="4" w:space="0" w:color="auto"/>
              <w:left w:val="nil"/>
              <w:bottom w:val="single" w:sz="4" w:space="0" w:color="auto"/>
              <w:right w:val="single" w:sz="4" w:space="0" w:color="auto"/>
            </w:tcBorders>
            <w:shd w:val="clear" w:color="auto" w:fill="auto"/>
            <w:vAlign w:val="center"/>
            <w:hideMark/>
          </w:tcPr>
          <w:p w14:paraId="0E0974FD" w14:textId="77777777" w:rsidR="00831B10" w:rsidRPr="00B559E0" w:rsidRDefault="00831B10" w:rsidP="00F25BEB">
            <w:pPr>
              <w:rPr>
                <w:b/>
                <w:bCs/>
                <w:color w:val="000000"/>
              </w:rPr>
            </w:pPr>
            <w:r w:rsidRPr="00B559E0">
              <w:rPr>
                <w:b/>
                <w:bCs/>
                <w:color w:val="000000"/>
              </w:rPr>
              <w:t>İLGİLİ TARAF TÜRÜ</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1BD9D492" w14:textId="77777777" w:rsidR="00831B10" w:rsidRPr="00B559E0" w:rsidRDefault="00831B10" w:rsidP="00F25BEB">
            <w:pPr>
              <w:rPr>
                <w:b/>
                <w:bCs/>
                <w:color w:val="000000"/>
              </w:rPr>
            </w:pPr>
            <w:r w:rsidRPr="00B559E0">
              <w:rPr>
                <w:b/>
                <w:bCs/>
                <w:color w:val="000000"/>
              </w:rPr>
              <w:t>ÜLKE</w:t>
            </w:r>
          </w:p>
        </w:tc>
        <w:tc>
          <w:tcPr>
            <w:tcW w:w="2638" w:type="pct"/>
            <w:tcBorders>
              <w:top w:val="single" w:sz="4" w:space="0" w:color="auto"/>
              <w:left w:val="nil"/>
              <w:bottom w:val="single" w:sz="4" w:space="0" w:color="auto"/>
              <w:right w:val="single" w:sz="4" w:space="0" w:color="auto"/>
            </w:tcBorders>
            <w:shd w:val="clear" w:color="auto" w:fill="auto"/>
            <w:noWrap/>
            <w:vAlign w:val="center"/>
            <w:hideMark/>
          </w:tcPr>
          <w:p w14:paraId="0EBCA388" w14:textId="77777777" w:rsidR="00831B10" w:rsidRPr="00B559E0" w:rsidRDefault="00831B10" w:rsidP="00F25BEB">
            <w:pPr>
              <w:rPr>
                <w:b/>
                <w:bCs/>
                <w:color w:val="000000"/>
              </w:rPr>
            </w:pPr>
            <w:r w:rsidRPr="00B559E0">
              <w:rPr>
                <w:b/>
                <w:bCs/>
                <w:color w:val="000000"/>
              </w:rPr>
              <w:t>UNVAN</w:t>
            </w:r>
          </w:p>
        </w:tc>
      </w:tr>
      <w:tr w:rsidR="00831B10" w:rsidRPr="00B559E0" w14:paraId="71A783D7"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556C8E71" w14:textId="77777777" w:rsidR="00831B10" w:rsidRPr="00B559E0" w:rsidRDefault="00831B10" w:rsidP="00F25BEB">
            <w:pPr>
              <w:jc w:val="center"/>
              <w:rPr>
                <w:b/>
                <w:bCs/>
                <w:color w:val="000000"/>
              </w:rPr>
            </w:pPr>
            <w:r w:rsidRPr="00B559E0">
              <w:rPr>
                <w:b/>
                <w:bCs/>
                <w:color w:val="000000"/>
              </w:rPr>
              <w:t>1</w:t>
            </w:r>
          </w:p>
        </w:tc>
        <w:tc>
          <w:tcPr>
            <w:tcW w:w="1439" w:type="pct"/>
            <w:tcBorders>
              <w:top w:val="nil"/>
              <w:left w:val="nil"/>
              <w:bottom w:val="single" w:sz="4" w:space="0" w:color="auto"/>
              <w:right w:val="single" w:sz="4" w:space="0" w:color="auto"/>
            </w:tcBorders>
            <w:shd w:val="clear" w:color="auto" w:fill="auto"/>
            <w:vAlign w:val="center"/>
            <w:hideMark/>
          </w:tcPr>
          <w:p w14:paraId="40A163FC" w14:textId="77777777" w:rsidR="00831B10" w:rsidRPr="00B559E0" w:rsidRDefault="00831B10" w:rsidP="00F25BEB">
            <w:pPr>
              <w:rPr>
                <w:color w:val="000000"/>
              </w:rPr>
            </w:pPr>
            <w:r w:rsidRPr="00B559E0">
              <w:rPr>
                <w:color w:val="000000"/>
              </w:rPr>
              <w:t xml:space="preserve">YERLİ ÜRETİCİ </w:t>
            </w:r>
          </w:p>
        </w:tc>
        <w:tc>
          <w:tcPr>
            <w:tcW w:w="747" w:type="pct"/>
            <w:tcBorders>
              <w:top w:val="nil"/>
              <w:left w:val="nil"/>
              <w:bottom w:val="single" w:sz="4" w:space="0" w:color="auto"/>
              <w:right w:val="single" w:sz="4" w:space="0" w:color="auto"/>
            </w:tcBorders>
            <w:shd w:val="clear" w:color="auto" w:fill="auto"/>
            <w:noWrap/>
            <w:vAlign w:val="center"/>
            <w:hideMark/>
          </w:tcPr>
          <w:p w14:paraId="0A8599B6" w14:textId="77777777" w:rsidR="00831B10" w:rsidRPr="00B559E0" w:rsidRDefault="00831B10" w:rsidP="00F25BEB">
            <w:pPr>
              <w:rPr>
                <w:color w:val="000000"/>
              </w:rPr>
            </w:pPr>
            <w:r w:rsidRPr="00B559E0">
              <w:rPr>
                <w:color w:val="000000"/>
              </w:rPr>
              <w:t>TÜRKİYE</w:t>
            </w:r>
          </w:p>
        </w:tc>
        <w:tc>
          <w:tcPr>
            <w:tcW w:w="2638" w:type="pct"/>
            <w:tcBorders>
              <w:top w:val="nil"/>
              <w:left w:val="nil"/>
              <w:bottom w:val="single" w:sz="4" w:space="0" w:color="auto"/>
              <w:right w:val="single" w:sz="4" w:space="0" w:color="auto"/>
            </w:tcBorders>
            <w:shd w:val="clear" w:color="auto" w:fill="auto"/>
            <w:noWrap/>
            <w:vAlign w:val="bottom"/>
            <w:hideMark/>
          </w:tcPr>
          <w:p w14:paraId="42668274" w14:textId="77777777" w:rsidR="00831B10" w:rsidRPr="00B559E0" w:rsidRDefault="00831B10" w:rsidP="00F25BEB">
            <w:pPr>
              <w:rPr>
                <w:color w:val="000000"/>
              </w:rPr>
            </w:pPr>
            <w:r w:rsidRPr="00B559E0">
              <w:rPr>
                <w:color w:val="000000"/>
              </w:rPr>
              <w:t xml:space="preserve">Grindballs Çelik Bilya San ve Tic. A.Ş. </w:t>
            </w:r>
          </w:p>
        </w:tc>
      </w:tr>
      <w:tr w:rsidR="00831B10" w:rsidRPr="00B559E0" w14:paraId="50D52C45"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4279B7EE" w14:textId="77777777" w:rsidR="00831B10" w:rsidRPr="00B559E0" w:rsidRDefault="00831B10" w:rsidP="00F25BEB">
            <w:pPr>
              <w:jc w:val="center"/>
              <w:rPr>
                <w:b/>
                <w:bCs/>
                <w:color w:val="000000"/>
              </w:rPr>
            </w:pPr>
            <w:r w:rsidRPr="00B559E0">
              <w:rPr>
                <w:b/>
                <w:bCs/>
                <w:color w:val="000000"/>
              </w:rPr>
              <w:t>2</w:t>
            </w:r>
          </w:p>
        </w:tc>
        <w:tc>
          <w:tcPr>
            <w:tcW w:w="1439" w:type="pct"/>
            <w:tcBorders>
              <w:top w:val="nil"/>
              <w:left w:val="nil"/>
              <w:bottom w:val="single" w:sz="4" w:space="0" w:color="auto"/>
              <w:right w:val="single" w:sz="4" w:space="0" w:color="auto"/>
            </w:tcBorders>
            <w:shd w:val="clear" w:color="auto" w:fill="auto"/>
            <w:vAlign w:val="center"/>
            <w:hideMark/>
          </w:tcPr>
          <w:p w14:paraId="529203CB" w14:textId="77777777" w:rsidR="00831B10" w:rsidRPr="00B559E0" w:rsidRDefault="00831B10" w:rsidP="00F25BEB">
            <w:pPr>
              <w:rPr>
                <w:color w:val="000000"/>
              </w:rPr>
            </w:pPr>
            <w:r w:rsidRPr="00B559E0">
              <w:rPr>
                <w:color w:val="000000"/>
              </w:rPr>
              <w:t xml:space="preserve">YERLİ ÜRETİCİ </w:t>
            </w:r>
          </w:p>
        </w:tc>
        <w:tc>
          <w:tcPr>
            <w:tcW w:w="747" w:type="pct"/>
            <w:tcBorders>
              <w:top w:val="nil"/>
              <w:left w:val="nil"/>
              <w:bottom w:val="single" w:sz="4" w:space="0" w:color="auto"/>
              <w:right w:val="single" w:sz="4" w:space="0" w:color="auto"/>
            </w:tcBorders>
            <w:shd w:val="clear" w:color="auto" w:fill="auto"/>
            <w:noWrap/>
            <w:vAlign w:val="center"/>
            <w:hideMark/>
          </w:tcPr>
          <w:p w14:paraId="46A876E3" w14:textId="77777777" w:rsidR="00831B10" w:rsidRPr="00B559E0" w:rsidRDefault="00831B10" w:rsidP="00F25BEB">
            <w:pPr>
              <w:rPr>
                <w:color w:val="000000"/>
              </w:rPr>
            </w:pPr>
            <w:r w:rsidRPr="00B559E0">
              <w:rPr>
                <w:color w:val="000000"/>
              </w:rPr>
              <w:t>TÜRKİYE</w:t>
            </w:r>
          </w:p>
        </w:tc>
        <w:tc>
          <w:tcPr>
            <w:tcW w:w="2638" w:type="pct"/>
            <w:tcBorders>
              <w:top w:val="nil"/>
              <w:left w:val="nil"/>
              <w:bottom w:val="single" w:sz="4" w:space="0" w:color="auto"/>
              <w:right w:val="single" w:sz="4" w:space="0" w:color="auto"/>
            </w:tcBorders>
            <w:shd w:val="clear" w:color="auto" w:fill="auto"/>
            <w:noWrap/>
            <w:vAlign w:val="bottom"/>
            <w:hideMark/>
          </w:tcPr>
          <w:p w14:paraId="47E5AAC5" w14:textId="77777777" w:rsidR="00831B10" w:rsidRPr="00B559E0" w:rsidRDefault="00831B10" w:rsidP="00F25BEB">
            <w:pPr>
              <w:rPr>
                <w:color w:val="000000"/>
              </w:rPr>
            </w:pPr>
            <w:r w:rsidRPr="00B559E0">
              <w:rPr>
                <w:color w:val="000000"/>
              </w:rPr>
              <w:t>Çemaş Döküm Sanayi A.Ş.</w:t>
            </w:r>
          </w:p>
        </w:tc>
      </w:tr>
      <w:tr w:rsidR="00831B10" w:rsidRPr="00B559E0" w14:paraId="55D027B8"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1D1031B4" w14:textId="77777777" w:rsidR="00831B10" w:rsidRPr="00B559E0" w:rsidRDefault="00831B10" w:rsidP="00F25BEB">
            <w:pPr>
              <w:jc w:val="center"/>
              <w:rPr>
                <w:b/>
                <w:bCs/>
                <w:color w:val="000000"/>
              </w:rPr>
            </w:pPr>
            <w:r w:rsidRPr="00B559E0">
              <w:rPr>
                <w:b/>
                <w:bCs/>
                <w:color w:val="000000"/>
              </w:rPr>
              <w:t>3</w:t>
            </w:r>
          </w:p>
        </w:tc>
        <w:tc>
          <w:tcPr>
            <w:tcW w:w="1439" w:type="pct"/>
            <w:tcBorders>
              <w:top w:val="nil"/>
              <w:left w:val="nil"/>
              <w:bottom w:val="single" w:sz="4" w:space="0" w:color="auto"/>
              <w:right w:val="single" w:sz="4" w:space="0" w:color="auto"/>
            </w:tcBorders>
            <w:shd w:val="clear" w:color="auto" w:fill="auto"/>
            <w:vAlign w:val="center"/>
            <w:hideMark/>
          </w:tcPr>
          <w:p w14:paraId="114F89AE"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33619009" w14:textId="77777777" w:rsidR="00831B10" w:rsidRPr="00B559E0" w:rsidRDefault="00831B10" w:rsidP="00F25BEB">
            <w:pPr>
              <w:rPr>
                <w:color w:val="000000"/>
              </w:rPr>
            </w:pPr>
            <w:r w:rsidRPr="00B559E0">
              <w:rPr>
                <w:color w:val="000000"/>
              </w:rPr>
              <w:t>AB</w:t>
            </w:r>
          </w:p>
        </w:tc>
        <w:tc>
          <w:tcPr>
            <w:tcW w:w="2638" w:type="pct"/>
            <w:tcBorders>
              <w:top w:val="nil"/>
              <w:left w:val="nil"/>
              <w:bottom w:val="single" w:sz="4" w:space="0" w:color="auto"/>
              <w:right w:val="single" w:sz="4" w:space="0" w:color="auto"/>
            </w:tcBorders>
            <w:shd w:val="clear" w:color="auto" w:fill="auto"/>
            <w:vAlign w:val="center"/>
            <w:hideMark/>
          </w:tcPr>
          <w:p w14:paraId="40DF691C" w14:textId="77777777" w:rsidR="00831B10" w:rsidRPr="00B559E0" w:rsidRDefault="00831B10" w:rsidP="00F25BEB">
            <w:pPr>
              <w:rPr>
                <w:color w:val="000000"/>
              </w:rPr>
            </w:pPr>
            <w:r w:rsidRPr="00B559E0">
              <w:rPr>
                <w:color w:val="000000"/>
              </w:rPr>
              <w:t>AB Türkiye Delegasyonu</w:t>
            </w:r>
          </w:p>
        </w:tc>
      </w:tr>
      <w:tr w:rsidR="00831B10" w:rsidRPr="00B559E0" w14:paraId="34992062"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2D90A1CD" w14:textId="77777777" w:rsidR="00831B10" w:rsidRPr="00B559E0" w:rsidRDefault="00831B10" w:rsidP="00F25BEB">
            <w:pPr>
              <w:jc w:val="center"/>
              <w:rPr>
                <w:b/>
                <w:bCs/>
                <w:color w:val="000000"/>
              </w:rPr>
            </w:pPr>
            <w:r w:rsidRPr="00B559E0">
              <w:rPr>
                <w:b/>
                <w:bCs/>
                <w:color w:val="000000"/>
              </w:rPr>
              <w:t>4</w:t>
            </w:r>
          </w:p>
        </w:tc>
        <w:tc>
          <w:tcPr>
            <w:tcW w:w="1439" w:type="pct"/>
            <w:tcBorders>
              <w:top w:val="nil"/>
              <w:left w:val="nil"/>
              <w:bottom w:val="single" w:sz="4" w:space="0" w:color="auto"/>
              <w:right w:val="single" w:sz="4" w:space="0" w:color="auto"/>
            </w:tcBorders>
            <w:shd w:val="clear" w:color="auto" w:fill="auto"/>
            <w:vAlign w:val="center"/>
            <w:hideMark/>
          </w:tcPr>
          <w:p w14:paraId="209BF4CA"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1A0AAF85" w14:textId="77777777" w:rsidR="00831B10" w:rsidRPr="00B559E0" w:rsidRDefault="00831B10" w:rsidP="00F25BEB">
            <w:pPr>
              <w:rPr>
                <w:color w:val="000000"/>
              </w:rPr>
            </w:pPr>
            <w:r w:rsidRPr="00B559E0">
              <w:rPr>
                <w:color w:val="000000"/>
              </w:rPr>
              <w:t>MISIR</w:t>
            </w:r>
          </w:p>
        </w:tc>
        <w:tc>
          <w:tcPr>
            <w:tcW w:w="2638" w:type="pct"/>
            <w:tcBorders>
              <w:top w:val="nil"/>
              <w:left w:val="nil"/>
              <w:bottom w:val="single" w:sz="4" w:space="0" w:color="auto"/>
              <w:right w:val="single" w:sz="4" w:space="0" w:color="auto"/>
            </w:tcBorders>
            <w:shd w:val="clear" w:color="auto" w:fill="auto"/>
            <w:vAlign w:val="center"/>
            <w:hideMark/>
          </w:tcPr>
          <w:p w14:paraId="26FC3565" w14:textId="77777777" w:rsidR="00831B10" w:rsidRPr="00B559E0" w:rsidRDefault="00831B10" w:rsidP="00F25BEB">
            <w:pPr>
              <w:rPr>
                <w:color w:val="000000"/>
              </w:rPr>
            </w:pPr>
            <w:r w:rsidRPr="00B559E0">
              <w:rPr>
                <w:color w:val="000000"/>
              </w:rPr>
              <w:t>Mısır Ticaret ve Endüstri Bakanlığı</w:t>
            </w:r>
          </w:p>
        </w:tc>
      </w:tr>
      <w:tr w:rsidR="00831B10" w:rsidRPr="00B559E0" w14:paraId="6F76214E"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717C2E62" w14:textId="77777777" w:rsidR="00831B10" w:rsidRPr="00B559E0" w:rsidRDefault="00831B10" w:rsidP="00F25BEB">
            <w:pPr>
              <w:jc w:val="center"/>
              <w:rPr>
                <w:b/>
                <w:bCs/>
                <w:color w:val="000000"/>
              </w:rPr>
            </w:pPr>
            <w:r w:rsidRPr="00B559E0">
              <w:rPr>
                <w:b/>
                <w:bCs/>
                <w:color w:val="000000"/>
              </w:rPr>
              <w:t>5</w:t>
            </w:r>
          </w:p>
        </w:tc>
        <w:tc>
          <w:tcPr>
            <w:tcW w:w="1439" w:type="pct"/>
            <w:tcBorders>
              <w:top w:val="nil"/>
              <w:left w:val="nil"/>
              <w:bottom w:val="single" w:sz="4" w:space="0" w:color="auto"/>
              <w:right w:val="single" w:sz="4" w:space="0" w:color="auto"/>
            </w:tcBorders>
            <w:shd w:val="clear" w:color="auto" w:fill="auto"/>
            <w:vAlign w:val="center"/>
            <w:hideMark/>
          </w:tcPr>
          <w:p w14:paraId="440C5D30"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295FD062" w14:textId="77777777" w:rsidR="00831B10" w:rsidRPr="00B559E0" w:rsidRDefault="00831B10" w:rsidP="00F25BEB">
            <w:pPr>
              <w:rPr>
                <w:color w:val="000000"/>
              </w:rPr>
            </w:pPr>
            <w:r w:rsidRPr="00B559E0">
              <w:rPr>
                <w:color w:val="000000"/>
              </w:rPr>
              <w:t>İSPANYA</w:t>
            </w:r>
          </w:p>
        </w:tc>
        <w:tc>
          <w:tcPr>
            <w:tcW w:w="2638" w:type="pct"/>
            <w:tcBorders>
              <w:top w:val="nil"/>
              <w:left w:val="nil"/>
              <w:bottom w:val="single" w:sz="4" w:space="0" w:color="auto"/>
              <w:right w:val="single" w:sz="4" w:space="0" w:color="auto"/>
            </w:tcBorders>
            <w:shd w:val="clear" w:color="auto" w:fill="auto"/>
            <w:vAlign w:val="center"/>
            <w:hideMark/>
          </w:tcPr>
          <w:p w14:paraId="5BCA0030" w14:textId="77777777" w:rsidR="00831B10" w:rsidRPr="00B559E0" w:rsidRDefault="00831B10" w:rsidP="00F25BEB">
            <w:pPr>
              <w:rPr>
                <w:color w:val="000000"/>
              </w:rPr>
            </w:pPr>
            <w:r w:rsidRPr="00B559E0">
              <w:rPr>
                <w:color w:val="000000"/>
              </w:rPr>
              <w:t>İspanya Büyükelçiliği</w:t>
            </w:r>
          </w:p>
        </w:tc>
      </w:tr>
      <w:tr w:rsidR="00831B10" w:rsidRPr="00B559E0" w14:paraId="14A51FF9"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21E88E72" w14:textId="77777777" w:rsidR="00831B10" w:rsidRPr="00B559E0" w:rsidRDefault="00831B10" w:rsidP="00F25BEB">
            <w:pPr>
              <w:jc w:val="center"/>
              <w:rPr>
                <w:b/>
                <w:bCs/>
                <w:color w:val="000000"/>
              </w:rPr>
            </w:pPr>
            <w:r w:rsidRPr="00B559E0">
              <w:rPr>
                <w:b/>
                <w:bCs/>
                <w:color w:val="000000"/>
              </w:rPr>
              <w:t>6</w:t>
            </w:r>
          </w:p>
        </w:tc>
        <w:tc>
          <w:tcPr>
            <w:tcW w:w="1439" w:type="pct"/>
            <w:tcBorders>
              <w:top w:val="nil"/>
              <w:left w:val="nil"/>
              <w:bottom w:val="single" w:sz="4" w:space="0" w:color="auto"/>
              <w:right w:val="single" w:sz="4" w:space="0" w:color="auto"/>
            </w:tcBorders>
            <w:shd w:val="clear" w:color="auto" w:fill="auto"/>
            <w:vAlign w:val="center"/>
            <w:hideMark/>
          </w:tcPr>
          <w:p w14:paraId="71AD6E79"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2574079A" w14:textId="77777777" w:rsidR="00831B10" w:rsidRPr="00B559E0" w:rsidRDefault="00831B10" w:rsidP="00F25BEB">
            <w:pPr>
              <w:rPr>
                <w:color w:val="000000"/>
              </w:rPr>
            </w:pPr>
            <w:r w:rsidRPr="00B559E0">
              <w:rPr>
                <w:color w:val="000000"/>
              </w:rPr>
              <w:t>BREZİLYA</w:t>
            </w:r>
          </w:p>
        </w:tc>
        <w:tc>
          <w:tcPr>
            <w:tcW w:w="2638" w:type="pct"/>
            <w:tcBorders>
              <w:top w:val="nil"/>
              <w:left w:val="nil"/>
              <w:bottom w:val="single" w:sz="4" w:space="0" w:color="auto"/>
              <w:right w:val="single" w:sz="4" w:space="0" w:color="auto"/>
            </w:tcBorders>
            <w:shd w:val="clear" w:color="auto" w:fill="auto"/>
            <w:vAlign w:val="center"/>
            <w:hideMark/>
          </w:tcPr>
          <w:p w14:paraId="6F546B4B" w14:textId="77777777" w:rsidR="00831B10" w:rsidRPr="00B559E0" w:rsidRDefault="00831B10" w:rsidP="00F25BEB">
            <w:pPr>
              <w:rPr>
                <w:color w:val="000000"/>
              </w:rPr>
            </w:pPr>
            <w:r w:rsidRPr="00B559E0">
              <w:rPr>
                <w:color w:val="000000"/>
              </w:rPr>
              <w:t>Brezilya Federatif Cumhuriyeti Büyükelçiliği</w:t>
            </w:r>
          </w:p>
        </w:tc>
      </w:tr>
      <w:tr w:rsidR="00831B10" w:rsidRPr="00B559E0" w14:paraId="1C4DB6D0"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1DC85386" w14:textId="77777777" w:rsidR="00831B10" w:rsidRPr="00B559E0" w:rsidRDefault="00831B10" w:rsidP="00F25BEB">
            <w:pPr>
              <w:jc w:val="center"/>
              <w:rPr>
                <w:b/>
                <w:bCs/>
                <w:color w:val="000000"/>
              </w:rPr>
            </w:pPr>
            <w:r w:rsidRPr="00B559E0">
              <w:rPr>
                <w:b/>
                <w:bCs/>
                <w:color w:val="000000"/>
              </w:rPr>
              <w:t>7</w:t>
            </w:r>
          </w:p>
        </w:tc>
        <w:tc>
          <w:tcPr>
            <w:tcW w:w="1439" w:type="pct"/>
            <w:tcBorders>
              <w:top w:val="nil"/>
              <w:left w:val="nil"/>
              <w:bottom w:val="single" w:sz="4" w:space="0" w:color="auto"/>
              <w:right w:val="single" w:sz="4" w:space="0" w:color="auto"/>
            </w:tcBorders>
            <w:shd w:val="clear" w:color="auto" w:fill="auto"/>
            <w:vAlign w:val="center"/>
            <w:hideMark/>
          </w:tcPr>
          <w:p w14:paraId="2938FAC5"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09F92F29" w14:textId="77777777" w:rsidR="00831B10" w:rsidRPr="00B559E0" w:rsidRDefault="00831B10" w:rsidP="00F25BEB">
            <w:pPr>
              <w:rPr>
                <w:color w:val="000000"/>
              </w:rPr>
            </w:pPr>
            <w:r w:rsidRPr="00B559E0">
              <w:rPr>
                <w:color w:val="000000"/>
              </w:rPr>
              <w:t>ENDONEZYA</w:t>
            </w:r>
          </w:p>
        </w:tc>
        <w:tc>
          <w:tcPr>
            <w:tcW w:w="2638" w:type="pct"/>
            <w:tcBorders>
              <w:top w:val="nil"/>
              <w:left w:val="nil"/>
              <w:bottom w:val="single" w:sz="4" w:space="0" w:color="auto"/>
              <w:right w:val="single" w:sz="4" w:space="0" w:color="auto"/>
            </w:tcBorders>
            <w:shd w:val="clear" w:color="auto" w:fill="auto"/>
            <w:vAlign w:val="center"/>
            <w:hideMark/>
          </w:tcPr>
          <w:p w14:paraId="3792F855" w14:textId="77777777" w:rsidR="00831B10" w:rsidRPr="00B559E0" w:rsidRDefault="00831B10" w:rsidP="00F25BEB">
            <w:pPr>
              <w:rPr>
                <w:color w:val="000000"/>
              </w:rPr>
            </w:pPr>
            <w:r w:rsidRPr="00B559E0">
              <w:rPr>
                <w:color w:val="000000"/>
              </w:rPr>
              <w:t>Endonezya Büyükelçiliği</w:t>
            </w:r>
          </w:p>
        </w:tc>
      </w:tr>
      <w:tr w:rsidR="00831B10" w:rsidRPr="00B559E0" w14:paraId="10107923"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6C6B0C8C" w14:textId="77777777" w:rsidR="00831B10" w:rsidRPr="00B559E0" w:rsidRDefault="00831B10" w:rsidP="00F25BEB">
            <w:pPr>
              <w:jc w:val="center"/>
              <w:rPr>
                <w:b/>
                <w:bCs/>
                <w:color w:val="000000"/>
              </w:rPr>
            </w:pPr>
            <w:r w:rsidRPr="00B559E0">
              <w:rPr>
                <w:b/>
                <w:bCs/>
                <w:color w:val="000000"/>
              </w:rPr>
              <w:t>8</w:t>
            </w:r>
          </w:p>
        </w:tc>
        <w:tc>
          <w:tcPr>
            <w:tcW w:w="1439" w:type="pct"/>
            <w:tcBorders>
              <w:top w:val="nil"/>
              <w:left w:val="nil"/>
              <w:bottom w:val="single" w:sz="4" w:space="0" w:color="auto"/>
              <w:right w:val="single" w:sz="4" w:space="0" w:color="auto"/>
            </w:tcBorders>
            <w:shd w:val="clear" w:color="auto" w:fill="auto"/>
            <w:vAlign w:val="center"/>
            <w:hideMark/>
          </w:tcPr>
          <w:p w14:paraId="61CD3F88"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1A0B3B2C" w14:textId="77777777" w:rsidR="00831B10" w:rsidRPr="00B559E0" w:rsidRDefault="00831B10" w:rsidP="00F25BEB">
            <w:pPr>
              <w:rPr>
                <w:color w:val="000000"/>
              </w:rPr>
            </w:pPr>
            <w:r w:rsidRPr="00B559E0">
              <w:rPr>
                <w:color w:val="000000"/>
              </w:rPr>
              <w:t>MALEZYA</w:t>
            </w:r>
          </w:p>
        </w:tc>
        <w:tc>
          <w:tcPr>
            <w:tcW w:w="2638" w:type="pct"/>
            <w:tcBorders>
              <w:top w:val="nil"/>
              <w:left w:val="nil"/>
              <w:bottom w:val="single" w:sz="4" w:space="0" w:color="auto"/>
              <w:right w:val="single" w:sz="4" w:space="0" w:color="auto"/>
            </w:tcBorders>
            <w:shd w:val="clear" w:color="auto" w:fill="auto"/>
            <w:vAlign w:val="center"/>
            <w:hideMark/>
          </w:tcPr>
          <w:p w14:paraId="3BE9B6A4" w14:textId="77777777" w:rsidR="00831B10" w:rsidRPr="00B559E0" w:rsidRDefault="00831B10" w:rsidP="00F25BEB">
            <w:pPr>
              <w:rPr>
                <w:color w:val="000000"/>
              </w:rPr>
            </w:pPr>
            <w:r w:rsidRPr="00B559E0">
              <w:rPr>
                <w:color w:val="000000"/>
              </w:rPr>
              <w:t>Malezya Uluslararası Ticaret ve Sanayi Bakanlığı</w:t>
            </w:r>
          </w:p>
        </w:tc>
      </w:tr>
      <w:tr w:rsidR="00831B10" w:rsidRPr="00B559E0" w14:paraId="4F51D5E4"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6303F919" w14:textId="77777777" w:rsidR="00831B10" w:rsidRPr="00B559E0" w:rsidRDefault="00831B10" w:rsidP="00F25BEB">
            <w:pPr>
              <w:jc w:val="center"/>
              <w:rPr>
                <w:b/>
                <w:bCs/>
                <w:color w:val="000000"/>
              </w:rPr>
            </w:pPr>
            <w:r w:rsidRPr="00B559E0">
              <w:rPr>
                <w:b/>
                <w:bCs/>
                <w:color w:val="000000"/>
              </w:rPr>
              <w:t>9</w:t>
            </w:r>
          </w:p>
        </w:tc>
        <w:tc>
          <w:tcPr>
            <w:tcW w:w="1439" w:type="pct"/>
            <w:tcBorders>
              <w:top w:val="nil"/>
              <w:left w:val="nil"/>
              <w:bottom w:val="single" w:sz="4" w:space="0" w:color="auto"/>
              <w:right w:val="single" w:sz="4" w:space="0" w:color="auto"/>
            </w:tcBorders>
            <w:shd w:val="clear" w:color="auto" w:fill="auto"/>
            <w:vAlign w:val="center"/>
            <w:hideMark/>
          </w:tcPr>
          <w:p w14:paraId="2A781591" w14:textId="77777777" w:rsidR="00831B10" w:rsidRPr="00B559E0" w:rsidRDefault="00831B10" w:rsidP="00F25BEB">
            <w:pPr>
              <w:rPr>
                <w:color w:val="000000"/>
              </w:rPr>
            </w:pPr>
            <w:r w:rsidRPr="00B559E0">
              <w:rPr>
                <w:color w:val="000000"/>
              </w:rPr>
              <w:t>DİĞER</w:t>
            </w:r>
          </w:p>
        </w:tc>
        <w:tc>
          <w:tcPr>
            <w:tcW w:w="747" w:type="pct"/>
            <w:tcBorders>
              <w:top w:val="nil"/>
              <w:left w:val="nil"/>
              <w:bottom w:val="single" w:sz="4" w:space="0" w:color="auto"/>
              <w:right w:val="single" w:sz="4" w:space="0" w:color="auto"/>
            </w:tcBorders>
            <w:shd w:val="clear" w:color="auto" w:fill="auto"/>
            <w:vAlign w:val="center"/>
            <w:hideMark/>
          </w:tcPr>
          <w:p w14:paraId="5BE01B37" w14:textId="77777777" w:rsidR="00831B10" w:rsidRPr="00B559E0" w:rsidRDefault="00831B10" w:rsidP="00F25BEB">
            <w:pPr>
              <w:rPr>
                <w:color w:val="000000"/>
              </w:rPr>
            </w:pPr>
            <w:r w:rsidRPr="00B559E0">
              <w:rPr>
                <w:color w:val="000000"/>
              </w:rPr>
              <w:t>MEKSİKA</w:t>
            </w:r>
          </w:p>
        </w:tc>
        <w:tc>
          <w:tcPr>
            <w:tcW w:w="2638" w:type="pct"/>
            <w:tcBorders>
              <w:top w:val="nil"/>
              <w:left w:val="nil"/>
              <w:bottom w:val="single" w:sz="4" w:space="0" w:color="auto"/>
              <w:right w:val="single" w:sz="4" w:space="0" w:color="auto"/>
            </w:tcBorders>
            <w:shd w:val="clear" w:color="auto" w:fill="auto"/>
            <w:vAlign w:val="center"/>
            <w:hideMark/>
          </w:tcPr>
          <w:p w14:paraId="3F80E805" w14:textId="77777777" w:rsidR="00831B10" w:rsidRPr="00B559E0" w:rsidRDefault="00831B10" w:rsidP="00F25BEB">
            <w:pPr>
              <w:rPr>
                <w:color w:val="000000"/>
              </w:rPr>
            </w:pPr>
            <w:r w:rsidRPr="00B559E0">
              <w:rPr>
                <w:color w:val="000000"/>
              </w:rPr>
              <w:t>Meksika Büyükelçiliği</w:t>
            </w:r>
          </w:p>
        </w:tc>
      </w:tr>
      <w:tr w:rsidR="00831B10" w:rsidRPr="00B559E0" w14:paraId="0F5A353A"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11877003" w14:textId="77777777" w:rsidR="00831B10" w:rsidRPr="00B559E0" w:rsidRDefault="00831B10" w:rsidP="00F25BEB">
            <w:pPr>
              <w:jc w:val="center"/>
              <w:rPr>
                <w:b/>
                <w:bCs/>
                <w:color w:val="000000"/>
              </w:rPr>
            </w:pPr>
            <w:r w:rsidRPr="00B559E0">
              <w:rPr>
                <w:b/>
                <w:bCs/>
                <w:color w:val="000000"/>
              </w:rPr>
              <w:t>10</w:t>
            </w:r>
          </w:p>
        </w:tc>
        <w:tc>
          <w:tcPr>
            <w:tcW w:w="1439" w:type="pct"/>
            <w:tcBorders>
              <w:top w:val="nil"/>
              <w:left w:val="nil"/>
              <w:bottom w:val="single" w:sz="4" w:space="0" w:color="auto"/>
              <w:right w:val="single" w:sz="4" w:space="0" w:color="auto"/>
            </w:tcBorders>
            <w:shd w:val="clear" w:color="auto" w:fill="auto"/>
            <w:vAlign w:val="center"/>
            <w:hideMark/>
          </w:tcPr>
          <w:p w14:paraId="13E0D0F3" w14:textId="77777777" w:rsidR="00831B10" w:rsidRPr="00B559E0" w:rsidRDefault="00831B10" w:rsidP="00F25BEB">
            <w:pPr>
              <w:rPr>
                <w:color w:val="000000"/>
              </w:rPr>
            </w:pPr>
            <w:r w:rsidRPr="00B559E0">
              <w:rPr>
                <w:color w:val="000000"/>
              </w:rPr>
              <w:t>İTHALATÇI</w:t>
            </w:r>
          </w:p>
        </w:tc>
        <w:tc>
          <w:tcPr>
            <w:tcW w:w="747" w:type="pct"/>
            <w:tcBorders>
              <w:top w:val="nil"/>
              <w:left w:val="nil"/>
              <w:bottom w:val="single" w:sz="4" w:space="0" w:color="auto"/>
              <w:right w:val="single" w:sz="4" w:space="0" w:color="auto"/>
            </w:tcBorders>
            <w:shd w:val="clear" w:color="auto" w:fill="auto"/>
            <w:noWrap/>
            <w:vAlign w:val="center"/>
            <w:hideMark/>
          </w:tcPr>
          <w:p w14:paraId="32BCB40C" w14:textId="77777777" w:rsidR="00831B10" w:rsidRPr="00B559E0" w:rsidRDefault="00831B10" w:rsidP="00F25BEB">
            <w:pPr>
              <w:rPr>
                <w:color w:val="000000"/>
              </w:rPr>
            </w:pPr>
            <w:r w:rsidRPr="00B559E0">
              <w:rPr>
                <w:color w:val="000000"/>
              </w:rPr>
              <w:t>TÜRKİYE</w:t>
            </w:r>
          </w:p>
        </w:tc>
        <w:tc>
          <w:tcPr>
            <w:tcW w:w="2638" w:type="pct"/>
            <w:tcBorders>
              <w:top w:val="nil"/>
              <w:left w:val="nil"/>
              <w:bottom w:val="single" w:sz="4" w:space="0" w:color="auto"/>
              <w:right w:val="single" w:sz="4" w:space="0" w:color="auto"/>
            </w:tcBorders>
            <w:shd w:val="clear" w:color="auto" w:fill="auto"/>
            <w:vAlign w:val="center"/>
            <w:hideMark/>
          </w:tcPr>
          <w:p w14:paraId="0C540BED" w14:textId="77777777" w:rsidR="00831B10" w:rsidRPr="00B559E0" w:rsidRDefault="00831B10" w:rsidP="00F25BEB">
            <w:pPr>
              <w:rPr>
                <w:color w:val="000000"/>
              </w:rPr>
            </w:pPr>
            <w:r w:rsidRPr="00B559E0">
              <w:rPr>
                <w:color w:val="000000"/>
              </w:rPr>
              <w:t>Akçansa Çimento</w:t>
            </w:r>
          </w:p>
        </w:tc>
      </w:tr>
      <w:tr w:rsidR="00831B10" w:rsidRPr="00B559E0" w14:paraId="27ADBAC8"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12B8B968" w14:textId="77777777" w:rsidR="00831B10" w:rsidRPr="00B559E0" w:rsidRDefault="00831B10" w:rsidP="00F25BEB">
            <w:pPr>
              <w:jc w:val="center"/>
              <w:rPr>
                <w:b/>
                <w:bCs/>
                <w:color w:val="000000"/>
              </w:rPr>
            </w:pPr>
            <w:r w:rsidRPr="00B559E0">
              <w:rPr>
                <w:b/>
                <w:bCs/>
                <w:color w:val="000000"/>
              </w:rPr>
              <w:t>11</w:t>
            </w:r>
          </w:p>
        </w:tc>
        <w:tc>
          <w:tcPr>
            <w:tcW w:w="1439" w:type="pct"/>
            <w:tcBorders>
              <w:top w:val="nil"/>
              <w:left w:val="nil"/>
              <w:bottom w:val="single" w:sz="4" w:space="0" w:color="auto"/>
              <w:right w:val="single" w:sz="4" w:space="0" w:color="auto"/>
            </w:tcBorders>
            <w:shd w:val="clear" w:color="auto" w:fill="auto"/>
            <w:vAlign w:val="center"/>
            <w:hideMark/>
          </w:tcPr>
          <w:p w14:paraId="53AD7B42" w14:textId="77777777" w:rsidR="00831B10" w:rsidRPr="00B559E0" w:rsidRDefault="00831B10" w:rsidP="00F25BEB">
            <w:pPr>
              <w:rPr>
                <w:color w:val="000000"/>
              </w:rPr>
            </w:pPr>
            <w:r w:rsidRPr="00B559E0">
              <w:rPr>
                <w:color w:val="000000"/>
              </w:rPr>
              <w:t>İTHALATÇI</w:t>
            </w:r>
          </w:p>
        </w:tc>
        <w:tc>
          <w:tcPr>
            <w:tcW w:w="747" w:type="pct"/>
            <w:tcBorders>
              <w:top w:val="nil"/>
              <w:left w:val="nil"/>
              <w:bottom w:val="single" w:sz="4" w:space="0" w:color="auto"/>
              <w:right w:val="single" w:sz="4" w:space="0" w:color="auto"/>
            </w:tcBorders>
            <w:shd w:val="clear" w:color="auto" w:fill="auto"/>
            <w:noWrap/>
            <w:vAlign w:val="center"/>
            <w:hideMark/>
          </w:tcPr>
          <w:p w14:paraId="415E80D2" w14:textId="77777777" w:rsidR="00831B10" w:rsidRPr="00B559E0" w:rsidRDefault="00831B10" w:rsidP="00F25BEB">
            <w:pPr>
              <w:rPr>
                <w:color w:val="000000"/>
              </w:rPr>
            </w:pPr>
            <w:r w:rsidRPr="00B559E0">
              <w:rPr>
                <w:color w:val="000000"/>
              </w:rPr>
              <w:t>TÜRKİYE</w:t>
            </w:r>
          </w:p>
        </w:tc>
        <w:tc>
          <w:tcPr>
            <w:tcW w:w="2638" w:type="pct"/>
            <w:tcBorders>
              <w:top w:val="nil"/>
              <w:left w:val="nil"/>
              <w:bottom w:val="single" w:sz="4" w:space="0" w:color="auto"/>
              <w:right w:val="single" w:sz="4" w:space="0" w:color="auto"/>
            </w:tcBorders>
            <w:shd w:val="clear" w:color="auto" w:fill="auto"/>
            <w:vAlign w:val="center"/>
            <w:hideMark/>
          </w:tcPr>
          <w:p w14:paraId="6180DD11" w14:textId="77777777" w:rsidR="00831B10" w:rsidRPr="00B559E0" w:rsidRDefault="00831B10" w:rsidP="00F25BEB">
            <w:pPr>
              <w:rPr>
                <w:color w:val="000000"/>
              </w:rPr>
            </w:pPr>
            <w:r w:rsidRPr="00B559E0">
              <w:rPr>
                <w:color w:val="000000"/>
              </w:rPr>
              <w:t>FTR Makine</w:t>
            </w:r>
          </w:p>
        </w:tc>
      </w:tr>
      <w:tr w:rsidR="00831B10" w:rsidRPr="00B559E0" w14:paraId="051CFF7D"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4EE349D2" w14:textId="77777777" w:rsidR="00831B10" w:rsidRPr="00B559E0" w:rsidRDefault="00831B10" w:rsidP="00F25BEB">
            <w:pPr>
              <w:jc w:val="center"/>
              <w:rPr>
                <w:b/>
                <w:bCs/>
                <w:color w:val="000000"/>
              </w:rPr>
            </w:pPr>
            <w:r w:rsidRPr="00B559E0">
              <w:rPr>
                <w:b/>
                <w:bCs/>
                <w:color w:val="000000"/>
              </w:rPr>
              <w:t>12</w:t>
            </w:r>
          </w:p>
        </w:tc>
        <w:tc>
          <w:tcPr>
            <w:tcW w:w="1439" w:type="pct"/>
            <w:tcBorders>
              <w:top w:val="nil"/>
              <w:left w:val="nil"/>
              <w:bottom w:val="single" w:sz="4" w:space="0" w:color="auto"/>
              <w:right w:val="single" w:sz="4" w:space="0" w:color="auto"/>
            </w:tcBorders>
            <w:shd w:val="clear" w:color="auto" w:fill="auto"/>
            <w:vAlign w:val="center"/>
            <w:hideMark/>
          </w:tcPr>
          <w:p w14:paraId="0093DBDA" w14:textId="77777777" w:rsidR="00831B10" w:rsidRPr="00B559E0" w:rsidRDefault="00831B10" w:rsidP="00F25BEB">
            <w:pPr>
              <w:rPr>
                <w:color w:val="000000"/>
              </w:rPr>
            </w:pPr>
            <w:r w:rsidRPr="00B559E0">
              <w:rPr>
                <w:color w:val="000000"/>
              </w:rPr>
              <w:t>İHRACATÇI-YURTDIŞI ÜRETİCİ</w:t>
            </w:r>
          </w:p>
        </w:tc>
        <w:tc>
          <w:tcPr>
            <w:tcW w:w="747" w:type="pct"/>
            <w:tcBorders>
              <w:top w:val="nil"/>
              <w:left w:val="nil"/>
              <w:bottom w:val="single" w:sz="4" w:space="0" w:color="auto"/>
              <w:right w:val="single" w:sz="4" w:space="0" w:color="auto"/>
            </w:tcBorders>
            <w:shd w:val="clear" w:color="auto" w:fill="auto"/>
            <w:vAlign w:val="center"/>
            <w:hideMark/>
          </w:tcPr>
          <w:p w14:paraId="4365F683" w14:textId="77777777" w:rsidR="00831B10" w:rsidRPr="00B559E0" w:rsidRDefault="00831B10" w:rsidP="00F25BEB">
            <w:pPr>
              <w:rPr>
                <w:color w:val="000000"/>
              </w:rPr>
            </w:pPr>
            <w:r w:rsidRPr="00B559E0">
              <w:rPr>
                <w:color w:val="000000"/>
              </w:rPr>
              <w:t>TAYLAND</w:t>
            </w:r>
          </w:p>
        </w:tc>
        <w:tc>
          <w:tcPr>
            <w:tcW w:w="2638" w:type="pct"/>
            <w:tcBorders>
              <w:top w:val="nil"/>
              <w:left w:val="nil"/>
              <w:bottom w:val="single" w:sz="4" w:space="0" w:color="auto"/>
              <w:right w:val="single" w:sz="4" w:space="0" w:color="auto"/>
            </w:tcBorders>
            <w:shd w:val="clear" w:color="auto" w:fill="auto"/>
            <w:vAlign w:val="center"/>
            <w:hideMark/>
          </w:tcPr>
          <w:p w14:paraId="39AEE1E6" w14:textId="77777777" w:rsidR="00831B10" w:rsidRPr="00B559E0" w:rsidRDefault="00831B10" w:rsidP="00F25BEB">
            <w:pPr>
              <w:rPr>
                <w:color w:val="000000"/>
              </w:rPr>
            </w:pPr>
            <w:r w:rsidRPr="00B559E0">
              <w:rPr>
                <w:color w:val="000000"/>
              </w:rPr>
              <w:t>Magotteaux-Tayland</w:t>
            </w:r>
          </w:p>
        </w:tc>
      </w:tr>
      <w:tr w:rsidR="00831B10" w:rsidRPr="00B559E0" w14:paraId="15FC7221"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44820419" w14:textId="77777777" w:rsidR="00831B10" w:rsidRPr="00B559E0" w:rsidRDefault="00831B10" w:rsidP="00F25BEB">
            <w:pPr>
              <w:jc w:val="center"/>
              <w:rPr>
                <w:b/>
                <w:bCs/>
                <w:color w:val="000000"/>
              </w:rPr>
            </w:pPr>
            <w:r w:rsidRPr="00B559E0">
              <w:rPr>
                <w:b/>
                <w:bCs/>
                <w:color w:val="000000"/>
              </w:rPr>
              <w:t>13</w:t>
            </w:r>
          </w:p>
        </w:tc>
        <w:tc>
          <w:tcPr>
            <w:tcW w:w="1439" w:type="pct"/>
            <w:tcBorders>
              <w:top w:val="nil"/>
              <w:left w:val="nil"/>
              <w:bottom w:val="single" w:sz="4" w:space="0" w:color="auto"/>
              <w:right w:val="single" w:sz="4" w:space="0" w:color="auto"/>
            </w:tcBorders>
            <w:shd w:val="clear" w:color="auto" w:fill="auto"/>
            <w:vAlign w:val="center"/>
            <w:hideMark/>
          </w:tcPr>
          <w:p w14:paraId="4AE41AEF" w14:textId="77777777" w:rsidR="00831B10" w:rsidRPr="00B559E0" w:rsidRDefault="00831B10" w:rsidP="00F25BEB">
            <w:pPr>
              <w:rPr>
                <w:color w:val="000000"/>
              </w:rPr>
            </w:pPr>
            <w:r w:rsidRPr="00B559E0">
              <w:rPr>
                <w:color w:val="000000"/>
              </w:rPr>
              <w:t>İHRACATÇI-YURTDIŞI ÜRETİCİ</w:t>
            </w:r>
          </w:p>
        </w:tc>
        <w:tc>
          <w:tcPr>
            <w:tcW w:w="747" w:type="pct"/>
            <w:tcBorders>
              <w:top w:val="nil"/>
              <w:left w:val="nil"/>
              <w:bottom w:val="single" w:sz="4" w:space="0" w:color="auto"/>
              <w:right w:val="single" w:sz="4" w:space="0" w:color="auto"/>
            </w:tcBorders>
            <w:shd w:val="clear" w:color="auto" w:fill="auto"/>
            <w:vAlign w:val="center"/>
            <w:hideMark/>
          </w:tcPr>
          <w:p w14:paraId="2BEA1339" w14:textId="77777777" w:rsidR="00831B10" w:rsidRPr="00B559E0" w:rsidRDefault="00831B10" w:rsidP="00F25BEB">
            <w:pPr>
              <w:rPr>
                <w:color w:val="000000"/>
              </w:rPr>
            </w:pPr>
            <w:r w:rsidRPr="00B559E0">
              <w:rPr>
                <w:color w:val="000000"/>
              </w:rPr>
              <w:t>MISIR</w:t>
            </w:r>
          </w:p>
        </w:tc>
        <w:tc>
          <w:tcPr>
            <w:tcW w:w="2638" w:type="pct"/>
            <w:tcBorders>
              <w:top w:val="nil"/>
              <w:left w:val="nil"/>
              <w:bottom w:val="single" w:sz="4" w:space="0" w:color="auto"/>
              <w:right w:val="single" w:sz="4" w:space="0" w:color="auto"/>
            </w:tcBorders>
            <w:shd w:val="clear" w:color="auto" w:fill="auto"/>
            <w:vAlign w:val="center"/>
            <w:hideMark/>
          </w:tcPr>
          <w:p w14:paraId="4DF047B9" w14:textId="77777777" w:rsidR="00831B10" w:rsidRPr="00B559E0" w:rsidRDefault="00831B10" w:rsidP="00F25BEB">
            <w:pPr>
              <w:rPr>
                <w:color w:val="000000"/>
              </w:rPr>
            </w:pPr>
            <w:r w:rsidRPr="00B559E0">
              <w:rPr>
                <w:color w:val="000000"/>
              </w:rPr>
              <w:t>UCF-Mısır</w:t>
            </w:r>
          </w:p>
        </w:tc>
      </w:tr>
      <w:tr w:rsidR="00831B10" w:rsidRPr="00B559E0" w14:paraId="5045E11D" w14:textId="77777777" w:rsidTr="00F25BEB">
        <w:trPr>
          <w:trHeight w:val="315"/>
        </w:trPr>
        <w:tc>
          <w:tcPr>
            <w:tcW w:w="176" w:type="pct"/>
            <w:tcBorders>
              <w:top w:val="nil"/>
              <w:left w:val="single" w:sz="4" w:space="0" w:color="auto"/>
              <w:bottom w:val="single" w:sz="4" w:space="0" w:color="auto"/>
              <w:right w:val="single" w:sz="4" w:space="0" w:color="auto"/>
            </w:tcBorders>
            <w:shd w:val="clear" w:color="auto" w:fill="auto"/>
            <w:noWrap/>
            <w:vAlign w:val="center"/>
            <w:hideMark/>
          </w:tcPr>
          <w:p w14:paraId="10B32160" w14:textId="77777777" w:rsidR="00831B10" w:rsidRPr="00B559E0" w:rsidRDefault="00831B10" w:rsidP="00F25BEB">
            <w:pPr>
              <w:jc w:val="center"/>
              <w:rPr>
                <w:b/>
                <w:bCs/>
                <w:color w:val="000000"/>
              </w:rPr>
            </w:pPr>
            <w:r w:rsidRPr="00B559E0">
              <w:rPr>
                <w:b/>
                <w:bCs/>
                <w:color w:val="000000"/>
              </w:rPr>
              <w:t>14</w:t>
            </w:r>
          </w:p>
        </w:tc>
        <w:tc>
          <w:tcPr>
            <w:tcW w:w="1439" w:type="pct"/>
            <w:tcBorders>
              <w:top w:val="nil"/>
              <w:left w:val="nil"/>
              <w:bottom w:val="single" w:sz="4" w:space="0" w:color="auto"/>
              <w:right w:val="single" w:sz="4" w:space="0" w:color="auto"/>
            </w:tcBorders>
            <w:shd w:val="clear" w:color="auto" w:fill="auto"/>
            <w:vAlign w:val="center"/>
            <w:hideMark/>
          </w:tcPr>
          <w:p w14:paraId="43141AFE" w14:textId="77777777" w:rsidR="00831B10" w:rsidRPr="00B559E0" w:rsidRDefault="00831B10" w:rsidP="00F25BEB">
            <w:pPr>
              <w:rPr>
                <w:color w:val="000000"/>
              </w:rPr>
            </w:pPr>
            <w:r w:rsidRPr="00B559E0">
              <w:rPr>
                <w:color w:val="000000"/>
              </w:rPr>
              <w:t>İHRACATÇI-YURTDIŞI ÜRETİCİ</w:t>
            </w:r>
          </w:p>
        </w:tc>
        <w:tc>
          <w:tcPr>
            <w:tcW w:w="747" w:type="pct"/>
            <w:tcBorders>
              <w:top w:val="nil"/>
              <w:left w:val="nil"/>
              <w:bottom w:val="single" w:sz="4" w:space="0" w:color="auto"/>
              <w:right w:val="single" w:sz="4" w:space="0" w:color="auto"/>
            </w:tcBorders>
            <w:shd w:val="clear" w:color="auto" w:fill="auto"/>
            <w:vAlign w:val="center"/>
            <w:hideMark/>
          </w:tcPr>
          <w:p w14:paraId="755C682C" w14:textId="77777777" w:rsidR="00831B10" w:rsidRPr="00B559E0" w:rsidRDefault="00831B10" w:rsidP="00F25BEB">
            <w:pPr>
              <w:rPr>
                <w:color w:val="000000"/>
              </w:rPr>
            </w:pPr>
            <w:r w:rsidRPr="00B559E0">
              <w:rPr>
                <w:color w:val="000000"/>
              </w:rPr>
              <w:t>TÜRKİYE</w:t>
            </w:r>
          </w:p>
        </w:tc>
        <w:tc>
          <w:tcPr>
            <w:tcW w:w="2638" w:type="pct"/>
            <w:tcBorders>
              <w:top w:val="nil"/>
              <w:left w:val="nil"/>
              <w:bottom w:val="single" w:sz="4" w:space="0" w:color="auto"/>
              <w:right w:val="single" w:sz="4" w:space="0" w:color="auto"/>
            </w:tcBorders>
            <w:shd w:val="clear" w:color="auto" w:fill="auto"/>
            <w:vAlign w:val="center"/>
            <w:hideMark/>
          </w:tcPr>
          <w:p w14:paraId="75156162" w14:textId="77777777" w:rsidR="00831B10" w:rsidRPr="00B559E0" w:rsidRDefault="00831B10" w:rsidP="00F25BEB">
            <w:pPr>
              <w:rPr>
                <w:color w:val="000000"/>
              </w:rPr>
            </w:pPr>
            <w:r w:rsidRPr="00B559E0">
              <w:rPr>
                <w:color w:val="000000"/>
              </w:rPr>
              <w:t>Actecon</w:t>
            </w:r>
          </w:p>
        </w:tc>
      </w:tr>
    </w:tbl>
    <w:p w14:paraId="0D6EA7F3" w14:textId="77777777" w:rsidR="00CF74FB" w:rsidRPr="00A22A1C" w:rsidRDefault="00CF74FB" w:rsidP="00CF74FB">
      <w:pPr>
        <w:pStyle w:val="Balk2"/>
        <w:jc w:val="left"/>
        <w:rPr>
          <w:sz w:val="24"/>
        </w:rPr>
      </w:pPr>
    </w:p>
    <w:p w14:paraId="692DCAB3" w14:textId="77777777" w:rsidR="00CF74FB" w:rsidRPr="00A22A1C" w:rsidRDefault="00CF74FB" w:rsidP="00CF74FB"/>
    <w:p w14:paraId="1CC6226D" w14:textId="77777777" w:rsidR="00CF74FB" w:rsidRPr="00A22A1C" w:rsidRDefault="00CF74FB" w:rsidP="00CF74FB"/>
    <w:p w14:paraId="78236A90" w14:textId="77777777" w:rsidR="00CF74FB" w:rsidRPr="00A22A1C" w:rsidRDefault="00CF74FB" w:rsidP="00CF74FB"/>
    <w:p w14:paraId="01BC14A5" w14:textId="77777777" w:rsidR="00CF74FB" w:rsidRPr="00A22A1C" w:rsidRDefault="00CF74FB" w:rsidP="00CF74FB">
      <w:pPr>
        <w:pStyle w:val="Balk2"/>
        <w:jc w:val="left"/>
        <w:rPr>
          <w:sz w:val="24"/>
        </w:rPr>
      </w:pPr>
      <w:bookmarkStart w:id="381" w:name="_Toc46327612"/>
      <w:bookmarkStart w:id="382" w:name="_Toc63174038"/>
      <w:bookmarkStart w:id="383" w:name="_Toc72246022"/>
      <w:r w:rsidRPr="00A22A1C">
        <w:rPr>
          <w:sz w:val="24"/>
        </w:rPr>
        <w:t>Ek-2: Soruşturma Konusu Ürünler ve Uygulanan Gümrük Vergileri</w:t>
      </w:r>
      <w:bookmarkEnd w:id="380"/>
      <w:bookmarkEnd w:id="381"/>
      <w:bookmarkEnd w:id="382"/>
      <w:bookmarkEnd w:id="383"/>
    </w:p>
    <w:p w14:paraId="2770BB03" w14:textId="77777777" w:rsidR="00CF74FB" w:rsidRPr="00A22A1C" w:rsidRDefault="00CF74FB" w:rsidP="00CF74FB"/>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38"/>
        <w:gridCol w:w="916"/>
        <w:gridCol w:w="909"/>
        <w:gridCol w:w="909"/>
        <w:gridCol w:w="909"/>
        <w:gridCol w:w="696"/>
        <w:gridCol w:w="777"/>
        <w:gridCol w:w="741"/>
      </w:tblGrid>
      <w:tr w:rsidR="00831B10" w:rsidRPr="00BB7BB6" w14:paraId="01FD9C82" w14:textId="77777777" w:rsidTr="00F25BEB">
        <w:trPr>
          <w:jc w:val="center"/>
        </w:trPr>
        <w:tc>
          <w:tcPr>
            <w:tcW w:w="2011" w:type="pct"/>
            <w:vMerge w:val="restart"/>
            <w:tcMar>
              <w:top w:w="30" w:type="dxa"/>
              <w:left w:w="30" w:type="dxa"/>
              <w:bottom w:w="30" w:type="dxa"/>
              <w:right w:w="30" w:type="dxa"/>
            </w:tcMar>
            <w:vAlign w:val="center"/>
          </w:tcPr>
          <w:p w14:paraId="5762079C" w14:textId="77777777" w:rsidR="00831B10" w:rsidRPr="00BB7BB6" w:rsidRDefault="00831B10" w:rsidP="00F25BEB">
            <w:pPr>
              <w:jc w:val="center"/>
              <w:rPr>
                <w:b/>
                <w:bCs/>
              </w:rPr>
            </w:pPr>
            <w:r w:rsidRPr="00BB7BB6">
              <w:rPr>
                <w:b/>
                <w:bCs/>
                <w:sz w:val="22"/>
                <w:szCs w:val="22"/>
              </w:rPr>
              <w:t>G.T.İ.P.-MADDE İSMİ</w:t>
            </w:r>
          </w:p>
        </w:tc>
        <w:tc>
          <w:tcPr>
            <w:tcW w:w="464" w:type="pct"/>
            <w:vMerge w:val="restart"/>
            <w:tcMar>
              <w:top w:w="30" w:type="dxa"/>
              <w:left w:w="30" w:type="dxa"/>
              <w:bottom w:w="30" w:type="dxa"/>
              <w:right w:w="30" w:type="dxa"/>
            </w:tcMar>
            <w:vAlign w:val="center"/>
          </w:tcPr>
          <w:p w14:paraId="66CABE9E" w14:textId="77777777" w:rsidR="00831B10" w:rsidRPr="00BB7BB6" w:rsidRDefault="00831B10" w:rsidP="00F25BEB">
            <w:pPr>
              <w:jc w:val="center"/>
              <w:rPr>
                <w:b/>
                <w:bCs/>
              </w:rPr>
            </w:pPr>
            <w:r w:rsidRPr="00BB7BB6">
              <w:rPr>
                <w:b/>
                <w:bCs/>
                <w:sz w:val="22"/>
                <w:szCs w:val="22"/>
              </w:rPr>
              <w:t>KDV(%)</w:t>
            </w:r>
          </w:p>
        </w:tc>
        <w:tc>
          <w:tcPr>
            <w:tcW w:w="465" w:type="pct"/>
            <w:vMerge w:val="restart"/>
            <w:tcMar>
              <w:top w:w="30" w:type="dxa"/>
              <w:left w:w="30" w:type="dxa"/>
              <w:bottom w:w="30" w:type="dxa"/>
              <w:right w:w="30" w:type="dxa"/>
            </w:tcMar>
            <w:vAlign w:val="center"/>
          </w:tcPr>
          <w:p w14:paraId="0AFF902A" w14:textId="77777777" w:rsidR="00831B10" w:rsidRPr="00BB7BB6" w:rsidRDefault="00831B10" w:rsidP="00F25BEB">
            <w:pPr>
              <w:jc w:val="center"/>
              <w:rPr>
                <w:b/>
                <w:bCs/>
              </w:rPr>
            </w:pPr>
            <w:r w:rsidRPr="00BB7BB6">
              <w:rPr>
                <w:b/>
                <w:bCs/>
                <w:sz w:val="22"/>
                <w:szCs w:val="22"/>
              </w:rPr>
              <w:t>ÖTV</w:t>
            </w:r>
          </w:p>
        </w:tc>
        <w:tc>
          <w:tcPr>
            <w:tcW w:w="2060" w:type="pct"/>
            <w:gridSpan w:val="5"/>
            <w:tcMar>
              <w:top w:w="30" w:type="dxa"/>
              <w:left w:w="30" w:type="dxa"/>
              <w:bottom w:w="30" w:type="dxa"/>
              <w:right w:w="30" w:type="dxa"/>
            </w:tcMar>
            <w:vAlign w:val="center"/>
          </w:tcPr>
          <w:p w14:paraId="094A49CB" w14:textId="77777777" w:rsidR="00831B10" w:rsidRPr="00BB7BB6" w:rsidRDefault="00831B10" w:rsidP="00F25BEB">
            <w:pPr>
              <w:jc w:val="center"/>
              <w:rPr>
                <w:b/>
                <w:bCs/>
              </w:rPr>
            </w:pPr>
            <w:r w:rsidRPr="00BB7BB6">
              <w:rPr>
                <w:b/>
                <w:bCs/>
                <w:sz w:val="22"/>
                <w:szCs w:val="22"/>
              </w:rPr>
              <w:t>GÜMRÜK VERGİSİ ORANI (%)</w:t>
            </w:r>
          </w:p>
        </w:tc>
      </w:tr>
      <w:tr w:rsidR="00831B10" w:rsidRPr="00BB7BB6" w14:paraId="506D17DB" w14:textId="77777777" w:rsidTr="00F25BEB">
        <w:trPr>
          <w:jc w:val="center"/>
        </w:trPr>
        <w:tc>
          <w:tcPr>
            <w:tcW w:w="2011" w:type="pct"/>
            <w:vMerge/>
            <w:shd w:val="clear" w:color="auto" w:fill="F4F4F4"/>
            <w:vAlign w:val="center"/>
          </w:tcPr>
          <w:p w14:paraId="7969DDB2" w14:textId="77777777" w:rsidR="00831B10" w:rsidRPr="00BB7BB6" w:rsidRDefault="00831B10" w:rsidP="00F25BEB">
            <w:pPr>
              <w:rPr>
                <w:b/>
                <w:bCs/>
              </w:rPr>
            </w:pPr>
          </w:p>
        </w:tc>
        <w:tc>
          <w:tcPr>
            <w:tcW w:w="464" w:type="pct"/>
            <w:vMerge/>
            <w:shd w:val="clear" w:color="auto" w:fill="F4F4F4"/>
            <w:vAlign w:val="center"/>
          </w:tcPr>
          <w:p w14:paraId="6D6AF7E4" w14:textId="77777777" w:rsidR="00831B10" w:rsidRPr="00BB7BB6" w:rsidRDefault="00831B10" w:rsidP="00F25BEB">
            <w:pPr>
              <w:jc w:val="center"/>
              <w:rPr>
                <w:b/>
                <w:bCs/>
              </w:rPr>
            </w:pPr>
          </w:p>
        </w:tc>
        <w:tc>
          <w:tcPr>
            <w:tcW w:w="465" w:type="pct"/>
            <w:vMerge/>
            <w:shd w:val="clear" w:color="auto" w:fill="F4F4F4"/>
            <w:vAlign w:val="center"/>
          </w:tcPr>
          <w:p w14:paraId="3BB4CAE8" w14:textId="77777777" w:rsidR="00831B10" w:rsidRPr="00BB7BB6" w:rsidRDefault="00831B10" w:rsidP="00F25BEB">
            <w:pPr>
              <w:jc w:val="center"/>
              <w:rPr>
                <w:b/>
                <w:bCs/>
              </w:rPr>
            </w:pPr>
          </w:p>
        </w:tc>
        <w:tc>
          <w:tcPr>
            <w:tcW w:w="465" w:type="pct"/>
            <w:vMerge w:val="restart"/>
            <w:tcMar>
              <w:top w:w="30" w:type="dxa"/>
              <w:left w:w="30" w:type="dxa"/>
              <w:bottom w:w="30" w:type="dxa"/>
              <w:right w:w="30" w:type="dxa"/>
            </w:tcMar>
            <w:vAlign w:val="bottom"/>
          </w:tcPr>
          <w:p w14:paraId="21D90179" w14:textId="77777777" w:rsidR="00831B10" w:rsidRPr="00BB7BB6" w:rsidRDefault="00831B10" w:rsidP="00F25BEB">
            <w:pPr>
              <w:jc w:val="center"/>
              <w:rPr>
                <w:b/>
                <w:bCs/>
              </w:rPr>
            </w:pPr>
            <w:r w:rsidRPr="00BB7BB6">
              <w:rPr>
                <w:b/>
                <w:bCs/>
                <w:sz w:val="22"/>
                <w:szCs w:val="22"/>
              </w:rPr>
              <w:t>AB-STA*</w:t>
            </w:r>
          </w:p>
        </w:tc>
        <w:tc>
          <w:tcPr>
            <w:tcW w:w="1216" w:type="pct"/>
            <w:gridSpan w:val="3"/>
            <w:tcMar>
              <w:top w:w="30" w:type="dxa"/>
              <w:left w:w="30" w:type="dxa"/>
              <w:bottom w:w="30" w:type="dxa"/>
              <w:right w:w="30" w:type="dxa"/>
            </w:tcMar>
            <w:vAlign w:val="center"/>
          </w:tcPr>
          <w:p w14:paraId="1D1A349C" w14:textId="77777777" w:rsidR="00831B10" w:rsidRPr="00BB7BB6" w:rsidRDefault="00831B10" w:rsidP="00F25BEB">
            <w:pPr>
              <w:jc w:val="center"/>
              <w:rPr>
                <w:b/>
                <w:bCs/>
              </w:rPr>
            </w:pPr>
            <w:r w:rsidRPr="00BB7BB6">
              <w:rPr>
                <w:b/>
                <w:bCs/>
                <w:sz w:val="22"/>
                <w:szCs w:val="22"/>
              </w:rPr>
              <w:t>GTS ÜLKELERİ</w:t>
            </w:r>
          </w:p>
        </w:tc>
        <w:tc>
          <w:tcPr>
            <w:tcW w:w="379" w:type="pct"/>
            <w:vMerge w:val="restart"/>
            <w:tcMar>
              <w:top w:w="30" w:type="dxa"/>
              <w:left w:w="30" w:type="dxa"/>
              <w:bottom w:w="30" w:type="dxa"/>
              <w:right w:w="30" w:type="dxa"/>
            </w:tcMar>
            <w:vAlign w:val="bottom"/>
          </w:tcPr>
          <w:p w14:paraId="1160FA40" w14:textId="77777777" w:rsidR="00831B10" w:rsidRPr="00BB7BB6" w:rsidRDefault="00831B10" w:rsidP="00F25BEB">
            <w:pPr>
              <w:jc w:val="center"/>
              <w:rPr>
                <w:b/>
                <w:bCs/>
              </w:rPr>
            </w:pPr>
            <w:r w:rsidRPr="00BB7BB6">
              <w:rPr>
                <w:b/>
                <w:bCs/>
                <w:sz w:val="22"/>
                <w:szCs w:val="22"/>
              </w:rPr>
              <w:t>DÜ</w:t>
            </w:r>
          </w:p>
        </w:tc>
      </w:tr>
      <w:tr w:rsidR="00831B10" w:rsidRPr="00BB7BB6" w14:paraId="5322E098" w14:textId="77777777" w:rsidTr="00F25BEB">
        <w:trPr>
          <w:jc w:val="center"/>
        </w:trPr>
        <w:tc>
          <w:tcPr>
            <w:tcW w:w="2011" w:type="pct"/>
            <w:vMerge/>
            <w:shd w:val="clear" w:color="auto" w:fill="F4F4F4"/>
            <w:vAlign w:val="center"/>
          </w:tcPr>
          <w:p w14:paraId="043905A7" w14:textId="77777777" w:rsidR="00831B10" w:rsidRPr="00BB7BB6" w:rsidRDefault="00831B10" w:rsidP="00F25BEB">
            <w:pPr>
              <w:rPr>
                <w:b/>
                <w:bCs/>
              </w:rPr>
            </w:pPr>
          </w:p>
        </w:tc>
        <w:tc>
          <w:tcPr>
            <w:tcW w:w="464" w:type="pct"/>
            <w:vMerge/>
            <w:shd w:val="clear" w:color="auto" w:fill="F4F4F4"/>
            <w:vAlign w:val="center"/>
          </w:tcPr>
          <w:p w14:paraId="1A9A8A06" w14:textId="77777777" w:rsidR="00831B10" w:rsidRPr="00BB7BB6" w:rsidRDefault="00831B10" w:rsidP="00F25BEB">
            <w:pPr>
              <w:rPr>
                <w:b/>
                <w:bCs/>
              </w:rPr>
            </w:pPr>
          </w:p>
        </w:tc>
        <w:tc>
          <w:tcPr>
            <w:tcW w:w="465" w:type="pct"/>
            <w:vMerge/>
            <w:shd w:val="clear" w:color="auto" w:fill="F4F4F4"/>
            <w:vAlign w:val="center"/>
          </w:tcPr>
          <w:p w14:paraId="35ADBE0E" w14:textId="77777777" w:rsidR="00831B10" w:rsidRPr="00BB7BB6" w:rsidRDefault="00831B10" w:rsidP="00F25BEB">
            <w:pPr>
              <w:rPr>
                <w:b/>
                <w:bCs/>
              </w:rPr>
            </w:pPr>
          </w:p>
        </w:tc>
        <w:tc>
          <w:tcPr>
            <w:tcW w:w="465" w:type="pct"/>
            <w:vMerge/>
            <w:vAlign w:val="center"/>
          </w:tcPr>
          <w:p w14:paraId="6560E990" w14:textId="77777777" w:rsidR="00831B10" w:rsidRPr="00BB7BB6" w:rsidRDefault="00831B10" w:rsidP="00F25BEB">
            <w:pPr>
              <w:jc w:val="center"/>
              <w:rPr>
                <w:b/>
                <w:bCs/>
              </w:rPr>
            </w:pPr>
          </w:p>
        </w:tc>
        <w:tc>
          <w:tcPr>
            <w:tcW w:w="465" w:type="pct"/>
            <w:tcMar>
              <w:top w:w="30" w:type="dxa"/>
              <w:left w:w="30" w:type="dxa"/>
              <w:bottom w:w="30" w:type="dxa"/>
              <w:right w:w="30" w:type="dxa"/>
            </w:tcMar>
            <w:vAlign w:val="center"/>
          </w:tcPr>
          <w:p w14:paraId="51ED2848" w14:textId="77777777" w:rsidR="00831B10" w:rsidRPr="00BB7BB6" w:rsidRDefault="008406B3" w:rsidP="00F25BEB">
            <w:pPr>
              <w:jc w:val="center"/>
              <w:rPr>
                <w:b/>
                <w:bCs/>
              </w:rPr>
            </w:pPr>
            <w:hyperlink r:id="rId8" w:history="1">
              <w:r w:rsidR="00831B10" w:rsidRPr="00BB7BB6">
                <w:rPr>
                  <w:b/>
                  <w:bCs/>
                  <w:sz w:val="22"/>
                  <w:szCs w:val="22"/>
                </w:rPr>
                <w:t>EAGÜ</w:t>
              </w:r>
            </w:hyperlink>
          </w:p>
        </w:tc>
        <w:tc>
          <w:tcPr>
            <w:tcW w:w="354" w:type="pct"/>
            <w:tcMar>
              <w:top w:w="30" w:type="dxa"/>
              <w:left w:w="30" w:type="dxa"/>
              <w:bottom w:w="30" w:type="dxa"/>
              <w:right w:w="30" w:type="dxa"/>
            </w:tcMar>
            <w:vAlign w:val="center"/>
          </w:tcPr>
          <w:p w14:paraId="122F2C5F" w14:textId="77777777" w:rsidR="00831B10" w:rsidRPr="00BB7BB6" w:rsidRDefault="008406B3" w:rsidP="00F25BEB">
            <w:pPr>
              <w:jc w:val="center"/>
              <w:rPr>
                <w:b/>
                <w:bCs/>
              </w:rPr>
            </w:pPr>
            <w:hyperlink r:id="rId9" w:history="1">
              <w:r w:rsidR="00831B10" w:rsidRPr="00BB7BB6">
                <w:rPr>
                  <w:b/>
                  <w:bCs/>
                  <w:sz w:val="22"/>
                  <w:szCs w:val="22"/>
                </w:rPr>
                <w:t>ÖTDÜ</w:t>
              </w:r>
            </w:hyperlink>
          </w:p>
        </w:tc>
        <w:tc>
          <w:tcPr>
            <w:tcW w:w="397" w:type="pct"/>
            <w:tcMar>
              <w:top w:w="30" w:type="dxa"/>
              <w:left w:w="30" w:type="dxa"/>
              <w:bottom w:w="30" w:type="dxa"/>
              <w:right w:w="30" w:type="dxa"/>
            </w:tcMar>
            <w:vAlign w:val="center"/>
          </w:tcPr>
          <w:p w14:paraId="36C606AA" w14:textId="77777777" w:rsidR="00831B10" w:rsidRPr="00BB7BB6" w:rsidRDefault="008406B3" w:rsidP="00F25BEB">
            <w:pPr>
              <w:jc w:val="center"/>
              <w:rPr>
                <w:b/>
                <w:bCs/>
              </w:rPr>
            </w:pPr>
            <w:hyperlink r:id="rId10" w:history="1">
              <w:r w:rsidR="00831B10" w:rsidRPr="00BB7BB6">
                <w:rPr>
                  <w:b/>
                  <w:bCs/>
                  <w:sz w:val="22"/>
                  <w:szCs w:val="22"/>
                </w:rPr>
                <w:t>GYÜ</w:t>
              </w:r>
            </w:hyperlink>
          </w:p>
        </w:tc>
        <w:tc>
          <w:tcPr>
            <w:tcW w:w="379" w:type="pct"/>
            <w:vMerge/>
            <w:vAlign w:val="center"/>
          </w:tcPr>
          <w:p w14:paraId="65FA6C8A" w14:textId="77777777" w:rsidR="00831B10" w:rsidRPr="00BB7BB6" w:rsidRDefault="00831B10" w:rsidP="00F25BEB">
            <w:pPr>
              <w:rPr>
                <w:b/>
                <w:bCs/>
              </w:rPr>
            </w:pPr>
          </w:p>
        </w:tc>
      </w:tr>
      <w:tr w:rsidR="00831B10" w:rsidRPr="00BB7BB6" w14:paraId="3EF99AE4" w14:textId="77777777" w:rsidTr="00F25BEB">
        <w:trPr>
          <w:jc w:val="center"/>
        </w:trPr>
        <w:tc>
          <w:tcPr>
            <w:tcW w:w="2011" w:type="pct"/>
            <w:tcMar>
              <w:top w:w="30" w:type="dxa"/>
              <w:left w:w="30" w:type="dxa"/>
              <w:bottom w:w="30" w:type="dxa"/>
              <w:right w:w="30" w:type="dxa"/>
            </w:tcMar>
            <w:vAlign w:val="center"/>
          </w:tcPr>
          <w:p w14:paraId="7C0F07B9" w14:textId="77777777" w:rsidR="00831B10" w:rsidRPr="00332AF4" w:rsidRDefault="00831B10" w:rsidP="00F25BEB">
            <w:pPr>
              <w:rPr>
                <w:bCs/>
                <w:sz w:val="22"/>
                <w:szCs w:val="22"/>
              </w:rPr>
            </w:pPr>
            <w:r w:rsidRPr="00332AF4">
              <w:rPr>
                <w:color w:val="000000"/>
                <w:sz w:val="22"/>
                <w:szCs w:val="22"/>
              </w:rPr>
              <w:t>7325.91.00.00.00</w:t>
            </w:r>
            <w:r w:rsidRPr="00332AF4">
              <w:rPr>
                <w:bCs/>
                <w:sz w:val="22"/>
                <w:szCs w:val="22"/>
              </w:rPr>
              <w:t>- Öğütücü bilyalar ve öğütmeye mahsus benzeri eşya</w:t>
            </w:r>
          </w:p>
        </w:tc>
        <w:tc>
          <w:tcPr>
            <w:tcW w:w="464" w:type="pct"/>
            <w:tcMar>
              <w:top w:w="30" w:type="dxa"/>
              <w:left w:w="30" w:type="dxa"/>
              <w:bottom w:w="30" w:type="dxa"/>
              <w:right w:w="30" w:type="dxa"/>
            </w:tcMar>
            <w:vAlign w:val="center"/>
          </w:tcPr>
          <w:p w14:paraId="67A8429C" w14:textId="77777777" w:rsidR="00831B10" w:rsidRPr="00BB7BB6" w:rsidRDefault="00831B10" w:rsidP="00F25BEB">
            <w:pPr>
              <w:jc w:val="center"/>
            </w:pPr>
            <w:r>
              <w:rPr>
                <w:sz w:val="22"/>
                <w:szCs w:val="22"/>
              </w:rPr>
              <w:t>1</w:t>
            </w:r>
            <w:r w:rsidRPr="00BB7BB6">
              <w:rPr>
                <w:sz w:val="22"/>
                <w:szCs w:val="22"/>
              </w:rPr>
              <w:t>8</w:t>
            </w:r>
          </w:p>
        </w:tc>
        <w:tc>
          <w:tcPr>
            <w:tcW w:w="465" w:type="pct"/>
            <w:tcMar>
              <w:top w:w="30" w:type="dxa"/>
              <w:left w:w="30" w:type="dxa"/>
              <w:bottom w:w="30" w:type="dxa"/>
              <w:right w:w="30" w:type="dxa"/>
            </w:tcMar>
            <w:vAlign w:val="center"/>
          </w:tcPr>
          <w:p w14:paraId="3D1044FF" w14:textId="77777777" w:rsidR="00831B10" w:rsidRPr="00BB7BB6" w:rsidRDefault="00831B10" w:rsidP="00F25BEB">
            <w:pPr>
              <w:jc w:val="center"/>
            </w:pPr>
            <w:r w:rsidRPr="00BB7BB6">
              <w:rPr>
                <w:sz w:val="22"/>
                <w:szCs w:val="22"/>
              </w:rPr>
              <w:t>-</w:t>
            </w:r>
          </w:p>
        </w:tc>
        <w:tc>
          <w:tcPr>
            <w:tcW w:w="465" w:type="pct"/>
            <w:tcMar>
              <w:top w:w="30" w:type="dxa"/>
              <w:left w:w="30" w:type="dxa"/>
              <w:bottom w:w="30" w:type="dxa"/>
              <w:right w:w="30" w:type="dxa"/>
            </w:tcMar>
            <w:vAlign w:val="center"/>
          </w:tcPr>
          <w:p w14:paraId="3433BAD0" w14:textId="77777777" w:rsidR="00831B10" w:rsidRPr="00BB7BB6" w:rsidRDefault="00831B10" w:rsidP="00F25BEB">
            <w:pPr>
              <w:jc w:val="center"/>
            </w:pPr>
            <w:r w:rsidRPr="00BB7BB6">
              <w:rPr>
                <w:sz w:val="22"/>
                <w:szCs w:val="22"/>
              </w:rPr>
              <w:t>0</w:t>
            </w:r>
          </w:p>
        </w:tc>
        <w:tc>
          <w:tcPr>
            <w:tcW w:w="465" w:type="pct"/>
            <w:tcMar>
              <w:top w:w="30" w:type="dxa"/>
              <w:left w:w="30" w:type="dxa"/>
              <w:bottom w:w="30" w:type="dxa"/>
              <w:right w:w="30" w:type="dxa"/>
            </w:tcMar>
            <w:vAlign w:val="center"/>
          </w:tcPr>
          <w:p w14:paraId="3F927EAD" w14:textId="77777777" w:rsidR="00831B10" w:rsidRPr="00BB7BB6" w:rsidRDefault="00831B10" w:rsidP="00F25BEB">
            <w:pPr>
              <w:jc w:val="center"/>
            </w:pPr>
            <w:r w:rsidRPr="00BB7BB6">
              <w:rPr>
                <w:sz w:val="22"/>
                <w:szCs w:val="22"/>
              </w:rPr>
              <w:t>0</w:t>
            </w:r>
          </w:p>
        </w:tc>
        <w:tc>
          <w:tcPr>
            <w:tcW w:w="354" w:type="pct"/>
            <w:tcMar>
              <w:top w:w="30" w:type="dxa"/>
              <w:left w:w="30" w:type="dxa"/>
              <w:bottom w:w="30" w:type="dxa"/>
              <w:right w:w="30" w:type="dxa"/>
            </w:tcMar>
            <w:vAlign w:val="center"/>
          </w:tcPr>
          <w:p w14:paraId="721286C4" w14:textId="77777777" w:rsidR="00831B10" w:rsidRPr="00BB7BB6" w:rsidRDefault="00831B10" w:rsidP="00F25BEB">
            <w:pPr>
              <w:jc w:val="center"/>
            </w:pPr>
            <w:r w:rsidRPr="00BB7BB6">
              <w:rPr>
                <w:sz w:val="22"/>
                <w:szCs w:val="22"/>
              </w:rPr>
              <w:t>0</w:t>
            </w:r>
          </w:p>
        </w:tc>
        <w:tc>
          <w:tcPr>
            <w:tcW w:w="397" w:type="pct"/>
            <w:tcMar>
              <w:top w:w="30" w:type="dxa"/>
              <w:left w:w="30" w:type="dxa"/>
              <w:bottom w:w="30" w:type="dxa"/>
              <w:right w:w="30" w:type="dxa"/>
            </w:tcMar>
            <w:vAlign w:val="center"/>
          </w:tcPr>
          <w:p w14:paraId="4BC8F7D3" w14:textId="77777777" w:rsidR="00831B10" w:rsidRPr="00BB7BB6" w:rsidRDefault="00831B10" w:rsidP="00F25BEB">
            <w:pPr>
              <w:jc w:val="center"/>
            </w:pPr>
            <w:r>
              <w:rPr>
                <w:sz w:val="22"/>
                <w:szCs w:val="22"/>
              </w:rPr>
              <w:t>0</w:t>
            </w:r>
          </w:p>
        </w:tc>
        <w:tc>
          <w:tcPr>
            <w:tcW w:w="379" w:type="pct"/>
            <w:tcMar>
              <w:top w:w="30" w:type="dxa"/>
              <w:left w:w="30" w:type="dxa"/>
              <w:bottom w:w="30" w:type="dxa"/>
              <w:right w:w="30" w:type="dxa"/>
            </w:tcMar>
            <w:vAlign w:val="center"/>
          </w:tcPr>
          <w:p w14:paraId="77D845C5" w14:textId="77777777" w:rsidR="00831B10" w:rsidRPr="00BB7BB6" w:rsidRDefault="00831B10" w:rsidP="00F25BEB">
            <w:pPr>
              <w:jc w:val="center"/>
            </w:pPr>
            <w:r>
              <w:rPr>
                <w:sz w:val="22"/>
                <w:szCs w:val="22"/>
              </w:rPr>
              <w:t>2,7</w:t>
            </w:r>
          </w:p>
        </w:tc>
      </w:tr>
      <w:tr w:rsidR="00831B10" w:rsidRPr="00BB7BB6" w14:paraId="6FAE847B" w14:textId="77777777" w:rsidTr="00F25BEB">
        <w:trPr>
          <w:jc w:val="center"/>
        </w:trPr>
        <w:tc>
          <w:tcPr>
            <w:tcW w:w="2011" w:type="pct"/>
            <w:tcMar>
              <w:top w:w="30" w:type="dxa"/>
              <w:left w:w="30" w:type="dxa"/>
              <w:bottom w:w="30" w:type="dxa"/>
              <w:right w:w="30" w:type="dxa"/>
            </w:tcMar>
            <w:vAlign w:val="center"/>
          </w:tcPr>
          <w:p w14:paraId="08B7EE47" w14:textId="77777777" w:rsidR="00831B10" w:rsidRPr="00332AF4" w:rsidRDefault="00831B10" w:rsidP="00F25BEB">
            <w:pPr>
              <w:rPr>
                <w:bCs/>
                <w:sz w:val="22"/>
                <w:szCs w:val="22"/>
              </w:rPr>
            </w:pPr>
            <w:r w:rsidRPr="00332AF4">
              <w:rPr>
                <w:color w:val="000000"/>
                <w:sz w:val="22"/>
                <w:szCs w:val="22"/>
              </w:rPr>
              <w:t xml:space="preserve">7326.11.00.00.00- </w:t>
            </w:r>
            <w:r w:rsidRPr="00332AF4">
              <w:rPr>
                <w:bCs/>
                <w:sz w:val="22"/>
                <w:szCs w:val="22"/>
              </w:rPr>
              <w:t>Öğütücü bilyalar ve öğütmeye mahsus diğer eşya</w:t>
            </w:r>
          </w:p>
        </w:tc>
        <w:tc>
          <w:tcPr>
            <w:tcW w:w="464" w:type="pct"/>
            <w:tcMar>
              <w:top w:w="30" w:type="dxa"/>
              <w:left w:w="30" w:type="dxa"/>
              <w:bottom w:w="30" w:type="dxa"/>
              <w:right w:w="30" w:type="dxa"/>
            </w:tcMar>
            <w:vAlign w:val="center"/>
          </w:tcPr>
          <w:p w14:paraId="133CDE48" w14:textId="77777777" w:rsidR="00831B10" w:rsidRPr="00BB7BB6" w:rsidRDefault="00831B10" w:rsidP="00F25BEB">
            <w:pPr>
              <w:jc w:val="center"/>
              <w:rPr>
                <w:sz w:val="22"/>
                <w:szCs w:val="22"/>
              </w:rPr>
            </w:pPr>
            <w:r>
              <w:rPr>
                <w:sz w:val="22"/>
                <w:szCs w:val="22"/>
              </w:rPr>
              <w:t>18</w:t>
            </w:r>
          </w:p>
        </w:tc>
        <w:tc>
          <w:tcPr>
            <w:tcW w:w="465" w:type="pct"/>
            <w:tcMar>
              <w:top w:w="30" w:type="dxa"/>
              <w:left w:w="30" w:type="dxa"/>
              <w:bottom w:w="30" w:type="dxa"/>
              <w:right w:w="30" w:type="dxa"/>
            </w:tcMar>
            <w:vAlign w:val="center"/>
          </w:tcPr>
          <w:p w14:paraId="21282462" w14:textId="77777777" w:rsidR="00831B10" w:rsidRPr="00BB7BB6" w:rsidRDefault="00831B10" w:rsidP="00F25BEB">
            <w:pPr>
              <w:jc w:val="center"/>
              <w:rPr>
                <w:sz w:val="22"/>
                <w:szCs w:val="22"/>
              </w:rPr>
            </w:pPr>
            <w:r>
              <w:rPr>
                <w:sz w:val="22"/>
                <w:szCs w:val="22"/>
              </w:rPr>
              <w:t>-</w:t>
            </w:r>
          </w:p>
        </w:tc>
        <w:tc>
          <w:tcPr>
            <w:tcW w:w="465" w:type="pct"/>
            <w:tcMar>
              <w:top w:w="30" w:type="dxa"/>
              <w:left w:w="30" w:type="dxa"/>
              <w:bottom w:w="30" w:type="dxa"/>
              <w:right w:w="30" w:type="dxa"/>
            </w:tcMar>
            <w:vAlign w:val="center"/>
          </w:tcPr>
          <w:p w14:paraId="1C088E3C" w14:textId="77777777" w:rsidR="00831B10" w:rsidRPr="00BB7BB6" w:rsidRDefault="00831B10" w:rsidP="00F25BEB">
            <w:pPr>
              <w:jc w:val="center"/>
              <w:rPr>
                <w:sz w:val="22"/>
                <w:szCs w:val="22"/>
              </w:rPr>
            </w:pPr>
            <w:r>
              <w:rPr>
                <w:sz w:val="22"/>
                <w:szCs w:val="22"/>
              </w:rPr>
              <w:t>0</w:t>
            </w:r>
          </w:p>
        </w:tc>
        <w:tc>
          <w:tcPr>
            <w:tcW w:w="465" w:type="pct"/>
            <w:tcMar>
              <w:top w:w="30" w:type="dxa"/>
              <w:left w:w="30" w:type="dxa"/>
              <w:bottom w:w="30" w:type="dxa"/>
              <w:right w:w="30" w:type="dxa"/>
            </w:tcMar>
            <w:vAlign w:val="center"/>
          </w:tcPr>
          <w:p w14:paraId="0F4543FB" w14:textId="77777777" w:rsidR="00831B10" w:rsidRPr="00BB7BB6" w:rsidRDefault="00831B10" w:rsidP="00F25BEB">
            <w:pPr>
              <w:jc w:val="center"/>
              <w:rPr>
                <w:sz w:val="22"/>
                <w:szCs w:val="22"/>
              </w:rPr>
            </w:pPr>
            <w:r>
              <w:rPr>
                <w:sz w:val="22"/>
                <w:szCs w:val="22"/>
              </w:rPr>
              <w:t>0</w:t>
            </w:r>
          </w:p>
        </w:tc>
        <w:tc>
          <w:tcPr>
            <w:tcW w:w="354" w:type="pct"/>
            <w:tcMar>
              <w:top w:w="30" w:type="dxa"/>
              <w:left w:w="30" w:type="dxa"/>
              <w:bottom w:w="30" w:type="dxa"/>
              <w:right w:w="30" w:type="dxa"/>
            </w:tcMar>
            <w:vAlign w:val="center"/>
          </w:tcPr>
          <w:p w14:paraId="6F4D9FCA" w14:textId="77777777" w:rsidR="00831B10" w:rsidRPr="00BB7BB6" w:rsidRDefault="00831B10" w:rsidP="00F25BEB">
            <w:pPr>
              <w:jc w:val="center"/>
              <w:rPr>
                <w:sz w:val="22"/>
                <w:szCs w:val="22"/>
              </w:rPr>
            </w:pPr>
            <w:r>
              <w:rPr>
                <w:sz w:val="22"/>
                <w:szCs w:val="22"/>
              </w:rPr>
              <w:t>0</w:t>
            </w:r>
          </w:p>
        </w:tc>
        <w:tc>
          <w:tcPr>
            <w:tcW w:w="397" w:type="pct"/>
            <w:tcMar>
              <w:top w:w="30" w:type="dxa"/>
              <w:left w:w="30" w:type="dxa"/>
              <w:bottom w:w="30" w:type="dxa"/>
              <w:right w:w="30" w:type="dxa"/>
            </w:tcMar>
            <w:vAlign w:val="center"/>
          </w:tcPr>
          <w:p w14:paraId="0FF7FDA6" w14:textId="77777777" w:rsidR="00831B10" w:rsidRPr="00BB7BB6" w:rsidRDefault="00831B10" w:rsidP="00F25BEB">
            <w:pPr>
              <w:jc w:val="center"/>
              <w:rPr>
                <w:sz w:val="22"/>
                <w:szCs w:val="22"/>
              </w:rPr>
            </w:pPr>
            <w:r>
              <w:rPr>
                <w:sz w:val="22"/>
                <w:szCs w:val="22"/>
              </w:rPr>
              <w:t>0</w:t>
            </w:r>
          </w:p>
        </w:tc>
        <w:tc>
          <w:tcPr>
            <w:tcW w:w="379" w:type="pct"/>
            <w:tcMar>
              <w:top w:w="30" w:type="dxa"/>
              <w:left w:w="30" w:type="dxa"/>
              <w:bottom w:w="30" w:type="dxa"/>
              <w:right w:w="30" w:type="dxa"/>
            </w:tcMar>
            <w:vAlign w:val="center"/>
          </w:tcPr>
          <w:p w14:paraId="37CA871F" w14:textId="77777777" w:rsidR="00831B10" w:rsidRPr="00BB7BB6" w:rsidRDefault="00831B10" w:rsidP="00F25BEB">
            <w:pPr>
              <w:jc w:val="center"/>
              <w:rPr>
                <w:sz w:val="22"/>
                <w:szCs w:val="22"/>
              </w:rPr>
            </w:pPr>
            <w:r>
              <w:rPr>
                <w:sz w:val="22"/>
                <w:szCs w:val="22"/>
              </w:rPr>
              <w:t>2,7</w:t>
            </w:r>
          </w:p>
        </w:tc>
      </w:tr>
    </w:tbl>
    <w:p w14:paraId="1E992791" w14:textId="77777777" w:rsidR="00831B10" w:rsidRDefault="00831B10" w:rsidP="00CF74FB">
      <w:pPr>
        <w:pStyle w:val="BASLIK"/>
        <w:numPr>
          <w:ilvl w:val="0"/>
          <w:numId w:val="0"/>
        </w:numPr>
        <w:spacing w:before="0" w:after="0"/>
        <w:ind w:left="90"/>
        <w:jc w:val="both"/>
        <w:rPr>
          <w:sz w:val="18"/>
          <w:szCs w:val="18"/>
        </w:rPr>
      </w:pPr>
    </w:p>
    <w:p w14:paraId="4B0D741B" w14:textId="151D42D2"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AB-EFTA-STA:</w:t>
      </w:r>
      <w:r w:rsidRPr="00A22A1C">
        <w:rPr>
          <w:b w:val="0"/>
          <w:sz w:val="18"/>
          <w:szCs w:val="18"/>
        </w:rPr>
        <w:t xml:space="preserve"> AB Üyesi Ülkeler, EFTA Üyesi Ülkeler, İsrail, Makedonya, Bosna-Hersek, Fas, Filistin, Tunus, Mısır, Gürcistan,    </w:t>
      </w:r>
      <w:r>
        <w:rPr>
          <w:b w:val="0"/>
          <w:sz w:val="18"/>
          <w:szCs w:val="18"/>
        </w:rPr>
        <w:t>Arnavutluk,</w:t>
      </w:r>
      <w:r w:rsidRPr="00A22A1C">
        <w:rPr>
          <w:b w:val="0"/>
          <w:sz w:val="18"/>
          <w:szCs w:val="18"/>
        </w:rPr>
        <w:t xml:space="preserve"> Şili, Sırbistan, Karadağ, Kosova, Morityus, Moldova, Faroe</w:t>
      </w:r>
      <w:r>
        <w:rPr>
          <w:b w:val="0"/>
          <w:sz w:val="18"/>
          <w:szCs w:val="18"/>
        </w:rPr>
        <w:t xml:space="preserve"> Adaları, G.Kore</w:t>
      </w:r>
    </w:p>
    <w:p w14:paraId="5E2BFD48" w14:textId="77777777"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EAGÜ:</w:t>
      </w:r>
      <w:r w:rsidRPr="00A22A1C">
        <w:rPr>
          <w:b w:val="0"/>
          <w:sz w:val="18"/>
          <w:szCs w:val="18"/>
        </w:rPr>
        <w:t xml:space="preserve"> En Az Gelişmiş Ülkeler</w:t>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p>
    <w:p w14:paraId="58A0AC50" w14:textId="77777777" w:rsidR="00CF74FB" w:rsidRPr="00A22A1C" w:rsidRDefault="00CF74FB" w:rsidP="00CF74FB">
      <w:pPr>
        <w:pStyle w:val="BASLIK"/>
        <w:numPr>
          <w:ilvl w:val="0"/>
          <w:numId w:val="0"/>
        </w:numPr>
        <w:spacing w:before="0" w:after="0"/>
        <w:ind w:left="90"/>
        <w:jc w:val="both"/>
        <w:rPr>
          <w:b w:val="0"/>
          <w:sz w:val="18"/>
          <w:szCs w:val="18"/>
        </w:rPr>
      </w:pPr>
      <w:r w:rsidRPr="00A22A1C">
        <w:rPr>
          <w:sz w:val="18"/>
          <w:szCs w:val="18"/>
        </w:rPr>
        <w:t>GYÜ:</w:t>
      </w:r>
      <w:r w:rsidRPr="00A22A1C">
        <w:rPr>
          <w:b w:val="0"/>
          <w:sz w:val="18"/>
          <w:szCs w:val="18"/>
        </w:rPr>
        <w:t xml:space="preserve"> Gelişme Yolundaki Ülkeler</w:t>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r w:rsidRPr="00A22A1C">
        <w:rPr>
          <w:b w:val="0"/>
          <w:sz w:val="18"/>
          <w:szCs w:val="18"/>
        </w:rPr>
        <w:tab/>
      </w:r>
    </w:p>
    <w:p w14:paraId="26FF6E41" w14:textId="77777777" w:rsidR="00CF74FB" w:rsidRPr="00A22A1C" w:rsidRDefault="00CF74FB" w:rsidP="00CF74FB">
      <w:pPr>
        <w:ind w:left="90"/>
        <w:rPr>
          <w:sz w:val="18"/>
          <w:szCs w:val="18"/>
        </w:rPr>
      </w:pPr>
      <w:r w:rsidRPr="00A22A1C">
        <w:rPr>
          <w:b/>
          <w:sz w:val="18"/>
          <w:szCs w:val="18"/>
        </w:rPr>
        <w:t>D.Ü. :</w:t>
      </w:r>
      <w:r w:rsidRPr="00A22A1C">
        <w:rPr>
          <w:sz w:val="18"/>
          <w:szCs w:val="18"/>
        </w:rPr>
        <w:t xml:space="preserve"> Diğer Ülkeler</w:t>
      </w:r>
    </w:p>
    <w:p w14:paraId="30356A63" w14:textId="77777777" w:rsidR="00CF74FB" w:rsidRPr="00A22A1C" w:rsidRDefault="00CF74FB" w:rsidP="00CF74FB">
      <w:pPr>
        <w:jc w:val="both"/>
        <w:sectPr w:rsidR="00CF74FB" w:rsidRPr="00A22A1C" w:rsidSect="004547AB">
          <w:footerReference w:type="default" r:id="rId11"/>
          <w:pgSz w:w="11906" w:h="16838" w:code="9"/>
          <w:pgMar w:top="822" w:right="991" w:bottom="540" w:left="993" w:header="425" w:footer="44" w:gutter="0"/>
          <w:pgNumType w:start="1"/>
          <w:cols w:space="708"/>
          <w:docGrid w:linePitch="326"/>
        </w:sectPr>
      </w:pPr>
    </w:p>
    <w:p w14:paraId="0C3F2957" w14:textId="2E3E0766" w:rsidR="00CF74FB" w:rsidRDefault="00A04B60" w:rsidP="00CF74FB">
      <w:pPr>
        <w:pStyle w:val="Balk2"/>
        <w:jc w:val="left"/>
        <w:rPr>
          <w:sz w:val="24"/>
        </w:rPr>
      </w:pPr>
      <w:bookmarkStart w:id="384" w:name="_Toc17812988"/>
      <w:bookmarkStart w:id="385" w:name="_Toc18427497"/>
      <w:bookmarkStart w:id="386" w:name="_Toc46327613"/>
      <w:bookmarkStart w:id="387" w:name="_Toc63174039"/>
      <w:bookmarkStart w:id="388" w:name="_Toc72246023"/>
      <w:r>
        <w:rPr>
          <w:sz w:val="24"/>
        </w:rPr>
        <w:t>Ek-3</w:t>
      </w:r>
      <w:r w:rsidR="00CF74FB" w:rsidRPr="00A22A1C">
        <w:rPr>
          <w:sz w:val="24"/>
        </w:rPr>
        <w:t xml:space="preserve">: Ülkeler İtibariyle İthalat İstatistikleri </w:t>
      </w:r>
      <w:bookmarkEnd w:id="384"/>
      <w:bookmarkEnd w:id="385"/>
      <w:r w:rsidR="00CF74FB" w:rsidRPr="00A22A1C">
        <w:rPr>
          <w:sz w:val="24"/>
        </w:rPr>
        <w:t>(Miktar-</w:t>
      </w:r>
      <w:r>
        <w:rPr>
          <w:sz w:val="24"/>
        </w:rPr>
        <w:t>Birim Fiyat</w:t>
      </w:r>
      <w:r w:rsidR="00CF74FB" w:rsidRPr="00A22A1C">
        <w:rPr>
          <w:sz w:val="24"/>
        </w:rPr>
        <w:t>)</w:t>
      </w:r>
      <w:bookmarkEnd w:id="386"/>
      <w:bookmarkEnd w:id="387"/>
      <w:bookmarkEnd w:id="388"/>
    </w:p>
    <w:p w14:paraId="48F2BCD6" w14:textId="77777777" w:rsidR="00685A12" w:rsidRPr="00685A12" w:rsidRDefault="00685A12" w:rsidP="00685A12"/>
    <w:tbl>
      <w:tblPr>
        <w:tblW w:w="5000" w:type="pct"/>
        <w:tblCellMar>
          <w:left w:w="70" w:type="dxa"/>
          <w:right w:w="70" w:type="dxa"/>
        </w:tblCellMar>
        <w:tblLook w:val="04A0" w:firstRow="1" w:lastRow="0" w:firstColumn="1" w:lastColumn="0" w:noHBand="0" w:noVBand="1"/>
      </w:tblPr>
      <w:tblGrid>
        <w:gridCol w:w="1479"/>
        <w:gridCol w:w="1151"/>
        <w:gridCol w:w="1151"/>
        <w:gridCol w:w="1151"/>
        <w:gridCol w:w="1151"/>
        <w:gridCol w:w="1151"/>
        <w:gridCol w:w="1516"/>
        <w:gridCol w:w="1151"/>
        <w:gridCol w:w="1151"/>
        <w:gridCol w:w="1151"/>
        <w:gridCol w:w="1151"/>
        <w:gridCol w:w="1151"/>
        <w:gridCol w:w="1502"/>
      </w:tblGrid>
      <w:tr w:rsidR="00831B10" w14:paraId="6D1583C8" w14:textId="77777777" w:rsidTr="00831B10">
        <w:trPr>
          <w:trHeight w:val="300"/>
        </w:trPr>
        <w:tc>
          <w:tcPr>
            <w:tcW w:w="14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3DE4C8" w14:textId="77777777" w:rsidR="00831B10" w:rsidRDefault="00831B10">
            <w:pPr>
              <w:rPr>
                <w:b/>
                <w:bCs/>
                <w:color w:val="000000"/>
                <w:sz w:val="22"/>
                <w:szCs w:val="22"/>
              </w:rPr>
            </w:pPr>
            <w:r>
              <w:rPr>
                <w:b/>
                <w:bCs/>
                <w:color w:val="000000"/>
                <w:sz w:val="22"/>
                <w:szCs w:val="22"/>
              </w:rPr>
              <w:t>Ülke Adı</w:t>
            </w:r>
          </w:p>
        </w:tc>
        <w:tc>
          <w:tcPr>
            <w:tcW w:w="7271" w:type="dxa"/>
            <w:gridSpan w:val="6"/>
            <w:tcBorders>
              <w:top w:val="single" w:sz="4" w:space="0" w:color="auto"/>
              <w:left w:val="nil"/>
              <w:bottom w:val="single" w:sz="4" w:space="0" w:color="auto"/>
              <w:right w:val="single" w:sz="4" w:space="0" w:color="auto"/>
            </w:tcBorders>
            <w:shd w:val="clear" w:color="auto" w:fill="auto"/>
            <w:noWrap/>
            <w:vAlign w:val="bottom"/>
            <w:hideMark/>
          </w:tcPr>
          <w:p w14:paraId="6F7EB999" w14:textId="77777777" w:rsidR="00831B10" w:rsidRDefault="00831B10">
            <w:pPr>
              <w:jc w:val="center"/>
              <w:rPr>
                <w:b/>
                <w:bCs/>
                <w:color w:val="000000"/>
                <w:sz w:val="22"/>
                <w:szCs w:val="22"/>
              </w:rPr>
            </w:pPr>
            <w:r>
              <w:rPr>
                <w:b/>
                <w:bCs/>
                <w:color w:val="000000"/>
                <w:sz w:val="22"/>
                <w:szCs w:val="22"/>
              </w:rPr>
              <w:t>Miktar (Ton)</w:t>
            </w:r>
          </w:p>
        </w:tc>
        <w:tc>
          <w:tcPr>
            <w:tcW w:w="7257" w:type="dxa"/>
            <w:gridSpan w:val="6"/>
            <w:tcBorders>
              <w:top w:val="single" w:sz="4" w:space="0" w:color="auto"/>
              <w:left w:val="nil"/>
              <w:bottom w:val="single" w:sz="4" w:space="0" w:color="auto"/>
              <w:right w:val="single" w:sz="4" w:space="0" w:color="auto"/>
            </w:tcBorders>
            <w:shd w:val="clear" w:color="auto" w:fill="auto"/>
            <w:noWrap/>
            <w:vAlign w:val="bottom"/>
            <w:hideMark/>
          </w:tcPr>
          <w:p w14:paraId="6BA326D4" w14:textId="77777777" w:rsidR="00831B10" w:rsidRDefault="00831B10">
            <w:pPr>
              <w:jc w:val="center"/>
              <w:rPr>
                <w:b/>
                <w:bCs/>
                <w:color w:val="000000"/>
                <w:sz w:val="22"/>
                <w:szCs w:val="22"/>
              </w:rPr>
            </w:pPr>
            <w:r>
              <w:rPr>
                <w:b/>
                <w:bCs/>
                <w:color w:val="000000"/>
                <w:sz w:val="22"/>
                <w:szCs w:val="22"/>
              </w:rPr>
              <w:t>Birim Fiyat (ABD Doları/Kg)</w:t>
            </w:r>
          </w:p>
        </w:tc>
      </w:tr>
      <w:tr w:rsidR="00831B10" w14:paraId="536C35BB" w14:textId="77777777" w:rsidTr="00831B10">
        <w:trPr>
          <w:trHeight w:val="570"/>
        </w:trPr>
        <w:tc>
          <w:tcPr>
            <w:tcW w:w="1479" w:type="dxa"/>
            <w:tcBorders>
              <w:top w:val="nil"/>
              <w:left w:val="single" w:sz="4" w:space="0" w:color="auto"/>
              <w:bottom w:val="single" w:sz="4" w:space="0" w:color="auto"/>
              <w:right w:val="single" w:sz="4" w:space="0" w:color="auto"/>
            </w:tcBorders>
            <w:shd w:val="clear" w:color="auto" w:fill="auto"/>
            <w:vAlign w:val="bottom"/>
            <w:hideMark/>
          </w:tcPr>
          <w:p w14:paraId="6D6D77BB" w14:textId="77777777" w:rsidR="00831B10" w:rsidRDefault="00831B10">
            <w:pPr>
              <w:rPr>
                <w:b/>
                <w:bCs/>
                <w:color w:val="000000"/>
                <w:sz w:val="22"/>
                <w:szCs w:val="22"/>
              </w:rPr>
            </w:pPr>
            <w:r>
              <w:rPr>
                <w:b/>
                <w:bCs/>
                <w:color w:val="000000"/>
                <w:sz w:val="22"/>
                <w:szCs w:val="22"/>
              </w:rPr>
              <w:t>Yıl</w:t>
            </w:r>
          </w:p>
        </w:tc>
        <w:tc>
          <w:tcPr>
            <w:tcW w:w="1151" w:type="dxa"/>
            <w:tcBorders>
              <w:top w:val="nil"/>
              <w:left w:val="nil"/>
              <w:bottom w:val="single" w:sz="4" w:space="0" w:color="auto"/>
              <w:right w:val="single" w:sz="4" w:space="0" w:color="auto"/>
            </w:tcBorders>
            <w:shd w:val="clear" w:color="auto" w:fill="auto"/>
            <w:vAlign w:val="center"/>
            <w:hideMark/>
          </w:tcPr>
          <w:p w14:paraId="1B972650" w14:textId="77777777" w:rsidR="00831B10" w:rsidRDefault="00831B10">
            <w:pPr>
              <w:jc w:val="center"/>
              <w:rPr>
                <w:b/>
                <w:bCs/>
                <w:color w:val="000000"/>
                <w:sz w:val="22"/>
                <w:szCs w:val="22"/>
              </w:rPr>
            </w:pPr>
            <w:r>
              <w:rPr>
                <w:b/>
                <w:bCs/>
                <w:color w:val="000000"/>
                <w:sz w:val="22"/>
                <w:szCs w:val="22"/>
              </w:rPr>
              <w:t>2017</w:t>
            </w:r>
          </w:p>
        </w:tc>
        <w:tc>
          <w:tcPr>
            <w:tcW w:w="1151" w:type="dxa"/>
            <w:tcBorders>
              <w:top w:val="nil"/>
              <w:left w:val="nil"/>
              <w:bottom w:val="single" w:sz="4" w:space="0" w:color="auto"/>
              <w:right w:val="single" w:sz="4" w:space="0" w:color="auto"/>
            </w:tcBorders>
            <w:shd w:val="clear" w:color="auto" w:fill="auto"/>
            <w:vAlign w:val="center"/>
            <w:hideMark/>
          </w:tcPr>
          <w:p w14:paraId="10A59BC3" w14:textId="77777777" w:rsidR="00831B10" w:rsidRDefault="00831B10">
            <w:pPr>
              <w:jc w:val="center"/>
              <w:rPr>
                <w:b/>
                <w:bCs/>
                <w:color w:val="000000"/>
                <w:sz w:val="22"/>
                <w:szCs w:val="22"/>
              </w:rPr>
            </w:pPr>
            <w:r>
              <w:rPr>
                <w:b/>
                <w:bCs/>
                <w:color w:val="000000"/>
                <w:sz w:val="22"/>
                <w:szCs w:val="22"/>
              </w:rPr>
              <w:t>2018</w:t>
            </w:r>
          </w:p>
        </w:tc>
        <w:tc>
          <w:tcPr>
            <w:tcW w:w="1151" w:type="dxa"/>
            <w:tcBorders>
              <w:top w:val="nil"/>
              <w:left w:val="nil"/>
              <w:bottom w:val="single" w:sz="4" w:space="0" w:color="auto"/>
              <w:right w:val="single" w:sz="4" w:space="0" w:color="auto"/>
            </w:tcBorders>
            <w:shd w:val="clear" w:color="auto" w:fill="auto"/>
            <w:vAlign w:val="center"/>
            <w:hideMark/>
          </w:tcPr>
          <w:p w14:paraId="3C55535E" w14:textId="77777777" w:rsidR="00831B10" w:rsidRDefault="00831B10">
            <w:pPr>
              <w:jc w:val="center"/>
              <w:rPr>
                <w:b/>
                <w:bCs/>
                <w:color w:val="000000"/>
                <w:sz w:val="22"/>
                <w:szCs w:val="22"/>
              </w:rPr>
            </w:pPr>
            <w:r>
              <w:rPr>
                <w:b/>
                <w:bCs/>
                <w:color w:val="000000"/>
                <w:sz w:val="22"/>
                <w:szCs w:val="22"/>
              </w:rPr>
              <w:t>2019</w:t>
            </w:r>
          </w:p>
        </w:tc>
        <w:tc>
          <w:tcPr>
            <w:tcW w:w="1151" w:type="dxa"/>
            <w:tcBorders>
              <w:top w:val="nil"/>
              <w:left w:val="nil"/>
              <w:bottom w:val="single" w:sz="4" w:space="0" w:color="auto"/>
              <w:right w:val="single" w:sz="4" w:space="0" w:color="auto"/>
            </w:tcBorders>
            <w:shd w:val="clear" w:color="auto" w:fill="auto"/>
            <w:vAlign w:val="center"/>
            <w:hideMark/>
          </w:tcPr>
          <w:p w14:paraId="306C1A96" w14:textId="77777777" w:rsidR="00831B10" w:rsidRDefault="00831B10">
            <w:pPr>
              <w:jc w:val="center"/>
              <w:rPr>
                <w:b/>
                <w:bCs/>
                <w:color w:val="000000"/>
                <w:sz w:val="22"/>
                <w:szCs w:val="22"/>
              </w:rPr>
            </w:pPr>
            <w:r>
              <w:rPr>
                <w:b/>
                <w:bCs/>
                <w:color w:val="000000"/>
                <w:sz w:val="22"/>
                <w:szCs w:val="22"/>
              </w:rPr>
              <w:t>2020</w:t>
            </w:r>
          </w:p>
        </w:tc>
        <w:tc>
          <w:tcPr>
            <w:tcW w:w="1151" w:type="dxa"/>
            <w:tcBorders>
              <w:top w:val="nil"/>
              <w:left w:val="nil"/>
              <w:bottom w:val="single" w:sz="4" w:space="0" w:color="auto"/>
              <w:right w:val="single" w:sz="4" w:space="0" w:color="auto"/>
            </w:tcBorders>
            <w:shd w:val="clear" w:color="auto" w:fill="auto"/>
            <w:vAlign w:val="center"/>
            <w:hideMark/>
          </w:tcPr>
          <w:p w14:paraId="3E44B360" w14:textId="77777777" w:rsidR="00831B10" w:rsidRDefault="00831B10">
            <w:pPr>
              <w:jc w:val="center"/>
              <w:rPr>
                <w:b/>
                <w:bCs/>
                <w:color w:val="000000"/>
                <w:sz w:val="22"/>
                <w:szCs w:val="22"/>
              </w:rPr>
            </w:pPr>
            <w:r>
              <w:rPr>
                <w:b/>
                <w:bCs/>
                <w:color w:val="000000"/>
                <w:sz w:val="22"/>
                <w:szCs w:val="22"/>
              </w:rPr>
              <w:t>2020 (9)</w:t>
            </w:r>
          </w:p>
        </w:tc>
        <w:tc>
          <w:tcPr>
            <w:tcW w:w="1151" w:type="dxa"/>
            <w:tcBorders>
              <w:top w:val="nil"/>
              <w:left w:val="nil"/>
              <w:bottom w:val="single" w:sz="4" w:space="0" w:color="auto"/>
              <w:right w:val="single" w:sz="4" w:space="0" w:color="auto"/>
            </w:tcBorders>
            <w:shd w:val="clear" w:color="auto" w:fill="auto"/>
            <w:vAlign w:val="center"/>
            <w:hideMark/>
          </w:tcPr>
          <w:p w14:paraId="6CA23D45" w14:textId="77777777" w:rsidR="00831B10" w:rsidRDefault="00831B10">
            <w:pPr>
              <w:jc w:val="center"/>
              <w:rPr>
                <w:b/>
                <w:bCs/>
                <w:color w:val="000000"/>
                <w:sz w:val="22"/>
                <w:szCs w:val="22"/>
              </w:rPr>
            </w:pPr>
            <w:r>
              <w:rPr>
                <w:b/>
                <w:bCs/>
                <w:color w:val="000000"/>
                <w:sz w:val="22"/>
                <w:szCs w:val="22"/>
              </w:rPr>
              <w:t>2021 (9)</w:t>
            </w:r>
          </w:p>
        </w:tc>
        <w:tc>
          <w:tcPr>
            <w:tcW w:w="1151" w:type="dxa"/>
            <w:tcBorders>
              <w:top w:val="nil"/>
              <w:left w:val="nil"/>
              <w:bottom w:val="single" w:sz="4" w:space="0" w:color="auto"/>
              <w:right w:val="single" w:sz="4" w:space="0" w:color="auto"/>
            </w:tcBorders>
            <w:shd w:val="clear" w:color="auto" w:fill="auto"/>
            <w:vAlign w:val="center"/>
            <w:hideMark/>
          </w:tcPr>
          <w:p w14:paraId="27156047" w14:textId="77777777" w:rsidR="00831B10" w:rsidRDefault="00831B10">
            <w:pPr>
              <w:jc w:val="center"/>
              <w:rPr>
                <w:b/>
                <w:bCs/>
                <w:color w:val="000000"/>
                <w:sz w:val="22"/>
                <w:szCs w:val="22"/>
              </w:rPr>
            </w:pPr>
            <w:r>
              <w:rPr>
                <w:b/>
                <w:bCs/>
                <w:color w:val="000000"/>
                <w:sz w:val="22"/>
                <w:szCs w:val="22"/>
              </w:rPr>
              <w:t>2017</w:t>
            </w:r>
          </w:p>
        </w:tc>
        <w:tc>
          <w:tcPr>
            <w:tcW w:w="1151" w:type="dxa"/>
            <w:tcBorders>
              <w:top w:val="nil"/>
              <w:left w:val="nil"/>
              <w:bottom w:val="single" w:sz="4" w:space="0" w:color="auto"/>
              <w:right w:val="single" w:sz="4" w:space="0" w:color="auto"/>
            </w:tcBorders>
            <w:shd w:val="clear" w:color="auto" w:fill="auto"/>
            <w:vAlign w:val="center"/>
            <w:hideMark/>
          </w:tcPr>
          <w:p w14:paraId="7A1B3FF5" w14:textId="77777777" w:rsidR="00831B10" w:rsidRDefault="00831B10">
            <w:pPr>
              <w:jc w:val="center"/>
              <w:rPr>
                <w:b/>
                <w:bCs/>
                <w:color w:val="000000"/>
                <w:sz w:val="22"/>
                <w:szCs w:val="22"/>
              </w:rPr>
            </w:pPr>
            <w:r>
              <w:rPr>
                <w:b/>
                <w:bCs/>
                <w:color w:val="000000"/>
                <w:sz w:val="22"/>
                <w:szCs w:val="22"/>
              </w:rPr>
              <w:t>2018</w:t>
            </w:r>
          </w:p>
        </w:tc>
        <w:tc>
          <w:tcPr>
            <w:tcW w:w="1151" w:type="dxa"/>
            <w:tcBorders>
              <w:top w:val="nil"/>
              <w:left w:val="nil"/>
              <w:bottom w:val="single" w:sz="4" w:space="0" w:color="auto"/>
              <w:right w:val="single" w:sz="4" w:space="0" w:color="auto"/>
            </w:tcBorders>
            <w:shd w:val="clear" w:color="auto" w:fill="auto"/>
            <w:vAlign w:val="center"/>
            <w:hideMark/>
          </w:tcPr>
          <w:p w14:paraId="027194BE" w14:textId="77777777" w:rsidR="00831B10" w:rsidRDefault="00831B10">
            <w:pPr>
              <w:jc w:val="center"/>
              <w:rPr>
                <w:b/>
                <w:bCs/>
                <w:color w:val="000000"/>
                <w:sz w:val="22"/>
                <w:szCs w:val="22"/>
              </w:rPr>
            </w:pPr>
            <w:r>
              <w:rPr>
                <w:b/>
                <w:bCs/>
                <w:color w:val="000000"/>
                <w:sz w:val="22"/>
                <w:szCs w:val="22"/>
              </w:rPr>
              <w:t>2019</w:t>
            </w:r>
          </w:p>
        </w:tc>
        <w:tc>
          <w:tcPr>
            <w:tcW w:w="1151" w:type="dxa"/>
            <w:tcBorders>
              <w:top w:val="nil"/>
              <w:left w:val="nil"/>
              <w:bottom w:val="single" w:sz="4" w:space="0" w:color="auto"/>
              <w:right w:val="single" w:sz="4" w:space="0" w:color="auto"/>
            </w:tcBorders>
            <w:shd w:val="clear" w:color="auto" w:fill="auto"/>
            <w:vAlign w:val="center"/>
            <w:hideMark/>
          </w:tcPr>
          <w:p w14:paraId="5A63DE84" w14:textId="77777777" w:rsidR="00831B10" w:rsidRDefault="00831B10">
            <w:pPr>
              <w:jc w:val="center"/>
              <w:rPr>
                <w:b/>
                <w:bCs/>
                <w:color w:val="000000"/>
                <w:sz w:val="22"/>
                <w:szCs w:val="22"/>
              </w:rPr>
            </w:pPr>
            <w:r>
              <w:rPr>
                <w:b/>
                <w:bCs/>
                <w:color w:val="000000"/>
                <w:sz w:val="22"/>
                <w:szCs w:val="22"/>
              </w:rPr>
              <w:t>2020</w:t>
            </w:r>
          </w:p>
        </w:tc>
        <w:tc>
          <w:tcPr>
            <w:tcW w:w="1151" w:type="dxa"/>
            <w:tcBorders>
              <w:top w:val="nil"/>
              <w:left w:val="nil"/>
              <w:bottom w:val="single" w:sz="4" w:space="0" w:color="auto"/>
              <w:right w:val="single" w:sz="4" w:space="0" w:color="auto"/>
            </w:tcBorders>
            <w:shd w:val="clear" w:color="auto" w:fill="auto"/>
            <w:vAlign w:val="center"/>
            <w:hideMark/>
          </w:tcPr>
          <w:p w14:paraId="445C4F36" w14:textId="77777777" w:rsidR="00831B10" w:rsidRDefault="00831B10">
            <w:pPr>
              <w:jc w:val="center"/>
              <w:rPr>
                <w:b/>
                <w:bCs/>
                <w:color w:val="000000"/>
                <w:sz w:val="22"/>
                <w:szCs w:val="22"/>
              </w:rPr>
            </w:pPr>
            <w:r>
              <w:rPr>
                <w:b/>
                <w:bCs/>
                <w:color w:val="000000"/>
                <w:sz w:val="22"/>
                <w:szCs w:val="22"/>
              </w:rPr>
              <w:t>2020 (9)</w:t>
            </w:r>
          </w:p>
        </w:tc>
        <w:tc>
          <w:tcPr>
            <w:tcW w:w="1151" w:type="dxa"/>
            <w:tcBorders>
              <w:top w:val="nil"/>
              <w:left w:val="nil"/>
              <w:bottom w:val="single" w:sz="4" w:space="0" w:color="auto"/>
              <w:right w:val="single" w:sz="4" w:space="0" w:color="auto"/>
            </w:tcBorders>
            <w:shd w:val="clear" w:color="auto" w:fill="auto"/>
            <w:vAlign w:val="center"/>
            <w:hideMark/>
          </w:tcPr>
          <w:p w14:paraId="2457B29F" w14:textId="77777777" w:rsidR="00831B10" w:rsidRDefault="00831B10">
            <w:pPr>
              <w:jc w:val="center"/>
              <w:rPr>
                <w:b/>
                <w:bCs/>
                <w:color w:val="000000"/>
                <w:sz w:val="22"/>
                <w:szCs w:val="22"/>
              </w:rPr>
            </w:pPr>
            <w:r>
              <w:rPr>
                <w:b/>
                <w:bCs/>
                <w:color w:val="000000"/>
                <w:sz w:val="22"/>
                <w:szCs w:val="22"/>
              </w:rPr>
              <w:t>2021 (9)</w:t>
            </w:r>
          </w:p>
        </w:tc>
      </w:tr>
      <w:tr w:rsidR="00831B10" w14:paraId="6FE60F59"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79563B12" w14:textId="77777777" w:rsidR="00831B10" w:rsidRDefault="00831B10">
            <w:pPr>
              <w:rPr>
                <w:color w:val="000000"/>
                <w:sz w:val="22"/>
                <w:szCs w:val="22"/>
              </w:rPr>
            </w:pPr>
            <w:r>
              <w:rPr>
                <w:color w:val="000000"/>
                <w:sz w:val="22"/>
                <w:szCs w:val="22"/>
              </w:rPr>
              <w:t>Tayland</w:t>
            </w:r>
          </w:p>
        </w:tc>
        <w:tc>
          <w:tcPr>
            <w:tcW w:w="1151" w:type="dxa"/>
            <w:tcBorders>
              <w:top w:val="nil"/>
              <w:left w:val="nil"/>
              <w:bottom w:val="single" w:sz="4" w:space="0" w:color="auto"/>
              <w:right w:val="single" w:sz="4" w:space="0" w:color="auto"/>
            </w:tcBorders>
            <w:shd w:val="clear" w:color="auto" w:fill="auto"/>
            <w:noWrap/>
            <w:vAlign w:val="bottom"/>
            <w:hideMark/>
          </w:tcPr>
          <w:p w14:paraId="7C251034" w14:textId="77777777" w:rsidR="00831B10" w:rsidRDefault="00831B10">
            <w:pPr>
              <w:jc w:val="center"/>
              <w:rPr>
                <w:color w:val="000000"/>
                <w:sz w:val="22"/>
                <w:szCs w:val="22"/>
              </w:rPr>
            </w:pPr>
            <w:r>
              <w:rPr>
                <w:color w:val="000000"/>
                <w:sz w:val="22"/>
                <w:szCs w:val="22"/>
              </w:rPr>
              <w:t>815</w:t>
            </w:r>
          </w:p>
        </w:tc>
        <w:tc>
          <w:tcPr>
            <w:tcW w:w="1151" w:type="dxa"/>
            <w:tcBorders>
              <w:top w:val="nil"/>
              <w:left w:val="nil"/>
              <w:bottom w:val="single" w:sz="4" w:space="0" w:color="auto"/>
              <w:right w:val="single" w:sz="4" w:space="0" w:color="auto"/>
            </w:tcBorders>
            <w:shd w:val="clear" w:color="auto" w:fill="auto"/>
            <w:noWrap/>
            <w:vAlign w:val="bottom"/>
            <w:hideMark/>
          </w:tcPr>
          <w:p w14:paraId="34EBA609" w14:textId="77777777" w:rsidR="00831B10" w:rsidRDefault="00831B10">
            <w:pPr>
              <w:jc w:val="center"/>
              <w:rPr>
                <w:color w:val="000000"/>
                <w:sz w:val="22"/>
                <w:szCs w:val="22"/>
              </w:rPr>
            </w:pPr>
            <w:r>
              <w:rPr>
                <w:color w:val="000000"/>
                <w:sz w:val="22"/>
                <w:szCs w:val="22"/>
              </w:rPr>
              <w:t>747</w:t>
            </w:r>
          </w:p>
        </w:tc>
        <w:tc>
          <w:tcPr>
            <w:tcW w:w="1151" w:type="dxa"/>
            <w:tcBorders>
              <w:top w:val="nil"/>
              <w:left w:val="nil"/>
              <w:bottom w:val="single" w:sz="4" w:space="0" w:color="auto"/>
              <w:right w:val="single" w:sz="4" w:space="0" w:color="auto"/>
            </w:tcBorders>
            <w:shd w:val="clear" w:color="auto" w:fill="auto"/>
            <w:noWrap/>
            <w:vAlign w:val="bottom"/>
            <w:hideMark/>
          </w:tcPr>
          <w:p w14:paraId="4F4D6695" w14:textId="77777777" w:rsidR="00831B10" w:rsidRDefault="00831B10">
            <w:pPr>
              <w:jc w:val="center"/>
              <w:rPr>
                <w:color w:val="000000"/>
                <w:sz w:val="22"/>
                <w:szCs w:val="22"/>
              </w:rPr>
            </w:pPr>
            <w:r>
              <w:rPr>
                <w:color w:val="000000"/>
                <w:sz w:val="22"/>
                <w:szCs w:val="22"/>
              </w:rPr>
              <w:t>3.022</w:t>
            </w:r>
          </w:p>
        </w:tc>
        <w:tc>
          <w:tcPr>
            <w:tcW w:w="1151" w:type="dxa"/>
            <w:tcBorders>
              <w:top w:val="nil"/>
              <w:left w:val="nil"/>
              <w:bottom w:val="single" w:sz="4" w:space="0" w:color="auto"/>
              <w:right w:val="single" w:sz="4" w:space="0" w:color="auto"/>
            </w:tcBorders>
            <w:shd w:val="clear" w:color="auto" w:fill="auto"/>
            <w:noWrap/>
            <w:vAlign w:val="bottom"/>
            <w:hideMark/>
          </w:tcPr>
          <w:p w14:paraId="67654E9F" w14:textId="77777777" w:rsidR="00831B10" w:rsidRDefault="00831B10">
            <w:pPr>
              <w:jc w:val="center"/>
              <w:rPr>
                <w:color w:val="000000"/>
                <w:sz w:val="22"/>
                <w:szCs w:val="22"/>
              </w:rPr>
            </w:pPr>
            <w:r>
              <w:rPr>
                <w:color w:val="000000"/>
                <w:sz w:val="22"/>
                <w:szCs w:val="22"/>
              </w:rPr>
              <w:t>3.077</w:t>
            </w:r>
          </w:p>
        </w:tc>
        <w:tc>
          <w:tcPr>
            <w:tcW w:w="1151" w:type="dxa"/>
            <w:tcBorders>
              <w:top w:val="nil"/>
              <w:left w:val="nil"/>
              <w:bottom w:val="single" w:sz="4" w:space="0" w:color="auto"/>
              <w:right w:val="single" w:sz="4" w:space="0" w:color="auto"/>
            </w:tcBorders>
            <w:shd w:val="clear" w:color="auto" w:fill="auto"/>
            <w:noWrap/>
            <w:vAlign w:val="bottom"/>
            <w:hideMark/>
          </w:tcPr>
          <w:p w14:paraId="34862A91" w14:textId="77777777" w:rsidR="00831B10" w:rsidRDefault="00831B10">
            <w:pPr>
              <w:jc w:val="center"/>
              <w:rPr>
                <w:color w:val="000000"/>
                <w:sz w:val="22"/>
                <w:szCs w:val="22"/>
              </w:rPr>
            </w:pPr>
            <w:r>
              <w:rPr>
                <w:color w:val="000000"/>
                <w:sz w:val="22"/>
                <w:szCs w:val="22"/>
              </w:rPr>
              <w:t>2.126</w:t>
            </w:r>
          </w:p>
        </w:tc>
        <w:tc>
          <w:tcPr>
            <w:tcW w:w="1151" w:type="dxa"/>
            <w:tcBorders>
              <w:top w:val="nil"/>
              <w:left w:val="nil"/>
              <w:bottom w:val="single" w:sz="4" w:space="0" w:color="auto"/>
              <w:right w:val="single" w:sz="4" w:space="0" w:color="auto"/>
            </w:tcBorders>
            <w:shd w:val="clear" w:color="auto" w:fill="auto"/>
            <w:noWrap/>
            <w:vAlign w:val="bottom"/>
            <w:hideMark/>
          </w:tcPr>
          <w:p w14:paraId="1A1BB95F" w14:textId="77777777" w:rsidR="00831B10" w:rsidRDefault="00831B10">
            <w:pPr>
              <w:jc w:val="center"/>
              <w:rPr>
                <w:color w:val="000000"/>
                <w:sz w:val="22"/>
                <w:szCs w:val="22"/>
              </w:rPr>
            </w:pPr>
            <w:r>
              <w:rPr>
                <w:color w:val="000000"/>
                <w:sz w:val="22"/>
                <w:szCs w:val="22"/>
              </w:rPr>
              <w:t>1.256</w:t>
            </w:r>
          </w:p>
        </w:tc>
        <w:tc>
          <w:tcPr>
            <w:tcW w:w="1151" w:type="dxa"/>
            <w:tcBorders>
              <w:top w:val="nil"/>
              <w:left w:val="nil"/>
              <w:bottom w:val="single" w:sz="4" w:space="0" w:color="auto"/>
              <w:right w:val="single" w:sz="4" w:space="0" w:color="auto"/>
            </w:tcBorders>
            <w:shd w:val="clear" w:color="auto" w:fill="auto"/>
            <w:noWrap/>
            <w:vAlign w:val="bottom"/>
            <w:hideMark/>
          </w:tcPr>
          <w:p w14:paraId="34A329EF" w14:textId="77777777" w:rsidR="00831B10" w:rsidRDefault="00831B10">
            <w:pPr>
              <w:jc w:val="center"/>
              <w:rPr>
                <w:color w:val="000000"/>
                <w:sz w:val="22"/>
                <w:szCs w:val="22"/>
              </w:rPr>
            </w:pPr>
            <w:r>
              <w:rPr>
                <w:color w:val="000000"/>
                <w:sz w:val="22"/>
                <w:szCs w:val="22"/>
              </w:rPr>
              <w:t>1,10</w:t>
            </w:r>
          </w:p>
        </w:tc>
        <w:tc>
          <w:tcPr>
            <w:tcW w:w="1151" w:type="dxa"/>
            <w:tcBorders>
              <w:top w:val="nil"/>
              <w:left w:val="nil"/>
              <w:bottom w:val="single" w:sz="4" w:space="0" w:color="auto"/>
              <w:right w:val="single" w:sz="4" w:space="0" w:color="auto"/>
            </w:tcBorders>
            <w:shd w:val="clear" w:color="auto" w:fill="auto"/>
            <w:noWrap/>
            <w:vAlign w:val="bottom"/>
            <w:hideMark/>
          </w:tcPr>
          <w:p w14:paraId="728C870B" w14:textId="77777777" w:rsidR="00831B10" w:rsidRDefault="00831B10">
            <w:pPr>
              <w:jc w:val="center"/>
              <w:rPr>
                <w:color w:val="000000"/>
                <w:sz w:val="22"/>
                <w:szCs w:val="22"/>
              </w:rPr>
            </w:pPr>
            <w:r>
              <w:rPr>
                <w:color w:val="000000"/>
                <w:sz w:val="22"/>
                <w:szCs w:val="22"/>
              </w:rPr>
              <w:t>1,15</w:t>
            </w:r>
          </w:p>
        </w:tc>
        <w:tc>
          <w:tcPr>
            <w:tcW w:w="1151" w:type="dxa"/>
            <w:tcBorders>
              <w:top w:val="nil"/>
              <w:left w:val="nil"/>
              <w:bottom w:val="single" w:sz="4" w:space="0" w:color="auto"/>
              <w:right w:val="single" w:sz="4" w:space="0" w:color="auto"/>
            </w:tcBorders>
            <w:shd w:val="clear" w:color="auto" w:fill="auto"/>
            <w:noWrap/>
            <w:vAlign w:val="bottom"/>
            <w:hideMark/>
          </w:tcPr>
          <w:p w14:paraId="1425AD4E" w14:textId="77777777" w:rsidR="00831B10" w:rsidRDefault="00831B10">
            <w:pPr>
              <w:jc w:val="center"/>
              <w:rPr>
                <w:color w:val="000000"/>
                <w:sz w:val="22"/>
                <w:szCs w:val="22"/>
              </w:rPr>
            </w:pPr>
            <w:r>
              <w:rPr>
                <w:color w:val="000000"/>
                <w:sz w:val="22"/>
                <w:szCs w:val="22"/>
              </w:rPr>
              <w:t>1,14</w:t>
            </w:r>
          </w:p>
        </w:tc>
        <w:tc>
          <w:tcPr>
            <w:tcW w:w="1151" w:type="dxa"/>
            <w:tcBorders>
              <w:top w:val="nil"/>
              <w:left w:val="nil"/>
              <w:bottom w:val="single" w:sz="4" w:space="0" w:color="auto"/>
              <w:right w:val="single" w:sz="4" w:space="0" w:color="auto"/>
            </w:tcBorders>
            <w:shd w:val="clear" w:color="auto" w:fill="auto"/>
            <w:noWrap/>
            <w:vAlign w:val="bottom"/>
            <w:hideMark/>
          </w:tcPr>
          <w:p w14:paraId="04764A01" w14:textId="77777777" w:rsidR="00831B10" w:rsidRDefault="00831B10">
            <w:pPr>
              <w:jc w:val="center"/>
              <w:rPr>
                <w:color w:val="000000"/>
                <w:sz w:val="22"/>
                <w:szCs w:val="22"/>
              </w:rPr>
            </w:pPr>
            <w:r>
              <w:rPr>
                <w:color w:val="000000"/>
                <w:sz w:val="22"/>
                <w:szCs w:val="22"/>
              </w:rPr>
              <w:t>1,09</w:t>
            </w:r>
          </w:p>
        </w:tc>
        <w:tc>
          <w:tcPr>
            <w:tcW w:w="1151" w:type="dxa"/>
            <w:tcBorders>
              <w:top w:val="nil"/>
              <w:left w:val="nil"/>
              <w:bottom w:val="single" w:sz="4" w:space="0" w:color="auto"/>
              <w:right w:val="single" w:sz="4" w:space="0" w:color="auto"/>
            </w:tcBorders>
            <w:shd w:val="clear" w:color="auto" w:fill="auto"/>
            <w:noWrap/>
            <w:vAlign w:val="bottom"/>
            <w:hideMark/>
          </w:tcPr>
          <w:p w14:paraId="4901B279" w14:textId="77777777" w:rsidR="00831B10" w:rsidRDefault="00831B10">
            <w:pPr>
              <w:jc w:val="center"/>
              <w:rPr>
                <w:color w:val="000000"/>
                <w:sz w:val="22"/>
                <w:szCs w:val="22"/>
              </w:rPr>
            </w:pPr>
            <w:r>
              <w:rPr>
                <w:color w:val="000000"/>
                <w:sz w:val="22"/>
                <w:szCs w:val="22"/>
              </w:rPr>
              <w:t>1,08</w:t>
            </w:r>
          </w:p>
        </w:tc>
        <w:tc>
          <w:tcPr>
            <w:tcW w:w="1151" w:type="dxa"/>
            <w:tcBorders>
              <w:top w:val="nil"/>
              <w:left w:val="nil"/>
              <w:bottom w:val="single" w:sz="4" w:space="0" w:color="auto"/>
              <w:right w:val="single" w:sz="4" w:space="0" w:color="auto"/>
            </w:tcBorders>
            <w:shd w:val="clear" w:color="auto" w:fill="auto"/>
            <w:noWrap/>
            <w:vAlign w:val="bottom"/>
            <w:hideMark/>
          </w:tcPr>
          <w:p w14:paraId="6128A8F1" w14:textId="77777777" w:rsidR="00831B10" w:rsidRDefault="00831B10">
            <w:pPr>
              <w:jc w:val="center"/>
              <w:rPr>
                <w:color w:val="000000"/>
                <w:sz w:val="22"/>
                <w:szCs w:val="22"/>
              </w:rPr>
            </w:pPr>
            <w:r>
              <w:rPr>
                <w:color w:val="000000"/>
                <w:sz w:val="22"/>
                <w:szCs w:val="22"/>
              </w:rPr>
              <w:t>1,35</w:t>
            </w:r>
          </w:p>
        </w:tc>
      </w:tr>
      <w:tr w:rsidR="00831B10" w14:paraId="29F158C8"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67E7B574" w14:textId="77777777" w:rsidR="00831B10" w:rsidRDefault="00831B10">
            <w:pPr>
              <w:rPr>
                <w:color w:val="000000"/>
                <w:sz w:val="22"/>
                <w:szCs w:val="22"/>
              </w:rPr>
            </w:pPr>
            <w:r>
              <w:rPr>
                <w:color w:val="000000"/>
                <w:sz w:val="22"/>
                <w:szCs w:val="22"/>
              </w:rPr>
              <w:t>İspanya</w:t>
            </w:r>
          </w:p>
        </w:tc>
        <w:tc>
          <w:tcPr>
            <w:tcW w:w="1151" w:type="dxa"/>
            <w:tcBorders>
              <w:top w:val="nil"/>
              <w:left w:val="nil"/>
              <w:bottom w:val="single" w:sz="4" w:space="0" w:color="auto"/>
              <w:right w:val="single" w:sz="4" w:space="0" w:color="auto"/>
            </w:tcBorders>
            <w:shd w:val="clear" w:color="auto" w:fill="auto"/>
            <w:noWrap/>
            <w:vAlign w:val="bottom"/>
            <w:hideMark/>
          </w:tcPr>
          <w:p w14:paraId="3F29012D" w14:textId="77777777" w:rsidR="00831B10" w:rsidRDefault="00831B10">
            <w:pPr>
              <w:jc w:val="center"/>
              <w:rPr>
                <w:color w:val="000000"/>
                <w:sz w:val="22"/>
                <w:szCs w:val="22"/>
              </w:rPr>
            </w:pPr>
            <w:r>
              <w:rPr>
                <w:color w:val="000000"/>
                <w:sz w:val="22"/>
                <w:szCs w:val="22"/>
              </w:rPr>
              <w:t>1.291</w:t>
            </w:r>
          </w:p>
        </w:tc>
        <w:tc>
          <w:tcPr>
            <w:tcW w:w="1151" w:type="dxa"/>
            <w:tcBorders>
              <w:top w:val="nil"/>
              <w:left w:val="nil"/>
              <w:bottom w:val="single" w:sz="4" w:space="0" w:color="auto"/>
              <w:right w:val="single" w:sz="4" w:space="0" w:color="auto"/>
            </w:tcBorders>
            <w:shd w:val="clear" w:color="auto" w:fill="auto"/>
            <w:noWrap/>
            <w:vAlign w:val="bottom"/>
            <w:hideMark/>
          </w:tcPr>
          <w:p w14:paraId="231EF39E" w14:textId="77777777" w:rsidR="00831B10" w:rsidRDefault="00831B10">
            <w:pPr>
              <w:jc w:val="center"/>
              <w:rPr>
                <w:color w:val="000000"/>
                <w:sz w:val="22"/>
                <w:szCs w:val="22"/>
              </w:rPr>
            </w:pPr>
            <w:r>
              <w:rPr>
                <w:color w:val="000000"/>
                <w:sz w:val="22"/>
                <w:szCs w:val="22"/>
              </w:rPr>
              <w:t>1.935</w:t>
            </w:r>
          </w:p>
        </w:tc>
        <w:tc>
          <w:tcPr>
            <w:tcW w:w="1151" w:type="dxa"/>
            <w:tcBorders>
              <w:top w:val="nil"/>
              <w:left w:val="nil"/>
              <w:bottom w:val="single" w:sz="4" w:space="0" w:color="auto"/>
              <w:right w:val="single" w:sz="4" w:space="0" w:color="auto"/>
            </w:tcBorders>
            <w:shd w:val="clear" w:color="auto" w:fill="auto"/>
            <w:noWrap/>
            <w:vAlign w:val="bottom"/>
            <w:hideMark/>
          </w:tcPr>
          <w:p w14:paraId="7574A6D2" w14:textId="77777777" w:rsidR="00831B10" w:rsidRDefault="00831B10">
            <w:pPr>
              <w:jc w:val="center"/>
              <w:rPr>
                <w:color w:val="000000"/>
                <w:sz w:val="22"/>
                <w:szCs w:val="22"/>
              </w:rPr>
            </w:pPr>
            <w:r>
              <w:rPr>
                <w:color w:val="000000"/>
                <w:sz w:val="22"/>
                <w:szCs w:val="22"/>
              </w:rPr>
              <w:t>1.759</w:t>
            </w:r>
          </w:p>
        </w:tc>
        <w:tc>
          <w:tcPr>
            <w:tcW w:w="1151" w:type="dxa"/>
            <w:tcBorders>
              <w:top w:val="nil"/>
              <w:left w:val="nil"/>
              <w:bottom w:val="single" w:sz="4" w:space="0" w:color="auto"/>
              <w:right w:val="single" w:sz="4" w:space="0" w:color="auto"/>
            </w:tcBorders>
            <w:shd w:val="clear" w:color="auto" w:fill="auto"/>
            <w:noWrap/>
            <w:vAlign w:val="bottom"/>
            <w:hideMark/>
          </w:tcPr>
          <w:p w14:paraId="1730CFDC" w14:textId="77777777" w:rsidR="00831B10" w:rsidRDefault="00831B10">
            <w:pPr>
              <w:jc w:val="center"/>
              <w:rPr>
                <w:color w:val="000000"/>
                <w:sz w:val="22"/>
                <w:szCs w:val="22"/>
              </w:rPr>
            </w:pPr>
            <w:r>
              <w:rPr>
                <w:color w:val="000000"/>
                <w:sz w:val="22"/>
                <w:szCs w:val="22"/>
              </w:rPr>
              <w:t>1.080</w:t>
            </w:r>
          </w:p>
        </w:tc>
        <w:tc>
          <w:tcPr>
            <w:tcW w:w="1151" w:type="dxa"/>
            <w:tcBorders>
              <w:top w:val="nil"/>
              <w:left w:val="nil"/>
              <w:bottom w:val="single" w:sz="4" w:space="0" w:color="auto"/>
              <w:right w:val="single" w:sz="4" w:space="0" w:color="auto"/>
            </w:tcBorders>
            <w:shd w:val="clear" w:color="auto" w:fill="auto"/>
            <w:noWrap/>
            <w:vAlign w:val="bottom"/>
            <w:hideMark/>
          </w:tcPr>
          <w:p w14:paraId="46A2F148" w14:textId="77777777" w:rsidR="00831B10" w:rsidRDefault="00831B10">
            <w:pPr>
              <w:jc w:val="center"/>
              <w:rPr>
                <w:color w:val="000000"/>
                <w:sz w:val="22"/>
                <w:szCs w:val="22"/>
              </w:rPr>
            </w:pPr>
            <w:r>
              <w:rPr>
                <w:color w:val="000000"/>
                <w:sz w:val="22"/>
                <w:szCs w:val="22"/>
              </w:rPr>
              <w:t>685</w:t>
            </w:r>
          </w:p>
        </w:tc>
        <w:tc>
          <w:tcPr>
            <w:tcW w:w="1151" w:type="dxa"/>
            <w:tcBorders>
              <w:top w:val="nil"/>
              <w:left w:val="nil"/>
              <w:bottom w:val="single" w:sz="4" w:space="0" w:color="auto"/>
              <w:right w:val="single" w:sz="4" w:space="0" w:color="auto"/>
            </w:tcBorders>
            <w:shd w:val="clear" w:color="auto" w:fill="auto"/>
            <w:noWrap/>
            <w:vAlign w:val="bottom"/>
            <w:hideMark/>
          </w:tcPr>
          <w:p w14:paraId="740F2022" w14:textId="77777777" w:rsidR="00831B10" w:rsidRDefault="00831B10">
            <w:pPr>
              <w:jc w:val="center"/>
              <w:rPr>
                <w:color w:val="000000"/>
                <w:sz w:val="22"/>
                <w:szCs w:val="22"/>
              </w:rPr>
            </w:pPr>
            <w:r>
              <w:rPr>
                <w:color w:val="000000"/>
                <w:sz w:val="22"/>
                <w:szCs w:val="22"/>
              </w:rPr>
              <w:t>809</w:t>
            </w:r>
          </w:p>
        </w:tc>
        <w:tc>
          <w:tcPr>
            <w:tcW w:w="1151" w:type="dxa"/>
            <w:tcBorders>
              <w:top w:val="nil"/>
              <w:left w:val="nil"/>
              <w:bottom w:val="single" w:sz="4" w:space="0" w:color="auto"/>
              <w:right w:val="single" w:sz="4" w:space="0" w:color="auto"/>
            </w:tcBorders>
            <w:shd w:val="clear" w:color="auto" w:fill="auto"/>
            <w:noWrap/>
            <w:vAlign w:val="bottom"/>
            <w:hideMark/>
          </w:tcPr>
          <w:p w14:paraId="0350B569" w14:textId="77777777" w:rsidR="00831B10" w:rsidRDefault="00831B10">
            <w:pPr>
              <w:jc w:val="center"/>
              <w:rPr>
                <w:color w:val="000000"/>
                <w:sz w:val="22"/>
                <w:szCs w:val="22"/>
              </w:rPr>
            </w:pPr>
            <w:r>
              <w:rPr>
                <w:color w:val="000000"/>
                <w:sz w:val="22"/>
                <w:szCs w:val="22"/>
              </w:rPr>
              <w:t>0,93</w:t>
            </w:r>
          </w:p>
        </w:tc>
        <w:tc>
          <w:tcPr>
            <w:tcW w:w="1151" w:type="dxa"/>
            <w:tcBorders>
              <w:top w:val="nil"/>
              <w:left w:val="nil"/>
              <w:bottom w:val="single" w:sz="4" w:space="0" w:color="auto"/>
              <w:right w:val="single" w:sz="4" w:space="0" w:color="auto"/>
            </w:tcBorders>
            <w:shd w:val="clear" w:color="auto" w:fill="auto"/>
            <w:noWrap/>
            <w:vAlign w:val="bottom"/>
            <w:hideMark/>
          </w:tcPr>
          <w:p w14:paraId="4A4C36C4" w14:textId="77777777" w:rsidR="00831B10" w:rsidRDefault="00831B10">
            <w:pPr>
              <w:jc w:val="center"/>
              <w:rPr>
                <w:color w:val="000000"/>
                <w:sz w:val="22"/>
                <w:szCs w:val="22"/>
              </w:rPr>
            </w:pPr>
            <w:r>
              <w:rPr>
                <w:color w:val="000000"/>
                <w:sz w:val="22"/>
                <w:szCs w:val="22"/>
              </w:rPr>
              <w:t>1,06</w:t>
            </w:r>
          </w:p>
        </w:tc>
        <w:tc>
          <w:tcPr>
            <w:tcW w:w="1151" w:type="dxa"/>
            <w:tcBorders>
              <w:top w:val="nil"/>
              <w:left w:val="nil"/>
              <w:bottom w:val="single" w:sz="4" w:space="0" w:color="auto"/>
              <w:right w:val="single" w:sz="4" w:space="0" w:color="auto"/>
            </w:tcBorders>
            <w:shd w:val="clear" w:color="auto" w:fill="auto"/>
            <w:noWrap/>
            <w:vAlign w:val="bottom"/>
            <w:hideMark/>
          </w:tcPr>
          <w:p w14:paraId="68DDCAD4" w14:textId="77777777" w:rsidR="00831B10" w:rsidRDefault="00831B10">
            <w:pPr>
              <w:jc w:val="center"/>
              <w:rPr>
                <w:color w:val="000000"/>
                <w:sz w:val="22"/>
                <w:szCs w:val="22"/>
              </w:rPr>
            </w:pPr>
            <w:r>
              <w:rPr>
                <w:color w:val="000000"/>
                <w:sz w:val="22"/>
                <w:szCs w:val="22"/>
              </w:rPr>
              <w:t>1,01</w:t>
            </w:r>
          </w:p>
        </w:tc>
        <w:tc>
          <w:tcPr>
            <w:tcW w:w="1151" w:type="dxa"/>
            <w:tcBorders>
              <w:top w:val="nil"/>
              <w:left w:val="nil"/>
              <w:bottom w:val="single" w:sz="4" w:space="0" w:color="auto"/>
              <w:right w:val="single" w:sz="4" w:space="0" w:color="auto"/>
            </w:tcBorders>
            <w:shd w:val="clear" w:color="auto" w:fill="auto"/>
            <w:noWrap/>
            <w:vAlign w:val="bottom"/>
            <w:hideMark/>
          </w:tcPr>
          <w:p w14:paraId="1FBB1EC1" w14:textId="77777777" w:rsidR="00831B10" w:rsidRDefault="00831B10">
            <w:pPr>
              <w:jc w:val="center"/>
              <w:rPr>
                <w:color w:val="000000"/>
                <w:sz w:val="22"/>
                <w:szCs w:val="22"/>
              </w:rPr>
            </w:pPr>
            <w:r>
              <w:rPr>
                <w:color w:val="000000"/>
                <w:sz w:val="22"/>
                <w:szCs w:val="22"/>
              </w:rPr>
              <w:t>1,03</w:t>
            </w:r>
          </w:p>
        </w:tc>
        <w:tc>
          <w:tcPr>
            <w:tcW w:w="1151" w:type="dxa"/>
            <w:tcBorders>
              <w:top w:val="nil"/>
              <w:left w:val="nil"/>
              <w:bottom w:val="single" w:sz="4" w:space="0" w:color="auto"/>
              <w:right w:val="single" w:sz="4" w:space="0" w:color="auto"/>
            </w:tcBorders>
            <w:shd w:val="clear" w:color="auto" w:fill="auto"/>
            <w:noWrap/>
            <w:vAlign w:val="bottom"/>
            <w:hideMark/>
          </w:tcPr>
          <w:p w14:paraId="68978FA1" w14:textId="77777777" w:rsidR="00831B10" w:rsidRDefault="00831B10">
            <w:pPr>
              <w:jc w:val="center"/>
              <w:rPr>
                <w:color w:val="000000"/>
                <w:sz w:val="22"/>
                <w:szCs w:val="22"/>
              </w:rPr>
            </w:pPr>
            <w:r>
              <w:rPr>
                <w:color w:val="000000"/>
                <w:sz w:val="22"/>
                <w:szCs w:val="22"/>
              </w:rPr>
              <w:t>1,02</w:t>
            </w:r>
          </w:p>
        </w:tc>
        <w:tc>
          <w:tcPr>
            <w:tcW w:w="1151" w:type="dxa"/>
            <w:tcBorders>
              <w:top w:val="nil"/>
              <w:left w:val="nil"/>
              <w:bottom w:val="single" w:sz="4" w:space="0" w:color="auto"/>
              <w:right w:val="single" w:sz="4" w:space="0" w:color="auto"/>
            </w:tcBorders>
            <w:shd w:val="clear" w:color="auto" w:fill="auto"/>
            <w:noWrap/>
            <w:vAlign w:val="bottom"/>
            <w:hideMark/>
          </w:tcPr>
          <w:p w14:paraId="196DF233" w14:textId="77777777" w:rsidR="00831B10" w:rsidRDefault="00831B10">
            <w:pPr>
              <w:jc w:val="center"/>
              <w:rPr>
                <w:color w:val="000000"/>
                <w:sz w:val="22"/>
                <w:szCs w:val="22"/>
              </w:rPr>
            </w:pPr>
            <w:r>
              <w:rPr>
                <w:color w:val="000000"/>
                <w:sz w:val="22"/>
                <w:szCs w:val="22"/>
              </w:rPr>
              <w:t>1,11</w:t>
            </w:r>
          </w:p>
        </w:tc>
      </w:tr>
      <w:tr w:rsidR="00831B10" w14:paraId="72056AC4"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2AE7CAB9" w14:textId="77777777" w:rsidR="00831B10" w:rsidRDefault="00831B10">
            <w:pPr>
              <w:rPr>
                <w:color w:val="000000"/>
                <w:sz w:val="22"/>
                <w:szCs w:val="22"/>
              </w:rPr>
            </w:pPr>
            <w:r>
              <w:rPr>
                <w:color w:val="000000"/>
                <w:sz w:val="22"/>
                <w:szCs w:val="22"/>
              </w:rPr>
              <w:t>İran</w:t>
            </w:r>
          </w:p>
        </w:tc>
        <w:tc>
          <w:tcPr>
            <w:tcW w:w="1151" w:type="dxa"/>
            <w:tcBorders>
              <w:top w:val="nil"/>
              <w:left w:val="nil"/>
              <w:bottom w:val="single" w:sz="4" w:space="0" w:color="auto"/>
              <w:right w:val="single" w:sz="4" w:space="0" w:color="auto"/>
            </w:tcBorders>
            <w:shd w:val="clear" w:color="auto" w:fill="auto"/>
            <w:noWrap/>
            <w:vAlign w:val="bottom"/>
            <w:hideMark/>
          </w:tcPr>
          <w:p w14:paraId="1958DB6C"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00E68B44"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277958B1" w14:textId="77777777" w:rsidR="00831B10" w:rsidRDefault="00831B10">
            <w:pPr>
              <w:jc w:val="center"/>
              <w:rPr>
                <w:color w:val="000000"/>
                <w:sz w:val="22"/>
                <w:szCs w:val="22"/>
              </w:rPr>
            </w:pPr>
            <w:r>
              <w:rPr>
                <w:color w:val="000000"/>
                <w:sz w:val="22"/>
                <w:szCs w:val="22"/>
              </w:rPr>
              <w:t>333</w:t>
            </w:r>
          </w:p>
        </w:tc>
        <w:tc>
          <w:tcPr>
            <w:tcW w:w="1151" w:type="dxa"/>
            <w:tcBorders>
              <w:top w:val="nil"/>
              <w:left w:val="nil"/>
              <w:bottom w:val="single" w:sz="4" w:space="0" w:color="auto"/>
              <w:right w:val="single" w:sz="4" w:space="0" w:color="auto"/>
            </w:tcBorders>
            <w:shd w:val="clear" w:color="auto" w:fill="auto"/>
            <w:noWrap/>
            <w:vAlign w:val="bottom"/>
            <w:hideMark/>
          </w:tcPr>
          <w:p w14:paraId="754C3F7D" w14:textId="77777777" w:rsidR="00831B10" w:rsidRDefault="00831B10">
            <w:pPr>
              <w:jc w:val="center"/>
              <w:rPr>
                <w:color w:val="000000"/>
                <w:sz w:val="22"/>
                <w:szCs w:val="22"/>
              </w:rPr>
            </w:pPr>
            <w:r>
              <w:rPr>
                <w:color w:val="000000"/>
                <w:sz w:val="22"/>
                <w:szCs w:val="22"/>
              </w:rPr>
              <w:t>841</w:t>
            </w:r>
          </w:p>
        </w:tc>
        <w:tc>
          <w:tcPr>
            <w:tcW w:w="1151" w:type="dxa"/>
            <w:tcBorders>
              <w:top w:val="nil"/>
              <w:left w:val="nil"/>
              <w:bottom w:val="single" w:sz="4" w:space="0" w:color="auto"/>
              <w:right w:val="single" w:sz="4" w:space="0" w:color="auto"/>
            </w:tcBorders>
            <w:shd w:val="clear" w:color="auto" w:fill="auto"/>
            <w:noWrap/>
            <w:vAlign w:val="bottom"/>
            <w:hideMark/>
          </w:tcPr>
          <w:p w14:paraId="092C84CE" w14:textId="77777777" w:rsidR="00831B10" w:rsidRDefault="00831B10">
            <w:pPr>
              <w:jc w:val="center"/>
              <w:rPr>
                <w:color w:val="000000"/>
                <w:sz w:val="22"/>
                <w:szCs w:val="22"/>
              </w:rPr>
            </w:pPr>
            <w:r>
              <w:rPr>
                <w:color w:val="000000"/>
                <w:sz w:val="22"/>
                <w:szCs w:val="22"/>
              </w:rPr>
              <w:t>416</w:t>
            </w:r>
          </w:p>
        </w:tc>
        <w:tc>
          <w:tcPr>
            <w:tcW w:w="1151" w:type="dxa"/>
            <w:tcBorders>
              <w:top w:val="nil"/>
              <w:left w:val="nil"/>
              <w:bottom w:val="single" w:sz="4" w:space="0" w:color="auto"/>
              <w:right w:val="single" w:sz="4" w:space="0" w:color="auto"/>
            </w:tcBorders>
            <w:shd w:val="clear" w:color="auto" w:fill="auto"/>
            <w:noWrap/>
            <w:vAlign w:val="bottom"/>
            <w:hideMark/>
          </w:tcPr>
          <w:p w14:paraId="0BEF7B60" w14:textId="77777777" w:rsidR="00831B10" w:rsidRDefault="00831B10">
            <w:pPr>
              <w:jc w:val="center"/>
              <w:rPr>
                <w:color w:val="000000"/>
                <w:sz w:val="22"/>
                <w:szCs w:val="22"/>
              </w:rPr>
            </w:pPr>
            <w:r>
              <w:rPr>
                <w:color w:val="000000"/>
                <w:sz w:val="22"/>
                <w:szCs w:val="22"/>
              </w:rPr>
              <w:t>1.148</w:t>
            </w:r>
          </w:p>
        </w:tc>
        <w:tc>
          <w:tcPr>
            <w:tcW w:w="1151" w:type="dxa"/>
            <w:tcBorders>
              <w:top w:val="nil"/>
              <w:left w:val="nil"/>
              <w:bottom w:val="single" w:sz="4" w:space="0" w:color="auto"/>
              <w:right w:val="single" w:sz="4" w:space="0" w:color="auto"/>
            </w:tcBorders>
            <w:shd w:val="clear" w:color="auto" w:fill="auto"/>
            <w:noWrap/>
            <w:vAlign w:val="bottom"/>
            <w:hideMark/>
          </w:tcPr>
          <w:p w14:paraId="7D5CCF9D"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6C95ADA6"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45339DA2" w14:textId="77777777" w:rsidR="00831B10" w:rsidRDefault="00831B10">
            <w:pPr>
              <w:jc w:val="center"/>
              <w:rPr>
                <w:color w:val="000000"/>
                <w:sz w:val="22"/>
                <w:szCs w:val="22"/>
              </w:rPr>
            </w:pPr>
            <w:r>
              <w:rPr>
                <w:color w:val="000000"/>
                <w:sz w:val="22"/>
                <w:szCs w:val="22"/>
              </w:rPr>
              <w:t>0,60</w:t>
            </w:r>
          </w:p>
        </w:tc>
        <w:tc>
          <w:tcPr>
            <w:tcW w:w="1151" w:type="dxa"/>
            <w:tcBorders>
              <w:top w:val="nil"/>
              <w:left w:val="nil"/>
              <w:bottom w:val="single" w:sz="4" w:space="0" w:color="auto"/>
              <w:right w:val="single" w:sz="4" w:space="0" w:color="auto"/>
            </w:tcBorders>
            <w:shd w:val="clear" w:color="auto" w:fill="auto"/>
            <w:noWrap/>
            <w:vAlign w:val="bottom"/>
            <w:hideMark/>
          </w:tcPr>
          <w:p w14:paraId="68333215" w14:textId="77777777" w:rsidR="00831B10" w:rsidRDefault="00831B10">
            <w:pPr>
              <w:jc w:val="center"/>
              <w:rPr>
                <w:color w:val="000000"/>
                <w:sz w:val="22"/>
                <w:szCs w:val="22"/>
              </w:rPr>
            </w:pPr>
            <w:r>
              <w:rPr>
                <w:color w:val="000000"/>
                <w:sz w:val="22"/>
                <w:szCs w:val="22"/>
              </w:rPr>
              <w:t>0,64</w:t>
            </w:r>
          </w:p>
        </w:tc>
        <w:tc>
          <w:tcPr>
            <w:tcW w:w="1151" w:type="dxa"/>
            <w:tcBorders>
              <w:top w:val="nil"/>
              <w:left w:val="nil"/>
              <w:bottom w:val="single" w:sz="4" w:space="0" w:color="auto"/>
              <w:right w:val="single" w:sz="4" w:space="0" w:color="auto"/>
            </w:tcBorders>
            <w:shd w:val="clear" w:color="auto" w:fill="auto"/>
            <w:noWrap/>
            <w:vAlign w:val="bottom"/>
            <w:hideMark/>
          </w:tcPr>
          <w:p w14:paraId="0F152E7E" w14:textId="77777777" w:rsidR="00831B10" w:rsidRDefault="00831B10">
            <w:pPr>
              <w:jc w:val="center"/>
              <w:rPr>
                <w:color w:val="000000"/>
                <w:sz w:val="22"/>
                <w:szCs w:val="22"/>
              </w:rPr>
            </w:pPr>
            <w:r>
              <w:rPr>
                <w:color w:val="000000"/>
                <w:sz w:val="22"/>
                <w:szCs w:val="22"/>
              </w:rPr>
              <w:t>0,68</w:t>
            </w:r>
          </w:p>
        </w:tc>
        <w:tc>
          <w:tcPr>
            <w:tcW w:w="1151" w:type="dxa"/>
            <w:tcBorders>
              <w:top w:val="nil"/>
              <w:left w:val="nil"/>
              <w:bottom w:val="single" w:sz="4" w:space="0" w:color="auto"/>
              <w:right w:val="single" w:sz="4" w:space="0" w:color="auto"/>
            </w:tcBorders>
            <w:shd w:val="clear" w:color="auto" w:fill="auto"/>
            <w:noWrap/>
            <w:vAlign w:val="bottom"/>
            <w:hideMark/>
          </w:tcPr>
          <w:p w14:paraId="3AA5499A" w14:textId="77777777" w:rsidR="00831B10" w:rsidRDefault="00831B10">
            <w:pPr>
              <w:jc w:val="center"/>
              <w:rPr>
                <w:color w:val="000000"/>
                <w:sz w:val="22"/>
                <w:szCs w:val="22"/>
              </w:rPr>
            </w:pPr>
            <w:r>
              <w:rPr>
                <w:color w:val="000000"/>
                <w:sz w:val="22"/>
                <w:szCs w:val="22"/>
              </w:rPr>
              <w:t>0,77</w:t>
            </w:r>
          </w:p>
        </w:tc>
      </w:tr>
      <w:tr w:rsidR="00831B10" w14:paraId="57614275"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54DDC887" w14:textId="77777777" w:rsidR="00831B10" w:rsidRDefault="00831B10">
            <w:pPr>
              <w:rPr>
                <w:color w:val="000000"/>
                <w:sz w:val="22"/>
                <w:szCs w:val="22"/>
              </w:rPr>
            </w:pPr>
            <w:r>
              <w:rPr>
                <w:color w:val="000000"/>
                <w:sz w:val="22"/>
                <w:szCs w:val="22"/>
              </w:rPr>
              <w:t>Hindistan</w:t>
            </w:r>
          </w:p>
        </w:tc>
        <w:tc>
          <w:tcPr>
            <w:tcW w:w="1151" w:type="dxa"/>
            <w:tcBorders>
              <w:top w:val="nil"/>
              <w:left w:val="nil"/>
              <w:bottom w:val="single" w:sz="4" w:space="0" w:color="auto"/>
              <w:right w:val="single" w:sz="4" w:space="0" w:color="auto"/>
            </w:tcBorders>
            <w:shd w:val="clear" w:color="auto" w:fill="auto"/>
            <w:noWrap/>
            <w:vAlign w:val="bottom"/>
            <w:hideMark/>
          </w:tcPr>
          <w:p w14:paraId="5B62CF76" w14:textId="77777777" w:rsidR="00831B10" w:rsidRDefault="00831B10">
            <w:pPr>
              <w:jc w:val="center"/>
              <w:rPr>
                <w:color w:val="000000"/>
                <w:sz w:val="22"/>
                <w:szCs w:val="22"/>
              </w:rPr>
            </w:pPr>
            <w:r>
              <w:rPr>
                <w:color w:val="000000"/>
                <w:sz w:val="22"/>
                <w:szCs w:val="22"/>
              </w:rPr>
              <w:t>1.294</w:t>
            </w:r>
          </w:p>
        </w:tc>
        <w:tc>
          <w:tcPr>
            <w:tcW w:w="1151" w:type="dxa"/>
            <w:tcBorders>
              <w:top w:val="nil"/>
              <w:left w:val="nil"/>
              <w:bottom w:val="single" w:sz="4" w:space="0" w:color="auto"/>
              <w:right w:val="single" w:sz="4" w:space="0" w:color="auto"/>
            </w:tcBorders>
            <w:shd w:val="clear" w:color="auto" w:fill="auto"/>
            <w:noWrap/>
            <w:vAlign w:val="bottom"/>
            <w:hideMark/>
          </w:tcPr>
          <w:p w14:paraId="78BDDBB3" w14:textId="77777777" w:rsidR="00831B10" w:rsidRDefault="00831B10">
            <w:pPr>
              <w:jc w:val="center"/>
              <w:rPr>
                <w:color w:val="000000"/>
                <w:sz w:val="22"/>
                <w:szCs w:val="22"/>
              </w:rPr>
            </w:pPr>
            <w:r>
              <w:rPr>
                <w:color w:val="000000"/>
                <w:sz w:val="22"/>
                <w:szCs w:val="22"/>
              </w:rPr>
              <w:t>999</w:t>
            </w:r>
          </w:p>
        </w:tc>
        <w:tc>
          <w:tcPr>
            <w:tcW w:w="1151" w:type="dxa"/>
            <w:tcBorders>
              <w:top w:val="nil"/>
              <w:left w:val="nil"/>
              <w:bottom w:val="single" w:sz="4" w:space="0" w:color="auto"/>
              <w:right w:val="single" w:sz="4" w:space="0" w:color="auto"/>
            </w:tcBorders>
            <w:shd w:val="clear" w:color="auto" w:fill="auto"/>
            <w:noWrap/>
            <w:vAlign w:val="bottom"/>
            <w:hideMark/>
          </w:tcPr>
          <w:p w14:paraId="26A24935" w14:textId="77777777" w:rsidR="00831B10" w:rsidRDefault="00831B10">
            <w:pPr>
              <w:jc w:val="center"/>
              <w:rPr>
                <w:color w:val="000000"/>
                <w:sz w:val="22"/>
                <w:szCs w:val="22"/>
              </w:rPr>
            </w:pPr>
            <w:r>
              <w:rPr>
                <w:color w:val="000000"/>
                <w:sz w:val="22"/>
                <w:szCs w:val="22"/>
              </w:rPr>
              <w:t>54</w:t>
            </w:r>
          </w:p>
        </w:tc>
        <w:tc>
          <w:tcPr>
            <w:tcW w:w="1151" w:type="dxa"/>
            <w:tcBorders>
              <w:top w:val="nil"/>
              <w:left w:val="nil"/>
              <w:bottom w:val="single" w:sz="4" w:space="0" w:color="auto"/>
              <w:right w:val="single" w:sz="4" w:space="0" w:color="auto"/>
            </w:tcBorders>
            <w:shd w:val="clear" w:color="auto" w:fill="auto"/>
            <w:noWrap/>
            <w:vAlign w:val="bottom"/>
            <w:hideMark/>
          </w:tcPr>
          <w:p w14:paraId="3ADF2E60" w14:textId="77777777" w:rsidR="00831B10" w:rsidRDefault="00831B10">
            <w:pPr>
              <w:jc w:val="center"/>
              <w:rPr>
                <w:color w:val="000000"/>
                <w:sz w:val="22"/>
                <w:szCs w:val="22"/>
              </w:rPr>
            </w:pPr>
            <w:r>
              <w:rPr>
                <w:color w:val="000000"/>
                <w:sz w:val="22"/>
                <w:szCs w:val="22"/>
              </w:rPr>
              <w:t>480</w:t>
            </w:r>
          </w:p>
        </w:tc>
        <w:tc>
          <w:tcPr>
            <w:tcW w:w="1151" w:type="dxa"/>
            <w:tcBorders>
              <w:top w:val="nil"/>
              <w:left w:val="nil"/>
              <w:bottom w:val="single" w:sz="4" w:space="0" w:color="auto"/>
              <w:right w:val="single" w:sz="4" w:space="0" w:color="auto"/>
            </w:tcBorders>
            <w:shd w:val="clear" w:color="auto" w:fill="auto"/>
            <w:noWrap/>
            <w:vAlign w:val="bottom"/>
            <w:hideMark/>
          </w:tcPr>
          <w:p w14:paraId="1F02F497" w14:textId="77777777" w:rsidR="00831B10" w:rsidRDefault="00831B10">
            <w:pPr>
              <w:jc w:val="center"/>
              <w:rPr>
                <w:color w:val="000000"/>
                <w:sz w:val="22"/>
                <w:szCs w:val="22"/>
              </w:rPr>
            </w:pPr>
            <w:r>
              <w:rPr>
                <w:color w:val="000000"/>
                <w:sz w:val="22"/>
                <w:szCs w:val="22"/>
              </w:rPr>
              <w:t>373</w:t>
            </w:r>
          </w:p>
        </w:tc>
        <w:tc>
          <w:tcPr>
            <w:tcW w:w="1151" w:type="dxa"/>
            <w:tcBorders>
              <w:top w:val="nil"/>
              <w:left w:val="nil"/>
              <w:bottom w:val="single" w:sz="4" w:space="0" w:color="auto"/>
              <w:right w:val="single" w:sz="4" w:space="0" w:color="auto"/>
            </w:tcBorders>
            <w:shd w:val="clear" w:color="auto" w:fill="auto"/>
            <w:noWrap/>
            <w:vAlign w:val="bottom"/>
            <w:hideMark/>
          </w:tcPr>
          <w:p w14:paraId="4F6E04EB" w14:textId="77777777" w:rsidR="00831B10" w:rsidRDefault="00831B10">
            <w:pPr>
              <w:jc w:val="center"/>
              <w:rPr>
                <w:color w:val="000000"/>
                <w:sz w:val="22"/>
                <w:szCs w:val="22"/>
              </w:rPr>
            </w:pPr>
            <w:r>
              <w:rPr>
                <w:color w:val="000000"/>
                <w:sz w:val="22"/>
                <w:szCs w:val="22"/>
              </w:rPr>
              <w:t>4</w:t>
            </w:r>
          </w:p>
        </w:tc>
        <w:tc>
          <w:tcPr>
            <w:tcW w:w="1151" w:type="dxa"/>
            <w:tcBorders>
              <w:top w:val="nil"/>
              <w:left w:val="nil"/>
              <w:bottom w:val="single" w:sz="4" w:space="0" w:color="auto"/>
              <w:right w:val="single" w:sz="4" w:space="0" w:color="auto"/>
            </w:tcBorders>
            <w:shd w:val="clear" w:color="auto" w:fill="auto"/>
            <w:noWrap/>
            <w:vAlign w:val="bottom"/>
            <w:hideMark/>
          </w:tcPr>
          <w:p w14:paraId="4ABF90D3" w14:textId="77777777" w:rsidR="00831B10" w:rsidRDefault="00831B10">
            <w:pPr>
              <w:jc w:val="center"/>
              <w:rPr>
                <w:color w:val="000000"/>
                <w:sz w:val="22"/>
                <w:szCs w:val="22"/>
              </w:rPr>
            </w:pPr>
            <w:r>
              <w:rPr>
                <w:color w:val="000000"/>
                <w:sz w:val="22"/>
                <w:szCs w:val="22"/>
              </w:rPr>
              <w:t>1,06</w:t>
            </w:r>
          </w:p>
        </w:tc>
        <w:tc>
          <w:tcPr>
            <w:tcW w:w="1151" w:type="dxa"/>
            <w:tcBorders>
              <w:top w:val="nil"/>
              <w:left w:val="nil"/>
              <w:bottom w:val="single" w:sz="4" w:space="0" w:color="auto"/>
              <w:right w:val="single" w:sz="4" w:space="0" w:color="auto"/>
            </w:tcBorders>
            <w:shd w:val="clear" w:color="auto" w:fill="auto"/>
            <w:noWrap/>
            <w:vAlign w:val="bottom"/>
            <w:hideMark/>
          </w:tcPr>
          <w:p w14:paraId="3223C63F" w14:textId="77777777" w:rsidR="00831B10" w:rsidRDefault="00831B10">
            <w:pPr>
              <w:jc w:val="center"/>
              <w:rPr>
                <w:color w:val="000000"/>
                <w:sz w:val="22"/>
                <w:szCs w:val="22"/>
              </w:rPr>
            </w:pPr>
            <w:r>
              <w:rPr>
                <w:color w:val="000000"/>
                <w:sz w:val="22"/>
                <w:szCs w:val="22"/>
              </w:rPr>
              <w:t>1,13</w:t>
            </w:r>
          </w:p>
        </w:tc>
        <w:tc>
          <w:tcPr>
            <w:tcW w:w="1151" w:type="dxa"/>
            <w:tcBorders>
              <w:top w:val="nil"/>
              <w:left w:val="nil"/>
              <w:bottom w:val="single" w:sz="4" w:space="0" w:color="auto"/>
              <w:right w:val="single" w:sz="4" w:space="0" w:color="auto"/>
            </w:tcBorders>
            <w:shd w:val="clear" w:color="auto" w:fill="auto"/>
            <w:noWrap/>
            <w:vAlign w:val="bottom"/>
            <w:hideMark/>
          </w:tcPr>
          <w:p w14:paraId="21791F54" w14:textId="77777777" w:rsidR="00831B10" w:rsidRDefault="00831B10">
            <w:pPr>
              <w:jc w:val="center"/>
              <w:rPr>
                <w:color w:val="000000"/>
                <w:sz w:val="22"/>
                <w:szCs w:val="22"/>
              </w:rPr>
            </w:pPr>
            <w:r>
              <w:rPr>
                <w:color w:val="000000"/>
                <w:sz w:val="22"/>
                <w:szCs w:val="22"/>
              </w:rPr>
              <w:t>1,13</w:t>
            </w:r>
          </w:p>
        </w:tc>
        <w:tc>
          <w:tcPr>
            <w:tcW w:w="1151" w:type="dxa"/>
            <w:tcBorders>
              <w:top w:val="nil"/>
              <w:left w:val="nil"/>
              <w:bottom w:val="single" w:sz="4" w:space="0" w:color="auto"/>
              <w:right w:val="single" w:sz="4" w:space="0" w:color="auto"/>
            </w:tcBorders>
            <w:shd w:val="clear" w:color="auto" w:fill="auto"/>
            <w:noWrap/>
            <w:vAlign w:val="bottom"/>
            <w:hideMark/>
          </w:tcPr>
          <w:p w14:paraId="3EB39516" w14:textId="77777777" w:rsidR="00831B10" w:rsidRDefault="00831B10">
            <w:pPr>
              <w:jc w:val="center"/>
              <w:rPr>
                <w:color w:val="000000"/>
                <w:sz w:val="22"/>
                <w:szCs w:val="22"/>
              </w:rPr>
            </w:pPr>
            <w:r>
              <w:rPr>
                <w:color w:val="000000"/>
                <w:sz w:val="22"/>
                <w:szCs w:val="22"/>
              </w:rPr>
              <w:t>0,96</w:t>
            </w:r>
          </w:p>
        </w:tc>
        <w:tc>
          <w:tcPr>
            <w:tcW w:w="1151" w:type="dxa"/>
            <w:tcBorders>
              <w:top w:val="nil"/>
              <w:left w:val="nil"/>
              <w:bottom w:val="single" w:sz="4" w:space="0" w:color="auto"/>
              <w:right w:val="single" w:sz="4" w:space="0" w:color="auto"/>
            </w:tcBorders>
            <w:shd w:val="clear" w:color="auto" w:fill="auto"/>
            <w:noWrap/>
            <w:vAlign w:val="bottom"/>
            <w:hideMark/>
          </w:tcPr>
          <w:p w14:paraId="0A6B2FFB" w14:textId="77777777" w:rsidR="00831B10" w:rsidRDefault="00831B10">
            <w:pPr>
              <w:jc w:val="center"/>
              <w:rPr>
                <w:color w:val="000000"/>
                <w:sz w:val="22"/>
                <w:szCs w:val="22"/>
              </w:rPr>
            </w:pPr>
            <w:r>
              <w:rPr>
                <w:color w:val="000000"/>
                <w:sz w:val="22"/>
                <w:szCs w:val="22"/>
              </w:rPr>
              <w:t>0,95</w:t>
            </w:r>
          </w:p>
        </w:tc>
        <w:tc>
          <w:tcPr>
            <w:tcW w:w="1151" w:type="dxa"/>
            <w:tcBorders>
              <w:top w:val="nil"/>
              <w:left w:val="nil"/>
              <w:bottom w:val="single" w:sz="4" w:space="0" w:color="auto"/>
              <w:right w:val="single" w:sz="4" w:space="0" w:color="auto"/>
            </w:tcBorders>
            <w:shd w:val="clear" w:color="auto" w:fill="auto"/>
            <w:noWrap/>
            <w:vAlign w:val="bottom"/>
            <w:hideMark/>
          </w:tcPr>
          <w:p w14:paraId="4D1C727F" w14:textId="77777777" w:rsidR="00831B10" w:rsidRDefault="00831B10">
            <w:pPr>
              <w:jc w:val="center"/>
              <w:rPr>
                <w:color w:val="000000"/>
                <w:sz w:val="22"/>
                <w:szCs w:val="22"/>
              </w:rPr>
            </w:pPr>
            <w:r>
              <w:rPr>
                <w:color w:val="000000"/>
                <w:sz w:val="22"/>
                <w:szCs w:val="22"/>
              </w:rPr>
              <w:t>3,73</w:t>
            </w:r>
          </w:p>
        </w:tc>
      </w:tr>
      <w:tr w:rsidR="00831B10" w14:paraId="628E0DDA"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493F77EB" w14:textId="77777777" w:rsidR="00831B10" w:rsidRDefault="00831B10">
            <w:pPr>
              <w:rPr>
                <w:color w:val="000000"/>
                <w:sz w:val="22"/>
                <w:szCs w:val="22"/>
              </w:rPr>
            </w:pPr>
            <w:r>
              <w:rPr>
                <w:color w:val="000000"/>
                <w:sz w:val="22"/>
                <w:szCs w:val="22"/>
              </w:rPr>
              <w:t>Mısır</w:t>
            </w:r>
          </w:p>
        </w:tc>
        <w:tc>
          <w:tcPr>
            <w:tcW w:w="1151" w:type="dxa"/>
            <w:tcBorders>
              <w:top w:val="nil"/>
              <w:left w:val="nil"/>
              <w:bottom w:val="single" w:sz="4" w:space="0" w:color="auto"/>
              <w:right w:val="single" w:sz="4" w:space="0" w:color="auto"/>
            </w:tcBorders>
            <w:shd w:val="clear" w:color="auto" w:fill="auto"/>
            <w:noWrap/>
            <w:vAlign w:val="bottom"/>
            <w:hideMark/>
          </w:tcPr>
          <w:p w14:paraId="22E83E0D"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42A13DBB"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3ECA13F0"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696BB254" w14:textId="77777777" w:rsidR="00831B10" w:rsidRDefault="00831B10">
            <w:pPr>
              <w:jc w:val="center"/>
              <w:rPr>
                <w:color w:val="000000"/>
                <w:sz w:val="22"/>
                <w:szCs w:val="22"/>
              </w:rPr>
            </w:pPr>
            <w:r>
              <w:rPr>
                <w:color w:val="000000"/>
                <w:sz w:val="22"/>
                <w:szCs w:val="22"/>
              </w:rPr>
              <w:t>311</w:t>
            </w:r>
          </w:p>
        </w:tc>
        <w:tc>
          <w:tcPr>
            <w:tcW w:w="1151" w:type="dxa"/>
            <w:tcBorders>
              <w:top w:val="nil"/>
              <w:left w:val="nil"/>
              <w:bottom w:val="single" w:sz="4" w:space="0" w:color="auto"/>
              <w:right w:val="single" w:sz="4" w:space="0" w:color="auto"/>
            </w:tcBorders>
            <w:shd w:val="clear" w:color="auto" w:fill="auto"/>
            <w:noWrap/>
            <w:vAlign w:val="bottom"/>
            <w:hideMark/>
          </w:tcPr>
          <w:p w14:paraId="63A5400B" w14:textId="77777777" w:rsidR="00831B10" w:rsidRDefault="00831B10">
            <w:pPr>
              <w:jc w:val="center"/>
              <w:rPr>
                <w:color w:val="000000"/>
                <w:sz w:val="22"/>
                <w:szCs w:val="22"/>
              </w:rPr>
            </w:pPr>
            <w:r>
              <w:rPr>
                <w:color w:val="000000"/>
                <w:sz w:val="22"/>
                <w:szCs w:val="22"/>
              </w:rPr>
              <w:t>189</w:t>
            </w:r>
          </w:p>
        </w:tc>
        <w:tc>
          <w:tcPr>
            <w:tcW w:w="1151" w:type="dxa"/>
            <w:tcBorders>
              <w:top w:val="nil"/>
              <w:left w:val="nil"/>
              <w:bottom w:val="single" w:sz="4" w:space="0" w:color="auto"/>
              <w:right w:val="single" w:sz="4" w:space="0" w:color="auto"/>
            </w:tcBorders>
            <w:shd w:val="clear" w:color="auto" w:fill="auto"/>
            <w:noWrap/>
            <w:vAlign w:val="bottom"/>
            <w:hideMark/>
          </w:tcPr>
          <w:p w14:paraId="5596C5AE" w14:textId="77777777" w:rsidR="00831B10" w:rsidRDefault="00831B10">
            <w:pPr>
              <w:jc w:val="center"/>
              <w:rPr>
                <w:color w:val="000000"/>
                <w:sz w:val="22"/>
                <w:szCs w:val="22"/>
              </w:rPr>
            </w:pPr>
            <w:r>
              <w:rPr>
                <w:color w:val="000000"/>
                <w:sz w:val="22"/>
                <w:szCs w:val="22"/>
              </w:rPr>
              <w:t>2.522</w:t>
            </w:r>
          </w:p>
        </w:tc>
        <w:tc>
          <w:tcPr>
            <w:tcW w:w="1151" w:type="dxa"/>
            <w:tcBorders>
              <w:top w:val="nil"/>
              <w:left w:val="nil"/>
              <w:bottom w:val="single" w:sz="4" w:space="0" w:color="auto"/>
              <w:right w:val="single" w:sz="4" w:space="0" w:color="auto"/>
            </w:tcBorders>
            <w:shd w:val="clear" w:color="auto" w:fill="auto"/>
            <w:noWrap/>
            <w:vAlign w:val="bottom"/>
            <w:hideMark/>
          </w:tcPr>
          <w:p w14:paraId="142A7C54"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3CF06D5F"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6EA09A98"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2257A531" w14:textId="77777777" w:rsidR="00831B10" w:rsidRDefault="00831B10">
            <w:pPr>
              <w:jc w:val="center"/>
              <w:rPr>
                <w:color w:val="000000"/>
                <w:sz w:val="22"/>
                <w:szCs w:val="22"/>
              </w:rPr>
            </w:pPr>
            <w:r>
              <w:rPr>
                <w:color w:val="000000"/>
                <w:sz w:val="22"/>
                <w:szCs w:val="22"/>
              </w:rPr>
              <w:t>0,91</w:t>
            </w:r>
          </w:p>
        </w:tc>
        <w:tc>
          <w:tcPr>
            <w:tcW w:w="1151" w:type="dxa"/>
            <w:tcBorders>
              <w:top w:val="nil"/>
              <w:left w:val="nil"/>
              <w:bottom w:val="single" w:sz="4" w:space="0" w:color="auto"/>
              <w:right w:val="single" w:sz="4" w:space="0" w:color="auto"/>
            </w:tcBorders>
            <w:shd w:val="clear" w:color="auto" w:fill="auto"/>
            <w:noWrap/>
            <w:vAlign w:val="bottom"/>
            <w:hideMark/>
          </w:tcPr>
          <w:p w14:paraId="176918E7" w14:textId="77777777" w:rsidR="00831B10" w:rsidRDefault="00831B10">
            <w:pPr>
              <w:jc w:val="center"/>
              <w:rPr>
                <w:color w:val="000000"/>
                <w:sz w:val="22"/>
                <w:szCs w:val="22"/>
              </w:rPr>
            </w:pPr>
            <w:r>
              <w:rPr>
                <w:color w:val="000000"/>
                <w:sz w:val="22"/>
                <w:szCs w:val="22"/>
              </w:rPr>
              <w:t>0,93</w:t>
            </w:r>
          </w:p>
        </w:tc>
        <w:tc>
          <w:tcPr>
            <w:tcW w:w="1151" w:type="dxa"/>
            <w:tcBorders>
              <w:top w:val="nil"/>
              <w:left w:val="nil"/>
              <w:bottom w:val="single" w:sz="4" w:space="0" w:color="auto"/>
              <w:right w:val="single" w:sz="4" w:space="0" w:color="auto"/>
            </w:tcBorders>
            <w:shd w:val="clear" w:color="auto" w:fill="auto"/>
            <w:noWrap/>
            <w:vAlign w:val="bottom"/>
            <w:hideMark/>
          </w:tcPr>
          <w:p w14:paraId="35ED1010" w14:textId="77777777" w:rsidR="00831B10" w:rsidRDefault="00831B10">
            <w:pPr>
              <w:jc w:val="center"/>
              <w:rPr>
                <w:color w:val="000000"/>
                <w:sz w:val="22"/>
                <w:szCs w:val="22"/>
              </w:rPr>
            </w:pPr>
            <w:r>
              <w:rPr>
                <w:color w:val="000000"/>
                <w:sz w:val="22"/>
                <w:szCs w:val="22"/>
              </w:rPr>
              <w:t>0,96</w:t>
            </w:r>
          </w:p>
        </w:tc>
      </w:tr>
      <w:tr w:rsidR="00831B10" w14:paraId="4417CED4"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7EB64E71" w14:textId="77777777" w:rsidR="00831B10" w:rsidRDefault="00831B10">
            <w:pPr>
              <w:rPr>
                <w:color w:val="000000"/>
                <w:sz w:val="22"/>
                <w:szCs w:val="22"/>
              </w:rPr>
            </w:pPr>
            <w:r>
              <w:rPr>
                <w:color w:val="000000"/>
                <w:sz w:val="22"/>
                <w:szCs w:val="22"/>
              </w:rPr>
              <w:t>Almanya</w:t>
            </w:r>
          </w:p>
        </w:tc>
        <w:tc>
          <w:tcPr>
            <w:tcW w:w="1151" w:type="dxa"/>
            <w:tcBorders>
              <w:top w:val="nil"/>
              <w:left w:val="nil"/>
              <w:bottom w:val="single" w:sz="4" w:space="0" w:color="auto"/>
              <w:right w:val="single" w:sz="4" w:space="0" w:color="auto"/>
            </w:tcBorders>
            <w:shd w:val="clear" w:color="auto" w:fill="auto"/>
            <w:noWrap/>
            <w:vAlign w:val="bottom"/>
            <w:hideMark/>
          </w:tcPr>
          <w:p w14:paraId="32EC349F" w14:textId="77777777" w:rsidR="00831B10" w:rsidRDefault="00831B10">
            <w:pPr>
              <w:jc w:val="center"/>
              <w:rPr>
                <w:color w:val="000000"/>
                <w:sz w:val="22"/>
                <w:szCs w:val="22"/>
              </w:rPr>
            </w:pPr>
            <w:r>
              <w:rPr>
                <w:color w:val="000000"/>
                <w:sz w:val="22"/>
                <w:szCs w:val="22"/>
              </w:rPr>
              <w:t>53</w:t>
            </w:r>
          </w:p>
        </w:tc>
        <w:tc>
          <w:tcPr>
            <w:tcW w:w="1151" w:type="dxa"/>
            <w:tcBorders>
              <w:top w:val="nil"/>
              <w:left w:val="nil"/>
              <w:bottom w:val="single" w:sz="4" w:space="0" w:color="auto"/>
              <w:right w:val="single" w:sz="4" w:space="0" w:color="auto"/>
            </w:tcBorders>
            <w:shd w:val="clear" w:color="auto" w:fill="auto"/>
            <w:noWrap/>
            <w:vAlign w:val="bottom"/>
            <w:hideMark/>
          </w:tcPr>
          <w:p w14:paraId="2AAB7D12" w14:textId="77777777" w:rsidR="00831B10" w:rsidRDefault="00831B10">
            <w:pPr>
              <w:jc w:val="center"/>
              <w:rPr>
                <w:color w:val="000000"/>
                <w:sz w:val="22"/>
                <w:szCs w:val="22"/>
              </w:rPr>
            </w:pPr>
            <w:r>
              <w:rPr>
                <w:color w:val="000000"/>
                <w:sz w:val="22"/>
                <w:szCs w:val="22"/>
              </w:rPr>
              <w:t>46</w:t>
            </w:r>
          </w:p>
        </w:tc>
        <w:tc>
          <w:tcPr>
            <w:tcW w:w="1151" w:type="dxa"/>
            <w:tcBorders>
              <w:top w:val="nil"/>
              <w:left w:val="nil"/>
              <w:bottom w:val="single" w:sz="4" w:space="0" w:color="auto"/>
              <w:right w:val="single" w:sz="4" w:space="0" w:color="auto"/>
            </w:tcBorders>
            <w:shd w:val="clear" w:color="auto" w:fill="auto"/>
            <w:noWrap/>
            <w:vAlign w:val="bottom"/>
            <w:hideMark/>
          </w:tcPr>
          <w:p w14:paraId="0FE9F60E" w14:textId="77777777" w:rsidR="00831B10" w:rsidRDefault="00831B10">
            <w:pPr>
              <w:jc w:val="center"/>
              <w:rPr>
                <w:color w:val="000000"/>
                <w:sz w:val="22"/>
                <w:szCs w:val="22"/>
              </w:rPr>
            </w:pPr>
            <w:r>
              <w:rPr>
                <w:color w:val="000000"/>
                <w:sz w:val="22"/>
                <w:szCs w:val="22"/>
              </w:rPr>
              <w:t>40</w:t>
            </w:r>
          </w:p>
        </w:tc>
        <w:tc>
          <w:tcPr>
            <w:tcW w:w="1151" w:type="dxa"/>
            <w:tcBorders>
              <w:top w:val="nil"/>
              <w:left w:val="nil"/>
              <w:bottom w:val="single" w:sz="4" w:space="0" w:color="auto"/>
              <w:right w:val="single" w:sz="4" w:space="0" w:color="auto"/>
            </w:tcBorders>
            <w:shd w:val="clear" w:color="auto" w:fill="auto"/>
            <w:noWrap/>
            <w:vAlign w:val="bottom"/>
            <w:hideMark/>
          </w:tcPr>
          <w:p w14:paraId="1D913AC0" w14:textId="77777777" w:rsidR="00831B10" w:rsidRDefault="00831B10">
            <w:pPr>
              <w:jc w:val="center"/>
              <w:rPr>
                <w:color w:val="000000"/>
                <w:sz w:val="22"/>
                <w:szCs w:val="22"/>
              </w:rPr>
            </w:pPr>
            <w:r>
              <w:rPr>
                <w:color w:val="000000"/>
                <w:sz w:val="22"/>
                <w:szCs w:val="22"/>
              </w:rPr>
              <w:t>251</w:t>
            </w:r>
          </w:p>
        </w:tc>
        <w:tc>
          <w:tcPr>
            <w:tcW w:w="1151" w:type="dxa"/>
            <w:tcBorders>
              <w:top w:val="nil"/>
              <w:left w:val="nil"/>
              <w:bottom w:val="single" w:sz="4" w:space="0" w:color="auto"/>
              <w:right w:val="single" w:sz="4" w:space="0" w:color="auto"/>
            </w:tcBorders>
            <w:shd w:val="clear" w:color="auto" w:fill="auto"/>
            <w:noWrap/>
            <w:vAlign w:val="bottom"/>
            <w:hideMark/>
          </w:tcPr>
          <w:p w14:paraId="67878C0C" w14:textId="77777777" w:rsidR="00831B10" w:rsidRDefault="00831B10">
            <w:pPr>
              <w:jc w:val="center"/>
              <w:rPr>
                <w:color w:val="000000"/>
                <w:sz w:val="22"/>
                <w:szCs w:val="22"/>
              </w:rPr>
            </w:pPr>
            <w:r>
              <w:rPr>
                <w:color w:val="000000"/>
                <w:sz w:val="22"/>
                <w:szCs w:val="22"/>
              </w:rPr>
              <w:t>131</w:t>
            </w:r>
          </w:p>
        </w:tc>
        <w:tc>
          <w:tcPr>
            <w:tcW w:w="1151" w:type="dxa"/>
            <w:tcBorders>
              <w:top w:val="nil"/>
              <w:left w:val="nil"/>
              <w:bottom w:val="single" w:sz="4" w:space="0" w:color="auto"/>
              <w:right w:val="single" w:sz="4" w:space="0" w:color="auto"/>
            </w:tcBorders>
            <w:shd w:val="clear" w:color="auto" w:fill="auto"/>
            <w:noWrap/>
            <w:vAlign w:val="bottom"/>
            <w:hideMark/>
          </w:tcPr>
          <w:p w14:paraId="5614A052" w14:textId="77777777" w:rsidR="00831B10" w:rsidRDefault="00831B10">
            <w:pPr>
              <w:jc w:val="center"/>
              <w:rPr>
                <w:color w:val="000000"/>
                <w:sz w:val="22"/>
                <w:szCs w:val="22"/>
              </w:rPr>
            </w:pPr>
            <w:r>
              <w:rPr>
                <w:color w:val="000000"/>
                <w:sz w:val="22"/>
                <w:szCs w:val="22"/>
              </w:rPr>
              <w:t>188</w:t>
            </w:r>
          </w:p>
        </w:tc>
        <w:tc>
          <w:tcPr>
            <w:tcW w:w="1151" w:type="dxa"/>
            <w:tcBorders>
              <w:top w:val="nil"/>
              <w:left w:val="nil"/>
              <w:bottom w:val="single" w:sz="4" w:space="0" w:color="auto"/>
              <w:right w:val="single" w:sz="4" w:space="0" w:color="auto"/>
            </w:tcBorders>
            <w:shd w:val="clear" w:color="auto" w:fill="auto"/>
            <w:noWrap/>
            <w:vAlign w:val="bottom"/>
            <w:hideMark/>
          </w:tcPr>
          <w:p w14:paraId="70573C35" w14:textId="77777777" w:rsidR="00831B10" w:rsidRDefault="00831B10">
            <w:pPr>
              <w:jc w:val="center"/>
              <w:rPr>
                <w:color w:val="000000"/>
                <w:sz w:val="22"/>
                <w:szCs w:val="22"/>
              </w:rPr>
            </w:pPr>
            <w:r>
              <w:rPr>
                <w:color w:val="000000"/>
                <w:sz w:val="22"/>
                <w:szCs w:val="22"/>
              </w:rPr>
              <w:t>3,30</w:t>
            </w:r>
          </w:p>
        </w:tc>
        <w:tc>
          <w:tcPr>
            <w:tcW w:w="1151" w:type="dxa"/>
            <w:tcBorders>
              <w:top w:val="nil"/>
              <w:left w:val="nil"/>
              <w:bottom w:val="single" w:sz="4" w:space="0" w:color="auto"/>
              <w:right w:val="single" w:sz="4" w:space="0" w:color="auto"/>
            </w:tcBorders>
            <w:shd w:val="clear" w:color="auto" w:fill="auto"/>
            <w:noWrap/>
            <w:vAlign w:val="bottom"/>
            <w:hideMark/>
          </w:tcPr>
          <w:p w14:paraId="5DADB5F6" w14:textId="77777777" w:rsidR="00831B10" w:rsidRDefault="00831B10">
            <w:pPr>
              <w:jc w:val="center"/>
              <w:rPr>
                <w:color w:val="000000"/>
                <w:sz w:val="22"/>
                <w:szCs w:val="22"/>
              </w:rPr>
            </w:pPr>
            <w:r>
              <w:rPr>
                <w:color w:val="000000"/>
                <w:sz w:val="22"/>
                <w:szCs w:val="22"/>
              </w:rPr>
              <w:t>3,56</w:t>
            </w:r>
          </w:p>
        </w:tc>
        <w:tc>
          <w:tcPr>
            <w:tcW w:w="1151" w:type="dxa"/>
            <w:tcBorders>
              <w:top w:val="nil"/>
              <w:left w:val="nil"/>
              <w:bottom w:val="single" w:sz="4" w:space="0" w:color="auto"/>
              <w:right w:val="single" w:sz="4" w:space="0" w:color="auto"/>
            </w:tcBorders>
            <w:shd w:val="clear" w:color="auto" w:fill="auto"/>
            <w:noWrap/>
            <w:vAlign w:val="bottom"/>
            <w:hideMark/>
          </w:tcPr>
          <w:p w14:paraId="6C2A902E" w14:textId="77777777" w:rsidR="00831B10" w:rsidRDefault="00831B10">
            <w:pPr>
              <w:jc w:val="center"/>
              <w:rPr>
                <w:color w:val="000000"/>
                <w:sz w:val="22"/>
                <w:szCs w:val="22"/>
              </w:rPr>
            </w:pPr>
            <w:r>
              <w:rPr>
                <w:color w:val="000000"/>
                <w:sz w:val="22"/>
                <w:szCs w:val="22"/>
              </w:rPr>
              <w:t>1,15</w:t>
            </w:r>
          </w:p>
        </w:tc>
        <w:tc>
          <w:tcPr>
            <w:tcW w:w="1151" w:type="dxa"/>
            <w:tcBorders>
              <w:top w:val="nil"/>
              <w:left w:val="nil"/>
              <w:bottom w:val="single" w:sz="4" w:space="0" w:color="auto"/>
              <w:right w:val="single" w:sz="4" w:space="0" w:color="auto"/>
            </w:tcBorders>
            <w:shd w:val="clear" w:color="auto" w:fill="auto"/>
            <w:noWrap/>
            <w:vAlign w:val="bottom"/>
            <w:hideMark/>
          </w:tcPr>
          <w:p w14:paraId="37EA318B" w14:textId="77777777" w:rsidR="00831B10" w:rsidRDefault="00831B10">
            <w:pPr>
              <w:jc w:val="center"/>
              <w:rPr>
                <w:color w:val="000000"/>
                <w:sz w:val="22"/>
                <w:szCs w:val="22"/>
              </w:rPr>
            </w:pPr>
            <w:r>
              <w:rPr>
                <w:color w:val="000000"/>
                <w:sz w:val="22"/>
                <w:szCs w:val="22"/>
              </w:rPr>
              <w:t>1,09</w:t>
            </w:r>
          </w:p>
        </w:tc>
        <w:tc>
          <w:tcPr>
            <w:tcW w:w="1151" w:type="dxa"/>
            <w:tcBorders>
              <w:top w:val="nil"/>
              <w:left w:val="nil"/>
              <w:bottom w:val="single" w:sz="4" w:space="0" w:color="auto"/>
              <w:right w:val="single" w:sz="4" w:space="0" w:color="auto"/>
            </w:tcBorders>
            <w:shd w:val="clear" w:color="auto" w:fill="auto"/>
            <w:noWrap/>
            <w:vAlign w:val="bottom"/>
            <w:hideMark/>
          </w:tcPr>
          <w:p w14:paraId="2E7B6CA7" w14:textId="77777777" w:rsidR="00831B10" w:rsidRDefault="00831B10">
            <w:pPr>
              <w:jc w:val="center"/>
              <w:rPr>
                <w:color w:val="000000"/>
                <w:sz w:val="22"/>
                <w:szCs w:val="22"/>
              </w:rPr>
            </w:pPr>
            <w:r>
              <w:rPr>
                <w:color w:val="000000"/>
                <w:sz w:val="22"/>
                <w:szCs w:val="22"/>
              </w:rPr>
              <w:t>1,10</w:t>
            </w:r>
          </w:p>
        </w:tc>
        <w:tc>
          <w:tcPr>
            <w:tcW w:w="1151" w:type="dxa"/>
            <w:tcBorders>
              <w:top w:val="nil"/>
              <w:left w:val="nil"/>
              <w:bottom w:val="single" w:sz="4" w:space="0" w:color="auto"/>
              <w:right w:val="single" w:sz="4" w:space="0" w:color="auto"/>
            </w:tcBorders>
            <w:shd w:val="clear" w:color="auto" w:fill="auto"/>
            <w:noWrap/>
            <w:vAlign w:val="bottom"/>
            <w:hideMark/>
          </w:tcPr>
          <w:p w14:paraId="5003FD43" w14:textId="77777777" w:rsidR="00831B10" w:rsidRDefault="00831B10">
            <w:pPr>
              <w:jc w:val="center"/>
              <w:rPr>
                <w:color w:val="000000"/>
                <w:sz w:val="22"/>
                <w:szCs w:val="22"/>
              </w:rPr>
            </w:pPr>
            <w:r>
              <w:rPr>
                <w:color w:val="000000"/>
                <w:sz w:val="22"/>
                <w:szCs w:val="22"/>
              </w:rPr>
              <w:t>1,24</w:t>
            </w:r>
          </w:p>
        </w:tc>
      </w:tr>
      <w:tr w:rsidR="00831B10" w14:paraId="303BDCD2"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60666C89" w14:textId="77777777" w:rsidR="00831B10" w:rsidRDefault="00831B10">
            <w:pPr>
              <w:rPr>
                <w:color w:val="000000"/>
                <w:sz w:val="22"/>
                <w:szCs w:val="22"/>
              </w:rPr>
            </w:pPr>
            <w:r>
              <w:rPr>
                <w:color w:val="000000"/>
                <w:sz w:val="22"/>
                <w:szCs w:val="22"/>
              </w:rPr>
              <w:t>Bulgaristan</w:t>
            </w:r>
          </w:p>
        </w:tc>
        <w:tc>
          <w:tcPr>
            <w:tcW w:w="1151" w:type="dxa"/>
            <w:tcBorders>
              <w:top w:val="nil"/>
              <w:left w:val="nil"/>
              <w:bottom w:val="single" w:sz="4" w:space="0" w:color="auto"/>
              <w:right w:val="single" w:sz="4" w:space="0" w:color="auto"/>
            </w:tcBorders>
            <w:shd w:val="clear" w:color="auto" w:fill="auto"/>
            <w:noWrap/>
            <w:vAlign w:val="bottom"/>
            <w:hideMark/>
          </w:tcPr>
          <w:p w14:paraId="545EB596" w14:textId="77777777" w:rsidR="00831B10" w:rsidRDefault="00831B10">
            <w:pPr>
              <w:jc w:val="center"/>
              <w:rPr>
                <w:color w:val="000000"/>
                <w:sz w:val="22"/>
                <w:szCs w:val="22"/>
              </w:rPr>
            </w:pPr>
            <w:r>
              <w:rPr>
                <w:color w:val="000000"/>
                <w:sz w:val="22"/>
                <w:szCs w:val="22"/>
              </w:rPr>
              <w:t>185</w:t>
            </w:r>
          </w:p>
        </w:tc>
        <w:tc>
          <w:tcPr>
            <w:tcW w:w="1151" w:type="dxa"/>
            <w:tcBorders>
              <w:top w:val="nil"/>
              <w:left w:val="nil"/>
              <w:bottom w:val="single" w:sz="4" w:space="0" w:color="auto"/>
              <w:right w:val="single" w:sz="4" w:space="0" w:color="auto"/>
            </w:tcBorders>
            <w:shd w:val="clear" w:color="auto" w:fill="auto"/>
            <w:noWrap/>
            <w:vAlign w:val="bottom"/>
            <w:hideMark/>
          </w:tcPr>
          <w:p w14:paraId="506911F5" w14:textId="77777777" w:rsidR="00831B10" w:rsidRDefault="00831B10">
            <w:pPr>
              <w:jc w:val="center"/>
              <w:rPr>
                <w:color w:val="000000"/>
                <w:sz w:val="22"/>
                <w:szCs w:val="22"/>
              </w:rPr>
            </w:pPr>
            <w:r>
              <w:rPr>
                <w:color w:val="000000"/>
                <w:sz w:val="22"/>
                <w:szCs w:val="22"/>
              </w:rPr>
              <w:t>308</w:t>
            </w:r>
          </w:p>
        </w:tc>
        <w:tc>
          <w:tcPr>
            <w:tcW w:w="1151" w:type="dxa"/>
            <w:tcBorders>
              <w:top w:val="nil"/>
              <w:left w:val="nil"/>
              <w:bottom w:val="single" w:sz="4" w:space="0" w:color="auto"/>
              <w:right w:val="single" w:sz="4" w:space="0" w:color="auto"/>
            </w:tcBorders>
            <w:shd w:val="clear" w:color="auto" w:fill="auto"/>
            <w:noWrap/>
            <w:vAlign w:val="bottom"/>
            <w:hideMark/>
          </w:tcPr>
          <w:p w14:paraId="69E2D55E" w14:textId="77777777" w:rsidR="00831B10" w:rsidRDefault="00831B10">
            <w:pPr>
              <w:jc w:val="center"/>
              <w:rPr>
                <w:color w:val="000000"/>
                <w:sz w:val="22"/>
                <w:szCs w:val="22"/>
              </w:rPr>
            </w:pPr>
            <w:r>
              <w:rPr>
                <w:color w:val="000000"/>
                <w:sz w:val="22"/>
                <w:szCs w:val="22"/>
              </w:rPr>
              <w:t>244</w:t>
            </w:r>
          </w:p>
        </w:tc>
        <w:tc>
          <w:tcPr>
            <w:tcW w:w="1151" w:type="dxa"/>
            <w:tcBorders>
              <w:top w:val="nil"/>
              <w:left w:val="nil"/>
              <w:bottom w:val="single" w:sz="4" w:space="0" w:color="auto"/>
              <w:right w:val="single" w:sz="4" w:space="0" w:color="auto"/>
            </w:tcBorders>
            <w:shd w:val="clear" w:color="auto" w:fill="auto"/>
            <w:noWrap/>
            <w:vAlign w:val="bottom"/>
            <w:hideMark/>
          </w:tcPr>
          <w:p w14:paraId="3E207088" w14:textId="77777777" w:rsidR="00831B10" w:rsidRDefault="00831B10">
            <w:pPr>
              <w:jc w:val="center"/>
              <w:rPr>
                <w:color w:val="000000"/>
                <w:sz w:val="22"/>
                <w:szCs w:val="22"/>
              </w:rPr>
            </w:pPr>
            <w:r>
              <w:rPr>
                <w:color w:val="000000"/>
                <w:sz w:val="22"/>
                <w:szCs w:val="22"/>
              </w:rPr>
              <w:t>190</w:t>
            </w:r>
          </w:p>
        </w:tc>
        <w:tc>
          <w:tcPr>
            <w:tcW w:w="1151" w:type="dxa"/>
            <w:tcBorders>
              <w:top w:val="nil"/>
              <w:left w:val="nil"/>
              <w:bottom w:val="single" w:sz="4" w:space="0" w:color="auto"/>
              <w:right w:val="single" w:sz="4" w:space="0" w:color="auto"/>
            </w:tcBorders>
            <w:shd w:val="clear" w:color="auto" w:fill="auto"/>
            <w:noWrap/>
            <w:vAlign w:val="bottom"/>
            <w:hideMark/>
          </w:tcPr>
          <w:p w14:paraId="7D89F522" w14:textId="77777777" w:rsidR="00831B10" w:rsidRDefault="00831B10">
            <w:pPr>
              <w:jc w:val="center"/>
              <w:rPr>
                <w:color w:val="000000"/>
                <w:sz w:val="22"/>
                <w:szCs w:val="22"/>
              </w:rPr>
            </w:pPr>
            <w:r>
              <w:rPr>
                <w:color w:val="000000"/>
                <w:sz w:val="22"/>
                <w:szCs w:val="22"/>
              </w:rPr>
              <w:t>95</w:t>
            </w:r>
          </w:p>
        </w:tc>
        <w:tc>
          <w:tcPr>
            <w:tcW w:w="1151" w:type="dxa"/>
            <w:tcBorders>
              <w:top w:val="nil"/>
              <w:left w:val="nil"/>
              <w:bottom w:val="single" w:sz="4" w:space="0" w:color="auto"/>
              <w:right w:val="single" w:sz="4" w:space="0" w:color="auto"/>
            </w:tcBorders>
            <w:shd w:val="clear" w:color="auto" w:fill="auto"/>
            <w:noWrap/>
            <w:vAlign w:val="bottom"/>
            <w:hideMark/>
          </w:tcPr>
          <w:p w14:paraId="308E107D" w14:textId="77777777" w:rsidR="00831B10" w:rsidRDefault="00831B10">
            <w:pPr>
              <w:jc w:val="center"/>
              <w:rPr>
                <w:color w:val="000000"/>
                <w:sz w:val="22"/>
                <w:szCs w:val="22"/>
              </w:rPr>
            </w:pPr>
            <w:r>
              <w:rPr>
                <w:color w:val="000000"/>
                <w:sz w:val="22"/>
                <w:szCs w:val="22"/>
              </w:rPr>
              <w:t>332</w:t>
            </w:r>
          </w:p>
        </w:tc>
        <w:tc>
          <w:tcPr>
            <w:tcW w:w="1151" w:type="dxa"/>
            <w:tcBorders>
              <w:top w:val="nil"/>
              <w:left w:val="nil"/>
              <w:bottom w:val="single" w:sz="4" w:space="0" w:color="auto"/>
              <w:right w:val="single" w:sz="4" w:space="0" w:color="auto"/>
            </w:tcBorders>
            <w:shd w:val="clear" w:color="auto" w:fill="auto"/>
            <w:noWrap/>
            <w:vAlign w:val="bottom"/>
            <w:hideMark/>
          </w:tcPr>
          <w:p w14:paraId="551B5E0E" w14:textId="77777777" w:rsidR="00831B10" w:rsidRDefault="00831B10">
            <w:pPr>
              <w:jc w:val="center"/>
              <w:rPr>
                <w:color w:val="000000"/>
                <w:sz w:val="22"/>
                <w:szCs w:val="22"/>
              </w:rPr>
            </w:pPr>
            <w:r>
              <w:rPr>
                <w:color w:val="000000"/>
                <w:sz w:val="22"/>
                <w:szCs w:val="22"/>
              </w:rPr>
              <w:t>0,70</w:t>
            </w:r>
          </w:p>
        </w:tc>
        <w:tc>
          <w:tcPr>
            <w:tcW w:w="1151" w:type="dxa"/>
            <w:tcBorders>
              <w:top w:val="nil"/>
              <w:left w:val="nil"/>
              <w:bottom w:val="single" w:sz="4" w:space="0" w:color="auto"/>
              <w:right w:val="single" w:sz="4" w:space="0" w:color="auto"/>
            </w:tcBorders>
            <w:shd w:val="clear" w:color="auto" w:fill="auto"/>
            <w:noWrap/>
            <w:vAlign w:val="bottom"/>
            <w:hideMark/>
          </w:tcPr>
          <w:p w14:paraId="15F42657" w14:textId="77777777" w:rsidR="00831B10" w:rsidRDefault="00831B10">
            <w:pPr>
              <w:jc w:val="center"/>
              <w:rPr>
                <w:color w:val="000000"/>
                <w:sz w:val="22"/>
                <w:szCs w:val="22"/>
              </w:rPr>
            </w:pPr>
            <w:r>
              <w:rPr>
                <w:color w:val="000000"/>
                <w:sz w:val="22"/>
                <w:szCs w:val="22"/>
              </w:rPr>
              <w:t>0,85</w:t>
            </w:r>
          </w:p>
        </w:tc>
        <w:tc>
          <w:tcPr>
            <w:tcW w:w="1151" w:type="dxa"/>
            <w:tcBorders>
              <w:top w:val="nil"/>
              <w:left w:val="nil"/>
              <w:bottom w:val="single" w:sz="4" w:space="0" w:color="auto"/>
              <w:right w:val="single" w:sz="4" w:space="0" w:color="auto"/>
            </w:tcBorders>
            <w:shd w:val="clear" w:color="auto" w:fill="auto"/>
            <w:noWrap/>
            <w:vAlign w:val="bottom"/>
            <w:hideMark/>
          </w:tcPr>
          <w:p w14:paraId="526F969F" w14:textId="77777777" w:rsidR="00831B10" w:rsidRDefault="00831B10">
            <w:pPr>
              <w:jc w:val="center"/>
              <w:rPr>
                <w:color w:val="000000"/>
                <w:sz w:val="22"/>
                <w:szCs w:val="22"/>
              </w:rPr>
            </w:pPr>
            <w:r>
              <w:rPr>
                <w:color w:val="000000"/>
                <w:sz w:val="22"/>
                <w:szCs w:val="22"/>
              </w:rPr>
              <w:t>0,78</w:t>
            </w:r>
          </w:p>
        </w:tc>
        <w:tc>
          <w:tcPr>
            <w:tcW w:w="1151" w:type="dxa"/>
            <w:tcBorders>
              <w:top w:val="nil"/>
              <w:left w:val="nil"/>
              <w:bottom w:val="single" w:sz="4" w:space="0" w:color="auto"/>
              <w:right w:val="single" w:sz="4" w:space="0" w:color="auto"/>
            </w:tcBorders>
            <w:shd w:val="clear" w:color="auto" w:fill="auto"/>
            <w:noWrap/>
            <w:vAlign w:val="bottom"/>
            <w:hideMark/>
          </w:tcPr>
          <w:p w14:paraId="1DF22263" w14:textId="77777777" w:rsidR="00831B10" w:rsidRDefault="00831B10">
            <w:pPr>
              <w:jc w:val="center"/>
              <w:rPr>
                <w:color w:val="000000"/>
                <w:sz w:val="22"/>
                <w:szCs w:val="22"/>
              </w:rPr>
            </w:pPr>
            <w:r>
              <w:rPr>
                <w:color w:val="000000"/>
                <w:sz w:val="22"/>
                <w:szCs w:val="22"/>
              </w:rPr>
              <w:t>0,75</w:t>
            </w:r>
          </w:p>
        </w:tc>
        <w:tc>
          <w:tcPr>
            <w:tcW w:w="1151" w:type="dxa"/>
            <w:tcBorders>
              <w:top w:val="nil"/>
              <w:left w:val="nil"/>
              <w:bottom w:val="single" w:sz="4" w:space="0" w:color="auto"/>
              <w:right w:val="single" w:sz="4" w:space="0" w:color="auto"/>
            </w:tcBorders>
            <w:shd w:val="clear" w:color="auto" w:fill="auto"/>
            <w:noWrap/>
            <w:vAlign w:val="bottom"/>
            <w:hideMark/>
          </w:tcPr>
          <w:p w14:paraId="6D1DF486" w14:textId="77777777" w:rsidR="00831B10" w:rsidRDefault="00831B10">
            <w:pPr>
              <w:jc w:val="center"/>
              <w:rPr>
                <w:color w:val="000000"/>
                <w:sz w:val="22"/>
                <w:szCs w:val="22"/>
              </w:rPr>
            </w:pPr>
            <w:r>
              <w:rPr>
                <w:color w:val="000000"/>
                <w:sz w:val="22"/>
                <w:szCs w:val="22"/>
              </w:rPr>
              <w:t>0,74</w:t>
            </w:r>
          </w:p>
        </w:tc>
        <w:tc>
          <w:tcPr>
            <w:tcW w:w="1151" w:type="dxa"/>
            <w:tcBorders>
              <w:top w:val="nil"/>
              <w:left w:val="nil"/>
              <w:bottom w:val="single" w:sz="4" w:space="0" w:color="auto"/>
              <w:right w:val="single" w:sz="4" w:space="0" w:color="auto"/>
            </w:tcBorders>
            <w:shd w:val="clear" w:color="auto" w:fill="auto"/>
            <w:noWrap/>
            <w:vAlign w:val="bottom"/>
            <w:hideMark/>
          </w:tcPr>
          <w:p w14:paraId="313A9A3D" w14:textId="77777777" w:rsidR="00831B10" w:rsidRDefault="00831B10">
            <w:pPr>
              <w:jc w:val="center"/>
              <w:rPr>
                <w:color w:val="000000"/>
                <w:sz w:val="22"/>
                <w:szCs w:val="22"/>
              </w:rPr>
            </w:pPr>
            <w:r>
              <w:rPr>
                <w:color w:val="000000"/>
                <w:sz w:val="22"/>
                <w:szCs w:val="22"/>
              </w:rPr>
              <w:t>0,94</w:t>
            </w:r>
          </w:p>
        </w:tc>
      </w:tr>
      <w:tr w:rsidR="00831B10" w14:paraId="0DB0C89E"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039322C9" w14:textId="77777777" w:rsidR="00831B10" w:rsidRDefault="00831B10">
            <w:pPr>
              <w:rPr>
                <w:color w:val="000000"/>
                <w:sz w:val="22"/>
                <w:szCs w:val="22"/>
              </w:rPr>
            </w:pPr>
            <w:r>
              <w:rPr>
                <w:color w:val="000000"/>
                <w:sz w:val="22"/>
                <w:szCs w:val="22"/>
              </w:rPr>
              <w:t>Çin</w:t>
            </w:r>
          </w:p>
        </w:tc>
        <w:tc>
          <w:tcPr>
            <w:tcW w:w="1151" w:type="dxa"/>
            <w:tcBorders>
              <w:top w:val="nil"/>
              <w:left w:val="nil"/>
              <w:bottom w:val="single" w:sz="4" w:space="0" w:color="auto"/>
              <w:right w:val="single" w:sz="4" w:space="0" w:color="auto"/>
            </w:tcBorders>
            <w:shd w:val="clear" w:color="auto" w:fill="auto"/>
            <w:noWrap/>
            <w:vAlign w:val="bottom"/>
            <w:hideMark/>
          </w:tcPr>
          <w:p w14:paraId="3EAA18DD" w14:textId="77777777" w:rsidR="00831B10" w:rsidRDefault="00831B10">
            <w:pPr>
              <w:jc w:val="center"/>
              <w:rPr>
                <w:color w:val="000000"/>
                <w:sz w:val="22"/>
                <w:szCs w:val="22"/>
              </w:rPr>
            </w:pPr>
            <w:r>
              <w:rPr>
                <w:color w:val="000000"/>
                <w:sz w:val="22"/>
                <w:szCs w:val="22"/>
              </w:rPr>
              <w:t>664</w:t>
            </w:r>
          </w:p>
        </w:tc>
        <w:tc>
          <w:tcPr>
            <w:tcW w:w="1151" w:type="dxa"/>
            <w:tcBorders>
              <w:top w:val="nil"/>
              <w:left w:val="nil"/>
              <w:bottom w:val="single" w:sz="4" w:space="0" w:color="auto"/>
              <w:right w:val="single" w:sz="4" w:space="0" w:color="auto"/>
            </w:tcBorders>
            <w:shd w:val="clear" w:color="auto" w:fill="auto"/>
            <w:noWrap/>
            <w:vAlign w:val="bottom"/>
            <w:hideMark/>
          </w:tcPr>
          <w:p w14:paraId="1E88B7B2" w14:textId="77777777" w:rsidR="00831B10" w:rsidRDefault="00831B10">
            <w:pPr>
              <w:jc w:val="center"/>
              <w:rPr>
                <w:color w:val="000000"/>
                <w:sz w:val="22"/>
                <w:szCs w:val="22"/>
              </w:rPr>
            </w:pPr>
            <w:r>
              <w:rPr>
                <w:color w:val="000000"/>
                <w:sz w:val="22"/>
                <w:szCs w:val="22"/>
              </w:rPr>
              <w:t>297</w:t>
            </w:r>
          </w:p>
        </w:tc>
        <w:tc>
          <w:tcPr>
            <w:tcW w:w="1151" w:type="dxa"/>
            <w:tcBorders>
              <w:top w:val="nil"/>
              <w:left w:val="nil"/>
              <w:bottom w:val="single" w:sz="4" w:space="0" w:color="auto"/>
              <w:right w:val="single" w:sz="4" w:space="0" w:color="auto"/>
            </w:tcBorders>
            <w:shd w:val="clear" w:color="auto" w:fill="auto"/>
            <w:noWrap/>
            <w:vAlign w:val="bottom"/>
            <w:hideMark/>
          </w:tcPr>
          <w:p w14:paraId="7DFBE03B" w14:textId="77777777" w:rsidR="00831B10" w:rsidRDefault="00831B10">
            <w:pPr>
              <w:jc w:val="center"/>
              <w:rPr>
                <w:color w:val="000000"/>
                <w:sz w:val="22"/>
                <w:szCs w:val="22"/>
              </w:rPr>
            </w:pPr>
            <w:r>
              <w:rPr>
                <w:color w:val="000000"/>
                <w:sz w:val="22"/>
                <w:szCs w:val="22"/>
              </w:rPr>
              <w:t>24</w:t>
            </w:r>
          </w:p>
        </w:tc>
        <w:tc>
          <w:tcPr>
            <w:tcW w:w="1151" w:type="dxa"/>
            <w:tcBorders>
              <w:top w:val="nil"/>
              <w:left w:val="nil"/>
              <w:bottom w:val="single" w:sz="4" w:space="0" w:color="auto"/>
              <w:right w:val="single" w:sz="4" w:space="0" w:color="auto"/>
            </w:tcBorders>
            <w:shd w:val="clear" w:color="auto" w:fill="auto"/>
            <w:noWrap/>
            <w:vAlign w:val="bottom"/>
            <w:hideMark/>
          </w:tcPr>
          <w:p w14:paraId="42D63CF5" w14:textId="77777777" w:rsidR="00831B10" w:rsidRDefault="00831B10">
            <w:pPr>
              <w:jc w:val="center"/>
              <w:rPr>
                <w:color w:val="000000"/>
                <w:sz w:val="22"/>
                <w:szCs w:val="22"/>
              </w:rPr>
            </w:pPr>
            <w:r>
              <w:rPr>
                <w:color w:val="000000"/>
                <w:sz w:val="22"/>
                <w:szCs w:val="22"/>
              </w:rPr>
              <w:t>102</w:t>
            </w:r>
          </w:p>
        </w:tc>
        <w:tc>
          <w:tcPr>
            <w:tcW w:w="1151" w:type="dxa"/>
            <w:tcBorders>
              <w:top w:val="nil"/>
              <w:left w:val="nil"/>
              <w:bottom w:val="single" w:sz="4" w:space="0" w:color="auto"/>
              <w:right w:val="single" w:sz="4" w:space="0" w:color="auto"/>
            </w:tcBorders>
            <w:shd w:val="clear" w:color="auto" w:fill="auto"/>
            <w:noWrap/>
            <w:vAlign w:val="bottom"/>
            <w:hideMark/>
          </w:tcPr>
          <w:p w14:paraId="2FED50DB" w14:textId="77777777" w:rsidR="00831B10" w:rsidRDefault="00831B10">
            <w:pPr>
              <w:jc w:val="center"/>
              <w:rPr>
                <w:color w:val="000000"/>
                <w:sz w:val="22"/>
                <w:szCs w:val="22"/>
              </w:rPr>
            </w:pPr>
            <w:r>
              <w:rPr>
                <w:color w:val="000000"/>
                <w:sz w:val="22"/>
                <w:szCs w:val="22"/>
              </w:rPr>
              <w:t>97</w:t>
            </w:r>
          </w:p>
        </w:tc>
        <w:tc>
          <w:tcPr>
            <w:tcW w:w="1151" w:type="dxa"/>
            <w:tcBorders>
              <w:top w:val="nil"/>
              <w:left w:val="nil"/>
              <w:bottom w:val="single" w:sz="4" w:space="0" w:color="auto"/>
              <w:right w:val="single" w:sz="4" w:space="0" w:color="auto"/>
            </w:tcBorders>
            <w:shd w:val="clear" w:color="auto" w:fill="auto"/>
            <w:noWrap/>
            <w:vAlign w:val="bottom"/>
            <w:hideMark/>
          </w:tcPr>
          <w:p w14:paraId="3E43B0D5" w14:textId="77777777" w:rsidR="00831B10" w:rsidRDefault="00831B10">
            <w:pPr>
              <w:jc w:val="center"/>
              <w:rPr>
                <w:color w:val="000000"/>
                <w:sz w:val="22"/>
                <w:szCs w:val="22"/>
              </w:rPr>
            </w:pPr>
            <w:r>
              <w:rPr>
                <w:color w:val="000000"/>
                <w:sz w:val="22"/>
                <w:szCs w:val="22"/>
              </w:rPr>
              <w:t>56</w:t>
            </w:r>
          </w:p>
        </w:tc>
        <w:tc>
          <w:tcPr>
            <w:tcW w:w="1151" w:type="dxa"/>
            <w:tcBorders>
              <w:top w:val="nil"/>
              <w:left w:val="nil"/>
              <w:bottom w:val="single" w:sz="4" w:space="0" w:color="auto"/>
              <w:right w:val="single" w:sz="4" w:space="0" w:color="auto"/>
            </w:tcBorders>
            <w:shd w:val="clear" w:color="auto" w:fill="auto"/>
            <w:noWrap/>
            <w:vAlign w:val="bottom"/>
            <w:hideMark/>
          </w:tcPr>
          <w:p w14:paraId="45E3BBF6" w14:textId="77777777" w:rsidR="00831B10" w:rsidRDefault="00831B10">
            <w:pPr>
              <w:jc w:val="center"/>
              <w:rPr>
                <w:color w:val="000000"/>
                <w:sz w:val="22"/>
                <w:szCs w:val="22"/>
              </w:rPr>
            </w:pPr>
            <w:r>
              <w:rPr>
                <w:color w:val="000000"/>
                <w:sz w:val="22"/>
                <w:szCs w:val="22"/>
              </w:rPr>
              <w:t>0,81</w:t>
            </w:r>
          </w:p>
        </w:tc>
        <w:tc>
          <w:tcPr>
            <w:tcW w:w="1151" w:type="dxa"/>
            <w:tcBorders>
              <w:top w:val="nil"/>
              <w:left w:val="nil"/>
              <w:bottom w:val="single" w:sz="4" w:space="0" w:color="auto"/>
              <w:right w:val="single" w:sz="4" w:space="0" w:color="auto"/>
            </w:tcBorders>
            <w:shd w:val="clear" w:color="auto" w:fill="auto"/>
            <w:noWrap/>
            <w:vAlign w:val="bottom"/>
            <w:hideMark/>
          </w:tcPr>
          <w:p w14:paraId="4CAEAB60" w14:textId="77777777" w:rsidR="00831B10" w:rsidRDefault="00831B10">
            <w:pPr>
              <w:jc w:val="center"/>
              <w:rPr>
                <w:color w:val="000000"/>
                <w:sz w:val="22"/>
                <w:szCs w:val="22"/>
              </w:rPr>
            </w:pPr>
            <w:r>
              <w:rPr>
                <w:color w:val="000000"/>
                <w:sz w:val="22"/>
                <w:szCs w:val="22"/>
              </w:rPr>
              <w:t>1,24</w:t>
            </w:r>
          </w:p>
        </w:tc>
        <w:tc>
          <w:tcPr>
            <w:tcW w:w="1151" w:type="dxa"/>
            <w:tcBorders>
              <w:top w:val="nil"/>
              <w:left w:val="nil"/>
              <w:bottom w:val="single" w:sz="4" w:space="0" w:color="auto"/>
              <w:right w:val="single" w:sz="4" w:space="0" w:color="auto"/>
            </w:tcBorders>
            <w:shd w:val="clear" w:color="auto" w:fill="auto"/>
            <w:noWrap/>
            <w:vAlign w:val="bottom"/>
            <w:hideMark/>
          </w:tcPr>
          <w:p w14:paraId="63F16800" w14:textId="77777777" w:rsidR="00831B10" w:rsidRDefault="00831B10">
            <w:pPr>
              <w:jc w:val="center"/>
              <w:rPr>
                <w:color w:val="000000"/>
                <w:sz w:val="22"/>
                <w:szCs w:val="22"/>
              </w:rPr>
            </w:pPr>
            <w:r>
              <w:rPr>
                <w:color w:val="000000"/>
                <w:sz w:val="22"/>
                <w:szCs w:val="22"/>
              </w:rPr>
              <w:t>2,28</w:t>
            </w:r>
          </w:p>
        </w:tc>
        <w:tc>
          <w:tcPr>
            <w:tcW w:w="1151" w:type="dxa"/>
            <w:tcBorders>
              <w:top w:val="nil"/>
              <w:left w:val="nil"/>
              <w:bottom w:val="single" w:sz="4" w:space="0" w:color="auto"/>
              <w:right w:val="single" w:sz="4" w:space="0" w:color="auto"/>
            </w:tcBorders>
            <w:shd w:val="clear" w:color="auto" w:fill="auto"/>
            <w:noWrap/>
            <w:vAlign w:val="bottom"/>
            <w:hideMark/>
          </w:tcPr>
          <w:p w14:paraId="3F2FB7F1" w14:textId="77777777" w:rsidR="00831B10" w:rsidRDefault="00831B10">
            <w:pPr>
              <w:jc w:val="center"/>
              <w:rPr>
                <w:color w:val="000000"/>
                <w:sz w:val="22"/>
                <w:szCs w:val="22"/>
              </w:rPr>
            </w:pPr>
            <w:r>
              <w:rPr>
                <w:color w:val="000000"/>
                <w:sz w:val="22"/>
                <w:szCs w:val="22"/>
              </w:rPr>
              <w:t>1,28</w:t>
            </w:r>
          </w:p>
        </w:tc>
        <w:tc>
          <w:tcPr>
            <w:tcW w:w="1151" w:type="dxa"/>
            <w:tcBorders>
              <w:top w:val="nil"/>
              <w:left w:val="nil"/>
              <w:bottom w:val="single" w:sz="4" w:space="0" w:color="auto"/>
              <w:right w:val="single" w:sz="4" w:space="0" w:color="auto"/>
            </w:tcBorders>
            <w:shd w:val="clear" w:color="auto" w:fill="auto"/>
            <w:noWrap/>
            <w:vAlign w:val="bottom"/>
            <w:hideMark/>
          </w:tcPr>
          <w:p w14:paraId="24B080A1" w14:textId="77777777" w:rsidR="00831B10" w:rsidRDefault="00831B10">
            <w:pPr>
              <w:jc w:val="center"/>
              <w:rPr>
                <w:color w:val="000000"/>
                <w:sz w:val="22"/>
                <w:szCs w:val="22"/>
              </w:rPr>
            </w:pPr>
            <w:r>
              <w:rPr>
                <w:color w:val="000000"/>
                <w:sz w:val="22"/>
                <w:szCs w:val="22"/>
              </w:rPr>
              <w:t>1,25</w:t>
            </w:r>
          </w:p>
        </w:tc>
        <w:tc>
          <w:tcPr>
            <w:tcW w:w="1151" w:type="dxa"/>
            <w:tcBorders>
              <w:top w:val="nil"/>
              <w:left w:val="nil"/>
              <w:bottom w:val="single" w:sz="4" w:space="0" w:color="auto"/>
              <w:right w:val="single" w:sz="4" w:space="0" w:color="auto"/>
            </w:tcBorders>
            <w:shd w:val="clear" w:color="auto" w:fill="auto"/>
            <w:noWrap/>
            <w:vAlign w:val="bottom"/>
            <w:hideMark/>
          </w:tcPr>
          <w:p w14:paraId="22435F6E" w14:textId="77777777" w:rsidR="00831B10" w:rsidRDefault="00831B10">
            <w:pPr>
              <w:jc w:val="center"/>
              <w:rPr>
                <w:color w:val="000000"/>
                <w:sz w:val="22"/>
                <w:szCs w:val="22"/>
              </w:rPr>
            </w:pPr>
            <w:r>
              <w:rPr>
                <w:color w:val="000000"/>
                <w:sz w:val="22"/>
                <w:szCs w:val="22"/>
              </w:rPr>
              <w:t>1,34</w:t>
            </w:r>
          </w:p>
        </w:tc>
      </w:tr>
      <w:tr w:rsidR="00831B10" w14:paraId="71B2B026"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520D1E14" w14:textId="77777777" w:rsidR="00831B10" w:rsidRDefault="00831B10">
            <w:pPr>
              <w:rPr>
                <w:color w:val="000000"/>
                <w:sz w:val="22"/>
                <w:szCs w:val="22"/>
              </w:rPr>
            </w:pPr>
            <w:r>
              <w:rPr>
                <w:color w:val="000000"/>
                <w:sz w:val="22"/>
                <w:szCs w:val="22"/>
              </w:rPr>
              <w:t>Japonya</w:t>
            </w:r>
          </w:p>
        </w:tc>
        <w:tc>
          <w:tcPr>
            <w:tcW w:w="1151" w:type="dxa"/>
            <w:tcBorders>
              <w:top w:val="nil"/>
              <w:left w:val="nil"/>
              <w:bottom w:val="single" w:sz="4" w:space="0" w:color="auto"/>
              <w:right w:val="single" w:sz="4" w:space="0" w:color="auto"/>
            </w:tcBorders>
            <w:shd w:val="clear" w:color="auto" w:fill="auto"/>
            <w:noWrap/>
            <w:vAlign w:val="bottom"/>
            <w:hideMark/>
          </w:tcPr>
          <w:p w14:paraId="5C47C672" w14:textId="77777777" w:rsidR="00831B10" w:rsidRDefault="00831B10">
            <w:pPr>
              <w:jc w:val="center"/>
              <w:rPr>
                <w:color w:val="000000"/>
                <w:sz w:val="22"/>
                <w:szCs w:val="22"/>
              </w:rPr>
            </w:pPr>
            <w:r>
              <w:rPr>
                <w:color w:val="000000"/>
                <w:sz w:val="22"/>
                <w:szCs w:val="22"/>
              </w:rPr>
              <w:t>80</w:t>
            </w:r>
          </w:p>
        </w:tc>
        <w:tc>
          <w:tcPr>
            <w:tcW w:w="1151" w:type="dxa"/>
            <w:tcBorders>
              <w:top w:val="nil"/>
              <w:left w:val="nil"/>
              <w:bottom w:val="single" w:sz="4" w:space="0" w:color="auto"/>
              <w:right w:val="single" w:sz="4" w:space="0" w:color="auto"/>
            </w:tcBorders>
            <w:shd w:val="clear" w:color="auto" w:fill="auto"/>
            <w:noWrap/>
            <w:vAlign w:val="bottom"/>
            <w:hideMark/>
          </w:tcPr>
          <w:p w14:paraId="4894F3CE" w14:textId="77777777" w:rsidR="00831B10" w:rsidRDefault="00831B10">
            <w:pPr>
              <w:jc w:val="center"/>
              <w:rPr>
                <w:color w:val="000000"/>
                <w:sz w:val="22"/>
                <w:szCs w:val="22"/>
              </w:rPr>
            </w:pPr>
            <w:r>
              <w:rPr>
                <w:color w:val="000000"/>
                <w:sz w:val="22"/>
                <w:szCs w:val="22"/>
              </w:rPr>
              <w:t>140</w:t>
            </w:r>
          </w:p>
        </w:tc>
        <w:tc>
          <w:tcPr>
            <w:tcW w:w="1151" w:type="dxa"/>
            <w:tcBorders>
              <w:top w:val="nil"/>
              <w:left w:val="nil"/>
              <w:bottom w:val="single" w:sz="4" w:space="0" w:color="auto"/>
              <w:right w:val="single" w:sz="4" w:space="0" w:color="auto"/>
            </w:tcBorders>
            <w:shd w:val="clear" w:color="auto" w:fill="auto"/>
            <w:noWrap/>
            <w:vAlign w:val="bottom"/>
            <w:hideMark/>
          </w:tcPr>
          <w:p w14:paraId="155A115C" w14:textId="77777777" w:rsidR="00831B10" w:rsidRDefault="00831B10">
            <w:pPr>
              <w:jc w:val="center"/>
              <w:rPr>
                <w:color w:val="000000"/>
                <w:sz w:val="22"/>
                <w:szCs w:val="22"/>
              </w:rPr>
            </w:pPr>
            <w:r>
              <w:rPr>
                <w:color w:val="000000"/>
                <w:sz w:val="22"/>
                <w:szCs w:val="22"/>
              </w:rPr>
              <w:t>100</w:t>
            </w:r>
          </w:p>
        </w:tc>
        <w:tc>
          <w:tcPr>
            <w:tcW w:w="1151" w:type="dxa"/>
            <w:tcBorders>
              <w:top w:val="nil"/>
              <w:left w:val="nil"/>
              <w:bottom w:val="single" w:sz="4" w:space="0" w:color="auto"/>
              <w:right w:val="single" w:sz="4" w:space="0" w:color="auto"/>
            </w:tcBorders>
            <w:shd w:val="clear" w:color="auto" w:fill="auto"/>
            <w:noWrap/>
            <w:vAlign w:val="bottom"/>
            <w:hideMark/>
          </w:tcPr>
          <w:p w14:paraId="3B58C300" w14:textId="77777777" w:rsidR="00831B10" w:rsidRDefault="00831B10">
            <w:pPr>
              <w:jc w:val="center"/>
              <w:rPr>
                <w:color w:val="000000"/>
                <w:sz w:val="22"/>
                <w:szCs w:val="22"/>
              </w:rPr>
            </w:pPr>
            <w:r>
              <w:rPr>
                <w:color w:val="000000"/>
                <w:sz w:val="22"/>
                <w:szCs w:val="22"/>
              </w:rPr>
              <w:t>80</w:t>
            </w:r>
          </w:p>
        </w:tc>
        <w:tc>
          <w:tcPr>
            <w:tcW w:w="1151" w:type="dxa"/>
            <w:tcBorders>
              <w:top w:val="nil"/>
              <w:left w:val="nil"/>
              <w:bottom w:val="single" w:sz="4" w:space="0" w:color="auto"/>
              <w:right w:val="single" w:sz="4" w:space="0" w:color="auto"/>
            </w:tcBorders>
            <w:shd w:val="clear" w:color="auto" w:fill="auto"/>
            <w:noWrap/>
            <w:vAlign w:val="bottom"/>
            <w:hideMark/>
          </w:tcPr>
          <w:p w14:paraId="573DA2E7" w14:textId="77777777" w:rsidR="00831B10" w:rsidRDefault="00831B10">
            <w:pPr>
              <w:jc w:val="center"/>
              <w:rPr>
                <w:color w:val="000000"/>
                <w:sz w:val="22"/>
                <w:szCs w:val="22"/>
              </w:rPr>
            </w:pPr>
            <w:r>
              <w:rPr>
                <w:color w:val="000000"/>
                <w:sz w:val="22"/>
                <w:szCs w:val="22"/>
              </w:rPr>
              <w:t>40</w:t>
            </w:r>
          </w:p>
        </w:tc>
        <w:tc>
          <w:tcPr>
            <w:tcW w:w="1151" w:type="dxa"/>
            <w:tcBorders>
              <w:top w:val="nil"/>
              <w:left w:val="nil"/>
              <w:bottom w:val="single" w:sz="4" w:space="0" w:color="auto"/>
              <w:right w:val="single" w:sz="4" w:space="0" w:color="auto"/>
            </w:tcBorders>
            <w:shd w:val="clear" w:color="auto" w:fill="auto"/>
            <w:noWrap/>
            <w:vAlign w:val="bottom"/>
            <w:hideMark/>
          </w:tcPr>
          <w:p w14:paraId="729F51D4" w14:textId="77777777" w:rsidR="00831B10" w:rsidRDefault="00831B10">
            <w:pPr>
              <w:jc w:val="center"/>
              <w:rPr>
                <w:color w:val="000000"/>
                <w:sz w:val="22"/>
                <w:szCs w:val="22"/>
              </w:rPr>
            </w:pPr>
            <w:r>
              <w:rPr>
                <w:color w:val="000000"/>
                <w:sz w:val="22"/>
                <w:szCs w:val="22"/>
              </w:rPr>
              <w:t>60</w:t>
            </w:r>
          </w:p>
        </w:tc>
        <w:tc>
          <w:tcPr>
            <w:tcW w:w="1151" w:type="dxa"/>
            <w:tcBorders>
              <w:top w:val="nil"/>
              <w:left w:val="nil"/>
              <w:bottom w:val="single" w:sz="4" w:space="0" w:color="auto"/>
              <w:right w:val="single" w:sz="4" w:space="0" w:color="auto"/>
            </w:tcBorders>
            <w:shd w:val="clear" w:color="auto" w:fill="auto"/>
            <w:noWrap/>
            <w:vAlign w:val="bottom"/>
            <w:hideMark/>
          </w:tcPr>
          <w:p w14:paraId="65133104" w14:textId="77777777" w:rsidR="00831B10" w:rsidRDefault="00831B10">
            <w:pPr>
              <w:jc w:val="center"/>
              <w:rPr>
                <w:color w:val="000000"/>
                <w:sz w:val="22"/>
                <w:szCs w:val="22"/>
              </w:rPr>
            </w:pPr>
            <w:r>
              <w:rPr>
                <w:color w:val="000000"/>
                <w:sz w:val="22"/>
                <w:szCs w:val="22"/>
              </w:rPr>
              <w:t>1,65</w:t>
            </w:r>
          </w:p>
        </w:tc>
        <w:tc>
          <w:tcPr>
            <w:tcW w:w="1151" w:type="dxa"/>
            <w:tcBorders>
              <w:top w:val="nil"/>
              <w:left w:val="nil"/>
              <w:bottom w:val="single" w:sz="4" w:space="0" w:color="auto"/>
              <w:right w:val="single" w:sz="4" w:space="0" w:color="auto"/>
            </w:tcBorders>
            <w:shd w:val="clear" w:color="auto" w:fill="auto"/>
            <w:noWrap/>
            <w:vAlign w:val="bottom"/>
            <w:hideMark/>
          </w:tcPr>
          <w:p w14:paraId="2C4C6229" w14:textId="77777777" w:rsidR="00831B10" w:rsidRDefault="00831B10">
            <w:pPr>
              <w:jc w:val="center"/>
              <w:rPr>
                <w:color w:val="000000"/>
                <w:sz w:val="22"/>
                <w:szCs w:val="22"/>
              </w:rPr>
            </w:pPr>
            <w:r>
              <w:rPr>
                <w:color w:val="000000"/>
                <w:sz w:val="22"/>
                <w:szCs w:val="22"/>
              </w:rPr>
              <w:t>1,73</w:t>
            </w:r>
          </w:p>
        </w:tc>
        <w:tc>
          <w:tcPr>
            <w:tcW w:w="1151" w:type="dxa"/>
            <w:tcBorders>
              <w:top w:val="nil"/>
              <w:left w:val="nil"/>
              <w:bottom w:val="single" w:sz="4" w:space="0" w:color="auto"/>
              <w:right w:val="single" w:sz="4" w:space="0" w:color="auto"/>
            </w:tcBorders>
            <w:shd w:val="clear" w:color="auto" w:fill="auto"/>
            <w:noWrap/>
            <w:vAlign w:val="bottom"/>
            <w:hideMark/>
          </w:tcPr>
          <w:p w14:paraId="095E9477" w14:textId="77777777" w:rsidR="00831B10" w:rsidRDefault="00831B10">
            <w:pPr>
              <w:jc w:val="center"/>
              <w:rPr>
                <w:color w:val="000000"/>
                <w:sz w:val="22"/>
                <w:szCs w:val="22"/>
              </w:rPr>
            </w:pPr>
            <w:r>
              <w:rPr>
                <w:color w:val="000000"/>
                <w:sz w:val="22"/>
                <w:szCs w:val="22"/>
              </w:rPr>
              <w:t>1,69</w:t>
            </w:r>
          </w:p>
        </w:tc>
        <w:tc>
          <w:tcPr>
            <w:tcW w:w="1151" w:type="dxa"/>
            <w:tcBorders>
              <w:top w:val="nil"/>
              <w:left w:val="nil"/>
              <w:bottom w:val="single" w:sz="4" w:space="0" w:color="auto"/>
              <w:right w:val="single" w:sz="4" w:space="0" w:color="auto"/>
            </w:tcBorders>
            <w:shd w:val="clear" w:color="auto" w:fill="auto"/>
            <w:noWrap/>
            <w:vAlign w:val="bottom"/>
            <w:hideMark/>
          </w:tcPr>
          <w:p w14:paraId="0C725D58" w14:textId="77777777" w:rsidR="00831B10" w:rsidRDefault="00831B10">
            <w:pPr>
              <w:jc w:val="center"/>
              <w:rPr>
                <w:color w:val="000000"/>
                <w:sz w:val="22"/>
                <w:szCs w:val="22"/>
              </w:rPr>
            </w:pPr>
            <w:r>
              <w:rPr>
                <w:color w:val="000000"/>
                <w:sz w:val="22"/>
                <w:szCs w:val="22"/>
              </w:rPr>
              <w:t>1,68</w:t>
            </w:r>
          </w:p>
        </w:tc>
        <w:tc>
          <w:tcPr>
            <w:tcW w:w="1151" w:type="dxa"/>
            <w:tcBorders>
              <w:top w:val="nil"/>
              <w:left w:val="nil"/>
              <w:bottom w:val="single" w:sz="4" w:space="0" w:color="auto"/>
              <w:right w:val="single" w:sz="4" w:space="0" w:color="auto"/>
            </w:tcBorders>
            <w:shd w:val="clear" w:color="auto" w:fill="auto"/>
            <w:noWrap/>
            <w:vAlign w:val="bottom"/>
            <w:hideMark/>
          </w:tcPr>
          <w:p w14:paraId="1A73B0B8" w14:textId="77777777" w:rsidR="00831B10" w:rsidRDefault="00831B10">
            <w:pPr>
              <w:jc w:val="center"/>
              <w:rPr>
                <w:color w:val="000000"/>
                <w:sz w:val="22"/>
                <w:szCs w:val="22"/>
              </w:rPr>
            </w:pPr>
            <w:r>
              <w:rPr>
                <w:color w:val="000000"/>
                <w:sz w:val="22"/>
                <w:szCs w:val="22"/>
              </w:rPr>
              <w:t>1,62</w:t>
            </w:r>
          </w:p>
        </w:tc>
        <w:tc>
          <w:tcPr>
            <w:tcW w:w="1151" w:type="dxa"/>
            <w:tcBorders>
              <w:top w:val="nil"/>
              <w:left w:val="nil"/>
              <w:bottom w:val="single" w:sz="4" w:space="0" w:color="auto"/>
              <w:right w:val="single" w:sz="4" w:space="0" w:color="auto"/>
            </w:tcBorders>
            <w:shd w:val="clear" w:color="auto" w:fill="auto"/>
            <w:noWrap/>
            <w:vAlign w:val="bottom"/>
            <w:hideMark/>
          </w:tcPr>
          <w:p w14:paraId="634F3BB6" w14:textId="77777777" w:rsidR="00831B10" w:rsidRDefault="00831B10">
            <w:pPr>
              <w:jc w:val="center"/>
              <w:rPr>
                <w:color w:val="000000"/>
                <w:sz w:val="22"/>
                <w:szCs w:val="22"/>
              </w:rPr>
            </w:pPr>
            <w:r>
              <w:rPr>
                <w:color w:val="000000"/>
                <w:sz w:val="22"/>
                <w:szCs w:val="22"/>
              </w:rPr>
              <w:t>1,85</w:t>
            </w:r>
          </w:p>
        </w:tc>
      </w:tr>
      <w:tr w:rsidR="00831B10" w14:paraId="017B3B33"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6F1C8562" w14:textId="77777777" w:rsidR="00831B10" w:rsidRDefault="00831B10">
            <w:pPr>
              <w:rPr>
                <w:color w:val="000000"/>
                <w:sz w:val="22"/>
                <w:szCs w:val="22"/>
              </w:rPr>
            </w:pPr>
            <w:r>
              <w:rPr>
                <w:color w:val="000000"/>
                <w:sz w:val="22"/>
                <w:szCs w:val="22"/>
              </w:rPr>
              <w:t>İngiltere</w:t>
            </w:r>
          </w:p>
        </w:tc>
        <w:tc>
          <w:tcPr>
            <w:tcW w:w="1151" w:type="dxa"/>
            <w:tcBorders>
              <w:top w:val="nil"/>
              <w:left w:val="nil"/>
              <w:bottom w:val="single" w:sz="4" w:space="0" w:color="auto"/>
              <w:right w:val="single" w:sz="4" w:space="0" w:color="auto"/>
            </w:tcBorders>
            <w:shd w:val="clear" w:color="auto" w:fill="auto"/>
            <w:noWrap/>
            <w:vAlign w:val="bottom"/>
            <w:hideMark/>
          </w:tcPr>
          <w:p w14:paraId="3435E9E0"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135A1829"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025D91F3"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5AB4BB77" w14:textId="77777777" w:rsidR="00831B10" w:rsidRDefault="00831B10">
            <w:pPr>
              <w:jc w:val="center"/>
              <w:rPr>
                <w:color w:val="000000"/>
                <w:sz w:val="22"/>
                <w:szCs w:val="22"/>
              </w:rPr>
            </w:pPr>
            <w:r>
              <w:rPr>
                <w:color w:val="000000"/>
                <w:sz w:val="22"/>
                <w:szCs w:val="22"/>
              </w:rPr>
              <w:t>14</w:t>
            </w:r>
          </w:p>
        </w:tc>
        <w:tc>
          <w:tcPr>
            <w:tcW w:w="1151" w:type="dxa"/>
            <w:tcBorders>
              <w:top w:val="nil"/>
              <w:left w:val="nil"/>
              <w:bottom w:val="single" w:sz="4" w:space="0" w:color="auto"/>
              <w:right w:val="single" w:sz="4" w:space="0" w:color="auto"/>
            </w:tcBorders>
            <w:shd w:val="clear" w:color="auto" w:fill="auto"/>
            <w:noWrap/>
            <w:vAlign w:val="bottom"/>
            <w:hideMark/>
          </w:tcPr>
          <w:p w14:paraId="6288BA2B" w14:textId="77777777" w:rsidR="00831B10" w:rsidRDefault="00831B10">
            <w:pPr>
              <w:jc w:val="center"/>
              <w:rPr>
                <w:color w:val="000000"/>
                <w:sz w:val="22"/>
                <w:szCs w:val="22"/>
              </w:rPr>
            </w:pPr>
            <w:r>
              <w:rPr>
                <w:color w:val="000000"/>
                <w:sz w:val="22"/>
                <w:szCs w:val="22"/>
              </w:rPr>
              <w:t>14</w:t>
            </w:r>
          </w:p>
        </w:tc>
        <w:tc>
          <w:tcPr>
            <w:tcW w:w="1151" w:type="dxa"/>
            <w:tcBorders>
              <w:top w:val="nil"/>
              <w:left w:val="nil"/>
              <w:bottom w:val="single" w:sz="4" w:space="0" w:color="auto"/>
              <w:right w:val="single" w:sz="4" w:space="0" w:color="auto"/>
            </w:tcBorders>
            <w:shd w:val="clear" w:color="auto" w:fill="auto"/>
            <w:noWrap/>
            <w:vAlign w:val="bottom"/>
            <w:hideMark/>
          </w:tcPr>
          <w:p w14:paraId="325AF0B8" w14:textId="77777777" w:rsidR="00831B10" w:rsidRDefault="00831B10">
            <w:pPr>
              <w:jc w:val="center"/>
              <w:rPr>
                <w:color w:val="000000"/>
                <w:sz w:val="22"/>
                <w:szCs w:val="22"/>
              </w:rPr>
            </w:pPr>
            <w:r>
              <w:rPr>
                <w:color w:val="000000"/>
                <w:sz w:val="22"/>
                <w:szCs w:val="22"/>
              </w:rPr>
              <w:t>0</w:t>
            </w:r>
          </w:p>
        </w:tc>
        <w:tc>
          <w:tcPr>
            <w:tcW w:w="1151" w:type="dxa"/>
            <w:tcBorders>
              <w:top w:val="nil"/>
              <w:left w:val="nil"/>
              <w:bottom w:val="single" w:sz="4" w:space="0" w:color="auto"/>
              <w:right w:val="single" w:sz="4" w:space="0" w:color="auto"/>
            </w:tcBorders>
            <w:shd w:val="clear" w:color="auto" w:fill="auto"/>
            <w:noWrap/>
            <w:vAlign w:val="bottom"/>
            <w:hideMark/>
          </w:tcPr>
          <w:p w14:paraId="65D1884D" w14:textId="77777777" w:rsidR="00831B10" w:rsidRDefault="00831B10">
            <w:pPr>
              <w:jc w:val="center"/>
              <w:rPr>
                <w:color w:val="000000"/>
                <w:sz w:val="22"/>
                <w:szCs w:val="22"/>
              </w:rPr>
            </w:pPr>
            <w:r>
              <w:rPr>
                <w:color w:val="000000"/>
                <w:sz w:val="22"/>
                <w:szCs w:val="22"/>
              </w:rPr>
              <w:t>4,11</w:t>
            </w:r>
          </w:p>
        </w:tc>
        <w:tc>
          <w:tcPr>
            <w:tcW w:w="1151" w:type="dxa"/>
            <w:tcBorders>
              <w:top w:val="nil"/>
              <w:left w:val="nil"/>
              <w:bottom w:val="single" w:sz="4" w:space="0" w:color="auto"/>
              <w:right w:val="single" w:sz="4" w:space="0" w:color="auto"/>
            </w:tcBorders>
            <w:shd w:val="clear" w:color="auto" w:fill="auto"/>
            <w:noWrap/>
            <w:vAlign w:val="bottom"/>
            <w:hideMark/>
          </w:tcPr>
          <w:p w14:paraId="3266DA6D"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2ED64304" w14:textId="77777777" w:rsidR="00831B10" w:rsidRDefault="00831B10">
            <w:pPr>
              <w:jc w:val="center"/>
              <w:rPr>
                <w:color w:val="000000"/>
                <w:sz w:val="22"/>
                <w:szCs w:val="22"/>
              </w:rPr>
            </w:pPr>
            <w:r>
              <w:rPr>
                <w:color w:val="000000"/>
                <w:sz w:val="22"/>
                <w:szCs w:val="22"/>
              </w:rPr>
              <w:t>-</w:t>
            </w:r>
          </w:p>
        </w:tc>
        <w:tc>
          <w:tcPr>
            <w:tcW w:w="1151" w:type="dxa"/>
            <w:tcBorders>
              <w:top w:val="nil"/>
              <w:left w:val="nil"/>
              <w:bottom w:val="single" w:sz="4" w:space="0" w:color="auto"/>
              <w:right w:val="single" w:sz="4" w:space="0" w:color="auto"/>
            </w:tcBorders>
            <w:shd w:val="clear" w:color="auto" w:fill="auto"/>
            <w:noWrap/>
            <w:vAlign w:val="bottom"/>
            <w:hideMark/>
          </w:tcPr>
          <w:p w14:paraId="6CD5CBDD" w14:textId="77777777" w:rsidR="00831B10" w:rsidRDefault="00831B10">
            <w:pPr>
              <w:jc w:val="center"/>
              <w:rPr>
                <w:color w:val="000000"/>
                <w:sz w:val="22"/>
                <w:szCs w:val="22"/>
              </w:rPr>
            </w:pPr>
            <w:r>
              <w:rPr>
                <w:color w:val="000000"/>
                <w:sz w:val="22"/>
                <w:szCs w:val="22"/>
              </w:rPr>
              <w:t>0,83</w:t>
            </w:r>
          </w:p>
        </w:tc>
        <w:tc>
          <w:tcPr>
            <w:tcW w:w="1151" w:type="dxa"/>
            <w:tcBorders>
              <w:top w:val="nil"/>
              <w:left w:val="nil"/>
              <w:bottom w:val="single" w:sz="4" w:space="0" w:color="auto"/>
              <w:right w:val="single" w:sz="4" w:space="0" w:color="auto"/>
            </w:tcBorders>
            <w:shd w:val="clear" w:color="auto" w:fill="auto"/>
            <w:noWrap/>
            <w:vAlign w:val="bottom"/>
            <w:hideMark/>
          </w:tcPr>
          <w:p w14:paraId="60FACE33" w14:textId="77777777" w:rsidR="00831B10" w:rsidRDefault="00831B10">
            <w:pPr>
              <w:jc w:val="center"/>
              <w:rPr>
                <w:color w:val="000000"/>
                <w:sz w:val="22"/>
                <w:szCs w:val="22"/>
              </w:rPr>
            </w:pPr>
            <w:r>
              <w:rPr>
                <w:color w:val="000000"/>
                <w:sz w:val="22"/>
                <w:szCs w:val="22"/>
              </w:rPr>
              <w:t>0,83</w:t>
            </w:r>
          </w:p>
        </w:tc>
        <w:tc>
          <w:tcPr>
            <w:tcW w:w="1151" w:type="dxa"/>
            <w:tcBorders>
              <w:top w:val="nil"/>
              <w:left w:val="nil"/>
              <w:bottom w:val="single" w:sz="4" w:space="0" w:color="auto"/>
              <w:right w:val="single" w:sz="4" w:space="0" w:color="auto"/>
            </w:tcBorders>
            <w:shd w:val="clear" w:color="auto" w:fill="auto"/>
            <w:noWrap/>
            <w:vAlign w:val="bottom"/>
            <w:hideMark/>
          </w:tcPr>
          <w:p w14:paraId="10C5708B" w14:textId="77777777" w:rsidR="00831B10" w:rsidRDefault="00831B10">
            <w:pPr>
              <w:jc w:val="center"/>
              <w:rPr>
                <w:color w:val="000000"/>
                <w:sz w:val="22"/>
                <w:szCs w:val="22"/>
              </w:rPr>
            </w:pPr>
            <w:r>
              <w:rPr>
                <w:color w:val="000000"/>
                <w:sz w:val="22"/>
                <w:szCs w:val="22"/>
              </w:rPr>
              <w:t>9,93</w:t>
            </w:r>
          </w:p>
        </w:tc>
      </w:tr>
      <w:tr w:rsidR="00831B10" w14:paraId="718E0B1A"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6F9AB791" w14:textId="77777777" w:rsidR="00831B10" w:rsidRDefault="00831B10">
            <w:pPr>
              <w:rPr>
                <w:b/>
                <w:bCs/>
                <w:color w:val="000000"/>
                <w:sz w:val="22"/>
                <w:szCs w:val="22"/>
              </w:rPr>
            </w:pPr>
            <w:r>
              <w:rPr>
                <w:b/>
                <w:bCs/>
                <w:color w:val="000000"/>
                <w:sz w:val="22"/>
                <w:szCs w:val="22"/>
              </w:rPr>
              <w:t>Diğer Ülkeler</w:t>
            </w:r>
          </w:p>
        </w:tc>
        <w:tc>
          <w:tcPr>
            <w:tcW w:w="1151" w:type="dxa"/>
            <w:tcBorders>
              <w:top w:val="nil"/>
              <w:left w:val="nil"/>
              <w:bottom w:val="single" w:sz="4" w:space="0" w:color="auto"/>
              <w:right w:val="single" w:sz="4" w:space="0" w:color="auto"/>
            </w:tcBorders>
            <w:shd w:val="clear" w:color="auto" w:fill="auto"/>
            <w:noWrap/>
            <w:vAlign w:val="bottom"/>
            <w:hideMark/>
          </w:tcPr>
          <w:p w14:paraId="1D811DAE" w14:textId="77777777" w:rsidR="00831B10" w:rsidRDefault="00831B10">
            <w:pPr>
              <w:jc w:val="center"/>
              <w:rPr>
                <w:b/>
                <w:bCs/>
                <w:color w:val="000000"/>
                <w:sz w:val="22"/>
                <w:szCs w:val="22"/>
              </w:rPr>
            </w:pPr>
            <w:r>
              <w:rPr>
                <w:b/>
                <w:bCs/>
                <w:color w:val="000000"/>
                <w:sz w:val="22"/>
                <w:szCs w:val="22"/>
              </w:rPr>
              <w:t>583</w:t>
            </w:r>
          </w:p>
        </w:tc>
        <w:tc>
          <w:tcPr>
            <w:tcW w:w="1151" w:type="dxa"/>
            <w:tcBorders>
              <w:top w:val="nil"/>
              <w:left w:val="nil"/>
              <w:bottom w:val="single" w:sz="4" w:space="0" w:color="auto"/>
              <w:right w:val="single" w:sz="4" w:space="0" w:color="auto"/>
            </w:tcBorders>
            <w:shd w:val="clear" w:color="auto" w:fill="auto"/>
            <w:noWrap/>
            <w:vAlign w:val="bottom"/>
            <w:hideMark/>
          </w:tcPr>
          <w:p w14:paraId="7D5C5FB8" w14:textId="77777777" w:rsidR="00831B10" w:rsidRDefault="00831B10">
            <w:pPr>
              <w:jc w:val="center"/>
              <w:rPr>
                <w:b/>
                <w:bCs/>
                <w:color w:val="000000"/>
                <w:sz w:val="22"/>
                <w:szCs w:val="22"/>
              </w:rPr>
            </w:pPr>
            <w:r>
              <w:rPr>
                <w:b/>
                <w:bCs/>
                <w:color w:val="000000"/>
                <w:sz w:val="22"/>
                <w:szCs w:val="22"/>
              </w:rPr>
              <w:t>413</w:t>
            </w:r>
          </w:p>
        </w:tc>
        <w:tc>
          <w:tcPr>
            <w:tcW w:w="1151" w:type="dxa"/>
            <w:tcBorders>
              <w:top w:val="nil"/>
              <w:left w:val="nil"/>
              <w:bottom w:val="single" w:sz="4" w:space="0" w:color="auto"/>
              <w:right w:val="single" w:sz="4" w:space="0" w:color="auto"/>
            </w:tcBorders>
            <w:shd w:val="clear" w:color="auto" w:fill="auto"/>
            <w:noWrap/>
            <w:vAlign w:val="bottom"/>
            <w:hideMark/>
          </w:tcPr>
          <w:p w14:paraId="5BD108EF" w14:textId="77777777" w:rsidR="00831B10" w:rsidRDefault="00831B10">
            <w:pPr>
              <w:jc w:val="center"/>
              <w:rPr>
                <w:b/>
                <w:bCs/>
                <w:color w:val="000000"/>
                <w:sz w:val="22"/>
                <w:szCs w:val="22"/>
              </w:rPr>
            </w:pPr>
            <w:r>
              <w:rPr>
                <w:b/>
                <w:bCs/>
                <w:color w:val="000000"/>
                <w:sz w:val="22"/>
                <w:szCs w:val="22"/>
              </w:rPr>
              <w:t>168</w:t>
            </w:r>
          </w:p>
        </w:tc>
        <w:tc>
          <w:tcPr>
            <w:tcW w:w="1151" w:type="dxa"/>
            <w:tcBorders>
              <w:top w:val="nil"/>
              <w:left w:val="nil"/>
              <w:bottom w:val="single" w:sz="4" w:space="0" w:color="auto"/>
              <w:right w:val="single" w:sz="4" w:space="0" w:color="auto"/>
            </w:tcBorders>
            <w:shd w:val="clear" w:color="auto" w:fill="auto"/>
            <w:noWrap/>
            <w:vAlign w:val="bottom"/>
            <w:hideMark/>
          </w:tcPr>
          <w:p w14:paraId="7D5092A9" w14:textId="77777777" w:rsidR="00831B10" w:rsidRDefault="00831B10">
            <w:pPr>
              <w:jc w:val="center"/>
              <w:rPr>
                <w:b/>
                <w:bCs/>
                <w:color w:val="000000"/>
                <w:sz w:val="22"/>
                <w:szCs w:val="22"/>
              </w:rPr>
            </w:pPr>
            <w:r>
              <w:rPr>
                <w:b/>
                <w:bCs/>
                <w:color w:val="000000"/>
                <w:sz w:val="22"/>
                <w:szCs w:val="22"/>
              </w:rPr>
              <w:t>14</w:t>
            </w:r>
          </w:p>
        </w:tc>
        <w:tc>
          <w:tcPr>
            <w:tcW w:w="1151" w:type="dxa"/>
            <w:tcBorders>
              <w:top w:val="nil"/>
              <w:left w:val="nil"/>
              <w:bottom w:val="single" w:sz="4" w:space="0" w:color="auto"/>
              <w:right w:val="single" w:sz="4" w:space="0" w:color="auto"/>
            </w:tcBorders>
            <w:shd w:val="clear" w:color="auto" w:fill="auto"/>
            <w:noWrap/>
            <w:vAlign w:val="bottom"/>
            <w:hideMark/>
          </w:tcPr>
          <w:p w14:paraId="1717556F" w14:textId="77777777" w:rsidR="00831B10" w:rsidRDefault="00831B10">
            <w:pPr>
              <w:jc w:val="center"/>
              <w:rPr>
                <w:b/>
                <w:bCs/>
                <w:color w:val="000000"/>
                <w:sz w:val="22"/>
                <w:szCs w:val="22"/>
              </w:rPr>
            </w:pPr>
            <w:r>
              <w:rPr>
                <w:b/>
                <w:bCs/>
                <w:color w:val="000000"/>
                <w:sz w:val="22"/>
                <w:szCs w:val="22"/>
              </w:rPr>
              <w:t>13</w:t>
            </w:r>
          </w:p>
        </w:tc>
        <w:tc>
          <w:tcPr>
            <w:tcW w:w="1151" w:type="dxa"/>
            <w:tcBorders>
              <w:top w:val="nil"/>
              <w:left w:val="nil"/>
              <w:bottom w:val="single" w:sz="4" w:space="0" w:color="auto"/>
              <w:right w:val="single" w:sz="4" w:space="0" w:color="auto"/>
            </w:tcBorders>
            <w:shd w:val="clear" w:color="auto" w:fill="auto"/>
            <w:noWrap/>
            <w:vAlign w:val="bottom"/>
            <w:hideMark/>
          </w:tcPr>
          <w:p w14:paraId="7535367F" w14:textId="77777777" w:rsidR="00831B10" w:rsidRDefault="00831B10">
            <w:pPr>
              <w:jc w:val="center"/>
              <w:rPr>
                <w:b/>
                <w:bCs/>
                <w:color w:val="000000"/>
                <w:sz w:val="22"/>
                <w:szCs w:val="22"/>
              </w:rPr>
            </w:pPr>
            <w:r>
              <w:rPr>
                <w:b/>
                <w:bCs/>
                <w:color w:val="000000"/>
                <w:sz w:val="22"/>
                <w:szCs w:val="22"/>
              </w:rPr>
              <w:t>302</w:t>
            </w:r>
          </w:p>
        </w:tc>
        <w:tc>
          <w:tcPr>
            <w:tcW w:w="1151" w:type="dxa"/>
            <w:tcBorders>
              <w:top w:val="nil"/>
              <w:left w:val="nil"/>
              <w:bottom w:val="single" w:sz="4" w:space="0" w:color="auto"/>
              <w:right w:val="single" w:sz="4" w:space="0" w:color="auto"/>
            </w:tcBorders>
            <w:shd w:val="clear" w:color="auto" w:fill="auto"/>
            <w:noWrap/>
            <w:vAlign w:val="bottom"/>
            <w:hideMark/>
          </w:tcPr>
          <w:p w14:paraId="1578A8AA" w14:textId="77777777" w:rsidR="00831B10" w:rsidRDefault="00831B10">
            <w:pPr>
              <w:jc w:val="center"/>
              <w:rPr>
                <w:b/>
                <w:bCs/>
                <w:color w:val="000000"/>
                <w:sz w:val="22"/>
                <w:szCs w:val="22"/>
              </w:rPr>
            </w:pPr>
            <w:r>
              <w:rPr>
                <w:b/>
                <w:bCs/>
                <w:color w:val="000000"/>
                <w:sz w:val="22"/>
                <w:szCs w:val="22"/>
              </w:rPr>
              <w:t>1,06</w:t>
            </w:r>
          </w:p>
        </w:tc>
        <w:tc>
          <w:tcPr>
            <w:tcW w:w="1151" w:type="dxa"/>
            <w:tcBorders>
              <w:top w:val="nil"/>
              <w:left w:val="nil"/>
              <w:bottom w:val="single" w:sz="4" w:space="0" w:color="auto"/>
              <w:right w:val="single" w:sz="4" w:space="0" w:color="auto"/>
            </w:tcBorders>
            <w:shd w:val="clear" w:color="auto" w:fill="auto"/>
            <w:noWrap/>
            <w:vAlign w:val="bottom"/>
            <w:hideMark/>
          </w:tcPr>
          <w:p w14:paraId="50EB456B" w14:textId="77777777" w:rsidR="00831B10" w:rsidRDefault="00831B10">
            <w:pPr>
              <w:jc w:val="center"/>
              <w:rPr>
                <w:b/>
                <w:bCs/>
                <w:color w:val="000000"/>
                <w:sz w:val="22"/>
                <w:szCs w:val="22"/>
              </w:rPr>
            </w:pPr>
            <w:r>
              <w:rPr>
                <w:b/>
                <w:bCs/>
                <w:color w:val="000000"/>
                <w:sz w:val="22"/>
                <w:szCs w:val="22"/>
              </w:rPr>
              <w:t>1,06</w:t>
            </w:r>
          </w:p>
        </w:tc>
        <w:tc>
          <w:tcPr>
            <w:tcW w:w="1151" w:type="dxa"/>
            <w:tcBorders>
              <w:top w:val="nil"/>
              <w:left w:val="nil"/>
              <w:bottom w:val="single" w:sz="4" w:space="0" w:color="auto"/>
              <w:right w:val="single" w:sz="4" w:space="0" w:color="auto"/>
            </w:tcBorders>
            <w:shd w:val="clear" w:color="auto" w:fill="auto"/>
            <w:noWrap/>
            <w:vAlign w:val="bottom"/>
            <w:hideMark/>
          </w:tcPr>
          <w:p w14:paraId="6CD2F488" w14:textId="77777777" w:rsidR="00831B10" w:rsidRDefault="00831B10">
            <w:pPr>
              <w:jc w:val="center"/>
              <w:rPr>
                <w:b/>
                <w:bCs/>
                <w:color w:val="000000"/>
                <w:sz w:val="22"/>
                <w:szCs w:val="22"/>
              </w:rPr>
            </w:pPr>
            <w:r>
              <w:rPr>
                <w:b/>
                <w:bCs/>
                <w:color w:val="000000"/>
                <w:sz w:val="22"/>
                <w:szCs w:val="22"/>
              </w:rPr>
              <w:t>1,12</w:t>
            </w:r>
          </w:p>
        </w:tc>
        <w:tc>
          <w:tcPr>
            <w:tcW w:w="1151" w:type="dxa"/>
            <w:tcBorders>
              <w:top w:val="nil"/>
              <w:left w:val="nil"/>
              <w:bottom w:val="single" w:sz="4" w:space="0" w:color="auto"/>
              <w:right w:val="single" w:sz="4" w:space="0" w:color="auto"/>
            </w:tcBorders>
            <w:shd w:val="clear" w:color="auto" w:fill="auto"/>
            <w:noWrap/>
            <w:vAlign w:val="bottom"/>
            <w:hideMark/>
          </w:tcPr>
          <w:p w14:paraId="73FBFD5D" w14:textId="77777777" w:rsidR="00831B10" w:rsidRDefault="00831B10">
            <w:pPr>
              <w:jc w:val="center"/>
              <w:rPr>
                <w:b/>
                <w:bCs/>
                <w:color w:val="000000"/>
                <w:sz w:val="22"/>
                <w:szCs w:val="22"/>
              </w:rPr>
            </w:pPr>
            <w:r>
              <w:rPr>
                <w:b/>
                <w:bCs/>
                <w:color w:val="000000"/>
                <w:sz w:val="22"/>
                <w:szCs w:val="22"/>
              </w:rPr>
              <w:t>3,03</w:t>
            </w:r>
          </w:p>
        </w:tc>
        <w:tc>
          <w:tcPr>
            <w:tcW w:w="1151" w:type="dxa"/>
            <w:tcBorders>
              <w:top w:val="nil"/>
              <w:left w:val="nil"/>
              <w:bottom w:val="single" w:sz="4" w:space="0" w:color="auto"/>
              <w:right w:val="single" w:sz="4" w:space="0" w:color="auto"/>
            </w:tcBorders>
            <w:shd w:val="clear" w:color="auto" w:fill="auto"/>
            <w:noWrap/>
            <w:vAlign w:val="bottom"/>
            <w:hideMark/>
          </w:tcPr>
          <w:p w14:paraId="2533D1A5" w14:textId="77777777" w:rsidR="00831B10" w:rsidRDefault="00831B10">
            <w:pPr>
              <w:jc w:val="center"/>
              <w:rPr>
                <w:b/>
                <w:bCs/>
                <w:color w:val="000000"/>
                <w:sz w:val="22"/>
                <w:szCs w:val="22"/>
              </w:rPr>
            </w:pPr>
            <w:r>
              <w:rPr>
                <w:b/>
                <w:bCs/>
                <w:color w:val="000000"/>
                <w:sz w:val="22"/>
                <w:szCs w:val="22"/>
              </w:rPr>
              <w:t>3,00</w:t>
            </w:r>
          </w:p>
        </w:tc>
        <w:tc>
          <w:tcPr>
            <w:tcW w:w="1151" w:type="dxa"/>
            <w:tcBorders>
              <w:top w:val="nil"/>
              <w:left w:val="nil"/>
              <w:bottom w:val="single" w:sz="4" w:space="0" w:color="auto"/>
              <w:right w:val="single" w:sz="4" w:space="0" w:color="auto"/>
            </w:tcBorders>
            <w:shd w:val="clear" w:color="auto" w:fill="auto"/>
            <w:noWrap/>
            <w:vAlign w:val="bottom"/>
            <w:hideMark/>
          </w:tcPr>
          <w:p w14:paraId="4FFE8055" w14:textId="77777777" w:rsidR="00831B10" w:rsidRDefault="00831B10">
            <w:pPr>
              <w:jc w:val="center"/>
              <w:rPr>
                <w:b/>
                <w:bCs/>
                <w:color w:val="000000"/>
                <w:sz w:val="22"/>
                <w:szCs w:val="22"/>
              </w:rPr>
            </w:pPr>
            <w:r>
              <w:rPr>
                <w:b/>
                <w:bCs/>
                <w:color w:val="000000"/>
                <w:sz w:val="22"/>
                <w:szCs w:val="22"/>
              </w:rPr>
              <w:t>1,07</w:t>
            </w:r>
          </w:p>
        </w:tc>
      </w:tr>
      <w:tr w:rsidR="00831B10" w14:paraId="6B27A4A4" w14:textId="77777777" w:rsidTr="00831B10">
        <w:trPr>
          <w:trHeight w:val="300"/>
        </w:trPr>
        <w:tc>
          <w:tcPr>
            <w:tcW w:w="1479" w:type="dxa"/>
            <w:tcBorders>
              <w:top w:val="nil"/>
              <w:left w:val="single" w:sz="4" w:space="0" w:color="auto"/>
              <w:bottom w:val="single" w:sz="4" w:space="0" w:color="auto"/>
              <w:right w:val="single" w:sz="4" w:space="0" w:color="auto"/>
            </w:tcBorders>
            <w:shd w:val="clear" w:color="auto" w:fill="auto"/>
            <w:noWrap/>
            <w:vAlign w:val="bottom"/>
            <w:hideMark/>
          </w:tcPr>
          <w:p w14:paraId="714CD68F" w14:textId="77777777" w:rsidR="00831B10" w:rsidRDefault="00831B10">
            <w:pPr>
              <w:rPr>
                <w:b/>
                <w:bCs/>
                <w:color w:val="000000"/>
                <w:sz w:val="22"/>
                <w:szCs w:val="22"/>
              </w:rPr>
            </w:pPr>
            <w:r>
              <w:rPr>
                <w:b/>
                <w:bCs/>
                <w:color w:val="000000"/>
                <w:sz w:val="22"/>
                <w:szCs w:val="22"/>
              </w:rPr>
              <w:t>Genel Toplam</w:t>
            </w:r>
          </w:p>
        </w:tc>
        <w:tc>
          <w:tcPr>
            <w:tcW w:w="1151" w:type="dxa"/>
            <w:tcBorders>
              <w:top w:val="nil"/>
              <w:left w:val="nil"/>
              <w:bottom w:val="single" w:sz="4" w:space="0" w:color="auto"/>
              <w:right w:val="single" w:sz="4" w:space="0" w:color="auto"/>
            </w:tcBorders>
            <w:shd w:val="clear" w:color="auto" w:fill="auto"/>
            <w:noWrap/>
            <w:vAlign w:val="bottom"/>
            <w:hideMark/>
          </w:tcPr>
          <w:p w14:paraId="2BD01E5E" w14:textId="77777777" w:rsidR="00831B10" w:rsidRDefault="00831B10">
            <w:pPr>
              <w:jc w:val="center"/>
              <w:rPr>
                <w:b/>
                <w:bCs/>
                <w:color w:val="000000"/>
                <w:sz w:val="22"/>
                <w:szCs w:val="22"/>
              </w:rPr>
            </w:pPr>
            <w:r>
              <w:rPr>
                <w:b/>
                <w:bCs/>
                <w:color w:val="000000"/>
                <w:sz w:val="22"/>
                <w:szCs w:val="22"/>
              </w:rPr>
              <w:t>4.963</w:t>
            </w:r>
          </w:p>
        </w:tc>
        <w:tc>
          <w:tcPr>
            <w:tcW w:w="1151" w:type="dxa"/>
            <w:tcBorders>
              <w:top w:val="nil"/>
              <w:left w:val="nil"/>
              <w:bottom w:val="single" w:sz="4" w:space="0" w:color="auto"/>
              <w:right w:val="single" w:sz="4" w:space="0" w:color="auto"/>
            </w:tcBorders>
            <w:shd w:val="clear" w:color="auto" w:fill="auto"/>
            <w:noWrap/>
            <w:vAlign w:val="bottom"/>
            <w:hideMark/>
          </w:tcPr>
          <w:p w14:paraId="6A29BDB5" w14:textId="77777777" w:rsidR="00831B10" w:rsidRDefault="00831B10">
            <w:pPr>
              <w:jc w:val="center"/>
              <w:rPr>
                <w:b/>
                <w:bCs/>
                <w:color w:val="000000"/>
                <w:sz w:val="22"/>
                <w:szCs w:val="22"/>
              </w:rPr>
            </w:pPr>
            <w:r>
              <w:rPr>
                <w:b/>
                <w:bCs/>
                <w:color w:val="000000"/>
                <w:sz w:val="22"/>
                <w:szCs w:val="22"/>
              </w:rPr>
              <w:t>4.884</w:t>
            </w:r>
          </w:p>
        </w:tc>
        <w:tc>
          <w:tcPr>
            <w:tcW w:w="1151" w:type="dxa"/>
            <w:tcBorders>
              <w:top w:val="nil"/>
              <w:left w:val="nil"/>
              <w:bottom w:val="single" w:sz="4" w:space="0" w:color="auto"/>
              <w:right w:val="single" w:sz="4" w:space="0" w:color="auto"/>
            </w:tcBorders>
            <w:shd w:val="clear" w:color="auto" w:fill="auto"/>
            <w:noWrap/>
            <w:vAlign w:val="bottom"/>
            <w:hideMark/>
          </w:tcPr>
          <w:p w14:paraId="5E5FC67B" w14:textId="77777777" w:rsidR="00831B10" w:rsidRDefault="00831B10">
            <w:pPr>
              <w:jc w:val="center"/>
              <w:rPr>
                <w:b/>
                <w:bCs/>
                <w:color w:val="000000"/>
                <w:sz w:val="22"/>
                <w:szCs w:val="22"/>
              </w:rPr>
            </w:pPr>
            <w:r>
              <w:rPr>
                <w:b/>
                <w:bCs/>
                <w:color w:val="000000"/>
                <w:sz w:val="22"/>
                <w:szCs w:val="22"/>
              </w:rPr>
              <w:t>5.744</w:t>
            </w:r>
          </w:p>
        </w:tc>
        <w:tc>
          <w:tcPr>
            <w:tcW w:w="1151" w:type="dxa"/>
            <w:tcBorders>
              <w:top w:val="nil"/>
              <w:left w:val="nil"/>
              <w:bottom w:val="single" w:sz="4" w:space="0" w:color="auto"/>
              <w:right w:val="single" w:sz="4" w:space="0" w:color="auto"/>
            </w:tcBorders>
            <w:shd w:val="clear" w:color="auto" w:fill="auto"/>
            <w:noWrap/>
            <w:vAlign w:val="bottom"/>
            <w:hideMark/>
          </w:tcPr>
          <w:p w14:paraId="1B4E54F2" w14:textId="77777777" w:rsidR="00831B10" w:rsidRDefault="00831B10">
            <w:pPr>
              <w:jc w:val="center"/>
              <w:rPr>
                <w:b/>
                <w:bCs/>
                <w:color w:val="000000"/>
                <w:sz w:val="22"/>
                <w:szCs w:val="22"/>
              </w:rPr>
            </w:pPr>
            <w:r>
              <w:rPr>
                <w:b/>
                <w:bCs/>
                <w:color w:val="000000"/>
                <w:sz w:val="22"/>
                <w:szCs w:val="22"/>
              </w:rPr>
              <w:t>6.439</w:t>
            </w:r>
          </w:p>
        </w:tc>
        <w:tc>
          <w:tcPr>
            <w:tcW w:w="1151" w:type="dxa"/>
            <w:tcBorders>
              <w:top w:val="nil"/>
              <w:left w:val="nil"/>
              <w:bottom w:val="single" w:sz="4" w:space="0" w:color="auto"/>
              <w:right w:val="single" w:sz="4" w:space="0" w:color="auto"/>
            </w:tcBorders>
            <w:shd w:val="clear" w:color="auto" w:fill="auto"/>
            <w:noWrap/>
            <w:vAlign w:val="bottom"/>
            <w:hideMark/>
          </w:tcPr>
          <w:p w14:paraId="271D8FD9" w14:textId="77777777" w:rsidR="00831B10" w:rsidRDefault="00831B10">
            <w:pPr>
              <w:jc w:val="center"/>
              <w:rPr>
                <w:b/>
                <w:bCs/>
                <w:color w:val="000000"/>
                <w:sz w:val="22"/>
                <w:szCs w:val="22"/>
              </w:rPr>
            </w:pPr>
            <w:r>
              <w:rPr>
                <w:b/>
                <w:bCs/>
                <w:color w:val="000000"/>
                <w:sz w:val="22"/>
                <w:szCs w:val="22"/>
              </w:rPr>
              <w:t>4.180</w:t>
            </w:r>
          </w:p>
        </w:tc>
        <w:tc>
          <w:tcPr>
            <w:tcW w:w="1151" w:type="dxa"/>
            <w:tcBorders>
              <w:top w:val="nil"/>
              <w:left w:val="nil"/>
              <w:bottom w:val="single" w:sz="4" w:space="0" w:color="auto"/>
              <w:right w:val="single" w:sz="4" w:space="0" w:color="auto"/>
            </w:tcBorders>
            <w:shd w:val="clear" w:color="auto" w:fill="auto"/>
            <w:noWrap/>
            <w:vAlign w:val="bottom"/>
            <w:hideMark/>
          </w:tcPr>
          <w:p w14:paraId="342439B2" w14:textId="77777777" w:rsidR="00831B10" w:rsidRDefault="00831B10">
            <w:pPr>
              <w:jc w:val="center"/>
              <w:rPr>
                <w:b/>
                <w:bCs/>
                <w:color w:val="000000"/>
                <w:sz w:val="22"/>
                <w:szCs w:val="22"/>
              </w:rPr>
            </w:pPr>
            <w:r>
              <w:rPr>
                <w:b/>
                <w:bCs/>
                <w:color w:val="000000"/>
                <w:sz w:val="22"/>
                <w:szCs w:val="22"/>
              </w:rPr>
              <w:t>6.677</w:t>
            </w:r>
          </w:p>
        </w:tc>
        <w:tc>
          <w:tcPr>
            <w:tcW w:w="1151" w:type="dxa"/>
            <w:tcBorders>
              <w:top w:val="nil"/>
              <w:left w:val="nil"/>
              <w:bottom w:val="single" w:sz="4" w:space="0" w:color="auto"/>
              <w:right w:val="single" w:sz="4" w:space="0" w:color="auto"/>
            </w:tcBorders>
            <w:shd w:val="clear" w:color="auto" w:fill="auto"/>
            <w:noWrap/>
            <w:vAlign w:val="bottom"/>
            <w:hideMark/>
          </w:tcPr>
          <w:p w14:paraId="6CC62E8A" w14:textId="77777777" w:rsidR="00831B10" w:rsidRDefault="00831B10">
            <w:pPr>
              <w:jc w:val="center"/>
              <w:rPr>
                <w:b/>
                <w:bCs/>
                <w:color w:val="000000"/>
                <w:sz w:val="22"/>
                <w:szCs w:val="22"/>
              </w:rPr>
            </w:pPr>
            <w:r>
              <w:rPr>
                <w:b/>
                <w:bCs/>
                <w:color w:val="000000"/>
                <w:sz w:val="22"/>
                <w:szCs w:val="22"/>
              </w:rPr>
              <w:t>1,02</w:t>
            </w:r>
          </w:p>
        </w:tc>
        <w:tc>
          <w:tcPr>
            <w:tcW w:w="1151" w:type="dxa"/>
            <w:tcBorders>
              <w:top w:val="nil"/>
              <w:left w:val="nil"/>
              <w:bottom w:val="single" w:sz="4" w:space="0" w:color="auto"/>
              <w:right w:val="single" w:sz="4" w:space="0" w:color="auto"/>
            </w:tcBorders>
            <w:shd w:val="clear" w:color="auto" w:fill="auto"/>
            <w:noWrap/>
            <w:vAlign w:val="bottom"/>
            <w:hideMark/>
          </w:tcPr>
          <w:p w14:paraId="09F44BEA" w14:textId="77777777" w:rsidR="00831B10" w:rsidRDefault="00831B10">
            <w:pPr>
              <w:jc w:val="center"/>
              <w:rPr>
                <w:b/>
                <w:bCs/>
                <w:color w:val="000000"/>
                <w:sz w:val="22"/>
                <w:szCs w:val="22"/>
              </w:rPr>
            </w:pPr>
            <w:r>
              <w:rPr>
                <w:b/>
                <w:bCs/>
                <w:color w:val="000000"/>
                <w:sz w:val="22"/>
                <w:szCs w:val="22"/>
              </w:rPr>
              <w:t>1,13</w:t>
            </w:r>
          </w:p>
        </w:tc>
        <w:tc>
          <w:tcPr>
            <w:tcW w:w="1151" w:type="dxa"/>
            <w:tcBorders>
              <w:top w:val="nil"/>
              <w:left w:val="nil"/>
              <w:bottom w:val="single" w:sz="4" w:space="0" w:color="auto"/>
              <w:right w:val="single" w:sz="4" w:space="0" w:color="auto"/>
            </w:tcBorders>
            <w:shd w:val="clear" w:color="auto" w:fill="auto"/>
            <w:noWrap/>
            <w:vAlign w:val="bottom"/>
            <w:hideMark/>
          </w:tcPr>
          <w:p w14:paraId="7C10F325" w14:textId="77777777" w:rsidR="00831B10" w:rsidRDefault="00831B10">
            <w:pPr>
              <w:jc w:val="center"/>
              <w:rPr>
                <w:b/>
                <w:bCs/>
                <w:color w:val="000000"/>
                <w:sz w:val="22"/>
                <w:szCs w:val="22"/>
              </w:rPr>
            </w:pPr>
            <w:r>
              <w:rPr>
                <w:b/>
                <w:bCs/>
                <w:color w:val="000000"/>
                <w:sz w:val="22"/>
                <w:szCs w:val="22"/>
              </w:rPr>
              <w:t>1,07</w:t>
            </w:r>
          </w:p>
        </w:tc>
        <w:tc>
          <w:tcPr>
            <w:tcW w:w="1151" w:type="dxa"/>
            <w:tcBorders>
              <w:top w:val="nil"/>
              <w:left w:val="nil"/>
              <w:bottom w:val="single" w:sz="4" w:space="0" w:color="auto"/>
              <w:right w:val="single" w:sz="4" w:space="0" w:color="auto"/>
            </w:tcBorders>
            <w:shd w:val="clear" w:color="auto" w:fill="auto"/>
            <w:noWrap/>
            <w:vAlign w:val="bottom"/>
            <w:hideMark/>
          </w:tcPr>
          <w:p w14:paraId="314CD9EA" w14:textId="77777777" w:rsidR="00831B10" w:rsidRDefault="00831B10">
            <w:pPr>
              <w:jc w:val="center"/>
              <w:rPr>
                <w:b/>
                <w:bCs/>
                <w:color w:val="000000"/>
                <w:sz w:val="22"/>
                <w:szCs w:val="22"/>
              </w:rPr>
            </w:pPr>
            <w:r>
              <w:rPr>
                <w:b/>
                <w:bCs/>
                <w:color w:val="000000"/>
                <w:sz w:val="22"/>
                <w:szCs w:val="22"/>
              </w:rPr>
              <w:t>1,01</w:t>
            </w:r>
          </w:p>
        </w:tc>
        <w:tc>
          <w:tcPr>
            <w:tcW w:w="1151" w:type="dxa"/>
            <w:tcBorders>
              <w:top w:val="nil"/>
              <w:left w:val="nil"/>
              <w:bottom w:val="single" w:sz="4" w:space="0" w:color="auto"/>
              <w:right w:val="single" w:sz="4" w:space="0" w:color="auto"/>
            </w:tcBorders>
            <w:shd w:val="clear" w:color="auto" w:fill="auto"/>
            <w:noWrap/>
            <w:vAlign w:val="bottom"/>
            <w:hideMark/>
          </w:tcPr>
          <w:p w14:paraId="6C50A911" w14:textId="77777777" w:rsidR="00831B10" w:rsidRDefault="00831B10">
            <w:pPr>
              <w:jc w:val="center"/>
              <w:rPr>
                <w:b/>
                <w:bCs/>
                <w:color w:val="000000"/>
                <w:sz w:val="22"/>
                <w:szCs w:val="22"/>
              </w:rPr>
            </w:pPr>
            <w:r>
              <w:rPr>
                <w:b/>
                <w:bCs/>
                <w:color w:val="000000"/>
                <w:sz w:val="22"/>
                <w:szCs w:val="22"/>
              </w:rPr>
              <w:t>1,02</w:t>
            </w:r>
          </w:p>
        </w:tc>
        <w:tc>
          <w:tcPr>
            <w:tcW w:w="1151" w:type="dxa"/>
            <w:tcBorders>
              <w:top w:val="nil"/>
              <w:left w:val="nil"/>
              <w:bottom w:val="single" w:sz="4" w:space="0" w:color="auto"/>
              <w:right w:val="single" w:sz="4" w:space="0" w:color="auto"/>
            </w:tcBorders>
            <w:shd w:val="clear" w:color="auto" w:fill="auto"/>
            <w:noWrap/>
            <w:vAlign w:val="bottom"/>
            <w:hideMark/>
          </w:tcPr>
          <w:p w14:paraId="6D72E0D1" w14:textId="77777777" w:rsidR="00831B10" w:rsidRDefault="00831B10">
            <w:pPr>
              <w:jc w:val="center"/>
              <w:rPr>
                <w:b/>
                <w:bCs/>
                <w:color w:val="000000"/>
                <w:sz w:val="22"/>
                <w:szCs w:val="22"/>
              </w:rPr>
            </w:pPr>
            <w:r>
              <w:rPr>
                <w:b/>
                <w:bCs/>
                <w:color w:val="000000"/>
                <w:sz w:val="22"/>
                <w:szCs w:val="22"/>
              </w:rPr>
              <w:t>1,04</w:t>
            </w:r>
          </w:p>
        </w:tc>
      </w:tr>
    </w:tbl>
    <w:p w14:paraId="03E3D970" w14:textId="77777777" w:rsidR="00CF74FB" w:rsidRPr="00A22A1C" w:rsidRDefault="00CF74FB" w:rsidP="00CF74FB">
      <w:pPr>
        <w:jc w:val="both"/>
        <w:rPr>
          <w:b/>
        </w:rPr>
      </w:pPr>
    </w:p>
    <w:p w14:paraId="5719433A" w14:textId="77777777" w:rsidR="00CF74FB" w:rsidRPr="00A22A1C" w:rsidRDefault="00CF74FB" w:rsidP="00CF74FB">
      <w:pPr>
        <w:jc w:val="both"/>
        <w:rPr>
          <w:noProof/>
        </w:rPr>
      </w:pPr>
      <w:bookmarkStart w:id="389" w:name="_Hlk51152876"/>
    </w:p>
    <w:bookmarkEnd w:id="389"/>
    <w:p w14:paraId="55940D22" w14:textId="77777777" w:rsidR="00CF74FB" w:rsidRDefault="00CF74FB" w:rsidP="00CF74FB">
      <w:pPr>
        <w:pStyle w:val="Balk2"/>
        <w:jc w:val="left"/>
        <w:rPr>
          <w:sz w:val="24"/>
        </w:rPr>
        <w:sectPr w:rsidR="00CF74FB" w:rsidSect="00AA4290">
          <w:pgSz w:w="16838" w:h="11906" w:orient="landscape" w:code="9"/>
          <w:pgMar w:top="851" w:right="395" w:bottom="1134" w:left="426" w:header="425" w:footer="116" w:gutter="0"/>
          <w:cols w:space="708"/>
          <w:titlePg/>
          <w:docGrid w:linePitch="360"/>
        </w:sectPr>
      </w:pPr>
    </w:p>
    <w:p w14:paraId="2BC8B6A8" w14:textId="30298557" w:rsidR="00CF74FB" w:rsidRDefault="00CF74FB" w:rsidP="00CF74FB">
      <w:pPr>
        <w:pStyle w:val="Balk2"/>
        <w:jc w:val="left"/>
        <w:rPr>
          <w:bCs/>
          <w:color w:val="000000"/>
          <w:sz w:val="24"/>
        </w:rPr>
      </w:pPr>
      <w:bookmarkStart w:id="390" w:name="_Toc72246025"/>
      <w:r>
        <w:rPr>
          <w:sz w:val="24"/>
        </w:rPr>
        <w:t>Ek-4</w:t>
      </w:r>
      <w:r w:rsidRPr="00A22A1C">
        <w:rPr>
          <w:sz w:val="24"/>
        </w:rPr>
        <w:t xml:space="preserve">: </w:t>
      </w:r>
      <w:r>
        <w:rPr>
          <w:sz w:val="24"/>
        </w:rPr>
        <w:t xml:space="preserve">Yerli </w:t>
      </w:r>
      <w:r w:rsidRPr="00293AD7">
        <w:rPr>
          <w:sz w:val="24"/>
        </w:rPr>
        <w:t>Üreticilerin Ekonomik Göstergeleri</w:t>
      </w:r>
      <w:bookmarkEnd w:id="390"/>
    </w:p>
    <w:p w14:paraId="4E1414AF" w14:textId="77777777" w:rsidR="00CF74FB" w:rsidRPr="00293AD7" w:rsidRDefault="00CF74FB" w:rsidP="00CF74FB"/>
    <w:tbl>
      <w:tblPr>
        <w:tblW w:w="5000" w:type="pct"/>
        <w:tblCellMar>
          <w:left w:w="70" w:type="dxa"/>
          <w:right w:w="70" w:type="dxa"/>
        </w:tblCellMar>
        <w:tblLook w:val="04A0" w:firstRow="1" w:lastRow="0" w:firstColumn="1" w:lastColumn="0" w:noHBand="0" w:noVBand="1"/>
      </w:tblPr>
      <w:tblGrid>
        <w:gridCol w:w="2556"/>
        <w:gridCol w:w="1049"/>
        <w:gridCol w:w="1049"/>
        <w:gridCol w:w="1050"/>
        <w:gridCol w:w="1050"/>
        <w:gridCol w:w="1050"/>
        <w:gridCol w:w="1050"/>
        <w:gridCol w:w="1048"/>
      </w:tblGrid>
      <w:tr w:rsidR="00831B10" w:rsidRPr="00831B10" w14:paraId="078BAAF4" w14:textId="77777777" w:rsidTr="00831B10">
        <w:trPr>
          <w:trHeight w:val="300"/>
        </w:trPr>
        <w:tc>
          <w:tcPr>
            <w:tcW w:w="1291"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8600D1" w14:textId="77777777" w:rsidR="00831B10" w:rsidRPr="00831B10" w:rsidRDefault="00831B10">
            <w:pPr>
              <w:jc w:val="center"/>
              <w:rPr>
                <w:b/>
                <w:bCs/>
                <w:color w:val="000000"/>
              </w:rPr>
            </w:pPr>
            <w:r w:rsidRPr="00831B10">
              <w:rPr>
                <w:b/>
                <w:bCs/>
                <w:color w:val="000000"/>
              </w:rPr>
              <w:t>Gösterge</w:t>
            </w:r>
          </w:p>
        </w:tc>
        <w:tc>
          <w:tcPr>
            <w:tcW w:w="530" w:type="pct"/>
            <w:tcBorders>
              <w:top w:val="single" w:sz="8" w:space="0" w:color="auto"/>
              <w:left w:val="nil"/>
              <w:bottom w:val="single" w:sz="8" w:space="0" w:color="auto"/>
              <w:right w:val="single" w:sz="8" w:space="0" w:color="auto"/>
            </w:tcBorders>
            <w:shd w:val="clear" w:color="auto" w:fill="auto"/>
            <w:noWrap/>
            <w:vAlign w:val="center"/>
            <w:hideMark/>
          </w:tcPr>
          <w:p w14:paraId="3EDA3222" w14:textId="77777777" w:rsidR="00831B10" w:rsidRPr="00831B10" w:rsidRDefault="00831B10">
            <w:pPr>
              <w:jc w:val="center"/>
              <w:rPr>
                <w:b/>
                <w:bCs/>
                <w:color w:val="000000"/>
              </w:rPr>
            </w:pPr>
            <w:r w:rsidRPr="00831B10">
              <w:rPr>
                <w:b/>
                <w:bCs/>
                <w:color w:val="000000"/>
              </w:rPr>
              <w:t>Birim</w:t>
            </w:r>
          </w:p>
        </w:tc>
        <w:tc>
          <w:tcPr>
            <w:tcW w:w="530" w:type="pct"/>
            <w:tcBorders>
              <w:top w:val="single" w:sz="8" w:space="0" w:color="auto"/>
              <w:left w:val="nil"/>
              <w:bottom w:val="single" w:sz="8" w:space="0" w:color="auto"/>
              <w:right w:val="single" w:sz="8" w:space="0" w:color="auto"/>
            </w:tcBorders>
            <w:shd w:val="clear" w:color="auto" w:fill="auto"/>
            <w:noWrap/>
            <w:vAlign w:val="center"/>
            <w:hideMark/>
          </w:tcPr>
          <w:p w14:paraId="53C224E2" w14:textId="77777777" w:rsidR="00831B10" w:rsidRPr="00831B10" w:rsidRDefault="00831B10">
            <w:pPr>
              <w:jc w:val="center"/>
              <w:rPr>
                <w:b/>
                <w:bCs/>
                <w:color w:val="000000"/>
              </w:rPr>
            </w:pPr>
            <w:r w:rsidRPr="00831B10">
              <w:rPr>
                <w:b/>
                <w:bCs/>
                <w:color w:val="000000"/>
              </w:rPr>
              <w:t>2017</w:t>
            </w:r>
          </w:p>
        </w:tc>
        <w:tc>
          <w:tcPr>
            <w:tcW w:w="530" w:type="pct"/>
            <w:tcBorders>
              <w:top w:val="single" w:sz="8" w:space="0" w:color="auto"/>
              <w:left w:val="nil"/>
              <w:bottom w:val="single" w:sz="8" w:space="0" w:color="auto"/>
              <w:right w:val="single" w:sz="8" w:space="0" w:color="auto"/>
            </w:tcBorders>
            <w:shd w:val="clear" w:color="auto" w:fill="auto"/>
            <w:noWrap/>
            <w:vAlign w:val="center"/>
            <w:hideMark/>
          </w:tcPr>
          <w:p w14:paraId="5A0DC678" w14:textId="77777777" w:rsidR="00831B10" w:rsidRPr="00831B10" w:rsidRDefault="00831B10">
            <w:pPr>
              <w:jc w:val="center"/>
              <w:rPr>
                <w:b/>
                <w:bCs/>
                <w:color w:val="000000"/>
              </w:rPr>
            </w:pPr>
            <w:r w:rsidRPr="00831B10">
              <w:rPr>
                <w:b/>
                <w:bCs/>
                <w:color w:val="000000"/>
              </w:rPr>
              <w:t>2018</w:t>
            </w:r>
          </w:p>
        </w:tc>
        <w:tc>
          <w:tcPr>
            <w:tcW w:w="530" w:type="pct"/>
            <w:tcBorders>
              <w:top w:val="single" w:sz="8" w:space="0" w:color="auto"/>
              <w:left w:val="nil"/>
              <w:bottom w:val="single" w:sz="8" w:space="0" w:color="auto"/>
              <w:right w:val="single" w:sz="8" w:space="0" w:color="auto"/>
            </w:tcBorders>
            <w:shd w:val="clear" w:color="auto" w:fill="auto"/>
            <w:noWrap/>
            <w:vAlign w:val="center"/>
            <w:hideMark/>
          </w:tcPr>
          <w:p w14:paraId="5D83D7A9" w14:textId="77777777" w:rsidR="00831B10" w:rsidRPr="00831B10" w:rsidRDefault="00831B10">
            <w:pPr>
              <w:jc w:val="center"/>
              <w:rPr>
                <w:b/>
                <w:bCs/>
                <w:color w:val="000000"/>
              </w:rPr>
            </w:pPr>
            <w:r w:rsidRPr="00831B10">
              <w:rPr>
                <w:b/>
                <w:bCs/>
                <w:color w:val="000000"/>
              </w:rPr>
              <w:t>2019</w:t>
            </w:r>
          </w:p>
        </w:tc>
        <w:tc>
          <w:tcPr>
            <w:tcW w:w="530" w:type="pct"/>
            <w:tcBorders>
              <w:top w:val="single" w:sz="8" w:space="0" w:color="auto"/>
              <w:left w:val="nil"/>
              <w:bottom w:val="single" w:sz="8" w:space="0" w:color="auto"/>
              <w:right w:val="single" w:sz="8" w:space="0" w:color="auto"/>
            </w:tcBorders>
            <w:shd w:val="clear" w:color="auto" w:fill="auto"/>
            <w:noWrap/>
            <w:vAlign w:val="center"/>
            <w:hideMark/>
          </w:tcPr>
          <w:p w14:paraId="25F56814" w14:textId="77777777" w:rsidR="00831B10" w:rsidRPr="00831B10" w:rsidRDefault="00831B10">
            <w:pPr>
              <w:jc w:val="center"/>
              <w:rPr>
                <w:b/>
                <w:bCs/>
                <w:color w:val="000000"/>
              </w:rPr>
            </w:pPr>
            <w:r w:rsidRPr="00831B10">
              <w:rPr>
                <w:b/>
                <w:bCs/>
                <w:color w:val="000000"/>
              </w:rPr>
              <w:t>2020</w:t>
            </w:r>
          </w:p>
        </w:tc>
        <w:tc>
          <w:tcPr>
            <w:tcW w:w="530" w:type="pct"/>
            <w:tcBorders>
              <w:top w:val="single" w:sz="8" w:space="0" w:color="auto"/>
              <w:left w:val="nil"/>
              <w:bottom w:val="single" w:sz="8" w:space="0" w:color="auto"/>
              <w:right w:val="single" w:sz="8" w:space="0" w:color="auto"/>
            </w:tcBorders>
            <w:shd w:val="clear" w:color="auto" w:fill="auto"/>
            <w:vAlign w:val="center"/>
            <w:hideMark/>
          </w:tcPr>
          <w:p w14:paraId="52A6A081" w14:textId="77777777" w:rsidR="00831B10" w:rsidRPr="00831B10" w:rsidRDefault="00831B10">
            <w:pPr>
              <w:jc w:val="center"/>
              <w:rPr>
                <w:b/>
                <w:bCs/>
                <w:color w:val="000000"/>
              </w:rPr>
            </w:pPr>
            <w:r w:rsidRPr="00831B10">
              <w:rPr>
                <w:b/>
                <w:bCs/>
                <w:color w:val="000000"/>
              </w:rPr>
              <w:t>2020 (9)</w:t>
            </w:r>
          </w:p>
        </w:tc>
        <w:tc>
          <w:tcPr>
            <w:tcW w:w="530" w:type="pct"/>
            <w:tcBorders>
              <w:top w:val="single" w:sz="8" w:space="0" w:color="auto"/>
              <w:left w:val="nil"/>
              <w:bottom w:val="single" w:sz="8" w:space="0" w:color="auto"/>
              <w:right w:val="single" w:sz="8" w:space="0" w:color="auto"/>
            </w:tcBorders>
            <w:shd w:val="clear" w:color="auto" w:fill="auto"/>
            <w:vAlign w:val="center"/>
            <w:hideMark/>
          </w:tcPr>
          <w:p w14:paraId="5D685B83" w14:textId="77777777" w:rsidR="00831B10" w:rsidRPr="00831B10" w:rsidRDefault="00831B10">
            <w:pPr>
              <w:jc w:val="center"/>
              <w:rPr>
                <w:b/>
                <w:bCs/>
                <w:color w:val="000000"/>
              </w:rPr>
            </w:pPr>
            <w:r w:rsidRPr="00831B10">
              <w:rPr>
                <w:b/>
                <w:bCs/>
                <w:color w:val="000000"/>
              </w:rPr>
              <w:t>2021 (9)</w:t>
            </w:r>
          </w:p>
        </w:tc>
      </w:tr>
      <w:tr w:rsidR="00831B10" w:rsidRPr="00831B10" w14:paraId="454CE2B7"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1429F782" w14:textId="77777777" w:rsidR="00831B10" w:rsidRPr="00831B10" w:rsidRDefault="00831B10">
            <w:pPr>
              <w:rPr>
                <w:color w:val="000000"/>
              </w:rPr>
            </w:pPr>
            <w:r w:rsidRPr="00831B10">
              <w:rPr>
                <w:color w:val="000000"/>
              </w:rPr>
              <w:t>İthalat</w:t>
            </w:r>
          </w:p>
        </w:tc>
        <w:tc>
          <w:tcPr>
            <w:tcW w:w="530" w:type="pct"/>
            <w:tcBorders>
              <w:top w:val="nil"/>
              <w:left w:val="nil"/>
              <w:bottom w:val="single" w:sz="8" w:space="0" w:color="auto"/>
              <w:right w:val="single" w:sz="8" w:space="0" w:color="auto"/>
            </w:tcBorders>
            <w:shd w:val="clear" w:color="auto" w:fill="auto"/>
            <w:noWrap/>
            <w:vAlign w:val="center"/>
            <w:hideMark/>
          </w:tcPr>
          <w:p w14:paraId="2908F7CA" w14:textId="77777777" w:rsidR="00831B10" w:rsidRPr="00831B10" w:rsidRDefault="00831B10">
            <w:pPr>
              <w:jc w:val="center"/>
              <w:rPr>
                <w:color w:val="000000"/>
              </w:rPr>
            </w:pPr>
            <w:r w:rsidRPr="00831B10">
              <w:rPr>
                <w:color w:val="000000"/>
              </w:rPr>
              <w:t>Ton</w:t>
            </w:r>
          </w:p>
        </w:tc>
        <w:tc>
          <w:tcPr>
            <w:tcW w:w="530" w:type="pct"/>
            <w:tcBorders>
              <w:top w:val="nil"/>
              <w:left w:val="nil"/>
              <w:bottom w:val="single" w:sz="8" w:space="0" w:color="auto"/>
              <w:right w:val="single" w:sz="8" w:space="0" w:color="auto"/>
            </w:tcBorders>
            <w:shd w:val="clear" w:color="auto" w:fill="auto"/>
            <w:noWrap/>
            <w:vAlign w:val="center"/>
            <w:hideMark/>
          </w:tcPr>
          <w:p w14:paraId="5816D7C0" w14:textId="77777777" w:rsidR="00831B10" w:rsidRPr="00831B10" w:rsidRDefault="00831B10">
            <w:pPr>
              <w:jc w:val="center"/>
              <w:rPr>
                <w:color w:val="000000"/>
              </w:rPr>
            </w:pPr>
            <w:r w:rsidRPr="00831B10">
              <w:rPr>
                <w:color w:val="000000"/>
              </w:rPr>
              <w:t>4.963</w:t>
            </w:r>
          </w:p>
        </w:tc>
        <w:tc>
          <w:tcPr>
            <w:tcW w:w="530" w:type="pct"/>
            <w:tcBorders>
              <w:top w:val="nil"/>
              <w:left w:val="nil"/>
              <w:bottom w:val="single" w:sz="8" w:space="0" w:color="auto"/>
              <w:right w:val="single" w:sz="8" w:space="0" w:color="auto"/>
            </w:tcBorders>
            <w:shd w:val="clear" w:color="auto" w:fill="auto"/>
            <w:noWrap/>
            <w:vAlign w:val="center"/>
            <w:hideMark/>
          </w:tcPr>
          <w:p w14:paraId="7F5FB2A5" w14:textId="77777777" w:rsidR="00831B10" w:rsidRPr="00831B10" w:rsidRDefault="00831B10">
            <w:pPr>
              <w:jc w:val="center"/>
              <w:rPr>
                <w:color w:val="000000"/>
              </w:rPr>
            </w:pPr>
            <w:r w:rsidRPr="00831B10">
              <w:rPr>
                <w:color w:val="000000"/>
              </w:rPr>
              <w:t>4.884</w:t>
            </w:r>
          </w:p>
        </w:tc>
        <w:tc>
          <w:tcPr>
            <w:tcW w:w="530" w:type="pct"/>
            <w:tcBorders>
              <w:top w:val="nil"/>
              <w:left w:val="nil"/>
              <w:bottom w:val="single" w:sz="8" w:space="0" w:color="auto"/>
              <w:right w:val="single" w:sz="8" w:space="0" w:color="auto"/>
            </w:tcBorders>
            <w:shd w:val="clear" w:color="auto" w:fill="auto"/>
            <w:noWrap/>
            <w:vAlign w:val="center"/>
            <w:hideMark/>
          </w:tcPr>
          <w:p w14:paraId="1555523D" w14:textId="77777777" w:rsidR="00831B10" w:rsidRPr="00831B10" w:rsidRDefault="00831B10">
            <w:pPr>
              <w:jc w:val="center"/>
              <w:rPr>
                <w:color w:val="000000"/>
              </w:rPr>
            </w:pPr>
            <w:r w:rsidRPr="00831B10">
              <w:rPr>
                <w:color w:val="000000"/>
              </w:rPr>
              <w:t>5.744</w:t>
            </w:r>
          </w:p>
        </w:tc>
        <w:tc>
          <w:tcPr>
            <w:tcW w:w="530" w:type="pct"/>
            <w:tcBorders>
              <w:top w:val="nil"/>
              <w:left w:val="nil"/>
              <w:bottom w:val="single" w:sz="8" w:space="0" w:color="auto"/>
              <w:right w:val="single" w:sz="8" w:space="0" w:color="auto"/>
            </w:tcBorders>
            <w:shd w:val="clear" w:color="auto" w:fill="auto"/>
            <w:noWrap/>
            <w:vAlign w:val="center"/>
            <w:hideMark/>
          </w:tcPr>
          <w:p w14:paraId="0540B007" w14:textId="77777777" w:rsidR="00831B10" w:rsidRPr="00831B10" w:rsidRDefault="00831B10">
            <w:pPr>
              <w:jc w:val="center"/>
              <w:rPr>
                <w:color w:val="000000"/>
              </w:rPr>
            </w:pPr>
            <w:r w:rsidRPr="00831B10">
              <w:rPr>
                <w:color w:val="000000"/>
              </w:rPr>
              <w:t>6.439</w:t>
            </w:r>
          </w:p>
        </w:tc>
        <w:tc>
          <w:tcPr>
            <w:tcW w:w="530" w:type="pct"/>
            <w:tcBorders>
              <w:top w:val="nil"/>
              <w:left w:val="nil"/>
              <w:bottom w:val="single" w:sz="8" w:space="0" w:color="auto"/>
              <w:right w:val="single" w:sz="8" w:space="0" w:color="auto"/>
            </w:tcBorders>
            <w:shd w:val="clear" w:color="auto" w:fill="auto"/>
            <w:vAlign w:val="center"/>
            <w:hideMark/>
          </w:tcPr>
          <w:p w14:paraId="1DADA30F" w14:textId="77777777" w:rsidR="00831B10" w:rsidRPr="00831B10" w:rsidRDefault="00831B10">
            <w:pPr>
              <w:jc w:val="center"/>
              <w:rPr>
                <w:color w:val="000000"/>
              </w:rPr>
            </w:pPr>
            <w:r w:rsidRPr="00831B10">
              <w:rPr>
                <w:color w:val="000000"/>
              </w:rPr>
              <w:t>4.180</w:t>
            </w:r>
          </w:p>
        </w:tc>
        <w:tc>
          <w:tcPr>
            <w:tcW w:w="530" w:type="pct"/>
            <w:tcBorders>
              <w:top w:val="nil"/>
              <w:left w:val="nil"/>
              <w:bottom w:val="single" w:sz="8" w:space="0" w:color="auto"/>
              <w:right w:val="single" w:sz="8" w:space="0" w:color="auto"/>
            </w:tcBorders>
            <w:shd w:val="clear" w:color="auto" w:fill="auto"/>
            <w:vAlign w:val="center"/>
            <w:hideMark/>
          </w:tcPr>
          <w:p w14:paraId="295537DD" w14:textId="77777777" w:rsidR="00831B10" w:rsidRPr="00831B10" w:rsidRDefault="00831B10">
            <w:pPr>
              <w:jc w:val="center"/>
              <w:rPr>
                <w:color w:val="000000"/>
              </w:rPr>
            </w:pPr>
            <w:r w:rsidRPr="00831B10">
              <w:rPr>
                <w:color w:val="000000"/>
              </w:rPr>
              <w:t>6.677</w:t>
            </w:r>
          </w:p>
        </w:tc>
      </w:tr>
      <w:tr w:rsidR="00831B10" w:rsidRPr="00831B10" w14:paraId="63F9B926"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31A2609F" w14:textId="77777777" w:rsidR="00831B10" w:rsidRPr="00831B10" w:rsidRDefault="00831B10">
            <w:pPr>
              <w:rPr>
                <w:color w:val="000000"/>
              </w:rPr>
            </w:pPr>
            <w:r w:rsidRPr="00831B10">
              <w:rPr>
                <w:color w:val="000000"/>
              </w:rPr>
              <w:t>Üretim</w:t>
            </w:r>
          </w:p>
        </w:tc>
        <w:tc>
          <w:tcPr>
            <w:tcW w:w="530" w:type="pct"/>
            <w:tcBorders>
              <w:top w:val="nil"/>
              <w:left w:val="nil"/>
              <w:bottom w:val="single" w:sz="8" w:space="0" w:color="auto"/>
              <w:right w:val="nil"/>
            </w:tcBorders>
            <w:shd w:val="clear" w:color="auto" w:fill="auto"/>
            <w:noWrap/>
            <w:vAlign w:val="center"/>
            <w:hideMark/>
          </w:tcPr>
          <w:p w14:paraId="3D617AF2" w14:textId="77777777" w:rsidR="00831B10" w:rsidRPr="00831B10" w:rsidRDefault="00831B10">
            <w:pPr>
              <w:jc w:val="center"/>
              <w:rPr>
                <w:color w:val="000000"/>
              </w:rPr>
            </w:pPr>
            <w:r w:rsidRPr="00831B10">
              <w:rPr>
                <w:color w:val="000000"/>
              </w:rPr>
              <w:t>Ton</w:t>
            </w:r>
          </w:p>
        </w:tc>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FB65ED1"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72606E03" w14:textId="77777777" w:rsidR="00831B10" w:rsidRPr="00831B10" w:rsidRDefault="00831B10">
            <w:pPr>
              <w:jc w:val="center"/>
              <w:rPr>
                <w:color w:val="000000"/>
              </w:rPr>
            </w:pPr>
            <w:r w:rsidRPr="00831B10">
              <w:rPr>
                <w:color w:val="000000"/>
              </w:rPr>
              <w:t>151</w:t>
            </w:r>
          </w:p>
        </w:tc>
        <w:tc>
          <w:tcPr>
            <w:tcW w:w="530" w:type="pct"/>
            <w:tcBorders>
              <w:top w:val="nil"/>
              <w:left w:val="nil"/>
              <w:bottom w:val="single" w:sz="8" w:space="0" w:color="auto"/>
              <w:right w:val="single" w:sz="8" w:space="0" w:color="auto"/>
            </w:tcBorders>
            <w:shd w:val="clear" w:color="auto" w:fill="auto"/>
            <w:noWrap/>
            <w:vAlign w:val="center"/>
            <w:hideMark/>
          </w:tcPr>
          <w:p w14:paraId="78694D1E" w14:textId="77777777" w:rsidR="00831B10" w:rsidRPr="00831B10" w:rsidRDefault="00831B10">
            <w:pPr>
              <w:jc w:val="center"/>
              <w:rPr>
                <w:color w:val="000000"/>
              </w:rPr>
            </w:pPr>
            <w:r w:rsidRPr="00831B10">
              <w:rPr>
                <w:color w:val="000000"/>
              </w:rPr>
              <w:t>181</w:t>
            </w:r>
          </w:p>
        </w:tc>
        <w:tc>
          <w:tcPr>
            <w:tcW w:w="530" w:type="pct"/>
            <w:tcBorders>
              <w:top w:val="nil"/>
              <w:left w:val="nil"/>
              <w:bottom w:val="single" w:sz="8" w:space="0" w:color="auto"/>
              <w:right w:val="single" w:sz="8" w:space="0" w:color="auto"/>
            </w:tcBorders>
            <w:shd w:val="clear" w:color="auto" w:fill="auto"/>
            <w:noWrap/>
            <w:vAlign w:val="center"/>
            <w:hideMark/>
          </w:tcPr>
          <w:p w14:paraId="7AC0649E" w14:textId="77777777" w:rsidR="00831B10" w:rsidRPr="00831B10" w:rsidRDefault="00831B10">
            <w:pPr>
              <w:jc w:val="center"/>
              <w:rPr>
                <w:color w:val="000000"/>
              </w:rPr>
            </w:pPr>
            <w:r w:rsidRPr="00831B10">
              <w:rPr>
                <w:color w:val="000000"/>
              </w:rPr>
              <w:t>216</w:t>
            </w:r>
          </w:p>
        </w:tc>
        <w:tc>
          <w:tcPr>
            <w:tcW w:w="530" w:type="pct"/>
            <w:tcBorders>
              <w:top w:val="nil"/>
              <w:left w:val="nil"/>
              <w:bottom w:val="single" w:sz="8" w:space="0" w:color="auto"/>
              <w:right w:val="single" w:sz="8" w:space="0" w:color="auto"/>
            </w:tcBorders>
            <w:shd w:val="clear" w:color="auto" w:fill="auto"/>
            <w:noWrap/>
            <w:vAlign w:val="center"/>
            <w:hideMark/>
          </w:tcPr>
          <w:p w14:paraId="41E0F0D1"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6D835FA9" w14:textId="77777777" w:rsidR="00831B10" w:rsidRPr="00831B10" w:rsidRDefault="00831B10">
            <w:pPr>
              <w:jc w:val="center"/>
              <w:rPr>
                <w:color w:val="000000"/>
              </w:rPr>
            </w:pPr>
            <w:r w:rsidRPr="00831B10">
              <w:rPr>
                <w:color w:val="000000"/>
              </w:rPr>
              <w:t>69</w:t>
            </w:r>
          </w:p>
        </w:tc>
      </w:tr>
      <w:tr w:rsidR="00831B10" w:rsidRPr="00831B10" w14:paraId="2D533A53"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7E40D03A" w14:textId="77777777" w:rsidR="00831B10" w:rsidRPr="00831B10" w:rsidRDefault="00831B10">
            <w:pPr>
              <w:rPr>
                <w:color w:val="000000"/>
              </w:rPr>
            </w:pPr>
            <w:r w:rsidRPr="00831B10">
              <w:rPr>
                <w:color w:val="000000"/>
              </w:rPr>
              <w:t>Yurt içi Tüketim</w:t>
            </w:r>
          </w:p>
        </w:tc>
        <w:tc>
          <w:tcPr>
            <w:tcW w:w="530" w:type="pct"/>
            <w:tcBorders>
              <w:top w:val="nil"/>
              <w:left w:val="nil"/>
              <w:bottom w:val="single" w:sz="8" w:space="0" w:color="auto"/>
              <w:right w:val="nil"/>
            </w:tcBorders>
            <w:shd w:val="clear" w:color="auto" w:fill="auto"/>
            <w:noWrap/>
            <w:vAlign w:val="center"/>
            <w:hideMark/>
          </w:tcPr>
          <w:p w14:paraId="178130B7" w14:textId="77777777" w:rsidR="00831B10" w:rsidRPr="00831B10" w:rsidRDefault="00831B10">
            <w:pPr>
              <w:jc w:val="center"/>
              <w:rPr>
                <w:color w:val="000000"/>
              </w:rPr>
            </w:pPr>
            <w:r w:rsidRPr="00831B10">
              <w:rPr>
                <w:color w:val="000000"/>
              </w:rPr>
              <w:t>Ton</w:t>
            </w:r>
          </w:p>
        </w:tc>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236A8D5"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15F7D0BE" w14:textId="77777777" w:rsidR="00831B10" w:rsidRPr="00831B10" w:rsidRDefault="00831B10">
            <w:pPr>
              <w:jc w:val="center"/>
              <w:rPr>
                <w:color w:val="000000"/>
              </w:rPr>
            </w:pPr>
            <w:r w:rsidRPr="00831B10">
              <w:rPr>
                <w:color w:val="000000"/>
              </w:rPr>
              <w:t>105</w:t>
            </w:r>
          </w:p>
        </w:tc>
        <w:tc>
          <w:tcPr>
            <w:tcW w:w="530" w:type="pct"/>
            <w:tcBorders>
              <w:top w:val="nil"/>
              <w:left w:val="nil"/>
              <w:bottom w:val="single" w:sz="8" w:space="0" w:color="auto"/>
              <w:right w:val="single" w:sz="8" w:space="0" w:color="auto"/>
            </w:tcBorders>
            <w:shd w:val="clear" w:color="auto" w:fill="auto"/>
            <w:noWrap/>
            <w:vAlign w:val="center"/>
            <w:hideMark/>
          </w:tcPr>
          <w:p w14:paraId="5F0FC8F0" w14:textId="77777777" w:rsidR="00831B10" w:rsidRPr="00831B10" w:rsidRDefault="00831B10">
            <w:pPr>
              <w:jc w:val="center"/>
              <w:rPr>
                <w:color w:val="000000"/>
              </w:rPr>
            </w:pPr>
            <w:r w:rsidRPr="00831B10">
              <w:rPr>
                <w:color w:val="000000"/>
              </w:rPr>
              <w:t>125</w:t>
            </w:r>
          </w:p>
        </w:tc>
        <w:tc>
          <w:tcPr>
            <w:tcW w:w="530" w:type="pct"/>
            <w:tcBorders>
              <w:top w:val="nil"/>
              <w:left w:val="nil"/>
              <w:bottom w:val="single" w:sz="8" w:space="0" w:color="auto"/>
              <w:right w:val="single" w:sz="8" w:space="0" w:color="auto"/>
            </w:tcBorders>
            <w:shd w:val="clear" w:color="auto" w:fill="auto"/>
            <w:noWrap/>
            <w:vAlign w:val="center"/>
            <w:hideMark/>
          </w:tcPr>
          <w:p w14:paraId="7B9C76B3" w14:textId="77777777" w:rsidR="00831B10" w:rsidRPr="00831B10" w:rsidRDefault="00831B10">
            <w:pPr>
              <w:jc w:val="center"/>
              <w:rPr>
                <w:color w:val="000000"/>
              </w:rPr>
            </w:pPr>
            <w:r w:rsidRPr="00831B10">
              <w:rPr>
                <w:color w:val="000000"/>
              </w:rPr>
              <w:t>137</w:t>
            </w:r>
          </w:p>
        </w:tc>
        <w:tc>
          <w:tcPr>
            <w:tcW w:w="530" w:type="pct"/>
            <w:tcBorders>
              <w:top w:val="nil"/>
              <w:left w:val="nil"/>
              <w:bottom w:val="single" w:sz="8" w:space="0" w:color="auto"/>
              <w:right w:val="single" w:sz="8" w:space="0" w:color="auto"/>
            </w:tcBorders>
            <w:shd w:val="clear" w:color="auto" w:fill="auto"/>
            <w:noWrap/>
            <w:vAlign w:val="center"/>
            <w:hideMark/>
          </w:tcPr>
          <w:p w14:paraId="3C82B739"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7DBBEBD5" w14:textId="77777777" w:rsidR="00831B10" w:rsidRPr="00831B10" w:rsidRDefault="00831B10">
            <w:pPr>
              <w:jc w:val="center"/>
              <w:rPr>
                <w:color w:val="000000"/>
              </w:rPr>
            </w:pPr>
            <w:r w:rsidRPr="00831B10">
              <w:rPr>
                <w:color w:val="000000"/>
              </w:rPr>
              <w:t>103</w:t>
            </w:r>
          </w:p>
        </w:tc>
      </w:tr>
      <w:tr w:rsidR="00831B10" w:rsidRPr="00831B10" w14:paraId="1F327314"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6CF14403" w14:textId="77777777" w:rsidR="00831B10" w:rsidRPr="00831B10" w:rsidRDefault="00831B10">
            <w:pPr>
              <w:rPr>
                <w:color w:val="000000"/>
              </w:rPr>
            </w:pPr>
            <w:r w:rsidRPr="00831B10">
              <w:rPr>
                <w:color w:val="000000"/>
              </w:rPr>
              <w:t>Yerli Üretim Piyasa Payı</w:t>
            </w:r>
          </w:p>
        </w:tc>
        <w:tc>
          <w:tcPr>
            <w:tcW w:w="530" w:type="pct"/>
            <w:tcBorders>
              <w:top w:val="nil"/>
              <w:left w:val="nil"/>
              <w:bottom w:val="single" w:sz="8" w:space="0" w:color="auto"/>
              <w:right w:val="nil"/>
            </w:tcBorders>
            <w:shd w:val="clear" w:color="auto" w:fill="auto"/>
            <w:noWrap/>
            <w:vAlign w:val="center"/>
            <w:hideMark/>
          </w:tcPr>
          <w:p w14:paraId="7ECB1A53" w14:textId="77777777" w:rsidR="00831B10" w:rsidRPr="00831B10" w:rsidRDefault="00831B10">
            <w:pPr>
              <w:jc w:val="center"/>
              <w:rPr>
                <w:color w:val="000000"/>
              </w:rPr>
            </w:pPr>
            <w:r w:rsidRPr="00831B10">
              <w:rPr>
                <w:color w:val="000000"/>
              </w:rPr>
              <w:t>%</w:t>
            </w:r>
          </w:p>
        </w:tc>
        <w:tc>
          <w:tcPr>
            <w:tcW w:w="530" w:type="pct"/>
            <w:tcBorders>
              <w:top w:val="nil"/>
              <w:left w:val="single" w:sz="8" w:space="0" w:color="auto"/>
              <w:bottom w:val="single" w:sz="8" w:space="0" w:color="auto"/>
              <w:right w:val="single" w:sz="8" w:space="0" w:color="auto"/>
            </w:tcBorders>
            <w:shd w:val="clear" w:color="auto" w:fill="auto"/>
            <w:noWrap/>
            <w:vAlign w:val="center"/>
            <w:hideMark/>
          </w:tcPr>
          <w:p w14:paraId="50BDF071"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1BDF67F" w14:textId="77777777" w:rsidR="00831B10" w:rsidRPr="00831B10" w:rsidRDefault="00831B10">
            <w:pPr>
              <w:jc w:val="center"/>
              <w:rPr>
                <w:color w:val="000000"/>
              </w:rPr>
            </w:pPr>
            <w:r w:rsidRPr="00831B10">
              <w:rPr>
                <w:color w:val="000000"/>
              </w:rPr>
              <w:t>102</w:t>
            </w:r>
          </w:p>
        </w:tc>
        <w:tc>
          <w:tcPr>
            <w:tcW w:w="530" w:type="pct"/>
            <w:tcBorders>
              <w:top w:val="nil"/>
              <w:left w:val="nil"/>
              <w:bottom w:val="single" w:sz="8" w:space="0" w:color="auto"/>
              <w:right w:val="single" w:sz="8" w:space="0" w:color="auto"/>
            </w:tcBorders>
            <w:shd w:val="clear" w:color="auto" w:fill="auto"/>
            <w:noWrap/>
            <w:vAlign w:val="center"/>
            <w:hideMark/>
          </w:tcPr>
          <w:p w14:paraId="0FA618A4" w14:textId="77777777" w:rsidR="00831B10" w:rsidRPr="00831B10" w:rsidRDefault="00831B10">
            <w:pPr>
              <w:jc w:val="center"/>
              <w:rPr>
                <w:color w:val="000000"/>
              </w:rPr>
            </w:pPr>
            <w:r w:rsidRPr="00831B10">
              <w:rPr>
                <w:color w:val="000000"/>
              </w:rPr>
              <w:t>102</w:t>
            </w:r>
          </w:p>
        </w:tc>
        <w:tc>
          <w:tcPr>
            <w:tcW w:w="530" w:type="pct"/>
            <w:tcBorders>
              <w:top w:val="nil"/>
              <w:left w:val="nil"/>
              <w:bottom w:val="single" w:sz="8" w:space="0" w:color="auto"/>
              <w:right w:val="single" w:sz="8" w:space="0" w:color="auto"/>
            </w:tcBorders>
            <w:shd w:val="clear" w:color="auto" w:fill="auto"/>
            <w:noWrap/>
            <w:vAlign w:val="center"/>
            <w:hideMark/>
          </w:tcPr>
          <w:p w14:paraId="720C0F63" w14:textId="77777777" w:rsidR="00831B10" w:rsidRPr="00831B10" w:rsidRDefault="00831B10">
            <w:pPr>
              <w:jc w:val="center"/>
              <w:rPr>
                <w:color w:val="000000"/>
              </w:rPr>
            </w:pPr>
            <w:r w:rsidRPr="00831B10">
              <w:rPr>
                <w:color w:val="000000"/>
              </w:rPr>
              <w:t>102</w:t>
            </w:r>
          </w:p>
        </w:tc>
        <w:tc>
          <w:tcPr>
            <w:tcW w:w="530" w:type="pct"/>
            <w:tcBorders>
              <w:top w:val="nil"/>
              <w:left w:val="nil"/>
              <w:bottom w:val="single" w:sz="8" w:space="0" w:color="auto"/>
              <w:right w:val="single" w:sz="8" w:space="0" w:color="auto"/>
            </w:tcBorders>
            <w:shd w:val="clear" w:color="auto" w:fill="auto"/>
            <w:noWrap/>
            <w:vAlign w:val="center"/>
            <w:hideMark/>
          </w:tcPr>
          <w:p w14:paraId="53B73190"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35F55108" w14:textId="77777777" w:rsidR="00831B10" w:rsidRPr="00831B10" w:rsidRDefault="00831B10">
            <w:pPr>
              <w:jc w:val="center"/>
              <w:rPr>
                <w:color w:val="000000"/>
              </w:rPr>
            </w:pPr>
            <w:r w:rsidRPr="00831B10">
              <w:rPr>
                <w:color w:val="000000"/>
              </w:rPr>
              <w:t>86</w:t>
            </w:r>
          </w:p>
        </w:tc>
      </w:tr>
      <w:tr w:rsidR="00831B10" w:rsidRPr="00831B10" w14:paraId="7C18189F"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6D759191" w14:textId="77777777" w:rsidR="00831B10" w:rsidRPr="00831B10" w:rsidRDefault="00831B10">
            <w:pPr>
              <w:rPr>
                <w:color w:val="000000"/>
              </w:rPr>
            </w:pPr>
            <w:r w:rsidRPr="00831B10">
              <w:rPr>
                <w:color w:val="000000"/>
              </w:rPr>
              <w:t>Fiyat Kırılması</w:t>
            </w:r>
          </w:p>
        </w:tc>
        <w:tc>
          <w:tcPr>
            <w:tcW w:w="530" w:type="pct"/>
            <w:tcBorders>
              <w:top w:val="nil"/>
              <w:left w:val="nil"/>
              <w:bottom w:val="single" w:sz="8" w:space="0" w:color="auto"/>
              <w:right w:val="single" w:sz="8" w:space="0" w:color="auto"/>
            </w:tcBorders>
            <w:shd w:val="clear" w:color="auto" w:fill="auto"/>
            <w:noWrap/>
            <w:vAlign w:val="center"/>
            <w:hideMark/>
          </w:tcPr>
          <w:p w14:paraId="525E5692" w14:textId="77777777" w:rsidR="00831B10" w:rsidRPr="00831B10" w:rsidRDefault="00831B10">
            <w:pPr>
              <w:jc w:val="center"/>
              <w:rPr>
                <w:color w:val="000000"/>
              </w:rPr>
            </w:pPr>
            <w:r w:rsidRPr="00831B10">
              <w:rPr>
                <w:color w:val="000000"/>
              </w:rPr>
              <w:t>%</w:t>
            </w:r>
          </w:p>
        </w:tc>
        <w:tc>
          <w:tcPr>
            <w:tcW w:w="530" w:type="pct"/>
            <w:tcBorders>
              <w:top w:val="nil"/>
              <w:left w:val="nil"/>
              <w:bottom w:val="single" w:sz="8" w:space="0" w:color="auto"/>
              <w:right w:val="single" w:sz="8" w:space="0" w:color="auto"/>
            </w:tcBorders>
            <w:shd w:val="clear" w:color="auto" w:fill="auto"/>
            <w:noWrap/>
            <w:vAlign w:val="center"/>
            <w:hideMark/>
          </w:tcPr>
          <w:p w14:paraId="082BF24A"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18FAACCB" w14:textId="77777777" w:rsidR="00831B10" w:rsidRPr="00831B10" w:rsidRDefault="00831B10">
            <w:pPr>
              <w:jc w:val="center"/>
              <w:rPr>
                <w:color w:val="000000"/>
              </w:rPr>
            </w:pPr>
            <w:r w:rsidRPr="00831B10">
              <w:rPr>
                <w:color w:val="000000"/>
              </w:rPr>
              <w:t>88</w:t>
            </w:r>
          </w:p>
        </w:tc>
        <w:tc>
          <w:tcPr>
            <w:tcW w:w="530" w:type="pct"/>
            <w:tcBorders>
              <w:top w:val="nil"/>
              <w:left w:val="nil"/>
              <w:bottom w:val="single" w:sz="8" w:space="0" w:color="auto"/>
              <w:right w:val="single" w:sz="8" w:space="0" w:color="auto"/>
            </w:tcBorders>
            <w:shd w:val="clear" w:color="auto" w:fill="auto"/>
            <w:noWrap/>
            <w:vAlign w:val="center"/>
            <w:hideMark/>
          </w:tcPr>
          <w:p w14:paraId="63C3AC27" w14:textId="77777777" w:rsidR="00831B10" w:rsidRPr="00831B10" w:rsidRDefault="00831B10">
            <w:pPr>
              <w:jc w:val="center"/>
              <w:rPr>
                <w:color w:val="000000"/>
              </w:rPr>
            </w:pPr>
            <w:r w:rsidRPr="00831B10">
              <w:rPr>
                <w:color w:val="000000"/>
              </w:rPr>
              <w:t>101</w:t>
            </w:r>
          </w:p>
        </w:tc>
        <w:tc>
          <w:tcPr>
            <w:tcW w:w="530" w:type="pct"/>
            <w:tcBorders>
              <w:top w:val="nil"/>
              <w:left w:val="nil"/>
              <w:bottom w:val="single" w:sz="8" w:space="0" w:color="auto"/>
              <w:right w:val="single" w:sz="8" w:space="0" w:color="auto"/>
            </w:tcBorders>
            <w:shd w:val="clear" w:color="auto" w:fill="auto"/>
            <w:noWrap/>
            <w:vAlign w:val="center"/>
            <w:hideMark/>
          </w:tcPr>
          <w:p w14:paraId="64B04E26" w14:textId="77777777" w:rsidR="00831B10" w:rsidRPr="00831B10" w:rsidRDefault="00831B10">
            <w:pPr>
              <w:jc w:val="center"/>
              <w:rPr>
                <w:color w:val="000000"/>
              </w:rPr>
            </w:pPr>
            <w:r w:rsidRPr="00831B10">
              <w:rPr>
                <w:color w:val="000000"/>
              </w:rPr>
              <w:t>70</w:t>
            </w:r>
          </w:p>
        </w:tc>
        <w:tc>
          <w:tcPr>
            <w:tcW w:w="530" w:type="pct"/>
            <w:tcBorders>
              <w:top w:val="nil"/>
              <w:left w:val="nil"/>
              <w:bottom w:val="single" w:sz="8" w:space="0" w:color="auto"/>
              <w:right w:val="single" w:sz="8" w:space="0" w:color="auto"/>
            </w:tcBorders>
            <w:shd w:val="clear" w:color="auto" w:fill="auto"/>
            <w:noWrap/>
            <w:vAlign w:val="center"/>
            <w:hideMark/>
          </w:tcPr>
          <w:p w14:paraId="5AB2FCEB"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1F9D998A" w14:textId="77777777" w:rsidR="00831B10" w:rsidRPr="00831B10" w:rsidRDefault="00831B10">
            <w:pPr>
              <w:jc w:val="center"/>
              <w:rPr>
                <w:color w:val="000000"/>
              </w:rPr>
            </w:pPr>
            <w:r w:rsidRPr="00831B10">
              <w:rPr>
                <w:color w:val="000000"/>
              </w:rPr>
              <w:t>19</w:t>
            </w:r>
          </w:p>
        </w:tc>
      </w:tr>
      <w:tr w:rsidR="00831B10" w:rsidRPr="00831B10" w14:paraId="50084872"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437595A1" w14:textId="77777777" w:rsidR="00831B10" w:rsidRPr="00831B10" w:rsidRDefault="00831B10">
            <w:pPr>
              <w:rPr>
                <w:color w:val="000000"/>
              </w:rPr>
            </w:pPr>
            <w:r w:rsidRPr="00831B10">
              <w:rPr>
                <w:color w:val="000000"/>
              </w:rPr>
              <w:t>Yurt içi Satışlar</w:t>
            </w:r>
          </w:p>
        </w:tc>
        <w:tc>
          <w:tcPr>
            <w:tcW w:w="530" w:type="pct"/>
            <w:tcBorders>
              <w:top w:val="nil"/>
              <w:left w:val="nil"/>
              <w:bottom w:val="single" w:sz="8" w:space="0" w:color="auto"/>
              <w:right w:val="nil"/>
            </w:tcBorders>
            <w:shd w:val="clear" w:color="auto" w:fill="auto"/>
            <w:noWrap/>
            <w:vAlign w:val="center"/>
            <w:hideMark/>
          </w:tcPr>
          <w:p w14:paraId="10FA23B9" w14:textId="77777777" w:rsidR="00831B10" w:rsidRPr="00831B10" w:rsidRDefault="00831B10">
            <w:pPr>
              <w:jc w:val="center"/>
              <w:rPr>
                <w:color w:val="000000"/>
              </w:rPr>
            </w:pPr>
            <w:r w:rsidRPr="00831B10">
              <w:rPr>
                <w:color w:val="000000"/>
              </w:rPr>
              <w:t>Ton</w:t>
            </w:r>
          </w:p>
        </w:tc>
        <w:tc>
          <w:tcPr>
            <w:tcW w:w="530" w:type="pct"/>
            <w:tcBorders>
              <w:top w:val="nil"/>
              <w:left w:val="single" w:sz="8" w:space="0" w:color="auto"/>
              <w:bottom w:val="single" w:sz="8" w:space="0" w:color="auto"/>
              <w:right w:val="single" w:sz="8" w:space="0" w:color="auto"/>
            </w:tcBorders>
            <w:shd w:val="clear" w:color="auto" w:fill="auto"/>
            <w:vAlign w:val="center"/>
            <w:hideMark/>
          </w:tcPr>
          <w:p w14:paraId="673928B3"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16DB5996" w14:textId="77777777" w:rsidR="00831B10" w:rsidRPr="00831B10" w:rsidRDefault="00831B10">
            <w:pPr>
              <w:jc w:val="center"/>
              <w:rPr>
                <w:color w:val="000000"/>
              </w:rPr>
            </w:pPr>
            <w:r w:rsidRPr="00831B10">
              <w:rPr>
                <w:color w:val="000000"/>
              </w:rPr>
              <w:t>107</w:t>
            </w:r>
          </w:p>
        </w:tc>
        <w:tc>
          <w:tcPr>
            <w:tcW w:w="530" w:type="pct"/>
            <w:tcBorders>
              <w:top w:val="nil"/>
              <w:left w:val="nil"/>
              <w:bottom w:val="single" w:sz="8" w:space="0" w:color="auto"/>
              <w:right w:val="single" w:sz="8" w:space="0" w:color="auto"/>
            </w:tcBorders>
            <w:shd w:val="clear" w:color="auto" w:fill="auto"/>
            <w:noWrap/>
            <w:vAlign w:val="center"/>
            <w:hideMark/>
          </w:tcPr>
          <w:p w14:paraId="78087AF3" w14:textId="77777777" w:rsidR="00831B10" w:rsidRPr="00831B10" w:rsidRDefault="00831B10">
            <w:pPr>
              <w:jc w:val="center"/>
              <w:rPr>
                <w:color w:val="000000"/>
              </w:rPr>
            </w:pPr>
            <w:r w:rsidRPr="00831B10">
              <w:rPr>
                <w:color w:val="000000"/>
              </w:rPr>
              <w:t>127</w:t>
            </w:r>
          </w:p>
        </w:tc>
        <w:tc>
          <w:tcPr>
            <w:tcW w:w="530" w:type="pct"/>
            <w:tcBorders>
              <w:top w:val="nil"/>
              <w:left w:val="nil"/>
              <w:bottom w:val="single" w:sz="8" w:space="0" w:color="auto"/>
              <w:right w:val="single" w:sz="8" w:space="0" w:color="auto"/>
            </w:tcBorders>
            <w:shd w:val="clear" w:color="auto" w:fill="auto"/>
            <w:noWrap/>
            <w:vAlign w:val="center"/>
            <w:hideMark/>
          </w:tcPr>
          <w:p w14:paraId="7861A39A" w14:textId="77777777" w:rsidR="00831B10" w:rsidRPr="00831B10" w:rsidRDefault="00831B10">
            <w:pPr>
              <w:jc w:val="center"/>
              <w:rPr>
                <w:color w:val="000000"/>
              </w:rPr>
            </w:pPr>
            <w:r w:rsidRPr="00831B10">
              <w:rPr>
                <w:color w:val="000000"/>
              </w:rPr>
              <w:t>139</w:t>
            </w:r>
          </w:p>
        </w:tc>
        <w:tc>
          <w:tcPr>
            <w:tcW w:w="530" w:type="pct"/>
            <w:tcBorders>
              <w:top w:val="nil"/>
              <w:left w:val="nil"/>
              <w:bottom w:val="single" w:sz="8" w:space="0" w:color="auto"/>
              <w:right w:val="single" w:sz="8" w:space="0" w:color="auto"/>
            </w:tcBorders>
            <w:shd w:val="clear" w:color="auto" w:fill="auto"/>
            <w:noWrap/>
            <w:vAlign w:val="center"/>
            <w:hideMark/>
          </w:tcPr>
          <w:p w14:paraId="54CE375E"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062EE4B3" w14:textId="77777777" w:rsidR="00831B10" w:rsidRPr="00831B10" w:rsidRDefault="00831B10">
            <w:pPr>
              <w:jc w:val="center"/>
              <w:rPr>
                <w:color w:val="000000"/>
              </w:rPr>
            </w:pPr>
            <w:r w:rsidRPr="00831B10">
              <w:rPr>
                <w:color w:val="000000"/>
              </w:rPr>
              <w:t>89</w:t>
            </w:r>
          </w:p>
        </w:tc>
      </w:tr>
      <w:tr w:rsidR="00831B10" w:rsidRPr="00831B10" w14:paraId="00904DD5"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68D017B3" w14:textId="77777777" w:rsidR="00831B10" w:rsidRPr="00831B10" w:rsidRDefault="00831B10">
            <w:pPr>
              <w:rPr>
                <w:color w:val="000000"/>
              </w:rPr>
            </w:pPr>
            <w:r w:rsidRPr="00831B10">
              <w:rPr>
                <w:color w:val="000000"/>
              </w:rPr>
              <w:t>Yurt dışı Satışlar</w:t>
            </w:r>
          </w:p>
        </w:tc>
        <w:tc>
          <w:tcPr>
            <w:tcW w:w="530" w:type="pct"/>
            <w:tcBorders>
              <w:top w:val="nil"/>
              <w:left w:val="nil"/>
              <w:bottom w:val="single" w:sz="8" w:space="0" w:color="auto"/>
              <w:right w:val="nil"/>
            </w:tcBorders>
            <w:shd w:val="clear" w:color="auto" w:fill="auto"/>
            <w:noWrap/>
            <w:vAlign w:val="center"/>
            <w:hideMark/>
          </w:tcPr>
          <w:p w14:paraId="122A2983" w14:textId="77777777" w:rsidR="00831B10" w:rsidRPr="00831B10" w:rsidRDefault="00831B10">
            <w:pPr>
              <w:jc w:val="center"/>
              <w:rPr>
                <w:color w:val="000000"/>
              </w:rPr>
            </w:pPr>
            <w:r w:rsidRPr="00831B10">
              <w:rPr>
                <w:color w:val="000000"/>
              </w:rPr>
              <w:t>Ton</w:t>
            </w:r>
          </w:p>
        </w:tc>
        <w:tc>
          <w:tcPr>
            <w:tcW w:w="530" w:type="pct"/>
            <w:tcBorders>
              <w:top w:val="nil"/>
              <w:left w:val="single" w:sz="8" w:space="0" w:color="auto"/>
              <w:bottom w:val="single" w:sz="8" w:space="0" w:color="auto"/>
              <w:right w:val="single" w:sz="8" w:space="0" w:color="auto"/>
            </w:tcBorders>
            <w:shd w:val="clear" w:color="auto" w:fill="auto"/>
            <w:vAlign w:val="center"/>
            <w:hideMark/>
          </w:tcPr>
          <w:p w14:paraId="76874740"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3EC55916" w14:textId="77777777" w:rsidR="00831B10" w:rsidRPr="00831B10" w:rsidRDefault="00831B10">
            <w:pPr>
              <w:jc w:val="center"/>
              <w:rPr>
                <w:color w:val="000000"/>
              </w:rPr>
            </w:pPr>
            <w:r w:rsidRPr="00831B10">
              <w:rPr>
                <w:color w:val="000000"/>
              </w:rPr>
              <w:t>297</w:t>
            </w:r>
          </w:p>
        </w:tc>
        <w:tc>
          <w:tcPr>
            <w:tcW w:w="530" w:type="pct"/>
            <w:tcBorders>
              <w:top w:val="nil"/>
              <w:left w:val="nil"/>
              <w:bottom w:val="single" w:sz="8" w:space="0" w:color="auto"/>
              <w:right w:val="single" w:sz="8" w:space="0" w:color="auto"/>
            </w:tcBorders>
            <w:shd w:val="clear" w:color="auto" w:fill="auto"/>
            <w:noWrap/>
            <w:vAlign w:val="center"/>
            <w:hideMark/>
          </w:tcPr>
          <w:p w14:paraId="33F77E21" w14:textId="77777777" w:rsidR="00831B10" w:rsidRPr="00831B10" w:rsidRDefault="00831B10">
            <w:pPr>
              <w:jc w:val="center"/>
              <w:rPr>
                <w:color w:val="000000"/>
              </w:rPr>
            </w:pPr>
            <w:r w:rsidRPr="00831B10">
              <w:rPr>
                <w:color w:val="000000"/>
              </w:rPr>
              <w:t>472</w:t>
            </w:r>
          </w:p>
        </w:tc>
        <w:tc>
          <w:tcPr>
            <w:tcW w:w="530" w:type="pct"/>
            <w:tcBorders>
              <w:top w:val="nil"/>
              <w:left w:val="nil"/>
              <w:bottom w:val="single" w:sz="8" w:space="0" w:color="auto"/>
              <w:right w:val="single" w:sz="8" w:space="0" w:color="auto"/>
            </w:tcBorders>
            <w:shd w:val="clear" w:color="auto" w:fill="auto"/>
            <w:noWrap/>
            <w:vAlign w:val="center"/>
            <w:hideMark/>
          </w:tcPr>
          <w:p w14:paraId="38AE895C" w14:textId="77777777" w:rsidR="00831B10" w:rsidRPr="00831B10" w:rsidRDefault="00831B10">
            <w:pPr>
              <w:jc w:val="center"/>
              <w:rPr>
                <w:color w:val="000000"/>
              </w:rPr>
            </w:pPr>
            <w:r w:rsidRPr="00831B10">
              <w:rPr>
                <w:color w:val="000000"/>
              </w:rPr>
              <w:t>559</w:t>
            </w:r>
          </w:p>
        </w:tc>
        <w:tc>
          <w:tcPr>
            <w:tcW w:w="530" w:type="pct"/>
            <w:tcBorders>
              <w:top w:val="nil"/>
              <w:left w:val="nil"/>
              <w:bottom w:val="single" w:sz="8" w:space="0" w:color="auto"/>
              <w:right w:val="single" w:sz="8" w:space="0" w:color="auto"/>
            </w:tcBorders>
            <w:shd w:val="clear" w:color="auto" w:fill="auto"/>
            <w:noWrap/>
            <w:vAlign w:val="center"/>
            <w:hideMark/>
          </w:tcPr>
          <w:p w14:paraId="1AD8724E"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7CA5D2AE" w14:textId="77777777" w:rsidR="00831B10" w:rsidRPr="00831B10" w:rsidRDefault="00831B10">
            <w:pPr>
              <w:jc w:val="center"/>
              <w:rPr>
                <w:color w:val="000000"/>
              </w:rPr>
            </w:pPr>
            <w:r w:rsidRPr="00831B10">
              <w:rPr>
                <w:color w:val="000000"/>
              </w:rPr>
              <w:t>73</w:t>
            </w:r>
          </w:p>
        </w:tc>
      </w:tr>
      <w:tr w:rsidR="00831B10" w:rsidRPr="00831B10" w14:paraId="4C94E5DE"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3B069828" w14:textId="77777777" w:rsidR="00831B10" w:rsidRPr="00831B10" w:rsidRDefault="00831B10">
            <w:pPr>
              <w:rPr>
                <w:color w:val="000000"/>
              </w:rPr>
            </w:pPr>
            <w:r w:rsidRPr="00831B10">
              <w:rPr>
                <w:color w:val="000000"/>
              </w:rPr>
              <w:t>Kapasite</w:t>
            </w:r>
          </w:p>
        </w:tc>
        <w:tc>
          <w:tcPr>
            <w:tcW w:w="530" w:type="pct"/>
            <w:tcBorders>
              <w:top w:val="nil"/>
              <w:left w:val="nil"/>
              <w:bottom w:val="single" w:sz="8" w:space="0" w:color="auto"/>
              <w:right w:val="single" w:sz="8" w:space="0" w:color="auto"/>
            </w:tcBorders>
            <w:shd w:val="clear" w:color="auto" w:fill="auto"/>
            <w:noWrap/>
            <w:vAlign w:val="center"/>
            <w:hideMark/>
          </w:tcPr>
          <w:p w14:paraId="0707FDB8" w14:textId="77777777" w:rsidR="00831B10" w:rsidRPr="00831B10" w:rsidRDefault="00831B10">
            <w:pPr>
              <w:jc w:val="center"/>
              <w:rPr>
                <w:color w:val="000000"/>
              </w:rPr>
            </w:pPr>
            <w:r w:rsidRPr="00831B10">
              <w:rPr>
                <w:color w:val="000000"/>
              </w:rPr>
              <w:t>Ton</w:t>
            </w:r>
          </w:p>
        </w:tc>
        <w:tc>
          <w:tcPr>
            <w:tcW w:w="530" w:type="pct"/>
            <w:tcBorders>
              <w:top w:val="nil"/>
              <w:left w:val="nil"/>
              <w:bottom w:val="single" w:sz="8" w:space="0" w:color="auto"/>
              <w:right w:val="single" w:sz="8" w:space="0" w:color="auto"/>
            </w:tcBorders>
            <w:shd w:val="clear" w:color="auto" w:fill="auto"/>
            <w:vAlign w:val="center"/>
            <w:hideMark/>
          </w:tcPr>
          <w:p w14:paraId="589D29D9"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05B57E7" w14:textId="77777777" w:rsidR="00831B10" w:rsidRPr="00831B10" w:rsidRDefault="00831B10">
            <w:pPr>
              <w:jc w:val="center"/>
              <w:rPr>
                <w:color w:val="000000"/>
              </w:rPr>
            </w:pPr>
            <w:r w:rsidRPr="00831B10">
              <w:rPr>
                <w:color w:val="000000"/>
              </w:rPr>
              <w:t>194</w:t>
            </w:r>
          </w:p>
        </w:tc>
        <w:tc>
          <w:tcPr>
            <w:tcW w:w="530" w:type="pct"/>
            <w:tcBorders>
              <w:top w:val="nil"/>
              <w:left w:val="nil"/>
              <w:bottom w:val="single" w:sz="8" w:space="0" w:color="auto"/>
              <w:right w:val="single" w:sz="8" w:space="0" w:color="auto"/>
            </w:tcBorders>
            <w:shd w:val="clear" w:color="auto" w:fill="auto"/>
            <w:noWrap/>
            <w:vAlign w:val="center"/>
            <w:hideMark/>
          </w:tcPr>
          <w:p w14:paraId="6B480C3C" w14:textId="77777777" w:rsidR="00831B10" w:rsidRPr="00831B10" w:rsidRDefault="00831B10">
            <w:pPr>
              <w:jc w:val="center"/>
              <w:rPr>
                <w:color w:val="000000"/>
              </w:rPr>
            </w:pPr>
            <w:r w:rsidRPr="00831B10">
              <w:rPr>
                <w:color w:val="000000"/>
              </w:rPr>
              <w:t>194</w:t>
            </w:r>
          </w:p>
        </w:tc>
        <w:tc>
          <w:tcPr>
            <w:tcW w:w="530" w:type="pct"/>
            <w:tcBorders>
              <w:top w:val="nil"/>
              <w:left w:val="nil"/>
              <w:bottom w:val="single" w:sz="8" w:space="0" w:color="auto"/>
              <w:right w:val="single" w:sz="8" w:space="0" w:color="auto"/>
            </w:tcBorders>
            <w:shd w:val="clear" w:color="auto" w:fill="auto"/>
            <w:noWrap/>
            <w:vAlign w:val="center"/>
            <w:hideMark/>
          </w:tcPr>
          <w:p w14:paraId="460A5966" w14:textId="77777777" w:rsidR="00831B10" w:rsidRPr="00831B10" w:rsidRDefault="00831B10">
            <w:pPr>
              <w:jc w:val="center"/>
              <w:rPr>
                <w:color w:val="000000"/>
              </w:rPr>
            </w:pPr>
            <w:r w:rsidRPr="00831B10">
              <w:rPr>
                <w:color w:val="000000"/>
              </w:rPr>
              <w:t>194</w:t>
            </w:r>
          </w:p>
        </w:tc>
        <w:tc>
          <w:tcPr>
            <w:tcW w:w="530" w:type="pct"/>
            <w:tcBorders>
              <w:top w:val="nil"/>
              <w:left w:val="nil"/>
              <w:bottom w:val="single" w:sz="8" w:space="0" w:color="auto"/>
              <w:right w:val="single" w:sz="8" w:space="0" w:color="auto"/>
            </w:tcBorders>
            <w:shd w:val="clear" w:color="auto" w:fill="auto"/>
            <w:noWrap/>
            <w:vAlign w:val="center"/>
            <w:hideMark/>
          </w:tcPr>
          <w:p w14:paraId="161484C9"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C36C79F" w14:textId="77777777" w:rsidR="00831B10" w:rsidRPr="00831B10" w:rsidRDefault="00831B10">
            <w:pPr>
              <w:jc w:val="center"/>
              <w:rPr>
                <w:color w:val="000000"/>
              </w:rPr>
            </w:pPr>
            <w:r w:rsidRPr="00831B10">
              <w:rPr>
                <w:color w:val="000000"/>
              </w:rPr>
              <w:t>100</w:t>
            </w:r>
          </w:p>
        </w:tc>
      </w:tr>
      <w:tr w:rsidR="00831B10" w:rsidRPr="00831B10" w14:paraId="6DEF7904"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07435DF4" w14:textId="77777777" w:rsidR="00831B10" w:rsidRPr="00831B10" w:rsidRDefault="00831B10">
            <w:pPr>
              <w:rPr>
                <w:color w:val="000000"/>
              </w:rPr>
            </w:pPr>
            <w:r w:rsidRPr="00831B10">
              <w:rPr>
                <w:color w:val="000000"/>
              </w:rPr>
              <w:t>KKO</w:t>
            </w:r>
          </w:p>
        </w:tc>
        <w:tc>
          <w:tcPr>
            <w:tcW w:w="530" w:type="pct"/>
            <w:tcBorders>
              <w:top w:val="nil"/>
              <w:left w:val="nil"/>
              <w:bottom w:val="single" w:sz="8" w:space="0" w:color="auto"/>
              <w:right w:val="single" w:sz="8" w:space="0" w:color="auto"/>
            </w:tcBorders>
            <w:shd w:val="clear" w:color="auto" w:fill="auto"/>
            <w:noWrap/>
            <w:vAlign w:val="center"/>
            <w:hideMark/>
          </w:tcPr>
          <w:p w14:paraId="3E78071F" w14:textId="77777777" w:rsidR="00831B10" w:rsidRPr="00831B10" w:rsidRDefault="00831B10">
            <w:pPr>
              <w:jc w:val="center"/>
              <w:rPr>
                <w:color w:val="000000"/>
              </w:rPr>
            </w:pPr>
            <w:r w:rsidRPr="00831B10">
              <w:rPr>
                <w:color w:val="000000"/>
              </w:rPr>
              <w:t>%</w:t>
            </w:r>
          </w:p>
        </w:tc>
        <w:tc>
          <w:tcPr>
            <w:tcW w:w="530" w:type="pct"/>
            <w:tcBorders>
              <w:top w:val="nil"/>
              <w:left w:val="nil"/>
              <w:bottom w:val="single" w:sz="8" w:space="0" w:color="auto"/>
              <w:right w:val="single" w:sz="8" w:space="0" w:color="auto"/>
            </w:tcBorders>
            <w:shd w:val="clear" w:color="auto" w:fill="auto"/>
            <w:vAlign w:val="center"/>
            <w:hideMark/>
          </w:tcPr>
          <w:p w14:paraId="1DB613EB" w14:textId="77777777" w:rsidR="00831B10" w:rsidRPr="00831B10" w:rsidRDefault="00831B10">
            <w:pPr>
              <w:jc w:val="center"/>
              <w:rPr>
                <w:color w:val="000000"/>
              </w:rPr>
            </w:pPr>
            <w:r w:rsidRPr="00831B10">
              <w:rPr>
                <w:color w:val="000000"/>
              </w:rPr>
              <w:t>112</w:t>
            </w:r>
          </w:p>
        </w:tc>
        <w:tc>
          <w:tcPr>
            <w:tcW w:w="530" w:type="pct"/>
            <w:tcBorders>
              <w:top w:val="nil"/>
              <w:left w:val="nil"/>
              <w:bottom w:val="single" w:sz="8" w:space="0" w:color="auto"/>
              <w:right w:val="single" w:sz="8" w:space="0" w:color="auto"/>
            </w:tcBorders>
            <w:shd w:val="clear" w:color="auto" w:fill="auto"/>
            <w:noWrap/>
            <w:vAlign w:val="center"/>
            <w:hideMark/>
          </w:tcPr>
          <w:p w14:paraId="6D26E82C" w14:textId="77777777" w:rsidR="00831B10" w:rsidRPr="00831B10" w:rsidRDefault="00831B10">
            <w:pPr>
              <w:jc w:val="center"/>
              <w:rPr>
                <w:color w:val="000000"/>
              </w:rPr>
            </w:pPr>
            <w:r w:rsidRPr="00831B10">
              <w:rPr>
                <w:color w:val="000000"/>
              </w:rPr>
              <w:t>78</w:t>
            </w:r>
          </w:p>
        </w:tc>
        <w:tc>
          <w:tcPr>
            <w:tcW w:w="530" w:type="pct"/>
            <w:tcBorders>
              <w:top w:val="nil"/>
              <w:left w:val="nil"/>
              <w:bottom w:val="single" w:sz="8" w:space="0" w:color="auto"/>
              <w:right w:val="single" w:sz="8" w:space="0" w:color="auto"/>
            </w:tcBorders>
            <w:shd w:val="clear" w:color="auto" w:fill="auto"/>
            <w:noWrap/>
            <w:vAlign w:val="center"/>
            <w:hideMark/>
          </w:tcPr>
          <w:p w14:paraId="08A5DCF8" w14:textId="77777777" w:rsidR="00831B10" w:rsidRPr="00831B10" w:rsidRDefault="00831B10">
            <w:pPr>
              <w:jc w:val="center"/>
              <w:rPr>
                <w:color w:val="000000"/>
              </w:rPr>
            </w:pPr>
            <w:r w:rsidRPr="00831B10">
              <w:rPr>
                <w:color w:val="000000"/>
              </w:rPr>
              <w:t>93</w:t>
            </w:r>
          </w:p>
        </w:tc>
        <w:tc>
          <w:tcPr>
            <w:tcW w:w="530" w:type="pct"/>
            <w:tcBorders>
              <w:top w:val="nil"/>
              <w:left w:val="nil"/>
              <w:bottom w:val="single" w:sz="8" w:space="0" w:color="auto"/>
              <w:right w:val="single" w:sz="8" w:space="0" w:color="auto"/>
            </w:tcBorders>
            <w:shd w:val="clear" w:color="auto" w:fill="auto"/>
            <w:noWrap/>
            <w:vAlign w:val="center"/>
            <w:hideMark/>
          </w:tcPr>
          <w:p w14:paraId="5E1AC8AB" w14:textId="77777777" w:rsidR="00831B10" w:rsidRPr="00831B10" w:rsidRDefault="00831B10">
            <w:pPr>
              <w:jc w:val="center"/>
              <w:rPr>
                <w:color w:val="000000"/>
              </w:rPr>
            </w:pPr>
            <w:r w:rsidRPr="00831B10">
              <w:rPr>
                <w:color w:val="000000"/>
              </w:rPr>
              <w:t>111</w:t>
            </w:r>
          </w:p>
        </w:tc>
        <w:tc>
          <w:tcPr>
            <w:tcW w:w="530" w:type="pct"/>
            <w:tcBorders>
              <w:top w:val="nil"/>
              <w:left w:val="nil"/>
              <w:bottom w:val="single" w:sz="8" w:space="0" w:color="auto"/>
              <w:right w:val="single" w:sz="8" w:space="0" w:color="auto"/>
            </w:tcBorders>
            <w:shd w:val="clear" w:color="auto" w:fill="auto"/>
            <w:noWrap/>
            <w:vAlign w:val="center"/>
            <w:hideMark/>
          </w:tcPr>
          <w:p w14:paraId="44913943"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124EA3D2" w14:textId="77777777" w:rsidR="00831B10" w:rsidRPr="00831B10" w:rsidRDefault="00831B10">
            <w:pPr>
              <w:jc w:val="center"/>
              <w:rPr>
                <w:color w:val="000000"/>
              </w:rPr>
            </w:pPr>
            <w:r w:rsidRPr="00831B10">
              <w:rPr>
                <w:color w:val="000000"/>
              </w:rPr>
              <w:t>69</w:t>
            </w:r>
          </w:p>
        </w:tc>
      </w:tr>
      <w:tr w:rsidR="00831B10" w:rsidRPr="00831B10" w14:paraId="630EFC12"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17028478" w14:textId="77777777" w:rsidR="00831B10" w:rsidRPr="00831B10" w:rsidRDefault="00831B10">
            <w:pPr>
              <w:rPr>
                <w:color w:val="000000"/>
              </w:rPr>
            </w:pPr>
            <w:r w:rsidRPr="00831B10">
              <w:rPr>
                <w:color w:val="000000"/>
              </w:rPr>
              <w:t>Verimlilik</w:t>
            </w:r>
          </w:p>
        </w:tc>
        <w:tc>
          <w:tcPr>
            <w:tcW w:w="530" w:type="pct"/>
            <w:tcBorders>
              <w:top w:val="nil"/>
              <w:left w:val="nil"/>
              <w:bottom w:val="single" w:sz="8" w:space="0" w:color="auto"/>
              <w:right w:val="single" w:sz="8" w:space="0" w:color="auto"/>
            </w:tcBorders>
            <w:shd w:val="clear" w:color="auto" w:fill="auto"/>
            <w:noWrap/>
            <w:vAlign w:val="center"/>
            <w:hideMark/>
          </w:tcPr>
          <w:p w14:paraId="56A0A65E" w14:textId="77777777" w:rsidR="00831B10" w:rsidRPr="00831B10" w:rsidRDefault="00831B10">
            <w:pPr>
              <w:jc w:val="center"/>
              <w:rPr>
                <w:color w:val="000000"/>
              </w:rPr>
            </w:pPr>
            <w:r w:rsidRPr="00831B10">
              <w:rPr>
                <w:color w:val="000000"/>
              </w:rPr>
              <w:t>Ton</w:t>
            </w:r>
          </w:p>
        </w:tc>
        <w:tc>
          <w:tcPr>
            <w:tcW w:w="530" w:type="pct"/>
            <w:tcBorders>
              <w:top w:val="nil"/>
              <w:left w:val="nil"/>
              <w:bottom w:val="single" w:sz="8" w:space="0" w:color="auto"/>
              <w:right w:val="single" w:sz="8" w:space="0" w:color="auto"/>
            </w:tcBorders>
            <w:shd w:val="clear" w:color="auto" w:fill="auto"/>
            <w:vAlign w:val="center"/>
            <w:hideMark/>
          </w:tcPr>
          <w:p w14:paraId="6C1B3585"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6AE11332" w14:textId="77777777" w:rsidR="00831B10" w:rsidRPr="00831B10" w:rsidRDefault="00831B10">
            <w:pPr>
              <w:jc w:val="center"/>
              <w:rPr>
                <w:color w:val="000000"/>
              </w:rPr>
            </w:pPr>
            <w:r w:rsidRPr="00831B10">
              <w:rPr>
                <w:color w:val="000000"/>
              </w:rPr>
              <w:t>152</w:t>
            </w:r>
          </w:p>
        </w:tc>
        <w:tc>
          <w:tcPr>
            <w:tcW w:w="530" w:type="pct"/>
            <w:tcBorders>
              <w:top w:val="nil"/>
              <w:left w:val="nil"/>
              <w:bottom w:val="single" w:sz="8" w:space="0" w:color="auto"/>
              <w:right w:val="single" w:sz="8" w:space="0" w:color="auto"/>
            </w:tcBorders>
            <w:shd w:val="clear" w:color="auto" w:fill="auto"/>
            <w:noWrap/>
            <w:vAlign w:val="center"/>
            <w:hideMark/>
          </w:tcPr>
          <w:p w14:paraId="57AA43F2" w14:textId="77777777" w:rsidR="00831B10" w:rsidRPr="00831B10" w:rsidRDefault="00831B10">
            <w:pPr>
              <w:jc w:val="center"/>
              <w:rPr>
                <w:color w:val="000000"/>
              </w:rPr>
            </w:pPr>
            <w:r w:rsidRPr="00831B10">
              <w:rPr>
                <w:color w:val="000000"/>
              </w:rPr>
              <w:t>177</w:t>
            </w:r>
          </w:p>
        </w:tc>
        <w:tc>
          <w:tcPr>
            <w:tcW w:w="530" w:type="pct"/>
            <w:tcBorders>
              <w:top w:val="nil"/>
              <w:left w:val="nil"/>
              <w:bottom w:val="single" w:sz="8" w:space="0" w:color="auto"/>
              <w:right w:val="single" w:sz="8" w:space="0" w:color="auto"/>
            </w:tcBorders>
            <w:shd w:val="clear" w:color="auto" w:fill="auto"/>
            <w:noWrap/>
            <w:vAlign w:val="center"/>
            <w:hideMark/>
          </w:tcPr>
          <w:p w14:paraId="39FD9293" w14:textId="77777777" w:rsidR="00831B10" w:rsidRPr="00831B10" w:rsidRDefault="00831B10">
            <w:pPr>
              <w:jc w:val="center"/>
              <w:rPr>
                <w:color w:val="000000"/>
              </w:rPr>
            </w:pPr>
            <w:r w:rsidRPr="00831B10">
              <w:rPr>
                <w:color w:val="000000"/>
              </w:rPr>
              <w:t>198</w:t>
            </w:r>
          </w:p>
        </w:tc>
        <w:tc>
          <w:tcPr>
            <w:tcW w:w="530" w:type="pct"/>
            <w:tcBorders>
              <w:top w:val="nil"/>
              <w:left w:val="nil"/>
              <w:bottom w:val="single" w:sz="8" w:space="0" w:color="auto"/>
              <w:right w:val="single" w:sz="8" w:space="0" w:color="auto"/>
            </w:tcBorders>
            <w:shd w:val="clear" w:color="auto" w:fill="auto"/>
            <w:noWrap/>
            <w:vAlign w:val="center"/>
            <w:hideMark/>
          </w:tcPr>
          <w:p w14:paraId="4FECEE50"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4F7F55E4" w14:textId="77777777" w:rsidR="00831B10" w:rsidRPr="00831B10" w:rsidRDefault="00831B10">
            <w:pPr>
              <w:jc w:val="center"/>
              <w:rPr>
                <w:color w:val="000000"/>
              </w:rPr>
            </w:pPr>
            <w:r w:rsidRPr="00831B10">
              <w:rPr>
                <w:color w:val="000000"/>
              </w:rPr>
              <w:t>63</w:t>
            </w:r>
          </w:p>
        </w:tc>
      </w:tr>
      <w:tr w:rsidR="00831B10" w:rsidRPr="00831B10" w14:paraId="7812D377"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50E91C20" w14:textId="77777777" w:rsidR="00831B10" w:rsidRPr="00831B10" w:rsidRDefault="00831B10">
            <w:pPr>
              <w:rPr>
                <w:color w:val="000000"/>
              </w:rPr>
            </w:pPr>
            <w:r w:rsidRPr="00831B10">
              <w:rPr>
                <w:color w:val="000000"/>
              </w:rPr>
              <w:t>Kârlılık</w:t>
            </w:r>
          </w:p>
        </w:tc>
        <w:tc>
          <w:tcPr>
            <w:tcW w:w="530" w:type="pct"/>
            <w:tcBorders>
              <w:top w:val="nil"/>
              <w:left w:val="nil"/>
              <w:bottom w:val="single" w:sz="8" w:space="0" w:color="auto"/>
              <w:right w:val="single" w:sz="8" w:space="0" w:color="auto"/>
            </w:tcBorders>
            <w:shd w:val="clear" w:color="auto" w:fill="auto"/>
            <w:noWrap/>
            <w:vAlign w:val="center"/>
            <w:hideMark/>
          </w:tcPr>
          <w:p w14:paraId="19E8CC72" w14:textId="77777777" w:rsidR="00831B10" w:rsidRPr="00831B10" w:rsidRDefault="00831B10">
            <w:pPr>
              <w:jc w:val="center"/>
              <w:rPr>
                <w:color w:val="000000"/>
              </w:rPr>
            </w:pPr>
            <w:r w:rsidRPr="00831B10">
              <w:rPr>
                <w:color w:val="000000"/>
              </w:rPr>
              <w:t>%</w:t>
            </w:r>
          </w:p>
        </w:tc>
        <w:tc>
          <w:tcPr>
            <w:tcW w:w="530" w:type="pct"/>
            <w:tcBorders>
              <w:top w:val="nil"/>
              <w:left w:val="nil"/>
              <w:bottom w:val="single" w:sz="8" w:space="0" w:color="auto"/>
              <w:right w:val="single" w:sz="8" w:space="0" w:color="auto"/>
            </w:tcBorders>
            <w:shd w:val="clear" w:color="auto" w:fill="auto"/>
            <w:vAlign w:val="center"/>
            <w:hideMark/>
          </w:tcPr>
          <w:p w14:paraId="12F7FC92"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4EA127A2" w14:textId="77777777" w:rsidR="00831B10" w:rsidRPr="00831B10" w:rsidRDefault="00831B10">
            <w:pPr>
              <w:jc w:val="center"/>
              <w:rPr>
                <w:color w:val="000000"/>
              </w:rPr>
            </w:pPr>
            <w:r w:rsidRPr="00831B10">
              <w:rPr>
                <w:color w:val="000000"/>
              </w:rPr>
              <w:t>37</w:t>
            </w:r>
          </w:p>
        </w:tc>
        <w:tc>
          <w:tcPr>
            <w:tcW w:w="530" w:type="pct"/>
            <w:tcBorders>
              <w:top w:val="nil"/>
              <w:left w:val="nil"/>
              <w:bottom w:val="single" w:sz="8" w:space="0" w:color="auto"/>
              <w:right w:val="single" w:sz="8" w:space="0" w:color="auto"/>
            </w:tcBorders>
            <w:shd w:val="clear" w:color="auto" w:fill="auto"/>
            <w:noWrap/>
            <w:vAlign w:val="center"/>
            <w:hideMark/>
          </w:tcPr>
          <w:p w14:paraId="177A4D58" w14:textId="77777777" w:rsidR="00831B10" w:rsidRPr="00831B10" w:rsidRDefault="00831B10">
            <w:pPr>
              <w:jc w:val="center"/>
              <w:rPr>
                <w:color w:val="000000"/>
              </w:rPr>
            </w:pPr>
            <w:r w:rsidRPr="00831B10">
              <w:rPr>
                <w:color w:val="000000"/>
              </w:rPr>
              <w:t>41</w:t>
            </w:r>
          </w:p>
        </w:tc>
        <w:tc>
          <w:tcPr>
            <w:tcW w:w="530" w:type="pct"/>
            <w:tcBorders>
              <w:top w:val="nil"/>
              <w:left w:val="nil"/>
              <w:bottom w:val="single" w:sz="8" w:space="0" w:color="auto"/>
              <w:right w:val="single" w:sz="8" w:space="0" w:color="auto"/>
            </w:tcBorders>
            <w:shd w:val="clear" w:color="auto" w:fill="auto"/>
            <w:noWrap/>
            <w:vAlign w:val="center"/>
            <w:hideMark/>
          </w:tcPr>
          <w:p w14:paraId="49F5D421" w14:textId="77777777" w:rsidR="00831B10" w:rsidRPr="00831B10" w:rsidRDefault="00831B10">
            <w:pPr>
              <w:jc w:val="center"/>
              <w:rPr>
                <w:color w:val="000000"/>
              </w:rPr>
            </w:pPr>
            <w:r w:rsidRPr="00831B10">
              <w:rPr>
                <w:color w:val="000000"/>
              </w:rPr>
              <w:t>-52</w:t>
            </w:r>
          </w:p>
        </w:tc>
        <w:tc>
          <w:tcPr>
            <w:tcW w:w="530" w:type="pct"/>
            <w:tcBorders>
              <w:top w:val="nil"/>
              <w:left w:val="nil"/>
              <w:bottom w:val="single" w:sz="8" w:space="0" w:color="auto"/>
              <w:right w:val="single" w:sz="8" w:space="0" w:color="auto"/>
            </w:tcBorders>
            <w:shd w:val="clear" w:color="auto" w:fill="auto"/>
            <w:noWrap/>
            <w:vAlign w:val="center"/>
            <w:hideMark/>
          </w:tcPr>
          <w:p w14:paraId="76D7C170"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4E24E284" w14:textId="77777777" w:rsidR="00831B10" w:rsidRPr="00831B10" w:rsidRDefault="00831B10">
            <w:pPr>
              <w:jc w:val="center"/>
              <w:rPr>
                <w:color w:val="000000"/>
              </w:rPr>
            </w:pPr>
            <w:r w:rsidRPr="00831B10">
              <w:rPr>
                <w:color w:val="000000"/>
              </w:rPr>
              <w:t>-350</w:t>
            </w:r>
          </w:p>
        </w:tc>
      </w:tr>
      <w:tr w:rsidR="00831B10" w:rsidRPr="00831B10" w14:paraId="65330E9D"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0547838E" w14:textId="77777777" w:rsidR="00831B10" w:rsidRPr="00831B10" w:rsidRDefault="00831B10">
            <w:pPr>
              <w:rPr>
                <w:color w:val="000000"/>
              </w:rPr>
            </w:pPr>
            <w:r w:rsidRPr="00831B10">
              <w:rPr>
                <w:color w:val="000000"/>
              </w:rPr>
              <w:t>Stoklar</w:t>
            </w:r>
          </w:p>
        </w:tc>
        <w:tc>
          <w:tcPr>
            <w:tcW w:w="530" w:type="pct"/>
            <w:tcBorders>
              <w:top w:val="nil"/>
              <w:left w:val="nil"/>
              <w:bottom w:val="single" w:sz="8" w:space="0" w:color="auto"/>
              <w:right w:val="single" w:sz="8" w:space="0" w:color="auto"/>
            </w:tcBorders>
            <w:shd w:val="clear" w:color="auto" w:fill="auto"/>
            <w:noWrap/>
            <w:vAlign w:val="center"/>
            <w:hideMark/>
          </w:tcPr>
          <w:p w14:paraId="238E93DD" w14:textId="77777777" w:rsidR="00831B10" w:rsidRPr="00831B10" w:rsidRDefault="00831B10">
            <w:pPr>
              <w:jc w:val="center"/>
              <w:rPr>
                <w:color w:val="000000"/>
              </w:rPr>
            </w:pPr>
            <w:r w:rsidRPr="00831B10">
              <w:rPr>
                <w:color w:val="000000"/>
              </w:rPr>
              <w:t>Ton</w:t>
            </w:r>
          </w:p>
        </w:tc>
        <w:tc>
          <w:tcPr>
            <w:tcW w:w="530" w:type="pct"/>
            <w:tcBorders>
              <w:top w:val="nil"/>
              <w:left w:val="nil"/>
              <w:bottom w:val="single" w:sz="8" w:space="0" w:color="auto"/>
              <w:right w:val="single" w:sz="8" w:space="0" w:color="auto"/>
            </w:tcBorders>
            <w:shd w:val="clear" w:color="auto" w:fill="auto"/>
            <w:vAlign w:val="center"/>
            <w:hideMark/>
          </w:tcPr>
          <w:p w14:paraId="2FCB3E62"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324F8D0" w14:textId="77777777" w:rsidR="00831B10" w:rsidRPr="00831B10" w:rsidRDefault="00831B10">
            <w:pPr>
              <w:jc w:val="center"/>
              <w:rPr>
                <w:color w:val="000000"/>
              </w:rPr>
            </w:pPr>
            <w:r w:rsidRPr="00831B10">
              <w:rPr>
                <w:color w:val="000000"/>
              </w:rPr>
              <w:t>483</w:t>
            </w:r>
          </w:p>
        </w:tc>
        <w:tc>
          <w:tcPr>
            <w:tcW w:w="530" w:type="pct"/>
            <w:tcBorders>
              <w:top w:val="nil"/>
              <w:left w:val="nil"/>
              <w:bottom w:val="single" w:sz="8" w:space="0" w:color="auto"/>
              <w:right w:val="single" w:sz="8" w:space="0" w:color="auto"/>
            </w:tcBorders>
            <w:shd w:val="clear" w:color="auto" w:fill="auto"/>
            <w:noWrap/>
            <w:vAlign w:val="center"/>
            <w:hideMark/>
          </w:tcPr>
          <w:p w14:paraId="5C6A1AC7" w14:textId="77777777" w:rsidR="00831B10" w:rsidRPr="00831B10" w:rsidRDefault="00831B10">
            <w:pPr>
              <w:jc w:val="center"/>
              <w:rPr>
                <w:color w:val="000000"/>
              </w:rPr>
            </w:pPr>
            <w:r w:rsidRPr="00831B10">
              <w:rPr>
                <w:color w:val="000000"/>
              </w:rPr>
              <w:t>521</w:t>
            </w:r>
          </w:p>
        </w:tc>
        <w:tc>
          <w:tcPr>
            <w:tcW w:w="530" w:type="pct"/>
            <w:tcBorders>
              <w:top w:val="nil"/>
              <w:left w:val="nil"/>
              <w:bottom w:val="single" w:sz="8" w:space="0" w:color="auto"/>
              <w:right w:val="single" w:sz="8" w:space="0" w:color="auto"/>
            </w:tcBorders>
            <w:shd w:val="clear" w:color="auto" w:fill="auto"/>
            <w:noWrap/>
            <w:vAlign w:val="center"/>
            <w:hideMark/>
          </w:tcPr>
          <w:p w14:paraId="6D922E9D" w14:textId="77777777" w:rsidR="00831B10" w:rsidRPr="00831B10" w:rsidRDefault="00831B10">
            <w:pPr>
              <w:jc w:val="center"/>
              <w:rPr>
                <w:color w:val="000000"/>
              </w:rPr>
            </w:pPr>
            <w:r w:rsidRPr="00831B10">
              <w:rPr>
                <w:color w:val="000000"/>
              </w:rPr>
              <w:t>1.006</w:t>
            </w:r>
          </w:p>
        </w:tc>
        <w:tc>
          <w:tcPr>
            <w:tcW w:w="530" w:type="pct"/>
            <w:tcBorders>
              <w:top w:val="nil"/>
              <w:left w:val="nil"/>
              <w:bottom w:val="single" w:sz="8" w:space="0" w:color="auto"/>
              <w:right w:val="single" w:sz="8" w:space="0" w:color="auto"/>
            </w:tcBorders>
            <w:shd w:val="clear" w:color="auto" w:fill="auto"/>
            <w:noWrap/>
            <w:vAlign w:val="center"/>
            <w:hideMark/>
          </w:tcPr>
          <w:p w14:paraId="1C133393"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7AE4FAB" w14:textId="77777777" w:rsidR="00831B10" w:rsidRPr="00831B10" w:rsidRDefault="00831B10">
            <w:pPr>
              <w:jc w:val="center"/>
              <w:rPr>
                <w:color w:val="000000"/>
              </w:rPr>
            </w:pPr>
            <w:r w:rsidRPr="00831B10">
              <w:rPr>
                <w:color w:val="000000"/>
              </w:rPr>
              <w:t>46</w:t>
            </w:r>
          </w:p>
        </w:tc>
      </w:tr>
      <w:tr w:rsidR="00831B10" w:rsidRPr="00831B10" w14:paraId="758B1F28" w14:textId="77777777" w:rsidTr="00831B10">
        <w:trPr>
          <w:trHeight w:val="315"/>
        </w:trPr>
        <w:tc>
          <w:tcPr>
            <w:tcW w:w="1291" w:type="pct"/>
            <w:tcBorders>
              <w:top w:val="nil"/>
              <w:left w:val="single" w:sz="8" w:space="0" w:color="auto"/>
              <w:bottom w:val="single" w:sz="8" w:space="0" w:color="auto"/>
              <w:right w:val="single" w:sz="8" w:space="0" w:color="auto"/>
            </w:tcBorders>
            <w:shd w:val="clear" w:color="auto" w:fill="auto"/>
            <w:noWrap/>
            <w:vAlign w:val="center"/>
            <w:hideMark/>
          </w:tcPr>
          <w:p w14:paraId="72C47F6A" w14:textId="77777777" w:rsidR="00831B10" w:rsidRPr="00831B10" w:rsidRDefault="00831B10">
            <w:pPr>
              <w:rPr>
                <w:color w:val="000000"/>
              </w:rPr>
            </w:pPr>
            <w:r w:rsidRPr="00831B10">
              <w:rPr>
                <w:color w:val="000000"/>
              </w:rPr>
              <w:t>İşçi Sayısı</w:t>
            </w:r>
          </w:p>
        </w:tc>
        <w:tc>
          <w:tcPr>
            <w:tcW w:w="530" w:type="pct"/>
            <w:tcBorders>
              <w:top w:val="nil"/>
              <w:left w:val="nil"/>
              <w:bottom w:val="single" w:sz="8" w:space="0" w:color="auto"/>
              <w:right w:val="single" w:sz="8" w:space="0" w:color="auto"/>
            </w:tcBorders>
            <w:shd w:val="clear" w:color="auto" w:fill="auto"/>
            <w:noWrap/>
            <w:vAlign w:val="center"/>
            <w:hideMark/>
          </w:tcPr>
          <w:p w14:paraId="7758F24D" w14:textId="77777777" w:rsidR="00831B10" w:rsidRPr="00831B10" w:rsidRDefault="00831B10">
            <w:pPr>
              <w:jc w:val="center"/>
              <w:rPr>
                <w:color w:val="000000"/>
              </w:rPr>
            </w:pPr>
            <w:r w:rsidRPr="00831B10">
              <w:rPr>
                <w:color w:val="000000"/>
              </w:rPr>
              <w:t>Kişi</w:t>
            </w:r>
          </w:p>
        </w:tc>
        <w:tc>
          <w:tcPr>
            <w:tcW w:w="530" w:type="pct"/>
            <w:tcBorders>
              <w:top w:val="nil"/>
              <w:left w:val="nil"/>
              <w:bottom w:val="single" w:sz="8" w:space="0" w:color="auto"/>
              <w:right w:val="single" w:sz="8" w:space="0" w:color="auto"/>
            </w:tcBorders>
            <w:shd w:val="clear" w:color="auto" w:fill="auto"/>
            <w:vAlign w:val="center"/>
            <w:hideMark/>
          </w:tcPr>
          <w:p w14:paraId="2A546A49"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037E452B" w14:textId="77777777" w:rsidR="00831B10" w:rsidRPr="00831B10" w:rsidRDefault="00831B10">
            <w:pPr>
              <w:jc w:val="center"/>
              <w:rPr>
                <w:color w:val="000000"/>
              </w:rPr>
            </w:pPr>
            <w:r w:rsidRPr="00831B10">
              <w:rPr>
                <w:color w:val="000000"/>
              </w:rPr>
              <w:t>99</w:t>
            </w:r>
          </w:p>
        </w:tc>
        <w:tc>
          <w:tcPr>
            <w:tcW w:w="530" w:type="pct"/>
            <w:tcBorders>
              <w:top w:val="nil"/>
              <w:left w:val="nil"/>
              <w:bottom w:val="single" w:sz="8" w:space="0" w:color="auto"/>
              <w:right w:val="single" w:sz="8" w:space="0" w:color="auto"/>
            </w:tcBorders>
            <w:shd w:val="clear" w:color="auto" w:fill="auto"/>
            <w:noWrap/>
            <w:vAlign w:val="center"/>
            <w:hideMark/>
          </w:tcPr>
          <w:p w14:paraId="1E304383" w14:textId="77777777" w:rsidR="00831B10" w:rsidRPr="00831B10" w:rsidRDefault="00831B10">
            <w:pPr>
              <w:jc w:val="center"/>
              <w:rPr>
                <w:color w:val="000000"/>
              </w:rPr>
            </w:pPr>
            <w:r w:rsidRPr="00831B10">
              <w:rPr>
                <w:color w:val="000000"/>
              </w:rPr>
              <w:t>102</w:t>
            </w:r>
          </w:p>
        </w:tc>
        <w:tc>
          <w:tcPr>
            <w:tcW w:w="530" w:type="pct"/>
            <w:tcBorders>
              <w:top w:val="nil"/>
              <w:left w:val="nil"/>
              <w:bottom w:val="single" w:sz="8" w:space="0" w:color="auto"/>
              <w:right w:val="single" w:sz="8" w:space="0" w:color="auto"/>
            </w:tcBorders>
            <w:shd w:val="clear" w:color="auto" w:fill="auto"/>
            <w:noWrap/>
            <w:vAlign w:val="center"/>
            <w:hideMark/>
          </w:tcPr>
          <w:p w14:paraId="3C9AB79B" w14:textId="77777777" w:rsidR="00831B10" w:rsidRPr="00831B10" w:rsidRDefault="00831B10">
            <w:pPr>
              <w:jc w:val="center"/>
              <w:rPr>
                <w:color w:val="000000"/>
              </w:rPr>
            </w:pPr>
            <w:r w:rsidRPr="00831B10">
              <w:rPr>
                <w:color w:val="000000"/>
              </w:rPr>
              <w:t>109</w:t>
            </w:r>
          </w:p>
        </w:tc>
        <w:tc>
          <w:tcPr>
            <w:tcW w:w="530" w:type="pct"/>
            <w:tcBorders>
              <w:top w:val="nil"/>
              <w:left w:val="nil"/>
              <w:bottom w:val="single" w:sz="8" w:space="0" w:color="auto"/>
              <w:right w:val="single" w:sz="8" w:space="0" w:color="auto"/>
            </w:tcBorders>
            <w:shd w:val="clear" w:color="auto" w:fill="auto"/>
            <w:noWrap/>
            <w:vAlign w:val="center"/>
            <w:hideMark/>
          </w:tcPr>
          <w:p w14:paraId="168285EF" w14:textId="77777777" w:rsidR="00831B10" w:rsidRPr="00831B10" w:rsidRDefault="00831B10">
            <w:pPr>
              <w:jc w:val="center"/>
              <w:rPr>
                <w:color w:val="000000"/>
              </w:rPr>
            </w:pPr>
            <w:r w:rsidRPr="00831B10">
              <w:rPr>
                <w:color w:val="000000"/>
              </w:rPr>
              <w:t>100</w:t>
            </w:r>
          </w:p>
        </w:tc>
        <w:tc>
          <w:tcPr>
            <w:tcW w:w="530" w:type="pct"/>
            <w:tcBorders>
              <w:top w:val="nil"/>
              <w:left w:val="nil"/>
              <w:bottom w:val="single" w:sz="8" w:space="0" w:color="auto"/>
              <w:right w:val="single" w:sz="8" w:space="0" w:color="auto"/>
            </w:tcBorders>
            <w:shd w:val="clear" w:color="auto" w:fill="auto"/>
            <w:noWrap/>
            <w:vAlign w:val="center"/>
            <w:hideMark/>
          </w:tcPr>
          <w:p w14:paraId="2858E663" w14:textId="77777777" w:rsidR="00831B10" w:rsidRPr="00831B10" w:rsidRDefault="00831B10">
            <w:pPr>
              <w:jc w:val="center"/>
              <w:rPr>
                <w:color w:val="000000"/>
              </w:rPr>
            </w:pPr>
            <w:r w:rsidRPr="00831B10">
              <w:rPr>
                <w:color w:val="000000"/>
              </w:rPr>
              <w:t>109</w:t>
            </w:r>
          </w:p>
        </w:tc>
      </w:tr>
    </w:tbl>
    <w:p w14:paraId="2D1E916B" w14:textId="77777777" w:rsidR="00CF74FB" w:rsidRDefault="00CF74FB" w:rsidP="00CF74FB">
      <w:pPr>
        <w:spacing w:after="160" w:line="259" w:lineRule="auto"/>
        <w:rPr>
          <w:b/>
        </w:rPr>
      </w:pPr>
    </w:p>
    <w:p w14:paraId="08BD8A9E" w14:textId="77777777" w:rsidR="00CF74FB" w:rsidRDefault="00CF74FB" w:rsidP="00CF74FB">
      <w:pPr>
        <w:spacing w:after="160" w:line="259" w:lineRule="auto"/>
        <w:rPr>
          <w:b/>
        </w:rPr>
      </w:pPr>
    </w:p>
    <w:p w14:paraId="6A7B9395" w14:textId="77777777" w:rsidR="00CF74FB" w:rsidRDefault="00CF74FB" w:rsidP="00CF74FB">
      <w:pPr>
        <w:pStyle w:val="Balk2"/>
        <w:jc w:val="left"/>
        <w:rPr>
          <w:sz w:val="24"/>
        </w:rPr>
      </w:pPr>
      <w:bookmarkStart w:id="391" w:name="_Toc72246026"/>
      <w:r>
        <w:rPr>
          <w:sz w:val="24"/>
        </w:rPr>
        <w:t>Ek-5</w:t>
      </w:r>
      <w:r w:rsidRPr="00A22A1C">
        <w:rPr>
          <w:sz w:val="24"/>
        </w:rPr>
        <w:t xml:space="preserve">: </w:t>
      </w:r>
      <w:r>
        <w:rPr>
          <w:sz w:val="24"/>
        </w:rPr>
        <w:t>Önlemden Muaf Tutulacak GYÜ Listesi</w:t>
      </w:r>
      <w:bookmarkEnd w:id="391"/>
    </w:p>
    <w:p w14:paraId="21D9A036" w14:textId="77777777" w:rsidR="00CF74FB" w:rsidRPr="00176706" w:rsidRDefault="00CF74FB" w:rsidP="00CF74FB"/>
    <w:p w14:paraId="5F0DEFEF" w14:textId="77777777" w:rsidR="00831B10" w:rsidRPr="00A22A1C" w:rsidRDefault="00831B10" w:rsidP="00831B10">
      <w:pPr>
        <w:jc w:val="both"/>
        <w:rPr>
          <w:color w:val="000000"/>
          <w:shd w:val="clear" w:color="auto" w:fill="FFFFFF"/>
        </w:rPr>
      </w:pPr>
      <w:r w:rsidRPr="00A22A1C">
        <w:rPr>
          <w:color w:val="000000"/>
          <w:shd w:val="clear" w:color="auto" w:fill="FFFFFF"/>
        </w:rPr>
        <w:t>Afganistan, Angola, Antigua ve Barbuda, Arjantin, Arnavutluk, Azerbeycan-Nahçıvan, Ba</w:t>
      </w:r>
      <w:r>
        <w:rPr>
          <w:color w:val="000000"/>
          <w:shd w:val="clear" w:color="auto" w:fill="FFFFFF"/>
        </w:rPr>
        <w:t xml:space="preserve">ngladeş, Barbados, </w:t>
      </w:r>
      <w:r w:rsidRPr="00A22A1C">
        <w:rPr>
          <w:color w:val="000000"/>
          <w:shd w:val="clear" w:color="auto" w:fill="FFFFFF"/>
        </w:rPr>
        <w:t>Belize, Benin,</w:t>
      </w:r>
      <w:r>
        <w:rPr>
          <w:color w:val="000000"/>
          <w:shd w:val="clear" w:color="auto" w:fill="FFFFFF"/>
        </w:rPr>
        <w:t xml:space="preserve"> Beyaz Rusya,</w:t>
      </w:r>
      <w:r w:rsidRPr="00A22A1C">
        <w:rPr>
          <w:color w:val="000000"/>
          <w:shd w:val="clear" w:color="auto" w:fill="FFFFFF"/>
        </w:rPr>
        <w:t xml:space="preserve"> Bolivya, Bosna Hersek, Botsvana, Brezilya, Burkina Faso, Burundi, Bhutan, Cezayir, Cibuti, Cook Adaları, Çad,  Kongo Dem. Cum., Dominik Cumhuriyeti, Dominika, Ekvator, Ekvator Ginesi, El Salvador, Endonezya, Eritre, Etiyopya, Fas, Fiji, Fildişi Sahili, Filipinler, Filistin, Fransız Polinez., Gabon, Gambiya, Gana, Gine, Gine-Bissau, Grenada, Guatemala, Guyana, Güney Afrika Cum., Güney Sudan, Gürcist</w:t>
      </w:r>
      <w:r>
        <w:rPr>
          <w:color w:val="000000"/>
          <w:shd w:val="clear" w:color="auto" w:fill="FFFFFF"/>
        </w:rPr>
        <w:t>an, Haiti, Hindistan, Honduras, Irak,</w:t>
      </w:r>
      <w:r w:rsidRPr="00A22A1C">
        <w:rPr>
          <w:color w:val="000000"/>
          <w:shd w:val="clear" w:color="auto" w:fill="FFFFFF"/>
        </w:rPr>
        <w:t xml:space="preserve"> Jamaika, Kamboçya, Kamerun, Cape Verde, Karadağ, Kazakistan, Kenya, Kırgızistan, Kiribati, Kolombiya, Komorolar, Kongo, Kosova, Kostarika, Kuzey Kore, Küba, Laos, Lesotho, Liberya, Libya, Lübnan, Madagaskar, Makedo</w:t>
      </w:r>
      <w:r>
        <w:rPr>
          <w:color w:val="000000"/>
          <w:shd w:val="clear" w:color="auto" w:fill="FFFFFF"/>
        </w:rPr>
        <w:t>nya, Malavi, Malezya, Maldivler,</w:t>
      </w:r>
      <w:r w:rsidRPr="00A22A1C">
        <w:rPr>
          <w:color w:val="000000"/>
          <w:shd w:val="clear" w:color="auto" w:fill="FFFFFF"/>
        </w:rPr>
        <w:t xml:space="preserve"> Mali, Marshal Ad</w:t>
      </w:r>
      <w:r>
        <w:rPr>
          <w:color w:val="000000"/>
          <w:shd w:val="clear" w:color="auto" w:fill="FFFFFF"/>
        </w:rPr>
        <w:t xml:space="preserve">aları, Mozambik, Meksika, </w:t>
      </w:r>
      <w:r w:rsidRPr="00A22A1C">
        <w:rPr>
          <w:color w:val="000000"/>
          <w:shd w:val="clear" w:color="auto" w:fill="FFFFFF"/>
        </w:rPr>
        <w:t>Mikronezya, Moğolistan, Moldova, Montserrat, Moritanya, Morityus, Burma (Birmanya/Myanmar), Namibya, Nauru, Nepal, Nijer, Nijerya, Nikaragua, Niue, Orta Afrika Cumhuriyeti, Özbekistan, Pakistan, Palau, Panama, Papua Yeni Gine, Paraguay, Peru, Ruanda, Rusya Federasyonu, Samoa, Sao Tome and Principe, Senegal, Seyşeller, Sırbistan, Sierra Leone, Solomon Adaları, Somali, Sri Lanka, St.Kitts ve Nevis, St.Lucia, St.Vincent ve Grenadines, Sudan, Surinam, Svaziland, Şil</w:t>
      </w:r>
      <w:r>
        <w:rPr>
          <w:color w:val="000000"/>
          <w:shd w:val="clear" w:color="auto" w:fill="FFFFFF"/>
        </w:rPr>
        <w:t>i, Tacikistan, Tanzanya</w:t>
      </w:r>
      <w:r w:rsidRPr="00A22A1C">
        <w:rPr>
          <w:color w:val="000000"/>
          <w:shd w:val="clear" w:color="auto" w:fill="FFFFFF"/>
        </w:rPr>
        <w:t>, Doğu Timor, Togo, Tonga, Trinidad ve Tobago, Tunus, Tuvalu, Türkmenistan, Uganda, Ukrayna, Umman, Uruguay, Ürdün, Vanuatu, Venezüella</w:t>
      </w:r>
      <w:r>
        <w:rPr>
          <w:color w:val="000000"/>
          <w:shd w:val="clear" w:color="auto" w:fill="FFFFFF"/>
        </w:rPr>
        <w:t>, Vietnam</w:t>
      </w:r>
      <w:r w:rsidRPr="00A22A1C">
        <w:rPr>
          <w:color w:val="000000"/>
          <w:shd w:val="clear" w:color="auto" w:fill="FFFFFF"/>
        </w:rPr>
        <w:t>, Yemen, Zambiya, Zimbabve.</w:t>
      </w:r>
    </w:p>
    <w:p w14:paraId="310B065F" w14:textId="77777777" w:rsidR="00DC4129" w:rsidRDefault="00DC4129" w:rsidP="002C24F9">
      <w:pPr>
        <w:jc w:val="center"/>
        <w:outlineLvl w:val="0"/>
        <w:rPr>
          <w:b/>
          <w:bCs/>
          <w:szCs w:val="44"/>
        </w:rPr>
      </w:pPr>
    </w:p>
    <w:p w14:paraId="0F002855" w14:textId="77777777" w:rsidR="00DC4129" w:rsidRDefault="00DC4129" w:rsidP="002C24F9">
      <w:pPr>
        <w:jc w:val="center"/>
        <w:outlineLvl w:val="0"/>
        <w:rPr>
          <w:b/>
          <w:bCs/>
          <w:szCs w:val="44"/>
        </w:rPr>
      </w:pPr>
    </w:p>
    <w:p w14:paraId="75C7F66D" w14:textId="6711496F" w:rsidR="00DC4129" w:rsidRDefault="00DC4129" w:rsidP="00C502E4">
      <w:pPr>
        <w:outlineLvl w:val="0"/>
        <w:rPr>
          <w:b/>
          <w:bCs/>
          <w:szCs w:val="44"/>
        </w:rPr>
      </w:pPr>
    </w:p>
    <w:sectPr w:rsidR="00DC4129" w:rsidSect="00C81847">
      <w:headerReference w:type="default" r:id="rId12"/>
      <w:pgSz w:w="11906" w:h="16838" w:code="9"/>
      <w:pgMar w:top="822" w:right="991" w:bottom="540" w:left="993" w:header="425" w:footer="44" w:gutter="0"/>
      <w:pgNumType w:start="23" w:chapStyle="1"/>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74B98" w14:textId="77777777" w:rsidR="00173067" w:rsidRDefault="00173067">
      <w:r>
        <w:separator/>
      </w:r>
    </w:p>
  </w:endnote>
  <w:endnote w:type="continuationSeparator" w:id="0">
    <w:p w14:paraId="24CAA3FD" w14:textId="77777777" w:rsidR="00173067" w:rsidRDefault="00173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4E685" w14:textId="77777777" w:rsidR="0045538F" w:rsidRDefault="0045538F">
    <w:pPr>
      <w:pStyle w:val="Altbilgi"/>
      <w:jc w:val="center"/>
      <w:rPr>
        <w:sz w:val="20"/>
        <w:szCs w:val="20"/>
      </w:rPr>
    </w:pPr>
  </w:p>
  <w:p w14:paraId="21AC3291" w14:textId="1F21BCA6" w:rsidR="0045538F" w:rsidRPr="00F5412A" w:rsidRDefault="0045538F">
    <w:pPr>
      <w:pStyle w:val="Altbilgi"/>
      <w:jc w:val="center"/>
      <w:rPr>
        <w:sz w:val="20"/>
        <w:szCs w:val="20"/>
      </w:rPr>
    </w:pPr>
  </w:p>
  <w:p w14:paraId="661CABA2" w14:textId="77777777" w:rsidR="0045538F" w:rsidRDefault="0045538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E45284" w14:textId="77777777" w:rsidR="00173067" w:rsidRDefault="00173067">
      <w:r>
        <w:separator/>
      </w:r>
    </w:p>
  </w:footnote>
  <w:footnote w:type="continuationSeparator" w:id="0">
    <w:p w14:paraId="115C45C0" w14:textId="77777777" w:rsidR="00173067" w:rsidRDefault="001730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DCEAAB" w14:textId="77777777" w:rsidR="0045538F" w:rsidRDefault="0045538F">
    <w:pPr>
      <w:pStyle w:val="GvdeMetniGirintisi"/>
      <w:shd w:val="clear" w:color="auto" w:fill="auto"/>
      <w:tabs>
        <w:tab w:val="clear" w:pos="0"/>
      </w:tabs>
      <w:jc w:val="center"/>
      <w:rPr>
        <w:sz w:val="22"/>
      </w:rPr>
    </w:pPr>
    <w:r>
      <w:rPr>
        <w:b/>
        <w:bCs/>
        <w:sz w:val="22"/>
        <w:szCs w:val="22"/>
      </w:rPr>
      <w:t xml:space="preserve">                       </w:t>
    </w:r>
  </w:p>
  <w:p w14:paraId="7B236567" w14:textId="77777777" w:rsidR="0045538F" w:rsidRDefault="0045538F">
    <w:pPr>
      <w:pStyle w:val="stbilgi"/>
    </w:pPr>
  </w:p>
  <w:p w14:paraId="17F624F8" w14:textId="77777777" w:rsidR="0045538F" w:rsidRDefault="0045538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5447B"/>
    <w:multiLevelType w:val="hybridMultilevel"/>
    <w:tmpl w:val="88EC3D04"/>
    <w:lvl w:ilvl="0" w:tplc="4CBE672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930F8A"/>
    <w:multiLevelType w:val="multilevel"/>
    <w:tmpl w:val="FCC6FACA"/>
    <w:lvl w:ilvl="0">
      <w:start w:val="1"/>
      <w:numFmt w:val="decimal"/>
      <w:pStyle w:val="BOLUMALTBASLIGI"/>
      <w:lvlText w:val="%1."/>
      <w:lvlJc w:val="left"/>
      <w:pPr>
        <w:tabs>
          <w:tab w:val="num" w:pos="720"/>
        </w:tabs>
        <w:ind w:left="720" w:hanging="36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224"/>
        </w:tabs>
        <w:ind w:left="1224" w:hanging="1152"/>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52"/>
        </w:tabs>
        <w:ind w:left="1152" w:hanging="1080"/>
      </w:pPr>
      <w:rPr>
        <w:rFonts w:hint="default"/>
      </w:rPr>
    </w:lvl>
    <w:lvl w:ilvl="5">
      <w:start w:val="1"/>
      <w:numFmt w:val="decimal"/>
      <w:lvlText w:val="%1.%2.%3.%4.%5.%6"/>
      <w:lvlJc w:val="left"/>
      <w:pPr>
        <w:tabs>
          <w:tab w:val="num" w:pos="1152"/>
        </w:tabs>
        <w:ind w:left="1152" w:hanging="1080"/>
      </w:pPr>
      <w:rPr>
        <w:rFonts w:hint="default"/>
      </w:rPr>
    </w:lvl>
    <w:lvl w:ilvl="6">
      <w:start w:val="1"/>
      <w:numFmt w:val="decimal"/>
      <w:lvlText w:val="%1.%2.%3.%4.%5.%6.%7"/>
      <w:lvlJc w:val="left"/>
      <w:pPr>
        <w:tabs>
          <w:tab w:val="num" w:pos="1512"/>
        </w:tabs>
        <w:ind w:left="1512" w:hanging="1440"/>
      </w:pPr>
      <w:rPr>
        <w:rFonts w:hint="default"/>
      </w:rPr>
    </w:lvl>
    <w:lvl w:ilvl="7">
      <w:start w:val="1"/>
      <w:numFmt w:val="decimal"/>
      <w:lvlText w:val="%1.%2.%3.%4.%5.%6.%7.%8"/>
      <w:lvlJc w:val="left"/>
      <w:pPr>
        <w:tabs>
          <w:tab w:val="num" w:pos="1512"/>
        </w:tabs>
        <w:ind w:left="1512" w:hanging="1440"/>
      </w:pPr>
      <w:rPr>
        <w:rFonts w:hint="default"/>
      </w:rPr>
    </w:lvl>
    <w:lvl w:ilvl="8">
      <w:start w:val="1"/>
      <w:numFmt w:val="decimal"/>
      <w:lvlText w:val="%1.%2.%3.%4.%5.%6.%7.%8.%9"/>
      <w:lvlJc w:val="left"/>
      <w:pPr>
        <w:tabs>
          <w:tab w:val="num" w:pos="1872"/>
        </w:tabs>
        <w:ind w:left="1872" w:hanging="1800"/>
      </w:pPr>
      <w:rPr>
        <w:rFonts w:hint="default"/>
      </w:rPr>
    </w:lvl>
  </w:abstractNum>
  <w:abstractNum w:abstractNumId="2" w15:restartNumberingAfterBreak="0">
    <w:nsid w:val="0D3D7DEE"/>
    <w:multiLevelType w:val="singleLevel"/>
    <w:tmpl w:val="33F0045C"/>
    <w:lvl w:ilvl="0">
      <w:start w:val="3"/>
      <w:numFmt w:val="upperLetter"/>
      <w:pStyle w:val="Balk5"/>
      <w:lvlText w:val="%1-"/>
      <w:lvlJc w:val="left"/>
      <w:pPr>
        <w:tabs>
          <w:tab w:val="num" w:pos="360"/>
        </w:tabs>
        <w:ind w:left="360" w:hanging="360"/>
      </w:pPr>
      <w:rPr>
        <w:rFonts w:hint="default"/>
      </w:rPr>
    </w:lvl>
  </w:abstractNum>
  <w:abstractNum w:abstractNumId="3" w15:restartNumberingAfterBreak="0">
    <w:nsid w:val="0E267DEF"/>
    <w:multiLevelType w:val="multilevel"/>
    <w:tmpl w:val="1556FB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7B279B"/>
    <w:multiLevelType w:val="hybridMultilevel"/>
    <w:tmpl w:val="054C6ECA"/>
    <w:lvl w:ilvl="0" w:tplc="DDB29C1C">
      <w:start w:val="1"/>
      <w:numFmt w:val="decimal"/>
      <w:pStyle w:val="T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9766708"/>
    <w:multiLevelType w:val="hybridMultilevel"/>
    <w:tmpl w:val="F43684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B0B00B1"/>
    <w:multiLevelType w:val="hybridMultilevel"/>
    <w:tmpl w:val="72FEEBE2"/>
    <w:lvl w:ilvl="0" w:tplc="D18A4F94">
      <w:start w:val="1"/>
      <w:numFmt w:val="decimal"/>
      <w:pStyle w:val="T1"/>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D50147F"/>
    <w:multiLevelType w:val="multilevel"/>
    <w:tmpl w:val="10C0D188"/>
    <w:lvl w:ilvl="0">
      <w:start w:val="1"/>
      <w:numFmt w:val="decimal"/>
      <w:pStyle w:val="BASLIK"/>
      <w:lvlText w:val="%1."/>
      <w:lvlJc w:val="left"/>
      <w:pPr>
        <w:tabs>
          <w:tab w:val="num" w:pos="504"/>
        </w:tabs>
        <w:ind w:left="504" w:hanging="360"/>
      </w:pPr>
    </w:lvl>
    <w:lvl w:ilvl="1">
      <w:start w:val="1"/>
      <w:numFmt w:val="decimal"/>
      <w:lvlText w:val="%1.%2."/>
      <w:lvlJc w:val="left"/>
      <w:pPr>
        <w:tabs>
          <w:tab w:val="num" w:pos="1224"/>
        </w:tabs>
        <w:ind w:left="936" w:hanging="432"/>
      </w:pPr>
    </w:lvl>
    <w:lvl w:ilvl="2">
      <w:start w:val="1"/>
      <w:numFmt w:val="decimal"/>
      <w:lvlText w:val="%1.%2.%3."/>
      <w:lvlJc w:val="left"/>
      <w:pPr>
        <w:tabs>
          <w:tab w:val="num" w:pos="1944"/>
        </w:tabs>
        <w:ind w:left="1368" w:hanging="504"/>
      </w:pPr>
    </w:lvl>
    <w:lvl w:ilvl="3">
      <w:start w:val="1"/>
      <w:numFmt w:val="decimal"/>
      <w:lvlText w:val="%1.%2.%3.%4."/>
      <w:lvlJc w:val="left"/>
      <w:pPr>
        <w:tabs>
          <w:tab w:val="num" w:pos="2664"/>
        </w:tabs>
        <w:ind w:left="1872" w:hanging="648"/>
      </w:pPr>
    </w:lvl>
    <w:lvl w:ilvl="4">
      <w:start w:val="1"/>
      <w:numFmt w:val="decimal"/>
      <w:lvlText w:val="%1.%2.%3.%4.%5."/>
      <w:lvlJc w:val="left"/>
      <w:pPr>
        <w:tabs>
          <w:tab w:val="num" w:pos="3384"/>
        </w:tabs>
        <w:ind w:left="2376" w:hanging="792"/>
      </w:pPr>
    </w:lvl>
    <w:lvl w:ilvl="5">
      <w:start w:val="1"/>
      <w:numFmt w:val="decimal"/>
      <w:lvlText w:val="%1.%2.%3.%4.%5.%6."/>
      <w:lvlJc w:val="left"/>
      <w:pPr>
        <w:tabs>
          <w:tab w:val="num" w:pos="4104"/>
        </w:tabs>
        <w:ind w:left="2880" w:hanging="936"/>
      </w:pPr>
    </w:lvl>
    <w:lvl w:ilvl="6">
      <w:start w:val="1"/>
      <w:numFmt w:val="decimal"/>
      <w:lvlText w:val="%1.%2.%3.%4.%5.%6.%7."/>
      <w:lvlJc w:val="left"/>
      <w:pPr>
        <w:tabs>
          <w:tab w:val="num" w:pos="4824"/>
        </w:tabs>
        <w:ind w:left="3384" w:hanging="1080"/>
      </w:pPr>
    </w:lvl>
    <w:lvl w:ilvl="7">
      <w:start w:val="1"/>
      <w:numFmt w:val="decimal"/>
      <w:lvlText w:val="%1.%2.%3.%4.%5.%6.%7.%8."/>
      <w:lvlJc w:val="left"/>
      <w:pPr>
        <w:tabs>
          <w:tab w:val="num" w:pos="5544"/>
        </w:tabs>
        <w:ind w:left="3888" w:hanging="1224"/>
      </w:pPr>
    </w:lvl>
    <w:lvl w:ilvl="8">
      <w:start w:val="1"/>
      <w:numFmt w:val="decimal"/>
      <w:lvlText w:val="%1.%2.%3.%4.%5.%6.%7.%8.%9."/>
      <w:lvlJc w:val="left"/>
      <w:pPr>
        <w:tabs>
          <w:tab w:val="num" w:pos="6264"/>
        </w:tabs>
        <w:ind w:left="4464" w:hanging="1440"/>
      </w:pPr>
    </w:lvl>
  </w:abstractNum>
  <w:abstractNum w:abstractNumId="8" w15:restartNumberingAfterBreak="0">
    <w:nsid w:val="2FE81561"/>
    <w:multiLevelType w:val="hybridMultilevel"/>
    <w:tmpl w:val="5DE22A7C"/>
    <w:lvl w:ilvl="0" w:tplc="6D5E2150">
      <w:start w:val="3"/>
      <w:numFmt w:val="bullet"/>
      <w:lvlText w:val="-"/>
      <w:lvlJc w:val="left"/>
      <w:pPr>
        <w:ind w:left="1080" w:hanging="360"/>
      </w:pPr>
      <w:rPr>
        <w:rFonts w:ascii="Tahoma" w:eastAsia="Calibri" w:hAnsi="Tahoma" w:cs="Tahoma" w:hint="default"/>
        <w:sz w:val="22"/>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FF17888"/>
    <w:multiLevelType w:val="multilevel"/>
    <w:tmpl w:val="041F001F"/>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330F7876"/>
    <w:multiLevelType w:val="hybridMultilevel"/>
    <w:tmpl w:val="60FCFD4A"/>
    <w:lvl w:ilvl="0" w:tplc="D6D43696">
      <w:start w:val="2013"/>
      <w:numFmt w:val="bullet"/>
      <w:lvlText w:val="-"/>
      <w:lvlJc w:val="left"/>
      <w:pPr>
        <w:ind w:left="1069" w:hanging="360"/>
      </w:pPr>
      <w:rPr>
        <w:rFonts w:ascii="Times New Roman" w:eastAsia="Times New Roman" w:hAnsi="Times New Roman" w:hint="default"/>
      </w:rPr>
    </w:lvl>
    <w:lvl w:ilvl="1" w:tplc="041F0003" w:tentative="1">
      <w:start w:val="1"/>
      <w:numFmt w:val="bullet"/>
      <w:lvlText w:val="o"/>
      <w:lvlJc w:val="left"/>
      <w:pPr>
        <w:ind w:left="1789" w:hanging="360"/>
      </w:pPr>
      <w:rPr>
        <w:rFonts w:ascii="Courier New" w:hAnsi="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1" w15:restartNumberingAfterBreak="0">
    <w:nsid w:val="3475312B"/>
    <w:multiLevelType w:val="multilevel"/>
    <w:tmpl w:val="D582747E"/>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CE71A91"/>
    <w:multiLevelType w:val="multilevel"/>
    <w:tmpl w:val="9A7C0B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rPr>
    </w:lvl>
    <w:lvl w:ilvl="3">
      <w:start w:val="1"/>
      <w:numFmt w:val="decimal"/>
      <w:lvlText w:val="%1.%2.%3.%4."/>
      <w:lvlJc w:val="left"/>
      <w:pPr>
        <w:ind w:left="1728" w:hanging="648"/>
      </w:pPr>
      <w:rPr>
        <w:rFonts w:ascii="Times New Roman" w:hAnsi="Times New Roman" w:cs="Times New Roman" w:hint="default"/>
        <w:b w:val="0"/>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442227"/>
    <w:multiLevelType w:val="hybridMultilevel"/>
    <w:tmpl w:val="C46267E0"/>
    <w:lvl w:ilvl="0" w:tplc="9140CAA4">
      <w:start w:val="1"/>
      <w:numFmt w:val="bullet"/>
      <w:lvlText w:val=""/>
      <w:lvlJc w:val="left"/>
      <w:pPr>
        <w:ind w:left="720" w:hanging="360"/>
      </w:pPr>
      <w:rPr>
        <w:rFonts w:ascii="Symbol" w:hAnsi="Symbol" w:hint="default"/>
      </w:rPr>
    </w:lvl>
    <w:lvl w:ilvl="1" w:tplc="B28066E8">
      <w:start w:val="1"/>
      <w:numFmt w:val="bullet"/>
      <w:lvlText w:val=""/>
      <w:lvlJc w:val="left"/>
      <w:pPr>
        <w:ind w:left="1440" w:hanging="360"/>
      </w:pPr>
      <w:rPr>
        <w:rFonts w:ascii="Symbol" w:hAnsi="Symbol" w:hint="default"/>
      </w:rPr>
    </w:lvl>
    <w:lvl w:ilvl="2" w:tplc="4B86B428">
      <w:start w:val="1"/>
      <w:numFmt w:val="bullet"/>
      <w:lvlText w:val=""/>
      <w:lvlJc w:val="left"/>
      <w:pPr>
        <w:ind w:left="2160" w:hanging="360"/>
      </w:pPr>
      <w:rPr>
        <w:rFonts w:ascii="Wingdings" w:hAnsi="Wingdings" w:hint="default"/>
      </w:rPr>
    </w:lvl>
    <w:lvl w:ilvl="3" w:tplc="E1F4E6B0">
      <w:start w:val="1"/>
      <w:numFmt w:val="bullet"/>
      <w:lvlText w:val=""/>
      <w:lvlJc w:val="left"/>
      <w:pPr>
        <w:ind w:left="2880" w:hanging="360"/>
      </w:pPr>
      <w:rPr>
        <w:rFonts w:ascii="Symbol" w:hAnsi="Symbol" w:hint="default"/>
      </w:rPr>
    </w:lvl>
    <w:lvl w:ilvl="4" w:tplc="7DDE1C3E">
      <w:start w:val="1"/>
      <w:numFmt w:val="bullet"/>
      <w:lvlText w:val="o"/>
      <w:lvlJc w:val="left"/>
      <w:pPr>
        <w:ind w:left="3600" w:hanging="360"/>
      </w:pPr>
      <w:rPr>
        <w:rFonts w:ascii="Courier New" w:hAnsi="Courier New" w:hint="default"/>
      </w:rPr>
    </w:lvl>
    <w:lvl w:ilvl="5" w:tplc="EDB0F9FC">
      <w:start w:val="1"/>
      <w:numFmt w:val="bullet"/>
      <w:lvlText w:val=""/>
      <w:lvlJc w:val="left"/>
      <w:pPr>
        <w:ind w:left="4320" w:hanging="360"/>
      </w:pPr>
      <w:rPr>
        <w:rFonts w:ascii="Wingdings" w:hAnsi="Wingdings" w:hint="default"/>
      </w:rPr>
    </w:lvl>
    <w:lvl w:ilvl="6" w:tplc="053A0518">
      <w:start w:val="1"/>
      <w:numFmt w:val="bullet"/>
      <w:lvlText w:val=""/>
      <w:lvlJc w:val="left"/>
      <w:pPr>
        <w:ind w:left="5040" w:hanging="360"/>
      </w:pPr>
      <w:rPr>
        <w:rFonts w:ascii="Symbol" w:hAnsi="Symbol" w:hint="default"/>
      </w:rPr>
    </w:lvl>
    <w:lvl w:ilvl="7" w:tplc="DD1C17A0">
      <w:start w:val="1"/>
      <w:numFmt w:val="bullet"/>
      <w:lvlText w:val="o"/>
      <w:lvlJc w:val="left"/>
      <w:pPr>
        <w:ind w:left="5760" w:hanging="360"/>
      </w:pPr>
      <w:rPr>
        <w:rFonts w:ascii="Courier New" w:hAnsi="Courier New" w:hint="default"/>
      </w:rPr>
    </w:lvl>
    <w:lvl w:ilvl="8" w:tplc="CBD0878C">
      <w:start w:val="1"/>
      <w:numFmt w:val="bullet"/>
      <w:lvlText w:val=""/>
      <w:lvlJc w:val="left"/>
      <w:pPr>
        <w:ind w:left="6480" w:hanging="360"/>
      </w:pPr>
      <w:rPr>
        <w:rFonts w:ascii="Wingdings" w:hAnsi="Wingdings" w:hint="default"/>
      </w:rPr>
    </w:lvl>
  </w:abstractNum>
  <w:abstractNum w:abstractNumId="14" w15:restartNumberingAfterBreak="0">
    <w:nsid w:val="4736220C"/>
    <w:multiLevelType w:val="multilevel"/>
    <w:tmpl w:val="3788A91E"/>
    <w:lvl w:ilvl="0">
      <w:start w:val="7"/>
      <w:numFmt w:val="decimal"/>
      <w:pStyle w:val="BOLUMNUMARALARI"/>
      <w:lvlText w:val="%1."/>
      <w:lvlJc w:val="left"/>
      <w:pPr>
        <w:tabs>
          <w:tab w:val="num" w:pos="737"/>
        </w:tabs>
        <w:ind w:left="737" w:hanging="737"/>
      </w:pPr>
      <w:rPr>
        <w:rFonts w:ascii="Times New Roman" w:hAnsi="Times New Roman" w:hint="default"/>
        <w:b/>
        <w:i w:val="0"/>
        <w:caps/>
        <w:sz w:val="24"/>
      </w:rPr>
    </w:lvl>
    <w:lvl w:ilvl="1">
      <w:start w:val="1"/>
      <w:numFmt w:val="decimal"/>
      <w:pStyle w:val="BOLUMNUMARALARI-1"/>
      <w:lvlText w:val="%1.%2"/>
      <w:lvlJc w:val="left"/>
      <w:pPr>
        <w:tabs>
          <w:tab w:val="num" w:pos="928"/>
        </w:tabs>
        <w:ind w:left="682" w:hanging="114"/>
      </w:pPr>
      <w:rPr>
        <w:rFonts w:ascii="Times New Roman" w:hAnsi="Times New Roman" w:hint="default"/>
        <w:b/>
        <w:i w:val="0"/>
        <w:caps w:val="0"/>
        <w:sz w:val="24"/>
      </w:rPr>
    </w:lvl>
    <w:lvl w:ilvl="2">
      <w:start w:val="1"/>
      <w:numFmt w:val="decimal"/>
      <w:pStyle w:val="BOLUMNUMARALARI-2"/>
      <w:lvlText w:val="%1.%2.%3."/>
      <w:lvlJc w:val="left"/>
      <w:pPr>
        <w:tabs>
          <w:tab w:val="num" w:pos="1288"/>
        </w:tabs>
        <w:ind w:left="568" w:firstLine="0"/>
      </w:pPr>
      <w:rPr>
        <w:rFonts w:hint="default"/>
        <w:b/>
        <w:sz w:val="24"/>
      </w:rPr>
    </w:lvl>
    <w:lvl w:ilvl="3">
      <w:start w:val="1"/>
      <w:numFmt w:val="decimal"/>
      <w:lvlText w:val="%1.%2.%3.%4."/>
      <w:lvlJc w:val="left"/>
      <w:pPr>
        <w:tabs>
          <w:tab w:val="num" w:pos="1800"/>
        </w:tabs>
        <w:ind w:left="720" w:firstLine="0"/>
      </w:pPr>
      <w:rPr>
        <w:rFonts w:hint="default"/>
        <w:sz w:val="24"/>
      </w:rPr>
    </w:lvl>
    <w:lvl w:ilvl="4">
      <w:start w:val="1"/>
      <w:numFmt w:val="decimal"/>
      <w:lvlText w:val="%1.%2.%3.%4.%5."/>
      <w:lvlJc w:val="left"/>
      <w:pPr>
        <w:tabs>
          <w:tab w:val="num" w:pos="2214"/>
        </w:tabs>
        <w:ind w:left="1080" w:firstLine="54"/>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49E8102F"/>
    <w:multiLevelType w:val="multilevel"/>
    <w:tmpl w:val="6356559C"/>
    <w:lvl w:ilvl="0">
      <w:start w:val="1"/>
      <w:numFmt w:val="decimal"/>
      <w:lvlText w:val="%1."/>
      <w:lvlJc w:val="left"/>
      <w:pPr>
        <w:ind w:left="1134" w:firstLine="0"/>
      </w:pPr>
      <w:rPr>
        <w:rFonts w:hint="default"/>
      </w:rPr>
    </w:lvl>
    <w:lvl w:ilvl="1">
      <w:start w:val="1"/>
      <w:numFmt w:val="decimal"/>
      <w:lvlText w:val="%1.%2."/>
      <w:lvlJc w:val="left"/>
      <w:pPr>
        <w:ind w:left="227" w:firstLine="567"/>
      </w:pPr>
      <w:rPr>
        <w:rFonts w:hint="default"/>
        <w:b/>
      </w:rPr>
    </w:lvl>
    <w:lvl w:ilvl="2">
      <w:start w:val="1"/>
      <w:numFmt w:val="decimal"/>
      <w:lvlText w:val="%1.%2.%3."/>
      <w:lvlJc w:val="left"/>
      <w:pPr>
        <w:ind w:left="-397" w:firstLine="567"/>
      </w:pPr>
      <w:rPr>
        <w:rFonts w:hint="default"/>
      </w:rPr>
    </w:lvl>
    <w:lvl w:ilvl="3">
      <w:start w:val="1"/>
      <w:numFmt w:val="decimal"/>
      <w:lvlText w:val="%1.%2.%3.%4."/>
      <w:lvlJc w:val="left"/>
      <w:pPr>
        <w:ind w:left="-1021" w:firstLine="567"/>
      </w:pPr>
      <w:rPr>
        <w:rFonts w:hint="default"/>
      </w:rPr>
    </w:lvl>
    <w:lvl w:ilvl="4">
      <w:start w:val="1"/>
      <w:numFmt w:val="decimal"/>
      <w:lvlText w:val="%1.%2.%3.%4.%5."/>
      <w:lvlJc w:val="left"/>
      <w:pPr>
        <w:ind w:left="-1645" w:firstLine="567"/>
      </w:pPr>
      <w:rPr>
        <w:rFonts w:hint="default"/>
      </w:rPr>
    </w:lvl>
    <w:lvl w:ilvl="5">
      <w:start w:val="1"/>
      <w:numFmt w:val="decimal"/>
      <w:lvlText w:val="%1.%2.%3.%4.%5.%6."/>
      <w:lvlJc w:val="left"/>
      <w:pPr>
        <w:ind w:left="-2269" w:firstLine="567"/>
      </w:pPr>
      <w:rPr>
        <w:rFonts w:hint="default"/>
      </w:rPr>
    </w:lvl>
    <w:lvl w:ilvl="6">
      <w:start w:val="1"/>
      <w:numFmt w:val="decimal"/>
      <w:lvlText w:val="%1.%2.%3.%4.%5.%6.%7."/>
      <w:lvlJc w:val="left"/>
      <w:pPr>
        <w:ind w:left="-2893" w:firstLine="567"/>
      </w:pPr>
      <w:rPr>
        <w:rFonts w:hint="default"/>
      </w:rPr>
    </w:lvl>
    <w:lvl w:ilvl="7">
      <w:start w:val="1"/>
      <w:numFmt w:val="decimal"/>
      <w:lvlText w:val="%1.%2.%3.%4.%5.%6.%7.%8."/>
      <w:lvlJc w:val="left"/>
      <w:pPr>
        <w:ind w:left="-3517" w:firstLine="567"/>
      </w:pPr>
      <w:rPr>
        <w:rFonts w:hint="default"/>
      </w:rPr>
    </w:lvl>
    <w:lvl w:ilvl="8">
      <w:start w:val="1"/>
      <w:numFmt w:val="decimal"/>
      <w:lvlText w:val="%1.%2.%3.%4.%5.%6.%7.%8.%9."/>
      <w:lvlJc w:val="left"/>
      <w:pPr>
        <w:ind w:left="-4141" w:firstLine="567"/>
      </w:pPr>
      <w:rPr>
        <w:rFonts w:hint="default"/>
      </w:rPr>
    </w:lvl>
  </w:abstractNum>
  <w:abstractNum w:abstractNumId="16" w15:restartNumberingAfterBreak="0">
    <w:nsid w:val="5090579C"/>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9F30D55"/>
    <w:multiLevelType w:val="multilevel"/>
    <w:tmpl w:val="D9A0930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0804D34"/>
    <w:multiLevelType w:val="multilevel"/>
    <w:tmpl w:val="69CAD5CE"/>
    <w:lvl w:ilvl="0">
      <w:start w:val="1"/>
      <w:numFmt w:val="decimal"/>
      <w:pStyle w:val="Style1"/>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9" w15:restartNumberingAfterBreak="0">
    <w:nsid w:val="616646D0"/>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2424C47"/>
    <w:multiLevelType w:val="multilevel"/>
    <w:tmpl w:val="5EB24F7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2A47603"/>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3EA53C2"/>
    <w:multiLevelType w:val="hybridMultilevel"/>
    <w:tmpl w:val="A68482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46E29EF"/>
    <w:multiLevelType w:val="hybridMultilevel"/>
    <w:tmpl w:val="66F43CA2"/>
    <w:lvl w:ilvl="0" w:tplc="0D664152">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731E15E1"/>
    <w:multiLevelType w:val="multilevel"/>
    <w:tmpl w:val="FD0EBFD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18"/>
  </w:num>
  <w:num w:numId="3">
    <w:abstractNumId w:val="6"/>
  </w:num>
  <w:num w:numId="4">
    <w:abstractNumId w:val="4"/>
  </w:num>
  <w:num w:numId="5">
    <w:abstractNumId w:val="21"/>
  </w:num>
  <w:num w:numId="6">
    <w:abstractNumId w:val="7"/>
  </w:num>
  <w:num w:numId="7">
    <w:abstractNumId w:val="14"/>
  </w:num>
  <w:num w:numId="8">
    <w:abstractNumId w:val="11"/>
  </w:num>
  <w:num w:numId="9">
    <w:abstractNumId w:val="16"/>
  </w:num>
  <w:num w:numId="10">
    <w:abstractNumId w:val="1"/>
  </w:num>
  <w:num w:numId="11">
    <w:abstractNumId w:val="8"/>
  </w:num>
  <w:num w:numId="12">
    <w:abstractNumId w:val="11"/>
    <w:lvlOverride w:ilvl="0">
      <w:startOverride w:val="6"/>
    </w:lvlOverride>
  </w:num>
  <w:num w:numId="13">
    <w:abstractNumId w:val="11"/>
    <w:lvlOverride w:ilvl="0">
      <w:startOverride w:val="4"/>
    </w:lvlOverride>
  </w:num>
  <w:num w:numId="14">
    <w:abstractNumId w:val="23"/>
  </w:num>
  <w:num w:numId="15">
    <w:abstractNumId w:val="9"/>
  </w:num>
  <w:num w:numId="16">
    <w:abstractNumId w:val="22"/>
  </w:num>
  <w:num w:numId="17">
    <w:abstractNumId w:val="12"/>
  </w:num>
  <w:num w:numId="18">
    <w:abstractNumId w:val="5"/>
  </w:num>
  <w:num w:numId="19">
    <w:abstractNumId w:val="0"/>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0"/>
  </w:num>
  <w:num w:numId="24">
    <w:abstractNumId w:val="17"/>
  </w:num>
  <w:num w:numId="25">
    <w:abstractNumId w:val="13"/>
  </w:num>
  <w:num w:numId="26">
    <w:abstractNumId w:val="10"/>
  </w:num>
  <w:num w:numId="27">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tr-T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0C"/>
    <w:rsid w:val="00005D16"/>
    <w:rsid w:val="00006854"/>
    <w:rsid w:val="000100C9"/>
    <w:rsid w:val="00010FE8"/>
    <w:rsid w:val="000205EE"/>
    <w:rsid w:val="0002531C"/>
    <w:rsid w:val="00025418"/>
    <w:rsid w:val="00032B90"/>
    <w:rsid w:val="00037D7B"/>
    <w:rsid w:val="00040741"/>
    <w:rsid w:val="0004547A"/>
    <w:rsid w:val="00053035"/>
    <w:rsid w:val="00055CE9"/>
    <w:rsid w:val="000608AB"/>
    <w:rsid w:val="00061730"/>
    <w:rsid w:val="00067ED3"/>
    <w:rsid w:val="000727C0"/>
    <w:rsid w:val="00073D38"/>
    <w:rsid w:val="000771EE"/>
    <w:rsid w:val="000846EE"/>
    <w:rsid w:val="00084F45"/>
    <w:rsid w:val="00085447"/>
    <w:rsid w:val="00090258"/>
    <w:rsid w:val="00091861"/>
    <w:rsid w:val="0009316A"/>
    <w:rsid w:val="0009405C"/>
    <w:rsid w:val="000A4AD6"/>
    <w:rsid w:val="000A641B"/>
    <w:rsid w:val="000A6C41"/>
    <w:rsid w:val="000B0F7A"/>
    <w:rsid w:val="000B4C72"/>
    <w:rsid w:val="000B5A62"/>
    <w:rsid w:val="000C38EE"/>
    <w:rsid w:val="000C4A0D"/>
    <w:rsid w:val="000C4F73"/>
    <w:rsid w:val="000D150D"/>
    <w:rsid w:val="000E4E9E"/>
    <w:rsid w:val="000E55D4"/>
    <w:rsid w:val="000E69BB"/>
    <w:rsid w:val="000E7819"/>
    <w:rsid w:val="000F055C"/>
    <w:rsid w:val="000F12C1"/>
    <w:rsid w:val="000F4807"/>
    <w:rsid w:val="000F75C7"/>
    <w:rsid w:val="00100F48"/>
    <w:rsid w:val="00103C98"/>
    <w:rsid w:val="00104443"/>
    <w:rsid w:val="00110431"/>
    <w:rsid w:val="00113DFE"/>
    <w:rsid w:val="0012111D"/>
    <w:rsid w:val="0012181D"/>
    <w:rsid w:val="00124B1A"/>
    <w:rsid w:val="00126167"/>
    <w:rsid w:val="00130671"/>
    <w:rsid w:val="001326CF"/>
    <w:rsid w:val="00136B9A"/>
    <w:rsid w:val="00140407"/>
    <w:rsid w:val="00146AB4"/>
    <w:rsid w:val="00150440"/>
    <w:rsid w:val="00156E2A"/>
    <w:rsid w:val="001608E7"/>
    <w:rsid w:val="00166C6D"/>
    <w:rsid w:val="00172990"/>
    <w:rsid w:val="00172A1C"/>
    <w:rsid w:val="00173067"/>
    <w:rsid w:val="001768F8"/>
    <w:rsid w:val="001848D4"/>
    <w:rsid w:val="00185441"/>
    <w:rsid w:val="0019242E"/>
    <w:rsid w:val="00193BFB"/>
    <w:rsid w:val="00197425"/>
    <w:rsid w:val="001A4B92"/>
    <w:rsid w:val="001B43FC"/>
    <w:rsid w:val="001C0BE4"/>
    <w:rsid w:val="001C2707"/>
    <w:rsid w:val="001D098D"/>
    <w:rsid w:val="001D2F9E"/>
    <w:rsid w:val="001D681D"/>
    <w:rsid w:val="001D7BE4"/>
    <w:rsid w:val="001E2003"/>
    <w:rsid w:val="001E423C"/>
    <w:rsid w:val="001F2B7D"/>
    <w:rsid w:val="001F523D"/>
    <w:rsid w:val="001F5F8D"/>
    <w:rsid w:val="00203B50"/>
    <w:rsid w:val="002062DD"/>
    <w:rsid w:val="0021611F"/>
    <w:rsid w:val="0022009C"/>
    <w:rsid w:val="00221F30"/>
    <w:rsid w:val="002263BC"/>
    <w:rsid w:val="00233916"/>
    <w:rsid w:val="00235AAA"/>
    <w:rsid w:val="002402C5"/>
    <w:rsid w:val="00242192"/>
    <w:rsid w:val="00246505"/>
    <w:rsid w:val="00247B81"/>
    <w:rsid w:val="002519F2"/>
    <w:rsid w:val="002556AA"/>
    <w:rsid w:val="00257C50"/>
    <w:rsid w:val="00266C2D"/>
    <w:rsid w:val="00267B88"/>
    <w:rsid w:val="00270467"/>
    <w:rsid w:val="002758EF"/>
    <w:rsid w:val="002772DA"/>
    <w:rsid w:val="00277B6A"/>
    <w:rsid w:val="00284C8D"/>
    <w:rsid w:val="00292671"/>
    <w:rsid w:val="00297B10"/>
    <w:rsid w:val="002A39B4"/>
    <w:rsid w:val="002B6544"/>
    <w:rsid w:val="002C24F9"/>
    <w:rsid w:val="002C7E1E"/>
    <w:rsid w:val="002D0305"/>
    <w:rsid w:val="002D3335"/>
    <w:rsid w:val="002E023E"/>
    <w:rsid w:val="002E3472"/>
    <w:rsid w:val="002E7051"/>
    <w:rsid w:val="002F2C26"/>
    <w:rsid w:val="002F32CF"/>
    <w:rsid w:val="002F702A"/>
    <w:rsid w:val="00312839"/>
    <w:rsid w:val="00315AAB"/>
    <w:rsid w:val="00316760"/>
    <w:rsid w:val="00325181"/>
    <w:rsid w:val="00333C48"/>
    <w:rsid w:val="00345150"/>
    <w:rsid w:val="00346BC1"/>
    <w:rsid w:val="00353E48"/>
    <w:rsid w:val="0036030C"/>
    <w:rsid w:val="00360C2B"/>
    <w:rsid w:val="0036227E"/>
    <w:rsid w:val="00362BB1"/>
    <w:rsid w:val="00362F98"/>
    <w:rsid w:val="0036388F"/>
    <w:rsid w:val="00367140"/>
    <w:rsid w:val="00374199"/>
    <w:rsid w:val="003771ED"/>
    <w:rsid w:val="003800DB"/>
    <w:rsid w:val="00382719"/>
    <w:rsid w:val="003861A8"/>
    <w:rsid w:val="0038708B"/>
    <w:rsid w:val="0039050C"/>
    <w:rsid w:val="00392E5C"/>
    <w:rsid w:val="003A2016"/>
    <w:rsid w:val="003A2452"/>
    <w:rsid w:val="003B1DD8"/>
    <w:rsid w:val="003B3AE5"/>
    <w:rsid w:val="003B4B11"/>
    <w:rsid w:val="003B5828"/>
    <w:rsid w:val="003B60D0"/>
    <w:rsid w:val="003C29DF"/>
    <w:rsid w:val="003D0411"/>
    <w:rsid w:val="003D3143"/>
    <w:rsid w:val="003D6664"/>
    <w:rsid w:val="003D7923"/>
    <w:rsid w:val="003E0E76"/>
    <w:rsid w:val="003E32FE"/>
    <w:rsid w:val="003E3C56"/>
    <w:rsid w:val="003E772B"/>
    <w:rsid w:val="003F763D"/>
    <w:rsid w:val="00401A32"/>
    <w:rsid w:val="004020ED"/>
    <w:rsid w:val="004127AE"/>
    <w:rsid w:val="00413F4B"/>
    <w:rsid w:val="00420991"/>
    <w:rsid w:val="00433B29"/>
    <w:rsid w:val="00433CDB"/>
    <w:rsid w:val="00433F0E"/>
    <w:rsid w:val="00435254"/>
    <w:rsid w:val="00436F15"/>
    <w:rsid w:val="00443A2E"/>
    <w:rsid w:val="004470FD"/>
    <w:rsid w:val="004547AB"/>
    <w:rsid w:val="0045538F"/>
    <w:rsid w:val="00457A2A"/>
    <w:rsid w:val="00463535"/>
    <w:rsid w:val="00464A33"/>
    <w:rsid w:val="00466E50"/>
    <w:rsid w:val="00467548"/>
    <w:rsid w:val="004728F2"/>
    <w:rsid w:val="00472CD6"/>
    <w:rsid w:val="0048023F"/>
    <w:rsid w:val="004849CF"/>
    <w:rsid w:val="004850AA"/>
    <w:rsid w:val="004862D7"/>
    <w:rsid w:val="004868D2"/>
    <w:rsid w:val="004870F4"/>
    <w:rsid w:val="00495B1F"/>
    <w:rsid w:val="004A467E"/>
    <w:rsid w:val="004A6E11"/>
    <w:rsid w:val="004B3173"/>
    <w:rsid w:val="004B3917"/>
    <w:rsid w:val="004C3A1D"/>
    <w:rsid w:val="004C4976"/>
    <w:rsid w:val="004C74AF"/>
    <w:rsid w:val="004D0D34"/>
    <w:rsid w:val="004D2C03"/>
    <w:rsid w:val="004D3FA4"/>
    <w:rsid w:val="004E3E17"/>
    <w:rsid w:val="004F7149"/>
    <w:rsid w:val="0050012A"/>
    <w:rsid w:val="005039E3"/>
    <w:rsid w:val="00511D43"/>
    <w:rsid w:val="005125C7"/>
    <w:rsid w:val="0051350A"/>
    <w:rsid w:val="0051542C"/>
    <w:rsid w:val="0052035A"/>
    <w:rsid w:val="005322D0"/>
    <w:rsid w:val="005350E0"/>
    <w:rsid w:val="005373AB"/>
    <w:rsid w:val="00541023"/>
    <w:rsid w:val="005425F2"/>
    <w:rsid w:val="00544EA9"/>
    <w:rsid w:val="00545EA3"/>
    <w:rsid w:val="005479EF"/>
    <w:rsid w:val="00551617"/>
    <w:rsid w:val="00552F99"/>
    <w:rsid w:val="00570CD9"/>
    <w:rsid w:val="00570E8C"/>
    <w:rsid w:val="00572E24"/>
    <w:rsid w:val="0057649D"/>
    <w:rsid w:val="00576514"/>
    <w:rsid w:val="005773EE"/>
    <w:rsid w:val="00577527"/>
    <w:rsid w:val="00586A35"/>
    <w:rsid w:val="00590E11"/>
    <w:rsid w:val="00595FD3"/>
    <w:rsid w:val="005A0071"/>
    <w:rsid w:val="005A4A11"/>
    <w:rsid w:val="005A7C21"/>
    <w:rsid w:val="005B0A6A"/>
    <w:rsid w:val="005B1B15"/>
    <w:rsid w:val="005B49B3"/>
    <w:rsid w:val="005B76C0"/>
    <w:rsid w:val="005B7FE3"/>
    <w:rsid w:val="005C532B"/>
    <w:rsid w:val="005C6FC1"/>
    <w:rsid w:val="005E430C"/>
    <w:rsid w:val="005F1887"/>
    <w:rsid w:val="005F6DC4"/>
    <w:rsid w:val="005F702B"/>
    <w:rsid w:val="006023A5"/>
    <w:rsid w:val="006036B8"/>
    <w:rsid w:val="006039B4"/>
    <w:rsid w:val="00604C02"/>
    <w:rsid w:val="006067BD"/>
    <w:rsid w:val="00614D98"/>
    <w:rsid w:val="00620069"/>
    <w:rsid w:val="00624155"/>
    <w:rsid w:val="006247AC"/>
    <w:rsid w:val="00625207"/>
    <w:rsid w:val="00630845"/>
    <w:rsid w:val="006374AD"/>
    <w:rsid w:val="00645075"/>
    <w:rsid w:val="00653144"/>
    <w:rsid w:val="00660460"/>
    <w:rsid w:val="006634FE"/>
    <w:rsid w:val="006661FC"/>
    <w:rsid w:val="006729D7"/>
    <w:rsid w:val="006732F2"/>
    <w:rsid w:val="0067657D"/>
    <w:rsid w:val="00683609"/>
    <w:rsid w:val="006841CC"/>
    <w:rsid w:val="00685A12"/>
    <w:rsid w:val="00692959"/>
    <w:rsid w:val="00693C93"/>
    <w:rsid w:val="00695C2D"/>
    <w:rsid w:val="00696BEA"/>
    <w:rsid w:val="00697AEB"/>
    <w:rsid w:val="00697BC3"/>
    <w:rsid w:val="006A391A"/>
    <w:rsid w:val="006B0039"/>
    <w:rsid w:val="006B06CB"/>
    <w:rsid w:val="006B326F"/>
    <w:rsid w:val="006B7F7A"/>
    <w:rsid w:val="006C3B5A"/>
    <w:rsid w:val="006D1AEC"/>
    <w:rsid w:val="006D7CBF"/>
    <w:rsid w:val="006E49C0"/>
    <w:rsid w:val="006F77B8"/>
    <w:rsid w:val="0070065E"/>
    <w:rsid w:val="00700CDB"/>
    <w:rsid w:val="00706DB6"/>
    <w:rsid w:val="00714943"/>
    <w:rsid w:val="00714F8E"/>
    <w:rsid w:val="00715100"/>
    <w:rsid w:val="00715DA4"/>
    <w:rsid w:val="00717BAA"/>
    <w:rsid w:val="00717EA7"/>
    <w:rsid w:val="0072258D"/>
    <w:rsid w:val="00722C25"/>
    <w:rsid w:val="00730C6C"/>
    <w:rsid w:val="00734149"/>
    <w:rsid w:val="00734995"/>
    <w:rsid w:val="007349D4"/>
    <w:rsid w:val="00737A3B"/>
    <w:rsid w:val="00753549"/>
    <w:rsid w:val="007574D9"/>
    <w:rsid w:val="00762C08"/>
    <w:rsid w:val="00765C02"/>
    <w:rsid w:val="00785044"/>
    <w:rsid w:val="007B1965"/>
    <w:rsid w:val="007B42D9"/>
    <w:rsid w:val="007B7C5F"/>
    <w:rsid w:val="007C615D"/>
    <w:rsid w:val="007D09F7"/>
    <w:rsid w:val="007D5386"/>
    <w:rsid w:val="007D6DDD"/>
    <w:rsid w:val="007E122B"/>
    <w:rsid w:val="007E5161"/>
    <w:rsid w:val="007E7D95"/>
    <w:rsid w:val="007F0777"/>
    <w:rsid w:val="00800127"/>
    <w:rsid w:val="0080238C"/>
    <w:rsid w:val="008024B2"/>
    <w:rsid w:val="00813E4B"/>
    <w:rsid w:val="00822130"/>
    <w:rsid w:val="00831B10"/>
    <w:rsid w:val="00833281"/>
    <w:rsid w:val="00834521"/>
    <w:rsid w:val="00834985"/>
    <w:rsid w:val="00835F23"/>
    <w:rsid w:val="008406B3"/>
    <w:rsid w:val="00850D1E"/>
    <w:rsid w:val="00850DDE"/>
    <w:rsid w:val="00851E8E"/>
    <w:rsid w:val="00852A68"/>
    <w:rsid w:val="00861A61"/>
    <w:rsid w:val="008644B7"/>
    <w:rsid w:val="00867FB7"/>
    <w:rsid w:val="00871614"/>
    <w:rsid w:val="00873761"/>
    <w:rsid w:val="008808EF"/>
    <w:rsid w:val="00880CD5"/>
    <w:rsid w:val="00884BD9"/>
    <w:rsid w:val="00887582"/>
    <w:rsid w:val="00890E4F"/>
    <w:rsid w:val="008917D4"/>
    <w:rsid w:val="008A1733"/>
    <w:rsid w:val="008B34AF"/>
    <w:rsid w:val="008B55B7"/>
    <w:rsid w:val="008C0EA4"/>
    <w:rsid w:val="008C14CB"/>
    <w:rsid w:val="008C20D3"/>
    <w:rsid w:val="008D1D38"/>
    <w:rsid w:val="008E0C9C"/>
    <w:rsid w:val="008E112C"/>
    <w:rsid w:val="008E1500"/>
    <w:rsid w:val="008E623C"/>
    <w:rsid w:val="008F0E65"/>
    <w:rsid w:val="008F1F21"/>
    <w:rsid w:val="008F3D6B"/>
    <w:rsid w:val="008F42E6"/>
    <w:rsid w:val="009018EF"/>
    <w:rsid w:val="00903B05"/>
    <w:rsid w:val="00905CEB"/>
    <w:rsid w:val="00910DFB"/>
    <w:rsid w:val="009154F5"/>
    <w:rsid w:val="00920757"/>
    <w:rsid w:val="0092221C"/>
    <w:rsid w:val="00923ADC"/>
    <w:rsid w:val="009243E3"/>
    <w:rsid w:val="009253D1"/>
    <w:rsid w:val="009261A2"/>
    <w:rsid w:val="0092643A"/>
    <w:rsid w:val="0093501E"/>
    <w:rsid w:val="0093787E"/>
    <w:rsid w:val="0094122A"/>
    <w:rsid w:val="00942AF5"/>
    <w:rsid w:val="0094315C"/>
    <w:rsid w:val="00947549"/>
    <w:rsid w:val="00952CDE"/>
    <w:rsid w:val="0095314A"/>
    <w:rsid w:val="0096556C"/>
    <w:rsid w:val="00974133"/>
    <w:rsid w:val="00974259"/>
    <w:rsid w:val="00977EF5"/>
    <w:rsid w:val="00980A33"/>
    <w:rsid w:val="00983AFC"/>
    <w:rsid w:val="00985600"/>
    <w:rsid w:val="009859AE"/>
    <w:rsid w:val="0098672C"/>
    <w:rsid w:val="009868FD"/>
    <w:rsid w:val="00991455"/>
    <w:rsid w:val="00994578"/>
    <w:rsid w:val="00995BE5"/>
    <w:rsid w:val="009A21F4"/>
    <w:rsid w:val="009B1F97"/>
    <w:rsid w:val="009B67E6"/>
    <w:rsid w:val="009C2545"/>
    <w:rsid w:val="009C40E1"/>
    <w:rsid w:val="009D1E4A"/>
    <w:rsid w:val="009D4EE3"/>
    <w:rsid w:val="009E22FC"/>
    <w:rsid w:val="009E2850"/>
    <w:rsid w:val="009E3777"/>
    <w:rsid w:val="009E66C7"/>
    <w:rsid w:val="009F100D"/>
    <w:rsid w:val="009F7D07"/>
    <w:rsid w:val="00A002B0"/>
    <w:rsid w:val="00A0088E"/>
    <w:rsid w:val="00A01AB3"/>
    <w:rsid w:val="00A02C3D"/>
    <w:rsid w:val="00A041B4"/>
    <w:rsid w:val="00A04B60"/>
    <w:rsid w:val="00A05CA2"/>
    <w:rsid w:val="00A1101C"/>
    <w:rsid w:val="00A1409C"/>
    <w:rsid w:val="00A140CD"/>
    <w:rsid w:val="00A22EF9"/>
    <w:rsid w:val="00A23068"/>
    <w:rsid w:val="00A25526"/>
    <w:rsid w:val="00A26D95"/>
    <w:rsid w:val="00A34317"/>
    <w:rsid w:val="00A4606B"/>
    <w:rsid w:val="00A47514"/>
    <w:rsid w:val="00A54F2D"/>
    <w:rsid w:val="00A67F7E"/>
    <w:rsid w:val="00A70D1D"/>
    <w:rsid w:val="00A70EF6"/>
    <w:rsid w:val="00A818B0"/>
    <w:rsid w:val="00A84EB7"/>
    <w:rsid w:val="00A86264"/>
    <w:rsid w:val="00A87168"/>
    <w:rsid w:val="00A906E6"/>
    <w:rsid w:val="00AA4290"/>
    <w:rsid w:val="00AA4783"/>
    <w:rsid w:val="00AA47FE"/>
    <w:rsid w:val="00AA5B81"/>
    <w:rsid w:val="00AA604A"/>
    <w:rsid w:val="00AA6F67"/>
    <w:rsid w:val="00AB0A1A"/>
    <w:rsid w:val="00AB255D"/>
    <w:rsid w:val="00AB2E34"/>
    <w:rsid w:val="00AB3F0C"/>
    <w:rsid w:val="00AB4FA3"/>
    <w:rsid w:val="00AB5F15"/>
    <w:rsid w:val="00AB7DFD"/>
    <w:rsid w:val="00AC117E"/>
    <w:rsid w:val="00AC6C7A"/>
    <w:rsid w:val="00AD0221"/>
    <w:rsid w:val="00AD5148"/>
    <w:rsid w:val="00AD615B"/>
    <w:rsid w:val="00AE2C3C"/>
    <w:rsid w:val="00AE3766"/>
    <w:rsid w:val="00AE4642"/>
    <w:rsid w:val="00AE4C4A"/>
    <w:rsid w:val="00AF2928"/>
    <w:rsid w:val="00AF307F"/>
    <w:rsid w:val="00AF3A3B"/>
    <w:rsid w:val="00AF4AC6"/>
    <w:rsid w:val="00AF760B"/>
    <w:rsid w:val="00B02789"/>
    <w:rsid w:val="00B0687F"/>
    <w:rsid w:val="00B07595"/>
    <w:rsid w:val="00B077D7"/>
    <w:rsid w:val="00B2492E"/>
    <w:rsid w:val="00B26BFC"/>
    <w:rsid w:val="00B27A29"/>
    <w:rsid w:val="00B31F7D"/>
    <w:rsid w:val="00B330A5"/>
    <w:rsid w:val="00B44EEA"/>
    <w:rsid w:val="00B4536A"/>
    <w:rsid w:val="00B471F3"/>
    <w:rsid w:val="00B5726B"/>
    <w:rsid w:val="00B57FC7"/>
    <w:rsid w:val="00B618FD"/>
    <w:rsid w:val="00B63227"/>
    <w:rsid w:val="00B644FC"/>
    <w:rsid w:val="00B732AC"/>
    <w:rsid w:val="00B8076D"/>
    <w:rsid w:val="00B82D8C"/>
    <w:rsid w:val="00B84B24"/>
    <w:rsid w:val="00B85123"/>
    <w:rsid w:val="00B867EA"/>
    <w:rsid w:val="00B913E9"/>
    <w:rsid w:val="00B92F96"/>
    <w:rsid w:val="00B95A24"/>
    <w:rsid w:val="00B96F13"/>
    <w:rsid w:val="00B9746C"/>
    <w:rsid w:val="00BA2144"/>
    <w:rsid w:val="00BA2EB7"/>
    <w:rsid w:val="00BA5DA7"/>
    <w:rsid w:val="00BA72A6"/>
    <w:rsid w:val="00BA7492"/>
    <w:rsid w:val="00BB2D59"/>
    <w:rsid w:val="00BB4BB6"/>
    <w:rsid w:val="00BB6D18"/>
    <w:rsid w:val="00BC18FF"/>
    <w:rsid w:val="00BC2407"/>
    <w:rsid w:val="00BC5C49"/>
    <w:rsid w:val="00BC77F5"/>
    <w:rsid w:val="00BD34EC"/>
    <w:rsid w:val="00BD596C"/>
    <w:rsid w:val="00BD726D"/>
    <w:rsid w:val="00BD74C3"/>
    <w:rsid w:val="00BE5702"/>
    <w:rsid w:val="00BF2348"/>
    <w:rsid w:val="00BF6628"/>
    <w:rsid w:val="00C03E47"/>
    <w:rsid w:val="00C1139A"/>
    <w:rsid w:val="00C155A2"/>
    <w:rsid w:val="00C24F44"/>
    <w:rsid w:val="00C34674"/>
    <w:rsid w:val="00C448E1"/>
    <w:rsid w:val="00C45484"/>
    <w:rsid w:val="00C46E30"/>
    <w:rsid w:val="00C502E4"/>
    <w:rsid w:val="00C514D6"/>
    <w:rsid w:val="00C51625"/>
    <w:rsid w:val="00C51F0C"/>
    <w:rsid w:val="00C553BB"/>
    <w:rsid w:val="00C56314"/>
    <w:rsid w:val="00C6182C"/>
    <w:rsid w:val="00C635A7"/>
    <w:rsid w:val="00C66CB5"/>
    <w:rsid w:val="00C67986"/>
    <w:rsid w:val="00C67BC5"/>
    <w:rsid w:val="00C67CC0"/>
    <w:rsid w:val="00C70C92"/>
    <w:rsid w:val="00C73E14"/>
    <w:rsid w:val="00C7448F"/>
    <w:rsid w:val="00C75166"/>
    <w:rsid w:val="00C755BC"/>
    <w:rsid w:val="00C75A6E"/>
    <w:rsid w:val="00C7603A"/>
    <w:rsid w:val="00C81847"/>
    <w:rsid w:val="00C83931"/>
    <w:rsid w:val="00C861B5"/>
    <w:rsid w:val="00C87D37"/>
    <w:rsid w:val="00C907BE"/>
    <w:rsid w:val="00C94D30"/>
    <w:rsid w:val="00C94F6D"/>
    <w:rsid w:val="00CA4556"/>
    <w:rsid w:val="00CA6AB4"/>
    <w:rsid w:val="00CA7FD4"/>
    <w:rsid w:val="00CB0429"/>
    <w:rsid w:val="00CB6274"/>
    <w:rsid w:val="00CC2161"/>
    <w:rsid w:val="00CC2780"/>
    <w:rsid w:val="00CC4155"/>
    <w:rsid w:val="00CC5722"/>
    <w:rsid w:val="00CE13B4"/>
    <w:rsid w:val="00CF0763"/>
    <w:rsid w:val="00CF0799"/>
    <w:rsid w:val="00CF3794"/>
    <w:rsid w:val="00CF563A"/>
    <w:rsid w:val="00CF5AD8"/>
    <w:rsid w:val="00CF5DFE"/>
    <w:rsid w:val="00CF74FB"/>
    <w:rsid w:val="00D023A6"/>
    <w:rsid w:val="00D06747"/>
    <w:rsid w:val="00D20B1B"/>
    <w:rsid w:val="00D22E34"/>
    <w:rsid w:val="00D259AA"/>
    <w:rsid w:val="00D25FD2"/>
    <w:rsid w:val="00D43DC9"/>
    <w:rsid w:val="00D52FEA"/>
    <w:rsid w:val="00D53D66"/>
    <w:rsid w:val="00D60056"/>
    <w:rsid w:val="00D6181F"/>
    <w:rsid w:val="00D702B0"/>
    <w:rsid w:val="00D7300E"/>
    <w:rsid w:val="00D75F30"/>
    <w:rsid w:val="00D80384"/>
    <w:rsid w:val="00D81F03"/>
    <w:rsid w:val="00D838B6"/>
    <w:rsid w:val="00D856BC"/>
    <w:rsid w:val="00D86D53"/>
    <w:rsid w:val="00D93E8E"/>
    <w:rsid w:val="00DA19B6"/>
    <w:rsid w:val="00DA3FFD"/>
    <w:rsid w:val="00DB1FA5"/>
    <w:rsid w:val="00DB2D43"/>
    <w:rsid w:val="00DC4129"/>
    <w:rsid w:val="00DC48F8"/>
    <w:rsid w:val="00DD2727"/>
    <w:rsid w:val="00DD2E3D"/>
    <w:rsid w:val="00DD416C"/>
    <w:rsid w:val="00DD4381"/>
    <w:rsid w:val="00DD4540"/>
    <w:rsid w:val="00DD47F3"/>
    <w:rsid w:val="00DE0DAD"/>
    <w:rsid w:val="00DE18CD"/>
    <w:rsid w:val="00DF509F"/>
    <w:rsid w:val="00DF7847"/>
    <w:rsid w:val="00E02A9E"/>
    <w:rsid w:val="00E110DE"/>
    <w:rsid w:val="00E135F9"/>
    <w:rsid w:val="00E176FF"/>
    <w:rsid w:val="00E17AB3"/>
    <w:rsid w:val="00E20876"/>
    <w:rsid w:val="00E21E9A"/>
    <w:rsid w:val="00E26493"/>
    <w:rsid w:val="00E31699"/>
    <w:rsid w:val="00E36DAA"/>
    <w:rsid w:val="00E37274"/>
    <w:rsid w:val="00E409A1"/>
    <w:rsid w:val="00E46198"/>
    <w:rsid w:val="00E468B3"/>
    <w:rsid w:val="00E5199C"/>
    <w:rsid w:val="00E54117"/>
    <w:rsid w:val="00E62F4B"/>
    <w:rsid w:val="00E70EF5"/>
    <w:rsid w:val="00E72582"/>
    <w:rsid w:val="00E7265C"/>
    <w:rsid w:val="00E73742"/>
    <w:rsid w:val="00E86E7D"/>
    <w:rsid w:val="00E910E0"/>
    <w:rsid w:val="00E96D29"/>
    <w:rsid w:val="00EA4DEE"/>
    <w:rsid w:val="00EA78BF"/>
    <w:rsid w:val="00EB1AE8"/>
    <w:rsid w:val="00EB3A60"/>
    <w:rsid w:val="00EC59BF"/>
    <w:rsid w:val="00EC79AC"/>
    <w:rsid w:val="00ED0462"/>
    <w:rsid w:val="00ED1276"/>
    <w:rsid w:val="00ED5667"/>
    <w:rsid w:val="00ED57A8"/>
    <w:rsid w:val="00EE00FA"/>
    <w:rsid w:val="00EE1081"/>
    <w:rsid w:val="00EE1F71"/>
    <w:rsid w:val="00EE69C9"/>
    <w:rsid w:val="00EF7A5B"/>
    <w:rsid w:val="00F0250C"/>
    <w:rsid w:val="00F1097A"/>
    <w:rsid w:val="00F131E3"/>
    <w:rsid w:val="00F16314"/>
    <w:rsid w:val="00F1688E"/>
    <w:rsid w:val="00F17A64"/>
    <w:rsid w:val="00F25BEB"/>
    <w:rsid w:val="00F278A0"/>
    <w:rsid w:val="00F3145D"/>
    <w:rsid w:val="00F377EF"/>
    <w:rsid w:val="00F42CA1"/>
    <w:rsid w:val="00F44B5B"/>
    <w:rsid w:val="00F46984"/>
    <w:rsid w:val="00F4799C"/>
    <w:rsid w:val="00F55291"/>
    <w:rsid w:val="00F61167"/>
    <w:rsid w:val="00F622C7"/>
    <w:rsid w:val="00F67EAA"/>
    <w:rsid w:val="00F71805"/>
    <w:rsid w:val="00F73189"/>
    <w:rsid w:val="00F73F12"/>
    <w:rsid w:val="00F75EB6"/>
    <w:rsid w:val="00F8044A"/>
    <w:rsid w:val="00F90885"/>
    <w:rsid w:val="00F910ED"/>
    <w:rsid w:val="00F938E4"/>
    <w:rsid w:val="00F96D92"/>
    <w:rsid w:val="00FA7778"/>
    <w:rsid w:val="00FD0D0B"/>
    <w:rsid w:val="00FD114D"/>
    <w:rsid w:val="00FD61C0"/>
    <w:rsid w:val="00FE2D64"/>
    <w:rsid w:val="00FE651B"/>
    <w:rsid w:val="00FF2957"/>
    <w:rsid w:val="00FF2B21"/>
    <w:rsid w:val="00FF34FC"/>
    <w:rsid w:val="00FF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82051D"/>
  <w15:chartTrackingRefBased/>
  <w15:docId w15:val="{E839C03F-C3AE-4842-8CE1-933F43CE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HTML Top of Form" w:uiPriority="99"/>
    <w:lsdException w:name="HTML Bottom of Form" w:uiPriority="99"/>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tr-TR"/>
    </w:rPr>
  </w:style>
  <w:style w:type="paragraph" w:styleId="Balk1">
    <w:name w:val="heading 1"/>
    <w:basedOn w:val="Normal"/>
    <w:next w:val="Normal"/>
    <w:link w:val="Balk1Char"/>
    <w:qFormat/>
    <w:pPr>
      <w:keepNext/>
      <w:jc w:val="center"/>
      <w:outlineLvl w:val="0"/>
    </w:pPr>
    <w:rPr>
      <w:rFonts w:ascii="Tahoma" w:hAnsi="Tahoma"/>
      <w:b/>
      <w:sz w:val="26"/>
      <w:szCs w:val="20"/>
    </w:rPr>
  </w:style>
  <w:style w:type="paragraph" w:styleId="Balk2">
    <w:name w:val="heading 2"/>
    <w:basedOn w:val="Normal"/>
    <w:next w:val="Normal"/>
    <w:link w:val="Balk2Char"/>
    <w:qFormat/>
    <w:pPr>
      <w:keepNext/>
      <w:tabs>
        <w:tab w:val="num" w:pos="720"/>
      </w:tabs>
      <w:jc w:val="center"/>
      <w:outlineLvl w:val="1"/>
    </w:pPr>
    <w:rPr>
      <w:b/>
      <w:sz w:val="22"/>
    </w:rPr>
  </w:style>
  <w:style w:type="paragraph" w:styleId="Balk3">
    <w:name w:val="heading 3"/>
    <w:basedOn w:val="Normal"/>
    <w:next w:val="Normal"/>
    <w:link w:val="Balk3Char"/>
    <w:qFormat/>
    <w:pPr>
      <w:keepNext/>
      <w:tabs>
        <w:tab w:val="num" w:pos="720"/>
      </w:tabs>
      <w:jc w:val="center"/>
      <w:outlineLvl w:val="2"/>
    </w:pPr>
    <w:rPr>
      <w:b/>
      <w:bCs/>
    </w:rPr>
  </w:style>
  <w:style w:type="paragraph" w:styleId="Balk4">
    <w:name w:val="heading 4"/>
    <w:basedOn w:val="Normal"/>
    <w:next w:val="Normal"/>
    <w:link w:val="Balk4Char"/>
    <w:qFormat/>
    <w:pPr>
      <w:keepNext/>
      <w:outlineLvl w:val="3"/>
    </w:pPr>
    <w:rPr>
      <w:b/>
      <w:bCs/>
      <w:spacing w:val="-2"/>
      <w:sz w:val="20"/>
      <w:szCs w:val="18"/>
    </w:rPr>
  </w:style>
  <w:style w:type="paragraph" w:styleId="Balk5">
    <w:name w:val="heading 5"/>
    <w:basedOn w:val="Normal"/>
    <w:next w:val="Normal"/>
    <w:link w:val="Balk5Char"/>
    <w:qFormat/>
    <w:pPr>
      <w:keepNext/>
      <w:numPr>
        <w:numId w:val="1"/>
      </w:numPr>
      <w:jc w:val="center"/>
      <w:outlineLvl w:val="4"/>
    </w:pPr>
    <w:rPr>
      <w:rFonts w:ascii="Arial" w:hAnsi="Arial"/>
      <w:b/>
      <w:sz w:val="26"/>
      <w:szCs w:val="20"/>
    </w:rPr>
  </w:style>
  <w:style w:type="paragraph" w:styleId="Balk6">
    <w:name w:val="heading 6"/>
    <w:basedOn w:val="Normal"/>
    <w:next w:val="Normal"/>
    <w:link w:val="Balk6Char"/>
    <w:qFormat/>
    <w:pPr>
      <w:keepNext/>
      <w:jc w:val="center"/>
      <w:outlineLvl w:val="5"/>
    </w:pPr>
    <w:rPr>
      <w:rFonts w:ascii="Tahoma" w:hAnsi="Tahoma"/>
      <w:sz w:val="26"/>
      <w:szCs w:val="20"/>
    </w:rPr>
  </w:style>
  <w:style w:type="paragraph" w:styleId="Balk7">
    <w:name w:val="heading 7"/>
    <w:basedOn w:val="Normal"/>
    <w:next w:val="Normal"/>
    <w:link w:val="Balk7Char"/>
    <w:qFormat/>
    <w:pPr>
      <w:keepNext/>
      <w:outlineLvl w:val="6"/>
    </w:pPr>
    <w:rPr>
      <w:b/>
      <w:bCs/>
      <w:sz w:val="44"/>
    </w:rPr>
  </w:style>
  <w:style w:type="paragraph" w:styleId="Balk8">
    <w:name w:val="heading 8"/>
    <w:basedOn w:val="Normal"/>
    <w:next w:val="Normal"/>
    <w:link w:val="Balk8Char"/>
    <w:qFormat/>
    <w:pPr>
      <w:keepNext/>
      <w:tabs>
        <w:tab w:val="left" w:pos="567"/>
        <w:tab w:val="left" w:pos="1907"/>
      </w:tabs>
      <w:jc w:val="both"/>
      <w:outlineLvl w:val="7"/>
    </w:pPr>
    <w:rPr>
      <w:b/>
      <w:sz w:val="18"/>
      <w:szCs w:val="18"/>
    </w:rPr>
  </w:style>
  <w:style w:type="paragraph" w:styleId="Balk9">
    <w:name w:val="heading 9"/>
    <w:basedOn w:val="Normal"/>
    <w:next w:val="Normal"/>
    <w:link w:val="Balk9Char"/>
    <w:qFormat/>
    <w:pPr>
      <w:keepNext/>
      <w:jc w:val="center"/>
      <w:outlineLvl w:val="8"/>
    </w:pPr>
    <w:rPr>
      <w:b/>
      <w:bCs/>
      <w:sz w:val="1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2"/>
    <w:uiPriority w:val="99"/>
    <w:pPr>
      <w:tabs>
        <w:tab w:val="center" w:pos="4320"/>
        <w:tab w:val="right" w:pos="8640"/>
      </w:tabs>
    </w:pPr>
  </w:style>
  <w:style w:type="character" w:styleId="SayfaNumaras">
    <w:name w:val="page number"/>
    <w:basedOn w:val="VarsaylanParagrafYazTipi"/>
  </w:style>
  <w:style w:type="character" w:styleId="DipnotBavurusu">
    <w:name w:val="footnote reference"/>
    <w:semiHidden/>
    <w:rPr>
      <w:vertAlign w:val="superscript"/>
    </w:rPr>
  </w:style>
  <w:style w:type="paragraph" w:styleId="GvdeMetni">
    <w:name w:val="Body Text"/>
    <w:basedOn w:val="Normal"/>
    <w:link w:val="GvdeMetniChar"/>
    <w:pPr>
      <w:widowControl w:val="0"/>
      <w:tabs>
        <w:tab w:val="left" w:pos="720"/>
        <w:tab w:val="left" w:pos="990"/>
        <w:tab w:val="left" w:pos="1620"/>
        <w:tab w:val="left" w:pos="2268"/>
        <w:tab w:val="left" w:pos="2410"/>
      </w:tabs>
      <w:suppressAutoHyphens/>
      <w:autoSpaceDE w:val="0"/>
      <w:autoSpaceDN w:val="0"/>
      <w:jc w:val="both"/>
    </w:pPr>
    <w:rPr>
      <w:spacing w:val="-2"/>
    </w:rPr>
  </w:style>
  <w:style w:type="paragraph" w:styleId="GvdeMetniGirintisi">
    <w:name w:val="Body Text Indent"/>
    <w:basedOn w:val="Normal"/>
    <w:link w:val="GvdeMetniGirintisiChar"/>
    <w:pPr>
      <w:widowControl w:val="0"/>
      <w:shd w:val="clear" w:color="auto" w:fill="FFFFFF"/>
      <w:tabs>
        <w:tab w:val="num" w:pos="0"/>
      </w:tabs>
      <w:autoSpaceDE w:val="0"/>
      <w:autoSpaceDN w:val="0"/>
      <w:jc w:val="both"/>
    </w:pPr>
  </w:style>
  <w:style w:type="paragraph" w:styleId="NormalWeb">
    <w:name w:val="Normal (Web)"/>
    <w:basedOn w:val="Normal"/>
    <w:pPr>
      <w:spacing w:before="100" w:beforeAutospacing="1" w:after="100" w:afterAutospacing="1"/>
    </w:pPr>
  </w:style>
  <w:style w:type="paragraph" w:styleId="DipnotMetni">
    <w:name w:val="footnote text"/>
    <w:basedOn w:val="Normal"/>
    <w:link w:val="DipnotMetniChar"/>
    <w:semiHidden/>
    <w:pPr>
      <w:widowControl w:val="0"/>
      <w:autoSpaceDE w:val="0"/>
      <w:autoSpaceDN w:val="0"/>
    </w:pPr>
    <w:rPr>
      <w:sz w:val="20"/>
      <w:szCs w:val="20"/>
    </w:rPr>
  </w:style>
  <w:style w:type="character" w:styleId="Kpr">
    <w:name w:val="Hyperlink"/>
    <w:uiPriority w:val="99"/>
    <w:rPr>
      <w:color w:val="0000FF"/>
      <w:u w:val="single"/>
    </w:rPr>
  </w:style>
  <w:style w:type="paragraph" w:customStyle="1" w:styleId="xl25">
    <w:name w:val="xl25"/>
    <w:basedOn w:val="Normal"/>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b/>
      <w:bCs/>
      <w:lang w:eastAsia="tr-TR"/>
    </w:rPr>
  </w:style>
  <w:style w:type="paragraph" w:customStyle="1" w:styleId="xl27">
    <w:name w:val="xl27"/>
    <w:basedOn w:val="Normal"/>
    <w:pPr>
      <w:pBdr>
        <w:bottom w:val="single" w:sz="4" w:space="0" w:color="auto"/>
        <w:right w:val="single" w:sz="4" w:space="0" w:color="auto"/>
      </w:pBdr>
      <w:spacing w:before="100" w:beforeAutospacing="1" w:after="100" w:afterAutospacing="1"/>
    </w:pPr>
    <w:rPr>
      <w:rFonts w:eastAsia="Arial Unicode MS"/>
      <w:lang w:eastAsia="tr-TR"/>
    </w:rPr>
  </w:style>
  <w:style w:type="paragraph" w:styleId="stbilgi">
    <w:name w:val="header"/>
    <w:basedOn w:val="Normal"/>
    <w:link w:val="stbilgiChar1"/>
    <w:uiPriority w:val="99"/>
    <w:pPr>
      <w:tabs>
        <w:tab w:val="center" w:pos="4703"/>
        <w:tab w:val="right" w:pos="9406"/>
      </w:tabs>
    </w:pPr>
    <w:rPr>
      <w:sz w:val="20"/>
      <w:szCs w:val="20"/>
    </w:rPr>
  </w:style>
  <w:style w:type="paragraph" w:styleId="GvdeMetni2">
    <w:name w:val="Body Text 2"/>
    <w:basedOn w:val="Normal"/>
    <w:link w:val="GvdeMetni2Char"/>
    <w:pPr>
      <w:jc w:val="both"/>
    </w:pPr>
    <w:rPr>
      <w:sz w:val="22"/>
    </w:rPr>
  </w:style>
  <w:style w:type="paragraph" w:styleId="GvdeMetniGirintisi2">
    <w:name w:val="Body Text Indent 2"/>
    <w:basedOn w:val="Normal"/>
    <w:link w:val="GvdeMetniGirintisi2Char"/>
    <w:pPr>
      <w:ind w:left="4395" w:hanging="4253"/>
      <w:jc w:val="both"/>
    </w:pPr>
    <w:rPr>
      <w:bCs/>
      <w:szCs w:val="20"/>
    </w:rPr>
  </w:style>
  <w:style w:type="character" w:styleId="zlenenKpr">
    <w:name w:val="FollowedHyperlink"/>
    <w:uiPriority w:val="99"/>
    <w:rPr>
      <w:color w:val="800080"/>
      <w:u w:val="single"/>
    </w:rPr>
  </w:style>
  <w:style w:type="paragraph" w:customStyle="1" w:styleId="xl24">
    <w:name w:val="xl24"/>
    <w:basedOn w:val="Normal"/>
    <w:pPr>
      <w:pBdr>
        <w:top w:val="single" w:sz="4" w:space="0" w:color="auto"/>
        <w:bottom w:val="single" w:sz="4" w:space="0" w:color="auto"/>
        <w:right w:val="single" w:sz="4" w:space="0" w:color="auto"/>
      </w:pBdr>
      <w:spacing w:before="100" w:beforeAutospacing="1" w:after="100" w:afterAutospacing="1"/>
      <w:jc w:val="center"/>
    </w:pPr>
    <w:rPr>
      <w:rFonts w:eastAsia="Arial Unicode MS"/>
      <w:b/>
      <w:bCs/>
      <w:sz w:val="22"/>
      <w:szCs w:val="22"/>
    </w:rPr>
  </w:style>
  <w:style w:type="paragraph" w:customStyle="1" w:styleId="xl26">
    <w:name w:val="xl26"/>
    <w:basedOn w:val="Normal"/>
    <w:pPr>
      <w:pBdr>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28">
    <w:name w:val="xl28"/>
    <w:basedOn w:val="Normal"/>
    <w:pPr>
      <w:pBdr>
        <w:bottom w:val="single" w:sz="4" w:space="0" w:color="auto"/>
        <w:right w:val="single" w:sz="4" w:space="0" w:color="auto"/>
      </w:pBdr>
      <w:spacing w:before="100" w:beforeAutospacing="1" w:after="100" w:afterAutospacing="1"/>
      <w:jc w:val="both"/>
    </w:pPr>
    <w:rPr>
      <w:rFonts w:eastAsia="Arial Unicode MS"/>
    </w:rPr>
  </w:style>
  <w:style w:type="paragraph" w:customStyle="1" w:styleId="xl29">
    <w:name w:val="xl29"/>
    <w:basedOn w:val="Normal"/>
    <w:pPr>
      <w:pBdr>
        <w:bottom w:val="single" w:sz="4" w:space="0" w:color="auto"/>
        <w:right w:val="single" w:sz="4" w:space="0" w:color="auto"/>
      </w:pBdr>
      <w:spacing w:before="100" w:beforeAutospacing="1" w:after="100" w:afterAutospacing="1"/>
      <w:jc w:val="both"/>
    </w:pPr>
    <w:rPr>
      <w:rFonts w:eastAsia="Arial Unicode MS"/>
      <w:sz w:val="22"/>
      <w:szCs w:val="22"/>
    </w:rPr>
  </w:style>
  <w:style w:type="paragraph" w:customStyle="1" w:styleId="xl30">
    <w:name w:val="xl30"/>
    <w:basedOn w:val="Normal"/>
    <w:pPr>
      <w:pBdr>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1">
    <w:name w:val="xl31"/>
    <w:basedOn w:val="Normal"/>
    <w:pPr>
      <w:pBdr>
        <w:top w:val="single" w:sz="4" w:space="0" w:color="auto"/>
        <w:left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styleId="KonuBal">
    <w:name w:val="Title"/>
    <w:basedOn w:val="Normal"/>
    <w:link w:val="KonuBalChar"/>
    <w:qFormat/>
    <w:pPr>
      <w:jc w:val="center"/>
    </w:pPr>
    <w:rPr>
      <w:b/>
      <w:sz w:val="22"/>
    </w:rPr>
  </w:style>
  <w:style w:type="paragraph" w:styleId="GvdeMetniGirintisi3">
    <w:name w:val="Body Text Indent 3"/>
    <w:basedOn w:val="Normal"/>
    <w:link w:val="GvdeMetniGirintisi3Char"/>
    <w:pPr>
      <w:spacing w:after="120"/>
      <w:ind w:left="283"/>
    </w:pPr>
    <w:rPr>
      <w:sz w:val="16"/>
      <w:szCs w:val="16"/>
    </w:rPr>
  </w:style>
  <w:style w:type="paragraph" w:customStyle="1" w:styleId="Style1">
    <w:name w:val="Style1"/>
    <w:basedOn w:val="Normal"/>
    <w:autoRedefine/>
    <w:pPr>
      <w:numPr>
        <w:numId w:val="2"/>
      </w:numPr>
      <w:spacing w:before="60" w:after="120"/>
      <w:jc w:val="both"/>
    </w:pPr>
    <w:rPr>
      <w:szCs w:val="22"/>
    </w:rPr>
  </w:style>
  <w:style w:type="paragraph" w:styleId="T1">
    <w:name w:val="toc 1"/>
    <w:basedOn w:val="Normal"/>
    <w:next w:val="Normal"/>
    <w:autoRedefine/>
    <w:uiPriority w:val="39"/>
    <w:qFormat/>
    <w:pPr>
      <w:numPr>
        <w:numId w:val="3"/>
      </w:numPr>
      <w:spacing w:before="360" w:after="120"/>
      <w:jc w:val="both"/>
    </w:pPr>
    <w:rPr>
      <w:rFonts w:ascii="Arial" w:hAnsi="Arial"/>
      <w:b/>
      <w:bCs/>
      <w:caps/>
      <w:szCs w:val="28"/>
      <w:lang w:val="de-DE"/>
    </w:rPr>
  </w:style>
  <w:style w:type="paragraph" w:styleId="T2">
    <w:name w:val="toc 2"/>
    <w:basedOn w:val="Normal"/>
    <w:next w:val="Normal"/>
    <w:autoRedefine/>
    <w:uiPriority w:val="39"/>
    <w:qFormat/>
    <w:pPr>
      <w:numPr>
        <w:numId w:val="4"/>
      </w:numPr>
      <w:spacing w:before="240" w:after="120"/>
      <w:jc w:val="both"/>
    </w:pPr>
    <w:rPr>
      <w:b/>
      <w:bCs/>
      <w:szCs w:val="22"/>
    </w:rPr>
  </w:style>
  <w:style w:type="paragraph" w:styleId="T3">
    <w:name w:val="toc 3"/>
    <w:basedOn w:val="Normal"/>
    <w:next w:val="Normal"/>
    <w:autoRedefine/>
    <w:uiPriority w:val="39"/>
    <w:qFormat/>
    <w:pPr>
      <w:spacing w:before="60" w:after="120"/>
      <w:jc w:val="both"/>
    </w:pPr>
    <w:rPr>
      <w:szCs w:val="22"/>
      <w:lang w:val="de-DE"/>
    </w:rPr>
  </w:style>
  <w:style w:type="paragraph" w:styleId="GvdeMetni3">
    <w:name w:val="Body Text 3"/>
    <w:basedOn w:val="Normal"/>
    <w:link w:val="GvdeMetni3Char"/>
    <w:pPr>
      <w:jc w:val="both"/>
    </w:pPr>
    <w:rPr>
      <w:bCs/>
      <w:sz w:val="20"/>
      <w:szCs w:val="20"/>
    </w:rPr>
  </w:style>
  <w:style w:type="paragraph" w:customStyle="1" w:styleId="PARAGRAF">
    <w:name w:val="PARAGRAF"/>
    <w:uiPriority w:val="99"/>
    <w:pPr>
      <w:spacing w:before="120" w:after="120"/>
      <w:ind w:left="360" w:firstLine="720"/>
      <w:jc w:val="both"/>
    </w:pPr>
    <w:rPr>
      <w:rFonts w:cs="Arial"/>
      <w:sz w:val="24"/>
      <w:lang w:val="tr-TR"/>
    </w:rPr>
  </w:style>
  <w:style w:type="paragraph" w:styleId="BalonMetni">
    <w:name w:val="Balloon Text"/>
    <w:basedOn w:val="Normal"/>
    <w:link w:val="BalonMetniChar"/>
    <w:rsid w:val="0096556C"/>
    <w:rPr>
      <w:rFonts w:ascii="Tahoma" w:hAnsi="Tahoma" w:cs="Tahoma"/>
      <w:sz w:val="16"/>
      <w:szCs w:val="16"/>
    </w:rPr>
  </w:style>
  <w:style w:type="character" w:customStyle="1" w:styleId="apple-style-span">
    <w:name w:val="apple-style-span"/>
    <w:basedOn w:val="VarsaylanParagrafYazTipi"/>
    <w:rsid w:val="00A05CA2"/>
  </w:style>
  <w:style w:type="character" w:customStyle="1" w:styleId="apple-converted-space">
    <w:name w:val="apple-converted-space"/>
    <w:basedOn w:val="VarsaylanParagrafYazTipi"/>
    <w:rsid w:val="00A05CA2"/>
  </w:style>
  <w:style w:type="character" w:customStyle="1" w:styleId="spelle">
    <w:name w:val="spelle"/>
    <w:basedOn w:val="VarsaylanParagrafYazTipi"/>
    <w:rsid w:val="00A05CA2"/>
  </w:style>
  <w:style w:type="character" w:customStyle="1" w:styleId="DipnotMetniChar">
    <w:name w:val="Dipnot Metni Char"/>
    <w:link w:val="DipnotMetni"/>
    <w:semiHidden/>
    <w:rsid w:val="00A34317"/>
    <w:rPr>
      <w:lang w:eastAsia="en-US"/>
    </w:rPr>
  </w:style>
  <w:style w:type="paragraph" w:styleId="Dzeltme">
    <w:name w:val="Revision"/>
    <w:hidden/>
    <w:uiPriority w:val="99"/>
    <w:semiHidden/>
    <w:rsid w:val="0036388F"/>
    <w:rPr>
      <w:sz w:val="24"/>
      <w:szCs w:val="24"/>
      <w:lang w:val="tr-TR"/>
    </w:rPr>
  </w:style>
  <w:style w:type="character" w:customStyle="1" w:styleId="Balk1Char">
    <w:name w:val="Başlık 1 Char"/>
    <w:link w:val="Balk1"/>
    <w:rsid w:val="00CC2161"/>
    <w:rPr>
      <w:rFonts w:ascii="Tahoma" w:hAnsi="Tahoma"/>
      <w:b/>
      <w:sz w:val="26"/>
      <w:lang w:eastAsia="en-US"/>
    </w:rPr>
  </w:style>
  <w:style w:type="character" w:customStyle="1" w:styleId="Balk2Char">
    <w:name w:val="Başlık 2 Char"/>
    <w:link w:val="Balk2"/>
    <w:rsid w:val="00CC2161"/>
    <w:rPr>
      <w:b/>
      <w:sz w:val="22"/>
      <w:szCs w:val="24"/>
      <w:lang w:eastAsia="en-US"/>
    </w:rPr>
  </w:style>
  <w:style w:type="character" w:customStyle="1" w:styleId="Balk3Char">
    <w:name w:val="Başlık 3 Char"/>
    <w:link w:val="Balk3"/>
    <w:rsid w:val="00CC2161"/>
    <w:rPr>
      <w:b/>
      <w:bCs/>
      <w:sz w:val="24"/>
      <w:szCs w:val="24"/>
      <w:lang w:eastAsia="en-US"/>
    </w:rPr>
  </w:style>
  <w:style w:type="character" w:customStyle="1" w:styleId="Balk4Char">
    <w:name w:val="Başlık 4 Char"/>
    <w:link w:val="Balk4"/>
    <w:rsid w:val="00CC2161"/>
    <w:rPr>
      <w:b/>
      <w:bCs/>
      <w:spacing w:val="-2"/>
      <w:szCs w:val="18"/>
      <w:lang w:eastAsia="en-US"/>
    </w:rPr>
  </w:style>
  <w:style w:type="character" w:customStyle="1" w:styleId="Balk5Char">
    <w:name w:val="Başlık 5 Char"/>
    <w:link w:val="Balk5"/>
    <w:rsid w:val="00CC2161"/>
    <w:rPr>
      <w:rFonts w:ascii="Arial" w:hAnsi="Arial"/>
      <w:b/>
      <w:sz w:val="26"/>
      <w:lang w:eastAsia="en-US"/>
    </w:rPr>
  </w:style>
  <w:style w:type="character" w:customStyle="1" w:styleId="Balk6Char">
    <w:name w:val="Başlık 6 Char"/>
    <w:link w:val="Balk6"/>
    <w:rsid w:val="00CC2161"/>
    <w:rPr>
      <w:rFonts w:ascii="Tahoma" w:hAnsi="Tahoma"/>
      <w:sz w:val="26"/>
      <w:lang w:eastAsia="en-US"/>
    </w:rPr>
  </w:style>
  <w:style w:type="character" w:customStyle="1" w:styleId="Balk7Char">
    <w:name w:val="Başlık 7 Char"/>
    <w:link w:val="Balk7"/>
    <w:rsid w:val="00CC2161"/>
    <w:rPr>
      <w:b/>
      <w:bCs/>
      <w:sz w:val="44"/>
      <w:szCs w:val="24"/>
      <w:lang w:eastAsia="en-US"/>
    </w:rPr>
  </w:style>
  <w:style w:type="character" w:customStyle="1" w:styleId="Balk8Char">
    <w:name w:val="Başlık 8 Char"/>
    <w:link w:val="Balk8"/>
    <w:rsid w:val="00CC2161"/>
    <w:rPr>
      <w:b/>
      <w:sz w:val="18"/>
      <w:szCs w:val="18"/>
      <w:lang w:eastAsia="en-US"/>
    </w:rPr>
  </w:style>
  <w:style w:type="character" w:customStyle="1" w:styleId="Balk9Char">
    <w:name w:val="Başlık 9 Char"/>
    <w:link w:val="Balk9"/>
    <w:rsid w:val="00CC2161"/>
    <w:rPr>
      <w:b/>
      <w:bCs/>
      <w:sz w:val="19"/>
      <w:szCs w:val="24"/>
      <w:lang w:eastAsia="en-US"/>
    </w:rPr>
  </w:style>
  <w:style w:type="character" w:customStyle="1" w:styleId="GvdeMetniGirintisiChar">
    <w:name w:val="Gövde Metni Girintisi Char"/>
    <w:link w:val="GvdeMetniGirintisi"/>
    <w:rsid w:val="00CC2161"/>
    <w:rPr>
      <w:sz w:val="24"/>
      <w:szCs w:val="24"/>
      <w:shd w:val="clear" w:color="auto" w:fill="FFFFFF"/>
      <w:lang w:eastAsia="en-US"/>
    </w:rPr>
  </w:style>
  <w:style w:type="character" w:customStyle="1" w:styleId="GvdeMetni2Char">
    <w:name w:val="Gövde Metni 2 Char"/>
    <w:link w:val="GvdeMetni2"/>
    <w:rsid w:val="00CC2161"/>
    <w:rPr>
      <w:sz w:val="22"/>
      <w:szCs w:val="24"/>
      <w:lang w:eastAsia="en-US"/>
    </w:rPr>
  </w:style>
  <w:style w:type="character" w:customStyle="1" w:styleId="GvdeMetniChar">
    <w:name w:val="Gövde Metni Char"/>
    <w:link w:val="GvdeMetni"/>
    <w:rsid w:val="00CC2161"/>
    <w:rPr>
      <w:spacing w:val="-2"/>
      <w:sz w:val="24"/>
      <w:szCs w:val="24"/>
      <w:lang w:eastAsia="en-US"/>
    </w:rPr>
  </w:style>
  <w:style w:type="character" w:styleId="Gl">
    <w:name w:val="Strong"/>
    <w:qFormat/>
    <w:rsid w:val="00CC2161"/>
    <w:rPr>
      <w:b/>
      <w:bCs/>
    </w:rPr>
  </w:style>
  <w:style w:type="character" w:customStyle="1" w:styleId="AltbilgiChar2">
    <w:name w:val="Altbilgi Char2"/>
    <w:link w:val="Altbilgi"/>
    <w:uiPriority w:val="99"/>
    <w:rsid w:val="00CC2161"/>
    <w:rPr>
      <w:sz w:val="24"/>
      <w:szCs w:val="24"/>
      <w:lang w:eastAsia="en-US"/>
    </w:rPr>
  </w:style>
  <w:style w:type="paragraph" w:styleId="BelgeBalantlar">
    <w:name w:val="Document Map"/>
    <w:basedOn w:val="Normal"/>
    <w:link w:val="BelgeBalantlarChar"/>
    <w:rsid w:val="00CC2161"/>
    <w:pPr>
      <w:shd w:val="clear" w:color="auto" w:fill="000080"/>
    </w:pPr>
    <w:rPr>
      <w:rFonts w:ascii="Tahoma" w:hAnsi="Tahoma" w:cs="Tahoma"/>
      <w:lang w:eastAsia="tr-TR"/>
    </w:rPr>
  </w:style>
  <w:style w:type="character" w:customStyle="1" w:styleId="BelgeBalantlarChar">
    <w:name w:val="Belge Bağlantıları Char"/>
    <w:link w:val="BelgeBalantlar"/>
    <w:rsid w:val="00CC2161"/>
    <w:rPr>
      <w:rFonts w:ascii="Tahoma" w:hAnsi="Tahoma" w:cs="Tahoma"/>
      <w:sz w:val="24"/>
      <w:szCs w:val="24"/>
      <w:shd w:val="clear" w:color="auto" w:fill="000080"/>
    </w:rPr>
  </w:style>
  <w:style w:type="character" w:customStyle="1" w:styleId="GvdeMetniGirintisi3Char">
    <w:name w:val="Gövde Metni Girintisi 3 Char"/>
    <w:link w:val="GvdeMetniGirintisi3"/>
    <w:rsid w:val="00CC2161"/>
    <w:rPr>
      <w:sz w:val="16"/>
      <w:szCs w:val="16"/>
      <w:lang w:eastAsia="en-US"/>
    </w:rPr>
  </w:style>
  <w:style w:type="paragraph" w:customStyle="1" w:styleId="ATIFMETNI">
    <w:name w:val="ATIF METNI"/>
    <w:basedOn w:val="GvdeMetniGirintisi"/>
    <w:next w:val="Normal"/>
    <w:autoRedefine/>
    <w:rsid w:val="00CC2161"/>
    <w:pPr>
      <w:widowControl/>
      <w:shd w:val="clear" w:color="auto" w:fill="auto"/>
      <w:tabs>
        <w:tab w:val="clear" w:pos="0"/>
        <w:tab w:val="left" w:pos="9000"/>
      </w:tabs>
      <w:autoSpaceDE/>
      <w:autoSpaceDN/>
      <w:spacing w:before="240" w:after="240" w:line="360" w:lineRule="auto"/>
      <w:ind w:right="72"/>
    </w:pPr>
    <w:rPr>
      <w:rFonts w:ascii="Arial" w:hAnsi="Arial" w:cs="Arial"/>
    </w:rPr>
  </w:style>
  <w:style w:type="paragraph" w:customStyle="1" w:styleId="BASLIK">
    <w:name w:val="BASLIK"/>
    <w:rsid w:val="00CC2161"/>
    <w:pPr>
      <w:numPr>
        <w:numId w:val="6"/>
      </w:numPr>
      <w:spacing w:before="60" w:after="120"/>
    </w:pPr>
    <w:rPr>
      <w:b/>
      <w:noProof/>
      <w:sz w:val="24"/>
      <w:lang w:val="tr-TR"/>
    </w:rPr>
  </w:style>
  <w:style w:type="paragraph" w:customStyle="1" w:styleId="BOLUMBASLIGI">
    <w:name w:val="BOLUM BASLIGI"/>
    <w:basedOn w:val="Normal"/>
    <w:rsid w:val="00CC2161"/>
    <w:pPr>
      <w:spacing w:before="720" w:after="720"/>
      <w:jc w:val="center"/>
    </w:pPr>
    <w:rPr>
      <w:rFonts w:ascii="Arial" w:hAnsi="Arial" w:cs="Arial"/>
      <w:b/>
    </w:rPr>
  </w:style>
  <w:style w:type="paragraph" w:customStyle="1" w:styleId="BOLUMNUMARALARI">
    <w:name w:val="BOLUM NUMARALARI"/>
    <w:next w:val="Normal"/>
    <w:uiPriority w:val="99"/>
    <w:rsid w:val="00CC2161"/>
    <w:pPr>
      <w:numPr>
        <w:numId w:val="7"/>
      </w:numPr>
      <w:spacing w:before="360" w:after="240"/>
    </w:pPr>
    <w:rPr>
      <w:b/>
      <w:sz w:val="24"/>
      <w:lang w:val="tr-TR"/>
    </w:rPr>
  </w:style>
  <w:style w:type="paragraph" w:customStyle="1" w:styleId="BOLUMNUMARALARI-1">
    <w:name w:val="BOLUM NUMARALARI-1"/>
    <w:basedOn w:val="BOLUMNUMARALARI"/>
    <w:next w:val="Normal"/>
    <w:uiPriority w:val="99"/>
    <w:rsid w:val="00CC2161"/>
    <w:pPr>
      <w:numPr>
        <w:ilvl w:val="1"/>
      </w:numPr>
      <w:spacing w:before="240" w:after="120"/>
    </w:pPr>
  </w:style>
  <w:style w:type="paragraph" w:customStyle="1" w:styleId="BOLUMNUMARALARI-2">
    <w:name w:val="BOLUM NUMARALARI-2"/>
    <w:basedOn w:val="BOLUMNUMARALARI"/>
    <w:uiPriority w:val="99"/>
    <w:rsid w:val="00CC2161"/>
    <w:pPr>
      <w:numPr>
        <w:ilvl w:val="2"/>
      </w:numPr>
      <w:tabs>
        <w:tab w:val="num" w:pos="1440"/>
      </w:tabs>
      <w:ind w:left="720"/>
    </w:pPr>
  </w:style>
  <w:style w:type="paragraph" w:customStyle="1" w:styleId="BOLUMSAYISI">
    <w:name w:val="BOLUM SAYISI"/>
    <w:basedOn w:val="BOLUMBASLIGI"/>
    <w:rsid w:val="00CC2161"/>
    <w:pPr>
      <w:spacing w:line="360" w:lineRule="auto"/>
    </w:pPr>
  </w:style>
  <w:style w:type="paragraph" w:customStyle="1" w:styleId="METIN">
    <w:name w:val="METIN"/>
    <w:basedOn w:val="GvdeMetniGirintisi"/>
    <w:link w:val="METINChar"/>
    <w:qFormat/>
    <w:rsid w:val="00CC2161"/>
    <w:pPr>
      <w:widowControl/>
      <w:shd w:val="clear" w:color="auto" w:fill="auto"/>
      <w:tabs>
        <w:tab w:val="clear" w:pos="0"/>
      </w:tabs>
      <w:autoSpaceDE/>
      <w:autoSpaceDN/>
      <w:spacing w:before="240" w:after="360"/>
      <w:ind w:firstLine="737"/>
    </w:pPr>
    <w:rPr>
      <w:rFonts w:cs="Arial"/>
    </w:rPr>
  </w:style>
  <w:style w:type="paragraph" w:styleId="T4">
    <w:name w:val="toc 4"/>
    <w:basedOn w:val="Normal"/>
    <w:next w:val="Normal"/>
    <w:autoRedefine/>
    <w:uiPriority w:val="39"/>
    <w:rsid w:val="00CC2161"/>
    <w:pPr>
      <w:ind w:left="720"/>
    </w:pPr>
    <w:rPr>
      <w:lang w:eastAsia="tr-TR"/>
    </w:rPr>
  </w:style>
  <w:style w:type="paragraph" w:styleId="T5">
    <w:name w:val="toc 5"/>
    <w:basedOn w:val="Normal"/>
    <w:next w:val="Normal"/>
    <w:autoRedefine/>
    <w:uiPriority w:val="39"/>
    <w:rsid w:val="00CC2161"/>
    <w:pPr>
      <w:ind w:left="960"/>
    </w:pPr>
    <w:rPr>
      <w:lang w:eastAsia="tr-TR"/>
    </w:rPr>
  </w:style>
  <w:style w:type="paragraph" w:styleId="T6">
    <w:name w:val="toc 6"/>
    <w:basedOn w:val="Normal"/>
    <w:next w:val="Normal"/>
    <w:autoRedefine/>
    <w:uiPriority w:val="39"/>
    <w:rsid w:val="00CC2161"/>
    <w:pPr>
      <w:ind w:left="1200"/>
    </w:pPr>
    <w:rPr>
      <w:lang w:eastAsia="tr-TR"/>
    </w:rPr>
  </w:style>
  <w:style w:type="paragraph" w:styleId="T7">
    <w:name w:val="toc 7"/>
    <w:basedOn w:val="Normal"/>
    <w:next w:val="Normal"/>
    <w:autoRedefine/>
    <w:uiPriority w:val="39"/>
    <w:rsid w:val="00CC2161"/>
    <w:pPr>
      <w:ind w:left="1440"/>
    </w:pPr>
    <w:rPr>
      <w:lang w:eastAsia="tr-TR"/>
    </w:rPr>
  </w:style>
  <w:style w:type="paragraph" w:styleId="T8">
    <w:name w:val="toc 8"/>
    <w:basedOn w:val="Normal"/>
    <w:next w:val="Normal"/>
    <w:autoRedefine/>
    <w:uiPriority w:val="39"/>
    <w:rsid w:val="00CC2161"/>
    <w:pPr>
      <w:ind w:left="1680"/>
    </w:pPr>
    <w:rPr>
      <w:lang w:eastAsia="tr-TR"/>
    </w:rPr>
  </w:style>
  <w:style w:type="paragraph" w:styleId="T9">
    <w:name w:val="toc 9"/>
    <w:basedOn w:val="Normal"/>
    <w:next w:val="Normal"/>
    <w:autoRedefine/>
    <w:uiPriority w:val="39"/>
    <w:rsid w:val="00CC2161"/>
    <w:pPr>
      <w:ind w:left="1920"/>
    </w:pPr>
    <w:rPr>
      <w:lang w:eastAsia="tr-TR"/>
    </w:rPr>
  </w:style>
  <w:style w:type="character" w:customStyle="1" w:styleId="stbilgiChar1">
    <w:name w:val="Üstbilgi Char1"/>
    <w:link w:val="stbilgi"/>
    <w:uiPriority w:val="99"/>
    <w:rsid w:val="00CC2161"/>
    <w:rPr>
      <w:lang w:eastAsia="en-US"/>
    </w:rPr>
  </w:style>
  <w:style w:type="paragraph" w:customStyle="1" w:styleId="BalonMetni1">
    <w:name w:val="Balon Metni1"/>
    <w:basedOn w:val="Normal"/>
    <w:semiHidden/>
    <w:rsid w:val="00CC2161"/>
    <w:rPr>
      <w:rFonts w:ascii="Tahoma" w:hAnsi="Tahoma" w:cs="Tahoma"/>
      <w:sz w:val="16"/>
      <w:szCs w:val="16"/>
      <w:lang w:eastAsia="tr-TR"/>
    </w:rPr>
  </w:style>
  <w:style w:type="character" w:customStyle="1" w:styleId="GvdeMetni3Char">
    <w:name w:val="Gövde Metni 3 Char"/>
    <w:link w:val="GvdeMetni3"/>
    <w:rsid w:val="00CC2161"/>
    <w:rPr>
      <w:bCs/>
      <w:lang w:eastAsia="en-US"/>
    </w:rPr>
  </w:style>
  <w:style w:type="paragraph" w:styleId="HTMLncedenBiimlendirilmi">
    <w:name w:val="HTML Preformatted"/>
    <w:basedOn w:val="Normal"/>
    <w:link w:val="HTMLncedenBiimlendirilmiChar"/>
    <w:rsid w:val="00CC2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US"/>
    </w:rPr>
  </w:style>
  <w:style w:type="character" w:customStyle="1" w:styleId="HTMLncedenBiimlendirilmiChar">
    <w:name w:val="HTML Önceden Biçimlendirilmiş Char"/>
    <w:link w:val="HTMLncedenBiimlendirilmi"/>
    <w:rsid w:val="00CC2161"/>
    <w:rPr>
      <w:rFonts w:ascii="Arial Unicode MS" w:eastAsia="Arial Unicode MS" w:hAnsi="Arial Unicode MS" w:cs="Arial Unicode MS"/>
      <w:lang w:val="en-US" w:eastAsia="en-US"/>
    </w:rPr>
  </w:style>
  <w:style w:type="paragraph" w:styleId="ResimYazs">
    <w:name w:val="caption"/>
    <w:basedOn w:val="Normal"/>
    <w:next w:val="Normal"/>
    <w:qFormat/>
    <w:rsid w:val="00CC2161"/>
    <w:rPr>
      <w:i/>
      <w:iCs/>
      <w:sz w:val="20"/>
      <w:lang w:eastAsia="tr-TR"/>
    </w:rPr>
  </w:style>
  <w:style w:type="paragraph" w:styleId="Dizin1">
    <w:name w:val="index 1"/>
    <w:basedOn w:val="Normal"/>
    <w:next w:val="Normal"/>
    <w:autoRedefine/>
    <w:rsid w:val="00CC2161"/>
    <w:pPr>
      <w:ind w:left="240" w:hanging="240"/>
    </w:pPr>
    <w:rPr>
      <w:lang w:eastAsia="tr-TR"/>
    </w:rPr>
  </w:style>
  <w:style w:type="paragraph" w:styleId="DizinBal">
    <w:name w:val="index heading"/>
    <w:basedOn w:val="Normal"/>
    <w:next w:val="Dizin1"/>
    <w:rsid w:val="00CC2161"/>
    <w:pPr>
      <w:tabs>
        <w:tab w:val="left" w:pos="720"/>
      </w:tabs>
      <w:jc w:val="both"/>
    </w:pPr>
    <w:rPr>
      <w:sz w:val="22"/>
      <w:szCs w:val="20"/>
      <w:lang w:val="en-GB"/>
    </w:rPr>
  </w:style>
  <w:style w:type="character" w:customStyle="1" w:styleId="BalonMetniChar">
    <w:name w:val="Balon Metni Char"/>
    <w:link w:val="BalonMetni"/>
    <w:rsid w:val="00CC2161"/>
    <w:rPr>
      <w:rFonts w:ascii="Tahoma" w:hAnsi="Tahoma" w:cs="Tahoma"/>
      <w:sz w:val="16"/>
      <w:szCs w:val="16"/>
      <w:lang w:eastAsia="en-US"/>
    </w:rPr>
  </w:style>
  <w:style w:type="character" w:styleId="YerTutucuMetni">
    <w:name w:val="Placeholder Text"/>
    <w:uiPriority w:val="99"/>
    <w:semiHidden/>
    <w:rsid w:val="00CC2161"/>
    <w:rPr>
      <w:color w:val="808080"/>
    </w:rPr>
  </w:style>
  <w:style w:type="table" w:styleId="TabloKlavuzu">
    <w:name w:val="Table Grid"/>
    <w:basedOn w:val="NormalTablo"/>
    <w:rsid w:val="00CC21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C2161"/>
    <w:pPr>
      <w:spacing w:after="200" w:line="276" w:lineRule="auto"/>
      <w:ind w:left="720"/>
      <w:contextualSpacing/>
    </w:pPr>
    <w:rPr>
      <w:rFonts w:ascii="Calibri" w:eastAsia="Calibri" w:hAnsi="Calibri"/>
      <w:sz w:val="22"/>
      <w:szCs w:val="22"/>
    </w:rPr>
  </w:style>
  <w:style w:type="paragraph" w:styleId="TBal">
    <w:name w:val="TOC Heading"/>
    <w:basedOn w:val="Balk1"/>
    <w:next w:val="Normal"/>
    <w:uiPriority w:val="39"/>
    <w:unhideWhenUsed/>
    <w:qFormat/>
    <w:rsid w:val="00CC2161"/>
    <w:pPr>
      <w:keepLines/>
      <w:spacing w:before="480" w:line="276" w:lineRule="auto"/>
      <w:outlineLvl w:val="9"/>
    </w:pPr>
    <w:rPr>
      <w:rFonts w:ascii="Cambria" w:hAnsi="Cambria"/>
      <w:bCs/>
      <w:color w:val="365F91"/>
      <w:sz w:val="24"/>
      <w:szCs w:val="28"/>
      <w:lang w:eastAsia="tr-TR"/>
    </w:rPr>
  </w:style>
  <w:style w:type="character" w:customStyle="1" w:styleId="GvdeMetniGirintisi2Char">
    <w:name w:val="Gövde Metni Girintisi 2 Char"/>
    <w:link w:val="GvdeMetniGirintisi2"/>
    <w:rsid w:val="00CC2161"/>
    <w:rPr>
      <w:bCs/>
      <w:sz w:val="24"/>
      <w:lang w:eastAsia="en-US"/>
    </w:rPr>
  </w:style>
  <w:style w:type="paragraph" w:customStyle="1" w:styleId="3-normalyaz">
    <w:name w:val="3-normalyaz"/>
    <w:basedOn w:val="Normal"/>
    <w:rsid w:val="00CC2161"/>
    <w:pPr>
      <w:spacing w:before="100" w:beforeAutospacing="1" w:after="100" w:afterAutospacing="1"/>
    </w:pPr>
    <w:rPr>
      <w:lang w:eastAsia="tr-TR"/>
    </w:rPr>
  </w:style>
  <w:style w:type="paragraph" w:customStyle="1" w:styleId="xl63">
    <w:name w:val="xl63"/>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lang w:eastAsia="tr-TR"/>
    </w:rPr>
  </w:style>
  <w:style w:type="paragraph" w:customStyle="1" w:styleId="xl64">
    <w:name w:val="xl64"/>
    <w:basedOn w:val="Normal"/>
    <w:rsid w:val="00CC2161"/>
    <w:pPr>
      <w:pBdr>
        <w:top w:val="single" w:sz="4" w:space="0" w:color="959595"/>
        <w:lef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5">
    <w:name w:val="xl65"/>
    <w:basedOn w:val="Normal"/>
    <w:rsid w:val="00CC2161"/>
    <w:pPr>
      <w:pBdr>
        <w:top w:val="single" w:sz="4" w:space="0" w:color="959595"/>
        <w:left w:val="single" w:sz="4" w:space="0" w:color="959595"/>
        <w:right w:val="single" w:sz="4" w:space="0" w:color="959595"/>
      </w:pBdr>
      <w:shd w:val="clear" w:color="000000" w:fill="D5D9E2"/>
      <w:spacing w:before="100" w:beforeAutospacing="1" w:after="100" w:afterAutospacing="1"/>
      <w:textAlignment w:val="top"/>
    </w:pPr>
    <w:rPr>
      <w:rFonts w:ascii="Calibri" w:hAnsi="Calibri"/>
      <w:sz w:val="16"/>
      <w:szCs w:val="16"/>
      <w:lang w:eastAsia="tr-TR"/>
    </w:rPr>
  </w:style>
  <w:style w:type="paragraph" w:customStyle="1" w:styleId="xl66">
    <w:name w:val="xl66"/>
    <w:basedOn w:val="Normal"/>
    <w:rsid w:val="00CC2161"/>
    <w:pPr>
      <w:pBdr>
        <w:top w:val="single" w:sz="4" w:space="0" w:color="959595"/>
        <w:left w:val="single" w:sz="4" w:space="0" w:color="959595"/>
      </w:pBdr>
      <w:shd w:val="clear" w:color="000000" w:fill="F9F9F9"/>
      <w:spacing w:before="100" w:beforeAutospacing="1" w:after="100" w:afterAutospacing="1"/>
      <w:textAlignment w:val="top"/>
    </w:pPr>
    <w:rPr>
      <w:rFonts w:ascii="Calibri" w:hAnsi="Calibri"/>
      <w:sz w:val="16"/>
      <w:szCs w:val="16"/>
      <w:lang w:eastAsia="tr-TR"/>
    </w:rPr>
  </w:style>
  <w:style w:type="paragraph" w:customStyle="1" w:styleId="xl67">
    <w:name w:val="xl67"/>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8">
    <w:name w:val="xl68"/>
    <w:basedOn w:val="Normal"/>
    <w:rsid w:val="00CC2161"/>
    <w:pPr>
      <w:pBdr>
        <w:top w:val="single" w:sz="4" w:space="0" w:color="959595"/>
        <w:lef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69">
    <w:name w:val="xl69"/>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rFonts w:ascii="Calibri" w:hAnsi="Calibri"/>
      <w:sz w:val="16"/>
      <w:szCs w:val="16"/>
      <w:lang w:eastAsia="tr-TR"/>
    </w:rPr>
  </w:style>
  <w:style w:type="paragraph" w:customStyle="1" w:styleId="xl70">
    <w:name w:val="xl70"/>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1">
    <w:name w:val="xl71"/>
    <w:basedOn w:val="Normal"/>
    <w:rsid w:val="00CC2161"/>
    <w:pPr>
      <w:pBdr>
        <w:top w:val="single" w:sz="4" w:space="0" w:color="959595"/>
        <w:left w:val="single" w:sz="4" w:space="0" w:color="959595"/>
        <w:right w:val="single" w:sz="4" w:space="0" w:color="959595"/>
      </w:pBdr>
      <w:spacing w:before="100" w:beforeAutospacing="1" w:after="100" w:afterAutospacing="1"/>
      <w:jc w:val="right"/>
      <w:textAlignment w:val="top"/>
    </w:pPr>
    <w:rPr>
      <w:lang w:eastAsia="tr-TR"/>
    </w:rPr>
  </w:style>
  <w:style w:type="paragraph" w:customStyle="1" w:styleId="xl72">
    <w:name w:val="xl72"/>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textAlignment w:val="top"/>
    </w:pPr>
    <w:rPr>
      <w:rFonts w:ascii="Calibri" w:hAnsi="Calibri"/>
      <w:b/>
      <w:bCs/>
      <w:sz w:val="16"/>
      <w:szCs w:val="16"/>
      <w:lang w:eastAsia="tr-TR"/>
    </w:rPr>
  </w:style>
  <w:style w:type="paragraph" w:customStyle="1" w:styleId="xl73">
    <w:name w:val="xl73"/>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4">
    <w:name w:val="xl74"/>
    <w:basedOn w:val="Normal"/>
    <w:rsid w:val="00CC2161"/>
    <w:pPr>
      <w:pBdr>
        <w:top w:val="single" w:sz="4" w:space="0" w:color="959595"/>
        <w:left w:val="single" w:sz="4" w:space="0" w:color="959595"/>
        <w:bottom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5">
    <w:name w:val="xl75"/>
    <w:basedOn w:val="Normal"/>
    <w:rsid w:val="00CC2161"/>
    <w:pPr>
      <w:pBdr>
        <w:top w:val="single" w:sz="4" w:space="0" w:color="959595"/>
        <w:left w:val="single" w:sz="4" w:space="0" w:color="959595"/>
        <w:bottom w:val="single" w:sz="4" w:space="0" w:color="959595"/>
        <w:right w:val="single" w:sz="4" w:space="0" w:color="959595"/>
      </w:pBdr>
      <w:shd w:val="clear" w:color="000000" w:fill="F3F2EA"/>
      <w:spacing w:before="100" w:beforeAutospacing="1" w:after="100" w:afterAutospacing="1"/>
      <w:jc w:val="right"/>
      <w:textAlignment w:val="top"/>
    </w:pPr>
    <w:rPr>
      <w:rFonts w:ascii="Calibri" w:hAnsi="Calibri"/>
      <w:b/>
      <w:bCs/>
      <w:sz w:val="16"/>
      <w:szCs w:val="16"/>
      <w:lang w:eastAsia="tr-TR"/>
    </w:rPr>
  </w:style>
  <w:style w:type="paragraph" w:customStyle="1" w:styleId="xl76">
    <w:name w:val="xl76"/>
    <w:basedOn w:val="Normal"/>
    <w:rsid w:val="00CC2161"/>
    <w:pPr>
      <w:pBdr>
        <w:top w:val="single" w:sz="4" w:space="0" w:color="959595"/>
        <w:left w:val="single" w:sz="4" w:space="0" w:color="959595"/>
      </w:pBdr>
      <w:spacing w:before="100" w:beforeAutospacing="1" w:after="100" w:afterAutospacing="1"/>
      <w:jc w:val="right"/>
      <w:textAlignment w:val="top"/>
    </w:pPr>
    <w:rPr>
      <w:lang w:eastAsia="tr-TR"/>
    </w:rPr>
  </w:style>
  <w:style w:type="paragraph" w:customStyle="1" w:styleId="xl77">
    <w:name w:val="xl77"/>
    <w:basedOn w:val="Normal"/>
    <w:rsid w:val="00CC2161"/>
    <w:pPr>
      <w:pBdr>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8">
    <w:name w:val="xl78"/>
    <w:basedOn w:val="Normal"/>
    <w:rsid w:val="00CC2161"/>
    <w:pPr>
      <w:pBdr>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79">
    <w:name w:val="xl79"/>
    <w:basedOn w:val="Normal"/>
    <w:rsid w:val="00CC2161"/>
    <w:pPr>
      <w:pBdr>
        <w:top w:val="single" w:sz="4" w:space="0" w:color="959595"/>
        <w:left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0">
    <w:name w:val="xl80"/>
    <w:basedOn w:val="Normal"/>
    <w:rsid w:val="00CC2161"/>
    <w:pPr>
      <w:pBdr>
        <w:top w:val="single" w:sz="4" w:space="0" w:color="959595"/>
        <w:bottom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paragraph" w:customStyle="1" w:styleId="xl81">
    <w:name w:val="xl81"/>
    <w:basedOn w:val="Normal"/>
    <w:rsid w:val="00CC2161"/>
    <w:pPr>
      <w:pBdr>
        <w:top w:val="single" w:sz="4" w:space="0" w:color="959595"/>
        <w:bottom w:val="single" w:sz="4" w:space="0" w:color="959595"/>
        <w:right w:val="single" w:sz="4" w:space="0" w:color="959595"/>
      </w:pBdr>
      <w:shd w:val="clear" w:color="000000" w:fill="D5D9E2"/>
      <w:spacing w:before="100" w:beforeAutospacing="1" w:after="100" w:afterAutospacing="1"/>
      <w:jc w:val="center"/>
      <w:textAlignment w:val="center"/>
    </w:pPr>
    <w:rPr>
      <w:rFonts w:ascii="Calibri" w:hAnsi="Calibri"/>
      <w:sz w:val="16"/>
      <w:szCs w:val="16"/>
      <w:lang w:eastAsia="tr-TR"/>
    </w:rPr>
  </w:style>
  <w:style w:type="character" w:customStyle="1" w:styleId="KonuBalChar">
    <w:name w:val="Konu Başlığı Char"/>
    <w:link w:val="KonuBal"/>
    <w:rsid w:val="00CC2161"/>
    <w:rPr>
      <w:b/>
      <w:sz w:val="22"/>
      <w:szCs w:val="24"/>
      <w:lang w:eastAsia="en-US"/>
    </w:rPr>
  </w:style>
  <w:style w:type="paragraph" w:customStyle="1" w:styleId="xl34">
    <w:name w:val="xl34"/>
    <w:basedOn w:val="Normal"/>
    <w:rsid w:val="00CC2161"/>
    <w:pPr>
      <w:pBdr>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5">
    <w:name w:val="xl35"/>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6">
    <w:name w:val="xl36"/>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7">
    <w:name w:val="xl37"/>
    <w:basedOn w:val="Normal"/>
    <w:rsid w:val="00CC2161"/>
    <w:pPr>
      <w:pBdr>
        <w:bottom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8">
    <w:name w:val="xl38"/>
    <w:basedOn w:val="Normal"/>
    <w:rsid w:val="00CC2161"/>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eastAsia="tr-TR"/>
    </w:rPr>
  </w:style>
  <w:style w:type="paragraph" w:customStyle="1" w:styleId="xl39">
    <w:name w:val="xl39"/>
    <w:basedOn w:val="Normal"/>
    <w:rsid w:val="00CC2161"/>
    <w:pPr>
      <w:spacing w:before="100" w:beforeAutospacing="1" w:after="100" w:afterAutospacing="1"/>
    </w:pPr>
    <w:rPr>
      <w:rFonts w:ascii="Arial" w:eastAsia="Arial Unicode MS" w:hAnsi="Arial" w:cs="Arial"/>
      <w:b/>
      <w:bCs/>
      <w:lang w:eastAsia="tr-TR"/>
    </w:rPr>
  </w:style>
  <w:style w:type="paragraph" w:customStyle="1" w:styleId="xl40">
    <w:name w:val="xl40"/>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1">
    <w:name w:val="xl41"/>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6"/>
      <w:szCs w:val="16"/>
      <w:lang w:eastAsia="tr-TR"/>
    </w:rPr>
  </w:style>
  <w:style w:type="paragraph" w:customStyle="1" w:styleId="xl42">
    <w:name w:val="xl42"/>
    <w:basedOn w:val="Normal"/>
    <w:rsid w:val="00CC2161"/>
    <w:pPr>
      <w:pBdr>
        <w:top w:val="single" w:sz="4" w:space="0" w:color="auto"/>
        <w:left w:val="single" w:sz="4" w:space="0" w:color="auto"/>
        <w:right w:val="single" w:sz="4" w:space="0" w:color="auto"/>
      </w:pBdr>
      <w:spacing w:before="100" w:beforeAutospacing="1" w:after="100" w:afterAutospacing="1"/>
    </w:pPr>
    <w:rPr>
      <w:rFonts w:ascii="Arial" w:eastAsia="Arial Unicode MS" w:hAnsi="Arial" w:cs="Arial"/>
      <w:b/>
      <w:bCs/>
      <w:lang w:eastAsia="tr-TR"/>
    </w:rPr>
  </w:style>
  <w:style w:type="paragraph" w:customStyle="1" w:styleId="xl43">
    <w:name w:val="xl43"/>
    <w:basedOn w:val="Normal"/>
    <w:uiPriority w:val="99"/>
    <w:rsid w:val="00CC2161"/>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4">
    <w:name w:val="xl44"/>
    <w:basedOn w:val="Normal"/>
    <w:rsid w:val="00CC216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eastAsia="tr-TR"/>
    </w:rPr>
  </w:style>
  <w:style w:type="paragraph" w:customStyle="1" w:styleId="xl45">
    <w:name w:val="xl45"/>
    <w:basedOn w:val="Normal"/>
    <w:rsid w:val="00CC2161"/>
    <w:pPr>
      <w:pBdr>
        <w:left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eastAsia="tr-TR"/>
    </w:rPr>
  </w:style>
  <w:style w:type="paragraph" w:customStyle="1" w:styleId="Altbilgi1">
    <w:name w:val="Altbilgi1"/>
    <w:basedOn w:val="Normal"/>
    <w:link w:val="AltbilgiChar"/>
    <w:uiPriority w:val="99"/>
    <w:rsid w:val="00CC2161"/>
    <w:pPr>
      <w:tabs>
        <w:tab w:val="center" w:pos="4703"/>
        <w:tab w:val="right" w:pos="9406"/>
      </w:tabs>
    </w:pPr>
    <w:rPr>
      <w:lang w:eastAsia="tr-TR"/>
    </w:rPr>
  </w:style>
  <w:style w:type="paragraph" w:customStyle="1" w:styleId="stbilgi1">
    <w:name w:val="Üstbilgi1"/>
    <w:basedOn w:val="Normal"/>
    <w:link w:val="stbilgiChar"/>
    <w:uiPriority w:val="99"/>
    <w:rsid w:val="00CC2161"/>
    <w:pPr>
      <w:tabs>
        <w:tab w:val="center" w:pos="4703"/>
        <w:tab w:val="right" w:pos="9406"/>
      </w:tabs>
    </w:pPr>
    <w:rPr>
      <w:lang w:eastAsia="tr-TR"/>
    </w:rPr>
  </w:style>
  <w:style w:type="paragraph" w:customStyle="1" w:styleId="BOLUMALTBASLIGI">
    <w:name w:val="BOLUM ALT BASLIGI"/>
    <w:rsid w:val="00CC2161"/>
    <w:pPr>
      <w:numPr>
        <w:numId w:val="10"/>
      </w:numPr>
      <w:spacing w:before="240" w:after="240"/>
    </w:pPr>
    <w:rPr>
      <w:b/>
      <w:noProof/>
      <w:sz w:val="24"/>
      <w:lang w:val="tr-TR"/>
    </w:rPr>
  </w:style>
  <w:style w:type="character" w:customStyle="1" w:styleId="spangtip1">
    <w:name w:val="spangtip1"/>
    <w:rsid w:val="00CC2161"/>
    <w:rPr>
      <w:b/>
      <w:bCs/>
    </w:rPr>
  </w:style>
  <w:style w:type="paragraph" w:styleId="DzMetin">
    <w:name w:val="Plain Text"/>
    <w:basedOn w:val="Normal"/>
    <w:link w:val="DzMetinChar"/>
    <w:uiPriority w:val="99"/>
    <w:unhideWhenUsed/>
    <w:rsid w:val="00CC2161"/>
    <w:rPr>
      <w:rFonts w:ascii="Calibri" w:eastAsia="Calibri" w:hAnsi="Calibri"/>
      <w:sz w:val="22"/>
      <w:szCs w:val="21"/>
    </w:rPr>
  </w:style>
  <w:style w:type="character" w:customStyle="1" w:styleId="DzMetinChar">
    <w:name w:val="Düz Metin Char"/>
    <w:link w:val="DzMetin"/>
    <w:uiPriority w:val="99"/>
    <w:rsid w:val="00CC2161"/>
    <w:rPr>
      <w:rFonts w:ascii="Calibri" w:eastAsia="Calibri" w:hAnsi="Calibri"/>
      <w:sz w:val="22"/>
      <w:szCs w:val="21"/>
      <w:lang w:eastAsia="en-US"/>
    </w:rPr>
  </w:style>
  <w:style w:type="paragraph" w:customStyle="1" w:styleId="xl82">
    <w:name w:val="xl82"/>
    <w:basedOn w:val="Normal"/>
    <w:rsid w:val="00CC2161"/>
    <w:pPr>
      <w:pBdr>
        <w:left w:val="single" w:sz="4" w:space="0" w:color="auto"/>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3">
    <w:name w:val="xl83"/>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paragraph" w:customStyle="1" w:styleId="xl84">
    <w:name w:val="xl84"/>
    <w:basedOn w:val="Normal"/>
    <w:rsid w:val="00CC2161"/>
    <w:pPr>
      <w:pBdr>
        <w:bottom w:val="single" w:sz="4" w:space="0" w:color="auto"/>
        <w:right w:val="single" w:sz="4" w:space="0" w:color="auto"/>
      </w:pBdr>
      <w:spacing w:before="100" w:beforeAutospacing="1" w:after="100" w:afterAutospacing="1"/>
    </w:pPr>
    <w:rPr>
      <w:b/>
      <w:bCs/>
      <w:sz w:val="16"/>
      <w:szCs w:val="16"/>
      <w:lang w:eastAsia="tr-TR"/>
    </w:rPr>
  </w:style>
  <w:style w:type="character" w:customStyle="1" w:styleId="AltbilgiChar">
    <w:name w:val="Altbilgi Char"/>
    <w:aliases w:val="Alt Bilgi Char1"/>
    <w:link w:val="Altbilgi1"/>
    <w:uiPriority w:val="99"/>
    <w:rsid w:val="00CC2161"/>
    <w:rPr>
      <w:sz w:val="24"/>
      <w:szCs w:val="24"/>
    </w:rPr>
  </w:style>
  <w:style w:type="character" w:customStyle="1" w:styleId="stbilgiChar">
    <w:name w:val="Üstbilgi Char"/>
    <w:aliases w:val="Üst Bilgi Char1"/>
    <w:link w:val="stbilgi1"/>
    <w:uiPriority w:val="99"/>
    <w:rsid w:val="00CC2161"/>
    <w:rPr>
      <w:sz w:val="24"/>
      <w:szCs w:val="24"/>
    </w:rPr>
  </w:style>
  <w:style w:type="character" w:customStyle="1" w:styleId="AltbilgiChar1">
    <w:name w:val="Altbilgi Char1"/>
    <w:uiPriority w:val="99"/>
    <w:rsid w:val="00CC2161"/>
    <w:rPr>
      <w:sz w:val="24"/>
      <w:szCs w:val="24"/>
      <w:lang w:val="tr-TR" w:eastAsia="tr-TR"/>
    </w:rPr>
  </w:style>
  <w:style w:type="character" w:customStyle="1" w:styleId="METINChar">
    <w:name w:val="METIN Char"/>
    <w:link w:val="METIN"/>
    <w:locked/>
    <w:rsid w:val="00346BC1"/>
    <w:rPr>
      <w:rFonts w:cs="Arial"/>
      <w:sz w:val="24"/>
      <w:szCs w:val="24"/>
      <w:lang w:val="tr-TR"/>
    </w:rPr>
  </w:style>
  <w:style w:type="paragraph" w:styleId="z-Formunst">
    <w:name w:val="HTML Top of Form"/>
    <w:basedOn w:val="Normal"/>
    <w:next w:val="Normal"/>
    <w:link w:val="z-FormunstChar"/>
    <w:hidden/>
    <w:uiPriority w:val="99"/>
    <w:unhideWhenUsed/>
    <w:rsid w:val="002C24F9"/>
    <w:pPr>
      <w:pBdr>
        <w:bottom w:val="single" w:sz="6" w:space="1" w:color="auto"/>
      </w:pBdr>
      <w:jc w:val="center"/>
    </w:pPr>
    <w:rPr>
      <w:rFonts w:ascii="Arial" w:hAnsi="Arial"/>
      <w:vanish/>
      <w:sz w:val="16"/>
      <w:szCs w:val="16"/>
      <w:lang w:val="x-none" w:eastAsia="x-none"/>
    </w:rPr>
  </w:style>
  <w:style w:type="character" w:customStyle="1" w:styleId="z-FormunstChar">
    <w:name w:val="z-Formun Üstü Char"/>
    <w:link w:val="z-Formunst"/>
    <w:uiPriority w:val="99"/>
    <w:rsid w:val="002C24F9"/>
    <w:rPr>
      <w:rFonts w:ascii="Arial" w:hAnsi="Arial"/>
      <w:vanish/>
      <w:sz w:val="16"/>
      <w:szCs w:val="16"/>
      <w:lang w:val="x-none" w:eastAsia="x-none"/>
    </w:rPr>
  </w:style>
  <w:style w:type="paragraph" w:styleId="z-FormunAlt">
    <w:name w:val="HTML Bottom of Form"/>
    <w:basedOn w:val="Normal"/>
    <w:next w:val="Normal"/>
    <w:link w:val="z-FormunAltChar"/>
    <w:hidden/>
    <w:uiPriority w:val="99"/>
    <w:unhideWhenUsed/>
    <w:rsid w:val="002C24F9"/>
    <w:pPr>
      <w:pBdr>
        <w:top w:val="single" w:sz="6" w:space="1" w:color="auto"/>
      </w:pBdr>
      <w:jc w:val="center"/>
    </w:pPr>
    <w:rPr>
      <w:rFonts w:ascii="Arial" w:hAnsi="Arial"/>
      <w:vanish/>
      <w:sz w:val="16"/>
      <w:szCs w:val="16"/>
      <w:lang w:val="x-none" w:eastAsia="x-none"/>
    </w:rPr>
  </w:style>
  <w:style w:type="character" w:customStyle="1" w:styleId="z-FormunAltChar">
    <w:name w:val="z-Formun Altı Char"/>
    <w:link w:val="z-FormunAlt"/>
    <w:uiPriority w:val="99"/>
    <w:rsid w:val="002C24F9"/>
    <w:rPr>
      <w:rFonts w:ascii="Arial" w:hAnsi="Arial"/>
      <w:vanish/>
      <w:sz w:val="16"/>
      <w:szCs w:val="16"/>
      <w:lang w:val="x-none" w:eastAsia="x-none"/>
    </w:rPr>
  </w:style>
  <w:style w:type="paragraph" w:customStyle="1" w:styleId="Default">
    <w:name w:val="Default"/>
    <w:rsid w:val="002C24F9"/>
    <w:pPr>
      <w:autoSpaceDE w:val="0"/>
      <w:autoSpaceDN w:val="0"/>
      <w:adjustRightInd w:val="0"/>
    </w:pPr>
    <w:rPr>
      <w:color w:val="000000"/>
      <w:sz w:val="24"/>
      <w:szCs w:val="24"/>
      <w:lang w:val="tr-TR" w:eastAsia="tr-TR"/>
    </w:rPr>
  </w:style>
  <w:style w:type="character" w:customStyle="1" w:styleId="AltBilgiChar0">
    <w:name w:val="Alt Bilgi Char"/>
    <w:basedOn w:val="VarsaylanParagrafYazTipi"/>
    <w:uiPriority w:val="99"/>
    <w:rsid w:val="00DD4381"/>
    <w:rPr>
      <w:rFonts w:ascii="Times New Roman" w:eastAsia="Times New Roman" w:hAnsi="Times New Roman" w:cs="Times New Roman"/>
      <w:sz w:val="24"/>
      <w:szCs w:val="24"/>
      <w:lang w:eastAsia="tr-TR"/>
    </w:rPr>
  </w:style>
  <w:style w:type="character" w:customStyle="1" w:styleId="stBilgiChar0">
    <w:name w:val="Üst Bilgi Char"/>
    <w:basedOn w:val="VarsaylanParagrafYazTipi"/>
    <w:uiPriority w:val="99"/>
    <w:semiHidden/>
    <w:rsid w:val="00DD4381"/>
    <w:rPr>
      <w:rFonts w:ascii="Times New Roman" w:eastAsia="Times New Roman" w:hAnsi="Times New Roman" w:cs="Times New Roman"/>
      <w:sz w:val="24"/>
      <w:szCs w:val="24"/>
      <w:lang w:eastAsia="tr-TR"/>
    </w:rPr>
  </w:style>
  <w:style w:type="character" w:customStyle="1" w:styleId="UnresolvedMention1">
    <w:name w:val="Unresolved Mention1"/>
    <w:basedOn w:val="VarsaylanParagrafYazTipi"/>
    <w:uiPriority w:val="99"/>
    <w:semiHidden/>
    <w:unhideWhenUsed/>
    <w:rsid w:val="00DD4381"/>
    <w:rPr>
      <w:color w:val="605E5C"/>
      <w:shd w:val="clear" w:color="auto" w:fill="E1DFDD"/>
    </w:rPr>
  </w:style>
  <w:style w:type="numbering" w:customStyle="1" w:styleId="NoList1">
    <w:name w:val="No List1"/>
    <w:next w:val="ListeYok"/>
    <w:uiPriority w:val="99"/>
    <w:semiHidden/>
    <w:unhideWhenUsed/>
    <w:rsid w:val="00DD4381"/>
  </w:style>
  <w:style w:type="table" w:customStyle="1" w:styleId="TableGrid1">
    <w:name w:val="Table Grid1"/>
    <w:basedOn w:val="NormalTablo"/>
    <w:next w:val="TabloKlavuzu"/>
    <w:rsid w:val="00DD4381"/>
    <w:rPr>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rsid w:val="008F3D6B"/>
    <w:rPr>
      <w:sz w:val="16"/>
      <w:szCs w:val="16"/>
    </w:rPr>
  </w:style>
  <w:style w:type="paragraph" w:styleId="AklamaMetni">
    <w:name w:val="annotation text"/>
    <w:basedOn w:val="Normal"/>
    <w:link w:val="AklamaMetniChar"/>
    <w:uiPriority w:val="99"/>
    <w:rsid w:val="008F3D6B"/>
    <w:rPr>
      <w:sz w:val="20"/>
      <w:szCs w:val="20"/>
    </w:rPr>
  </w:style>
  <w:style w:type="character" w:customStyle="1" w:styleId="AklamaMetniChar">
    <w:name w:val="Açıklama Metni Char"/>
    <w:basedOn w:val="VarsaylanParagrafYazTipi"/>
    <w:link w:val="AklamaMetni"/>
    <w:uiPriority w:val="99"/>
    <w:rsid w:val="008F3D6B"/>
    <w:rPr>
      <w:lang w:val="tr-TR"/>
    </w:rPr>
  </w:style>
  <w:style w:type="paragraph" w:styleId="AklamaKonusu">
    <w:name w:val="annotation subject"/>
    <w:basedOn w:val="AklamaMetni"/>
    <w:next w:val="AklamaMetni"/>
    <w:link w:val="AklamaKonusuChar"/>
    <w:uiPriority w:val="99"/>
    <w:semiHidden/>
    <w:unhideWhenUsed/>
    <w:rsid w:val="008F3D6B"/>
    <w:rPr>
      <w:b/>
      <w:bCs/>
    </w:rPr>
  </w:style>
  <w:style w:type="character" w:customStyle="1" w:styleId="AklamaKonusuChar">
    <w:name w:val="Açıklama Konusu Char"/>
    <w:basedOn w:val="AklamaMetniChar"/>
    <w:link w:val="AklamaKonusu"/>
    <w:uiPriority w:val="99"/>
    <w:semiHidden/>
    <w:rsid w:val="008F3D6B"/>
    <w:rPr>
      <w:b/>
      <w:bCs/>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8830">
      <w:bodyDiv w:val="1"/>
      <w:marLeft w:val="0"/>
      <w:marRight w:val="0"/>
      <w:marTop w:val="0"/>
      <w:marBottom w:val="0"/>
      <w:divBdr>
        <w:top w:val="none" w:sz="0" w:space="0" w:color="auto"/>
        <w:left w:val="none" w:sz="0" w:space="0" w:color="auto"/>
        <w:bottom w:val="none" w:sz="0" w:space="0" w:color="auto"/>
        <w:right w:val="none" w:sz="0" w:space="0" w:color="auto"/>
      </w:divBdr>
    </w:div>
    <w:div w:id="109670419">
      <w:bodyDiv w:val="1"/>
      <w:marLeft w:val="0"/>
      <w:marRight w:val="0"/>
      <w:marTop w:val="0"/>
      <w:marBottom w:val="0"/>
      <w:divBdr>
        <w:top w:val="none" w:sz="0" w:space="0" w:color="auto"/>
        <w:left w:val="none" w:sz="0" w:space="0" w:color="auto"/>
        <w:bottom w:val="none" w:sz="0" w:space="0" w:color="auto"/>
        <w:right w:val="none" w:sz="0" w:space="0" w:color="auto"/>
      </w:divBdr>
    </w:div>
    <w:div w:id="279268835">
      <w:bodyDiv w:val="1"/>
      <w:marLeft w:val="0"/>
      <w:marRight w:val="0"/>
      <w:marTop w:val="0"/>
      <w:marBottom w:val="0"/>
      <w:divBdr>
        <w:top w:val="none" w:sz="0" w:space="0" w:color="auto"/>
        <w:left w:val="none" w:sz="0" w:space="0" w:color="auto"/>
        <w:bottom w:val="none" w:sz="0" w:space="0" w:color="auto"/>
        <w:right w:val="none" w:sz="0" w:space="0" w:color="auto"/>
      </w:divBdr>
    </w:div>
    <w:div w:id="318193869">
      <w:bodyDiv w:val="1"/>
      <w:marLeft w:val="0"/>
      <w:marRight w:val="0"/>
      <w:marTop w:val="0"/>
      <w:marBottom w:val="0"/>
      <w:divBdr>
        <w:top w:val="none" w:sz="0" w:space="0" w:color="auto"/>
        <w:left w:val="none" w:sz="0" w:space="0" w:color="auto"/>
        <w:bottom w:val="none" w:sz="0" w:space="0" w:color="auto"/>
        <w:right w:val="none" w:sz="0" w:space="0" w:color="auto"/>
      </w:divBdr>
    </w:div>
    <w:div w:id="586884639">
      <w:bodyDiv w:val="1"/>
      <w:marLeft w:val="0"/>
      <w:marRight w:val="0"/>
      <w:marTop w:val="0"/>
      <w:marBottom w:val="0"/>
      <w:divBdr>
        <w:top w:val="none" w:sz="0" w:space="0" w:color="auto"/>
        <w:left w:val="none" w:sz="0" w:space="0" w:color="auto"/>
        <w:bottom w:val="none" w:sz="0" w:space="0" w:color="auto"/>
        <w:right w:val="none" w:sz="0" w:space="0" w:color="auto"/>
      </w:divBdr>
    </w:div>
    <w:div w:id="706225650">
      <w:bodyDiv w:val="1"/>
      <w:marLeft w:val="0"/>
      <w:marRight w:val="0"/>
      <w:marTop w:val="0"/>
      <w:marBottom w:val="0"/>
      <w:divBdr>
        <w:top w:val="none" w:sz="0" w:space="0" w:color="auto"/>
        <w:left w:val="none" w:sz="0" w:space="0" w:color="auto"/>
        <w:bottom w:val="none" w:sz="0" w:space="0" w:color="auto"/>
        <w:right w:val="none" w:sz="0" w:space="0" w:color="auto"/>
      </w:divBdr>
    </w:div>
    <w:div w:id="884298842">
      <w:bodyDiv w:val="1"/>
      <w:marLeft w:val="0"/>
      <w:marRight w:val="0"/>
      <w:marTop w:val="0"/>
      <w:marBottom w:val="0"/>
      <w:divBdr>
        <w:top w:val="none" w:sz="0" w:space="0" w:color="auto"/>
        <w:left w:val="none" w:sz="0" w:space="0" w:color="auto"/>
        <w:bottom w:val="none" w:sz="0" w:space="0" w:color="auto"/>
        <w:right w:val="none" w:sz="0" w:space="0" w:color="auto"/>
      </w:divBdr>
    </w:div>
    <w:div w:id="1133713981">
      <w:bodyDiv w:val="1"/>
      <w:marLeft w:val="0"/>
      <w:marRight w:val="0"/>
      <w:marTop w:val="0"/>
      <w:marBottom w:val="0"/>
      <w:divBdr>
        <w:top w:val="none" w:sz="0" w:space="0" w:color="auto"/>
        <w:left w:val="none" w:sz="0" w:space="0" w:color="auto"/>
        <w:bottom w:val="none" w:sz="0" w:space="0" w:color="auto"/>
        <w:right w:val="none" w:sz="0" w:space="0" w:color="auto"/>
      </w:divBdr>
    </w:div>
    <w:div w:id="1303314609">
      <w:bodyDiv w:val="1"/>
      <w:marLeft w:val="0"/>
      <w:marRight w:val="0"/>
      <w:marTop w:val="0"/>
      <w:marBottom w:val="0"/>
      <w:divBdr>
        <w:top w:val="none" w:sz="0" w:space="0" w:color="auto"/>
        <w:left w:val="none" w:sz="0" w:space="0" w:color="auto"/>
        <w:bottom w:val="none" w:sz="0" w:space="0" w:color="auto"/>
        <w:right w:val="none" w:sz="0" w:space="0" w:color="auto"/>
      </w:divBdr>
    </w:div>
    <w:div w:id="1383093570">
      <w:bodyDiv w:val="1"/>
      <w:marLeft w:val="0"/>
      <w:marRight w:val="0"/>
      <w:marTop w:val="0"/>
      <w:marBottom w:val="0"/>
      <w:divBdr>
        <w:top w:val="none" w:sz="0" w:space="0" w:color="auto"/>
        <w:left w:val="none" w:sz="0" w:space="0" w:color="auto"/>
        <w:bottom w:val="none" w:sz="0" w:space="0" w:color="auto"/>
        <w:right w:val="none" w:sz="0" w:space="0" w:color="auto"/>
      </w:divBdr>
    </w:div>
    <w:div w:id="1461536321">
      <w:bodyDiv w:val="1"/>
      <w:marLeft w:val="0"/>
      <w:marRight w:val="0"/>
      <w:marTop w:val="0"/>
      <w:marBottom w:val="0"/>
      <w:divBdr>
        <w:top w:val="none" w:sz="0" w:space="0" w:color="auto"/>
        <w:left w:val="none" w:sz="0" w:space="0" w:color="auto"/>
        <w:bottom w:val="none" w:sz="0" w:space="0" w:color="auto"/>
        <w:right w:val="none" w:sz="0" w:space="0" w:color="auto"/>
      </w:divBdr>
    </w:div>
    <w:div w:id="1506431879">
      <w:bodyDiv w:val="1"/>
      <w:marLeft w:val="0"/>
      <w:marRight w:val="0"/>
      <w:marTop w:val="0"/>
      <w:marBottom w:val="0"/>
      <w:divBdr>
        <w:top w:val="none" w:sz="0" w:space="0" w:color="auto"/>
        <w:left w:val="none" w:sz="0" w:space="0" w:color="auto"/>
        <w:bottom w:val="none" w:sz="0" w:space="0" w:color="auto"/>
        <w:right w:val="none" w:sz="0" w:space="0" w:color="auto"/>
      </w:divBdr>
    </w:div>
    <w:div w:id="1536577704">
      <w:bodyDiv w:val="1"/>
      <w:marLeft w:val="0"/>
      <w:marRight w:val="0"/>
      <w:marTop w:val="0"/>
      <w:marBottom w:val="0"/>
      <w:divBdr>
        <w:top w:val="none" w:sz="0" w:space="0" w:color="auto"/>
        <w:left w:val="none" w:sz="0" w:space="0" w:color="auto"/>
        <w:bottom w:val="none" w:sz="0" w:space="0" w:color="auto"/>
        <w:right w:val="none" w:sz="0" w:space="0" w:color="auto"/>
      </w:divBdr>
    </w:div>
    <w:div w:id="1611203139">
      <w:bodyDiv w:val="1"/>
      <w:marLeft w:val="0"/>
      <w:marRight w:val="0"/>
      <w:marTop w:val="0"/>
      <w:marBottom w:val="0"/>
      <w:divBdr>
        <w:top w:val="none" w:sz="0" w:space="0" w:color="auto"/>
        <w:left w:val="none" w:sz="0" w:space="0" w:color="auto"/>
        <w:bottom w:val="none" w:sz="0" w:space="0" w:color="auto"/>
        <w:right w:val="none" w:sz="0" w:space="0" w:color="auto"/>
      </w:divBdr>
    </w:div>
    <w:div w:id="1625651543">
      <w:bodyDiv w:val="1"/>
      <w:marLeft w:val="0"/>
      <w:marRight w:val="0"/>
      <w:marTop w:val="0"/>
      <w:marBottom w:val="0"/>
      <w:divBdr>
        <w:top w:val="none" w:sz="0" w:space="0" w:color="auto"/>
        <w:left w:val="none" w:sz="0" w:space="0" w:color="auto"/>
        <w:bottom w:val="none" w:sz="0" w:space="0" w:color="auto"/>
        <w:right w:val="none" w:sz="0" w:space="0" w:color="auto"/>
      </w:divBdr>
    </w:div>
    <w:div w:id="1705062449">
      <w:bodyDiv w:val="1"/>
      <w:marLeft w:val="0"/>
      <w:marRight w:val="0"/>
      <w:marTop w:val="0"/>
      <w:marBottom w:val="0"/>
      <w:divBdr>
        <w:top w:val="none" w:sz="0" w:space="0" w:color="auto"/>
        <w:left w:val="none" w:sz="0" w:space="0" w:color="auto"/>
        <w:bottom w:val="none" w:sz="0" w:space="0" w:color="auto"/>
        <w:right w:val="none" w:sz="0" w:space="0" w:color="auto"/>
      </w:divBdr>
    </w:div>
    <w:div w:id="1781024640">
      <w:bodyDiv w:val="1"/>
      <w:marLeft w:val="0"/>
      <w:marRight w:val="0"/>
      <w:marTop w:val="0"/>
      <w:marBottom w:val="0"/>
      <w:divBdr>
        <w:top w:val="none" w:sz="0" w:space="0" w:color="auto"/>
        <w:left w:val="none" w:sz="0" w:space="0" w:color="auto"/>
        <w:bottom w:val="none" w:sz="0" w:space="0" w:color="auto"/>
        <w:right w:val="none" w:sz="0" w:space="0" w:color="auto"/>
      </w:divBdr>
    </w:div>
    <w:div w:id="1798521988">
      <w:bodyDiv w:val="1"/>
      <w:marLeft w:val="0"/>
      <w:marRight w:val="0"/>
      <w:marTop w:val="0"/>
      <w:marBottom w:val="0"/>
      <w:divBdr>
        <w:top w:val="none" w:sz="0" w:space="0" w:color="auto"/>
        <w:left w:val="none" w:sz="0" w:space="0" w:color="auto"/>
        <w:bottom w:val="none" w:sz="0" w:space="0" w:color="auto"/>
        <w:right w:val="none" w:sz="0" w:space="0" w:color="auto"/>
      </w:divBdr>
    </w:div>
    <w:div w:id="1841046638">
      <w:bodyDiv w:val="1"/>
      <w:marLeft w:val="0"/>
      <w:marRight w:val="0"/>
      <w:marTop w:val="0"/>
      <w:marBottom w:val="0"/>
      <w:divBdr>
        <w:top w:val="none" w:sz="0" w:space="0" w:color="auto"/>
        <w:left w:val="none" w:sz="0" w:space="0" w:color="auto"/>
        <w:bottom w:val="none" w:sz="0" w:space="0" w:color="auto"/>
        <w:right w:val="none" w:sz="0" w:space="0" w:color="auto"/>
      </w:divBdr>
    </w:div>
    <w:div w:id="1907104512">
      <w:bodyDiv w:val="1"/>
      <w:marLeft w:val="0"/>
      <w:marRight w:val="0"/>
      <w:marTop w:val="0"/>
      <w:marBottom w:val="0"/>
      <w:divBdr>
        <w:top w:val="none" w:sz="0" w:space="0" w:color="auto"/>
        <w:left w:val="none" w:sz="0" w:space="0" w:color="auto"/>
        <w:bottom w:val="none" w:sz="0" w:space="0" w:color="auto"/>
        <w:right w:val="none" w:sz="0" w:space="0" w:color="auto"/>
      </w:divBdr>
    </w:div>
    <w:div w:id="204841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vzuat.net/MkGtip/UlkeGrubu.aspx?grup=EAGU&amp;trh=201012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vzuat.net/MkGtip/UlkeGrubu.aspx?grup=GYU&amp;trh=20101224" TargetMode="External"/><Relationship Id="rId4" Type="http://schemas.openxmlformats.org/officeDocument/2006/relationships/settings" Target="settings.xml"/><Relationship Id="rId9" Type="http://schemas.openxmlformats.org/officeDocument/2006/relationships/hyperlink" Target="http://www.mevzuat.net/MkGtip/UlkeGrubu.aspx?grup=OTDU&amp;trh=201012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085BB-9BE3-4407-A38F-7AD31BAF1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6716</Words>
  <Characters>38286</Characters>
  <Application>Microsoft Office Word</Application>
  <DocSecurity>0</DocSecurity>
  <Lines>319</Lines>
  <Paragraphs>89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BAŞVURU FORMU</vt:lpstr>
      <vt:lpstr>BAŞVURU FORMU</vt:lpstr>
    </vt:vector>
  </TitlesOfParts>
  <Company>DTM</Company>
  <LinksUpToDate>false</LinksUpToDate>
  <CharactersWithSpaces>44913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BAŞVURU FORMU</dc:title>
  <dc:subject/>
  <dc:creator>ITH120</dc:creator>
  <cp:keywords/>
  <cp:lastModifiedBy>Derya GÜNER</cp:lastModifiedBy>
  <cp:revision>2</cp:revision>
  <cp:lastPrinted>2018-09-11T12:01:00Z</cp:lastPrinted>
  <dcterms:created xsi:type="dcterms:W3CDTF">2022-07-27T06:18:00Z</dcterms:created>
  <dcterms:modified xsi:type="dcterms:W3CDTF">2022-07-27T06:18:00Z</dcterms:modified>
</cp:coreProperties>
</file>