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9EC" w:rsidRPr="00B149EC" w:rsidRDefault="00B149EC" w:rsidP="00B149EC">
      <w:pPr>
        <w:jc w:val="both"/>
        <w:rPr>
          <w:rFonts w:ascii="Times New Roman" w:hAnsi="Times New Roman" w:cs="Times New Roman"/>
          <w:b/>
          <w:caps/>
          <w:sz w:val="24"/>
          <w:szCs w:val="24"/>
        </w:rPr>
      </w:pPr>
      <w:bookmarkStart w:id="0" w:name="_Toc70008165"/>
      <w:bookmarkStart w:id="1" w:name="_Toc80966869"/>
      <w:r w:rsidRPr="00B149EC">
        <w:rPr>
          <w:rFonts w:ascii="Times New Roman" w:hAnsi="Times New Roman" w:cs="Times New Roman"/>
          <w:b/>
          <w:caps/>
          <w:sz w:val="24"/>
          <w:szCs w:val="24"/>
        </w:rPr>
        <w:t>EK:</w:t>
      </w:r>
    </w:p>
    <w:p w:rsidR="00B149EC" w:rsidRPr="00B149EC" w:rsidRDefault="00B149EC" w:rsidP="00B149EC">
      <w:pPr>
        <w:jc w:val="center"/>
        <w:rPr>
          <w:rFonts w:ascii="Times New Roman" w:hAnsi="Times New Roman" w:cs="Times New Roman"/>
          <w:b/>
          <w:caps/>
          <w:sz w:val="24"/>
          <w:szCs w:val="24"/>
        </w:rPr>
      </w:pPr>
      <w:r w:rsidRPr="00B149EC">
        <w:rPr>
          <w:rFonts w:ascii="Times New Roman" w:hAnsi="Times New Roman" w:cs="Times New Roman"/>
          <w:b/>
          <w:caps/>
          <w:sz w:val="24"/>
          <w:szCs w:val="24"/>
        </w:rPr>
        <w:t>İTHALATTA HAKSIZ REKABETİN ÖNLENMESİNE İLİŞKİN TEBLİĞ</w:t>
      </w:r>
      <w:r w:rsidR="003200E6">
        <w:rPr>
          <w:rFonts w:ascii="Times New Roman" w:hAnsi="Times New Roman" w:cs="Times New Roman"/>
          <w:b/>
          <w:caps/>
          <w:sz w:val="24"/>
          <w:szCs w:val="24"/>
        </w:rPr>
        <w:t xml:space="preserve"> (TEBLİĞ NO: 2022/18)’E</w:t>
      </w:r>
      <w:r w:rsidRPr="00B149EC">
        <w:rPr>
          <w:rFonts w:ascii="Times New Roman" w:hAnsi="Times New Roman" w:cs="Times New Roman"/>
          <w:b/>
          <w:caps/>
          <w:sz w:val="24"/>
          <w:szCs w:val="24"/>
        </w:rPr>
        <w:t xml:space="preserve"> DAİR BİLGİLENDİRME RAPORU</w:t>
      </w:r>
    </w:p>
    <w:bookmarkEnd w:id="0"/>
    <w:p w:rsidR="00B149EC" w:rsidRPr="00B149EC" w:rsidRDefault="00B149EC" w:rsidP="00B149EC">
      <w:pPr>
        <w:keepNext/>
        <w:spacing w:before="120" w:after="120" w:line="288" w:lineRule="auto"/>
        <w:outlineLvl w:val="0"/>
        <w:rPr>
          <w:rFonts w:ascii="Times New Roman" w:eastAsia="Times New Roman" w:hAnsi="Times New Roman" w:cs="Times New Roman"/>
          <w:b/>
          <w:bCs/>
          <w:noProof w:val="0"/>
          <w:sz w:val="24"/>
          <w:szCs w:val="24"/>
          <w:lang w:val="tr-TR"/>
        </w:rPr>
      </w:pPr>
      <w:r w:rsidRPr="00B149EC">
        <w:rPr>
          <w:rFonts w:ascii="Times New Roman" w:eastAsia="Times New Roman" w:hAnsi="Times New Roman" w:cs="Times New Roman"/>
          <w:b/>
          <w:bCs/>
          <w:noProof w:val="0"/>
          <w:sz w:val="24"/>
          <w:szCs w:val="20"/>
          <w:lang w:val="tr-TR"/>
        </w:rPr>
        <w:t>1. GENEL BİLGİ VE İŞLEMLER</w:t>
      </w:r>
      <w:bookmarkEnd w:id="1"/>
    </w:p>
    <w:p w:rsidR="00B149EC" w:rsidRPr="00B149EC" w:rsidRDefault="00B149EC" w:rsidP="00B149EC">
      <w:pPr>
        <w:keepNext/>
        <w:spacing w:before="120" w:after="120" w:line="288" w:lineRule="auto"/>
        <w:outlineLvl w:val="1"/>
        <w:rPr>
          <w:rFonts w:ascii="Times New Roman" w:eastAsia="Times New Roman" w:hAnsi="Times New Roman" w:cs="Times New Roman"/>
          <w:b/>
          <w:noProof w:val="0"/>
          <w:sz w:val="24"/>
          <w:szCs w:val="20"/>
          <w:lang w:val="tr-TR"/>
        </w:rPr>
      </w:pPr>
      <w:bookmarkStart w:id="2" w:name="_Toc80966870"/>
      <w:r w:rsidRPr="00B149EC">
        <w:rPr>
          <w:rFonts w:ascii="Times New Roman" w:eastAsia="Times New Roman" w:hAnsi="Times New Roman" w:cs="Times New Roman"/>
          <w:b/>
          <w:noProof w:val="0"/>
          <w:sz w:val="24"/>
          <w:szCs w:val="20"/>
          <w:lang w:val="tr-TR"/>
        </w:rPr>
        <w:t>1.1 Kapsam ve Y</w:t>
      </w:r>
      <w:bookmarkStart w:id="3" w:name="_GoBack"/>
      <w:bookmarkEnd w:id="3"/>
      <w:r w:rsidRPr="00B149EC">
        <w:rPr>
          <w:rFonts w:ascii="Times New Roman" w:eastAsia="Times New Roman" w:hAnsi="Times New Roman" w:cs="Times New Roman"/>
          <w:b/>
          <w:noProof w:val="0"/>
          <w:sz w:val="24"/>
          <w:szCs w:val="20"/>
          <w:lang w:val="tr-TR"/>
        </w:rPr>
        <w:t>asal Dayanak</w:t>
      </w:r>
      <w:bookmarkEnd w:id="2"/>
    </w:p>
    <w:p w:rsidR="00B149EC" w:rsidRDefault="00B149EC" w:rsidP="00B149EC">
      <w:pPr>
        <w:keepNext/>
        <w:spacing w:before="120" w:after="120" w:line="288" w:lineRule="auto"/>
        <w:jc w:val="both"/>
        <w:outlineLvl w:val="1"/>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(1) Bu </w:t>
      </w:r>
      <w:r>
        <w:rPr>
          <w:rFonts w:ascii="Times New Roman" w:eastAsia="Times New Roman" w:hAnsi="Times New Roman" w:cs="Times New Roman"/>
          <w:noProof w:val="0"/>
          <w:sz w:val="24"/>
          <w:szCs w:val="24"/>
          <w:lang w:val="tr-TR"/>
        </w:rPr>
        <w:t>rapor</w:t>
      </w:r>
      <w:r w:rsidRPr="00B149EC">
        <w:rPr>
          <w:rFonts w:ascii="Times New Roman" w:eastAsia="Times New Roman" w:hAnsi="Times New Roman" w:cs="Times New Roman"/>
          <w:noProof w:val="0"/>
          <w:sz w:val="24"/>
          <w:szCs w:val="24"/>
          <w:lang w:val="tr-TR"/>
        </w:rPr>
        <w:t>, 14/6/1989 tarihli ve 3577 sayılı İthal</w:t>
      </w:r>
      <w:r>
        <w:rPr>
          <w:rFonts w:ascii="Times New Roman" w:eastAsia="Times New Roman" w:hAnsi="Times New Roman" w:cs="Times New Roman"/>
          <w:noProof w:val="0"/>
          <w:sz w:val="24"/>
          <w:szCs w:val="24"/>
          <w:lang w:val="tr-TR"/>
        </w:rPr>
        <w:t xml:space="preserve">atta Haksız Rekabetin Önlenmesi </w:t>
      </w:r>
      <w:r w:rsidRPr="00B149EC">
        <w:rPr>
          <w:rFonts w:ascii="Times New Roman" w:eastAsia="Times New Roman" w:hAnsi="Times New Roman" w:cs="Times New Roman"/>
          <w:noProof w:val="0"/>
          <w:sz w:val="24"/>
          <w:szCs w:val="24"/>
          <w:lang w:val="tr-TR"/>
        </w:rPr>
        <w:t xml:space="preserve">Hakkında Kanun (Kanun), 20/10/1999 tarihli ve 99/13482 sayılı Bakanlar Kurulu Kararı ile yürürlüğe konulan İthalatta Haksız Rekabetin Önlenmesi Hakkında Karar (Karar) ve 30/10/1999 tarihli ve 23861 sayılı Resmî Gazete’de yayımlanan İthalatta Haksız Rekabetin Önlenmesi Hakkında Yönetmelikten (Yönetmelik) oluşan </w:t>
      </w:r>
      <w:r w:rsidR="005F32E6">
        <w:rPr>
          <w:rFonts w:ascii="Times New Roman" w:eastAsia="Times New Roman" w:hAnsi="Times New Roman" w:cs="Times New Roman"/>
          <w:noProof w:val="0"/>
          <w:sz w:val="24"/>
          <w:szCs w:val="24"/>
          <w:lang w:val="tr-TR"/>
        </w:rPr>
        <w:t>i</w:t>
      </w:r>
      <w:r w:rsidRPr="00B149EC">
        <w:rPr>
          <w:rFonts w:ascii="Times New Roman" w:eastAsia="Times New Roman" w:hAnsi="Times New Roman" w:cs="Times New Roman"/>
          <w:noProof w:val="0"/>
          <w:sz w:val="24"/>
          <w:szCs w:val="24"/>
          <w:lang w:val="tr-TR"/>
        </w:rPr>
        <w:t xml:space="preserve">thalatta </w:t>
      </w:r>
      <w:r w:rsidR="005F32E6">
        <w:rPr>
          <w:rFonts w:ascii="Times New Roman" w:eastAsia="Times New Roman" w:hAnsi="Times New Roman" w:cs="Times New Roman"/>
          <w:noProof w:val="0"/>
          <w:sz w:val="24"/>
          <w:szCs w:val="24"/>
          <w:lang w:val="tr-TR"/>
        </w:rPr>
        <w:t>h</w:t>
      </w:r>
      <w:r w:rsidRPr="00B149EC">
        <w:rPr>
          <w:rFonts w:ascii="Times New Roman" w:eastAsia="Times New Roman" w:hAnsi="Times New Roman" w:cs="Times New Roman"/>
          <w:noProof w:val="0"/>
          <w:sz w:val="24"/>
          <w:szCs w:val="24"/>
          <w:lang w:val="tr-TR"/>
        </w:rPr>
        <w:t xml:space="preserve">aksız </w:t>
      </w:r>
      <w:r w:rsidR="005F32E6">
        <w:rPr>
          <w:rFonts w:ascii="Times New Roman" w:eastAsia="Times New Roman" w:hAnsi="Times New Roman" w:cs="Times New Roman"/>
          <w:noProof w:val="0"/>
          <w:sz w:val="24"/>
          <w:szCs w:val="24"/>
          <w:lang w:val="tr-TR"/>
        </w:rPr>
        <w:t>r</w:t>
      </w:r>
      <w:r w:rsidRPr="00B149EC">
        <w:rPr>
          <w:rFonts w:ascii="Times New Roman" w:eastAsia="Times New Roman" w:hAnsi="Times New Roman" w:cs="Times New Roman"/>
          <w:noProof w:val="0"/>
          <w:sz w:val="24"/>
          <w:szCs w:val="24"/>
          <w:lang w:val="tr-TR"/>
        </w:rPr>
        <w:t xml:space="preserve">ekabetin </w:t>
      </w:r>
      <w:r w:rsidR="005F32E6">
        <w:rPr>
          <w:rFonts w:ascii="Times New Roman" w:eastAsia="Times New Roman" w:hAnsi="Times New Roman" w:cs="Times New Roman"/>
          <w:noProof w:val="0"/>
          <w:sz w:val="24"/>
          <w:szCs w:val="24"/>
          <w:lang w:val="tr-TR"/>
        </w:rPr>
        <w:t>ö</w:t>
      </w:r>
      <w:r w:rsidRPr="00B149EC">
        <w:rPr>
          <w:rFonts w:ascii="Times New Roman" w:eastAsia="Times New Roman" w:hAnsi="Times New Roman" w:cs="Times New Roman"/>
          <w:noProof w:val="0"/>
          <w:sz w:val="24"/>
          <w:szCs w:val="24"/>
          <w:lang w:val="tr-TR"/>
        </w:rPr>
        <w:t xml:space="preserve">nlenmesi </w:t>
      </w:r>
      <w:r w:rsidR="005F32E6">
        <w:rPr>
          <w:rFonts w:ascii="Times New Roman" w:eastAsia="Times New Roman" w:hAnsi="Times New Roman" w:cs="Times New Roman"/>
          <w:noProof w:val="0"/>
          <w:sz w:val="24"/>
          <w:szCs w:val="24"/>
          <w:lang w:val="tr-TR"/>
        </w:rPr>
        <w:t>h</w:t>
      </w:r>
      <w:r w:rsidRPr="00B149EC">
        <w:rPr>
          <w:rFonts w:ascii="Times New Roman" w:eastAsia="Times New Roman" w:hAnsi="Times New Roman" w:cs="Times New Roman"/>
          <w:noProof w:val="0"/>
          <w:sz w:val="24"/>
          <w:szCs w:val="24"/>
          <w:lang w:val="tr-TR"/>
        </w:rPr>
        <w:t xml:space="preserve">akkında </w:t>
      </w:r>
      <w:r w:rsidR="005F32E6">
        <w:rPr>
          <w:rFonts w:ascii="Times New Roman" w:eastAsia="Times New Roman" w:hAnsi="Times New Roman" w:cs="Times New Roman"/>
          <w:noProof w:val="0"/>
          <w:sz w:val="24"/>
          <w:szCs w:val="24"/>
          <w:lang w:val="tr-TR"/>
        </w:rPr>
        <w:t>m</w:t>
      </w:r>
      <w:r w:rsidRPr="00B149EC">
        <w:rPr>
          <w:rFonts w:ascii="Times New Roman" w:eastAsia="Times New Roman" w:hAnsi="Times New Roman" w:cs="Times New Roman"/>
          <w:noProof w:val="0"/>
          <w:sz w:val="24"/>
          <w:szCs w:val="24"/>
          <w:lang w:val="tr-TR"/>
        </w:rPr>
        <w:t>evzuat (</w:t>
      </w:r>
      <w:r w:rsidRPr="002B7365">
        <w:rPr>
          <w:rFonts w:ascii="Times New Roman" w:eastAsia="Times New Roman" w:hAnsi="Times New Roman" w:cs="Times New Roman"/>
          <w:noProof w:val="0"/>
          <w:sz w:val="24"/>
          <w:szCs w:val="24"/>
          <w:lang w:val="tr-TR"/>
        </w:rPr>
        <w:t>Mevzuat</w:t>
      </w:r>
      <w:r w:rsidRPr="00B149EC">
        <w:rPr>
          <w:rFonts w:ascii="Times New Roman" w:eastAsia="Times New Roman" w:hAnsi="Times New Roman" w:cs="Times New Roman"/>
          <w:noProof w:val="0"/>
          <w:sz w:val="24"/>
          <w:szCs w:val="24"/>
          <w:lang w:val="tr-TR"/>
        </w:rPr>
        <w:t>) hükümleri</w:t>
      </w:r>
      <w:r>
        <w:rPr>
          <w:rFonts w:ascii="Times New Roman" w:eastAsia="Times New Roman" w:hAnsi="Times New Roman" w:cs="Times New Roman"/>
          <w:noProof w:val="0"/>
          <w:sz w:val="24"/>
          <w:szCs w:val="24"/>
          <w:lang w:val="tr-TR"/>
        </w:rPr>
        <w:t>ne dayan</w:t>
      </w:r>
      <w:r w:rsidR="00E60D68">
        <w:rPr>
          <w:rFonts w:ascii="Times New Roman" w:eastAsia="Times New Roman" w:hAnsi="Times New Roman" w:cs="Times New Roman"/>
          <w:noProof w:val="0"/>
          <w:sz w:val="24"/>
          <w:szCs w:val="24"/>
          <w:lang w:val="tr-TR"/>
        </w:rPr>
        <w:t>ıla</w:t>
      </w:r>
      <w:r>
        <w:rPr>
          <w:rFonts w:ascii="Times New Roman" w:eastAsia="Times New Roman" w:hAnsi="Times New Roman" w:cs="Times New Roman"/>
          <w:noProof w:val="0"/>
          <w:sz w:val="24"/>
          <w:szCs w:val="24"/>
          <w:lang w:val="tr-TR"/>
        </w:rPr>
        <w:t>rak hazırlanmıştır</w:t>
      </w:r>
      <w:r w:rsidRPr="00B149EC">
        <w:rPr>
          <w:rFonts w:ascii="Times New Roman" w:eastAsia="Times New Roman" w:hAnsi="Times New Roman" w:cs="Times New Roman"/>
          <w:noProof w:val="0"/>
          <w:sz w:val="24"/>
          <w:szCs w:val="24"/>
          <w:lang w:val="tr-TR"/>
        </w:rPr>
        <w:t>.</w:t>
      </w:r>
      <w:bookmarkStart w:id="4" w:name="_Toc320275450"/>
      <w:bookmarkStart w:id="5" w:name="_Toc80966871"/>
    </w:p>
    <w:p w:rsidR="00B149EC" w:rsidRPr="00B149EC" w:rsidRDefault="00B149EC" w:rsidP="00B149EC">
      <w:pPr>
        <w:keepNext/>
        <w:spacing w:before="120" w:after="120" w:line="288" w:lineRule="auto"/>
        <w:jc w:val="both"/>
        <w:outlineLvl w:val="1"/>
        <w:rPr>
          <w:rFonts w:ascii="Times New Roman" w:eastAsia="Times New Roman" w:hAnsi="Times New Roman" w:cs="Times New Roman"/>
          <w:b/>
          <w:noProof w:val="0"/>
          <w:sz w:val="24"/>
          <w:szCs w:val="20"/>
          <w:lang w:val="tr-TR"/>
        </w:rPr>
      </w:pPr>
      <w:r w:rsidRPr="00B149EC">
        <w:rPr>
          <w:rFonts w:ascii="Times New Roman" w:eastAsia="Times New Roman" w:hAnsi="Times New Roman" w:cs="Times New Roman"/>
          <w:b/>
          <w:noProof w:val="0"/>
          <w:sz w:val="24"/>
          <w:szCs w:val="20"/>
          <w:lang w:val="tr-TR"/>
        </w:rPr>
        <w:t xml:space="preserve">1.2 </w:t>
      </w:r>
      <w:bookmarkEnd w:id="4"/>
      <w:r w:rsidRPr="00B149EC">
        <w:rPr>
          <w:rFonts w:ascii="Times New Roman" w:eastAsia="Times New Roman" w:hAnsi="Times New Roman" w:cs="Times New Roman"/>
          <w:b/>
          <w:noProof w:val="0"/>
          <w:sz w:val="24"/>
          <w:szCs w:val="20"/>
          <w:lang w:val="tr-TR"/>
        </w:rPr>
        <w:t>Soruşturma</w:t>
      </w:r>
      <w:bookmarkEnd w:id="5"/>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bookmarkStart w:id="6" w:name="_Toc320275451"/>
      <w:r>
        <w:rPr>
          <w:rFonts w:ascii="Times New Roman" w:hAnsi="Times New Roman" w:cs="Times New Roman"/>
          <w:sz w:val="24"/>
          <w:szCs w:val="24"/>
        </w:rPr>
        <w:t xml:space="preserve">(1) </w:t>
      </w:r>
      <w:r w:rsidRPr="00B149EC">
        <w:rPr>
          <w:rFonts w:ascii="Times New Roman" w:hAnsi="Times New Roman" w:cs="Times New Roman"/>
          <w:sz w:val="24"/>
          <w:szCs w:val="24"/>
        </w:rPr>
        <w:t>Ticaret Bakanlığı (Bakanlık) İthalat Genel Müdürlüğü (Genel Müdürlük) tarafından yapılan inceleme sonucu Almanya menşeli 3919.90.80.30.11 gümrük tarife istatistik pozisyonu (GTİP) altında yer alan “genişliği 1 metreyi geçen kendinden yapışkanlı dijital baskı folyoları” ithalatına yönelik olarak 27/5/2021 tarihli ve 31493 sayılı Resm</w:t>
      </w:r>
      <w:r w:rsidR="00E87DA0">
        <w:rPr>
          <w:rFonts w:ascii="Times New Roman" w:hAnsi="Times New Roman" w:cs="Times New Roman"/>
          <w:sz w:val="24"/>
          <w:szCs w:val="24"/>
        </w:rPr>
        <w:t>î</w:t>
      </w:r>
      <w:r w:rsidRPr="00B149EC">
        <w:rPr>
          <w:rFonts w:ascii="Times New Roman" w:hAnsi="Times New Roman" w:cs="Times New Roman"/>
          <w:sz w:val="24"/>
          <w:szCs w:val="24"/>
        </w:rPr>
        <w:t xml:space="preserve"> Gazete’de yayımlanan İthalatta Haksız Rekabetin Önlenmesine İlişkin Tebliğ (Tebliğ No:2021/22) ile başlatılan damping soruşturması tamamlanmıştır.</w:t>
      </w:r>
    </w:p>
    <w:p w:rsidR="00B149EC" w:rsidRPr="00B149EC" w:rsidRDefault="00B149EC" w:rsidP="00B149EC">
      <w:pPr>
        <w:keepNext/>
        <w:spacing w:before="120" w:after="120" w:line="288" w:lineRule="auto"/>
        <w:outlineLvl w:val="1"/>
        <w:rPr>
          <w:rFonts w:ascii="Times New Roman" w:eastAsia="Times New Roman" w:hAnsi="Times New Roman" w:cs="Times New Roman"/>
          <w:b/>
          <w:noProof w:val="0"/>
          <w:sz w:val="24"/>
          <w:szCs w:val="20"/>
          <w:lang w:val="tr-TR"/>
        </w:rPr>
      </w:pPr>
      <w:bookmarkStart w:id="7" w:name="_Toc80966872"/>
      <w:r w:rsidRPr="00B149EC">
        <w:rPr>
          <w:rFonts w:ascii="Times New Roman" w:eastAsia="Times New Roman" w:hAnsi="Times New Roman" w:cs="Times New Roman"/>
          <w:b/>
          <w:noProof w:val="0"/>
          <w:sz w:val="24"/>
          <w:szCs w:val="20"/>
          <w:lang w:val="tr-TR"/>
        </w:rPr>
        <w:t xml:space="preserve">1.3 </w:t>
      </w:r>
      <w:bookmarkEnd w:id="6"/>
      <w:r w:rsidRPr="00B149EC">
        <w:rPr>
          <w:rFonts w:ascii="Times New Roman" w:eastAsia="Times New Roman" w:hAnsi="Times New Roman" w:cs="Times New Roman"/>
          <w:b/>
          <w:noProof w:val="0"/>
          <w:sz w:val="24"/>
          <w:szCs w:val="20"/>
          <w:lang w:val="tr-TR"/>
        </w:rPr>
        <w:t>Yerli Üretim Dalının Temsili</w:t>
      </w:r>
      <w:bookmarkEnd w:id="7"/>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(1) </w:t>
      </w:r>
      <w:r w:rsidRPr="00B149EC">
        <w:rPr>
          <w:rFonts w:ascii="Times New Roman" w:eastAsia="Times New Roman" w:hAnsi="Times New Roman" w:cs="Times New Roman"/>
          <w:noProof w:val="0"/>
          <w:sz w:val="24"/>
          <w:szCs w:val="24"/>
          <w:lang w:val="tr-TR"/>
        </w:rPr>
        <w:t xml:space="preserve">Başvuru aşamasında sunulan delillerden, yerli üretici BES Reklam Ürünleri San. ve Tic. A.Ş. (BES Reklam) tarafından yapılan ve diğer yerli üreticiler Frimpeks Kimya ve Etiket San. Tic. A.Ş. (Frimpeks) ile Remifol Folyo San. ve Tic. A.Ş. (Remifol) tarafından desteklenen başvurunun Yönetmeliğin 20 nci maddesi uyarınca yerli üretim dalı adına yapıldığı </w:t>
      </w:r>
      <w:r w:rsidRPr="00B149EC">
        <w:rPr>
          <w:rFonts w:ascii="Times New Roman" w:eastAsia="Times New Roman" w:hAnsi="Times New Roman" w:cs="Times New Roman"/>
          <w:sz w:val="24"/>
          <w:szCs w:val="24"/>
          <w:lang w:val="tr-TR"/>
        </w:rPr>
        <w:t>anlaşılmıştır. S</w:t>
      </w:r>
      <w:r w:rsidRPr="00B149EC">
        <w:rPr>
          <w:rFonts w:ascii="Times New Roman" w:eastAsia="Times New Roman" w:hAnsi="Times New Roman" w:cs="Times New Roman"/>
          <w:noProof w:val="0"/>
          <w:sz w:val="24"/>
          <w:szCs w:val="24"/>
          <w:lang w:val="tr-TR"/>
        </w:rPr>
        <w:t xml:space="preserve">oruşturma aşamasında, </w:t>
      </w:r>
      <w:r w:rsidR="00504163" w:rsidRPr="00B149EC">
        <w:rPr>
          <w:rFonts w:ascii="Times New Roman" w:eastAsia="Times New Roman" w:hAnsi="Times New Roman" w:cs="Times New Roman"/>
          <w:noProof w:val="0"/>
          <w:sz w:val="24"/>
          <w:szCs w:val="24"/>
          <w:lang w:val="tr-TR"/>
        </w:rPr>
        <w:t>şikâyeti</w:t>
      </w:r>
      <w:r w:rsidRPr="00B149EC">
        <w:rPr>
          <w:rFonts w:ascii="Times New Roman" w:eastAsia="Times New Roman" w:hAnsi="Times New Roman" w:cs="Times New Roman"/>
          <w:noProof w:val="0"/>
          <w:sz w:val="24"/>
          <w:szCs w:val="24"/>
          <w:lang w:val="tr-TR"/>
        </w:rPr>
        <w:t xml:space="preserve"> pasif olarak destekleyen Frimpeks ve Remifol’dan zarar incelemesinde değerlendirilmek üzere detaylı ekonomik göstergeleri talep edilmiş olup, Frimpeks </w:t>
      </w:r>
      <w:r w:rsidR="00504163" w:rsidRPr="00B149EC">
        <w:rPr>
          <w:rFonts w:ascii="Times New Roman" w:eastAsia="Times New Roman" w:hAnsi="Times New Roman" w:cs="Times New Roman"/>
          <w:noProof w:val="0"/>
          <w:sz w:val="24"/>
          <w:szCs w:val="24"/>
          <w:lang w:val="tr-TR"/>
        </w:rPr>
        <w:t>şikâyeti</w:t>
      </w:r>
      <w:r w:rsidRPr="00B149EC">
        <w:rPr>
          <w:rFonts w:ascii="Times New Roman" w:eastAsia="Times New Roman" w:hAnsi="Times New Roman" w:cs="Times New Roman"/>
          <w:noProof w:val="0"/>
          <w:sz w:val="24"/>
          <w:szCs w:val="24"/>
          <w:lang w:val="tr-TR"/>
        </w:rPr>
        <w:t xml:space="preserve"> aktif olarak desteklemediğini beyan ederek gerekli verileri iletmemiş, Remifol ise gerekli verileri önce sağlamış olmakla birlikte verilerin doğrulanması öncesinde </w:t>
      </w:r>
      <w:r w:rsidR="00504163" w:rsidRPr="00B149EC">
        <w:rPr>
          <w:rFonts w:ascii="Times New Roman" w:eastAsia="Times New Roman" w:hAnsi="Times New Roman" w:cs="Times New Roman"/>
          <w:noProof w:val="0"/>
          <w:sz w:val="24"/>
          <w:szCs w:val="24"/>
          <w:lang w:val="tr-TR"/>
        </w:rPr>
        <w:t>şikâyeti</w:t>
      </w:r>
      <w:r w:rsidRPr="00B149EC">
        <w:rPr>
          <w:rFonts w:ascii="Times New Roman" w:eastAsia="Times New Roman" w:hAnsi="Times New Roman" w:cs="Times New Roman"/>
          <w:noProof w:val="0"/>
          <w:sz w:val="24"/>
          <w:szCs w:val="24"/>
          <w:lang w:val="tr-TR"/>
        </w:rPr>
        <w:t xml:space="preserve"> aktif olarak desteklemediğini bildirmiştir. </w:t>
      </w:r>
      <w:r w:rsidRPr="00B149EC">
        <w:rPr>
          <w:rFonts w:ascii="Times New Roman" w:eastAsia="Times New Roman" w:hAnsi="Times New Roman" w:cs="Times New Roman"/>
          <w:sz w:val="24"/>
          <w:szCs w:val="24"/>
          <w:lang w:val="tr-TR"/>
        </w:rPr>
        <w:t>Bu nedenle, Remifol’ün verileri zarar incelemesinde dikkate alınamamış, şikayetçi BES Reklam “yerli üretim dalı” olarak tanımlanmıştır. Bu raporun ilgili bölümlerinde BES Reklam yerli üretim dalı olarak anılmaktadır.</w:t>
      </w:r>
    </w:p>
    <w:p w:rsidR="00B149EC" w:rsidRPr="00B149EC" w:rsidRDefault="00B149EC" w:rsidP="00B149EC">
      <w:pPr>
        <w:keepNext/>
        <w:spacing w:before="120" w:after="120" w:line="288" w:lineRule="auto"/>
        <w:outlineLvl w:val="1"/>
        <w:rPr>
          <w:rFonts w:ascii="Times New Roman" w:eastAsia="Times New Roman" w:hAnsi="Times New Roman" w:cs="Times New Roman"/>
          <w:sz w:val="24"/>
          <w:szCs w:val="24"/>
          <w:lang w:val="tr-TR"/>
        </w:rPr>
      </w:pPr>
      <w:bookmarkStart w:id="8" w:name="_Toc80966873"/>
      <w:r w:rsidRPr="00B149EC">
        <w:rPr>
          <w:rFonts w:ascii="Times New Roman" w:eastAsia="Times New Roman" w:hAnsi="Times New Roman" w:cs="Times New Roman"/>
          <w:b/>
          <w:noProof w:val="0"/>
          <w:sz w:val="24"/>
          <w:szCs w:val="20"/>
          <w:lang w:val="tr-TR"/>
        </w:rPr>
        <w:t>1.4 Soruşturma ve Zarar İnceleme Dönemi</w:t>
      </w:r>
      <w:bookmarkEnd w:id="8"/>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4"/>
          <w:lang w:val="tr-TR"/>
        </w:rPr>
        <w:t>(1) Damping belirlemesi için 1/1/2020-31/12/2020 tarihleri arasındaki dönem soruşturma dönemi (SD) olarak kabul edilmiştir. Zarar belirlemelerinde ise veri toplama ve değerlendirme için 1/1/2018-31/12/2020 arasındaki dönem zarar inceleme dönemi olarak belirlenmiştir.</w:t>
      </w:r>
    </w:p>
    <w:p w:rsidR="00B149EC" w:rsidRPr="00B149EC" w:rsidRDefault="00B149EC" w:rsidP="00B149EC">
      <w:pPr>
        <w:keepNext/>
        <w:spacing w:before="120" w:after="120" w:line="288" w:lineRule="auto"/>
        <w:outlineLvl w:val="1"/>
        <w:rPr>
          <w:rFonts w:ascii="Times New Roman" w:eastAsia="Times New Roman" w:hAnsi="Times New Roman" w:cs="Times New Roman"/>
          <w:noProof w:val="0"/>
          <w:sz w:val="24"/>
          <w:szCs w:val="24"/>
          <w:lang w:val="tr-TR"/>
        </w:rPr>
      </w:pPr>
      <w:bookmarkStart w:id="9" w:name="_Toc80966874"/>
      <w:r w:rsidRPr="00B149EC">
        <w:rPr>
          <w:rFonts w:ascii="Times New Roman" w:eastAsia="Times New Roman" w:hAnsi="Times New Roman" w:cs="Times New Roman"/>
          <w:b/>
          <w:noProof w:val="0"/>
          <w:sz w:val="24"/>
          <w:szCs w:val="20"/>
          <w:lang w:val="tr-TR"/>
        </w:rPr>
        <w:t>1.5 İlgili Tarafların Bilgilendirilmesi, Dinlenmesi ve Bilgilerin Değerlendirilmesi</w:t>
      </w:r>
      <w:bookmarkEnd w:id="9"/>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(1) Soruşturma açılmasını müteakip, soruşturma konusu ürünün Almanya’da mukim ilgili üretici/ihracatçılarına, Türkiye’de mukim ithalatçılarına ve Almanya’nın Ankara Büyükelçiliği </w:t>
      </w:r>
      <w:r w:rsidRPr="00B149EC">
        <w:rPr>
          <w:rFonts w:ascii="Times New Roman" w:eastAsia="Times New Roman" w:hAnsi="Times New Roman" w:cs="Times New Roman"/>
          <w:noProof w:val="0"/>
          <w:sz w:val="24"/>
          <w:szCs w:val="24"/>
          <w:lang w:val="tr-TR"/>
        </w:rPr>
        <w:lastRenderedPageBreak/>
        <w:t xml:space="preserve">ile Avrupa Birliği Türkiye Delegasyonuna soruşturmanın açılışına ilişkin bildirimde bulunulmuştur.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(2) Bildirimde, soruşturma açılış Tebliğine, başvurunun gizli olmayan özetine ve soru formlarına nereden erişilebileceği hususunda bilgi verilmiştir.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(3) Taraflara görüşlerini bildirme ve soru formlarını yanıtlamaları için posta süresi dâhil 37 gün süre tanınmıştır. Ayrıca, ilgili tarafların süre uzatımı yönündeki makul talepleri karşılanmıştır.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(4) Soruşturma konusu ürünün bir üretici firması ile üç ithalatçı firma soru formlarını zamanında yanıtlayarak Bakanlığa iletmiştir. </w:t>
      </w:r>
    </w:p>
    <w:p w:rsid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(5) Soruşturma açılışını müteakip yerli üretim dalından zarar inceleme dönemini içerecek şekilde güncellenmiş verileri talep ve temin edilmiştir. </w:t>
      </w:r>
    </w:p>
    <w:p w:rsidR="006C6432" w:rsidRPr="00B149EC" w:rsidRDefault="006C6432" w:rsidP="00B149EC">
      <w:pPr>
        <w:spacing w:before="120" w:after="120" w:line="288" w:lineRule="auto"/>
        <w:jc w:val="both"/>
        <w:rPr>
          <w:rFonts w:ascii="Times New Roman" w:eastAsia="Times New Roman" w:hAnsi="Times New Roman" w:cs="Times New Roman"/>
          <w:noProof w:val="0"/>
          <w:sz w:val="24"/>
          <w:szCs w:val="24"/>
          <w:lang w:val="tr-TR"/>
        </w:rPr>
      </w:pPr>
      <w:r w:rsidRPr="006C6432">
        <w:rPr>
          <w:rFonts w:ascii="Times New Roman" w:eastAsia="Times New Roman" w:hAnsi="Times New Roman" w:cs="Times New Roman"/>
          <w:noProof w:val="0"/>
          <w:sz w:val="24"/>
          <w:szCs w:val="24"/>
          <w:lang w:val="tr-TR"/>
        </w:rPr>
        <w:t>(6) Soruşturma kapsamındaki temel tespit ve sonuçları içeren nihai bildirim raporu tüm ilgili taraflarla paylaşılmış olup, rapora ilişkin yalnız ithalatçı ORAFOL Turkey Folyo Ticaret ve Sanayi A.Ş. firmasından görüş alınmıştır.</w:t>
      </w:r>
    </w:p>
    <w:p w:rsidR="00B149EC" w:rsidRPr="00B149EC" w:rsidRDefault="00B149EC" w:rsidP="00B149EC">
      <w:pPr>
        <w:keepNext/>
        <w:spacing w:before="120" w:after="120" w:line="288" w:lineRule="auto"/>
        <w:outlineLvl w:val="1"/>
        <w:rPr>
          <w:rFonts w:ascii="Times New Roman" w:eastAsia="Times New Roman" w:hAnsi="Times New Roman" w:cs="Times New Roman"/>
          <w:noProof w:val="0"/>
          <w:sz w:val="24"/>
          <w:szCs w:val="20"/>
          <w:lang w:val="tr-TR"/>
        </w:rPr>
      </w:pPr>
      <w:bookmarkStart w:id="10" w:name="_Toc80966875"/>
      <w:r w:rsidRPr="00B149EC">
        <w:rPr>
          <w:rFonts w:ascii="Times New Roman" w:eastAsia="Times New Roman" w:hAnsi="Times New Roman" w:cs="Times New Roman"/>
          <w:b/>
          <w:noProof w:val="0"/>
          <w:sz w:val="24"/>
          <w:szCs w:val="20"/>
          <w:lang w:val="tr-TR"/>
        </w:rPr>
        <w:t>1.6 Yerinde Doğrulama</w:t>
      </w:r>
      <w:bookmarkEnd w:id="10"/>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Yönetmeliğin 21 inci maddesi çerçevesinde, yerli üretici BES Reklam nezdinde yerinde doğrulama, Almanya’da mukim üretici ORAFOL Europe GMBH’nin (ORAFOL Europe) ülkemizde yerleşik şubesi ORAFOL Turkey Folyo Ticaret ve Sanayi A.Ş. (ORAFOL Turkey) nezdinde çevrim içi doğrulama gerçekleştirilmiştir.</w:t>
      </w:r>
    </w:p>
    <w:p w:rsidR="00B149EC" w:rsidRPr="00B149EC" w:rsidRDefault="00B149EC" w:rsidP="00B149EC">
      <w:pPr>
        <w:keepNext/>
        <w:spacing w:before="120" w:after="120" w:line="288" w:lineRule="auto"/>
        <w:outlineLvl w:val="0"/>
        <w:rPr>
          <w:rFonts w:ascii="Times New Roman" w:eastAsia="Times New Roman" w:hAnsi="Times New Roman" w:cs="Times New Roman"/>
          <w:noProof w:val="0"/>
          <w:sz w:val="20"/>
          <w:szCs w:val="20"/>
          <w:lang w:val="tr-TR"/>
        </w:rPr>
      </w:pPr>
      <w:bookmarkStart w:id="11" w:name="_Toc320275453"/>
      <w:bookmarkStart w:id="12" w:name="_Toc80966876"/>
      <w:r w:rsidRPr="00B149EC">
        <w:rPr>
          <w:rFonts w:ascii="Times New Roman" w:eastAsia="Times New Roman" w:hAnsi="Times New Roman" w:cs="Times New Roman"/>
          <w:b/>
          <w:bCs/>
          <w:noProof w:val="0"/>
          <w:sz w:val="24"/>
          <w:szCs w:val="20"/>
          <w:lang w:val="tr-TR"/>
        </w:rPr>
        <w:t>2. SORUŞTURMA KONUSU YERLİ VE İTHAL ÜRÜNLER</w:t>
      </w:r>
      <w:bookmarkEnd w:id="11"/>
      <w:bookmarkEnd w:id="12"/>
      <w:r w:rsidRPr="00B149EC">
        <w:rPr>
          <w:rFonts w:ascii="Times New Roman" w:eastAsia="Times New Roman" w:hAnsi="Times New Roman" w:cs="Times New Roman"/>
          <w:b/>
          <w:bCs/>
          <w:noProof w:val="0"/>
          <w:sz w:val="24"/>
          <w:szCs w:val="20"/>
          <w:lang w:val="tr-TR"/>
        </w:rPr>
        <w:t xml:space="preserve"> </w:t>
      </w:r>
    </w:p>
    <w:p w:rsidR="00B149EC" w:rsidRPr="00B149EC" w:rsidRDefault="00B149EC" w:rsidP="00B149EC">
      <w:pPr>
        <w:keepNext/>
        <w:spacing w:before="120" w:after="120" w:line="288" w:lineRule="auto"/>
        <w:outlineLvl w:val="1"/>
        <w:rPr>
          <w:rFonts w:ascii="Times New Roman" w:eastAsia="Times New Roman" w:hAnsi="Times New Roman" w:cs="Times New Roman"/>
          <w:b/>
          <w:noProof w:val="0"/>
          <w:sz w:val="24"/>
          <w:szCs w:val="20"/>
          <w:lang w:val="tr-TR"/>
        </w:rPr>
      </w:pPr>
      <w:bookmarkStart w:id="13" w:name="_Toc80966877"/>
      <w:bookmarkStart w:id="14" w:name="_Toc320275455"/>
      <w:r w:rsidRPr="00B149EC">
        <w:rPr>
          <w:rFonts w:ascii="Times New Roman" w:eastAsia="Times New Roman" w:hAnsi="Times New Roman" w:cs="Times New Roman"/>
          <w:b/>
          <w:noProof w:val="0"/>
          <w:sz w:val="24"/>
          <w:szCs w:val="20"/>
          <w:lang w:val="tr-TR"/>
        </w:rPr>
        <w:t>2.1 Ürünün Gümrük Tarife İstatistik Pozisyonu (GTİP), Tanımı, Teknik Özellikleri ve Kullanım Alanları</w:t>
      </w:r>
      <w:bookmarkEnd w:id="13"/>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(1) 2020 yılına kadar </w:t>
      </w:r>
      <w:r w:rsidR="00504163" w:rsidRPr="00B149EC">
        <w:rPr>
          <w:rFonts w:ascii="Times New Roman" w:eastAsia="Times New Roman" w:hAnsi="Times New Roman" w:cs="Times New Roman"/>
          <w:noProof w:val="0"/>
          <w:sz w:val="24"/>
          <w:szCs w:val="24"/>
          <w:lang w:val="tr-TR"/>
        </w:rPr>
        <w:t>şikâyet</w:t>
      </w:r>
      <w:r w:rsidRPr="00B149EC">
        <w:rPr>
          <w:rFonts w:ascii="Times New Roman" w:eastAsia="Times New Roman" w:hAnsi="Times New Roman" w:cs="Times New Roman"/>
          <w:noProof w:val="0"/>
          <w:sz w:val="24"/>
          <w:szCs w:val="24"/>
          <w:lang w:val="tr-TR"/>
        </w:rPr>
        <w:t xml:space="preserve"> konusu ürününün yegane gümrük tarife pozisyonu 3919.90.80.30 olmakla birlikte, 2020 yılından itibaren bu GTP altında ürüne mahsus 3919.90.80.30.11 ile “diğerleri” başlıklı 3919.90.80.30.19 nolu GTİP’ler açılmıştır. Bununla birlikte, açılan alt GTİP’ler arasında mali yükümlülük farkı bulunmadığından ürünün büyük çapta 3919.90.80.30.19’dan ithal edildiği, diğer kimi ürünlerin ise başvuru konusu ürün GTİP’inden ithal edilmekte olduğu anlaşılmıştır. Yine, gerek ürün ticari tanımından gerek ihracatçı/ithalatçı faaliyet alanlarından koruyucu film ithal ettiği anlaşılan kimi firmaların da yeni açılan başvuru konusu ürün GTİP’inden ithalat yapmakta olduğu tespit edilmiştir. Bu itibarla, soruşturma aşamasındaki değerlendirmelerin 3919.90.80.30 nolu GTP esas alınarak yapılması gerektiği değerlendirilmiştir.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(2) </w:t>
      </w:r>
      <w:bookmarkEnd w:id="14"/>
      <w:r w:rsidRPr="00B149EC">
        <w:rPr>
          <w:rFonts w:ascii="Times New Roman" w:eastAsia="Times New Roman" w:hAnsi="Times New Roman" w:cs="Times New Roman"/>
          <w:noProof w:val="0"/>
          <w:sz w:val="24"/>
          <w:szCs w:val="24"/>
          <w:lang w:val="tr-TR"/>
        </w:rPr>
        <w:t xml:space="preserve">Ürün, dijital baskı için üretilmiş kadmiyum içermeyen yüksek kalite pigment ve UV içerikli yapıya sahip kendinden yapışkanlı monomer PVC filmdir. İç ve dış </w:t>
      </w:r>
      <w:r w:rsidR="00504163" w:rsidRPr="00B149EC">
        <w:rPr>
          <w:rFonts w:ascii="Times New Roman" w:eastAsia="Times New Roman" w:hAnsi="Times New Roman" w:cs="Times New Roman"/>
          <w:noProof w:val="0"/>
          <w:sz w:val="24"/>
          <w:szCs w:val="24"/>
          <w:lang w:val="tr-TR"/>
        </w:rPr>
        <w:t>mekânlar</w:t>
      </w:r>
      <w:r w:rsidRPr="00B149EC">
        <w:rPr>
          <w:rFonts w:ascii="Times New Roman" w:eastAsia="Times New Roman" w:hAnsi="Times New Roman" w:cs="Times New Roman"/>
          <w:noProof w:val="0"/>
          <w:sz w:val="24"/>
          <w:szCs w:val="24"/>
          <w:lang w:val="tr-TR"/>
        </w:rPr>
        <w:t xml:space="preserve"> ile düz ve hafif kıvrımlı yüzeylerde kullanılmaktadır. Ağırlıklı olarak reklamcılık ve fuarcılık sektörlerinde, tabela ve fuar dekorasyonu gibi alanlarda kısa-orta süreli uygulamalar için tercih edilmektedir. Kullanıcıları ağırlıklı olarak stand organizasyonu yapan fuar tasarım firmaları ile tabela yapan reklamcılardır.</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(3) </w:t>
      </w:r>
      <w:r>
        <w:rPr>
          <w:rFonts w:ascii="Times New Roman" w:eastAsia="Times New Roman" w:hAnsi="Times New Roman" w:cs="Times New Roman"/>
          <w:noProof w:val="0"/>
          <w:sz w:val="24"/>
          <w:szCs w:val="24"/>
          <w:lang w:val="tr-TR"/>
        </w:rPr>
        <w:t>Soruşturma</w:t>
      </w:r>
      <w:r w:rsidRPr="00B149EC">
        <w:rPr>
          <w:rFonts w:ascii="Times New Roman" w:eastAsia="Times New Roman" w:hAnsi="Times New Roman" w:cs="Times New Roman"/>
          <w:noProof w:val="0"/>
          <w:sz w:val="24"/>
          <w:szCs w:val="24"/>
          <w:lang w:val="tr-TR"/>
        </w:rPr>
        <w:t xml:space="preserve"> kapsamı eşya münhasıran dijital baskı uygulanmak üzere üretilmiş kendinden yapışkanlı PVC folyo ürünlerinden oluşmakta olup; dijital baskıya elverişli olsun olmasın münhasıran dijital baskı amacıyla üretilmiş olmayan (kaput koruma folyosu, yer grafik folyosu, transparan folyo, kumlama folyosu, translucent folyosu, plotter (kesim) folyosu, polymeric kaplama folyosu, karbon folyo vb.) ürünler ile reflektif folyo ve lümen folyolar başvuru kapsamı dışındadır. </w:t>
      </w:r>
    </w:p>
    <w:p w:rsidR="00B149EC" w:rsidRPr="00B149EC" w:rsidRDefault="00B149EC" w:rsidP="00B149EC">
      <w:pPr>
        <w:spacing w:before="120" w:after="120" w:line="288" w:lineRule="auto"/>
        <w:jc w:val="both"/>
        <w:rPr>
          <w:rFonts w:ascii="Times New Roman" w:eastAsia="Times New Roman" w:hAnsi="Times New Roman" w:cs="Times New Roman"/>
          <w:b/>
          <w:noProof w:val="0"/>
          <w:sz w:val="24"/>
          <w:szCs w:val="20"/>
          <w:lang w:val="tr-TR"/>
        </w:rPr>
      </w:pPr>
      <w:r w:rsidRPr="00B149EC">
        <w:rPr>
          <w:rFonts w:ascii="Times New Roman" w:eastAsia="Times New Roman" w:hAnsi="Times New Roman" w:cs="Times New Roman"/>
          <w:noProof w:val="0"/>
          <w:sz w:val="24"/>
          <w:szCs w:val="24"/>
          <w:lang w:val="tr-TR"/>
        </w:rPr>
        <w:t>(4) Yapılan inceleme neticesinde, Yönetmeliğin 4 üncü maddesi çerçevesinde, başvuru konusu ürün ile yerli üretim dalı tarafından üretilen ürünün benzer ürün olarak kabul edilmiştir.</w:t>
      </w:r>
      <w:bookmarkStart w:id="15" w:name="_Toc320275456"/>
    </w:p>
    <w:p w:rsidR="00B149EC" w:rsidRPr="00B149EC" w:rsidRDefault="00B149EC" w:rsidP="00B149EC">
      <w:pPr>
        <w:keepNext/>
        <w:numPr>
          <w:ilvl w:val="1"/>
          <w:numId w:val="1"/>
        </w:numPr>
        <w:spacing w:before="120" w:after="120" w:line="288" w:lineRule="auto"/>
        <w:outlineLvl w:val="1"/>
        <w:rPr>
          <w:rFonts w:ascii="Times New Roman" w:eastAsia="Times New Roman" w:hAnsi="Times New Roman" w:cs="Times New Roman"/>
          <w:b/>
          <w:noProof w:val="0"/>
          <w:sz w:val="24"/>
          <w:szCs w:val="20"/>
          <w:lang w:val="tr-TR"/>
        </w:rPr>
      </w:pPr>
      <w:bookmarkStart w:id="16" w:name="_Toc80966878"/>
      <w:r w:rsidRPr="00B149EC">
        <w:rPr>
          <w:rFonts w:ascii="Times New Roman" w:eastAsia="Times New Roman" w:hAnsi="Times New Roman" w:cs="Times New Roman"/>
          <w:b/>
          <w:noProof w:val="0"/>
          <w:sz w:val="24"/>
          <w:szCs w:val="20"/>
          <w:lang w:val="tr-TR"/>
        </w:rPr>
        <w:t>Ürünün ithalinde uygulanan gümrük vergisi ve diğer yükümlülükler</w:t>
      </w:r>
      <w:bookmarkStart w:id="17" w:name="_Toc320275462"/>
      <w:bookmarkStart w:id="18" w:name="_Toc80966879"/>
      <w:bookmarkEnd w:id="15"/>
      <w:bookmarkEnd w:id="16"/>
    </w:p>
    <w:p w:rsidR="005C6E26" w:rsidRDefault="00A7175B" w:rsidP="005C6E26">
      <w:pPr>
        <w:pStyle w:val="ListeParagraf"/>
        <w:numPr>
          <w:ilvl w:val="0"/>
          <w:numId w:val="4"/>
        </w:numPr>
        <w:tabs>
          <w:tab w:val="left" w:pos="426"/>
        </w:tabs>
        <w:spacing w:before="120" w:after="120" w:line="288" w:lineRule="auto"/>
        <w:ind w:left="0" w:firstLine="0"/>
        <w:jc w:val="both"/>
        <w:rPr>
          <w:rFonts w:ascii="Times New Roman" w:eastAsia="Times New Roman" w:hAnsi="Times New Roman" w:cs="Times New Roman"/>
          <w:noProof w:val="0"/>
          <w:sz w:val="24"/>
          <w:szCs w:val="24"/>
          <w:lang w:val="tr-TR"/>
        </w:rPr>
      </w:pPr>
      <w:r w:rsidRPr="00A7175B">
        <w:rPr>
          <w:rFonts w:ascii="Times New Roman" w:eastAsia="Times New Roman" w:hAnsi="Times New Roman" w:cs="Times New Roman"/>
          <w:noProof w:val="0"/>
          <w:sz w:val="24"/>
          <w:szCs w:val="24"/>
          <w:lang w:val="tr-TR"/>
        </w:rPr>
        <w:t xml:space="preserve">Başvuru konusu ürün için meri İthalat Rejimi Kararı çerçevesinde belirlenen gümrük vergileri aşağıda yer almaktadır. Buna göre, başvuru konusu ürünün Almanya menşeli olanları için </w:t>
      </w:r>
      <w:r>
        <w:rPr>
          <w:rFonts w:ascii="Times New Roman" w:eastAsia="Times New Roman" w:hAnsi="Times New Roman" w:cs="Times New Roman"/>
          <w:noProof w:val="0"/>
          <w:sz w:val="24"/>
          <w:szCs w:val="24"/>
          <w:lang w:val="tr-TR"/>
        </w:rPr>
        <w:t xml:space="preserve">AB-Türkiye </w:t>
      </w:r>
      <w:r w:rsidRPr="00A7175B">
        <w:rPr>
          <w:rFonts w:ascii="Times New Roman" w:eastAsia="Times New Roman" w:hAnsi="Times New Roman" w:cs="Times New Roman"/>
          <w:noProof w:val="0"/>
          <w:sz w:val="24"/>
          <w:szCs w:val="24"/>
          <w:lang w:val="tr-TR"/>
        </w:rPr>
        <w:t>Gümrük Birliği nedeniyle %0 gümrük vergisi uygulanmaktadır.</w:t>
      </w:r>
    </w:p>
    <w:p w:rsidR="005C6E26" w:rsidRPr="005C6E26" w:rsidRDefault="005C6E26" w:rsidP="005C6E26">
      <w:pPr>
        <w:pStyle w:val="ListeParagraf"/>
        <w:tabs>
          <w:tab w:val="left" w:pos="426"/>
        </w:tabs>
        <w:spacing w:before="120" w:after="120" w:line="288" w:lineRule="auto"/>
        <w:ind w:left="0"/>
        <w:jc w:val="both"/>
        <w:rPr>
          <w:rFonts w:ascii="Times New Roman" w:eastAsia="Times New Roman" w:hAnsi="Times New Roman" w:cs="Times New Roman"/>
          <w:noProof w:val="0"/>
          <w:sz w:val="24"/>
          <w:szCs w:val="24"/>
          <w:lang w:val="tr-TR"/>
        </w:rPr>
      </w:pPr>
    </w:p>
    <w:tbl>
      <w:tblPr>
        <w:tblW w:w="9017" w:type="dxa"/>
        <w:tblInd w:w="80" w:type="dxa"/>
        <w:tblCellMar>
          <w:left w:w="70" w:type="dxa"/>
          <w:right w:w="70" w:type="dxa"/>
        </w:tblCellMar>
        <w:tblLook w:val="04A0" w:firstRow="1" w:lastRow="0" w:firstColumn="1" w:lastColumn="0" w:noHBand="0" w:noVBand="1"/>
      </w:tblPr>
      <w:tblGrid>
        <w:gridCol w:w="1753"/>
        <w:gridCol w:w="676"/>
        <w:gridCol w:w="727"/>
        <w:gridCol w:w="664"/>
        <w:gridCol w:w="685"/>
        <w:gridCol w:w="747"/>
        <w:gridCol w:w="997"/>
        <w:gridCol w:w="997"/>
        <w:gridCol w:w="997"/>
        <w:gridCol w:w="774"/>
      </w:tblGrid>
      <w:tr w:rsidR="00A7175B" w:rsidTr="00A7175B">
        <w:trPr>
          <w:trHeight w:val="321"/>
        </w:trPr>
        <w:tc>
          <w:tcPr>
            <w:tcW w:w="175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GTİP</w:t>
            </w:r>
          </w:p>
        </w:tc>
        <w:tc>
          <w:tcPr>
            <w:tcW w:w="6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KDV</w:t>
            </w:r>
          </w:p>
        </w:tc>
        <w:tc>
          <w:tcPr>
            <w:tcW w:w="6588" w:type="dxa"/>
            <w:gridSpan w:val="8"/>
            <w:tcBorders>
              <w:top w:val="single" w:sz="8" w:space="0" w:color="auto"/>
              <w:left w:val="nil"/>
              <w:bottom w:val="nil"/>
              <w:right w:val="single" w:sz="8" w:space="0" w:color="000000"/>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GÜMRÜK VERGİSİ ORANI (%)</w:t>
            </w:r>
          </w:p>
        </w:tc>
      </w:tr>
      <w:tr w:rsidR="00A7175B" w:rsidTr="001E4534">
        <w:trPr>
          <w:trHeight w:val="719"/>
        </w:trPr>
        <w:tc>
          <w:tcPr>
            <w:tcW w:w="1753" w:type="dxa"/>
            <w:vMerge/>
            <w:tcBorders>
              <w:top w:val="single" w:sz="8" w:space="0" w:color="auto"/>
              <w:left w:val="single" w:sz="8" w:space="0" w:color="auto"/>
              <w:bottom w:val="single" w:sz="8" w:space="0" w:color="000000"/>
              <w:right w:val="single" w:sz="8" w:space="0" w:color="auto"/>
            </w:tcBorders>
            <w:vAlign w:val="center"/>
            <w:hideMark/>
          </w:tcPr>
          <w:p w:rsidR="00A7175B" w:rsidRDefault="00A7175B" w:rsidP="002E3B0F">
            <w:pPr>
              <w:rPr>
                <w:b/>
                <w:bCs/>
                <w:color w:val="000000"/>
                <w:sz w:val="20"/>
                <w:szCs w:val="20"/>
              </w:rPr>
            </w:pPr>
          </w:p>
        </w:tc>
        <w:tc>
          <w:tcPr>
            <w:tcW w:w="676" w:type="dxa"/>
            <w:vMerge/>
            <w:tcBorders>
              <w:top w:val="single" w:sz="8" w:space="0" w:color="auto"/>
              <w:left w:val="single" w:sz="8" w:space="0" w:color="auto"/>
              <w:bottom w:val="single" w:sz="8" w:space="0" w:color="000000"/>
              <w:right w:val="single" w:sz="8" w:space="0" w:color="auto"/>
            </w:tcBorders>
            <w:vAlign w:val="center"/>
            <w:hideMark/>
          </w:tcPr>
          <w:p w:rsidR="00A7175B" w:rsidRDefault="00A7175B" w:rsidP="002E3B0F">
            <w:pPr>
              <w:rPr>
                <w:b/>
                <w:bCs/>
                <w:color w:val="000000"/>
                <w:sz w:val="20"/>
                <w:szCs w:val="20"/>
              </w:rPr>
            </w:pPr>
          </w:p>
        </w:tc>
        <w:tc>
          <w:tcPr>
            <w:tcW w:w="7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1</w:t>
            </w:r>
          </w:p>
        </w:tc>
        <w:tc>
          <w:tcPr>
            <w:tcW w:w="66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2</w:t>
            </w:r>
          </w:p>
        </w:tc>
        <w:tc>
          <w:tcPr>
            <w:tcW w:w="6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3</w:t>
            </w:r>
          </w:p>
        </w:tc>
        <w:tc>
          <w:tcPr>
            <w:tcW w:w="74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4</w:t>
            </w:r>
          </w:p>
        </w:tc>
        <w:tc>
          <w:tcPr>
            <w:tcW w:w="2991" w:type="dxa"/>
            <w:gridSpan w:val="3"/>
            <w:tcBorders>
              <w:top w:val="single" w:sz="8" w:space="0" w:color="auto"/>
              <w:left w:val="nil"/>
              <w:bottom w:val="single" w:sz="8" w:space="0" w:color="auto"/>
              <w:right w:val="single" w:sz="8" w:space="0" w:color="000000"/>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GTS ÜLKELERİ</w:t>
            </w:r>
          </w:p>
        </w:tc>
        <w:tc>
          <w:tcPr>
            <w:tcW w:w="77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8</w:t>
            </w:r>
          </w:p>
        </w:tc>
      </w:tr>
      <w:tr w:rsidR="00A7175B" w:rsidTr="001E4534">
        <w:trPr>
          <w:trHeight w:val="321"/>
        </w:trPr>
        <w:tc>
          <w:tcPr>
            <w:tcW w:w="1753" w:type="dxa"/>
            <w:vMerge/>
            <w:tcBorders>
              <w:top w:val="single" w:sz="8" w:space="0" w:color="auto"/>
              <w:left w:val="single" w:sz="8" w:space="0" w:color="auto"/>
              <w:bottom w:val="single" w:sz="8" w:space="0" w:color="000000"/>
              <w:right w:val="single" w:sz="8" w:space="0" w:color="auto"/>
            </w:tcBorders>
            <w:vAlign w:val="center"/>
            <w:hideMark/>
          </w:tcPr>
          <w:p w:rsidR="00A7175B" w:rsidRDefault="00A7175B" w:rsidP="002E3B0F">
            <w:pPr>
              <w:rPr>
                <w:b/>
                <w:bCs/>
                <w:color w:val="000000"/>
                <w:sz w:val="20"/>
                <w:szCs w:val="20"/>
              </w:rPr>
            </w:pPr>
          </w:p>
        </w:tc>
        <w:tc>
          <w:tcPr>
            <w:tcW w:w="676" w:type="dxa"/>
            <w:vMerge/>
            <w:tcBorders>
              <w:top w:val="single" w:sz="8" w:space="0" w:color="auto"/>
              <w:left w:val="single" w:sz="8" w:space="0" w:color="auto"/>
              <w:bottom w:val="single" w:sz="8" w:space="0" w:color="000000"/>
              <w:right w:val="single" w:sz="8" w:space="0" w:color="auto"/>
            </w:tcBorders>
            <w:vAlign w:val="center"/>
            <w:hideMark/>
          </w:tcPr>
          <w:p w:rsidR="00A7175B" w:rsidRDefault="00A7175B" w:rsidP="002E3B0F">
            <w:pPr>
              <w:rPr>
                <w:b/>
                <w:bCs/>
                <w:color w:val="000000"/>
                <w:sz w:val="20"/>
                <w:szCs w:val="20"/>
              </w:rPr>
            </w:pPr>
          </w:p>
        </w:tc>
        <w:tc>
          <w:tcPr>
            <w:tcW w:w="727" w:type="dxa"/>
            <w:vMerge/>
            <w:tcBorders>
              <w:top w:val="single" w:sz="8" w:space="0" w:color="auto"/>
              <w:left w:val="single" w:sz="8" w:space="0" w:color="auto"/>
              <w:bottom w:val="single" w:sz="4" w:space="0" w:color="auto"/>
              <w:right w:val="single" w:sz="8" w:space="0" w:color="auto"/>
            </w:tcBorders>
            <w:vAlign w:val="center"/>
            <w:hideMark/>
          </w:tcPr>
          <w:p w:rsidR="00A7175B" w:rsidRPr="00A7175B" w:rsidRDefault="00A7175B" w:rsidP="002E3B0F">
            <w:pPr>
              <w:rPr>
                <w:rFonts w:ascii="Times New Roman" w:hAnsi="Times New Roman" w:cs="Times New Roman"/>
                <w:b/>
                <w:bCs/>
                <w:color w:val="000000"/>
                <w:sz w:val="20"/>
                <w:szCs w:val="20"/>
              </w:rPr>
            </w:pPr>
          </w:p>
        </w:tc>
        <w:tc>
          <w:tcPr>
            <w:tcW w:w="664" w:type="dxa"/>
            <w:vMerge/>
            <w:tcBorders>
              <w:top w:val="single" w:sz="8" w:space="0" w:color="auto"/>
              <w:left w:val="single" w:sz="8" w:space="0" w:color="auto"/>
              <w:bottom w:val="single" w:sz="4" w:space="0" w:color="auto"/>
              <w:right w:val="single" w:sz="8" w:space="0" w:color="auto"/>
            </w:tcBorders>
            <w:vAlign w:val="center"/>
            <w:hideMark/>
          </w:tcPr>
          <w:p w:rsidR="00A7175B" w:rsidRPr="00A7175B" w:rsidRDefault="00A7175B" w:rsidP="002E3B0F">
            <w:pPr>
              <w:rPr>
                <w:rFonts w:ascii="Times New Roman" w:hAnsi="Times New Roman" w:cs="Times New Roman"/>
                <w:b/>
                <w:bCs/>
                <w:color w:val="000000"/>
                <w:sz w:val="20"/>
                <w:szCs w:val="20"/>
              </w:rPr>
            </w:pPr>
          </w:p>
        </w:tc>
        <w:tc>
          <w:tcPr>
            <w:tcW w:w="685" w:type="dxa"/>
            <w:vMerge/>
            <w:tcBorders>
              <w:top w:val="single" w:sz="8" w:space="0" w:color="auto"/>
              <w:left w:val="single" w:sz="8" w:space="0" w:color="auto"/>
              <w:bottom w:val="single" w:sz="4" w:space="0" w:color="auto"/>
              <w:right w:val="single" w:sz="8" w:space="0" w:color="auto"/>
            </w:tcBorders>
            <w:vAlign w:val="center"/>
            <w:hideMark/>
          </w:tcPr>
          <w:p w:rsidR="00A7175B" w:rsidRPr="00A7175B" w:rsidRDefault="00A7175B" w:rsidP="002E3B0F">
            <w:pPr>
              <w:rPr>
                <w:rFonts w:ascii="Times New Roman" w:hAnsi="Times New Roman" w:cs="Times New Roman"/>
                <w:b/>
                <w:bCs/>
                <w:color w:val="000000"/>
                <w:sz w:val="20"/>
                <w:szCs w:val="20"/>
              </w:rPr>
            </w:pPr>
          </w:p>
        </w:tc>
        <w:tc>
          <w:tcPr>
            <w:tcW w:w="747" w:type="dxa"/>
            <w:vMerge/>
            <w:tcBorders>
              <w:top w:val="single" w:sz="8" w:space="0" w:color="auto"/>
              <w:left w:val="single" w:sz="8" w:space="0" w:color="auto"/>
              <w:bottom w:val="single" w:sz="4" w:space="0" w:color="auto"/>
              <w:right w:val="single" w:sz="8" w:space="0" w:color="auto"/>
            </w:tcBorders>
            <w:vAlign w:val="center"/>
            <w:hideMark/>
          </w:tcPr>
          <w:p w:rsidR="00A7175B" w:rsidRPr="00A7175B" w:rsidRDefault="00A7175B" w:rsidP="002E3B0F">
            <w:pPr>
              <w:rPr>
                <w:rFonts w:ascii="Times New Roman" w:hAnsi="Times New Roman" w:cs="Times New Roman"/>
                <w:b/>
                <w:bCs/>
                <w:color w:val="000000"/>
                <w:sz w:val="20"/>
                <w:szCs w:val="20"/>
              </w:rPr>
            </w:pPr>
          </w:p>
        </w:tc>
        <w:tc>
          <w:tcPr>
            <w:tcW w:w="997" w:type="dxa"/>
            <w:tcBorders>
              <w:top w:val="nil"/>
              <w:left w:val="nil"/>
              <w:bottom w:val="single" w:sz="4" w:space="0" w:color="auto"/>
              <w:right w:val="single" w:sz="8" w:space="0" w:color="auto"/>
            </w:tcBorders>
            <w:shd w:val="clear" w:color="auto" w:fill="auto"/>
            <w:noWrap/>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5</w:t>
            </w:r>
          </w:p>
        </w:tc>
        <w:tc>
          <w:tcPr>
            <w:tcW w:w="997" w:type="dxa"/>
            <w:tcBorders>
              <w:top w:val="nil"/>
              <w:left w:val="nil"/>
              <w:bottom w:val="single" w:sz="4" w:space="0" w:color="auto"/>
              <w:right w:val="single" w:sz="8" w:space="0" w:color="auto"/>
            </w:tcBorders>
            <w:shd w:val="clear" w:color="auto" w:fill="auto"/>
            <w:noWrap/>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6</w:t>
            </w:r>
          </w:p>
        </w:tc>
        <w:tc>
          <w:tcPr>
            <w:tcW w:w="997" w:type="dxa"/>
            <w:tcBorders>
              <w:top w:val="nil"/>
              <w:left w:val="nil"/>
              <w:bottom w:val="single" w:sz="4" w:space="0" w:color="auto"/>
              <w:right w:val="single" w:sz="8" w:space="0" w:color="auto"/>
            </w:tcBorders>
            <w:shd w:val="clear" w:color="auto" w:fill="auto"/>
            <w:noWrap/>
            <w:vAlign w:val="center"/>
            <w:hideMark/>
          </w:tcPr>
          <w:p w:rsidR="00A7175B" w:rsidRPr="00A7175B" w:rsidRDefault="00A7175B" w:rsidP="002E3B0F">
            <w:pPr>
              <w:jc w:val="center"/>
              <w:rPr>
                <w:rFonts w:ascii="Times New Roman" w:hAnsi="Times New Roman" w:cs="Times New Roman"/>
                <w:b/>
                <w:bCs/>
                <w:color w:val="000000"/>
                <w:sz w:val="20"/>
                <w:szCs w:val="20"/>
              </w:rPr>
            </w:pPr>
            <w:r w:rsidRPr="00A7175B">
              <w:rPr>
                <w:rFonts w:ascii="Times New Roman" w:hAnsi="Times New Roman" w:cs="Times New Roman"/>
                <w:b/>
                <w:bCs/>
                <w:color w:val="000000"/>
                <w:sz w:val="20"/>
                <w:szCs w:val="20"/>
              </w:rPr>
              <w:t>7</w:t>
            </w:r>
          </w:p>
        </w:tc>
        <w:tc>
          <w:tcPr>
            <w:tcW w:w="774" w:type="dxa"/>
            <w:vMerge/>
            <w:tcBorders>
              <w:top w:val="single" w:sz="8" w:space="0" w:color="auto"/>
              <w:left w:val="single" w:sz="8" w:space="0" w:color="auto"/>
              <w:bottom w:val="single" w:sz="4" w:space="0" w:color="auto"/>
              <w:right w:val="single" w:sz="8" w:space="0" w:color="auto"/>
            </w:tcBorders>
            <w:shd w:val="clear" w:color="auto" w:fill="auto"/>
            <w:vAlign w:val="center"/>
            <w:hideMark/>
          </w:tcPr>
          <w:p w:rsidR="00A7175B" w:rsidRPr="00A7175B" w:rsidRDefault="00A7175B" w:rsidP="002E3B0F">
            <w:pPr>
              <w:rPr>
                <w:rFonts w:ascii="Times New Roman" w:hAnsi="Times New Roman" w:cs="Times New Roman"/>
                <w:b/>
                <w:bCs/>
                <w:color w:val="000000"/>
                <w:sz w:val="20"/>
                <w:szCs w:val="20"/>
              </w:rPr>
            </w:pPr>
          </w:p>
        </w:tc>
      </w:tr>
      <w:tr w:rsidR="00A7175B" w:rsidTr="00A7175B">
        <w:trPr>
          <w:trHeight w:val="321"/>
        </w:trPr>
        <w:tc>
          <w:tcPr>
            <w:tcW w:w="1753" w:type="dxa"/>
            <w:tcBorders>
              <w:top w:val="nil"/>
              <w:left w:val="single" w:sz="8" w:space="0" w:color="auto"/>
              <w:bottom w:val="single" w:sz="8" w:space="0" w:color="auto"/>
              <w:right w:val="single" w:sz="8" w:space="0" w:color="auto"/>
            </w:tcBorders>
            <w:shd w:val="clear" w:color="auto" w:fill="auto"/>
            <w:hideMark/>
          </w:tcPr>
          <w:p w:rsidR="00A7175B" w:rsidRPr="00A7175B" w:rsidRDefault="00A7175B" w:rsidP="00A7175B">
            <w:pPr>
              <w:jc w:val="center"/>
              <w:rPr>
                <w:rFonts w:ascii="Times New Roman" w:hAnsi="Times New Roman" w:cs="Times New Roman"/>
                <w:color w:val="000000"/>
                <w:sz w:val="20"/>
                <w:szCs w:val="20"/>
              </w:rPr>
            </w:pPr>
            <w:r w:rsidRPr="00A7175B">
              <w:rPr>
                <w:rFonts w:ascii="Times New Roman" w:hAnsi="Times New Roman" w:cs="Times New Roman"/>
                <w:color w:val="000000"/>
                <w:sz w:val="20"/>
                <w:szCs w:val="20"/>
              </w:rPr>
              <w:t>3919.90.80.30.11</w:t>
            </w:r>
          </w:p>
        </w:tc>
        <w:tc>
          <w:tcPr>
            <w:tcW w:w="676" w:type="dxa"/>
            <w:tcBorders>
              <w:top w:val="nil"/>
              <w:left w:val="nil"/>
              <w:bottom w:val="single" w:sz="8" w:space="0" w:color="auto"/>
              <w:right w:val="single" w:sz="4" w:space="0" w:color="auto"/>
            </w:tcBorders>
            <w:shd w:val="clear" w:color="auto" w:fill="auto"/>
            <w:hideMark/>
          </w:tcPr>
          <w:p w:rsidR="00A7175B" w:rsidRPr="00A7175B" w:rsidRDefault="00A7175B" w:rsidP="00A7175B">
            <w:pPr>
              <w:jc w:val="center"/>
              <w:rPr>
                <w:rFonts w:ascii="Times New Roman" w:hAnsi="Times New Roman" w:cs="Times New Roman"/>
                <w:color w:val="000000"/>
                <w:sz w:val="20"/>
                <w:szCs w:val="20"/>
              </w:rPr>
            </w:pPr>
            <w:r w:rsidRPr="00A7175B">
              <w:rPr>
                <w:rFonts w:ascii="Times New Roman" w:hAnsi="Times New Roman" w:cs="Times New Roman"/>
                <w:color w:val="000000"/>
                <w:sz w:val="20"/>
                <w:szCs w:val="20"/>
              </w:rPr>
              <w:t>18%</w:t>
            </w:r>
          </w:p>
        </w:tc>
        <w:tc>
          <w:tcPr>
            <w:tcW w:w="727"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664"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685"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747"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2,6</w:t>
            </w:r>
          </w:p>
        </w:tc>
        <w:tc>
          <w:tcPr>
            <w:tcW w:w="997"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997"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997"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774" w:type="dxa"/>
            <w:tcBorders>
              <w:top w:val="single" w:sz="4" w:space="0" w:color="auto"/>
              <w:left w:val="single" w:sz="4" w:space="0" w:color="auto"/>
              <w:bottom w:val="single" w:sz="4" w:space="0" w:color="auto"/>
              <w:right w:val="single" w:sz="4" w:space="0" w:color="auto"/>
            </w:tcBorders>
            <w:hideMark/>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6,5</w:t>
            </w:r>
          </w:p>
        </w:tc>
      </w:tr>
      <w:tr w:rsidR="00A7175B" w:rsidTr="00A7175B">
        <w:trPr>
          <w:trHeight w:val="321"/>
        </w:trPr>
        <w:tc>
          <w:tcPr>
            <w:tcW w:w="1753" w:type="dxa"/>
            <w:tcBorders>
              <w:top w:val="nil"/>
              <w:left w:val="single" w:sz="8" w:space="0" w:color="auto"/>
              <w:bottom w:val="single" w:sz="8" w:space="0" w:color="auto"/>
              <w:right w:val="single" w:sz="8" w:space="0" w:color="auto"/>
            </w:tcBorders>
            <w:shd w:val="clear" w:color="auto" w:fill="auto"/>
          </w:tcPr>
          <w:p w:rsidR="00A7175B" w:rsidRPr="00A7175B" w:rsidRDefault="00A7175B" w:rsidP="00A7175B">
            <w:pPr>
              <w:jc w:val="center"/>
              <w:rPr>
                <w:rFonts w:ascii="Times New Roman" w:hAnsi="Times New Roman" w:cs="Times New Roman"/>
                <w:color w:val="000000"/>
                <w:sz w:val="20"/>
                <w:szCs w:val="20"/>
              </w:rPr>
            </w:pPr>
            <w:r w:rsidRPr="00A7175B">
              <w:rPr>
                <w:rFonts w:ascii="Times New Roman" w:hAnsi="Times New Roman" w:cs="Times New Roman"/>
                <w:color w:val="000000"/>
                <w:sz w:val="20"/>
                <w:szCs w:val="20"/>
              </w:rPr>
              <w:t>3919.90.80.30.19</w:t>
            </w:r>
          </w:p>
        </w:tc>
        <w:tc>
          <w:tcPr>
            <w:tcW w:w="676" w:type="dxa"/>
            <w:tcBorders>
              <w:top w:val="nil"/>
              <w:left w:val="nil"/>
              <w:bottom w:val="single" w:sz="8" w:space="0" w:color="auto"/>
              <w:right w:val="single" w:sz="4" w:space="0" w:color="auto"/>
            </w:tcBorders>
            <w:shd w:val="clear" w:color="auto" w:fill="auto"/>
          </w:tcPr>
          <w:p w:rsidR="00A7175B" w:rsidRPr="00A7175B" w:rsidRDefault="00A7175B" w:rsidP="00A7175B">
            <w:pPr>
              <w:jc w:val="center"/>
              <w:rPr>
                <w:rFonts w:ascii="Times New Roman" w:hAnsi="Times New Roman" w:cs="Times New Roman"/>
                <w:color w:val="000000"/>
                <w:sz w:val="20"/>
                <w:szCs w:val="20"/>
              </w:rPr>
            </w:pPr>
            <w:r w:rsidRPr="00A7175B">
              <w:rPr>
                <w:rFonts w:ascii="Times New Roman" w:hAnsi="Times New Roman" w:cs="Times New Roman"/>
                <w:color w:val="000000"/>
                <w:sz w:val="20"/>
                <w:szCs w:val="20"/>
              </w:rPr>
              <w:t>18%</w:t>
            </w:r>
          </w:p>
        </w:tc>
        <w:tc>
          <w:tcPr>
            <w:tcW w:w="727"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664"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685"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747"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2,6</w:t>
            </w:r>
          </w:p>
        </w:tc>
        <w:tc>
          <w:tcPr>
            <w:tcW w:w="997"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997"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997"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0</w:t>
            </w:r>
          </w:p>
        </w:tc>
        <w:tc>
          <w:tcPr>
            <w:tcW w:w="774" w:type="dxa"/>
            <w:tcBorders>
              <w:top w:val="single" w:sz="4" w:space="0" w:color="auto"/>
              <w:left w:val="single" w:sz="4" w:space="0" w:color="auto"/>
              <w:bottom w:val="single" w:sz="4" w:space="0" w:color="auto"/>
              <w:right w:val="single" w:sz="4" w:space="0" w:color="auto"/>
            </w:tcBorders>
          </w:tcPr>
          <w:p w:rsidR="00A7175B" w:rsidRPr="00A7175B" w:rsidRDefault="00A7175B" w:rsidP="00A7175B">
            <w:pPr>
              <w:spacing w:after="0" w:line="240" w:lineRule="auto"/>
              <w:jc w:val="center"/>
              <w:rPr>
                <w:rFonts w:ascii="Times New Roman" w:eastAsia="Times New Roman" w:hAnsi="Times New Roman" w:cs="Times New Roman"/>
                <w:noProof w:val="0"/>
                <w:color w:val="000033"/>
                <w:sz w:val="20"/>
                <w:szCs w:val="20"/>
                <w:lang w:val="tr-TR"/>
              </w:rPr>
            </w:pPr>
            <w:r w:rsidRPr="00A7175B">
              <w:rPr>
                <w:rFonts w:ascii="Times New Roman" w:eastAsia="Times New Roman" w:hAnsi="Times New Roman" w:cs="Times New Roman"/>
                <w:noProof w:val="0"/>
                <w:color w:val="000033"/>
                <w:sz w:val="20"/>
                <w:szCs w:val="20"/>
                <w:lang w:val="tr-TR"/>
              </w:rPr>
              <w:t>6,5</w:t>
            </w:r>
          </w:p>
        </w:tc>
      </w:tr>
      <w:tr w:rsidR="00A7175B" w:rsidTr="002E3B0F">
        <w:trPr>
          <w:trHeight w:val="490"/>
        </w:trPr>
        <w:tc>
          <w:tcPr>
            <w:tcW w:w="9017" w:type="dxa"/>
            <w:gridSpan w:val="10"/>
            <w:tcBorders>
              <w:top w:val="single" w:sz="8" w:space="0" w:color="auto"/>
              <w:left w:val="nil"/>
              <w:bottom w:val="nil"/>
              <w:right w:val="nil"/>
            </w:tcBorders>
            <w:shd w:val="clear" w:color="auto" w:fill="auto"/>
            <w:noWrap/>
            <w:vAlign w:val="center"/>
            <w:hideMark/>
          </w:tcPr>
          <w:p w:rsidR="00A7175B" w:rsidRPr="00504163" w:rsidRDefault="00A7175B" w:rsidP="00504163">
            <w:pPr>
              <w:pStyle w:val="NormalWeb"/>
              <w:tabs>
                <w:tab w:val="left" w:pos="540"/>
              </w:tabs>
              <w:spacing w:before="120" w:beforeAutospacing="0" w:after="120" w:afterAutospacing="0" w:line="288" w:lineRule="auto"/>
              <w:jc w:val="both"/>
              <w:rPr>
                <w:rFonts w:ascii="Times New Roman" w:eastAsia="Times New Roman" w:hAnsi="Times New Roman" w:cs="Times New Roman"/>
                <w:sz w:val="18"/>
                <w:lang w:val="tr-TR"/>
              </w:rPr>
            </w:pPr>
            <w:r w:rsidRPr="00504163">
              <w:rPr>
                <w:rFonts w:ascii="Times New Roman" w:eastAsia="Times New Roman" w:hAnsi="Times New Roman" w:cs="Times New Roman"/>
                <w:sz w:val="18"/>
                <w:lang w:val="tr-TR"/>
              </w:rPr>
              <w:t>Kaynak: İthalat Rejimi 2022</w:t>
            </w:r>
          </w:p>
          <w:p w:rsidR="005C6E26" w:rsidRPr="005C6E26" w:rsidRDefault="005C6E26" w:rsidP="00504163">
            <w:pPr>
              <w:pStyle w:val="NormalWeb"/>
              <w:tabs>
                <w:tab w:val="left" w:pos="540"/>
              </w:tabs>
              <w:spacing w:before="120" w:beforeAutospacing="0" w:after="120" w:afterAutospacing="0" w:line="288" w:lineRule="auto"/>
              <w:jc w:val="both"/>
              <w:rPr>
                <w:rFonts w:ascii="Times New Roman" w:hAnsi="Times New Roman" w:cs="Times New Roman"/>
                <w:color w:val="000000"/>
                <w:sz w:val="20"/>
                <w:szCs w:val="20"/>
                <w:vertAlign w:val="superscript"/>
              </w:rPr>
            </w:pPr>
            <w:r w:rsidRPr="00504163">
              <w:rPr>
                <w:rFonts w:ascii="Times New Roman" w:eastAsia="Times New Roman" w:hAnsi="Times New Roman" w:cs="Times New Roman"/>
                <w:sz w:val="18"/>
                <w:lang w:val="tr-TR"/>
              </w:rPr>
              <w:t>1: AB ve STA Ülkeleri, 2: Malezya, 3: Singapur, 4: Venezuela, 5: En Az Gelişmiş Ülkeler, 6: Özel Teşvik Düzenlemelerinden Yararlanacak Ülkeler, 7:Gelişme Yolundaki Ülkeler, 8: Diğer Ülkeler</w:t>
            </w:r>
            <w:r w:rsidRPr="00504163">
              <w:rPr>
                <w:color w:val="000000"/>
                <w:sz w:val="12"/>
                <w:szCs w:val="18"/>
              </w:rPr>
              <w:t xml:space="preserve"> </w:t>
            </w:r>
          </w:p>
        </w:tc>
      </w:tr>
    </w:tbl>
    <w:p w:rsidR="00A7175B" w:rsidRDefault="00A7175B" w:rsidP="00296A52">
      <w:pPr>
        <w:pStyle w:val="NormalWeb"/>
        <w:tabs>
          <w:tab w:val="left" w:pos="540"/>
        </w:tabs>
        <w:spacing w:before="120" w:beforeAutospacing="0" w:after="120" w:afterAutospacing="0" w:line="288" w:lineRule="auto"/>
        <w:jc w:val="both"/>
        <w:rPr>
          <w:rFonts w:ascii="Times New Roman" w:eastAsia="Times New Roman" w:hAnsi="Times New Roman" w:cs="Times New Roman"/>
          <w:lang w:val="tr-TR"/>
        </w:rPr>
      </w:pPr>
      <w:r>
        <w:rPr>
          <w:rFonts w:ascii="Times New Roman" w:eastAsia="Times New Roman" w:hAnsi="Times New Roman" w:cs="Times New Roman"/>
          <w:lang w:val="tr-TR"/>
        </w:rPr>
        <w:t xml:space="preserve">(2) </w:t>
      </w:r>
      <w:r w:rsidR="005C6E26" w:rsidRPr="005C6E26">
        <w:rPr>
          <w:rFonts w:ascii="Times New Roman" w:eastAsia="Times New Roman" w:hAnsi="Times New Roman" w:cs="Times New Roman"/>
          <w:lang w:val="tr-TR"/>
        </w:rPr>
        <w:t>31/12/2020 tarihli ve 3351 sayılı Cumhurbaşkanı Kararı ile yürürlüğe konulan İthalatta İlave Gümrük Vergisi Uygulanmasına İlişkin Karar çerçevesinde</w:t>
      </w:r>
      <w:r w:rsidR="00296A52">
        <w:rPr>
          <w:rFonts w:ascii="Times New Roman" w:eastAsia="Times New Roman" w:hAnsi="Times New Roman" w:cs="Times New Roman"/>
          <w:lang w:val="tr-TR"/>
        </w:rPr>
        <w:t>,</w:t>
      </w:r>
      <w:r w:rsidRPr="00BC5A50">
        <w:rPr>
          <w:rFonts w:ascii="Times New Roman" w:eastAsia="Times New Roman" w:hAnsi="Times New Roman" w:cs="Times New Roman"/>
          <w:lang w:val="tr-TR"/>
        </w:rPr>
        <w:t xml:space="preserve"> </w:t>
      </w:r>
      <w:r w:rsidR="005C6E26">
        <w:rPr>
          <w:rFonts w:ascii="Times New Roman" w:eastAsia="Times New Roman" w:hAnsi="Times New Roman" w:cs="Times New Roman"/>
          <w:lang w:val="tr-TR"/>
        </w:rPr>
        <w:t xml:space="preserve">soruşturma konusu </w:t>
      </w:r>
      <w:r w:rsidR="00296A52">
        <w:rPr>
          <w:rFonts w:ascii="Times New Roman" w:eastAsia="Times New Roman" w:hAnsi="Times New Roman" w:cs="Times New Roman"/>
          <w:lang w:val="tr-TR"/>
        </w:rPr>
        <w:t xml:space="preserve">ürüne (AB ve STA </w:t>
      </w:r>
      <w:r w:rsidR="00D635E0">
        <w:rPr>
          <w:rFonts w:ascii="Times New Roman" w:eastAsia="Times New Roman" w:hAnsi="Times New Roman" w:cs="Times New Roman"/>
          <w:lang w:val="tr-TR"/>
        </w:rPr>
        <w:t xml:space="preserve">akdedilen </w:t>
      </w:r>
      <w:r w:rsidR="00296A52">
        <w:rPr>
          <w:rFonts w:ascii="Times New Roman" w:eastAsia="Times New Roman" w:hAnsi="Times New Roman" w:cs="Times New Roman"/>
          <w:lang w:val="tr-TR"/>
        </w:rPr>
        <w:t xml:space="preserve">ülkeler hariç) </w:t>
      </w:r>
      <w:r w:rsidRPr="00BC5A50">
        <w:rPr>
          <w:rFonts w:ascii="Times New Roman" w:eastAsia="Times New Roman" w:hAnsi="Times New Roman" w:cs="Times New Roman"/>
          <w:lang w:val="tr-TR"/>
        </w:rPr>
        <w:t>%</w:t>
      </w:r>
      <w:r w:rsidR="005C6E26">
        <w:rPr>
          <w:rFonts w:ascii="Times New Roman" w:eastAsia="Times New Roman" w:hAnsi="Times New Roman" w:cs="Times New Roman"/>
          <w:lang w:val="tr-TR"/>
        </w:rPr>
        <w:t>20</w:t>
      </w:r>
      <w:r w:rsidRPr="00BC5A50">
        <w:rPr>
          <w:rFonts w:ascii="Times New Roman" w:eastAsia="Times New Roman" w:hAnsi="Times New Roman" w:cs="Times New Roman"/>
          <w:lang w:val="tr-TR"/>
        </w:rPr>
        <w:t xml:space="preserve"> ilave gümrük vergisi</w:t>
      </w:r>
      <w:r>
        <w:rPr>
          <w:rFonts w:ascii="Times New Roman" w:eastAsia="Times New Roman" w:hAnsi="Times New Roman" w:cs="Times New Roman"/>
          <w:lang w:val="tr-TR"/>
        </w:rPr>
        <w:t xml:space="preserve"> (İGV)</w:t>
      </w:r>
      <w:r w:rsidRPr="00BC5A50">
        <w:rPr>
          <w:rFonts w:ascii="Times New Roman" w:eastAsia="Times New Roman" w:hAnsi="Times New Roman" w:cs="Times New Roman"/>
          <w:lang w:val="tr-TR"/>
        </w:rPr>
        <w:t xml:space="preserve"> </w:t>
      </w:r>
      <w:r w:rsidR="00296A52">
        <w:rPr>
          <w:rFonts w:ascii="Times New Roman" w:eastAsia="Times New Roman" w:hAnsi="Times New Roman" w:cs="Times New Roman"/>
          <w:lang w:val="tr-TR"/>
        </w:rPr>
        <w:t>uygulanmaktadır.</w:t>
      </w:r>
    </w:p>
    <w:p w:rsidR="00A7175B" w:rsidRPr="00296A52" w:rsidRDefault="00A7175B" w:rsidP="004F71B5">
      <w:pPr>
        <w:pStyle w:val="NormalWeb"/>
        <w:tabs>
          <w:tab w:val="left" w:pos="540"/>
        </w:tabs>
        <w:spacing w:before="120" w:beforeAutospacing="0" w:after="120" w:afterAutospacing="0" w:line="288" w:lineRule="auto"/>
        <w:jc w:val="both"/>
        <w:rPr>
          <w:rFonts w:ascii="Times New Roman" w:eastAsia="Times New Roman" w:hAnsi="Times New Roman" w:cs="Times New Roman"/>
          <w:lang w:val="tr-TR"/>
        </w:rPr>
      </w:pPr>
      <w:r w:rsidRPr="00296A52">
        <w:rPr>
          <w:rFonts w:ascii="Times New Roman" w:eastAsia="Times New Roman" w:hAnsi="Times New Roman" w:cs="Times New Roman"/>
          <w:lang w:val="tr-TR"/>
        </w:rPr>
        <w:t xml:space="preserve">(3) Soruşturma konusu ürünün serbest dolaşıma girişinde, </w:t>
      </w:r>
      <w:r w:rsidR="00296A52">
        <w:rPr>
          <w:rFonts w:ascii="Times New Roman" w:eastAsia="Times New Roman" w:hAnsi="Times New Roman" w:cs="Times New Roman"/>
          <w:lang w:val="tr-TR"/>
        </w:rPr>
        <w:t>15</w:t>
      </w:r>
      <w:r w:rsidRPr="00296A52">
        <w:rPr>
          <w:rFonts w:ascii="Times New Roman" w:eastAsia="Times New Roman" w:hAnsi="Times New Roman" w:cs="Times New Roman"/>
          <w:lang w:val="tr-TR"/>
        </w:rPr>
        <w:t>/</w:t>
      </w:r>
      <w:r w:rsidR="00296A52">
        <w:rPr>
          <w:rFonts w:ascii="Times New Roman" w:eastAsia="Times New Roman" w:hAnsi="Times New Roman" w:cs="Times New Roman"/>
          <w:lang w:val="tr-TR"/>
        </w:rPr>
        <w:t>6</w:t>
      </w:r>
      <w:r w:rsidRPr="00296A52">
        <w:rPr>
          <w:rFonts w:ascii="Times New Roman" w:eastAsia="Times New Roman" w:hAnsi="Times New Roman" w:cs="Times New Roman"/>
          <w:lang w:val="tr-TR"/>
        </w:rPr>
        <w:t>/20</w:t>
      </w:r>
      <w:r w:rsidR="00296A52">
        <w:rPr>
          <w:rFonts w:ascii="Times New Roman" w:eastAsia="Times New Roman" w:hAnsi="Times New Roman" w:cs="Times New Roman"/>
          <w:lang w:val="tr-TR"/>
        </w:rPr>
        <w:t>19</w:t>
      </w:r>
      <w:r w:rsidRPr="00296A52">
        <w:rPr>
          <w:rFonts w:ascii="Times New Roman" w:eastAsia="Times New Roman" w:hAnsi="Times New Roman" w:cs="Times New Roman"/>
          <w:lang w:val="tr-TR"/>
        </w:rPr>
        <w:t xml:space="preserve"> tarihli ve </w:t>
      </w:r>
      <w:r w:rsidR="00296A52">
        <w:rPr>
          <w:rFonts w:ascii="Times New Roman" w:eastAsia="Times New Roman" w:hAnsi="Times New Roman" w:cs="Times New Roman"/>
          <w:lang w:val="tr-TR"/>
        </w:rPr>
        <w:t>30802</w:t>
      </w:r>
      <w:r w:rsidRPr="00296A52">
        <w:rPr>
          <w:rFonts w:ascii="Times New Roman" w:eastAsia="Times New Roman" w:hAnsi="Times New Roman" w:cs="Times New Roman"/>
          <w:lang w:val="tr-TR"/>
        </w:rPr>
        <w:t xml:space="preserve"> sayılı Resm</w:t>
      </w:r>
      <w:r w:rsidR="0044363F">
        <w:rPr>
          <w:rFonts w:ascii="Times New Roman" w:eastAsia="Times New Roman" w:hAnsi="Times New Roman" w:cs="Times New Roman"/>
          <w:lang w:val="tr-TR"/>
        </w:rPr>
        <w:t>î</w:t>
      </w:r>
      <w:r w:rsidRPr="00296A52">
        <w:rPr>
          <w:rFonts w:ascii="Times New Roman" w:eastAsia="Times New Roman" w:hAnsi="Times New Roman" w:cs="Times New Roman"/>
          <w:lang w:val="tr-TR"/>
        </w:rPr>
        <w:t xml:space="preserve"> Gazete’de yayımlana</w:t>
      </w:r>
      <w:r w:rsidR="000E7F7E">
        <w:rPr>
          <w:rFonts w:ascii="Times New Roman" w:eastAsia="Times New Roman" w:hAnsi="Times New Roman" w:cs="Times New Roman"/>
          <w:lang w:val="tr-TR"/>
        </w:rPr>
        <w:t>n</w:t>
      </w:r>
      <w:r w:rsidRPr="00296A52">
        <w:rPr>
          <w:rFonts w:ascii="Times New Roman" w:eastAsia="Times New Roman" w:hAnsi="Times New Roman" w:cs="Times New Roman"/>
          <w:lang w:val="tr-TR"/>
        </w:rPr>
        <w:t xml:space="preserve"> İthalatta Gözetim Uygulanmasına İlişkin Tebliğ (Tebliğ No: 20</w:t>
      </w:r>
      <w:r w:rsidR="00296A52">
        <w:rPr>
          <w:rFonts w:ascii="Times New Roman" w:eastAsia="Times New Roman" w:hAnsi="Times New Roman" w:cs="Times New Roman"/>
          <w:lang w:val="tr-TR"/>
        </w:rPr>
        <w:t>19</w:t>
      </w:r>
      <w:r w:rsidRPr="00296A52">
        <w:rPr>
          <w:rFonts w:ascii="Times New Roman" w:eastAsia="Times New Roman" w:hAnsi="Times New Roman" w:cs="Times New Roman"/>
          <w:lang w:val="tr-TR"/>
        </w:rPr>
        <w:t>/</w:t>
      </w:r>
      <w:r w:rsidR="00296A52">
        <w:rPr>
          <w:rFonts w:ascii="Times New Roman" w:eastAsia="Times New Roman" w:hAnsi="Times New Roman" w:cs="Times New Roman"/>
          <w:lang w:val="tr-TR"/>
        </w:rPr>
        <w:t>2</w:t>
      </w:r>
      <w:r w:rsidRPr="00296A52">
        <w:rPr>
          <w:rFonts w:ascii="Times New Roman" w:eastAsia="Times New Roman" w:hAnsi="Times New Roman" w:cs="Times New Roman"/>
          <w:lang w:val="tr-TR"/>
        </w:rPr>
        <w:t xml:space="preserve">) kapsamında gözetim uygulaması mevcut olup, anılan Tebliğde belirtilen kıymetin altındaki ithalatta tüm ülkelere yönelik olarak </w:t>
      </w:r>
      <w:r w:rsidR="000E7F7E">
        <w:rPr>
          <w:rFonts w:ascii="Times New Roman" w:eastAsia="Times New Roman" w:hAnsi="Times New Roman" w:cs="Times New Roman"/>
          <w:lang w:val="tr-TR"/>
        </w:rPr>
        <w:t>“</w:t>
      </w:r>
      <w:r w:rsidRPr="00296A52">
        <w:rPr>
          <w:rFonts w:ascii="Times New Roman" w:eastAsia="Times New Roman" w:hAnsi="Times New Roman" w:cs="Times New Roman"/>
          <w:lang w:val="tr-TR"/>
        </w:rPr>
        <w:t>Gözetim Belgesi</w:t>
      </w:r>
      <w:r w:rsidR="000E7F7E">
        <w:rPr>
          <w:rFonts w:ascii="Times New Roman" w:eastAsia="Times New Roman" w:hAnsi="Times New Roman" w:cs="Times New Roman"/>
          <w:lang w:val="tr-TR"/>
        </w:rPr>
        <w:t>”</w:t>
      </w:r>
      <w:r w:rsidRPr="00296A52">
        <w:rPr>
          <w:rFonts w:ascii="Times New Roman" w:eastAsia="Times New Roman" w:hAnsi="Times New Roman" w:cs="Times New Roman"/>
          <w:lang w:val="tr-TR"/>
        </w:rPr>
        <w:t xml:space="preserve"> aranmaktadır.</w:t>
      </w:r>
      <w:r w:rsidR="00296A52" w:rsidRPr="00296A52">
        <w:rPr>
          <w:rFonts w:ascii="Times New Roman" w:eastAsia="Times New Roman" w:hAnsi="Times New Roman" w:cs="Times New Roman"/>
          <w:lang w:val="tr-TR"/>
        </w:rPr>
        <w:t xml:space="preserve"> </w:t>
      </w:r>
    </w:p>
    <w:p w:rsidR="00B149EC" w:rsidRPr="00B149EC" w:rsidRDefault="00B149EC" w:rsidP="004F71B5">
      <w:pPr>
        <w:keepNext/>
        <w:spacing w:before="120" w:after="120" w:line="288" w:lineRule="auto"/>
        <w:outlineLvl w:val="0"/>
        <w:rPr>
          <w:rFonts w:ascii="Times New Roman" w:eastAsia="Times New Roman" w:hAnsi="Times New Roman" w:cs="Times New Roman"/>
          <w:b/>
          <w:bCs/>
          <w:noProof w:val="0"/>
          <w:sz w:val="24"/>
          <w:szCs w:val="20"/>
          <w:lang w:val="tr-TR"/>
        </w:rPr>
      </w:pPr>
      <w:r>
        <w:rPr>
          <w:rFonts w:ascii="Times New Roman" w:eastAsia="Times New Roman" w:hAnsi="Times New Roman" w:cs="Times New Roman"/>
          <w:b/>
          <w:bCs/>
          <w:noProof w:val="0"/>
          <w:sz w:val="24"/>
          <w:szCs w:val="20"/>
          <w:lang w:val="tr-TR"/>
        </w:rPr>
        <w:t>3.</w:t>
      </w:r>
      <w:r w:rsidRPr="00B149EC">
        <w:rPr>
          <w:rFonts w:ascii="Times New Roman" w:eastAsia="Times New Roman" w:hAnsi="Times New Roman" w:cs="Times New Roman"/>
          <w:b/>
          <w:bCs/>
          <w:noProof w:val="0"/>
          <w:sz w:val="24"/>
          <w:szCs w:val="20"/>
          <w:lang w:val="tr-TR"/>
        </w:rPr>
        <w:t xml:space="preserve"> DAMPİNG</w:t>
      </w:r>
      <w:bookmarkEnd w:id="17"/>
      <w:bookmarkEnd w:id="18"/>
      <w:r w:rsidRPr="00B149EC">
        <w:rPr>
          <w:rFonts w:ascii="Times New Roman" w:eastAsia="Times New Roman" w:hAnsi="Times New Roman" w:cs="Times New Roman"/>
          <w:b/>
          <w:bCs/>
          <w:noProof w:val="0"/>
          <w:sz w:val="24"/>
          <w:szCs w:val="20"/>
          <w:lang w:val="tr-TR"/>
        </w:rPr>
        <w:t>E İLİŞKİN BELİRLEMELER</w:t>
      </w:r>
    </w:p>
    <w:p w:rsidR="00B149EC" w:rsidRDefault="00B149EC" w:rsidP="00B149EC">
      <w:pPr>
        <w:shd w:val="clear" w:color="auto" w:fill="FFFFFF"/>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(1) </w:t>
      </w:r>
      <w:bookmarkStart w:id="19" w:name="_Toc320275466"/>
      <w:r>
        <w:rPr>
          <w:rFonts w:ascii="Times New Roman" w:eastAsia="Times New Roman" w:hAnsi="Times New Roman" w:cs="Times New Roman"/>
          <w:noProof w:val="0"/>
          <w:sz w:val="24"/>
          <w:szCs w:val="20"/>
          <w:lang w:val="tr-TR"/>
        </w:rPr>
        <w:t>R</w:t>
      </w:r>
      <w:r w:rsidRPr="00B149EC">
        <w:rPr>
          <w:rFonts w:ascii="Times New Roman" w:eastAsia="Times New Roman" w:hAnsi="Times New Roman" w:cs="Times New Roman"/>
          <w:noProof w:val="0"/>
          <w:sz w:val="24"/>
          <w:szCs w:val="20"/>
          <w:lang w:val="tr-TR"/>
        </w:rPr>
        <w:t>aporun 4 üncü bölümünde detayları yer aldığı üzere, yerli üretim dalını teşkil eden firma nezdinde yapılan ekonomik göstergelerin doğrulanması çalışması neticesinde, dampinge karşı önlem alınmasını haklı kılacak mahiyette firma zararı bulunmadığı anlaşıldığından ayrıca damping incelemesi yapılmamıştır.</w:t>
      </w:r>
    </w:p>
    <w:p w:rsidR="004F71B5" w:rsidRDefault="004F71B5" w:rsidP="00B149EC">
      <w:pPr>
        <w:shd w:val="clear" w:color="auto" w:fill="FFFFFF"/>
        <w:spacing w:before="120" w:after="120" w:line="288" w:lineRule="auto"/>
        <w:jc w:val="both"/>
        <w:rPr>
          <w:rFonts w:ascii="Times New Roman" w:eastAsia="Times New Roman" w:hAnsi="Times New Roman" w:cs="Times New Roman"/>
          <w:noProof w:val="0"/>
          <w:sz w:val="24"/>
          <w:szCs w:val="20"/>
          <w:lang w:val="tr-TR"/>
        </w:rPr>
      </w:pPr>
    </w:p>
    <w:p w:rsidR="00EF2A9D" w:rsidRDefault="00EF2A9D" w:rsidP="00B149EC">
      <w:pPr>
        <w:shd w:val="clear" w:color="auto" w:fill="FFFFFF"/>
        <w:spacing w:before="120" w:after="120" w:line="288" w:lineRule="auto"/>
        <w:jc w:val="both"/>
        <w:rPr>
          <w:rFonts w:ascii="Times New Roman" w:eastAsia="Times New Roman" w:hAnsi="Times New Roman" w:cs="Times New Roman"/>
          <w:noProof w:val="0"/>
          <w:sz w:val="24"/>
          <w:szCs w:val="20"/>
          <w:lang w:val="tr-TR"/>
        </w:rPr>
      </w:pPr>
    </w:p>
    <w:p w:rsidR="00B149EC" w:rsidRPr="00B149EC" w:rsidRDefault="00B149EC" w:rsidP="00B149EC">
      <w:pPr>
        <w:spacing w:before="120" w:after="120" w:line="240" w:lineRule="auto"/>
        <w:jc w:val="both"/>
        <w:rPr>
          <w:rFonts w:ascii="Times New Roman" w:eastAsia="Times New Roman" w:hAnsi="Times New Roman" w:cs="Times New Roman"/>
          <w:bCs/>
          <w:noProof w:val="0"/>
          <w:sz w:val="24"/>
          <w:szCs w:val="20"/>
          <w:lang w:val="tr-TR"/>
        </w:rPr>
      </w:pPr>
      <w:bookmarkStart w:id="20" w:name="_Toc80966885"/>
      <w:r w:rsidRPr="00B149EC">
        <w:rPr>
          <w:rFonts w:ascii="Times New Roman" w:eastAsia="Times New Roman" w:hAnsi="Times New Roman" w:cs="Times New Roman"/>
          <w:b/>
          <w:bCs/>
          <w:noProof w:val="0"/>
          <w:sz w:val="24"/>
          <w:szCs w:val="20"/>
          <w:lang w:val="tr-TR"/>
        </w:rPr>
        <w:t>4. ZARAR/ZARAR TEHDİDİ</w:t>
      </w:r>
      <w:bookmarkEnd w:id="19"/>
      <w:bookmarkEnd w:id="20"/>
      <w:r w:rsidRPr="00B149EC">
        <w:rPr>
          <w:rFonts w:ascii="Times New Roman" w:eastAsia="Times New Roman" w:hAnsi="Times New Roman" w:cs="Times New Roman"/>
          <w:b/>
          <w:bCs/>
          <w:noProof w:val="0"/>
          <w:sz w:val="24"/>
          <w:szCs w:val="20"/>
          <w:lang w:val="tr-TR"/>
        </w:rPr>
        <w:t>NE İLİŞKİN BELİRLEMELER</w:t>
      </w:r>
    </w:p>
    <w:p w:rsidR="00B149EC" w:rsidRPr="00B149EC" w:rsidRDefault="00B149EC" w:rsidP="00B149EC">
      <w:pPr>
        <w:keepNext/>
        <w:spacing w:before="120" w:after="120" w:line="240" w:lineRule="auto"/>
        <w:outlineLvl w:val="1"/>
        <w:rPr>
          <w:rFonts w:ascii="Times New Roman" w:eastAsia="Times New Roman" w:hAnsi="Times New Roman" w:cs="Times New Roman"/>
          <w:bCs/>
          <w:noProof w:val="0"/>
          <w:sz w:val="24"/>
          <w:szCs w:val="20"/>
          <w:lang w:val="tr-TR"/>
        </w:rPr>
      </w:pPr>
      <w:bookmarkStart w:id="21" w:name="_Toc80966886"/>
      <w:r w:rsidRPr="00B149EC">
        <w:rPr>
          <w:rFonts w:ascii="Times New Roman" w:eastAsia="Times New Roman" w:hAnsi="Times New Roman" w:cs="Times New Roman"/>
          <w:b/>
          <w:noProof w:val="0"/>
          <w:sz w:val="24"/>
          <w:szCs w:val="20"/>
          <w:lang w:val="tr-TR"/>
        </w:rPr>
        <w:t>4.1 Genel Açıklamalar</w:t>
      </w:r>
      <w:bookmarkEnd w:id="21"/>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(1) </w:t>
      </w:r>
      <w:bookmarkStart w:id="22" w:name="_Toc320275467"/>
      <w:r w:rsidRPr="00B149EC">
        <w:rPr>
          <w:rFonts w:ascii="Times New Roman" w:eastAsia="Times New Roman" w:hAnsi="Times New Roman" w:cs="Times New Roman"/>
          <w:bCs/>
          <w:noProof w:val="0"/>
          <w:sz w:val="24"/>
          <w:szCs w:val="20"/>
          <w:lang w:val="tr-TR"/>
        </w:rPr>
        <w:t xml:space="preserve">Başvuruya ilişkin yapılan incelemede, 2020 yılı başında </w:t>
      </w:r>
      <w:r w:rsidR="00504163" w:rsidRPr="00B149EC">
        <w:rPr>
          <w:rFonts w:ascii="Times New Roman" w:eastAsia="Times New Roman" w:hAnsi="Times New Roman" w:cs="Times New Roman"/>
          <w:bCs/>
          <w:noProof w:val="0"/>
          <w:sz w:val="24"/>
          <w:szCs w:val="20"/>
          <w:lang w:val="tr-TR"/>
        </w:rPr>
        <w:t>şikâyet</w:t>
      </w:r>
      <w:r w:rsidRPr="00B149EC">
        <w:rPr>
          <w:rFonts w:ascii="Times New Roman" w:eastAsia="Times New Roman" w:hAnsi="Times New Roman" w:cs="Times New Roman"/>
          <w:bCs/>
          <w:noProof w:val="0"/>
          <w:sz w:val="24"/>
          <w:szCs w:val="20"/>
          <w:lang w:val="tr-TR"/>
        </w:rPr>
        <w:t xml:space="preserve"> konusu ürüne mahsus 3919.90.80.30.11 nolu ayrı bir GTİP açıldığı, ancak </w:t>
      </w:r>
      <w:r w:rsidR="00504163" w:rsidRPr="00B149EC">
        <w:rPr>
          <w:rFonts w:ascii="Times New Roman" w:eastAsia="Times New Roman" w:hAnsi="Times New Roman" w:cs="Times New Roman"/>
          <w:bCs/>
          <w:noProof w:val="0"/>
          <w:sz w:val="24"/>
          <w:szCs w:val="20"/>
          <w:lang w:val="tr-TR"/>
        </w:rPr>
        <w:t>mezkûr</w:t>
      </w:r>
      <w:r w:rsidRPr="00B149EC">
        <w:rPr>
          <w:rFonts w:ascii="Times New Roman" w:eastAsia="Times New Roman" w:hAnsi="Times New Roman" w:cs="Times New Roman"/>
          <w:bCs/>
          <w:noProof w:val="0"/>
          <w:sz w:val="24"/>
          <w:szCs w:val="20"/>
          <w:lang w:val="tr-TR"/>
        </w:rPr>
        <w:t xml:space="preserve"> GTİP altındaki ithalatın oldukça sınırlı seyrettiği, şikayet konusu ürün ithalatının büyük çapta </w:t>
      </w:r>
      <w:r w:rsidR="002B7365">
        <w:rPr>
          <w:rFonts w:ascii="Times New Roman" w:eastAsia="Times New Roman" w:hAnsi="Times New Roman" w:cs="Times New Roman"/>
          <w:bCs/>
          <w:noProof w:val="0"/>
          <w:sz w:val="24"/>
          <w:szCs w:val="20"/>
          <w:lang w:val="tr-TR"/>
        </w:rPr>
        <w:t>“</w:t>
      </w:r>
      <w:r w:rsidRPr="00B149EC">
        <w:rPr>
          <w:rFonts w:ascii="Times New Roman" w:eastAsia="Times New Roman" w:hAnsi="Times New Roman" w:cs="Times New Roman"/>
          <w:bCs/>
          <w:noProof w:val="0"/>
          <w:sz w:val="24"/>
          <w:szCs w:val="20"/>
          <w:lang w:val="tr-TR"/>
        </w:rPr>
        <w:t>Diğerleri</w:t>
      </w:r>
      <w:r w:rsidR="002B7365">
        <w:rPr>
          <w:rFonts w:ascii="Times New Roman" w:eastAsia="Times New Roman" w:hAnsi="Times New Roman" w:cs="Times New Roman"/>
          <w:bCs/>
          <w:noProof w:val="0"/>
          <w:sz w:val="24"/>
          <w:szCs w:val="20"/>
          <w:lang w:val="tr-TR"/>
        </w:rPr>
        <w:t>”</w:t>
      </w:r>
      <w:r w:rsidRPr="00B149EC">
        <w:rPr>
          <w:rFonts w:ascii="Times New Roman" w:eastAsia="Times New Roman" w:hAnsi="Times New Roman" w:cs="Times New Roman"/>
          <w:bCs/>
          <w:noProof w:val="0"/>
          <w:sz w:val="24"/>
          <w:szCs w:val="20"/>
          <w:lang w:val="tr-TR"/>
        </w:rPr>
        <w:t xml:space="preserve"> başlıklı 3919.90.80.30.19 GTİP altına yönelmiş olmasının kuvvetle muhtemel olduğu anlaşılmıştır. Bu doğrultuda, </w:t>
      </w:r>
      <w:r w:rsidR="00504163" w:rsidRPr="00B149EC">
        <w:rPr>
          <w:rFonts w:ascii="Times New Roman" w:eastAsia="Times New Roman" w:hAnsi="Times New Roman" w:cs="Times New Roman"/>
          <w:bCs/>
          <w:noProof w:val="0"/>
          <w:sz w:val="24"/>
          <w:szCs w:val="20"/>
          <w:lang w:val="tr-TR"/>
        </w:rPr>
        <w:t>şikâyet</w:t>
      </w:r>
      <w:r w:rsidRPr="00B149EC">
        <w:rPr>
          <w:rFonts w:ascii="Times New Roman" w:eastAsia="Times New Roman" w:hAnsi="Times New Roman" w:cs="Times New Roman"/>
          <w:bCs/>
          <w:noProof w:val="0"/>
          <w:sz w:val="24"/>
          <w:szCs w:val="20"/>
          <w:lang w:val="tr-TR"/>
        </w:rPr>
        <w:t xml:space="preserve"> başvuru aşamasında sağlıklı ithalat verilerine ulaşmak mümkün olmadığından, soruşturma konusu ürün ithalat miktar ve değerleri 3919.90.80.30 GTP’si altındaki 2018-2020 ithalat beyannameleri üzerinde yapılan çalışmayla tespit edilmiştir. Yapılan çalışma sonuçlarına göre bu GTP altında üç ana ürün grubu yer almaktadır: Folyo/Film, Etiket, Bant</w:t>
      </w:r>
      <w:r w:rsidR="002B7365">
        <w:rPr>
          <w:rFonts w:ascii="Times New Roman" w:eastAsia="Times New Roman" w:hAnsi="Times New Roman" w:cs="Times New Roman"/>
          <w:bCs/>
          <w:noProof w:val="0"/>
          <w:sz w:val="24"/>
          <w:szCs w:val="20"/>
          <w:lang w:val="tr-TR"/>
        </w:rPr>
        <w:t>.</w:t>
      </w:r>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(2) Yapılan ayrıştırma çalışmasında;</w:t>
      </w:r>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a) Ürün ticari tanımından hareketle, yalnız “Etiket”, “Bant veya “Folyo/Film” ibaresi içeren beyannameler ayrıştırılmış, bu ifadelerin hiçbirini içermeyenler “Diğerleri” olarak işaretlenmiş,</w:t>
      </w:r>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b) “Folyo/Film” ifadesini içerenler ile “Diğerleri” olarak işaretlenenler, ihracatçı/ithalatçı faaliyet alanı ile ticari tanımda yer alan ifadenin tamamı incelenerek ayrıca ilave elemeye tabi tutulmuştur. </w:t>
      </w:r>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(3) Başvuru aşamasında yapılan söz konusu çalışmayla eldeki en iyi veriler ve yöntem kullanılarak soruşturma konusu ürün ithalat verilerinin nesnel temellere oturtulması sağlanmış, soruşturma açılması halinde elde edilecek ilave bilgilerle ithalat analizinin derinleştirilmesi öngörülmüştür. Bu doğrultuda soruşturma açılmasıyla birlikte, soruşturma konusu ürün ithalatçılarına gönderilen soru formlarında yalnız soruşturma dönemi değil zarar inceleme döneminin tamamı için tüm ülkelerden yapılan ithalat verileri talep edilmiş, bu suretle kendinden yapışkanlı PVC folyo ürünleri (Folyo/Film grubu) içinden soruşturma konusu ürün özelinde daha detaylı ayrıştırma yapılması hedeflenmiştir.</w:t>
      </w:r>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(4) Soru formuna 3 ithalatçı cevap vermiş olup, söz konusu ithalatçılar piyasada en çok bilinen ithal ürünlerin yetkili distribütörleridir. Bahse konu ithalatçılardan elde edilen veri/bilgiler elverdiği ölçüde ithalat verilerinde yapılabilecek güncellemeler yapılmış; bu suretle soruşturma açılış aşamasında hedeflendiği üzere, eldeki en iyi veriler kullanılarak ithalat verilerinin nesnel temelinin güçlendirilmesi hedeflenmiştir.</w:t>
      </w:r>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(5) Öte yandan, </w:t>
      </w:r>
      <w:r w:rsidR="00504163" w:rsidRPr="00B149EC">
        <w:rPr>
          <w:rFonts w:ascii="Times New Roman" w:eastAsia="Times New Roman" w:hAnsi="Times New Roman" w:cs="Times New Roman"/>
          <w:bCs/>
          <w:noProof w:val="0"/>
          <w:sz w:val="24"/>
          <w:szCs w:val="20"/>
          <w:lang w:val="tr-TR"/>
        </w:rPr>
        <w:t>şikâyet</w:t>
      </w:r>
      <w:r w:rsidRPr="00B149EC">
        <w:rPr>
          <w:rFonts w:ascii="Times New Roman" w:eastAsia="Times New Roman" w:hAnsi="Times New Roman" w:cs="Times New Roman"/>
          <w:bCs/>
          <w:noProof w:val="0"/>
          <w:sz w:val="24"/>
          <w:szCs w:val="20"/>
          <w:lang w:val="tr-TR"/>
        </w:rPr>
        <w:t xml:space="preserve"> başvurusunda da yer aldığı üzere, </w:t>
      </w:r>
      <w:r w:rsidR="00504163" w:rsidRPr="00B149EC">
        <w:rPr>
          <w:rFonts w:ascii="Times New Roman" w:eastAsia="Times New Roman" w:hAnsi="Times New Roman" w:cs="Times New Roman"/>
          <w:bCs/>
          <w:noProof w:val="0"/>
          <w:sz w:val="24"/>
          <w:szCs w:val="20"/>
          <w:lang w:val="tr-TR"/>
        </w:rPr>
        <w:t>şikâyetçi</w:t>
      </w:r>
      <w:r w:rsidRPr="00B149EC">
        <w:rPr>
          <w:rFonts w:ascii="Times New Roman" w:eastAsia="Times New Roman" w:hAnsi="Times New Roman" w:cs="Times New Roman"/>
          <w:bCs/>
          <w:noProof w:val="0"/>
          <w:sz w:val="24"/>
          <w:szCs w:val="20"/>
          <w:lang w:val="tr-TR"/>
        </w:rPr>
        <w:t xml:space="preserve"> firmanın ana girdi kalemlerinden olan silikonlu </w:t>
      </w:r>
      <w:r w:rsidR="00504163" w:rsidRPr="00B149EC">
        <w:rPr>
          <w:rFonts w:ascii="Times New Roman" w:eastAsia="Times New Roman" w:hAnsi="Times New Roman" w:cs="Times New Roman"/>
          <w:bCs/>
          <w:noProof w:val="0"/>
          <w:sz w:val="24"/>
          <w:szCs w:val="20"/>
          <w:lang w:val="tr-TR"/>
        </w:rPr>
        <w:t>kâğıdı</w:t>
      </w:r>
      <w:r w:rsidRPr="00B149EC">
        <w:rPr>
          <w:rFonts w:ascii="Times New Roman" w:eastAsia="Times New Roman" w:hAnsi="Times New Roman" w:cs="Times New Roman"/>
          <w:bCs/>
          <w:noProof w:val="0"/>
          <w:sz w:val="24"/>
          <w:szCs w:val="20"/>
          <w:lang w:val="tr-TR"/>
        </w:rPr>
        <w:t xml:space="preserve"> ilişkili firmasından temin ettiği anlaşılmış olup, adı geçen ilişkili firma faaliyetinin yerli üretim dalı ekonomik göstergelerine olası etkisine işbu raporun ilgili bölümlerinde ayrıca değinilmektedir.</w:t>
      </w:r>
    </w:p>
    <w:p w:rsidR="00B149EC" w:rsidRPr="00B149EC" w:rsidRDefault="0017428F" w:rsidP="00B149EC">
      <w:pPr>
        <w:keepNext/>
        <w:spacing w:before="120" w:after="120" w:line="288" w:lineRule="auto"/>
        <w:outlineLvl w:val="1"/>
        <w:rPr>
          <w:rFonts w:ascii="Times New Roman" w:eastAsia="Times New Roman" w:hAnsi="Times New Roman" w:cs="Times New Roman"/>
          <w:b/>
          <w:noProof w:val="0"/>
          <w:sz w:val="24"/>
          <w:szCs w:val="20"/>
          <w:lang w:val="tr-TR"/>
        </w:rPr>
      </w:pPr>
      <w:bookmarkStart w:id="23" w:name="_Toc320275468"/>
      <w:bookmarkStart w:id="24" w:name="_Toc80966888"/>
      <w:bookmarkStart w:id="25" w:name="_Toc320275470"/>
      <w:bookmarkStart w:id="26" w:name="_Toc80966890"/>
      <w:bookmarkEnd w:id="22"/>
      <w:r>
        <w:rPr>
          <w:rFonts w:ascii="Times New Roman" w:eastAsia="Times New Roman" w:hAnsi="Times New Roman" w:cs="Times New Roman"/>
          <w:b/>
          <w:noProof w:val="0"/>
          <w:sz w:val="24"/>
          <w:szCs w:val="20"/>
          <w:lang w:val="tr-TR"/>
        </w:rPr>
        <w:t>4.2</w:t>
      </w:r>
      <w:r w:rsidR="00B149EC" w:rsidRPr="00B149EC">
        <w:rPr>
          <w:rFonts w:ascii="Times New Roman" w:eastAsia="Times New Roman" w:hAnsi="Times New Roman" w:cs="Times New Roman"/>
          <w:b/>
          <w:noProof w:val="0"/>
          <w:sz w:val="24"/>
          <w:szCs w:val="20"/>
          <w:lang w:val="tr-TR"/>
        </w:rPr>
        <w:t xml:space="preserve"> Soruşturma Konusu Ülke İthalatının Mutlak Gelişimi</w:t>
      </w:r>
      <w:bookmarkEnd w:id="23"/>
      <w:bookmarkEnd w:id="24"/>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(1) Almanya menşeli ithalatın gelişimi incelendiğinde, 2018 yılında 1.363 ton olarak gözlenen ithalat miktarının 2019 yılında 1.796 ton ve 2020 yılında 1.699 ton olarak gerçekleştiği ve 2018-2020 yılları arasında %24,64 artış gösterdiği görülmektedir. Almanya menşeli ithalatın başvuru konusu ürün ithalatı içerisindeki payına bakıldığında ise; 2018 yılında %62,5 seviyesinde olan ithalat içindeki payın 2019 ve 2020 yıllarında sırasıyla %54,7 ve %58,3 olarak gerçekleştiği görülmektedir.</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(2) Almanya’dan gerçekleştirilen ithalatın ortalama birim fiyatları 2018 yılında 4,1 ABD doları/kg iken 2019 ve 2020 yıllarında 3,5 ABD doları/kg olarak kaydedilmiştir. </w:t>
      </w:r>
    </w:p>
    <w:p w:rsidR="00B149EC" w:rsidRPr="00B149EC" w:rsidRDefault="00B149EC" w:rsidP="00B149EC">
      <w:pPr>
        <w:keepNext/>
        <w:spacing w:before="120" w:after="120" w:line="288" w:lineRule="auto"/>
        <w:outlineLvl w:val="1"/>
        <w:rPr>
          <w:rFonts w:ascii="Times New Roman" w:eastAsia="Times New Roman" w:hAnsi="Times New Roman" w:cs="Times New Roman"/>
          <w:noProof w:val="0"/>
          <w:sz w:val="24"/>
          <w:szCs w:val="20"/>
          <w:lang w:val="tr-TR"/>
        </w:rPr>
      </w:pPr>
      <w:bookmarkStart w:id="27" w:name="_Toc320275469"/>
      <w:bookmarkStart w:id="28" w:name="_Toc80966889"/>
      <w:r w:rsidRPr="00B149EC">
        <w:rPr>
          <w:rFonts w:ascii="Times New Roman" w:eastAsia="Times New Roman" w:hAnsi="Times New Roman" w:cs="Times New Roman"/>
          <w:b/>
          <w:noProof w:val="0"/>
          <w:sz w:val="24"/>
          <w:szCs w:val="20"/>
          <w:lang w:val="tr-TR"/>
        </w:rPr>
        <w:t>4.</w:t>
      </w:r>
      <w:r w:rsidR="0017428F">
        <w:rPr>
          <w:rFonts w:ascii="Times New Roman" w:eastAsia="Times New Roman" w:hAnsi="Times New Roman" w:cs="Times New Roman"/>
          <w:b/>
          <w:noProof w:val="0"/>
          <w:sz w:val="24"/>
          <w:szCs w:val="20"/>
          <w:lang w:val="tr-TR"/>
        </w:rPr>
        <w:t>3</w:t>
      </w:r>
      <w:r w:rsidRPr="00B149EC">
        <w:rPr>
          <w:rFonts w:ascii="Times New Roman" w:eastAsia="Times New Roman" w:hAnsi="Times New Roman" w:cs="Times New Roman"/>
          <w:b/>
          <w:noProof w:val="0"/>
          <w:sz w:val="24"/>
          <w:szCs w:val="20"/>
          <w:lang w:val="tr-TR"/>
        </w:rPr>
        <w:t xml:space="preserve"> Üçüncü Ülkelerden Gerçekleştirilen İthalat</w:t>
      </w:r>
      <w:bookmarkEnd w:id="27"/>
      <w:r w:rsidRPr="00B149EC">
        <w:rPr>
          <w:rFonts w:ascii="Times New Roman" w:eastAsia="Times New Roman" w:hAnsi="Times New Roman" w:cs="Times New Roman"/>
          <w:b/>
          <w:noProof w:val="0"/>
          <w:sz w:val="24"/>
          <w:szCs w:val="20"/>
          <w:lang w:val="tr-TR"/>
        </w:rPr>
        <w:t>ın Mutlak Gelişimi</w:t>
      </w:r>
      <w:bookmarkEnd w:id="28"/>
      <w:r w:rsidRPr="00B149EC">
        <w:rPr>
          <w:rFonts w:ascii="Times New Roman" w:eastAsia="Times New Roman" w:hAnsi="Times New Roman" w:cs="Times New Roman"/>
          <w:b/>
          <w:noProof w:val="0"/>
          <w:sz w:val="24"/>
          <w:szCs w:val="20"/>
          <w:lang w:val="tr-TR"/>
        </w:rPr>
        <w:t xml:space="preserve"> </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(1) Başvuruya konu olmayan üçüncü ülkeler menşeli toplam ithalata bakıldığında 2018 yılında 818 ton olan ithalat miktarının 2019 ve 2020 yıllarında sırasıyla 1.487 ton ve 1.214 seviyelerinde gerçekleştiği görülmektedir. Üçüncü ülkeler menşeli ithalatın genel ithalat içerisindeki payı ise 2018 yılında %37,5 iken, 2019 ve 2020 yıllarında sırasıyla %45,3 ve %41,7 olarak gerçekleşmiştir.</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(2) Başvuruya konu olmayan üçüncü ülkelerden gerçekleştirilen ithalatın ortalama birim fiyatlarına bakıldığında da 2018 yılında 3,1 ABD doları/kg olan ortalama birim fiyatın 2019 ve 2020 yıllarında ise sırasıyla 3,05 ABD doları/kg ve 2,9 ABD doları/kg olarak soruşturma konusu ithalat birim fiyatlarının altında gerçekleştiği görülmektedir.</w:t>
      </w:r>
    </w:p>
    <w:p w:rsidR="00B149EC" w:rsidRPr="00B149EC" w:rsidRDefault="00B149EC" w:rsidP="00B149EC">
      <w:pPr>
        <w:keepNext/>
        <w:spacing w:before="120" w:after="120" w:line="288" w:lineRule="auto"/>
        <w:outlineLvl w:val="1"/>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b/>
          <w:noProof w:val="0"/>
          <w:sz w:val="24"/>
          <w:szCs w:val="20"/>
          <w:lang w:val="tr-TR"/>
        </w:rPr>
        <w:t>4.</w:t>
      </w:r>
      <w:r w:rsidR="0017428F">
        <w:rPr>
          <w:rFonts w:ascii="Times New Roman" w:eastAsia="Times New Roman" w:hAnsi="Times New Roman" w:cs="Times New Roman"/>
          <w:b/>
          <w:noProof w:val="0"/>
          <w:sz w:val="24"/>
          <w:szCs w:val="20"/>
          <w:lang w:val="tr-TR"/>
        </w:rPr>
        <w:t>4</w:t>
      </w:r>
      <w:r w:rsidRPr="00B149EC">
        <w:rPr>
          <w:rFonts w:ascii="Times New Roman" w:eastAsia="Times New Roman" w:hAnsi="Times New Roman" w:cs="Times New Roman"/>
          <w:b/>
          <w:noProof w:val="0"/>
          <w:sz w:val="24"/>
          <w:szCs w:val="20"/>
          <w:lang w:val="tr-TR"/>
        </w:rPr>
        <w:t xml:space="preserve"> </w:t>
      </w:r>
      <w:bookmarkEnd w:id="25"/>
      <w:r w:rsidRPr="00B149EC">
        <w:rPr>
          <w:rFonts w:ascii="Times New Roman" w:eastAsia="Times New Roman" w:hAnsi="Times New Roman" w:cs="Times New Roman"/>
          <w:b/>
          <w:noProof w:val="0"/>
          <w:sz w:val="24"/>
          <w:szCs w:val="20"/>
          <w:lang w:val="tr-TR"/>
        </w:rPr>
        <w:t>İthalatın Nispi Gelişimi</w:t>
      </w:r>
      <w:bookmarkEnd w:id="26"/>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(1) İnceleme konusu ithalatın toplam Türkiye pazarındaki nispi konumunu görebilmek için, söz konusu ithalatın toplam Türkiye benzer mal tüketimi içindeki payı 2018-2020 yılları arasında incelenmiştir. Türkiye toplam benzer mal tüketiminin hesaplanmasında başvuru sahibi yerli üreticinin yurtiçi satışları genel ithalat miktarı ile toplanmıştır. Yerli üretim dalının yurtiçi satışlarının ve soruşturma konusu ülkeden gerçekleştirilen ithalatın toplam tüketime oranlanmasıyla pazar payları hesaplanmıştır. İncelenen </w:t>
      </w:r>
      <w:r w:rsidRPr="00B149EC">
        <w:rPr>
          <w:rFonts w:ascii="Times New Roman" w:eastAsia="Times New Roman" w:hAnsi="Times New Roman" w:cs="Times New Roman"/>
          <w:sz w:val="24"/>
          <w:szCs w:val="24"/>
          <w:lang w:val="tr-TR"/>
        </w:rPr>
        <w:t xml:space="preserve">veriler 2018 yılı 100 olacak şekilde endekslenmiştir. </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(2) Buna göre yurt içi tüketim endeksi 2018’de 100 iken 2019 yılında 135, 2020 yılında 119 olmuştur.</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(3) Almanya’nın 2018 yılında 100 olan pazar payı endeksi, 2019 yılında 97’ye gerilemiş, 2020 yılında 104 seviyesinde gerçekleşmiştir. </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(4) Diğer ülkelerin toplam pazar payı endeksi ise 2018 yılı 100 kabul edildiğinde, 2019 yılında 134’e yükselmiş, 2020 yılında ise 124 olmuştur.</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(5) Öte yandan yerli üretim dalının pazar payı endeksi 2018 yılı 100 kabul edildiğinde, 2019 ve 2020 yıllarında sırasıyla 79 ve 78 olarak gerçekleşmiştir.</w:t>
      </w:r>
    </w:p>
    <w:p w:rsidR="00B149EC" w:rsidRPr="00B149EC" w:rsidRDefault="00B149EC" w:rsidP="00B149EC">
      <w:pPr>
        <w:keepNext/>
        <w:spacing w:before="120" w:after="120" w:line="288" w:lineRule="auto"/>
        <w:outlineLvl w:val="1"/>
        <w:rPr>
          <w:rFonts w:ascii="Times New Roman" w:eastAsia="Times New Roman" w:hAnsi="Times New Roman" w:cs="Times New Roman"/>
          <w:bCs/>
          <w:noProof w:val="0"/>
          <w:sz w:val="24"/>
          <w:szCs w:val="20"/>
          <w:lang w:val="tr-TR"/>
        </w:rPr>
      </w:pPr>
      <w:bookmarkStart w:id="29" w:name="_Toc80966891"/>
      <w:r w:rsidRPr="00B149EC">
        <w:rPr>
          <w:rFonts w:ascii="Times New Roman" w:eastAsia="Times New Roman" w:hAnsi="Times New Roman" w:cs="Times New Roman"/>
          <w:b/>
          <w:noProof w:val="0"/>
          <w:sz w:val="24"/>
          <w:szCs w:val="20"/>
          <w:lang w:val="tr-TR"/>
        </w:rPr>
        <w:t>4.</w:t>
      </w:r>
      <w:r w:rsidR="0017428F">
        <w:rPr>
          <w:rFonts w:ascii="Times New Roman" w:eastAsia="Times New Roman" w:hAnsi="Times New Roman" w:cs="Times New Roman"/>
          <w:b/>
          <w:noProof w:val="0"/>
          <w:sz w:val="24"/>
          <w:szCs w:val="20"/>
          <w:lang w:val="tr-TR"/>
        </w:rPr>
        <w:t>5</w:t>
      </w:r>
      <w:r w:rsidRPr="00B149EC">
        <w:rPr>
          <w:rFonts w:ascii="Times New Roman" w:eastAsia="Times New Roman" w:hAnsi="Times New Roman" w:cs="Times New Roman"/>
          <w:b/>
          <w:noProof w:val="0"/>
          <w:sz w:val="24"/>
          <w:szCs w:val="20"/>
          <w:lang w:val="tr-TR"/>
        </w:rPr>
        <w:t xml:space="preserve"> Soruşturma Konusu İthalatın İç Piyasa Fiyatları Üzerindeki Etkisi</w:t>
      </w:r>
      <w:bookmarkEnd w:id="29"/>
      <w:r w:rsidRPr="00B149EC">
        <w:rPr>
          <w:rFonts w:ascii="Times New Roman" w:eastAsia="Times New Roman" w:hAnsi="Times New Roman" w:cs="Times New Roman"/>
          <w:b/>
          <w:noProof w:val="0"/>
          <w:sz w:val="24"/>
          <w:szCs w:val="20"/>
          <w:lang w:val="tr-TR"/>
        </w:rPr>
        <w:t xml:space="preserve"> </w:t>
      </w:r>
    </w:p>
    <w:p w:rsidR="00B149EC" w:rsidRPr="00B149EC" w:rsidRDefault="00B149EC" w:rsidP="00B149EC">
      <w:pPr>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(1) Soruşturma konusu ülke menşeli ürün ithalatının yerli üretim dalının iç piyasa satış fiyatları üzerindeki etkisini incelemek üzere fiyat kırılması ve fiyat baskısı hesapları yapılmıştır. </w:t>
      </w:r>
    </w:p>
    <w:p w:rsidR="00B149EC" w:rsidRPr="00B149EC" w:rsidRDefault="00B149EC" w:rsidP="00B149EC">
      <w:pPr>
        <w:spacing w:before="120" w:after="120" w:line="288" w:lineRule="auto"/>
        <w:jc w:val="both"/>
        <w:rPr>
          <w:rFonts w:ascii="Times New Roman" w:eastAsia="Times New Roman" w:hAnsi="Times New Roman" w:cs="Times New Roman"/>
          <w:b/>
          <w:bCs/>
          <w:noProof w:val="0"/>
          <w:sz w:val="24"/>
          <w:szCs w:val="20"/>
          <w:lang w:val="tr-TR"/>
        </w:rPr>
      </w:pPr>
      <w:r w:rsidRPr="00B149EC">
        <w:rPr>
          <w:rFonts w:ascii="Times New Roman" w:eastAsia="Times New Roman" w:hAnsi="Times New Roman" w:cs="Times New Roman"/>
          <w:b/>
          <w:bCs/>
          <w:noProof w:val="0"/>
          <w:sz w:val="24"/>
          <w:szCs w:val="20"/>
          <w:lang w:val="tr-TR"/>
        </w:rPr>
        <w:t>4.</w:t>
      </w:r>
      <w:r w:rsidR="0017428F">
        <w:rPr>
          <w:rFonts w:ascii="Times New Roman" w:eastAsia="Times New Roman" w:hAnsi="Times New Roman" w:cs="Times New Roman"/>
          <w:b/>
          <w:bCs/>
          <w:noProof w:val="0"/>
          <w:sz w:val="24"/>
          <w:szCs w:val="20"/>
          <w:lang w:val="tr-TR"/>
        </w:rPr>
        <w:t>5</w:t>
      </w:r>
      <w:r w:rsidRPr="00B149EC">
        <w:rPr>
          <w:rFonts w:ascii="Times New Roman" w:eastAsia="Times New Roman" w:hAnsi="Times New Roman" w:cs="Times New Roman"/>
          <w:b/>
          <w:bCs/>
          <w:noProof w:val="0"/>
          <w:sz w:val="24"/>
          <w:szCs w:val="20"/>
          <w:lang w:val="tr-TR"/>
        </w:rPr>
        <w:t xml:space="preserve">.1 Fiyat kırılması </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(1) Başvuru konusu ülkeden gerçekleştirilen ithalatın soruşturma döneminde başvuru sahibi yerli üreticinin fiyatlarını kırıp kırmadığı incelenmiştir. Fiyat kırılması, ithal ürünün fiyatlarının, Türkiye piyasasında yerli üretim dalının yurt içi satış fiyatlarına göre ne kadar altında kaldığını göstermektedir. </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(2) Fiyat kırılması hesaplanırken, Alman menşeli ürünün yurtiçine yeniden satışlarında %95’in üzerinde paya sahip ürün tipleri esas alınmış, bu ürünler yerli üretim dalının muadil ürün tipleriyle aynı ticari aşamada mukayese edilmiştir. Mukayesede soruşturma döneminde yapılan tüm satışlar dikkate alınmıştır. </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(3) Yapılan hesaba göre, Almanya menşeli ithalatın birim fiyatlarının, yerli üretim dalının fiyatlarını kırmadığı, ithal ürün fiyatlarının YÜD fiy</w:t>
      </w:r>
      <w:r w:rsidR="00504163">
        <w:rPr>
          <w:rFonts w:ascii="Times New Roman" w:eastAsia="Times New Roman" w:hAnsi="Times New Roman" w:cs="Times New Roman"/>
          <w:bCs/>
          <w:noProof w:val="0"/>
          <w:sz w:val="24"/>
          <w:szCs w:val="20"/>
          <w:lang w:val="tr-TR"/>
        </w:rPr>
        <w:t xml:space="preserve">atlarının %2-%6 </w:t>
      </w:r>
      <w:r w:rsidRPr="00B149EC">
        <w:rPr>
          <w:rFonts w:ascii="Times New Roman" w:eastAsia="Times New Roman" w:hAnsi="Times New Roman" w:cs="Times New Roman"/>
          <w:bCs/>
          <w:noProof w:val="0"/>
          <w:sz w:val="24"/>
          <w:szCs w:val="20"/>
          <w:lang w:val="tr-TR"/>
        </w:rPr>
        <w:t xml:space="preserve">aralığında üzerinde gerçekleştiği anlaşılmıştır. </w:t>
      </w:r>
    </w:p>
    <w:p w:rsidR="00B149EC" w:rsidRPr="00B149EC" w:rsidRDefault="00B149EC" w:rsidP="00B149EC">
      <w:pPr>
        <w:spacing w:before="120" w:after="120" w:line="288" w:lineRule="auto"/>
        <w:jc w:val="both"/>
        <w:rPr>
          <w:rFonts w:ascii="Times New Roman" w:eastAsia="Times New Roman" w:hAnsi="Times New Roman" w:cs="Times New Roman"/>
          <w:b/>
          <w:bCs/>
          <w:noProof w:val="0"/>
          <w:sz w:val="24"/>
          <w:szCs w:val="20"/>
          <w:lang w:val="tr-TR"/>
        </w:rPr>
      </w:pPr>
      <w:r w:rsidRPr="00B149EC">
        <w:rPr>
          <w:rFonts w:ascii="Times New Roman" w:eastAsia="Times New Roman" w:hAnsi="Times New Roman" w:cs="Times New Roman"/>
          <w:b/>
          <w:bCs/>
          <w:noProof w:val="0"/>
          <w:sz w:val="24"/>
          <w:szCs w:val="20"/>
          <w:lang w:val="tr-TR"/>
        </w:rPr>
        <w:t>4.</w:t>
      </w:r>
      <w:r w:rsidR="0017428F">
        <w:rPr>
          <w:rFonts w:ascii="Times New Roman" w:eastAsia="Times New Roman" w:hAnsi="Times New Roman" w:cs="Times New Roman"/>
          <w:b/>
          <w:bCs/>
          <w:noProof w:val="0"/>
          <w:sz w:val="24"/>
          <w:szCs w:val="20"/>
          <w:lang w:val="tr-TR"/>
        </w:rPr>
        <w:t>5</w:t>
      </w:r>
      <w:r w:rsidRPr="00B149EC">
        <w:rPr>
          <w:rFonts w:ascii="Times New Roman" w:eastAsia="Times New Roman" w:hAnsi="Times New Roman" w:cs="Times New Roman"/>
          <w:b/>
          <w:bCs/>
          <w:noProof w:val="0"/>
          <w:sz w:val="24"/>
          <w:szCs w:val="20"/>
          <w:lang w:val="tr-TR"/>
        </w:rPr>
        <w:t>.2 Fiyat baskısı</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(1) Başvuru konusu ülke menşeli ithalatın, yerli üretim dalının fiyatlarını baskı altında tutup tutmadığı incelenmiştir. Fiyat baskısı hesabı ithal ürünün fiyatlarının Türkiye piyasasında yerli üretim dalının yurt içi satış fiyatlarını olması gereken seviyeye göre yüzde olarak ne kadar baskı altında tuttuğunu göstermektedir.</w:t>
      </w:r>
    </w:p>
    <w:p w:rsidR="00B149EC" w:rsidRPr="00B149EC" w:rsidRDefault="00B149EC" w:rsidP="00B149EC">
      <w:pPr>
        <w:shd w:val="clear" w:color="auto" w:fill="FFFFFF"/>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bCs/>
          <w:noProof w:val="0"/>
          <w:sz w:val="24"/>
          <w:szCs w:val="20"/>
          <w:lang w:val="tr-TR"/>
        </w:rPr>
        <w:t xml:space="preserve">(2) </w:t>
      </w:r>
      <w:r w:rsidR="00504163" w:rsidRPr="00B149EC">
        <w:rPr>
          <w:rFonts w:ascii="Times New Roman" w:eastAsia="Times New Roman" w:hAnsi="Times New Roman" w:cs="Times New Roman"/>
          <w:bCs/>
          <w:noProof w:val="0"/>
          <w:sz w:val="24"/>
          <w:szCs w:val="20"/>
          <w:lang w:val="tr-TR"/>
        </w:rPr>
        <w:t>Şikâyetçi</w:t>
      </w:r>
      <w:r w:rsidRPr="00B149EC">
        <w:rPr>
          <w:rFonts w:ascii="Times New Roman" w:eastAsia="Times New Roman" w:hAnsi="Times New Roman" w:cs="Times New Roman"/>
          <w:bCs/>
          <w:noProof w:val="0"/>
          <w:sz w:val="24"/>
          <w:szCs w:val="20"/>
          <w:lang w:val="tr-TR"/>
        </w:rPr>
        <w:t xml:space="preserve"> firmanın ürüne mahsus faaliyet karlılığı dikkate alındığında, soruşturma konusu ülke menşeli ithalatın yerli üretim dalı üzerinde fiyat baskısına neden olmadığı tespit edilmiştir.</w:t>
      </w:r>
      <w:r w:rsidRPr="00B149EC">
        <w:rPr>
          <w:rFonts w:ascii="Times New Roman" w:eastAsia="Times New Roman" w:hAnsi="Times New Roman" w:cs="Times New Roman"/>
          <w:bCs/>
          <w:noProof w:val="0"/>
          <w:sz w:val="24"/>
          <w:szCs w:val="20"/>
          <w:vertAlign w:val="superscript"/>
          <w:lang w:val="tr-TR"/>
        </w:rPr>
        <w:footnoteReference w:id="1"/>
      </w:r>
    </w:p>
    <w:p w:rsidR="00B149EC" w:rsidRPr="00B149EC" w:rsidRDefault="00B149EC" w:rsidP="00B149EC">
      <w:pPr>
        <w:keepNext/>
        <w:spacing w:before="120" w:after="120" w:line="288" w:lineRule="auto"/>
        <w:outlineLvl w:val="1"/>
        <w:rPr>
          <w:rFonts w:ascii="Times New Roman" w:eastAsia="Times New Roman" w:hAnsi="Times New Roman" w:cs="Times New Roman"/>
          <w:noProof w:val="0"/>
          <w:sz w:val="24"/>
          <w:szCs w:val="24"/>
          <w:lang w:val="tr-TR"/>
        </w:rPr>
      </w:pPr>
      <w:bookmarkStart w:id="30" w:name="_Toc80966892"/>
      <w:bookmarkStart w:id="31" w:name="_Toc320275471"/>
      <w:r w:rsidRPr="00B149EC">
        <w:rPr>
          <w:rFonts w:ascii="Times New Roman" w:eastAsia="Times New Roman" w:hAnsi="Times New Roman" w:cs="Times New Roman"/>
          <w:b/>
          <w:noProof w:val="0"/>
          <w:sz w:val="24"/>
          <w:szCs w:val="20"/>
          <w:lang w:val="tr-TR"/>
        </w:rPr>
        <w:t>4.</w:t>
      </w:r>
      <w:r w:rsidR="0017428F">
        <w:rPr>
          <w:rFonts w:ascii="Times New Roman" w:eastAsia="Times New Roman" w:hAnsi="Times New Roman" w:cs="Times New Roman"/>
          <w:b/>
          <w:noProof w:val="0"/>
          <w:sz w:val="24"/>
          <w:szCs w:val="20"/>
          <w:lang w:val="tr-TR"/>
        </w:rPr>
        <w:t>6</w:t>
      </w:r>
      <w:r w:rsidRPr="00B149EC">
        <w:rPr>
          <w:rFonts w:ascii="Times New Roman" w:eastAsia="Times New Roman" w:hAnsi="Times New Roman" w:cs="Times New Roman"/>
          <w:b/>
          <w:noProof w:val="0"/>
          <w:sz w:val="24"/>
          <w:szCs w:val="20"/>
          <w:lang w:val="tr-TR"/>
        </w:rPr>
        <w:t xml:space="preserve"> Yerli Üretim Dalı Ekonomik Göstergeleri</w:t>
      </w:r>
      <w:bookmarkEnd w:id="30"/>
      <w:r w:rsidRPr="00B149EC">
        <w:rPr>
          <w:rFonts w:ascii="Times New Roman" w:eastAsia="Times New Roman" w:hAnsi="Times New Roman" w:cs="Times New Roman"/>
          <w:b/>
          <w:noProof w:val="0"/>
          <w:sz w:val="24"/>
          <w:szCs w:val="20"/>
          <w:lang w:val="tr-TR"/>
        </w:rPr>
        <w:t xml:space="preserve"> </w:t>
      </w:r>
      <w:bookmarkEnd w:id="31"/>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Cs/>
          <w:noProof w:val="0"/>
          <w:sz w:val="24"/>
          <w:szCs w:val="20"/>
          <w:lang w:val="tr-TR"/>
        </w:rPr>
      </w:pPr>
      <w:r w:rsidRPr="00B149EC">
        <w:rPr>
          <w:rFonts w:ascii="Times New Roman" w:eastAsia="Times New Roman" w:hAnsi="Times New Roman" w:cs="Times New Roman"/>
          <w:noProof w:val="0"/>
          <w:sz w:val="24"/>
          <w:szCs w:val="24"/>
          <w:lang w:val="tr-TR"/>
        </w:rPr>
        <w:t xml:space="preserve">(1) </w:t>
      </w:r>
      <w:r w:rsidRPr="00B149EC">
        <w:rPr>
          <w:rFonts w:ascii="Times New Roman" w:eastAsia="Times New Roman" w:hAnsi="Times New Roman" w:cs="Times New Roman"/>
          <w:bCs/>
          <w:noProof w:val="0"/>
          <w:sz w:val="24"/>
          <w:szCs w:val="20"/>
          <w:lang w:val="tr-TR"/>
        </w:rPr>
        <w:t>Y</w:t>
      </w:r>
      <w:r w:rsidRPr="00B149EC">
        <w:rPr>
          <w:rFonts w:ascii="Times New Roman" w:eastAsia="Times New Roman" w:hAnsi="Times New Roman" w:cs="Times New Roman"/>
          <w:noProof w:val="0"/>
          <w:sz w:val="24"/>
          <w:szCs w:val="20"/>
          <w:lang w:val="tr-TR"/>
        </w:rPr>
        <w:t xml:space="preserve">erli üretim dalını teşkil eden </w:t>
      </w:r>
      <w:r w:rsidR="00504163" w:rsidRPr="00B149EC">
        <w:rPr>
          <w:rFonts w:ascii="Times New Roman" w:eastAsia="Times New Roman" w:hAnsi="Times New Roman" w:cs="Times New Roman"/>
          <w:noProof w:val="0"/>
          <w:sz w:val="24"/>
          <w:szCs w:val="20"/>
          <w:lang w:val="tr-TR"/>
        </w:rPr>
        <w:t>şikâyetçi</w:t>
      </w:r>
      <w:r w:rsidRPr="00B149EC">
        <w:rPr>
          <w:rFonts w:ascii="Times New Roman" w:eastAsia="Times New Roman" w:hAnsi="Times New Roman" w:cs="Times New Roman"/>
          <w:noProof w:val="0"/>
          <w:sz w:val="24"/>
          <w:szCs w:val="20"/>
          <w:lang w:val="tr-TR"/>
        </w:rPr>
        <w:t xml:space="preserve"> firmanın sunduğu kimi veriler, firma nezdinde yapılan yerinde doğrulama çalışması tespitleri çerçevesinde güncellenmiş olup, zarar incelemesinde </w:t>
      </w:r>
      <w:r w:rsidRPr="00B149EC">
        <w:rPr>
          <w:rFonts w:ascii="Times New Roman" w:eastAsia="Times New Roman" w:hAnsi="Times New Roman" w:cs="Times New Roman"/>
          <w:noProof w:val="0"/>
          <w:sz w:val="24"/>
          <w:szCs w:val="24"/>
          <w:lang w:val="tr-TR"/>
        </w:rPr>
        <w:t xml:space="preserve">güncellenmiş veriler kullanılmıştır. </w:t>
      </w:r>
      <w:bookmarkStart w:id="32" w:name="_Toc239072709"/>
      <w:bookmarkStart w:id="33" w:name="_Toc239072761"/>
      <w:r w:rsidRPr="00B149EC">
        <w:rPr>
          <w:rFonts w:ascii="Times New Roman" w:eastAsia="Times New Roman" w:hAnsi="Times New Roman" w:cs="Times New Roman"/>
          <w:sz w:val="24"/>
          <w:szCs w:val="24"/>
          <w:lang w:val="tr-TR"/>
        </w:rPr>
        <w:t>Eğilimin sağlıklı bir şekilde incelenmesi amacıyla Türk lirası bazındaki veriler TÜİK’in yayımladığı yıllık ortalama Üretici Fiyat Endeksi (ÜFE) kullanılarak enflasyondan arındırılmış, böylelikle reel değerlere ulaşılmıştır.</w:t>
      </w:r>
      <w:bookmarkEnd w:id="32"/>
      <w:bookmarkEnd w:id="33"/>
      <w:r w:rsidRPr="00B149EC">
        <w:rPr>
          <w:rFonts w:ascii="Times New Roman" w:eastAsia="Times New Roman" w:hAnsi="Times New Roman" w:cs="Times New Roman"/>
          <w:sz w:val="24"/>
          <w:szCs w:val="24"/>
          <w:lang w:val="tr-TR"/>
        </w:rPr>
        <w:t xml:space="preserve"> Veriler 2018 yılı 100 olacak şekilde endekslenmiştir</w:t>
      </w:r>
      <w:r w:rsidRPr="00B149EC">
        <w:rPr>
          <w:rFonts w:ascii="Times New Roman" w:eastAsia="Times New Roman" w:hAnsi="Times New Roman" w:cs="Times New Roman"/>
          <w:bCs/>
          <w:noProof w:val="0"/>
          <w:sz w:val="24"/>
          <w:szCs w:val="20"/>
          <w:lang w:val="tr-TR"/>
        </w:rPr>
        <w:t xml:space="preserve">. </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noProof w:val="0"/>
          <w:sz w:val="24"/>
          <w:szCs w:val="20"/>
          <w:lang w:val="tr-TR"/>
        </w:rPr>
        <w:t xml:space="preserve"> </w:t>
      </w:r>
      <w:r w:rsidRPr="00B149EC">
        <w:rPr>
          <w:rFonts w:ascii="Times New Roman" w:eastAsia="Times New Roman" w:hAnsi="Times New Roman" w:cs="Times New Roman"/>
          <w:b/>
          <w:noProof w:val="0"/>
          <w:sz w:val="24"/>
          <w:szCs w:val="24"/>
          <w:lang w:val="tr-TR"/>
        </w:rPr>
        <w:t>a)</w:t>
      </w:r>
      <w:r w:rsidRPr="00B149EC">
        <w:rPr>
          <w:rFonts w:ascii="Times New Roman" w:eastAsia="Times New Roman" w:hAnsi="Times New Roman" w:cs="Times New Roman"/>
          <w:b/>
          <w:noProof w:val="0"/>
          <w:sz w:val="24"/>
          <w:szCs w:val="24"/>
          <w:lang w:val="tr-TR"/>
        </w:rPr>
        <w:tab/>
        <w:t>Üretim, kapasite ve kapasite kullanım oranı (KKO)</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 xml:space="preserve">(1) Yerli üretim dalının soruşturma konusu ürün için 2018 yılında 100 olan üretim miktar endeksi, 2019 yılında 99 ve 2020 yılında ise 82 olarak gerçekleşmiştir. </w:t>
      </w:r>
      <w:r w:rsidRPr="00B149EC">
        <w:rPr>
          <w:rFonts w:ascii="Times New Roman" w:eastAsia="Times New Roman" w:hAnsi="Times New Roman" w:cs="Times New Roman"/>
          <w:noProof w:val="0"/>
          <w:color w:val="000000"/>
          <w:sz w:val="24"/>
          <w:szCs w:val="24"/>
          <w:lang w:val="tr-TR"/>
        </w:rPr>
        <w:t xml:space="preserve">Anılan </w:t>
      </w:r>
      <w:r w:rsidRPr="00B149EC">
        <w:rPr>
          <w:rFonts w:ascii="Times New Roman" w:eastAsia="Times New Roman" w:hAnsi="Times New Roman" w:cs="Times New Roman"/>
          <w:noProof w:val="0"/>
          <w:sz w:val="24"/>
          <w:szCs w:val="24"/>
          <w:lang w:val="tr-TR"/>
        </w:rPr>
        <w:t xml:space="preserve">dönemde yerli üretim dalının üretim kapasitesi 100 birimden 130 birime yükselmiş, kapasite kullanım oranı endeksi de sırasıyla 100, 76 ve 63 seviyesinde gerçekleşmiştir. </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b)</w:t>
      </w:r>
      <w:r w:rsidRPr="00B149EC">
        <w:rPr>
          <w:rFonts w:ascii="Times New Roman" w:eastAsia="Times New Roman" w:hAnsi="Times New Roman" w:cs="Times New Roman"/>
          <w:b/>
          <w:noProof w:val="0"/>
          <w:sz w:val="24"/>
          <w:szCs w:val="24"/>
          <w:lang w:val="tr-TR"/>
        </w:rPr>
        <w:tab/>
        <w:t>Yurtiçi satışlar</w:t>
      </w:r>
    </w:p>
    <w:p w:rsid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soruşturma konusu ürün için 2018 yılında 100 olarak kabul edilen yurtiçi satış miktarı endeksi 2019 yılında 107 olmuş, 2020 yılında ise 93’e gerilemiştir. Aynı dönemde yurtiçi satış hasılası endeksi ise sırasıyla 100, 111, 102 olarak gerçekleşmiştir.</w:t>
      </w:r>
    </w:p>
    <w:p w:rsidR="00D96B0B" w:rsidRDefault="00D96B0B"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p>
    <w:p w:rsidR="00D96B0B" w:rsidRDefault="00D96B0B"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b/>
          <w:noProof w:val="0"/>
          <w:sz w:val="24"/>
          <w:szCs w:val="24"/>
          <w:lang w:val="tr-TR"/>
        </w:rPr>
        <w:t>c) Yurtiçi fiyatlar</w:t>
      </w:r>
      <w:r w:rsidRPr="00B149EC">
        <w:rPr>
          <w:rFonts w:ascii="Times New Roman" w:eastAsia="Times New Roman" w:hAnsi="Times New Roman" w:cs="Times New Roman"/>
          <w:noProof w:val="0"/>
          <w:sz w:val="24"/>
          <w:szCs w:val="24"/>
          <w:lang w:val="tr-TR"/>
        </w:rPr>
        <w:t xml:space="preserve"> </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soruşturma konusu ürün için ağırlıklı ortalama yurtiçi satış fiyatı 2018 yılında 100, 2019 yılında 104 ve 2020 yılında 110 olarak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ç) Yurt dışı satışlar</w:t>
      </w:r>
      <w:r w:rsidRPr="00B149EC">
        <w:rPr>
          <w:rFonts w:ascii="Times New Roman" w:eastAsia="Times New Roman" w:hAnsi="Times New Roman" w:cs="Times New Roman"/>
          <w:noProof w:val="0"/>
          <w:sz w:val="24"/>
          <w:szCs w:val="24"/>
          <w:lang w:val="tr-TR"/>
        </w:rPr>
        <w:tab/>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w:t>
      </w:r>
      <w:r w:rsidRPr="00B149EC">
        <w:rPr>
          <w:rFonts w:ascii="Times New Roman" w:eastAsia="Times New Roman" w:hAnsi="Times New Roman" w:cs="Times New Roman"/>
          <w:noProof w:val="0"/>
          <w:sz w:val="24"/>
          <w:szCs w:val="24"/>
          <w:lang w:val="tr-TR"/>
        </w:rPr>
        <w:tab/>
        <w:t>Yerli üretim dalının soruşturma konusu ürün için 2018 yılında 100 olarak kabul edilen ihracat miktarı endeksi 2019 yılında 90, 2020 yılında ise 66 olarak gerçekleşmiştir. Aynı dönemde yurtdışı satış hasılası endeksi ise sırasıyla 100, 89, 69 olarak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d) Pazar payı</w:t>
      </w:r>
      <w:r w:rsidRPr="00B149EC">
        <w:rPr>
          <w:rFonts w:ascii="Times New Roman" w:eastAsia="Times New Roman" w:hAnsi="Times New Roman" w:cs="Times New Roman"/>
          <w:noProof w:val="0"/>
          <w:sz w:val="24"/>
          <w:szCs w:val="24"/>
          <w:lang w:val="tr-TR"/>
        </w:rPr>
        <w:tab/>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pazar payı endeksi 2018 yılında 100 iken 2019 ve 2020 yıllarında sırasıyla 79 ve 78 olarak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e) Maliyetler</w:t>
      </w:r>
      <w:r w:rsidRPr="00B149EC">
        <w:rPr>
          <w:rFonts w:ascii="Times New Roman" w:eastAsia="Times New Roman" w:hAnsi="Times New Roman" w:cs="Times New Roman"/>
          <w:noProof w:val="0"/>
          <w:sz w:val="24"/>
          <w:szCs w:val="24"/>
          <w:lang w:val="tr-TR"/>
        </w:rPr>
        <w:tab/>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(1)Yerli üretim dalının söz konusu ürün için 2018 yılında reel olarak 100 kabul edilen birim sınai maliyeti 2019 ve 2020 yılında sırasıyla 100 ve 105 olmuştur.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(2) Yerli üretim dalının söz konusu ürün için 2018 yılında reel olarak 100 kabul edilen birim ticari maliyeti ise 2019 yılında 97’ye gerilemiş, 2020 yılında ise yine 100 seviyesinde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 xml:space="preserve"> f) K</w:t>
      </w:r>
      <w:r w:rsidRPr="00B149EC">
        <w:rPr>
          <w:rFonts w:ascii="Times New Roman" w:eastAsia="Times New Roman" w:hAnsi="Times New Roman" w:cs="Times New Roman"/>
          <w:b/>
          <w:bCs/>
          <w:noProof w:val="0"/>
          <w:sz w:val="24"/>
          <w:szCs w:val="24"/>
          <w:lang w:val="tr-TR"/>
        </w:rPr>
        <w:t>âr</w:t>
      </w:r>
      <w:r w:rsidRPr="00B149EC">
        <w:rPr>
          <w:rFonts w:ascii="Times New Roman" w:eastAsia="Times New Roman" w:hAnsi="Times New Roman" w:cs="Times New Roman"/>
          <w:b/>
          <w:noProof w:val="0"/>
          <w:sz w:val="24"/>
          <w:szCs w:val="24"/>
          <w:lang w:val="tr-TR"/>
        </w:rPr>
        <w:t xml:space="preserve">lılık </w:t>
      </w:r>
      <w:r w:rsidRPr="00B149EC">
        <w:rPr>
          <w:rFonts w:ascii="Times New Roman" w:eastAsia="Times New Roman" w:hAnsi="Times New Roman" w:cs="Times New Roman"/>
          <w:noProof w:val="0"/>
          <w:sz w:val="24"/>
          <w:szCs w:val="24"/>
          <w:lang w:val="tr-TR"/>
        </w:rPr>
        <w:tab/>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yurtiçi satışlardan elde ettiği birim k</w:t>
      </w:r>
      <w:r w:rsidRPr="00B149EC">
        <w:rPr>
          <w:rFonts w:ascii="Times New Roman" w:eastAsia="Times New Roman" w:hAnsi="Times New Roman" w:cs="Times New Roman"/>
          <w:bCs/>
          <w:noProof w:val="0"/>
          <w:sz w:val="24"/>
          <w:szCs w:val="24"/>
          <w:lang w:val="tr-TR"/>
        </w:rPr>
        <w:t>âr</w:t>
      </w:r>
      <w:r w:rsidRPr="00B149EC">
        <w:rPr>
          <w:rFonts w:ascii="Times New Roman" w:eastAsia="Times New Roman" w:hAnsi="Times New Roman" w:cs="Times New Roman"/>
          <w:noProof w:val="0"/>
          <w:sz w:val="24"/>
          <w:szCs w:val="24"/>
          <w:lang w:val="tr-TR"/>
        </w:rPr>
        <w:t xml:space="preserve"> 2018 yılında 100 olarak kabul edildiğinde, 2019 yılında 527 ve 2020 yılında 822 seviyesinde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(2) Yerli üretim dalının yurtdışı satışlardan elde ettiği birim k</w:t>
      </w:r>
      <w:r w:rsidRPr="00B149EC">
        <w:rPr>
          <w:rFonts w:ascii="Times New Roman" w:eastAsia="Times New Roman" w:hAnsi="Times New Roman" w:cs="Times New Roman"/>
          <w:bCs/>
          <w:noProof w:val="0"/>
          <w:sz w:val="24"/>
          <w:szCs w:val="24"/>
          <w:lang w:val="tr-TR"/>
        </w:rPr>
        <w:t>âr</w:t>
      </w:r>
      <w:r w:rsidRPr="00B149EC">
        <w:rPr>
          <w:rFonts w:ascii="Times New Roman" w:eastAsia="Times New Roman" w:hAnsi="Times New Roman" w:cs="Times New Roman"/>
          <w:noProof w:val="0"/>
          <w:sz w:val="24"/>
          <w:szCs w:val="24"/>
          <w:lang w:val="tr-TR"/>
        </w:rPr>
        <w:t xml:space="preserve"> 2018 yılında -100 olarak kabul edildiğinde, 2019 yılında -69 ve 2020 yılında -4 seviyesinde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(3) Yerli üretim dalının yurtiçi ve yurtdışı satışlarından elde ettiği toplam birim k</w:t>
      </w:r>
      <w:r w:rsidRPr="00B149EC">
        <w:rPr>
          <w:rFonts w:ascii="Times New Roman" w:eastAsia="Times New Roman" w:hAnsi="Times New Roman" w:cs="Times New Roman"/>
          <w:bCs/>
          <w:noProof w:val="0"/>
          <w:sz w:val="24"/>
          <w:szCs w:val="24"/>
          <w:lang w:val="tr-TR"/>
        </w:rPr>
        <w:t>âr</w:t>
      </w:r>
      <w:r w:rsidRPr="00B149EC">
        <w:rPr>
          <w:rFonts w:ascii="Times New Roman" w:eastAsia="Times New Roman" w:hAnsi="Times New Roman" w:cs="Times New Roman"/>
          <w:noProof w:val="0"/>
          <w:sz w:val="24"/>
          <w:szCs w:val="24"/>
          <w:lang w:val="tr-TR"/>
        </w:rPr>
        <w:t xml:space="preserve">a bakıldığında ise 2018 yılında -100, 2019 yılında 553 ve 2020 yılında 1.124 seviyesinde gerçekleşmiştir. </w:t>
      </w:r>
    </w:p>
    <w:p w:rsidR="00B149EC" w:rsidRPr="00B149EC" w:rsidRDefault="00B149EC" w:rsidP="00B149EC">
      <w:pPr>
        <w:tabs>
          <w:tab w:val="left" w:pos="360"/>
        </w:tabs>
        <w:spacing w:before="120" w:after="120" w:line="288" w:lineRule="auto"/>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g) Stoklar</w:t>
      </w:r>
      <w:r w:rsidRPr="00B149EC">
        <w:rPr>
          <w:rFonts w:ascii="Times New Roman" w:eastAsia="Times New Roman" w:hAnsi="Times New Roman" w:cs="Times New Roman"/>
          <w:noProof w:val="0"/>
          <w:sz w:val="24"/>
          <w:szCs w:val="24"/>
          <w:lang w:val="tr-TR"/>
        </w:rPr>
        <w:tab/>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stok miktar endeksi 2018 yılında 100, 2019 yılında 59 ve 2020 yılında 31 olarak gerçekleşmiştir.</w:t>
      </w:r>
    </w:p>
    <w:p w:rsid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(2) Yerli üretim dalının stok çevirim hızı endeksi 2018 yılında 100, 2019 yılında 145 ve 2020 yılında 205 olarak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ğ) İstihdam ve ücretler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noProof w:val="0"/>
          <w:sz w:val="24"/>
          <w:szCs w:val="24"/>
          <w:lang w:val="tr-TR"/>
        </w:rPr>
        <w:t>(1)</w:t>
      </w:r>
      <w:r w:rsidRPr="00B149EC">
        <w:rPr>
          <w:rFonts w:ascii="Times New Roman" w:eastAsia="Times New Roman" w:hAnsi="Times New Roman" w:cs="Times New Roman"/>
          <w:b/>
          <w:noProof w:val="0"/>
          <w:sz w:val="24"/>
          <w:szCs w:val="24"/>
          <w:lang w:val="tr-TR"/>
        </w:rPr>
        <w:t xml:space="preserve"> </w:t>
      </w:r>
      <w:r w:rsidRPr="00B149EC">
        <w:rPr>
          <w:rFonts w:ascii="Times New Roman" w:eastAsia="Times New Roman" w:hAnsi="Times New Roman" w:cs="Times New Roman"/>
          <w:noProof w:val="0"/>
          <w:sz w:val="24"/>
          <w:szCs w:val="24"/>
          <w:lang w:val="tr-TR"/>
        </w:rPr>
        <w:t>Yerli üretim dalının başvuru konusu ürünün üretiminde faaliyet gösteren direkt işçi istihdam endeksi 2018 yılında 100 iken, 2019 yılında 96 ve 2020 yılında 81 olarak gerçekleşmiştir.</w:t>
      </w:r>
    </w:p>
    <w:p w:rsid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(2)</w:t>
      </w:r>
      <w:r w:rsidRPr="00B149EC">
        <w:rPr>
          <w:rFonts w:ascii="Times New Roman" w:eastAsia="Times New Roman" w:hAnsi="Times New Roman" w:cs="Times New Roman"/>
          <w:b/>
          <w:noProof w:val="0"/>
          <w:sz w:val="24"/>
          <w:szCs w:val="24"/>
          <w:lang w:val="tr-TR"/>
        </w:rPr>
        <w:t xml:space="preserve"> </w:t>
      </w:r>
      <w:r w:rsidRPr="00B149EC">
        <w:rPr>
          <w:rFonts w:ascii="Times New Roman" w:eastAsia="Times New Roman" w:hAnsi="Times New Roman" w:cs="Times New Roman"/>
          <w:noProof w:val="0"/>
          <w:sz w:val="24"/>
          <w:szCs w:val="24"/>
          <w:lang w:val="tr-TR"/>
        </w:rPr>
        <w:t>Yerli üretim dalının brüt işçi ücreti endeksi ise 2018 yılında 100, 2019 yılında 91 ve 2020 yılında 102 olarak gerçekleşmiştir.</w:t>
      </w:r>
    </w:p>
    <w:p w:rsidR="000E472C" w:rsidRDefault="000E472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p>
    <w:p w:rsidR="000E472C" w:rsidRDefault="000E472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p>
    <w:p w:rsidR="00B149EC" w:rsidRPr="00B149EC" w:rsidRDefault="00321687"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Pr>
          <w:rFonts w:ascii="Times New Roman" w:eastAsia="Times New Roman" w:hAnsi="Times New Roman" w:cs="Times New Roman"/>
          <w:b/>
          <w:noProof w:val="0"/>
          <w:sz w:val="24"/>
          <w:szCs w:val="24"/>
          <w:lang w:val="tr-TR"/>
        </w:rPr>
        <w:t>h) Nakit akışı</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inceleme konusu ürün üretim ve satışı ile sağladığı reel nakit akışı endeksi 2018 yılında 100 iken, 2019 yılında 454’e, 2020 yılında ise 644’e yükselmiştir.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ı) Büyüme</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bütün faaliyetlerini kapsayan aktif büyüklüğü 2018 yılında 100 iken 2019 yılında 90’a gerilemiş, 2020 yılında ise 97 olarak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i) Sermaye artırma yeteneği</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 Yerli üretim dalının 2018 yılında 100 olarak kabul edilen öz sermayesi 2019 yılında 97 ve 2020 yılında 110 olarak gerçekleşmiştir.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b/>
          <w:noProof w:val="0"/>
          <w:sz w:val="24"/>
          <w:szCs w:val="24"/>
          <w:lang w:val="tr-TR"/>
        </w:rPr>
      </w:pPr>
      <w:r w:rsidRPr="00B149EC">
        <w:rPr>
          <w:rFonts w:ascii="Times New Roman" w:eastAsia="Times New Roman" w:hAnsi="Times New Roman" w:cs="Times New Roman"/>
          <w:b/>
          <w:noProof w:val="0"/>
          <w:sz w:val="24"/>
          <w:szCs w:val="24"/>
          <w:lang w:val="tr-TR"/>
        </w:rPr>
        <w:t>j) Yatırımları artırma yeteneği</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(1)Yerli üretim dalının bütün faaliyetlerine ilişkin yenileme yatırımı ve kapasite artışı için yapılan tevsi yatırımı incelenen dönemde mevcut değildir.</w:t>
      </w:r>
    </w:p>
    <w:p w:rsidR="00B149EC" w:rsidRPr="00B149EC" w:rsidRDefault="00B149EC" w:rsidP="00B149EC">
      <w:pPr>
        <w:tabs>
          <w:tab w:val="left" w:pos="360"/>
        </w:tabs>
        <w:spacing w:before="120" w:after="120" w:line="288" w:lineRule="auto"/>
        <w:jc w:val="both"/>
        <w:rPr>
          <w:rFonts w:ascii="Times New Roman" w:eastAsia="Times New Roman" w:hAnsi="Times New Roman" w:cs="Times New Roman"/>
          <w:noProof w:val="0"/>
          <w:sz w:val="24"/>
          <w:szCs w:val="24"/>
          <w:lang w:val="tr-TR"/>
        </w:rPr>
      </w:pPr>
      <w:r w:rsidRPr="00B149EC">
        <w:rPr>
          <w:rFonts w:ascii="Times New Roman" w:eastAsia="Times New Roman" w:hAnsi="Times New Roman" w:cs="Times New Roman"/>
          <w:noProof w:val="0"/>
          <w:sz w:val="24"/>
          <w:szCs w:val="24"/>
          <w:lang w:val="tr-TR"/>
        </w:rPr>
        <w:t>(2) Yerli üretim dalının toplam karlığının öz sermayesine oranına ilişkin yatırımların geri dönüş oranı endeksi ise 2018 yılında -100 iken, 2019 yılında 575, 2020 yılında ise 848’e yükselmiştir.</w:t>
      </w:r>
    </w:p>
    <w:p w:rsidR="00B149EC" w:rsidRPr="00B149EC" w:rsidRDefault="00B149EC" w:rsidP="00B149EC">
      <w:pPr>
        <w:keepNext/>
        <w:spacing w:before="120" w:after="120" w:line="288" w:lineRule="auto"/>
        <w:outlineLvl w:val="1"/>
        <w:rPr>
          <w:rFonts w:ascii="Times New Roman" w:eastAsia="Times New Roman" w:hAnsi="Times New Roman" w:cs="Times New Roman"/>
          <w:noProof w:val="0"/>
          <w:sz w:val="24"/>
          <w:szCs w:val="20"/>
          <w:lang w:val="tr-TR"/>
        </w:rPr>
      </w:pPr>
      <w:bookmarkStart w:id="34" w:name="_Toc320275472"/>
      <w:bookmarkStart w:id="35" w:name="_Toc80966893"/>
      <w:r w:rsidRPr="00B149EC">
        <w:rPr>
          <w:rFonts w:ascii="Times New Roman" w:eastAsia="Times New Roman" w:hAnsi="Times New Roman" w:cs="Times New Roman"/>
          <w:b/>
          <w:noProof w:val="0"/>
          <w:sz w:val="24"/>
          <w:szCs w:val="20"/>
          <w:lang w:val="tr-TR"/>
        </w:rPr>
        <w:t>4.</w:t>
      </w:r>
      <w:r w:rsidR="0017428F">
        <w:rPr>
          <w:rFonts w:ascii="Times New Roman" w:eastAsia="Times New Roman" w:hAnsi="Times New Roman" w:cs="Times New Roman"/>
          <w:b/>
          <w:noProof w:val="0"/>
          <w:sz w:val="24"/>
          <w:szCs w:val="20"/>
          <w:lang w:val="tr-TR"/>
        </w:rPr>
        <w:t>7</w:t>
      </w:r>
      <w:r w:rsidRPr="00B149EC">
        <w:rPr>
          <w:rFonts w:ascii="Times New Roman" w:eastAsia="Times New Roman" w:hAnsi="Times New Roman" w:cs="Times New Roman"/>
          <w:b/>
          <w:noProof w:val="0"/>
          <w:sz w:val="24"/>
          <w:szCs w:val="20"/>
          <w:lang w:val="tr-TR"/>
        </w:rPr>
        <w:t xml:space="preserve"> Yerli Üretim Dalının Ekonomik Göstergelerinin Değerlendirilmesi</w:t>
      </w:r>
      <w:bookmarkEnd w:id="34"/>
      <w:bookmarkEnd w:id="35"/>
      <w:r w:rsidRPr="00B149EC">
        <w:rPr>
          <w:rFonts w:ascii="Times New Roman" w:eastAsia="Times New Roman" w:hAnsi="Times New Roman" w:cs="Times New Roman"/>
          <w:b/>
          <w:noProof w:val="0"/>
          <w:sz w:val="24"/>
          <w:szCs w:val="20"/>
          <w:lang w:val="tr-TR"/>
        </w:rPr>
        <w:t xml:space="preserve">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(1) Yerli üretim dalının 2018-2020 döneminde üretiminde düşüş yaşandığı, bununla birlikte düşüşün büyük çapta yurtdışı satışlardaki gelişmeler kaynaklı olduğu, yurtiçi satışlarında da azalma olmakla birlikte bunun sınırlı düzeyde kaldığı tespit edilmiştir.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(2) Diğer taraftan, satılan mal ticari maliyeti aynı seviyelerde seyretmesine karşın; yurtiçi satış fiyatlarındaki yüksek orandaki artış neticesinde, yurtiçi satışlardan ürün karının incelenen dönemde büyük oranda artış gösterdiği, silikonlu </w:t>
      </w:r>
      <w:r w:rsidR="00504163" w:rsidRPr="00B149EC">
        <w:rPr>
          <w:rFonts w:ascii="Times New Roman" w:eastAsia="Times New Roman" w:hAnsi="Times New Roman" w:cs="Times New Roman"/>
          <w:noProof w:val="0"/>
          <w:sz w:val="24"/>
          <w:szCs w:val="20"/>
          <w:lang w:val="tr-TR"/>
        </w:rPr>
        <w:t>kâğıt</w:t>
      </w:r>
      <w:r w:rsidRPr="00B149EC">
        <w:rPr>
          <w:rFonts w:ascii="Times New Roman" w:eastAsia="Times New Roman" w:hAnsi="Times New Roman" w:cs="Times New Roman"/>
          <w:noProof w:val="0"/>
          <w:sz w:val="24"/>
          <w:szCs w:val="20"/>
          <w:lang w:val="tr-TR"/>
        </w:rPr>
        <w:t xml:space="preserve"> tedarik eden ilişkili firmanın faaliyet sonuçları ile birlikte dikkate alındığında, karlılık düzeyinin esasen ekonomik göstergelere yansıyandan da yüksek düzeyde olduğu anlaşılmaktadır.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(3) Öte yandan, aynı dönemde firmanın dönem sonu stoklarının azaldığı, stok çevrim hızının arttığı; karlılıktaki gelişmeye bağlı olarak, ürün nakit akışı ve yatırımların geri dönüşü gibi göstergelerde de çok yüksek oranlı artışlar yaşandığı tespit edilmiştir.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(4) Ayrıca, Almanya menşeli ürün ithalatının yerli üretim dalının iç piyasa satış fiyatlarını kırmadığı ve baskılamadığı, soruşturma konusu ürünün piyasaya birim giriş fiyatının yerli üretim dalı fiyatının üzerinde seyrettiği görülmüştür.</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(5) Bu çerçevede, zarar inceleme döneminde yerli üretim dalının ekonomik göstergelerinin bütüncül olarak değerlendirilmesi neticesinde; yerli üretim dalının yurtiçi operasyonuna ilişkin ekonomik göstergelerinin genel olarak bozulma göstermediği, tersine karlılık göstergeleri itibarıyla oldukça olumlu bir seyir izlediği tespit edilmiştir. </w:t>
      </w:r>
    </w:p>
    <w:p w:rsidR="00B149EC" w:rsidRPr="00B149EC" w:rsidRDefault="00B149EC" w:rsidP="00B149EC">
      <w:pPr>
        <w:keepNext/>
        <w:spacing w:before="120" w:after="120" w:line="288" w:lineRule="auto"/>
        <w:outlineLvl w:val="1"/>
        <w:rPr>
          <w:rFonts w:ascii="Times New Roman" w:eastAsia="Times New Roman" w:hAnsi="Times New Roman" w:cs="Times New Roman"/>
          <w:noProof w:val="0"/>
          <w:sz w:val="24"/>
          <w:szCs w:val="20"/>
          <w:lang w:val="tr-TR"/>
        </w:rPr>
      </w:pPr>
      <w:bookmarkStart w:id="36" w:name="_Toc80966895"/>
      <w:bookmarkStart w:id="37" w:name="_Toc320275473"/>
      <w:r w:rsidRPr="00B149EC">
        <w:rPr>
          <w:rFonts w:ascii="Times New Roman" w:eastAsia="Times New Roman" w:hAnsi="Times New Roman" w:cs="Times New Roman"/>
          <w:b/>
          <w:noProof w:val="0"/>
          <w:sz w:val="24"/>
          <w:szCs w:val="20"/>
          <w:lang w:val="tr-TR"/>
        </w:rPr>
        <w:t>4.</w:t>
      </w:r>
      <w:r w:rsidR="0017428F">
        <w:rPr>
          <w:rFonts w:ascii="Times New Roman" w:eastAsia="Times New Roman" w:hAnsi="Times New Roman" w:cs="Times New Roman"/>
          <w:b/>
          <w:noProof w:val="0"/>
          <w:sz w:val="24"/>
          <w:szCs w:val="20"/>
          <w:lang w:val="tr-TR"/>
        </w:rPr>
        <w:t>8</w:t>
      </w:r>
      <w:r w:rsidRPr="00B149EC">
        <w:rPr>
          <w:rFonts w:ascii="Times New Roman" w:eastAsia="Times New Roman" w:hAnsi="Times New Roman" w:cs="Times New Roman"/>
          <w:b/>
          <w:noProof w:val="0"/>
          <w:sz w:val="24"/>
          <w:szCs w:val="20"/>
          <w:lang w:val="tr-TR"/>
        </w:rPr>
        <w:t xml:space="preserve"> Zarara/Zarar Tehdidine İlişkin Değerlendirme</w:t>
      </w:r>
      <w:bookmarkEnd w:id="36"/>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(1) Yönetmeliğin 17 nci maddesi çerçevesinde, maddi zararın belirlenmesine temel teşkil eden etkenler incelenmiştir.</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(2) Soruşturma konusu üründe, 2018-2020 döneminde genel ithalatın %33,5 artış gösterdiği; ülkeler bazında değerlendirildiğinde, Almanya menşeli ithalat %24,6 düzeyinde artarken, Çin Halk Cumhuriyeti menşeli ithalatın %69, Belçika menşeli ithalatın ise %1972 oranında arttığı tespit edilmiştir.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(3) Yerli üretim dalının pazar payının 2018 yılına göre 2020 yılında azaldığı, buna karşın bu azalışın büyük oranda Çin ve Belçika’dan ithalatın pazar payı artışı neticesinde ortaya çıktığı anlaşılmıştır. SD’de soruşturma konusu ülke menşeli ithal fiyatlarının YÜD fiyatlarını kırmaması ve baskılamaması esasen bu tespiti açıklayıcı/destekleyici mahiyettedir. SD’de Almanya menşeli ithalat fiyatları YÜD fiyatlarının %2-%6 arasında üzerinde seyretmiş iken, Çin’den ithalatın birim fiyatının Alman menşeli ithalatın oldukça altında kaldığı görülmüştür.</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(4) Öte yandan, yüksek oranlı karlılık artış seyri ve düzeyi ile birlikte dikkate alındığında, yerli üretim dalının pazar payındaki olumsuz gelişimin tek başına bir zarar göstergesi olarak kabul edilemeyeceği değerlendirilmiştir.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 xml:space="preserve">(5) Yerli üretim dalının ekonomik göstergelerinin bütüncül olarak değerlendirilmesi neticesinde; yerli üretim dalının üretiminde ve kısmen yurtiçi satışında gerileme yaşanmış olmakla birlikte, yurtiçi satışlardan ürün karının zarar inceleme döneminde %822 oranında artış gösterdiği, ilişkili silikonlu </w:t>
      </w:r>
      <w:r w:rsidR="00504163" w:rsidRPr="00B149EC">
        <w:rPr>
          <w:rFonts w:ascii="Times New Roman" w:eastAsia="Times New Roman" w:hAnsi="Times New Roman" w:cs="Times New Roman"/>
          <w:noProof w:val="0"/>
          <w:sz w:val="24"/>
          <w:szCs w:val="20"/>
          <w:lang w:val="tr-TR"/>
        </w:rPr>
        <w:t>kâğıt</w:t>
      </w:r>
      <w:r w:rsidRPr="00B149EC">
        <w:rPr>
          <w:rFonts w:ascii="Times New Roman" w:eastAsia="Times New Roman" w:hAnsi="Times New Roman" w:cs="Times New Roman"/>
          <w:noProof w:val="0"/>
          <w:sz w:val="24"/>
          <w:szCs w:val="20"/>
          <w:lang w:val="tr-TR"/>
        </w:rPr>
        <w:t xml:space="preserve"> tedarikçisi firmanın faaliyet sonuçları ile birlikte dikkate alındığında, karlılık düzeyinin esasen ekonomik göstergelere yansıyandan daha da yüksek seviyede olduğu, aynı dönemde firmanın dönem sonu stoklarının azaldığı, stok çevrim hızının arttığı; karlılıktaki gelişmeye bağlı olarak, ürün nakit akışı ve yatırımların geri dönüşü gibi göstergelerde de çok yüksek oranlı (sırasıyla %644 ve %848) artışlar yaşandığı tespit edilmiştir. </w:t>
      </w:r>
    </w:p>
    <w:p w:rsidR="00B149EC" w:rsidRPr="00B149EC" w:rsidRDefault="00B149EC" w:rsidP="00B149EC">
      <w:pPr>
        <w:spacing w:before="120" w:after="120" w:line="288" w:lineRule="auto"/>
        <w:jc w:val="both"/>
        <w:rPr>
          <w:rFonts w:ascii="Times New Roman" w:eastAsia="Times New Roman" w:hAnsi="Times New Roman" w:cs="Times New Roman"/>
          <w:noProof w:val="0"/>
          <w:sz w:val="24"/>
          <w:szCs w:val="20"/>
          <w:lang w:val="tr-TR"/>
        </w:rPr>
      </w:pPr>
      <w:r w:rsidRPr="00B149EC">
        <w:rPr>
          <w:rFonts w:ascii="Times New Roman" w:eastAsia="Times New Roman" w:hAnsi="Times New Roman" w:cs="Times New Roman"/>
          <w:noProof w:val="0"/>
          <w:sz w:val="24"/>
          <w:szCs w:val="20"/>
          <w:lang w:val="tr-TR"/>
        </w:rPr>
        <w:t>(6) Öte yandan, firmanın hızla artan karlılığı, asıl ithalat artışının üçüncü ülkeler kaynaklı olması, soruşturma konusu ürünün yerli ürün fiyatlarını kırmaması/baskılamaması, üretici/ihracatçı stok düzeyinde belirgin bir artış olmadığının tespiti gibi unsurlar dikkate alındığında yerli üretim dalının zarar tehdidine de maruz olmadığı anlaşılmaktadır.</w:t>
      </w:r>
    </w:p>
    <w:p w:rsidR="00B149EC" w:rsidRPr="00B149EC" w:rsidRDefault="0017428F" w:rsidP="00B149EC">
      <w:pPr>
        <w:keepNext/>
        <w:spacing w:before="120" w:after="120" w:line="288" w:lineRule="auto"/>
        <w:outlineLvl w:val="0"/>
        <w:rPr>
          <w:rFonts w:ascii="Times New Roman" w:eastAsia="Times New Roman" w:hAnsi="Times New Roman" w:cs="Times New Roman"/>
          <w:noProof w:val="0"/>
          <w:sz w:val="20"/>
          <w:szCs w:val="20"/>
          <w:lang w:val="tr-TR"/>
        </w:rPr>
      </w:pPr>
      <w:bookmarkStart w:id="38" w:name="_Toc80966899"/>
      <w:bookmarkEnd w:id="37"/>
      <w:r>
        <w:rPr>
          <w:rFonts w:ascii="Times New Roman" w:eastAsia="Times New Roman" w:hAnsi="Times New Roman" w:cs="Times New Roman"/>
          <w:b/>
          <w:bCs/>
          <w:noProof w:val="0"/>
          <w:sz w:val="24"/>
          <w:szCs w:val="20"/>
          <w:lang w:val="tr-TR"/>
        </w:rPr>
        <w:t>5</w:t>
      </w:r>
      <w:r w:rsidR="00B149EC" w:rsidRPr="00B149EC">
        <w:rPr>
          <w:rFonts w:ascii="Times New Roman" w:eastAsia="Times New Roman" w:hAnsi="Times New Roman" w:cs="Times New Roman"/>
          <w:b/>
          <w:bCs/>
          <w:noProof w:val="0"/>
          <w:sz w:val="24"/>
          <w:szCs w:val="20"/>
          <w:lang w:val="tr-TR"/>
        </w:rPr>
        <w:t>. SONUÇ</w:t>
      </w:r>
      <w:bookmarkEnd w:id="38"/>
    </w:p>
    <w:p w:rsidR="002922FF" w:rsidRPr="002922FF" w:rsidRDefault="002922FF" w:rsidP="002922FF">
      <w:pPr>
        <w:jc w:val="both"/>
        <w:rPr>
          <w:rFonts w:ascii="Times New Roman" w:eastAsia="Times New Roman" w:hAnsi="Times New Roman" w:cs="Times New Roman"/>
          <w:noProof w:val="0"/>
          <w:sz w:val="24"/>
          <w:szCs w:val="24"/>
          <w:lang w:val="tr-TR"/>
        </w:rPr>
      </w:pPr>
      <w:r w:rsidRPr="002922FF">
        <w:rPr>
          <w:rFonts w:ascii="Times New Roman" w:eastAsia="Times New Roman" w:hAnsi="Times New Roman" w:cs="Times New Roman"/>
          <w:noProof w:val="0"/>
          <w:sz w:val="24"/>
          <w:szCs w:val="24"/>
          <w:lang w:val="tr-TR"/>
        </w:rPr>
        <w:t xml:space="preserve">(1) Yürütülen soruşturma sonucunda, </w:t>
      </w:r>
      <w:r>
        <w:rPr>
          <w:rFonts w:ascii="Times New Roman" w:eastAsia="Times New Roman" w:hAnsi="Times New Roman" w:cs="Times New Roman"/>
          <w:noProof w:val="0"/>
          <w:sz w:val="24"/>
          <w:szCs w:val="24"/>
          <w:lang w:val="tr-TR"/>
        </w:rPr>
        <w:t>Almanya</w:t>
      </w:r>
      <w:r w:rsidR="00282407">
        <w:rPr>
          <w:rFonts w:ascii="Times New Roman" w:eastAsia="Times New Roman" w:hAnsi="Times New Roman" w:cs="Times New Roman"/>
          <w:noProof w:val="0"/>
          <w:sz w:val="24"/>
          <w:szCs w:val="24"/>
          <w:lang w:val="tr-TR"/>
        </w:rPr>
        <w:t xml:space="preserve"> menşeli “G</w:t>
      </w:r>
      <w:r w:rsidRPr="002922FF">
        <w:rPr>
          <w:rFonts w:ascii="Times New Roman" w:eastAsia="Times New Roman" w:hAnsi="Times New Roman" w:cs="Times New Roman"/>
          <w:noProof w:val="0"/>
          <w:sz w:val="24"/>
          <w:szCs w:val="24"/>
          <w:lang w:val="tr-TR"/>
        </w:rPr>
        <w:t>enişliği 1 metreyi geçen kendinden yapışkanlı dijital baskı folyoları” ürünü ithalatının yerli üretim dalında maddi zarara/zarar tehdidine neden olmadığı tespit edilmiştir.</w:t>
      </w:r>
    </w:p>
    <w:p w:rsidR="00701A9C" w:rsidRDefault="002922FF" w:rsidP="002922FF">
      <w:pPr>
        <w:jc w:val="both"/>
      </w:pPr>
      <w:r w:rsidRPr="002922FF">
        <w:rPr>
          <w:rFonts w:ascii="Times New Roman" w:eastAsia="Times New Roman" w:hAnsi="Times New Roman" w:cs="Times New Roman"/>
          <w:noProof w:val="0"/>
          <w:sz w:val="24"/>
          <w:szCs w:val="24"/>
          <w:lang w:val="tr-TR"/>
        </w:rPr>
        <w:t xml:space="preserve">(2) Bu çerçevede, soruşturma neticesinde ulaşılan tespitleri değerlendiren Kurulun kararı ve Ticaret Bakanının onayı ile </w:t>
      </w:r>
      <w:r>
        <w:rPr>
          <w:rFonts w:ascii="Times New Roman" w:eastAsia="Times New Roman" w:hAnsi="Times New Roman" w:cs="Times New Roman"/>
          <w:noProof w:val="0"/>
          <w:sz w:val="24"/>
          <w:szCs w:val="24"/>
          <w:lang w:val="tr-TR"/>
        </w:rPr>
        <w:t>Almanya</w:t>
      </w:r>
      <w:r w:rsidR="00282407">
        <w:rPr>
          <w:rFonts w:ascii="Times New Roman" w:eastAsia="Times New Roman" w:hAnsi="Times New Roman" w:cs="Times New Roman"/>
          <w:noProof w:val="0"/>
          <w:sz w:val="24"/>
          <w:szCs w:val="24"/>
          <w:lang w:val="tr-TR"/>
        </w:rPr>
        <w:t xml:space="preserve"> menşeli “G</w:t>
      </w:r>
      <w:r w:rsidRPr="002922FF">
        <w:rPr>
          <w:rFonts w:ascii="Times New Roman" w:eastAsia="Times New Roman" w:hAnsi="Times New Roman" w:cs="Times New Roman"/>
          <w:noProof w:val="0"/>
          <w:sz w:val="24"/>
          <w:szCs w:val="24"/>
          <w:lang w:val="tr-TR"/>
        </w:rPr>
        <w:t>enişliği 1 metreyi geçen kendinden yapışkanlı dijital baskı folyoları” ithalatına yönelik soruşturmanın dampinge karşı önlem al</w:t>
      </w:r>
      <w:r w:rsidR="00C434F2">
        <w:rPr>
          <w:rFonts w:ascii="Times New Roman" w:eastAsia="Times New Roman" w:hAnsi="Times New Roman" w:cs="Times New Roman"/>
          <w:noProof w:val="0"/>
          <w:sz w:val="24"/>
          <w:szCs w:val="24"/>
          <w:lang w:val="tr-TR"/>
        </w:rPr>
        <w:t>ın</w:t>
      </w:r>
      <w:r w:rsidRPr="002922FF">
        <w:rPr>
          <w:rFonts w:ascii="Times New Roman" w:eastAsia="Times New Roman" w:hAnsi="Times New Roman" w:cs="Times New Roman"/>
          <w:noProof w:val="0"/>
          <w:sz w:val="24"/>
          <w:szCs w:val="24"/>
          <w:lang w:val="tr-TR"/>
        </w:rPr>
        <w:t>maksızın kapatılmasına karar verilmiştir.</w:t>
      </w:r>
    </w:p>
    <w:sectPr w:rsidR="00701A9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E3D" w:rsidRDefault="00876E3D" w:rsidP="00B149EC">
      <w:pPr>
        <w:spacing w:after="0" w:line="240" w:lineRule="auto"/>
      </w:pPr>
      <w:r>
        <w:separator/>
      </w:r>
    </w:p>
  </w:endnote>
  <w:endnote w:type="continuationSeparator" w:id="0">
    <w:p w:rsidR="00876E3D" w:rsidRDefault="00876E3D" w:rsidP="00B14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E3D" w:rsidRDefault="00876E3D" w:rsidP="00B149EC">
      <w:pPr>
        <w:spacing w:after="0" w:line="240" w:lineRule="auto"/>
      </w:pPr>
      <w:r>
        <w:separator/>
      </w:r>
    </w:p>
  </w:footnote>
  <w:footnote w:type="continuationSeparator" w:id="0">
    <w:p w:rsidR="00876E3D" w:rsidRDefault="00876E3D" w:rsidP="00B149EC">
      <w:pPr>
        <w:spacing w:after="0" w:line="240" w:lineRule="auto"/>
      </w:pPr>
      <w:r>
        <w:continuationSeparator/>
      </w:r>
    </w:p>
  </w:footnote>
  <w:footnote w:id="1">
    <w:p w:rsidR="00B149EC" w:rsidRDefault="00B149EC" w:rsidP="00B149EC">
      <w:pPr>
        <w:pStyle w:val="DipnotMetni"/>
        <w:jc w:val="both"/>
      </w:pPr>
      <w:r>
        <w:rPr>
          <w:rStyle w:val="DipnotBavurusu"/>
        </w:rPr>
        <w:footnoteRef/>
      </w:r>
      <w:r>
        <w:t xml:space="preserve"> </w:t>
      </w:r>
      <w:r w:rsidRPr="00B327C5">
        <w:t xml:space="preserve">Üretimde temel iki girdiden biri olan silikonlu </w:t>
      </w:r>
      <w:r w:rsidR="00504163" w:rsidRPr="00B327C5">
        <w:t>kâğıdı</w:t>
      </w:r>
      <w:r w:rsidRPr="00B327C5">
        <w:t xml:space="preserve"> tedarik ettiği ilişkili firmanın faaliyet karlılığı da hesaba katıldığında</w:t>
      </w:r>
      <w:r>
        <w:t>,</w:t>
      </w:r>
      <w:r w:rsidRPr="00B327C5">
        <w:t xml:space="preserve"> </w:t>
      </w:r>
      <w:r w:rsidR="00504163" w:rsidRPr="00B327C5">
        <w:t>şikâyetçi</w:t>
      </w:r>
      <w:r w:rsidRPr="00B327C5">
        <w:t xml:space="preserve"> firma</w:t>
      </w:r>
      <w:r>
        <w:t>nın</w:t>
      </w:r>
      <w:r w:rsidRPr="00B327C5">
        <w:t xml:space="preserve"> </w:t>
      </w:r>
      <w:r>
        <w:t>ürüne mahsus faaliyet karlılığı</w:t>
      </w:r>
      <w:r w:rsidRPr="00B327C5">
        <w:t xml:space="preserve"> daha yüksek düzey</w:t>
      </w:r>
      <w:r>
        <w:t>e</w:t>
      </w:r>
      <w:r w:rsidRPr="00B327C5">
        <w:t xml:space="preserve"> </w:t>
      </w:r>
      <w:r>
        <w:t>çıkmaktadır</w:t>
      </w:r>
      <w:r w:rsidRPr="00B327C5">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23D68"/>
    <w:multiLevelType w:val="hybridMultilevel"/>
    <w:tmpl w:val="6B262866"/>
    <w:lvl w:ilvl="0" w:tplc="E20C87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3DC20DC"/>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473B7075"/>
    <w:multiLevelType w:val="multilevel"/>
    <w:tmpl w:val="0CCEAF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B241F25"/>
    <w:multiLevelType w:val="hybridMultilevel"/>
    <w:tmpl w:val="B578731E"/>
    <w:lvl w:ilvl="0" w:tplc="C6B6DAD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9EC"/>
    <w:rsid w:val="00033B2C"/>
    <w:rsid w:val="000E472C"/>
    <w:rsid w:val="000E7F7E"/>
    <w:rsid w:val="0017428F"/>
    <w:rsid w:val="001E4534"/>
    <w:rsid w:val="00254FBB"/>
    <w:rsid w:val="00282407"/>
    <w:rsid w:val="002922FF"/>
    <w:rsid w:val="00296A52"/>
    <w:rsid w:val="002B7365"/>
    <w:rsid w:val="003200E6"/>
    <w:rsid w:val="00321687"/>
    <w:rsid w:val="003C5A40"/>
    <w:rsid w:val="004367DB"/>
    <w:rsid w:val="0044363F"/>
    <w:rsid w:val="004D560A"/>
    <w:rsid w:val="004F71B5"/>
    <w:rsid w:val="00504163"/>
    <w:rsid w:val="00507E09"/>
    <w:rsid w:val="005C6E26"/>
    <w:rsid w:val="005F32E6"/>
    <w:rsid w:val="006636A3"/>
    <w:rsid w:val="006C6432"/>
    <w:rsid w:val="00701A9C"/>
    <w:rsid w:val="00772DBF"/>
    <w:rsid w:val="00832FC3"/>
    <w:rsid w:val="008507B1"/>
    <w:rsid w:val="00876E3D"/>
    <w:rsid w:val="008D4172"/>
    <w:rsid w:val="00A7175B"/>
    <w:rsid w:val="00A9540A"/>
    <w:rsid w:val="00AA2778"/>
    <w:rsid w:val="00B149EC"/>
    <w:rsid w:val="00BB02E9"/>
    <w:rsid w:val="00BC720B"/>
    <w:rsid w:val="00C115FC"/>
    <w:rsid w:val="00C434F2"/>
    <w:rsid w:val="00C63182"/>
    <w:rsid w:val="00C722BB"/>
    <w:rsid w:val="00CF7956"/>
    <w:rsid w:val="00D635E0"/>
    <w:rsid w:val="00D96B0B"/>
    <w:rsid w:val="00E60D68"/>
    <w:rsid w:val="00E87DA0"/>
    <w:rsid w:val="00EF2A9D"/>
    <w:rsid w:val="00FC5F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459F1-7E18-4D47-A9A6-B06B29CD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semiHidden/>
    <w:rsid w:val="00B149EC"/>
    <w:pPr>
      <w:spacing w:after="0" w:line="240" w:lineRule="auto"/>
    </w:pPr>
    <w:rPr>
      <w:rFonts w:ascii="Times New Roman" w:eastAsia="Times New Roman" w:hAnsi="Times New Roman" w:cs="Times New Roman"/>
      <w:noProof w:val="0"/>
      <w:sz w:val="20"/>
      <w:szCs w:val="20"/>
      <w:lang w:val="tr-TR" w:eastAsia="tr-TR"/>
    </w:rPr>
  </w:style>
  <w:style w:type="character" w:customStyle="1" w:styleId="DipnotMetniChar">
    <w:name w:val="Dipnot Metni Char"/>
    <w:basedOn w:val="VarsaylanParagrafYazTipi"/>
    <w:link w:val="DipnotMetni"/>
    <w:semiHidden/>
    <w:rsid w:val="00B149EC"/>
    <w:rPr>
      <w:rFonts w:ascii="Times New Roman" w:eastAsia="Times New Roman" w:hAnsi="Times New Roman" w:cs="Times New Roman"/>
      <w:sz w:val="20"/>
      <w:szCs w:val="20"/>
      <w:lang w:eastAsia="tr-TR"/>
    </w:rPr>
  </w:style>
  <w:style w:type="character" w:styleId="DipnotBavurusu">
    <w:name w:val="footnote reference"/>
    <w:semiHidden/>
    <w:rsid w:val="00B149EC"/>
    <w:rPr>
      <w:vertAlign w:val="superscript"/>
    </w:rPr>
  </w:style>
  <w:style w:type="paragraph" w:styleId="stbilgi">
    <w:name w:val="header"/>
    <w:basedOn w:val="Normal"/>
    <w:link w:val="stbilgiChar"/>
    <w:uiPriority w:val="99"/>
    <w:unhideWhenUsed/>
    <w:rsid w:val="00FC5F5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C5F5D"/>
    <w:rPr>
      <w:noProof/>
      <w:lang w:val="en-US"/>
    </w:rPr>
  </w:style>
  <w:style w:type="paragraph" w:styleId="Altbilgi">
    <w:name w:val="footer"/>
    <w:basedOn w:val="Normal"/>
    <w:link w:val="AltbilgiChar"/>
    <w:uiPriority w:val="99"/>
    <w:unhideWhenUsed/>
    <w:rsid w:val="00FC5F5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C5F5D"/>
    <w:rPr>
      <w:noProof/>
      <w:lang w:val="en-US"/>
    </w:rPr>
  </w:style>
  <w:style w:type="paragraph" w:styleId="NormalWeb">
    <w:name w:val="Normal (Web)"/>
    <w:basedOn w:val="Normal"/>
    <w:uiPriority w:val="99"/>
    <w:rsid w:val="00A7175B"/>
    <w:pPr>
      <w:spacing w:before="100" w:beforeAutospacing="1" w:after="100" w:afterAutospacing="1" w:line="240" w:lineRule="auto"/>
    </w:pPr>
    <w:rPr>
      <w:rFonts w:ascii="Arial Unicode MS" w:eastAsia="Arial Unicode MS" w:hAnsi="Arial Unicode MS" w:cs="Arial Unicode MS"/>
      <w:noProof w:val="0"/>
      <w:sz w:val="24"/>
      <w:szCs w:val="24"/>
    </w:rPr>
  </w:style>
  <w:style w:type="paragraph" w:styleId="ListeParagraf">
    <w:name w:val="List Paragraph"/>
    <w:basedOn w:val="Normal"/>
    <w:uiPriority w:val="34"/>
    <w:qFormat/>
    <w:rsid w:val="00A7175B"/>
    <w:pPr>
      <w:ind w:left="720"/>
      <w:contextualSpacing/>
    </w:pPr>
  </w:style>
  <w:style w:type="paragraph" w:styleId="BalonMetni">
    <w:name w:val="Balloon Text"/>
    <w:basedOn w:val="Normal"/>
    <w:link w:val="BalonMetniChar"/>
    <w:uiPriority w:val="99"/>
    <w:semiHidden/>
    <w:unhideWhenUsed/>
    <w:rsid w:val="00C434F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434F2"/>
    <w:rPr>
      <w:rFonts w:ascii="Segoe UI" w:hAnsi="Segoe UI" w:cs="Segoe UI"/>
      <w:noProo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0C923-4F05-437E-80AC-60B168206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3527</Words>
  <Characters>20106</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KURTOĞLU</dc:creator>
  <cp:keywords/>
  <dc:description/>
  <cp:lastModifiedBy>Derya GÜNER</cp:lastModifiedBy>
  <cp:revision>3</cp:revision>
  <dcterms:created xsi:type="dcterms:W3CDTF">2022-06-10T06:51:00Z</dcterms:created>
  <dcterms:modified xsi:type="dcterms:W3CDTF">2022-06-10T08:07:00Z</dcterms:modified>
</cp:coreProperties>
</file>