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E6973" w14:textId="275059F0" w:rsidR="003C2D4B" w:rsidRDefault="003C2D4B" w:rsidP="0085233B">
      <w:pPr>
        <w:spacing w:after="0" w:line="240" w:lineRule="auto"/>
        <w:jc w:val="both"/>
        <w:rPr>
          <w:rFonts w:ascii="Times New Roman" w:hAnsi="Times New Roman" w:cs="Times New Roman"/>
          <w:sz w:val="24"/>
          <w:szCs w:val="24"/>
        </w:rPr>
      </w:pPr>
    </w:p>
    <w:p w14:paraId="50971B16" w14:textId="4FF6FF19" w:rsidR="003C2D4B" w:rsidRDefault="003C2D4B" w:rsidP="006C444D">
      <w:pPr>
        <w:spacing w:after="0" w:line="240" w:lineRule="auto"/>
        <w:ind w:left="708"/>
        <w:jc w:val="both"/>
        <w:rPr>
          <w:rFonts w:ascii="Times New Roman" w:hAnsi="Times New Roman" w:cs="Times New Roman"/>
          <w:sz w:val="24"/>
          <w:szCs w:val="24"/>
        </w:rPr>
      </w:pPr>
    </w:p>
    <w:p w14:paraId="51A52F55" w14:textId="4915B422" w:rsidR="003C2D4B" w:rsidRDefault="003C2D4B" w:rsidP="006C444D">
      <w:pPr>
        <w:spacing w:after="0" w:line="240" w:lineRule="auto"/>
        <w:ind w:left="708"/>
        <w:jc w:val="both"/>
        <w:rPr>
          <w:rFonts w:ascii="Times New Roman" w:hAnsi="Times New Roman" w:cs="Times New Roman"/>
          <w:sz w:val="24"/>
          <w:szCs w:val="24"/>
        </w:rPr>
      </w:pPr>
    </w:p>
    <w:p w14:paraId="60AC578A" w14:textId="4EA72525" w:rsidR="003C2D4B" w:rsidRDefault="003C2D4B" w:rsidP="006C444D">
      <w:pPr>
        <w:spacing w:after="0" w:line="240" w:lineRule="auto"/>
        <w:ind w:left="708"/>
        <w:jc w:val="both"/>
        <w:rPr>
          <w:rFonts w:ascii="Times New Roman" w:hAnsi="Times New Roman" w:cs="Times New Roman"/>
          <w:sz w:val="24"/>
          <w:szCs w:val="24"/>
        </w:rPr>
      </w:pPr>
    </w:p>
    <w:p w14:paraId="56E55059" w14:textId="77777777" w:rsidR="00B83D2C" w:rsidRDefault="00B83D2C" w:rsidP="00097E65">
      <w:pPr>
        <w:spacing w:after="0" w:line="240" w:lineRule="auto"/>
        <w:rPr>
          <w:rFonts w:ascii="Times New Roman" w:eastAsia="Times New Roman" w:hAnsi="Times New Roman" w:cs="Times New Roman"/>
          <w:b/>
          <w:sz w:val="24"/>
          <w:szCs w:val="24"/>
          <w:lang w:eastAsia="tr-TR"/>
        </w:rPr>
      </w:pPr>
    </w:p>
    <w:p w14:paraId="10987E35" w14:textId="77777777" w:rsidR="00B83D2C" w:rsidRDefault="00B83D2C" w:rsidP="00097E65">
      <w:pPr>
        <w:spacing w:after="0" w:line="240" w:lineRule="auto"/>
        <w:rPr>
          <w:rFonts w:ascii="Times New Roman" w:eastAsia="Times New Roman" w:hAnsi="Times New Roman" w:cs="Times New Roman"/>
          <w:b/>
          <w:sz w:val="24"/>
          <w:szCs w:val="24"/>
          <w:lang w:eastAsia="tr-TR"/>
        </w:rPr>
      </w:pPr>
    </w:p>
    <w:p w14:paraId="0336DDC7" w14:textId="1F1D4098" w:rsidR="00097E65" w:rsidRPr="00E26107" w:rsidRDefault="00097E65" w:rsidP="00097E65">
      <w:pPr>
        <w:spacing w:after="0" w:line="240" w:lineRule="auto"/>
        <w:rPr>
          <w:rFonts w:ascii="Times New Roman" w:eastAsia="Times New Roman" w:hAnsi="Times New Roman" w:cs="Times New Roman"/>
          <w:sz w:val="24"/>
          <w:szCs w:val="24"/>
          <w:lang w:eastAsia="tr-TR"/>
        </w:rPr>
      </w:pPr>
      <w:r w:rsidRPr="00E26107">
        <w:rPr>
          <w:rFonts w:ascii="Times New Roman" w:eastAsia="Times New Roman" w:hAnsi="Times New Roman" w:cs="Times New Roman"/>
          <w:b/>
          <w:sz w:val="24"/>
          <w:szCs w:val="24"/>
          <w:lang w:eastAsia="tr-TR"/>
        </w:rPr>
        <w:t>Ek- 1:</w:t>
      </w:r>
      <w:r w:rsidRPr="00E26107">
        <w:rPr>
          <w:rFonts w:ascii="Times New Roman" w:eastAsia="Times New Roman" w:hAnsi="Times New Roman" w:cs="Times New Roman"/>
          <w:sz w:val="24"/>
          <w:szCs w:val="24"/>
          <w:lang w:eastAsia="tr-TR"/>
        </w:rPr>
        <w:t xml:space="preserve"> </w:t>
      </w:r>
      <w:r w:rsidRPr="00E26107">
        <w:rPr>
          <w:rFonts w:ascii="Times New Roman" w:eastAsia="Times New Roman" w:hAnsi="Times New Roman" w:cs="Times New Roman"/>
          <w:color w:val="000000"/>
          <w:sz w:val="24"/>
          <w:szCs w:val="24"/>
          <w:lang w:eastAsia="tr-TR"/>
        </w:rPr>
        <w:t>Gübrelerin Denetimi için Numune Alma Metodu</w:t>
      </w:r>
    </w:p>
    <w:p w14:paraId="6AE6DFDA" w14:textId="77777777" w:rsidR="00097E65" w:rsidRPr="00097E65" w:rsidRDefault="00097E65" w:rsidP="00097E65">
      <w:pPr>
        <w:spacing w:before="240" w:after="6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GÜBRELERİN DENETİMİ İÇİN NUMUNE ALMA METODU</w:t>
      </w:r>
    </w:p>
    <w:p w14:paraId="36268FC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065BCB4"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Analiz edilecek numunenin doğru olarak alınması oldukça önemli bir husus olup, büyük bir dikkat gerektirir. Gübrelerin denetim analizi için yeterince temsili numune alma işlemi, bu nedenle, aceleye getirilmemelidir.</w:t>
      </w:r>
    </w:p>
    <w:p w14:paraId="5A04F3D8"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B0B96FD"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Aşağıda belirtilen numune hazırlama metodu, geleneksel numune hazırlama işlemini çok iyi bilen kimyevi gübre denetçisi belgesine sahip kişilerce uygulanmalıdır.</w:t>
      </w:r>
    </w:p>
    <w:p w14:paraId="56AC30E4"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6DC7186" w14:textId="77777777" w:rsidR="00097E65" w:rsidRPr="00097E65" w:rsidRDefault="00097E65" w:rsidP="00097E65">
      <w:pPr>
        <w:numPr>
          <w:ilvl w:val="0"/>
          <w:numId w:val="4"/>
        </w:num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AMAÇ VE KAPSAM</w:t>
      </w:r>
    </w:p>
    <w:p w14:paraId="71FBDB39" w14:textId="77777777" w:rsidR="00097E65" w:rsidRPr="00097E65" w:rsidRDefault="00097E65" w:rsidP="00097E65">
      <w:pPr>
        <w:spacing w:after="0" w:line="240" w:lineRule="auto"/>
        <w:rPr>
          <w:rFonts w:ascii="Calibri" w:eastAsia="Times New Roman" w:hAnsi="Calibri" w:cs="Times New Roman"/>
          <w:b/>
          <w:sz w:val="20"/>
          <w:szCs w:val="20"/>
          <w:lang w:eastAsia="tr-TR"/>
        </w:rPr>
      </w:pPr>
    </w:p>
    <w:p w14:paraId="661606BA" w14:textId="77777777" w:rsidR="00097E65" w:rsidRPr="00097E65" w:rsidRDefault="00097E65" w:rsidP="00097E65">
      <w:pPr>
        <w:spacing w:after="0" w:line="240" w:lineRule="auto"/>
        <w:ind w:left="1035"/>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Kalite ve bileşimlerini belirlemek üzere gübrelere uygulanacak olan resmi kontroller için numuneler aşağıda belirtilen metoda göre alınacaklardır. Bu şekilde hazırlanan numunelerin, numune alınan partiyi temsil ettiği kabul edilir.</w:t>
      </w:r>
    </w:p>
    <w:p w14:paraId="760CF27F" w14:textId="77777777" w:rsidR="00097E65" w:rsidRPr="00097E65" w:rsidRDefault="00097E65" w:rsidP="00097E65">
      <w:pPr>
        <w:spacing w:after="0" w:line="240" w:lineRule="auto"/>
        <w:ind w:left="1035"/>
        <w:rPr>
          <w:rFonts w:ascii="Calibri" w:eastAsia="Times New Roman" w:hAnsi="Calibri" w:cs="Times New Roman"/>
          <w:sz w:val="20"/>
          <w:szCs w:val="20"/>
          <w:lang w:eastAsia="tr-TR"/>
        </w:rPr>
      </w:pPr>
    </w:p>
    <w:p w14:paraId="69BFE5AD" w14:textId="77777777" w:rsidR="00097E65" w:rsidRPr="00097E65" w:rsidRDefault="00097E65" w:rsidP="00097E65">
      <w:pPr>
        <w:numPr>
          <w:ilvl w:val="0"/>
          <w:numId w:val="4"/>
        </w:num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NUMUNE ALACAK GÖREVLİLER</w:t>
      </w:r>
    </w:p>
    <w:p w14:paraId="01DAFB4A" w14:textId="77777777" w:rsidR="00097E65" w:rsidRPr="00097E65" w:rsidRDefault="00097E65" w:rsidP="00097E65">
      <w:pPr>
        <w:spacing w:after="0" w:line="240" w:lineRule="auto"/>
        <w:rPr>
          <w:rFonts w:ascii="Calibri" w:eastAsia="Times New Roman" w:hAnsi="Calibri" w:cs="Times New Roman"/>
          <w:b/>
          <w:sz w:val="20"/>
          <w:szCs w:val="20"/>
          <w:lang w:eastAsia="tr-TR"/>
        </w:rPr>
      </w:pPr>
    </w:p>
    <w:p w14:paraId="48E6E667" w14:textId="77777777" w:rsidR="00097E65" w:rsidRPr="00097E65" w:rsidRDefault="00097E65" w:rsidP="00097E65">
      <w:pPr>
        <w:spacing w:after="0" w:line="240" w:lineRule="auto"/>
        <w:ind w:left="1035"/>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Numuneler kimyevi gübre denetçisi belgesine sahip kişiler tarafından alınır.</w:t>
      </w:r>
    </w:p>
    <w:p w14:paraId="5D21D0D0"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7554B2C5" w14:textId="77777777" w:rsidR="00097E65" w:rsidRPr="00097E65" w:rsidRDefault="00097E65" w:rsidP="00097E65">
      <w:pPr>
        <w:numPr>
          <w:ilvl w:val="0"/>
          <w:numId w:val="4"/>
        </w:num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TANIMLAR</w:t>
      </w:r>
    </w:p>
    <w:p w14:paraId="4D5B2F65" w14:textId="77777777" w:rsidR="00097E65" w:rsidRPr="00097E65" w:rsidRDefault="00097E65" w:rsidP="00097E65">
      <w:pPr>
        <w:spacing w:after="0" w:line="240" w:lineRule="auto"/>
        <w:rPr>
          <w:rFonts w:ascii="Calibri" w:eastAsia="Times New Roman" w:hAnsi="Calibri" w:cs="Times New Roman"/>
          <w:b/>
          <w:sz w:val="20"/>
          <w:szCs w:val="20"/>
          <w:lang w:eastAsia="tr-TR"/>
        </w:rPr>
      </w:pPr>
    </w:p>
    <w:p w14:paraId="3E360B09" w14:textId="1AE7C08C" w:rsidR="00097E65" w:rsidRPr="00097E65" w:rsidRDefault="00097E65" w:rsidP="00097E65">
      <w:pPr>
        <w:spacing w:after="0" w:line="240" w:lineRule="auto"/>
        <w:ind w:left="1035"/>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 alınan </w:t>
      </w:r>
      <w:r w:rsidR="002E30C1" w:rsidRPr="00097E65">
        <w:rPr>
          <w:rFonts w:ascii="Calibri" w:eastAsia="Times New Roman" w:hAnsi="Calibri" w:cs="Times New Roman"/>
          <w:sz w:val="20"/>
          <w:szCs w:val="20"/>
          <w:lang w:eastAsia="tr-TR"/>
        </w:rPr>
        <w:t>parti: Bir</w:t>
      </w:r>
      <w:r w:rsidRPr="00097E65">
        <w:rPr>
          <w:rFonts w:ascii="Calibri" w:eastAsia="Times New Roman" w:hAnsi="Calibri" w:cs="Times New Roman"/>
          <w:sz w:val="20"/>
          <w:szCs w:val="20"/>
          <w:lang w:eastAsia="tr-TR"/>
        </w:rPr>
        <w:t xml:space="preserve"> ünite oluşturan ve aynı özelliklere sahip olduğu kabul edilen ürün miktarı</w:t>
      </w:r>
    </w:p>
    <w:p w14:paraId="3A522DD7" w14:textId="1A1F53BF" w:rsidR="00097E65" w:rsidRPr="00097E65" w:rsidRDefault="00097E65" w:rsidP="00097E65">
      <w:pPr>
        <w:spacing w:after="0" w:line="240" w:lineRule="auto"/>
        <w:ind w:left="1035"/>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Noktasal </w:t>
      </w:r>
      <w:r w:rsidR="002E30C1" w:rsidRPr="00097E65">
        <w:rPr>
          <w:rFonts w:ascii="Calibri" w:eastAsia="Times New Roman" w:hAnsi="Calibri" w:cs="Times New Roman"/>
          <w:sz w:val="20"/>
          <w:szCs w:val="20"/>
          <w:lang w:eastAsia="tr-TR"/>
        </w:rPr>
        <w:t>numune: Numune</w:t>
      </w:r>
      <w:r w:rsidRPr="00097E65">
        <w:rPr>
          <w:rFonts w:ascii="Calibri" w:eastAsia="Times New Roman" w:hAnsi="Calibri" w:cs="Times New Roman"/>
          <w:sz w:val="20"/>
          <w:szCs w:val="20"/>
          <w:lang w:eastAsia="tr-TR"/>
        </w:rPr>
        <w:t xml:space="preserve"> alınan partinin bir noktasından alınan numune</w:t>
      </w:r>
    </w:p>
    <w:p w14:paraId="7DB55536" w14:textId="1771EAF2" w:rsidR="00097E65" w:rsidRPr="00097E65" w:rsidRDefault="00097E65" w:rsidP="00097E65">
      <w:pPr>
        <w:spacing w:after="0" w:line="240" w:lineRule="auto"/>
        <w:ind w:left="1035"/>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Paçal </w:t>
      </w:r>
      <w:r w:rsidR="002E30C1" w:rsidRPr="00097E65">
        <w:rPr>
          <w:rFonts w:ascii="Calibri" w:eastAsia="Times New Roman" w:hAnsi="Calibri" w:cs="Times New Roman"/>
          <w:sz w:val="20"/>
          <w:szCs w:val="20"/>
          <w:lang w:eastAsia="tr-TR"/>
        </w:rPr>
        <w:t>numune: Aynı</w:t>
      </w:r>
      <w:r w:rsidRPr="00097E65">
        <w:rPr>
          <w:rFonts w:ascii="Calibri" w:eastAsia="Times New Roman" w:hAnsi="Calibri" w:cs="Times New Roman"/>
          <w:sz w:val="20"/>
          <w:szCs w:val="20"/>
          <w:lang w:eastAsia="tr-TR"/>
        </w:rPr>
        <w:t xml:space="preserve"> partiden alınan noktasal numunelerin karışımı</w:t>
      </w:r>
    </w:p>
    <w:p w14:paraId="3092FD17" w14:textId="0690BC84" w:rsidR="00097E65" w:rsidRPr="00097E65" w:rsidRDefault="00097E65" w:rsidP="00097E65">
      <w:pPr>
        <w:spacing w:after="0" w:line="240" w:lineRule="auto"/>
        <w:ind w:left="1035"/>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Azaltılmış </w:t>
      </w:r>
      <w:r w:rsidR="002E30C1" w:rsidRPr="00097E65">
        <w:rPr>
          <w:rFonts w:ascii="Calibri" w:eastAsia="Times New Roman" w:hAnsi="Calibri" w:cs="Times New Roman"/>
          <w:sz w:val="20"/>
          <w:szCs w:val="20"/>
          <w:lang w:eastAsia="tr-TR"/>
        </w:rPr>
        <w:t>numune: Azaltma</w:t>
      </w:r>
      <w:r w:rsidRPr="00097E65">
        <w:rPr>
          <w:rFonts w:ascii="Calibri" w:eastAsia="Times New Roman" w:hAnsi="Calibri" w:cs="Times New Roman"/>
          <w:sz w:val="20"/>
          <w:szCs w:val="20"/>
          <w:lang w:eastAsia="tr-TR"/>
        </w:rPr>
        <w:t xml:space="preserve"> işlemiyle paçal numuneden elde edilen numunenin temsili bir kısmı</w:t>
      </w:r>
    </w:p>
    <w:p w14:paraId="12043A98" w14:textId="20A0BAE5" w:rsidR="00097E65" w:rsidRPr="00097E65" w:rsidRDefault="00097E65" w:rsidP="00097E65">
      <w:pPr>
        <w:spacing w:after="0" w:line="240" w:lineRule="auto"/>
        <w:ind w:left="1035"/>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Son </w:t>
      </w:r>
      <w:r w:rsidR="002E30C1" w:rsidRPr="00097E65">
        <w:rPr>
          <w:rFonts w:ascii="Calibri" w:eastAsia="Times New Roman" w:hAnsi="Calibri" w:cs="Times New Roman"/>
          <w:sz w:val="20"/>
          <w:szCs w:val="20"/>
          <w:lang w:eastAsia="tr-TR"/>
        </w:rPr>
        <w:t>numune: Paçal</w:t>
      </w:r>
      <w:r w:rsidRPr="00097E65">
        <w:rPr>
          <w:rFonts w:ascii="Calibri" w:eastAsia="Times New Roman" w:hAnsi="Calibri" w:cs="Times New Roman"/>
          <w:sz w:val="20"/>
          <w:szCs w:val="20"/>
          <w:lang w:eastAsia="tr-TR"/>
        </w:rPr>
        <w:t xml:space="preserve"> numuneden azaltılarak elde edilen nihai numune</w:t>
      </w:r>
    </w:p>
    <w:p w14:paraId="47488786" w14:textId="77777777" w:rsidR="00097E65" w:rsidRPr="00097E65" w:rsidRDefault="00097E65" w:rsidP="00097E65">
      <w:pPr>
        <w:spacing w:after="0" w:line="240" w:lineRule="auto"/>
        <w:ind w:left="1035"/>
        <w:rPr>
          <w:rFonts w:ascii="Calibri" w:eastAsia="Times New Roman" w:hAnsi="Calibri" w:cs="Times New Roman"/>
          <w:sz w:val="20"/>
          <w:szCs w:val="20"/>
          <w:lang w:eastAsia="tr-TR"/>
        </w:rPr>
      </w:pPr>
    </w:p>
    <w:p w14:paraId="44840342" w14:textId="77777777" w:rsidR="00097E65" w:rsidRPr="00097E65" w:rsidRDefault="00097E65" w:rsidP="00097E65">
      <w:pPr>
        <w:numPr>
          <w:ilvl w:val="0"/>
          <w:numId w:val="4"/>
        </w:num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ALETLER</w:t>
      </w:r>
    </w:p>
    <w:tbl>
      <w:tblPr>
        <w:tblW w:w="0" w:type="auto"/>
        <w:tblInd w:w="70" w:type="dxa"/>
        <w:tblLayout w:type="fixed"/>
        <w:tblCellMar>
          <w:left w:w="70" w:type="dxa"/>
          <w:right w:w="70" w:type="dxa"/>
        </w:tblCellMar>
        <w:tblLook w:val="0000" w:firstRow="0" w:lastRow="0" w:firstColumn="0" w:lastColumn="0" w:noHBand="0" w:noVBand="0"/>
      </w:tblPr>
      <w:tblGrid>
        <w:gridCol w:w="993"/>
        <w:gridCol w:w="8483"/>
      </w:tblGrid>
      <w:tr w:rsidR="00097E65" w:rsidRPr="00097E65" w14:paraId="5910BD8E" w14:textId="77777777" w:rsidTr="00B14DF1">
        <w:tc>
          <w:tcPr>
            <w:tcW w:w="993" w:type="dxa"/>
          </w:tcPr>
          <w:p w14:paraId="177DE42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w:t>
            </w:r>
          </w:p>
        </w:tc>
        <w:tc>
          <w:tcPr>
            <w:tcW w:w="8483" w:type="dxa"/>
          </w:tcPr>
          <w:p w14:paraId="53A76D1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 alma aleti numunesi alınacak gübrenin kimyasal özelliklerini etkilemeyecek malzemelerden imal edilmelidir. </w:t>
            </w:r>
          </w:p>
        </w:tc>
      </w:tr>
      <w:tr w:rsidR="00097E65" w:rsidRPr="00097E65" w14:paraId="36150A50" w14:textId="77777777" w:rsidTr="00B14DF1">
        <w:tc>
          <w:tcPr>
            <w:tcW w:w="993" w:type="dxa"/>
          </w:tcPr>
          <w:p w14:paraId="7244E53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w:t>
            </w:r>
          </w:p>
        </w:tc>
        <w:tc>
          <w:tcPr>
            <w:tcW w:w="8483" w:type="dxa"/>
          </w:tcPr>
          <w:p w14:paraId="581B9AF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Katı haldeki gübrelerden numune alınması için önerilen aletler</w:t>
            </w:r>
          </w:p>
        </w:tc>
      </w:tr>
      <w:tr w:rsidR="00097E65" w:rsidRPr="00097E65" w14:paraId="2DCAF86C" w14:textId="77777777" w:rsidTr="00B14DF1">
        <w:tc>
          <w:tcPr>
            <w:tcW w:w="993" w:type="dxa"/>
          </w:tcPr>
          <w:p w14:paraId="6039805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4.2.1.</w:t>
            </w:r>
          </w:p>
        </w:tc>
        <w:tc>
          <w:tcPr>
            <w:tcW w:w="8483" w:type="dxa"/>
          </w:tcPr>
          <w:p w14:paraId="18FC9AC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Elle numune alma</w:t>
            </w:r>
          </w:p>
        </w:tc>
      </w:tr>
      <w:tr w:rsidR="00097E65" w:rsidRPr="00097E65" w14:paraId="7AE86698" w14:textId="77777777" w:rsidTr="00B14DF1">
        <w:tc>
          <w:tcPr>
            <w:tcW w:w="993" w:type="dxa"/>
          </w:tcPr>
          <w:p w14:paraId="5EA9142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4.2.1.1.</w:t>
            </w:r>
          </w:p>
        </w:tc>
        <w:tc>
          <w:tcPr>
            <w:tcW w:w="8483" w:type="dxa"/>
          </w:tcPr>
          <w:p w14:paraId="17783DD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Altı düz, kenarları dik kürek</w:t>
            </w:r>
          </w:p>
        </w:tc>
      </w:tr>
      <w:tr w:rsidR="00097E65" w:rsidRPr="00097E65" w14:paraId="5D6E93AF" w14:textId="77777777" w:rsidTr="00B14DF1">
        <w:tc>
          <w:tcPr>
            <w:tcW w:w="993" w:type="dxa"/>
          </w:tcPr>
          <w:p w14:paraId="40B4D61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4.2.1.2.</w:t>
            </w:r>
          </w:p>
        </w:tc>
        <w:tc>
          <w:tcPr>
            <w:tcW w:w="8483" w:type="dxa"/>
          </w:tcPr>
          <w:p w14:paraId="748640B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Uzun yarıklı veya bölmeli numune alma sondası. Numune alma sondasının boyutu numune alınan partinin özelliklerine (konteynır derinliği, torba boyutu, vb.) ve gübre tane büyüklüğüne uygun olmalıdır.</w:t>
            </w:r>
          </w:p>
        </w:tc>
      </w:tr>
      <w:tr w:rsidR="00097E65" w:rsidRPr="00097E65" w14:paraId="750E0813" w14:textId="77777777" w:rsidTr="00B14DF1">
        <w:tc>
          <w:tcPr>
            <w:tcW w:w="993" w:type="dxa"/>
          </w:tcPr>
          <w:p w14:paraId="762498A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4.2.2.</w:t>
            </w:r>
          </w:p>
        </w:tc>
        <w:tc>
          <w:tcPr>
            <w:tcW w:w="8483" w:type="dxa"/>
          </w:tcPr>
          <w:p w14:paraId="750251E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Mekanik numune alma</w:t>
            </w:r>
          </w:p>
        </w:tc>
      </w:tr>
      <w:tr w:rsidR="00097E65" w:rsidRPr="00097E65" w14:paraId="5B56A181" w14:textId="77777777" w:rsidTr="00B14DF1">
        <w:tc>
          <w:tcPr>
            <w:tcW w:w="993" w:type="dxa"/>
          </w:tcPr>
          <w:p w14:paraId="3658C168"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tcPr>
          <w:p w14:paraId="06007A0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Hareket halindeki gübrelerden numune almak için onaylanmış mekanik aletler kullanılabilir.</w:t>
            </w:r>
          </w:p>
        </w:tc>
      </w:tr>
      <w:tr w:rsidR="00097E65" w:rsidRPr="00097E65" w14:paraId="1EEA71FF" w14:textId="77777777" w:rsidTr="00B14DF1">
        <w:tc>
          <w:tcPr>
            <w:tcW w:w="993" w:type="dxa"/>
          </w:tcPr>
          <w:p w14:paraId="257EC3D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4.2.3.</w:t>
            </w:r>
          </w:p>
        </w:tc>
        <w:tc>
          <w:tcPr>
            <w:tcW w:w="8483" w:type="dxa"/>
          </w:tcPr>
          <w:p w14:paraId="0B2B806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Ayırıcı</w:t>
            </w:r>
          </w:p>
        </w:tc>
      </w:tr>
      <w:tr w:rsidR="00097E65" w:rsidRPr="00097E65" w14:paraId="12B14286" w14:textId="77777777" w:rsidTr="00B14DF1">
        <w:tc>
          <w:tcPr>
            <w:tcW w:w="993" w:type="dxa"/>
          </w:tcPr>
          <w:p w14:paraId="23241769"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tcPr>
          <w:p w14:paraId="3AA2CD7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Numuneleri eşit kısımlara ayırmak için tasarlanmış aletler, noktasal numune almak için ve azaltılmış ve son numuneleri hazırlamak için kullanılabilir.</w:t>
            </w:r>
          </w:p>
        </w:tc>
      </w:tr>
      <w:tr w:rsidR="00097E65" w:rsidRPr="00097E65" w14:paraId="0601AB88" w14:textId="77777777" w:rsidTr="00B14DF1">
        <w:tc>
          <w:tcPr>
            <w:tcW w:w="993" w:type="dxa"/>
          </w:tcPr>
          <w:p w14:paraId="3551BE8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w:t>
            </w:r>
          </w:p>
        </w:tc>
        <w:tc>
          <w:tcPr>
            <w:tcW w:w="8483" w:type="dxa"/>
          </w:tcPr>
          <w:p w14:paraId="1C08506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Sıvı gübrelerden numune almak için tavsiye edilen aletler</w:t>
            </w:r>
          </w:p>
        </w:tc>
      </w:tr>
      <w:tr w:rsidR="00097E65" w:rsidRPr="00097E65" w14:paraId="50A58887" w14:textId="77777777" w:rsidTr="00B14DF1">
        <w:tc>
          <w:tcPr>
            <w:tcW w:w="993" w:type="dxa"/>
          </w:tcPr>
          <w:p w14:paraId="091E3CA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4.3.1.</w:t>
            </w:r>
          </w:p>
        </w:tc>
        <w:tc>
          <w:tcPr>
            <w:tcW w:w="8483" w:type="dxa"/>
          </w:tcPr>
          <w:p w14:paraId="680987A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Elle numune alma</w:t>
            </w:r>
          </w:p>
        </w:tc>
      </w:tr>
      <w:tr w:rsidR="00097E65" w:rsidRPr="00097E65" w14:paraId="38C48949" w14:textId="77777777" w:rsidTr="00B14DF1">
        <w:tc>
          <w:tcPr>
            <w:tcW w:w="993" w:type="dxa"/>
          </w:tcPr>
          <w:p w14:paraId="797376BC"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tcPr>
          <w:p w14:paraId="5D9F066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partiden, gelişigüzel numuneler alabilecek açık tüp, sonda şişe veya diğer uygun ekipmanlar</w:t>
            </w:r>
          </w:p>
        </w:tc>
      </w:tr>
      <w:tr w:rsidR="00097E65" w:rsidRPr="00097E65" w14:paraId="2FD71BE8" w14:textId="77777777" w:rsidTr="00B14DF1">
        <w:tc>
          <w:tcPr>
            <w:tcW w:w="993" w:type="dxa"/>
          </w:tcPr>
          <w:p w14:paraId="66D38B6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4.3.2.</w:t>
            </w:r>
          </w:p>
        </w:tc>
        <w:tc>
          <w:tcPr>
            <w:tcW w:w="8483" w:type="dxa"/>
          </w:tcPr>
          <w:p w14:paraId="5C9734F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Mekanik numune alma </w:t>
            </w:r>
          </w:p>
        </w:tc>
      </w:tr>
      <w:tr w:rsidR="00097E65" w:rsidRPr="00097E65" w14:paraId="3BDB6323" w14:textId="77777777" w:rsidTr="00B14DF1">
        <w:tc>
          <w:tcPr>
            <w:tcW w:w="993" w:type="dxa"/>
          </w:tcPr>
          <w:p w14:paraId="6A564DA6"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tcPr>
          <w:p w14:paraId="0BEDC64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Hareket halindeki sıvı gübrelerden numune almak için, geliştirilmiş mekanik aletler kullanılabilir.</w:t>
            </w:r>
          </w:p>
        </w:tc>
      </w:tr>
    </w:tbl>
    <w:p w14:paraId="6A77000B"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72498707" w14:textId="77777777" w:rsidR="00097E65" w:rsidRPr="00097E65" w:rsidRDefault="00097E65" w:rsidP="00097E65">
      <w:pPr>
        <w:numPr>
          <w:ilvl w:val="0"/>
          <w:numId w:val="4"/>
        </w:num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PARTİ BÜYÜKLÜĞÜNE GÖRE ALINACAK NUMUNE MİKTARI</w:t>
      </w:r>
    </w:p>
    <w:p w14:paraId="09CDFA01" w14:textId="77777777" w:rsidR="00097E65" w:rsidRPr="00097E65" w:rsidRDefault="00097E65" w:rsidP="00097E65">
      <w:pPr>
        <w:spacing w:after="0" w:line="240" w:lineRule="auto"/>
        <w:rPr>
          <w:rFonts w:ascii="Calibri" w:eastAsia="Times New Roman" w:hAnsi="Calibri" w:cs="Times New Roman"/>
          <w:b/>
          <w:sz w:val="20"/>
          <w:szCs w:val="20"/>
          <w:lang w:eastAsia="tr-T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gridCol w:w="4241"/>
        <w:gridCol w:w="1003"/>
        <w:gridCol w:w="3239"/>
      </w:tblGrid>
      <w:tr w:rsidR="00097E65" w:rsidRPr="00097E65" w14:paraId="4F625D9D" w14:textId="77777777" w:rsidTr="00B14DF1">
        <w:tc>
          <w:tcPr>
            <w:tcW w:w="993" w:type="dxa"/>
            <w:tcBorders>
              <w:top w:val="nil"/>
              <w:left w:val="nil"/>
              <w:bottom w:val="nil"/>
              <w:right w:val="nil"/>
            </w:tcBorders>
          </w:tcPr>
          <w:p w14:paraId="3DFC9F8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483" w:type="dxa"/>
            <w:gridSpan w:val="3"/>
            <w:tcBorders>
              <w:top w:val="nil"/>
              <w:left w:val="nil"/>
              <w:bottom w:val="nil"/>
              <w:right w:val="nil"/>
            </w:tcBorders>
          </w:tcPr>
          <w:p w14:paraId="1F81BDF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w:t>
            </w:r>
          </w:p>
        </w:tc>
      </w:tr>
      <w:tr w:rsidR="00097E65" w:rsidRPr="00097E65" w14:paraId="50181264" w14:textId="77777777" w:rsidTr="00B14DF1">
        <w:tc>
          <w:tcPr>
            <w:tcW w:w="993" w:type="dxa"/>
            <w:tcBorders>
              <w:top w:val="nil"/>
              <w:left w:val="nil"/>
              <w:bottom w:val="nil"/>
              <w:right w:val="nil"/>
            </w:tcBorders>
          </w:tcPr>
          <w:p w14:paraId="0BAE2D8D"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gridSpan w:val="3"/>
            <w:tcBorders>
              <w:top w:val="nil"/>
              <w:left w:val="nil"/>
              <w:bottom w:val="nil"/>
              <w:right w:val="nil"/>
            </w:tcBorders>
          </w:tcPr>
          <w:p w14:paraId="341621B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partinin boyutu, onu oluşturan kısımların her yerinden numune alınabilecek şekilde olmalıdır.</w:t>
            </w:r>
          </w:p>
        </w:tc>
      </w:tr>
      <w:tr w:rsidR="00097E65" w:rsidRPr="00097E65" w14:paraId="462C07CC" w14:textId="77777777" w:rsidTr="00B14DF1">
        <w:tc>
          <w:tcPr>
            <w:tcW w:w="993" w:type="dxa"/>
            <w:tcBorders>
              <w:top w:val="nil"/>
              <w:left w:val="nil"/>
              <w:bottom w:val="nil"/>
              <w:right w:val="nil"/>
            </w:tcBorders>
          </w:tcPr>
          <w:p w14:paraId="468666E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483" w:type="dxa"/>
            <w:gridSpan w:val="3"/>
            <w:tcBorders>
              <w:top w:val="nil"/>
              <w:left w:val="nil"/>
              <w:bottom w:val="nil"/>
              <w:right w:val="nil"/>
            </w:tcBorders>
          </w:tcPr>
          <w:p w14:paraId="2D26D7A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Noktasal numuneler                                                        Numune alınacak asgari ambalaj sayısı</w:t>
            </w:r>
          </w:p>
        </w:tc>
      </w:tr>
      <w:tr w:rsidR="00097E65" w:rsidRPr="00097E65" w14:paraId="12901665" w14:textId="77777777" w:rsidTr="00B14DF1">
        <w:trPr>
          <w:cantSplit/>
        </w:trPr>
        <w:tc>
          <w:tcPr>
            <w:tcW w:w="993" w:type="dxa"/>
            <w:tcBorders>
              <w:top w:val="nil"/>
              <w:left w:val="nil"/>
              <w:bottom w:val="nil"/>
              <w:right w:val="nil"/>
            </w:tcBorders>
          </w:tcPr>
          <w:p w14:paraId="2233E6B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5.2.1.</w:t>
            </w:r>
          </w:p>
        </w:tc>
        <w:tc>
          <w:tcPr>
            <w:tcW w:w="8483" w:type="dxa"/>
            <w:gridSpan w:val="3"/>
            <w:tcBorders>
              <w:top w:val="nil"/>
              <w:left w:val="nil"/>
              <w:bottom w:val="nil"/>
              <w:right w:val="nil"/>
            </w:tcBorders>
          </w:tcPr>
          <w:p w14:paraId="3C25D60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Dökme katı gübreler veya 100 kg’ı geçen kaplardaki sıvı gübreler</w:t>
            </w:r>
          </w:p>
        </w:tc>
      </w:tr>
      <w:tr w:rsidR="00097E65" w:rsidRPr="00097E65" w14:paraId="5733B488" w14:textId="77777777" w:rsidTr="00B14DF1">
        <w:trPr>
          <w:cantSplit/>
        </w:trPr>
        <w:tc>
          <w:tcPr>
            <w:tcW w:w="993" w:type="dxa"/>
            <w:tcBorders>
              <w:top w:val="nil"/>
              <w:left w:val="nil"/>
              <w:bottom w:val="nil"/>
              <w:right w:val="nil"/>
            </w:tcBorders>
          </w:tcPr>
          <w:p w14:paraId="3CB7EA5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5.2.1.1.</w:t>
            </w:r>
          </w:p>
        </w:tc>
        <w:tc>
          <w:tcPr>
            <w:tcW w:w="4241" w:type="dxa"/>
            <w:tcBorders>
              <w:top w:val="nil"/>
              <w:left w:val="nil"/>
              <w:bottom w:val="nil"/>
              <w:right w:val="nil"/>
            </w:tcBorders>
          </w:tcPr>
          <w:p w14:paraId="76A6210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Parti 2.5 tonu geçmiyor ise </w:t>
            </w:r>
          </w:p>
        </w:tc>
        <w:tc>
          <w:tcPr>
            <w:tcW w:w="4242" w:type="dxa"/>
            <w:gridSpan w:val="2"/>
            <w:tcBorders>
              <w:top w:val="nil"/>
              <w:left w:val="nil"/>
              <w:bottom w:val="nil"/>
              <w:right w:val="nil"/>
            </w:tcBorders>
          </w:tcPr>
          <w:p w14:paraId="5E4D514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Yedi</w:t>
            </w:r>
          </w:p>
        </w:tc>
      </w:tr>
      <w:tr w:rsidR="00097E65" w:rsidRPr="00097E65" w14:paraId="58C18269" w14:textId="77777777" w:rsidTr="00B14DF1">
        <w:trPr>
          <w:cantSplit/>
        </w:trPr>
        <w:tc>
          <w:tcPr>
            <w:tcW w:w="993" w:type="dxa"/>
            <w:tcBorders>
              <w:top w:val="nil"/>
              <w:left w:val="nil"/>
              <w:bottom w:val="nil"/>
              <w:right w:val="nil"/>
            </w:tcBorders>
          </w:tcPr>
          <w:p w14:paraId="75A1B7E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5.2.1.2.</w:t>
            </w:r>
          </w:p>
        </w:tc>
        <w:tc>
          <w:tcPr>
            <w:tcW w:w="4241" w:type="dxa"/>
            <w:tcBorders>
              <w:top w:val="nil"/>
              <w:left w:val="nil"/>
              <w:bottom w:val="nil"/>
              <w:right w:val="nil"/>
            </w:tcBorders>
          </w:tcPr>
          <w:p w14:paraId="5818BB0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Parti 2.5 ton ile 80 ton arasında ise </w:t>
            </w:r>
          </w:p>
        </w:tc>
        <w:tc>
          <w:tcPr>
            <w:tcW w:w="4242" w:type="dxa"/>
            <w:gridSpan w:val="2"/>
            <w:tcBorders>
              <w:top w:val="nil"/>
              <w:left w:val="nil"/>
              <w:bottom w:val="nil"/>
              <w:right w:val="nil"/>
            </w:tcBorders>
          </w:tcPr>
          <w:p w14:paraId="47CB2E71" w14:textId="090F1EC1"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Parti tonajının 20 ile çarpımının </w:t>
            </w:r>
            <w:r w:rsidR="00E26107" w:rsidRPr="00097E65">
              <w:rPr>
                <w:rFonts w:ascii="Calibri" w:eastAsia="Times New Roman" w:hAnsi="Calibri" w:cs="Times New Roman"/>
                <w:sz w:val="20"/>
                <w:szCs w:val="20"/>
                <w:lang w:eastAsia="tr-TR"/>
              </w:rPr>
              <w:t>karekökü</w:t>
            </w:r>
            <w:r w:rsidRPr="00097E65">
              <w:rPr>
                <w:rFonts w:ascii="Calibri" w:eastAsia="Times New Roman" w:hAnsi="Calibri" w:cs="Times New Roman"/>
                <w:sz w:val="20"/>
                <w:szCs w:val="20"/>
                <w:lang w:eastAsia="tr-TR"/>
              </w:rPr>
              <w:t xml:space="preserve"> </w:t>
            </w:r>
          </w:p>
        </w:tc>
      </w:tr>
      <w:tr w:rsidR="00097E65" w:rsidRPr="00097E65" w14:paraId="56622D2E" w14:textId="77777777" w:rsidTr="00B14DF1">
        <w:trPr>
          <w:cantSplit/>
        </w:trPr>
        <w:tc>
          <w:tcPr>
            <w:tcW w:w="993" w:type="dxa"/>
            <w:tcBorders>
              <w:top w:val="nil"/>
              <w:left w:val="nil"/>
              <w:bottom w:val="nil"/>
              <w:right w:val="nil"/>
            </w:tcBorders>
          </w:tcPr>
          <w:p w14:paraId="12B4DC6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5.2.1.3.</w:t>
            </w:r>
          </w:p>
        </w:tc>
        <w:tc>
          <w:tcPr>
            <w:tcW w:w="4241" w:type="dxa"/>
            <w:tcBorders>
              <w:top w:val="nil"/>
              <w:left w:val="nil"/>
              <w:bottom w:val="nil"/>
              <w:right w:val="nil"/>
            </w:tcBorders>
          </w:tcPr>
          <w:p w14:paraId="3F78F2C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Parti 80 tonun üzerinde ise  </w:t>
            </w:r>
          </w:p>
        </w:tc>
        <w:tc>
          <w:tcPr>
            <w:tcW w:w="4242" w:type="dxa"/>
            <w:gridSpan w:val="2"/>
            <w:tcBorders>
              <w:top w:val="nil"/>
              <w:left w:val="nil"/>
              <w:bottom w:val="nil"/>
              <w:right w:val="nil"/>
            </w:tcBorders>
          </w:tcPr>
          <w:p w14:paraId="1E058F9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40</w:t>
            </w:r>
          </w:p>
        </w:tc>
      </w:tr>
      <w:tr w:rsidR="00097E65" w:rsidRPr="00097E65" w14:paraId="754019A3" w14:textId="77777777" w:rsidTr="00B14DF1">
        <w:trPr>
          <w:cantSplit/>
        </w:trPr>
        <w:tc>
          <w:tcPr>
            <w:tcW w:w="993" w:type="dxa"/>
            <w:tcBorders>
              <w:top w:val="nil"/>
              <w:left w:val="nil"/>
              <w:bottom w:val="nil"/>
              <w:right w:val="nil"/>
            </w:tcBorders>
          </w:tcPr>
          <w:p w14:paraId="0F6C26B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w:t>
            </w:r>
          </w:p>
        </w:tc>
        <w:tc>
          <w:tcPr>
            <w:tcW w:w="4241" w:type="dxa"/>
            <w:tcBorders>
              <w:top w:val="nil"/>
              <w:left w:val="nil"/>
              <w:bottom w:val="nil"/>
              <w:right w:val="nil"/>
            </w:tcBorders>
          </w:tcPr>
          <w:p w14:paraId="4314F3C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Ambalajlı katı gübreler veya her biri </w:t>
            </w:r>
          </w:p>
          <w:p w14:paraId="15D8B17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 </w:t>
            </w:r>
            <w:proofErr w:type="gramStart"/>
            <w:r w:rsidRPr="00097E65">
              <w:rPr>
                <w:rFonts w:ascii="Calibri" w:eastAsia="Times New Roman" w:hAnsi="Calibri" w:cs="Times New Roman"/>
                <w:sz w:val="20"/>
                <w:szCs w:val="20"/>
                <w:lang w:eastAsia="tr-TR"/>
              </w:rPr>
              <w:t>kg.ı</w:t>
            </w:r>
            <w:proofErr w:type="gramEnd"/>
            <w:r w:rsidRPr="00097E65">
              <w:rPr>
                <w:rFonts w:ascii="Calibri" w:eastAsia="Times New Roman" w:hAnsi="Calibri" w:cs="Times New Roman"/>
                <w:sz w:val="20"/>
                <w:szCs w:val="20"/>
                <w:lang w:eastAsia="tr-TR"/>
              </w:rPr>
              <w:t xml:space="preserve"> geçmeyen kaplardaki sıvı gübreler</w:t>
            </w:r>
          </w:p>
        </w:tc>
        <w:tc>
          <w:tcPr>
            <w:tcW w:w="4242" w:type="dxa"/>
            <w:gridSpan w:val="2"/>
            <w:tcBorders>
              <w:top w:val="nil"/>
              <w:left w:val="nil"/>
              <w:bottom w:val="nil"/>
              <w:right w:val="nil"/>
            </w:tcBorders>
          </w:tcPr>
          <w:p w14:paraId="351E2250" w14:textId="77777777" w:rsidR="00097E65" w:rsidRPr="00097E65" w:rsidRDefault="00097E65" w:rsidP="00097E65">
            <w:pPr>
              <w:spacing w:after="0" w:line="240" w:lineRule="auto"/>
              <w:rPr>
                <w:rFonts w:ascii="Calibri" w:eastAsia="Times New Roman" w:hAnsi="Calibri" w:cs="Times New Roman"/>
                <w:sz w:val="20"/>
                <w:szCs w:val="20"/>
                <w:vertAlign w:val="superscript"/>
                <w:lang w:eastAsia="tr-TR"/>
              </w:rPr>
            </w:pPr>
          </w:p>
          <w:p w14:paraId="60173459"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2F664E73" w14:textId="77777777" w:rsidTr="00B14DF1">
        <w:trPr>
          <w:cantSplit/>
        </w:trPr>
        <w:tc>
          <w:tcPr>
            <w:tcW w:w="993" w:type="dxa"/>
            <w:tcBorders>
              <w:top w:val="nil"/>
              <w:left w:val="nil"/>
              <w:bottom w:val="nil"/>
              <w:right w:val="nil"/>
            </w:tcBorders>
          </w:tcPr>
          <w:p w14:paraId="3724843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5.2.2.1.</w:t>
            </w:r>
          </w:p>
        </w:tc>
        <w:tc>
          <w:tcPr>
            <w:tcW w:w="4241" w:type="dxa"/>
            <w:tcBorders>
              <w:top w:val="nil"/>
              <w:left w:val="nil"/>
              <w:bottom w:val="nil"/>
              <w:right w:val="nil"/>
            </w:tcBorders>
          </w:tcPr>
          <w:p w14:paraId="0EF1118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w:t>
            </w:r>
            <w:proofErr w:type="gramStart"/>
            <w:r w:rsidRPr="00097E65">
              <w:rPr>
                <w:rFonts w:ascii="Calibri" w:eastAsia="Times New Roman" w:hAnsi="Calibri" w:cs="Times New Roman"/>
                <w:sz w:val="20"/>
                <w:szCs w:val="20"/>
                <w:lang w:eastAsia="tr-TR"/>
              </w:rPr>
              <w:t>kg dan</w:t>
            </w:r>
            <w:proofErr w:type="gramEnd"/>
            <w:r w:rsidRPr="00097E65">
              <w:rPr>
                <w:rFonts w:ascii="Calibri" w:eastAsia="Times New Roman" w:hAnsi="Calibri" w:cs="Times New Roman"/>
                <w:sz w:val="20"/>
                <w:szCs w:val="20"/>
                <w:lang w:eastAsia="tr-TR"/>
              </w:rPr>
              <w:t xml:space="preserve"> fazla ambalajlar</w:t>
            </w:r>
          </w:p>
        </w:tc>
        <w:tc>
          <w:tcPr>
            <w:tcW w:w="4242" w:type="dxa"/>
            <w:gridSpan w:val="2"/>
            <w:tcBorders>
              <w:top w:val="nil"/>
              <w:left w:val="nil"/>
              <w:bottom w:val="nil"/>
              <w:right w:val="nil"/>
            </w:tcBorders>
          </w:tcPr>
          <w:p w14:paraId="5139BF22"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013AF280" w14:textId="77777777" w:rsidTr="00B14DF1">
        <w:trPr>
          <w:cantSplit/>
        </w:trPr>
        <w:tc>
          <w:tcPr>
            <w:tcW w:w="993" w:type="dxa"/>
            <w:tcBorders>
              <w:top w:val="nil"/>
              <w:left w:val="nil"/>
              <w:bottom w:val="nil"/>
              <w:right w:val="nil"/>
            </w:tcBorders>
          </w:tcPr>
          <w:p w14:paraId="02DC561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5.2.2.1.1.</w:t>
            </w:r>
          </w:p>
        </w:tc>
        <w:tc>
          <w:tcPr>
            <w:tcW w:w="4241" w:type="dxa"/>
            <w:tcBorders>
              <w:top w:val="nil"/>
              <w:left w:val="nil"/>
              <w:bottom w:val="nil"/>
              <w:right w:val="nil"/>
            </w:tcBorders>
          </w:tcPr>
          <w:p w14:paraId="59E0633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 5 ambalajdan az</w:t>
            </w:r>
          </w:p>
        </w:tc>
        <w:tc>
          <w:tcPr>
            <w:tcW w:w="4242" w:type="dxa"/>
            <w:gridSpan w:val="2"/>
            <w:tcBorders>
              <w:top w:val="nil"/>
              <w:left w:val="nil"/>
              <w:bottom w:val="nil"/>
              <w:right w:val="nil"/>
            </w:tcBorders>
          </w:tcPr>
          <w:p w14:paraId="1049FB5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Ambalajların hepsi</w:t>
            </w:r>
          </w:p>
        </w:tc>
      </w:tr>
      <w:tr w:rsidR="00097E65" w:rsidRPr="00097E65" w14:paraId="0641F8EF" w14:textId="77777777" w:rsidTr="00B14DF1">
        <w:trPr>
          <w:cantSplit/>
        </w:trPr>
        <w:tc>
          <w:tcPr>
            <w:tcW w:w="993" w:type="dxa"/>
            <w:tcBorders>
              <w:top w:val="nil"/>
              <w:left w:val="nil"/>
              <w:bottom w:val="nil"/>
              <w:right w:val="nil"/>
            </w:tcBorders>
          </w:tcPr>
          <w:p w14:paraId="4D75C21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5.2.2.1.2.</w:t>
            </w:r>
          </w:p>
        </w:tc>
        <w:tc>
          <w:tcPr>
            <w:tcW w:w="4241" w:type="dxa"/>
            <w:tcBorders>
              <w:top w:val="nil"/>
              <w:left w:val="nil"/>
              <w:bottom w:val="nil"/>
              <w:right w:val="nil"/>
            </w:tcBorders>
          </w:tcPr>
          <w:p w14:paraId="39A3989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 5-16 ambalaj</w:t>
            </w:r>
          </w:p>
        </w:tc>
        <w:tc>
          <w:tcPr>
            <w:tcW w:w="4242" w:type="dxa"/>
            <w:gridSpan w:val="2"/>
            <w:tcBorders>
              <w:top w:val="nil"/>
              <w:left w:val="nil"/>
              <w:bottom w:val="nil"/>
              <w:right w:val="nil"/>
            </w:tcBorders>
          </w:tcPr>
          <w:p w14:paraId="5420B80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Dört</w:t>
            </w:r>
          </w:p>
        </w:tc>
      </w:tr>
      <w:tr w:rsidR="00097E65" w:rsidRPr="00097E65" w14:paraId="38A556F8" w14:textId="77777777" w:rsidTr="00B14DF1">
        <w:trPr>
          <w:cantSplit/>
        </w:trPr>
        <w:tc>
          <w:tcPr>
            <w:tcW w:w="993" w:type="dxa"/>
            <w:tcBorders>
              <w:top w:val="nil"/>
              <w:left w:val="nil"/>
              <w:bottom w:val="nil"/>
              <w:right w:val="nil"/>
            </w:tcBorders>
          </w:tcPr>
          <w:p w14:paraId="2BF7A85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5.2.2.1.3.</w:t>
            </w:r>
          </w:p>
        </w:tc>
        <w:tc>
          <w:tcPr>
            <w:tcW w:w="4241" w:type="dxa"/>
            <w:tcBorders>
              <w:top w:val="nil"/>
              <w:left w:val="nil"/>
              <w:bottom w:val="nil"/>
              <w:right w:val="nil"/>
            </w:tcBorders>
          </w:tcPr>
          <w:p w14:paraId="5702D2D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 17– 400 ambalaj</w:t>
            </w:r>
          </w:p>
        </w:tc>
        <w:tc>
          <w:tcPr>
            <w:tcW w:w="4242" w:type="dxa"/>
            <w:gridSpan w:val="2"/>
            <w:tcBorders>
              <w:top w:val="nil"/>
              <w:left w:val="nil"/>
              <w:bottom w:val="nil"/>
              <w:right w:val="nil"/>
            </w:tcBorders>
          </w:tcPr>
          <w:p w14:paraId="225EB6B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 alınan partiyi oluşturan </w:t>
            </w:r>
          </w:p>
          <w:p w14:paraId="2694E1C0" w14:textId="349B9611"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Ambalaj sayısının </w:t>
            </w:r>
            <w:r w:rsidR="00E26107" w:rsidRPr="00097E65">
              <w:rPr>
                <w:rFonts w:ascii="Calibri" w:eastAsia="Times New Roman" w:hAnsi="Calibri" w:cs="Times New Roman"/>
                <w:sz w:val="20"/>
                <w:szCs w:val="20"/>
                <w:lang w:eastAsia="tr-TR"/>
              </w:rPr>
              <w:t>karekökü</w:t>
            </w:r>
            <w:r w:rsidRPr="00097E65">
              <w:rPr>
                <w:rFonts w:ascii="Calibri" w:eastAsia="Times New Roman" w:hAnsi="Calibri" w:cs="Times New Roman"/>
                <w:sz w:val="20"/>
                <w:szCs w:val="20"/>
                <w:lang w:eastAsia="tr-TR"/>
              </w:rPr>
              <w:t xml:space="preserve"> (1)</w:t>
            </w:r>
          </w:p>
        </w:tc>
      </w:tr>
      <w:tr w:rsidR="00097E65" w:rsidRPr="00097E65" w14:paraId="7CD68E4C" w14:textId="77777777" w:rsidTr="00B14DF1">
        <w:trPr>
          <w:cantSplit/>
        </w:trPr>
        <w:tc>
          <w:tcPr>
            <w:tcW w:w="993" w:type="dxa"/>
            <w:tcBorders>
              <w:top w:val="nil"/>
              <w:left w:val="nil"/>
              <w:bottom w:val="nil"/>
              <w:right w:val="nil"/>
            </w:tcBorders>
          </w:tcPr>
          <w:p w14:paraId="3A06483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5.2.2.1.4.</w:t>
            </w:r>
          </w:p>
        </w:tc>
        <w:tc>
          <w:tcPr>
            <w:tcW w:w="4241" w:type="dxa"/>
            <w:tcBorders>
              <w:top w:val="nil"/>
              <w:left w:val="nil"/>
              <w:bottom w:val="nil"/>
              <w:right w:val="nil"/>
            </w:tcBorders>
          </w:tcPr>
          <w:p w14:paraId="1E0DB4A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alınan parti 400 ambalajdan fazla</w:t>
            </w:r>
          </w:p>
        </w:tc>
        <w:tc>
          <w:tcPr>
            <w:tcW w:w="4242" w:type="dxa"/>
            <w:gridSpan w:val="2"/>
            <w:tcBorders>
              <w:top w:val="nil"/>
              <w:left w:val="nil"/>
              <w:bottom w:val="nil"/>
              <w:right w:val="nil"/>
            </w:tcBorders>
          </w:tcPr>
          <w:p w14:paraId="0ED7835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20</w:t>
            </w:r>
          </w:p>
        </w:tc>
      </w:tr>
      <w:tr w:rsidR="00097E65" w:rsidRPr="00097E65" w14:paraId="58B77E97" w14:textId="77777777" w:rsidTr="00B14DF1">
        <w:trPr>
          <w:cantSplit/>
        </w:trPr>
        <w:tc>
          <w:tcPr>
            <w:tcW w:w="993" w:type="dxa"/>
            <w:tcBorders>
              <w:top w:val="nil"/>
              <w:left w:val="nil"/>
              <w:bottom w:val="nil"/>
              <w:right w:val="nil"/>
            </w:tcBorders>
          </w:tcPr>
          <w:p w14:paraId="4E1DF6D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5.2.2.2.</w:t>
            </w:r>
          </w:p>
        </w:tc>
        <w:tc>
          <w:tcPr>
            <w:tcW w:w="4241" w:type="dxa"/>
            <w:tcBorders>
              <w:top w:val="nil"/>
              <w:left w:val="nil"/>
              <w:bottom w:val="nil"/>
              <w:right w:val="nil"/>
            </w:tcBorders>
          </w:tcPr>
          <w:p w14:paraId="6E92777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kg’ı geçmeyen ambalajlar</w:t>
            </w:r>
          </w:p>
        </w:tc>
        <w:tc>
          <w:tcPr>
            <w:tcW w:w="4242" w:type="dxa"/>
            <w:gridSpan w:val="2"/>
            <w:tcBorders>
              <w:top w:val="nil"/>
              <w:left w:val="nil"/>
              <w:bottom w:val="nil"/>
              <w:right w:val="nil"/>
            </w:tcBorders>
          </w:tcPr>
          <w:p w14:paraId="03FE956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Dört</w:t>
            </w:r>
          </w:p>
        </w:tc>
      </w:tr>
      <w:tr w:rsidR="00097E65" w:rsidRPr="00097E65" w14:paraId="08604571" w14:textId="77777777" w:rsidTr="00B14DF1">
        <w:trPr>
          <w:cantSplit/>
        </w:trPr>
        <w:tc>
          <w:tcPr>
            <w:tcW w:w="993" w:type="dxa"/>
            <w:tcBorders>
              <w:top w:val="nil"/>
              <w:left w:val="nil"/>
              <w:bottom w:val="nil"/>
              <w:right w:val="nil"/>
            </w:tcBorders>
          </w:tcPr>
          <w:p w14:paraId="12805AB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w:t>
            </w:r>
          </w:p>
        </w:tc>
        <w:tc>
          <w:tcPr>
            <w:tcW w:w="4241" w:type="dxa"/>
            <w:tcBorders>
              <w:top w:val="nil"/>
              <w:left w:val="nil"/>
              <w:bottom w:val="nil"/>
              <w:right w:val="nil"/>
            </w:tcBorders>
          </w:tcPr>
          <w:p w14:paraId="6124317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Paçal numune</w:t>
            </w:r>
          </w:p>
        </w:tc>
        <w:tc>
          <w:tcPr>
            <w:tcW w:w="4242" w:type="dxa"/>
            <w:gridSpan w:val="2"/>
            <w:tcBorders>
              <w:top w:val="nil"/>
              <w:left w:val="nil"/>
              <w:bottom w:val="nil"/>
              <w:right w:val="nil"/>
            </w:tcBorders>
          </w:tcPr>
          <w:p w14:paraId="448A4AB1"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78846F4C" w14:textId="77777777" w:rsidTr="00B14DF1">
        <w:trPr>
          <w:cantSplit/>
        </w:trPr>
        <w:tc>
          <w:tcPr>
            <w:tcW w:w="993" w:type="dxa"/>
            <w:tcBorders>
              <w:top w:val="nil"/>
              <w:left w:val="nil"/>
              <w:bottom w:val="nil"/>
              <w:right w:val="nil"/>
            </w:tcBorders>
          </w:tcPr>
          <w:p w14:paraId="7054AB0F"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gridSpan w:val="3"/>
            <w:tcBorders>
              <w:top w:val="nil"/>
              <w:left w:val="nil"/>
              <w:bottom w:val="nil"/>
              <w:right w:val="nil"/>
            </w:tcBorders>
          </w:tcPr>
          <w:p w14:paraId="7B334253" w14:textId="5522B4B3"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numune alınan parti için tek bir paçal numune istenir. Paçal numuneyi oluşturan noktasal numunelerin toplam ağırlığı aşağıdakilerden daha az </w:t>
            </w:r>
            <w:r w:rsidR="00E26107" w:rsidRPr="00097E65">
              <w:rPr>
                <w:rFonts w:ascii="Calibri" w:eastAsia="Times New Roman" w:hAnsi="Calibri" w:cs="Times New Roman"/>
                <w:sz w:val="20"/>
                <w:szCs w:val="20"/>
                <w:lang w:eastAsia="tr-TR"/>
              </w:rPr>
              <w:t>olamaz:</w:t>
            </w:r>
          </w:p>
        </w:tc>
      </w:tr>
      <w:tr w:rsidR="00097E65" w:rsidRPr="00097E65" w14:paraId="7324006F" w14:textId="77777777" w:rsidTr="00B14DF1">
        <w:trPr>
          <w:cantSplit/>
        </w:trPr>
        <w:tc>
          <w:tcPr>
            <w:tcW w:w="993" w:type="dxa"/>
            <w:tcBorders>
              <w:top w:val="nil"/>
              <w:left w:val="nil"/>
              <w:bottom w:val="nil"/>
              <w:right w:val="nil"/>
            </w:tcBorders>
          </w:tcPr>
          <w:p w14:paraId="0BAEAE4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5.3.1.</w:t>
            </w:r>
          </w:p>
        </w:tc>
        <w:tc>
          <w:tcPr>
            <w:tcW w:w="4241" w:type="dxa"/>
            <w:tcBorders>
              <w:top w:val="nil"/>
              <w:left w:val="nil"/>
              <w:bottom w:val="nil"/>
              <w:right w:val="nil"/>
            </w:tcBorders>
          </w:tcPr>
          <w:p w14:paraId="47606A0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Dökme katı gübreler veya 100 kg’ı geçen kaplarda bulunun sıvı gübreler</w:t>
            </w:r>
          </w:p>
        </w:tc>
        <w:tc>
          <w:tcPr>
            <w:tcW w:w="4242" w:type="dxa"/>
            <w:gridSpan w:val="2"/>
            <w:tcBorders>
              <w:top w:val="nil"/>
              <w:left w:val="nil"/>
              <w:bottom w:val="nil"/>
              <w:right w:val="nil"/>
            </w:tcBorders>
          </w:tcPr>
          <w:p w14:paraId="58D15E85"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kg</w:t>
            </w:r>
          </w:p>
        </w:tc>
      </w:tr>
      <w:tr w:rsidR="00097E65" w:rsidRPr="00097E65" w14:paraId="67C535B0" w14:textId="77777777" w:rsidTr="00B14DF1">
        <w:trPr>
          <w:cantSplit/>
        </w:trPr>
        <w:tc>
          <w:tcPr>
            <w:tcW w:w="993" w:type="dxa"/>
            <w:tcBorders>
              <w:top w:val="nil"/>
              <w:left w:val="nil"/>
              <w:bottom w:val="nil"/>
              <w:right w:val="nil"/>
            </w:tcBorders>
          </w:tcPr>
          <w:p w14:paraId="4731A6A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5.3.2.</w:t>
            </w:r>
          </w:p>
        </w:tc>
        <w:tc>
          <w:tcPr>
            <w:tcW w:w="4241" w:type="dxa"/>
            <w:tcBorders>
              <w:top w:val="nil"/>
              <w:left w:val="nil"/>
              <w:bottom w:val="nil"/>
              <w:right w:val="nil"/>
            </w:tcBorders>
          </w:tcPr>
          <w:p w14:paraId="56D2FFC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Ambalajlı katı gübreler veya her biri 100 kg’ı geçmeyen kaplarda bulunun sıvı gübreler</w:t>
            </w:r>
          </w:p>
        </w:tc>
        <w:tc>
          <w:tcPr>
            <w:tcW w:w="4242" w:type="dxa"/>
            <w:gridSpan w:val="2"/>
            <w:tcBorders>
              <w:top w:val="nil"/>
              <w:left w:val="nil"/>
              <w:bottom w:val="nil"/>
              <w:right w:val="nil"/>
            </w:tcBorders>
          </w:tcPr>
          <w:p w14:paraId="77AA5398"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5C55EF2B"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4808736C" w14:textId="77777777" w:rsidTr="00B14DF1">
        <w:trPr>
          <w:cantSplit/>
        </w:trPr>
        <w:tc>
          <w:tcPr>
            <w:tcW w:w="993" w:type="dxa"/>
            <w:tcBorders>
              <w:top w:val="nil"/>
              <w:left w:val="nil"/>
              <w:bottom w:val="nil"/>
              <w:right w:val="nil"/>
            </w:tcBorders>
          </w:tcPr>
          <w:p w14:paraId="13A97E7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5.3.2.1.</w:t>
            </w:r>
          </w:p>
        </w:tc>
        <w:tc>
          <w:tcPr>
            <w:tcW w:w="4241" w:type="dxa"/>
            <w:tcBorders>
              <w:top w:val="nil"/>
              <w:left w:val="nil"/>
              <w:bottom w:val="nil"/>
              <w:right w:val="nil"/>
            </w:tcBorders>
          </w:tcPr>
          <w:p w14:paraId="6864CFA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w:t>
            </w:r>
            <w:proofErr w:type="gramStart"/>
            <w:r w:rsidRPr="00097E65">
              <w:rPr>
                <w:rFonts w:ascii="Calibri" w:eastAsia="Times New Roman" w:hAnsi="Calibri" w:cs="Times New Roman"/>
                <w:sz w:val="20"/>
                <w:szCs w:val="20"/>
                <w:lang w:eastAsia="tr-TR"/>
              </w:rPr>
              <w:t>kg dan</w:t>
            </w:r>
            <w:proofErr w:type="gramEnd"/>
            <w:r w:rsidRPr="00097E65">
              <w:rPr>
                <w:rFonts w:ascii="Calibri" w:eastAsia="Times New Roman" w:hAnsi="Calibri" w:cs="Times New Roman"/>
                <w:sz w:val="20"/>
                <w:szCs w:val="20"/>
                <w:lang w:eastAsia="tr-TR"/>
              </w:rPr>
              <w:t xml:space="preserve"> fazla ambalajlar</w:t>
            </w:r>
          </w:p>
        </w:tc>
        <w:tc>
          <w:tcPr>
            <w:tcW w:w="4242" w:type="dxa"/>
            <w:gridSpan w:val="2"/>
            <w:tcBorders>
              <w:top w:val="nil"/>
              <w:left w:val="nil"/>
              <w:bottom w:val="nil"/>
              <w:right w:val="nil"/>
            </w:tcBorders>
          </w:tcPr>
          <w:p w14:paraId="7E7E22C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kg.</w:t>
            </w:r>
          </w:p>
        </w:tc>
      </w:tr>
      <w:tr w:rsidR="00097E65" w:rsidRPr="00097E65" w14:paraId="6787122A" w14:textId="77777777" w:rsidTr="00B14DF1">
        <w:trPr>
          <w:cantSplit/>
        </w:trPr>
        <w:tc>
          <w:tcPr>
            <w:tcW w:w="993" w:type="dxa"/>
            <w:tcBorders>
              <w:top w:val="nil"/>
              <w:left w:val="nil"/>
              <w:bottom w:val="nil"/>
              <w:right w:val="nil"/>
            </w:tcBorders>
          </w:tcPr>
          <w:p w14:paraId="0740D552"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gridSpan w:val="3"/>
            <w:tcBorders>
              <w:top w:val="nil"/>
              <w:left w:val="nil"/>
              <w:bottom w:val="nil"/>
              <w:right w:val="nil"/>
            </w:tcBorders>
          </w:tcPr>
          <w:p w14:paraId="5D447185" w14:textId="77777777" w:rsidR="00097E65" w:rsidRPr="00097E65" w:rsidRDefault="00097E65" w:rsidP="00097E65">
            <w:pPr>
              <w:numPr>
                <w:ilvl w:val="0"/>
                <w:numId w:val="5"/>
              </w:num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Elde edilen sayı ondalık olursa, en yakın tam sayıya tamamlanır.</w:t>
            </w:r>
          </w:p>
          <w:p w14:paraId="25C3E72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Ağırlığı 1 kg’ı geçmeyen ambalajlar için noktasal numune bir orijinal ambalajın ağırlığıdır.</w:t>
            </w:r>
          </w:p>
        </w:tc>
      </w:tr>
      <w:tr w:rsidR="00097E65" w:rsidRPr="00097E65" w14:paraId="0D406496" w14:textId="77777777" w:rsidTr="00B14DF1">
        <w:trPr>
          <w:cantSplit/>
        </w:trPr>
        <w:tc>
          <w:tcPr>
            <w:tcW w:w="993" w:type="dxa"/>
            <w:tcBorders>
              <w:top w:val="nil"/>
              <w:left w:val="nil"/>
              <w:bottom w:val="nil"/>
              <w:right w:val="nil"/>
            </w:tcBorders>
          </w:tcPr>
          <w:p w14:paraId="43D0B70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5.3.2.2.</w:t>
            </w:r>
          </w:p>
        </w:tc>
        <w:tc>
          <w:tcPr>
            <w:tcW w:w="4241" w:type="dxa"/>
            <w:tcBorders>
              <w:top w:val="nil"/>
              <w:left w:val="nil"/>
              <w:bottom w:val="nil"/>
              <w:right w:val="nil"/>
            </w:tcBorders>
          </w:tcPr>
          <w:p w14:paraId="390AD60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kg’ı geçmeyen ambalajlar</w:t>
            </w:r>
          </w:p>
        </w:tc>
        <w:tc>
          <w:tcPr>
            <w:tcW w:w="4242" w:type="dxa"/>
            <w:gridSpan w:val="2"/>
            <w:tcBorders>
              <w:top w:val="nil"/>
              <w:left w:val="nil"/>
              <w:bottom w:val="nil"/>
              <w:right w:val="nil"/>
            </w:tcBorders>
          </w:tcPr>
          <w:p w14:paraId="6FC254E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orijinal ambalajın muhtevasının ağırlığı</w:t>
            </w:r>
          </w:p>
        </w:tc>
      </w:tr>
      <w:tr w:rsidR="00097E65" w:rsidRPr="00097E65" w14:paraId="78B33B73" w14:textId="77777777" w:rsidTr="00B14DF1">
        <w:trPr>
          <w:cantSplit/>
        </w:trPr>
        <w:tc>
          <w:tcPr>
            <w:tcW w:w="993" w:type="dxa"/>
            <w:tcBorders>
              <w:top w:val="nil"/>
              <w:left w:val="nil"/>
              <w:bottom w:val="nil"/>
              <w:right w:val="nil"/>
            </w:tcBorders>
          </w:tcPr>
          <w:p w14:paraId="7A5F7E5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w:t>
            </w:r>
          </w:p>
        </w:tc>
        <w:tc>
          <w:tcPr>
            <w:tcW w:w="4241" w:type="dxa"/>
            <w:tcBorders>
              <w:top w:val="nil"/>
              <w:left w:val="nil"/>
              <w:bottom w:val="nil"/>
              <w:right w:val="nil"/>
            </w:tcBorders>
          </w:tcPr>
          <w:p w14:paraId="3C7FDEF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Son numuneler</w:t>
            </w:r>
          </w:p>
        </w:tc>
        <w:tc>
          <w:tcPr>
            <w:tcW w:w="4242" w:type="dxa"/>
            <w:gridSpan w:val="2"/>
            <w:tcBorders>
              <w:top w:val="nil"/>
              <w:left w:val="nil"/>
              <w:bottom w:val="nil"/>
              <w:right w:val="nil"/>
            </w:tcBorders>
          </w:tcPr>
          <w:p w14:paraId="1099D5FE"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57F8C0A8" w14:textId="77777777" w:rsidTr="00B14DF1">
        <w:trPr>
          <w:cantSplit/>
        </w:trPr>
        <w:tc>
          <w:tcPr>
            <w:tcW w:w="993" w:type="dxa"/>
            <w:tcBorders>
              <w:top w:val="nil"/>
              <w:left w:val="nil"/>
              <w:bottom w:val="nil"/>
              <w:right w:val="nil"/>
            </w:tcBorders>
          </w:tcPr>
          <w:p w14:paraId="0EFCA43D"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gridSpan w:val="3"/>
            <w:tcBorders>
              <w:top w:val="nil"/>
              <w:left w:val="nil"/>
              <w:bottom w:val="nil"/>
              <w:right w:val="nil"/>
            </w:tcBorders>
          </w:tcPr>
          <w:p w14:paraId="0D357C9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Paçal numune gerektiğinde azaltılarak son numuneler elde edilir. En az bir son numunenin analizi istenir. Analiz için numune ağırlığı 500 gr’dan az olamaz</w:t>
            </w:r>
          </w:p>
        </w:tc>
      </w:tr>
      <w:tr w:rsidR="00097E65" w:rsidRPr="00097E65" w14:paraId="4F1DE550" w14:textId="77777777" w:rsidTr="00B14DF1">
        <w:trPr>
          <w:cantSplit/>
        </w:trPr>
        <w:tc>
          <w:tcPr>
            <w:tcW w:w="993" w:type="dxa"/>
            <w:tcBorders>
              <w:top w:val="nil"/>
              <w:left w:val="nil"/>
              <w:bottom w:val="nil"/>
              <w:right w:val="nil"/>
            </w:tcBorders>
          </w:tcPr>
          <w:p w14:paraId="7D03E22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5.4.1.</w:t>
            </w:r>
          </w:p>
        </w:tc>
        <w:tc>
          <w:tcPr>
            <w:tcW w:w="8483" w:type="dxa"/>
            <w:gridSpan w:val="3"/>
            <w:tcBorders>
              <w:top w:val="nil"/>
              <w:left w:val="nil"/>
              <w:bottom w:val="nil"/>
              <w:right w:val="nil"/>
            </w:tcBorders>
          </w:tcPr>
          <w:p w14:paraId="19077B9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Katı ve sıvı gübreler</w:t>
            </w:r>
          </w:p>
        </w:tc>
      </w:tr>
      <w:tr w:rsidR="00097E65" w:rsidRPr="00097E65" w14:paraId="227897CE" w14:textId="77777777" w:rsidTr="00B14DF1">
        <w:trPr>
          <w:cantSplit/>
        </w:trPr>
        <w:tc>
          <w:tcPr>
            <w:tcW w:w="993" w:type="dxa"/>
            <w:tcBorders>
              <w:top w:val="nil"/>
              <w:left w:val="nil"/>
              <w:bottom w:val="nil"/>
              <w:right w:val="nil"/>
            </w:tcBorders>
          </w:tcPr>
          <w:p w14:paraId="48F31F8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5.4.2.</w:t>
            </w:r>
          </w:p>
        </w:tc>
        <w:tc>
          <w:tcPr>
            <w:tcW w:w="8483" w:type="dxa"/>
            <w:gridSpan w:val="3"/>
            <w:tcBorders>
              <w:top w:val="nil"/>
              <w:left w:val="nil"/>
              <w:bottom w:val="nil"/>
              <w:right w:val="nil"/>
            </w:tcBorders>
          </w:tcPr>
          <w:p w14:paraId="320C71D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yönetmeliğin Metot 7’de tarif edilen Patlamaya Dayanım Testinin tarifinde belirtilen deneyler için amonyum nitrat gübre numunesi:</w:t>
            </w:r>
          </w:p>
        </w:tc>
      </w:tr>
      <w:tr w:rsidR="00097E65" w:rsidRPr="00097E65" w14:paraId="7BFE3D63" w14:textId="77777777" w:rsidTr="00B14DF1">
        <w:trPr>
          <w:cantSplit/>
        </w:trPr>
        <w:tc>
          <w:tcPr>
            <w:tcW w:w="993" w:type="dxa"/>
            <w:tcBorders>
              <w:top w:val="nil"/>
              <w:left w:val="nil"/>
              <w:bottom w:val="nil"/>
              <w:right w:val="nil"/>
            </w:tcBorders>
          </w:tcPr>
          <w:p w14:paraId="07648AFD"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3" w:type="dxa"/>
            <w:gridSpan w:val="3"/>
            <w:tcBorders>
              <w:top w:val="nil"/>
              <w:left w:val="nil"/>
              <w:bottom w:val="nil"/>
              <w:right w:val="nil"/>
            </w:tcBorders>
          </w:tcPr>
          <w:p w14:paraId="3734B48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Paçal numune gerektiğinde azaltılarak, son numune elde edilir.</w:t>
            </w:r>
          </w:p>
        </w:tc>
      </w:tr>
      <w:tr w:rsidR="00097E65" w:rsidRPr="00097E65" w14:paraId="07285285" w14:textId="77777777" w:rsidTr="00B14DF1">
        <w:trPr>
          <w:cantSplit/>
        </w:trPr>
        <w:tc>
          <w:tcPr>
            <w:tcW w:w="993" w:type="dxa"/>
            <w:tcBorders>
              <w:top w:val="nil"/>
              <w:left w:val="nil"/>
              <w:bottom w:val="nil"/>
              <w:right w:val="nil"/>
            </w:tcBorders>
          </w:tcPr>
          <w:p w14:paraId="6385EE7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5.4.2.1.</w:t>
            </w:r>
          </w:p>
        </w:tc>
        <w:tc>
          <w:tcPr>
            <w:tcW w:w="5244" w:type="dxa"/>
            <w:gridSpan w:val="2"/>
            <w:tcBorders>
              <w:top w:val="nil"/>
              <w:left w:val="nil"/>
              <w:bottom w:val="nil"/>
              <w:right w:val="nil"/>
            </w:tcBorders>
          </w:tcPr>
          <w:p w14:paraId="2419E32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Tarımda Kullanılan Kimyevi Gübrelere Dair Yönetmelik Bölüm 5’te bahse konu deneyler için asgari son numune miktarı:</w:t>
            </w:r>
          </w:p>
        </w:tc>
        <w:tc>
          <w:tcPr>
            <w:tcW w:w="3239" w:type="dxa"/>
            <w:tcBorders>
              <w:top w:val="nil"/>
              <w:left w:val="nil"/>
              <w:bottom w:val="nil"/>
              <w:right w:val="nil"/>
            </w:tcBorders>
          </w:tcPr>
          <w:p w14:paraId="102B6705"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6C1BF239"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kg.</w:t>
            </w:r>
          </w:p>
        </w:tc>
      </w:tr>
      <w:tr w:rsidR="00097E65" w:rsidRPr="00097E65" w14:paraId="03AF56A9" w14:textId="77777777" w:rsidTr="00B14DF1">
        <w:trPr>
          <w:cantSplit/>
        </w:trPr>
        <w:tc>
          <w:tcPr>
            <w:tcW w:w="993" w:type="dxa"/>
            <w:tcBorders>
              <w:top w:val="nil"/>
              <w:left w:val="nil"/>
              <w:bottom w:val="nil"/>
              <w:right w:val="nil"/>
            </w:tcBorders>
          </w:tcPr>
          <w:p w14:paraId="30F27BA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5.4.2.2.</w:t>
            </w:r>
          </w:p>
        </w:tc>
        <w:tc>
          <w:tcPr>
            <w:tcW w:w="5244" w:type="dxa"/>
            <w:gridSpan w:val="2"/>
            <w:tcBorders>
              <w:top w:val="nil"/>
              <w:left w:val="nil"/>
              <w:bottom w:val="nil"/>
              <w:right w:val="nil"/>
            </w:tcBorders>
          </w:tcPr>
          <w:p w14:paraId="617F810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Yönetmelik Metot 7’de tanımlanan patlamaya dayanım testi için asgari son numune miktarı:</w:t>
            </w:r>
          </w:p>
        </w:tc>
        <w:tc>
          <w:tcPr>
            <w:tcW w:w="3239" w:type="dxa"/>
            <w:tcBorders>
              <w:top w:val="nil"/>
              <w:left w:val="nil"/>
              <w:bottom w:val="nil"/>
              <w:right w:val="nil"/>
            </w:tcBorders>
          </w:tcPr>
          <w:p w14:paraId="7384BF14"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46A3598D"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 kg.</w:t>
            </w:r>
          </w:p>
        </w:tc>
      </w:tr>
      <w:tr w:rsidR="00097E65" w:rsidRPr="00097E65" w14:paraId="51C23D79" w14:textId="77777777" w:rsidTr="00B14DF1">
        <w:trPr>
          <w:cantSplit/>
        </w:trPr>
        <w:tc>
          <w:tcPr>
            <w:tcW w:w="993" w:type="dxa"/>
            <w:tcBorders>
              <w:top w:val="nil"/>
              <w:left w:val="nil"/>
              <w:bottom w:val="nil"/>
              <w:right w:val="nil"/>
            </w:tcBorders>
          </w:tcPr>
          <w:p w14:paraId="789C3C1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5.4.3.</w:t>
            </w:r>
          </w:p>
        </w:tc>
        <w:tc>
          <w:tcPr>
            <w:tcW w:w="5244" w:type="dxa"/>
            <w:gridSpan w:val="2"/>
            <w:tcBorders>
              <w:top w:val="nil"/>
              <w:left w:val="nil"/>
              <w:bottom w:val="nil"/>
              <w:right w:val="nil"/>
            </w:tcBorders>
          </w:tcPr>
          <w:p w14:paraId="1CBA9FD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Yönetmelik Metot 7’de tanımlanan patlamaya dayanım testi deneyleri için asgari amonyum nitrat numunesi miktarı:</w:t>
            </w:r>
          </w:p>
        </w:tc>
        <w:tc>
          <w:tcPr>
            <w:tcW w:w="3239" w:type="dxa"/>
            <w:tcBorders>
              <w:top w:val="nil"/>
              <w:left w:val="nil"/>
              <w:bottom w:val="nil"/>
              <w:right w:val="nil"/>
            </w:tcBorders>
          </w:tcPr>
          <w:p w14:paraId="3E91DDD5"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7CF80419"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75 kg.</w:t>
            </w:r>
          </w:p>
        </w:tc>
      </w:tr>
    </w:tbl>
    <w:p w14:paraId="23BD37AE" w14:textId="77777777" w:rsidR="00097E65" w:rsidRPr="00097E65" w:rsidRDefault="00097E65" w:rsidP="00097E65">
      <w:pPr>
        <w:numPr>
          <w:ilvl w:val="0"/>
          <w:numId w:val="4"/>
        </w:num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NUMUNELERİN ALINMASI, HAZIRLANMASI VE AMBALAJLANMASI İLE İLGİLİ KURALLAR</w:t>
      </w:r>
    </w:p>
    <w:tbl>
      <w:tblPr>
        <w:tblW w:w="0" w:type="auto"/>
        <w:tblLayout w:type="fixed"/>
        <w:tblCellMar>
          <w:left w:w="70" w:type="dxa"/>
          <w:right w:w="70" w:type="dxa"/>
        </w:tblCellMar>
        <w:tblLook w:val="0000" w:firstRow="0" w:lastRow="0" w:firstColumn="0" w:lastColumn="0" w:noHBand="0" w:noVBand="0"/>
      </w:tblPr>
      <w:tblGrid>
        <w:gridCol w:w="1063"/>
        <w:gridCol w:w="8481"/>
      </w:tblGrid>
      <w:tr w:rsidR="00097E65" w:rsidRPr="00097E65" w14:paraId="70E146AE" w14:textId="77777777" w:rsidTr="00B14DF1">
        <w:tc>
          <w:tcPr>
            <w:tcW w:w="1063" w:type="dxa"/>
          </w:tcPr>
          <w:p w14:paraId="2D0DD73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6.1.</w:t>
            </w:r>
          </w:p>
        </w:tc>
        <w:tc>
          <w:tcPr>
            <w:tcW w:w="8481" w:type="dxa"/>
          </w:tcPr>
          <w:p w14:paraId="0705497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Genel</w:t>
            </w:r>
          </w:p>
        </w:tc>
      </w:tr>
      <w:tr w:rsidR="00097E65" w:rsidRPr="00097E65" w14:paraId="2D9D66F6" w14:textId="77777777" w:rsidTr="00B14DF1">
        <w:tc>
          <w:tcPr>
            <w:tcW w:w="1063" w:type="dxa"/>
          </w:tcPr>
          <w:p w14:paraId="0D616E3C"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6DCEB25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Numuneler mümkün olduğunca çabuk ve seri olarak alınıp hazırlanmalı ve bu arada numunesi alınan gübreleri temsil eder halde kalmaları sağlanmalıdır. Kullanılacak aletler, kaplar ve çalışılan yüzeyler temiz ve kuru olmalıdır. Sıvı gübrelerde, mümkünse numune alınan parti numune almadan önce karıştırılmalıdır.</w:t>
            </w:r>
          </w:p>
        </w:tc>
      </w:tr>
      <w:tr w:rsidR="00097E65" w:rsidRPr="00097E65" w14:paraId="38A15F3D" w14:textId="77777777" w:rsidTr="00B14DF1">
        <w:tc>
          <w:tcPr>
            <w:tcW w:w="1063" w:type="dxa"/>
          </w:tcPr>
          <w:p w14:paraId="0A83C8C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w:t>
            </w:r>
          </w:p>
        </w:tc>
        <w:tc>
          <w:tcPr>
            <w:tcW w:w="8481" w:type="dxa"/>
          </w:tcPr>
          <w:p w14:paraId="7CBB4DB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Noktasal numuneler</w:t>
            </w:r>
          </w:p>
        </w:tc>
      </w:tr>
      <w:tr w:rsidR="00097E65" w:rsidRPr="00097E65" w14:paraId="5EA56878" w14:textId="77777777" w:rsidTr="00B14DF1">
        <w:tc>
          <w:tcPr>
            <w:tcW w:w="1063" w:type="dxa"/>
          </w:tcPr>
          <w:p w14:paraId="21CF8772"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318BE38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Noktasal numuneler numune alınan partinin tamamından gelişi güzel alınmalı ve eşit miktarlarda olmalıdır.</w:t>
            </w:r>
          </w:p>
        </w:tc>
      </w:tr>
      <w:tr w:rsidR="00097E65" w:rsidRPr="00097E65" w14:paraId="0D8CDBF6" w14:textId="77777777" w:rsidTr="00B14DF1">
        <w:tc>
          <w:tcPr>
            <w:tcW w:w="1063" w:type="dxa"/>
          </w:tcPr>
          <w:p w14:paraId="0AA5B20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6.2.1.</w:t>
            </w:r>
          </w:p>
        </w:tc>
        <w:tc>
          <w:tcPr>
            <w:tcW w:w="8481" w:type="dxa"/>
          </w:tcPr>
          <w:p w14:paraId="11ABF96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Dökme katı gübreler veya 100 kg’ı geçen kaplarda bulunan sıvı gübreler</w:t>
            </w:r>
          </w:p>
        </w:tc>
      </w:tr>
      <w:tr w:rsidR="00097E65" w:rsidRPr="00097E65" w14:paraId="4E981830" w14:textId="77777777" w:rsidTr="00B14DF1">
        <w:tc>
          <w:tcPr>
            <w:tcW w:w="1063" w:type="dxa"/>
          </w:tcPr>
          <w:p w14:paraId="6FDF2E87"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6008D9CB" w14:textId="3FA82BFB"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Dökme gübrelerden veya 100 kg’ı geçen kaplarda bulunan sıvı gübrelerden numune alırken, 5.1 maddesinin uygulanmasının mümkün olmadığı durumlarda; numunenin alınması, numune alınan parti taşınırken (yükleme </w:t>
            </w:r>
            <w:r w:rsidR="00E26107"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boşaltma) yapılmalıdır.</w:t>
            </w:r>
          </w:p>
        </w:tc>
      </w:tr>
      <w:tr w:rsidR="00097E65" w:rsidRPr="00097E65" w14:paraId="3C02EA0B" w14:textId="77777777" w:rsidTr="00B14DF1">
        <w:tc>
          <w:tcPr>
            <w:tcW w:w="1063" w:type="dxa"/>
          </w:tcPr>
          <w:p w14:paraId="3BE4C24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6.2.2.</w:t>
            </w:r>
          </w:p>
        </w:tc>
        <w:tc>
          <w:tcPr>
            <w:tcW w:w="8481" w:type="dxa"/>
          </w:tcPr>
          <w:p w14:paraId="51FEEE2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Ambalajlı katı gübreler veya her biri 100 kg’ı geçmeyen kaplarda bulunan sıvı gübreler</w:t>
            </w:r>
          </w:p>
        </w:tc>
      </w:tr>
      <w:tr w:rsidR="00097E65" w:rsidRPr="00097E65" w14:paraId="639D7BF3" w14:textId="77777777" w:rsidTr="00B14DF1">
        <w:tc>
          <w:tcPr>
            <w:tcW w:w="1063" w:type="dxa"/>
          </w:tcPr>
          <w:p w14:paraId="56D9715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6.3.</w:t>
            </w:r>
          </w:p>
        </w:tc>
        <w:tc>
          <w:tcPr>
            <w:tcW w:w="8481" w:type="dxa"/>
          </w:tcPr>
          <w:p w14:paraId="6EDE5CD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Paçal numunenin hazırlanması</w:t>
            </w:r>
          </w:p>
        </w:tc>
      </w:tr>
      <w:tr w:rsidR="00097E65" w:rsidRPr="00097E65" w14:paraId="4BEB3A98" w14:textId="77777777" w:rsidTr="00B14DF1">
        <w:tc>
          <w:tcPr>
            <w:tcW w:w="1063" w:type="dxa"/>
          </w:tcPr>
          <w:p w14:paraId="2BA9083F"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0EAE331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Noktasal numuneler tek bir paçal numune oluşturmak için karıştırılır.</w:t>
            </w:r>
          </w:p>
        </w:tc>
      </w:tr>
      <w:tr w:rsidR="00097E65" w:rsidRPr="00097E65" w14:paraId="7858C364" w14:textId="77777777" w:rsidTr="00B14DF1">
        <w:tc>
          <w:tcPr>
            <w:tcW w:w="1063" w:type="dxa"/>
          </w:tcPr>
          <w:p w14:paraId="1A33C45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6.4.</w:t>
            </w:r>
          </w:p>
        </w:tc>
        <w:tc>
          <w:tcPr>
            <w:tcW w:w="8481" w:type="dxa"/>
          </w:tcPr>
          <w:p w14:paraId="4F011A3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Son numunenin hazırlanması</w:t>
            </w:r>
          </w:p>
        </w:tc>
      </w:tr>
      <w:tr w:rsidR="00097E65" w:rsidRPr="00097E65" w14:paraId="6E32FD26" w14:textId="77777777" w:rsidTr="00B14DF1">
        <w:tc>
          <w:tcPr>
            <w:tcW w:w="1063" w:type="dxa"/>
          </w:tcPr>
          <w:p w14:paraId="004CD1BD"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1E16DD4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Paçal numunedeki malzeme dikkatlice karıştırılır.</w:t>
            </w:r>
          </w:p>
        </w:tc>
      </w:tr>
      <w:tr w:rsidR="00097E65" w:rsidRPr="00097E65" w14:paraId="50208667" w14:textId="77777777" w:rsidTr="00B14DF1">
        <w:tc>
          <w:tcPr>
            <w:tcW w:w="1063" w:type="dxa"/>
          </w:tcPr>
          <w:p w14:paraId="352690AB"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2388BF5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Bünyesinde yüksek azot içeren (%28’den fazla) gübre deneyleri için, son numuneler 0-25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w:t>
            </w:r>
            <w:proofErr w:type="gramStart"/>
            <w:r w:rsidRPr="00097E65">
              <w:rPr>
                <w:rFonts w:ascii="Calibri" w:eastAsia="Times New Roman" w:hAnsi="Calibri" w:cs="Times New Roman"/>
                <w:sz w:val="20"/>
                <w:szCs w:val="20"/>
                <w:lang w:eastAsia="tr-TR"/>
              </w:rPr>
              <w:t>‘ de</w:t>
            </w:r>
            <w:proofErr w:type="gramEnd"/>
            <w:r w:rsidRPr="00097E65">
              <w:rPr>
                <w:rFonts w:ascii="Calibri" w:eastAsia="Times New Roman" w:hAnsi="Calibri" w:cs="Times New Roman"/>
                <w:sz w:val="20"/>
                <w:szCs w:val="20"/>
                <w:lang w:eastAsia="tr-TR"/>
              </w:rPr>
              <w:t xml:space="preserve"> tutulabilir.</w:t>
            </w:r>
          </w:p>
        </w:tc>
      </w:tr>
      <w:tr w:rsidR="00097E65" w:rsidRPr="00097E65" w14:paraId="48CBB423" w14:textId="77777777" w:rsidTr="00B14DF1">
        <w:tc>
          <w:tcPr>
            <w:tcW w:w="1063" w:type="dxa"/>
          </w:tcPr>
          <w:p w14:paraId="0AD1008D"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0F0EE09E" w14:textId="58792361"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Gerekiyorsa paçal numune bir mekanik ayırıcı kullanarak </w:t>
            </w:r>
            <w:r w:rsidR="00E26107"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dörtleme yöntemi ile önce en az 2 kg’a azaltılır. (</w:t>
            </w:r>
            <w:proofErr w:type="gramStart"/>
            <w:r w:rsidRPr="00097E65">
              <w:rPr>
                <w:rFonts w:ascii="Calibri" w:eastAsia="Times New Roman" w:hAnsi="Calibri" w:cs="Times New Roman"/>
                <w:sz w:val="20"/>
                <w:szCs w:val="20"/>
                <w:lang w:eastAsia="tr-TR"/>
              </w:rPr>
              <w:t>azaltılmış</w:t>
            </w:r>
            <w:proofErr w:type="gramEnd"/>
            <w:r w:rsidRPr="00097E65">
              <w:rPr>
                <w:rFonts w:ascii="Calibri" w:eastAsia="Times New Roman" w:hAnsi="Calibri" w:cs="Times New Roman"/>
                <w:sz w:val="20"/>
                <w:szCs w:val="20"/>
                <w:lang w:eastAsia="tr-TR"/>
              </w:rPr>
              <w:t xml:space="preserve"> numune)</w:t>
            </w:r>
          </w:p>
        </w:tc>
      </w:tr>
      <w:tr w:rsidR="00097E65" w:rsidRPr="00097E65" w14:paraId="38C9BD81" w14:textId="77777777" w:rsidTr="00B14DF1">
        <w:tc>
          <w:tcPr>
            <w:tcW w:w="1063" w:type="dxa"/>
          </w:tcPr>
          <w:p w14:paraId="49CA7908"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19F75419" w14:textId="77777777" w:rsid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Sonra yaklaşık aynı ağırlıkta ve 5.4. teki miktar şartına uygun en az üç son numune hazırlanır. Her numune ağzı kapaklı, hava sızdırmaz uygun bir kaba konulur. Numunenin özelliklerinde herhangi bir değişiklik olmasını önlemek için gerekli bütün önlemler alınır.</w:t>
            </w:r>
          </w:p>
          <w:p w14:paraId="77920B55" w14:textId="4BDDE06B" w:rsidR="005F6635" w:rsidRPr="00097E65" w:rsidRDefault="005F6635" w:rsidP="00097E65">
            <w:pPr>
              <w:spacing w:after="0" w:line="240" w:lineRule="auto"/>
              <w:rPr>
                <w:rFonts w:ascii="Calibri" w:eastAsia="Times New Roman" w:hAnsi="Calibri" w:cs="Times New Roman"/>
                <w:sz w:val="20"/>
                <w:szCs w:val="20"/>
                <w:lang w:eastAsia="tr-TR"/>
              </w:rPr>
            </w:pPr>
          </w:p>
        </w:tc>
      </w:tr>
      <w:tr w:rsidR="00097E65" w:rsidRPr="00097E65" w14:paraId="299417A5" w14:textId="77777777" w:rsidTr="00B14DF1">
        <w:tc>
          <w:tcPr>
            <w:tcW w:w="1063" w:type="dxa"/>
          </w:tcPr>
          <w:p w14:paraId="2E77E0FF"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7.</w:t>
            </w:r>
          </w:p>
        </w:tc>
        <w:tc>
          <w:tcPr>
            <w:tcW w:w="8481" w:type="dxa"/>
          </w:tcPr>
          <w:p w14:paraId="47FF5607"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SON NUMUNELERİN AMBALAJLANMASI</w:t>
            </w:r>
          </w:p>
        </w:tc>
      </w:tr>
      <w:tr w:rsidR="00097E65" w:rsidRPr="00097E65" w14:paraId="46973F0B" w14:textId="77777777" w:rsidTr="00B14DF1">
        <w:tc>
          <w:tcPr>
            <w:tcW w:w="1063" w:type="dxa"/>
          </w:tcPr>
          <w:p w14:paraId="315BEB43"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2E5D2668" w14:textId="01EE6D59"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Numunelerin konulduğu kaplar </w:t>
            </w:r>
            <w:r w:rsidR="00E26107"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ambalajlar mühür bozulmadan açılamayacak şekilde mühürlenmeli ve etiketlenmelidir (etiketin tümü mühürle damgalanmış olmalıdır).</w:t>
            </w:r>
          </w:p>
        </w:tc>
      </w:tr>
      <w:tr w:rsidR="00097E65" w:rsidRPr="00097E65" w14:paraId="5BFC9B8F" w14:textId="77777777" w:rsidTr="00B14DF1">
        <w:tc>
          <w:tcPr>
            <w:tcW w:w="1063" w:type="dxa"/>
          </w:tcPr>
          <w:p w14:paraId="335A6BFA"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8.</w:t>
            </w:r>
          </w:p>
        </w:tc>
        <w:tc>
          <w:tcPr>
            <w:tcW w:w="8481" w:type="dxa"/>
          </w:tcPr>
          <w:p w14:paraId="2EED2DA3"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NUMUNE ALMA KAYDI</w:t>
            </w:r>
          </w:p>
        </w:tc>
      </w:tr>
      <w:tr w:rsidR="00097E65" w:rsidRPr="00097E65" w14:paraId="4CCE7FB5" w14:textId="77777777" w:rsidTr="00B14DF1">
        <w:tc>
          <w:tcPr>
            <w:tcW w:w="1063" w:type="dxa"/>
          </w:tcPr>
          <w:p w14:paraId="04E89285"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6949BC6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Her numune alınan partinin şüphe olmaksızın tanımlanmasını sağlamak için her numune almada kayıt tutulmalıdır.</w:t>
            </w:r>
          </w:p>
        </w:tc>
      </w:tr>
      <w:tr w:rsidR="00097E65" w:rsidRPr="00097E65" w14:paraId="5FF30058" w14:textId="77777777" w:rsidTr="00B14DF1">
        <w:tc>
          <w:tcPr>
            <w:tcW w:w="1063" w:type="dxa"/>
          </w:tcPr>
          <w:p w14:paraId="290621FD"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9. </w:t>
            </w:r>
          </w:p>
        </w:tc>
        <w:tc>
          <w:tcPr>
            <w:tcW w:w="8481" w:type="dxa"/>
          </w:tcPr>
          <w:p w14:paraId="6B52BB94"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NUMUNELERİN GÖNDERİLMESİ</w:t>
            </w:r>
          </w:p>
        </w:tc>
      </w:tr>
      <w:tr w:rsidR="00097E65" w:rsidRPr="00097E65" w14:paraId="275D48E1" w14:textId="77777777" w:rsidTr="00B14DF1">
        <w:tc>
          <w:tcPr>
            <w:tcW w:w="1063" w:type="dxa"/>
          </w:tcPr>
          <w:p w14:paraId="0861193F"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8481" w:type="dxa"/>
          </w:tcPr>
          <w:p w14:paraId="1012413C" w14:textId="2B0BA3E6"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parti için en az bir son numune, olabildiğince çabuk analitik </w:t>
            </w:r>
            <w:r w:rsidR="00E26107" w:rsidRPr="00097E65">
              <w:rPr>
                <w:rFonts w:ascii="Calibri" w:eastAsia="Times New Roman" w:hAnsi="Calibri" w:cs="Times New Roman"/>
                <w:sz w:val="20"/>
                <w:szCs w:val="20"/>
                <w:lang w:eastAsia="tr-TR"/>
              </w:rPr>
              <w:t>laboratuvarına</w:t>
            </w:r>
            <w:r w:rsidRPr="00097E65">
              <w:rPr>
                <w:rFonts w:ascii="Calibri" w:eastAsia="Times New Roman" w:hAnsi="Calibri" w:cs="Times New Roman"/>
                <w:sz w:val="20"/>
                <w:szCs w:val="20"/>
                <w:lang w:eastAsia="tr-TR"/>
              </w:rPr>
              <w:t xml:space="preserve"> analiz ve deney için gerekli bilgi ile birlikte gönderilmelidir.</w:t>
            </w:r>
          </w:p>
        </w:tc>
      </w:tr>
    </w:tbl>
    <w:p w14:paraId="40C1AE6A" w14:textId="77777777" w:rsidR="00097E65" w:rsidRPr="00097E65" w:rsidRDefault="00097E65" w:rsidP="00097E65">
      <w:pPr>
        <w:spacing w:after="0" w:line="240" w:lineRule="auto"/>
        <w:rPr>
          <w:rFonts w:ascii="Calibri" w:eastAsia="Times New Roman" w:hAnsi="Calibri" w:cs="Times New Roman"/>
          <w:b/>
          <w:sz w:val="20"/>
          <w:szCs w:val="20"/>
          <w:lang w:eastAsia="tr-TR"/>
        </w:rPr>
      </w:pPr>
    </w:p>
    <w:p w14:paraId="614CE7B5" w14:textId="35EEEF90" w:rsidR="00097E65" w:rsidRPr="00E26107" w:rsidRDefault="00097E65" w:rsidP="002E30C1">
      <w:pPr>
        <w:keepNext/>
        <w:spacing w:after="0" w:line="240" w:lineRule="auto"/>
        <w:outlineLvl w:val="1"/>
        <w:rPr>
          <w:rFonts w:ascii="Times New Roman" w:eastAsia="Times New Roman" w:hAnsi="Times New Roman" w:cs="Times New Roman"/>
          <w:b/>
          <w:bCs/>
          <w:i/>
          <w:iCs/>
          <w:sz w:val="20"/>
          <w:szCs w:val="20"/>
          <w:lang w:eastAsia="tr-TR"/>
        </w:rPr>
      </w:pPr>
      <w:r w:rsidRPr="00097E65">
        <w:rPr>
          <w:rFonts w:ascii="Calibri" w:eastAsia="Times New Roman" w:hAnsi="Calibri" w:cs="Arial"/>
          <w:bCs/>
          <w:i/>
          <w:iCs/>
          <w:sz w:val="20"/>
          <w:szCs w:val="20"/>
          <w:lang w:eastAsia="tr-TR"/>
        </w:rPr>
        <w:br w:type="page"/>
      </w:r>
      <w:r w:rsidRPr="00E26107">
        <w:rPr>
          <w:rFonts w:ascii="Times New Roman" w:eastAsia="Times New Roman" w:hAnsi="Times New Roman" w:cs="Times New Roman"/>
          <w:b/>
          <w:bCs/>
          <w:iCs/>
          <w:sz w:val="20"/>
          <w:szCs w:val="20"/>
          <w:lang w:eastAsia="tr-TR"/>
        </w:rPr>
        <w:lastRenderedPageBreak/>
        <w:t>Ek-</w:t>
      </w:r>
      <w:r w:rsidR="00B90508" w:rsidRPr="00E26107">
        <w:rPr>
          <w:rFonts w:ascii="Times New Roman" w:eastAsia="Times New Roman" w:hAnsi="Times New Roman" w:cs="Times New Roman"/>
          <w:b/>
          <w:bCs/>
          <w:iCs/>
          <w:sz w:val="20"/>
          <w:szCs w:val="20"/>
          <w:lang w:eastAsia="tr-TR"/>
        </w:rPr>
        <w:t>2:</w:t>
      </w:r>
      <w:r w:rsidR="00B90508" w:rsidRPr="00E26107">
        <w:rPr>
          <w:rFonts w:ascii="Times New Roman" w:eastAsia="Times New Roman" w:hAnsi="Times New Roman" w:cs="Times New Roman"/>
          <w:bCs/>
          <w:iCs/>
          <w:sz w:val="20"/>
          <w:szCs w:val="20"/>
          <w:lang w:eastAsia="tr-TR"/>
        </w:rPr>
        <w:t xml:space="preserve"> GÜBRELERİN</w:t>
      </w:r>
      <w:r w:rsidRPr="00E26107">
        <w:rPr>
          <w:rFonts w:ascii="Times New Roman" w:eastAsia="Times New Roman" w:hAnsi="Times New Roman" w:cs="Times New Roman"/>
          <w:b/>
          <w:bCs/>
          <w:i/>
          <w:iCs/>
          <w:sz w:val="20"/>
          <w:szCs w:val="20"/>
          <w:lang w:eastAsia="tr-TR"/>
        </w:rPr>
        <w:t xml:space="preserve"> </w:t>
      </w:r>
      <w:r w:rsidRPr="00E26107">
        <w:rPr>
          <w:rFonts w:ascii="Times New Roman" w:eastAsia="Times New Roman" w:hAnsi="Times New Roman" w:cs="Times New Roman"/>
          <w:bCs/>
          <w:iCs/>
          <w:sz w:val="20"/>
          <w:szCs w:val="20"/>
          <w:lang w:eastAsia="tr-TR"/>
        </w:rPr>
        <w:t>ANALİZİ İÇİN ÖNGÖRÜLEN METOTLAR</w:t>
      </w:r>
    </w:p>
    <w:p w14:paraId="5E61E45E" w14:textId="77777777" w:rsidR="00097E65" w:rsidRPr="00097E65" w:rsidRDefault="00097E65" w:rsidP="002E30C1">
      <w:pPr>
        <w:spacing w:after="0" w:line="240" w:lineRule="auto"/>
        <w:rPr>
          <w:rFonts w:ascii="Calibri" w:eastAsia="Times New Roman" w:hAnsi="Calibri" w:cs="Times New Roman"/>
          <w:b/>
          <w:sz w:val="20"/>
          <w:szCs w:val="20"/>
          <w:lang w:eastAsia="tr-TR"/>
        </w:rPr>
      </w:pPr>
    </w:p>
    <w:p w14:paraId="6C82CD47" w14:textId="77777777" w:rsidR="00097E65" w:rsidRPr="00097E65" w:rsidRDefault="00097E65"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GÜBRELERİN ANALİZİ İÇİN ÖNGÖRÜLEN METOTLAR</w:t>
      </w:r>
    </w:p>
    <w:tbl>
      <w:tblPr>
        <w:tblW w:w="0" w:type="auto"/>
        <w:tblLayout w:type="fixed"/>
        <w:tblCellMar>
          <w:left w:w="70" w:type="dxa"/>
          <w:right w:w="70" w:type="dxa"/>
        </w:tblCellMar>
        <w:tblLook w:val="0000" w:firstRow="0" w:lastRow="0" w:firstColumn="0" w:lastColumn="0" w:noHBand="0" w:noVBand="0"/>
      </w:tblPr>
      <w:tblGrid>
        <w:gridCol w:w="921"/>
        <w:gridCol w:w="7796"/>
        <w:gridCol w:w="567"/>
      </w:tblGrid>
      <w:tr w:rsidR="00097E65" w:rsidRPr="00097E65" w14:paraId="53B6A4EC" w14:textId="77777777" w:rsidTr="00B14DF1">
        <w:trPr>
          <w:cantSplit/>
          <w:trHeight w:val="345"/>
        </w:trPr>
        <w:tc>
          <w:tcPr>
            <w:tcW w:w="8717" w:type="dxa"/>
            <w:gridSpan w:val="2"/>
          </w:tcPr>
          <w:p w14:paraId="1C5C5081" w14:textId="77777777" w:rsidR="00097E65" w:rsidRPr="00097E65" w:rsidRDefault="00097E65" w:rsidP="002E30C1">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GENEL GÖZLEMLER</w:t>
            </w:r>
          </w:p>
        </w:tc>
        <w:tc>
          <w:tcPr>
            <w:tcW w:w="567" w:type="dxa"/>
          </w:tcPr>
          <w:p w14:paraId="1C8920A9" w14:textId="77777777" w:rsidR="00097E65" w:rsidRPr="00097E65" w:rsidRDefault="00097E65" w:rsidP="002E30C1">
            <w:pPr>
              <w:spacing w:after="0" w:line="240" w:lineRule="auto"/>
              <w:rPr>
                <w:rFonts w:ascii="Calibri" w:eastAsia="Times New Roman" w:hAnsi="Calibri" w:cs="Times New Roman"/>
                <w:sz w:val="20"/>
                <w:szCs w:val="20"/>
                <w:lang w:eastAsia="tr-TR"/>
              </w:rPr>
            </w:pPr>
          </w:p>
        </w:tc>
      </w:tr>
      <w:tr w:rsidR="00097E65" w:rsidRPr="00097E65" w14:paraId="7CA06429" w14:textId="77777777" w:rsidTr="00B14DF1">
        <w:trPr>
          <w:trHeight w:val="345"/>
        </w:trPr>
        <w:tc>
          <w:tcPr>
            <w:tcW w:w="921" w:type="dxa"/>
          </w:tcPr>
          <w:p w14:paraId="20E1CE0C" w14:textId="77777777" w:rsidR="00097E65" w:rsidRPr="00097E65" w:rsidRDefault="00097E65" w:rsidP="002E30C1">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7796" w:type="dxa"/>
          </w:tcPr>
          <w:p w14:paraId="11AA73CF" w14:textId="77777777" w:rsidR="00097E65" w:rsidRPr="00097E65" w:rsidRDefault="00097E65" w:rsidP="002E30C1">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ANALİZ İÇİN NUMUNENİN HAZIRLANMASI</w:t>
            </w:r>
          </w:p>
        </w:tc>
        <w:tc>
          <w:tcPr>
            <w:tcW w:w="567" w:type="dxa"/>
          </w:tcPr>
          <w:p w14:paraId="532990AF" w14:textId="77777777" w:rsidR="00097E65" w:rsidRPr="00097E65" w:rsidRDefault="00097E65" w:rsidP="002E30C1">
            <w:pPr>
              <w:spacing w:after="0" w:line="240" w:lineRule="auto"/>
              <w:rPr>
                <w:rFonts w:ascii="Calibri" w:eastAsia="Times New Roman" w:hAnsi="Calibri" w:cs="Times New Roman"/>
                <w:sz w:val="20"/>
                <w:szCs w:val="20"/>
                <w:lang w:eastAsia="tr-TR"/>
              </w:rPr>
            </w:pPr>
          </w:p>
        </w:tc>
      </w:tr>
      <w:tr w:rsidR="00097E65" w:rsidRPr="00097E65" w14:paraId="3BCD87ED" w14:textId="77777777" w:rsidTr="00B14DF1">
        <w:trPr>
          <w:trHeight w:val="345"/>
        </w:trPr>
        <w:tc>
          <w:tcPr>
            <w:tcW w:w="921" w:type="dxa"/>
          </w:tcPr>
          <w:p w14:paraId="302F69E3"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7796" w:type="dxa"/>
          </w:tcPr>
          <w:p w14:paraId="25FE0002"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AZOT </w:t>
            </w:r>
          </w:p>
        </w:tc>
        <w:tc>
          <w:tcPr>
            <w:tcW w:w="567" w:type="dxa"/>
          </w:tcPr>
          <w:p w14:paraId="1C531EB3" w14:textId="77777777" w:rsidR="00097E65" w:rsidRPr="00097E65" w:rsidRDefault="00097E65" w:rsidP="00097E65">
            <w:pPr>
              <w:spacing w:after="0" w:line="360" w:lineRule="auto"/>
              <w:rPr>
                <w:rFonts w:ascii="Calibri" w:eastAsia="Times New Roman" w:hAnsi="Calibri" w:cs="Times New Roman"/>
                <w:b/>
                <w:sz w:val="20"/>
                <w:szCs w:val="20"/>
                <w:lang w:eastAsia="tr-TR"/>
              </w:rPr>
            </w:pPr>
          </w:p>
        </w:tc>
      </w:tr>
      <w:tr w:rsidR="00097E65" w:rsidRPr="00097E65" w14:paraId="7C45B410" w14:textId="77777777" w:rsidTr="00B14DF1">
        <w:trPr>
          <w:trHeight w:val="345"/>
        </w:trPr>
        <w:tc>
          <w:tcPr>
            <w:tcW w:w="921" w:type="dxa"/>
          </w:tcPr>
          <w:p w14:paraId="56E4733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2.1</w:t>
            </w:r>
          </w:p>
        </w:tc>
        <w:tc>
          <w:tcPr>
            <w:tcW w:w="7796" w:type="dxa"/>
          </w:tcPr>
          <w:p w14:paraId="15245F2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Amonyak azotu tayini</w:t>
            </w:r>
          </w:p>
        </w:tc>
        <w:tc>
          <w:tcPr>
            <w:tcW w:w="567" w:type="dxa"/>
          </w:tcPr>
          <w:p w14:paraId="2F62CC5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A726390" w14:textId="77777777" w:rsidTr="00B14DF1">
        <w:trPr>
          <w:trHeight w:val="345"/>
        </w:trPr>
        <w:tc>
          <w:tcPr>
            <w:tcW w:w="921" w:type="dxa"/>
          </w:tcPr>
          <w:p w14:paraId="1919CC3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2.2</w:t>
            </w:r>
          </w:p>
        </w:tc>
        <w:tc>
          <w:tcPr>
            <w:tcW w:w="7796" w:type="dxa"/>
          </w:tcPr>
          <w:p w14:paraId="0DBB296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Nitrat ve amonyak azotu tayini</w:t>
            </w:r>
          </w:p>
        </w:tc>
        <w:tc>
          <w:tcPr>
            <w:tcW w:w="567" w:type="dxa"/>
          </w:tcPr>
          <w:p w14:paraId="602F1CD8"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52B9282" w14:textId="77777777" w:rsidTr="00B14DF1">
        <w:trPr>
          <w:trHeight w:val="345"/>
        </w:trPr>
        <w:tc>
          <w:tcPr>
            <w:tcW w:w="921" w:type="dxa"/>
          </w:tcPr>
          <w:p w14:paraId="61623DA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2.2.1</w:t>
            </w:r>
          </w:p>
        </w:tc>
        <w:tc>
          <w:tcPr>
            <w:tcW w:w="7796" w:type="dxa"/>
          </w:tcPr>
          <w:p w14:paraId="10E47EF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Ulsch’a göre nitrat ve amonyak azotu tayini</w:t>
            </w:r>
          </w:p>
        </w:tc>
        <w:tc>
          <w:tcPr>
            <w:tcW w:w="567" w:type="dxa"/>
          </w:tcPr>
          <w:p w14:paraId="28E8C71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1776801" w14:textId="77777777" w:rsidTr="00B14DF1">
        <w:trPr>
          <w:trHeight w:val="345"/>
        </w:trPr>
        <w:tc>
          <w:tcPr>
            <w:tcW w:w="921" w:type="dxa"/>
          </w:tcPr>
          <w:p w14:paraId="73A0391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2.2.2</w:t>
            </w:r>
          </w:p>
        </w:tc>
        <w:tc>
          <w:tcPr>
            <w:tcW w:w="7796" w:type="dxa"/>
          </w:tcPr>
          <w:p w14:paraId="64BA826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Arnd’a göre nitrat ve amonyak azotu tayini</w:t>
            </w:r>
          </w:p>
        </w:tc>
        <w:tc>
          <w:tcPr>
            <w:tcW w:w="567" w:type="dxa"/>
          </w:tcPr>
          <w:p w14:paraId="622A07BA"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700CFE8" w14:textId="77777777" w:rsidTr="00B14DF1">
        <w:trPr>
          <w:trHeight w:val="345"/>
        </w:trPr>
        <w:tc>
          <w:tcPr>
            <w:tcW w:w="921" w:type="dxa"/>
          </w:tcPr>
          <w:p w14:paraId="5CDDA46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2.2.3</w:t>
            </w:r>
          </w:p>
        </w:tc>
        <w:tc>
          <w:tcPr>
            <w:tcW w:w="7796" w:type="dxa"/>
          </w:tcPr>
          <w:p w14:paraId="3DF8426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Devarda’ya göre nitrat ve amonyak azotu tayini</w:t>
            </w:r>
          </w:p>
        </w:tc>
        <w:tc>
          <w:tcPr>
            <w:tcW w:w="567" w:type="dxa"/>
          </w:tcPr>
          <w:p w14:paraId="7817756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80F1150" w14:textId="77777777" w:rsidTr="00B14DF1">
        <w:trPr>
          <w:trHeight w:val="345"/>
        </w:trPr>
        <w:tc>
          <w:tcPr>
            <w:tcW w:w="921" w:type="dxa"/>
          </w:tcPr>
          <w:p w14:paraId="3534D41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2.3</w:t>
            </w:r>
          </w:p>
        </w:tc>
        <w:tc>
          <w:tcPr>
            <w:tcW w:w="7796" w:type="dxa"/>
          </w:tcPr>
          <w:p w14:paraId="46BA5EC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Toplam azot miktarının tayini</w:t>
            </w:r>
          </w:p>
        </w:tc>
        <w:tc>
          <w:tcPr>
            <w:tcW w:w="567" w:type="dxa"/>
          </w:tcPr>
          <w:p w14:paraId="76D22CD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30A34A3" w14:textId="77777777" w:rsidTr="00B14DF1">
        <w:trPr>
          <w:trHeight w:val="345"/>
        </w:trPr>
        <w:tc>
          <w:tcPr>
            <w:tcW w:w="921" w:type="dxa"/>
          </w:tcPr>
          <w:p w14:paraId="751828C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2.3.1</w:t>
            </w:r>
          </w:p>
        </w:tc>
        <w:tc>
          <w:tcPr>
            <w:tcW w:w="7796" w:type="dxa"/>
          </w:tcPr>
          <w:p w14:paraId="3AE0C70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Nitrat içermeyen Kalsiyum Siyanamid’de toplam azot tayini </w:t>
            </w:r>
          </w:p>
        </w:tc>
        <w:tc>
          <w:tcPr>
            <w:tcW w:w="567" w:type="dxa"/>
          </w:tcPr>
          <w:p w14:paraId="5C408A6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6382195" w14:textId="77777777" w:rsidTr="00B14DF1">
        <w:trPr>
          <w:trHeight w:val="345"/>
        </w:trPr>
        <w:tc>
          <w:tcPr>
            <w:tcW w:w="921" w:type="dxa"/>
          </w:tcPr>
          <w:p w14:paraId="299212E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2.3.2</w:t>
            </w:r>
          </w:p>
        </w:tc>
        <w:tc>
          <w:tcPr>
            <w:tcW w:w="7796" w:type="dxa"/>
          </w:tcPr>
          <w:p w14:paraId="63ECF36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Nitrat içeren Kalsiyum Siyanamid’de toplam azot tayini</w:t>
            </w:r>
          </w:p>
        </w:tc>
        <w:tc>
          <w:tcPr>
            <w:tcW w:w="567" w:type="dxa"/>
          </w:tcPr>
          <w:p w14:paraId="14428013"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97F8664" w14:textId="77777777" w:rsidTr="00B14DF1">
        <w:trPr>
          <w:trHeight w:val="345"/>
        </w:trPr>
        <w:tc>
          <w:tcPr>
            <w:tcW w:w="921" w:type="dxa"/>
          </w:tcPr>
          <w:p w14:paraId="426D325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2.3.3</w:t>
            </w:r>
          </w:p>
        </w:tc>
        <w:tc>
          <w:tcPr>
            <w:tcW w:w="7796" w:type="dxa"/>
          </w:tcPr>
          <w:p w14:paraId="722FF11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Üre’de toplam azot tayini</w:t>
            </w:r>
          </w:p>
        </w:tc>
        <w:tc>
          <w:tcPr>
            <w:tcW w:w="567" w:type="dxa"/>
          </w:tcPr>
          <w:p w14:paraId="3440EAE1"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3CB2573" w14:textId="77777777" w:rsidTr="00B14DF1">
        <w:trPr>
          <w:trHeight w:val="345"/>
        </w:trPr>
        <w:tc>
          <w:tcPr>
            <w:tcW w:w="921" w:type="dxa"/>
          </w:tcPr>
          <w:p w14:paraId="6C537D3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2.4</w:t>
            </w:r>
          </w:p>
        </w:tc>
        <w:tc>
          <w:tcPr>
            <w:tcW w:w="7796" w:type="dxa"/>
          </w:tcPr>
          <w:p w14:paraId="59F6E35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Siyanamid azotu tayini</w:t>
            </w:r>
          </w:p>
        </w:tc>
        <w:tc>
          <w:tcPr>
            <w:tcW w:w="567" w:type="dxa"/>
          </w:tcPr>
          <w:p w14:paraId="6F7B99E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6D0E2507" w14:textId="77777777" w:rsidTr="00B14DF1">
        <w:trPr>
          <w:trHeight w:val="345"/>
        </w:trPr>
        <w:tc>
          <w:tcPr>
            <w:tcW w:w="921" w:type="dxa"/>
          </w:tcPr>
          <w:p w14:paraId="5368AF6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w:t>
            </w:r>
          </w:p>
        </w:tc>
        <w:tc>
          <w:tcPr>
            <w:tcW w:w="7796" w:type="dxa"/>
          </w:tcPr>
          <w:p w14:paraId="721CE6C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Üre’de biürenin spektrofotometrik tayini </w:t>
            </w:r>
          </w:p>
        </w:tc>
        <w:tc>
          <w:tcPr>
            <w:tcW w:w="567" w:type="dxa"/>
          </w:tcPr>
          <w:p w14:paraId="59CEC952"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640B335" w14:textId="77777777" w:rsidTr="00B14DF1">
        <w:trPr>
          <w:trHeight w:val="345"/>
        </w:trPr>
        <w:tc>
          <w:tcPr>
            <w:tcW w:w="921" w:type="dxa"/>
          </w:tcPr>
          <w:p w14:paraId="52AF805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2.6</w:t>
            </w:r>
          </w:p>
        </w:tc>
        <w:tc>
          <w:tcPr>
            <w:tcW w:w="7796" w:type="dxa"/>
          </w:tcPr>
          <w:p w14:paraId="31DC75A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Aynı numunede azotun farklı formlarının tayini </w:t>
            </w:r>
          </w:p>
        </w:tc>
        <w:tc>
          <w:tcPr>
            <w:tcW w:w="567" w:type="dxa"/>
          </w:tcPr>
          <w:p w14:paraId="719B84C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6B844DC8" w14:textId="77777777" w:rsidTr="00B14DF1">
        <w:trPr>
          <w:trHeight w:val="345"/>
        </w:trPr>
        <w:tc>
          <w:tcPr>
            <w:tcW w:w="921" w:type="dxa"/>
          </w:tcPr>
          <w:p w14:paraId="2B27E30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2.6.1</w:t>
            </w:r>
          </w:p>
        </w:tc>
        <w:tc>
          <w:tcPr>
            <w:tcW w:w="7796" w:type="dxa"/>
          </w:tcPr>
          <w:p w14:paraId="343D573D" w14:textId="77777777" w:rsidR="00097E65" w:rsidRPr="00097E65" w:rsidRDefault="00097E65" w:rsidP="00097E65">
            <w:pPr>
              <w:tabs>
                <w:tab w:val="left" w:pos="180"/>
              </w:tabs>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Nitrat, amonyak, üre ve siyanamid azotu gibi azot formları içeren gübrelerde aynı numunede azotun farklı formlarının tayini</w:t>
            </w:r>
          </w:p>
        </w:tc>
        <w:tc>
          <w:tcPr>
            <w:tcW w:w="567" w:type="dxa"/>
          </w:tcPr>
          <w:p w14:paraId="304894E1"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D820DEF" w14:textId="77777777" w:rsidTr="00B14DF1">
        <w:trPr>
          <w:trHeight w:val="345"/>
        </w:trPr>
        <w:tc>
          <w:tcPr>
            <w:tcW w:w="921" w:type="dxa"/>
          </w:tcPr>
          <w:p w14:paraId="4DA8EDE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2.6.2</w:t>
            </w:r>
          </w:p>
        </w:tc>
        <w:tc>
          <w:tcPr>
            <w:tcW w:w="7796" w:type="dxa"/>
          </w:tcPr>
          <w:p w14:paraId="64BAFD9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İki farklı yöntemle sadece nitrat, amonyak ve üre azotu içeren gübrelerde toplam azot tayini</w:t>
            </w:r>
          </w:p>
        </w:tc>
        <w:tc>
          <w:tcPr>
            <w:tcW w:w="567" w:type="dxa"/>
          </w:tcPr>
          <w:p w14:paraId="749FB22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4A5EC09" w14:textId="77777777" w:rsidTr="00B14DF1">
        <w:trPr>
          <w:trHeight w:val="345"/>
        </w:trPr>
        <w:tc>
          <w:tcPr>
            <w:tcW w:w="921" w:type="dxa"/>
          </w:tcPr>
          <w:p w14:paraId="715D513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2.6.3</w:t>
            </w:r>
          </w:p>
        </w:tc>
        <w:tc>
          <w:tcPr>
            <w:tcW w:w="7796" w:type="dxa"/>
          </w:tcPr>
          <w:p w14:paraId="2402223F"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Yüksek performanslı sıvı kromatografi (HPLC) kullanılarak üre yoğunlaşmasının tayini – İsobutiliden diüre ve krotoniliden diüre (Metot A) ve metilen üre obligomerleri </w:t>
            </w:r>
            <w:proofErr w:type="gramStart"/>
            <w:r w:rsidRPr="00097E65">
              <w:rPr>
                <w:rFonts w:ascii="Calibri" w:eastAsia="Times New Roman" w:hAnsi="Calibri" w:cs="Times New Roman"/>
                <w:sz w:val="20"/>
                <w:szCs w:val="20"/>
                <w:lang w:eastAsia="tr-TR"/>
              </w:rPr>
              <w:t>( Metot</w:t>
            </w:r>
            <w:proofErr w:type="gramEnd"/>
            <w:r w:rsidRPr="00097E65">
              <w:rPr>
                <w:rFonts w:ascii="Calibri" w:eastAsia="Times New Roman" w:hAnsi="Calibri" w:cs="Times New Roman"/>
                <w:sz w:val="20"/>
                <w:szCs w:val="20"/>
                <w:lang w:eastAsia="tr-TR"/>
              </w:rPr>
              <w:t xml:space="preserve"> B)</w:t>
            </w:r>
          </w:p>
        </w:tc>
        <w:tc>
          <w:tcPr>
            <w:tcW w:w="567" w:type="dxa"/>
          </w:tcPr>
          <w:p w14:paraId="00E88E4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AECC252" w14:textId="77777777" w:rsidTr="00B14DF1">
        <w:trPr>
          <w:trHeight w:val="345"/>
        </w:trPr>
        <w:tc>
          <w:tcPr>
            <w:tcW w:w="921" w:type="dxa"/>
          </w:tcPr>
          <w:p w14:paraId="1C5D1DB8"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3</w:t>
            </w:r>
          </w:p>
        </w:tc>
        <w:tc>
          <w:tcPr>
            <w:tcW w:w="7796" w:type="dxa"/>
          </w:tcPr>
          <w:p w14:paraId="3B49D204"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FOSFOR </w:t>
            </w:r>
          </w:p>
        </w:tc>
        <w:tc>
          <w:tcPr>
            <w:tcW w:w="567" w:type="dxa"/>
          </w:tcPr>
          <w:p w14:paraId="1A0AC9CF"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AFFECF7" w14:textId="77777777" w:rsidTr="00B14DF1">
        <w:trPr>
          <w:trHeight w:val="345"/>
        </w:trPr>
        <w:tc>
          <w:tcPr>
            <w:tcW w:w="921" w:type="dxa"/>
          </w:tcPr>
          <w:p w14:paraId="57E79F8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w:t>
            </w:r>
          </w:p>
        </w:tc>
        <w:tc>
          <w:tcPr>
            <w:tcW w:w="7796" w:type="dxa"/>
          </w:tcPr>
          <w:p w14:paraId="6BDED7E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Ekstraksiyonlar </w:t>
            </w:r>
          </w:p>
        </w:tc>
        <w:tc>
          <w:tcPr>
            <w:tcW w:w="567" w:type="dxa"/>
          </w:tcPr>
          <w:p w14:paraId="5F0E848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4DE5C6F" w14:textId="77777777" w:rsidTr="00B14DF1">
        <w:trPr>
          <w:trHeight w:val="345"/>
        </w:trPr>
        <w:tc>
          <w:tcPr>
            <w:tcW w:w="921" w:type="dxa"/>
          </w:tcPr>
          <w:p w14:paraId="57328E1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3.1.1</w:t>
            </w:r>
          </w:p>
        </w:tc>
        <w:tc>
          <w:tcPr>
            <w:tcW w:w="7796" w:type="dxa"/>
          </w:tcPr>
          <w:p w14:paraId="49827B7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Mineral asitlerle çözünebilen fosforun ekstraksiyonu</w:t>
            </w:r>
          </w:p>
        </w:tc>
        <w:tc>
          <w:tcPr>
            <w:tcW w:w="567" w:type="dxa"/>
          </w:tcPr>
          <w:p w14:paraId="2DC8A13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6D1C7B25" w14:textId="77777777" w:rsidTr="00B14DF1">
        <w:trPr>
          <w:trHeight w:val="405"/>
        </w:trPr>
        <w:tc>
          <w:tcPr>
            <w:tcW w:w="921" w:type="dxa"/>
          </w:tcPr>
          <w:p w14:paraId="618CB56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3.1.2</w:t>
            </w:r>
          </w:p>
        </w:tc>
        <w:tc>
          <w:tcPr>
            <w:tcW w:w="7796" w:type="dxa"/>
          </w:tcPr>
          <w:p w14:paraId="6E195C7B" w14:textId="52329AED" w:rsidR="00097E65" w:rsidRPr="00097E65" w:rsidRDefault="00097E65" w:rsidP="00097E65">
            <w:pPr>
              <w:spacing w:after="0" w:line="240" w:lineRule="auto"/>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 xml:space="preserve">% </w:t>
            </w:r>
            <w:r w:rsidR="00E26107" w:rsidRPr="00097E65">
              <w:rPr>
                <w:rFonts w:ascii="Calibri" w:eastAsia="Times New Roman" w:hAnsi="Calibri" w:cs="Times New Roman"/>
                <w:sz w:val="20"/>
                <w:szCs w:val="20"/>
                <w:lang w:eastAsia="tr-TR"/>
              </w:rPr>
              <w:t>2</w:t>
            </w:r>
            <w:proofErr w:type="gramEnd"/>
            <w:r w:rsidR="00E26107" w:rsidRPr="00097E65">
              <w:rPr>
                <w:rFonts w:ascii="Calibri" w:eastAsia="Times New Roman" w:hAnsi="Calibri" w:cs="Times New Roman"/>
                <w:sz w:val="20"/>
                <w:szCs w:val="20"/>
                <w:lang w:eastAsia="tr-TR"/>
              </w:rPr>
              <w:t>’lik formik</w:t>
            </w:r>
            <w:r w:rsidRPr="00097E65">
              <w:rPr>
                <w:rFonts w:ascii="Calibri" w:eastAsia="Times New Roman" w:hAnsi="Calibri" w:cs="Times New Roman"/>
                <w:sz w:val="20"/>
                <w:szCs w:val="20"/>
                <w:lang w:eastAsia="tr-TR"/>
              </w:rPr>
              <w:t xml:space="preserve"> asitte çözünebilen fosforun ekstraksiyonu </w:t>
            </w:r>
          </w:p>
        </w:tc>
        <w:tc>
          <w:tcPr>
            <w:tcW w:w="567" w:type="dxa"/>
          </w:tcPr>
          <w:p w14:paraId="5DFDCFDF"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13F9591" w14:textId="77777777" w:rsidTr="00B14DF1">
        <w:trPr>
          <w:trHeight w:val="345"/>
        </w:trPr>
        <w:tc>
          <w:tcPr>
            <w:tcW w:w="921" w:type="dxa"/>
          </w:tcPr>
          <w:p w14:paraId="78AD322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3.1.3</w:t>
            </w:r>
          </w:p>
        </w:tc>
        <w:tc>
          <w:tcPr>
            <w:tcW w:w="7796" w:type="dxa"/>
          </w:tcPr>
          <w:p w14:paraId="276ACC6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%2’lik sitrik asitte asitte çözünebilen fosforun ekstraksiyonu</w:t>
            </w:r>
          </w:p>
        </w:tc>
        <w:tc>
          <w:tcPr>
            <w:tcW w:w="567" w:type="dxa"/>
          </w:tcPr>
          <w:p w14:paraId="472F6B99"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31E02EF" w14:textId="77777777" w:rsidTr="00B14DF1">
        <w:trPr>
          <w:trHeight w:val="345"/>
        </w:trPr>
        <w:tc>
          <w:tcPr>
            <w:tcW w:w="921" w:type="dxa"/>
          </w:tcPr>
          <w:p w14:paraId="7F598C0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3.1.4</w:t>
            </w:r>
          </w:p>
        </w:tc>
        <w:tc>
          <w:tcPr>
            <w:tcW w:w="7796" w:type="dxa"/>
          </w:tcPr>
          <w:p w14:paraId="295CE24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Nötral amonyum sitratta çözünebilen fosforun ekstraksiyonu</w:t>
            </w:r>
          </w:p>
        </w:tc>
        <w:tc>
          <w:tcPr>
            <w:tcW w:w="567" w:type="dxa"/>
          </w:tcPr>
          <w:p w14:paraId="6B6169A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EE7E0E3" w14:textId="77777777" w:rsidTr="00B14DF1">
        <w:trPr>
          <w:trHeight w:val="345"/>
        </w:trPr>
        <w:tc>
          <w:tcPr>
            <w:tcW w:w="921" w:type="dxa"/>
          </w:tcPr>
          <w:p w14:paraId="01633C3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3.1.5</w:t>
            </w:r>
          </w:p>
        </w:tc>
        <w:tc>
          <w:tcPr>
            <w:tcW w:w="7796" w:type="dxa"/>
          </w:tcPr>
          <w:p w14:paraId="5709654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Alkali amonyum sitrat ile ekstraksiyon</w:t>
            </w:r>
          </w:p>
        </w:tc>
        <w:tc>
          <w:tcPr>
            <w:tcW w:w="567" w:type="dxa"/>
          </w:tcPr>
          <w:p w14:paraId="1E7EBB6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337DA55" w14:textId="77777777" w:rsidTr="00B14DF1">
        <w:trPr>
          <w:trHeight w:val="345"/>
        </w:trPr>
        <w:tc>
          <w:tcPr>
            <w:tcW w:w="921" w:type="dxa"/>
          </w:tcPr>
          <w:p w14:paraId="20AB647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3.1.5.1</w:t>
            </w:r>
          </w:p>
        </w:tc>
        <w:tc>
          <w:tcPr>
            <w:tcW w:w="7796" w:type="dxa"/>
          </w:tcPr>
          <w:p w14:paraId="6A39262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Petermann’a göre 65</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da çözünebilen fosforun ekstraksiyonu</w:t>
            </w:r>
          </w:p>
        </w:tc>
        <w:tc>
          <w:tcPr>
            <w:tcW w:w="567" w:type="dxa"/>
          </w:tcPr>
          <w:p w14:paraId="2D7A9877"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3612DD0" w14:textId="77777777" w:rsidTr="00B14DF1">
        <w:trPr>
          <w:trHeight w:val="345"/>
        </w:trPr>
        <w:tc>
          <w:tcPr>
            <w:tcW w:w="921" w:type="dxa"/>
          </w:tcPr>
          <w:p w14:paraId="20BFC53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3.1.5.2</w:t>
            </w:r>
          </w:p>
        </w:tc>
        <w:tc>
          <w:tcPr>
            <w:tcW w:w="7796" w:type="dxa"/>
          </w:tcPr>
          <w:p w14:paraId="77FCF29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Petermann’a göre, oda sıcaklığında çözünebilen fosforun ekstraksiyonu</w:t>
            </w:r>
          </w:p>
        </w:tc>
        <w:tc>
          <w:tcPr>
            <w:tcW w:w="567" w:type="dxa"/>
          </w:tcPr>
          <w:p w14:paraId="3DF38C7B"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1FD72DB" w14:textId="77777777" w:rsidTr="00B14DF1">
        <w:trPr>
          <w:trHeight w:val="345"/>
        </w:trPr>
        <w:tc>
          <w:tcPr>
            <w:tcW w:w="921" w:type="dxa"/>
          </w:tcPr>
          <w:p w14:paraId="02276A5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3.1.5.3</w:t>
            </w:r>
          </w:p>
        </w:tc>
        <w:tc>
          <w:tcPr>
            <w:tcW w:w="7796" w:type="dxa"/>
          </w:tcPr>
          <w:p w14:paraId="3D26728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Joulie’nin alkali amonyum sitratında çözünebilen fosfor ekstraksiyonu</w:t>
            </w:r>
          </w:p>
        </w:tc>
        <w:tc>
          <w:tcPr>
            <w:tcW w:w="567" w:type="dxa"/>
          </w:tcPr>
          <w:p w14:paraId="07047B5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16B78E9" w14:textId="77777777" w:rsidTr="00B14DF1">
        <w:trPr>
          <w:trHeight w:val="345"/>
        </w:trPr>
        <w:tc>
          <w:tcPr>
            <w:tcW w:w="921" w:type="dxa"/>
          </w:tcPr>
          <w:p w14:paraId="032C0DC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3.1.6</w:t>
            </w:r>
          </w:p>
        </w:tc>
        <w:tc>
          <w:tcPr>
            <w:tcW w:w="7796" w:type="dxa"/>
            <w:vAlign w:val="center"/>
          </w:tcPr>
          <w:p w14:paraId="4C1888EB" w14:textId="77777777" w:rsidR="00097E65" w:rsidRPr="00097E65" w:rsidRDefault="00097E65" w:rsidP="00097E65">
            <w:pPr>
              <w:spacing w:after="0" w:line="240" w:lineRule="auto"/>
              <w:outlineLvl w:val="5"/>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Suda çözünür fosforun ekstraksiyonu</w:t>
            </w:r>
          </w:p>
        </w:tc>
        <w:tc>
          <w:tcPr>
            <w:tcW w:w="567" w:type="dxa"/>
          </w:tcPr>
          <w:p w14:paraId="6449771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ACBC8E6" w14:textId="77777777" w:rsidTr="00B14DF1">
        <w:trPr>
          <w:trHeight w:val="345"/>
        </w:trPr>
        <w:tc>
          <w:tcPr>
            <w:tcW w:w="921" w:type="dxa"/>
          </w:tcPr>
          <w:p w14:paraId="430A79A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7796" w:type="dxa"/>
            <w:vAlign w:val="center"/>
          </w:tcPr>
          <w:p w14:paraId="03E9006A" w14:textId="77777777" w:rsidR="00097E65" w:rsidRPr="00097E65" w:rsidRDefault="00097E65" w:rsidP="00097E65">
            <w:pPr>
              <w:spacing w:after="0" w:line="240" w:lineRule="auto"/>
              <w:outlineLvl w:val="5"/>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Ekstrakte edilmiş fosfor miktarının saptanması</w:t>
            </w:r>
          </w:p>
        </w:tc>
        <w:tc>
          <w:tcPr>
            <w:tcW w:w="567" w:type="dxa"/>
          </w:tcPr>
          <w:p w14:paraId="1CC19DB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525CAAA" w14:textId="77777777" w:rsidTr="00B14DF1">
        <w:trPr>
          <w:trHeight w:val="345"/>
        </w:trPr>
        <w:tc>
          <w:tcPr>
            <w:tcW w:w="921" w:type="dxa"/>
          </w:tcPr>
          <w:p w14:paraId="06E6F67A"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7796" w:type="dxa"/>
          </w:tcPr>
          <w:p w14:paraId="658A4E68"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POTASYUM </w:t>
            </w:r>
          </w:p>
        </w:tc>
        <w:tc>
          <w:tcPr>
            <w:tcW w:w="567" w:type="dxa"/>
          </w:tcPr>
          <w:p w14:paraId="05EECC71"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21F575B2" w14:textId="77777777" w:rsidTr="00B14DF1">
        <w:trPr>
          <w:trHeight w:val="345"/>
        </w:trPr>
        <w:tc>
          <w:tcPr>
            <w:tcW w:w="921" w:type="dxa"/>
          </w:tcPr>
          <w:p w14:paraId="05DCBDC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w:t>
            </w:r>
          </w:p>
        </w:tc>
        <w:tc>
          <w:tcPr>
            <w:tcW w:w="7796" w:type="dxa"/>
          </w:tcPr>
          <w:p w14:paraId="0068D22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Suda çözünür potasyum tayini </w:t>
            </w:r>
          </w:p>
        </w:tc>
        <w:tc>
          <w:tcPr>
            <w:tcW w:w="567" w:type="dxa"/>
          </w:tcPr>
          <w:p w14:paraId="50532D1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D7E11A8" w14:textId="77777777" w:rsidTr="00B14DF1">
        <w:trPr>
          <w:trHeight w:val="345"/>
        </w:trPr>
        <w:tc>
          <w:tcPr>
            <w:tcW w:w="921" w:type="dxa"/>
          </w:tcPr>
          <w:p w14:paraId="60B0E137"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7796" w:type="dxa"/>
          </w:tcPr>
          <w:p w14:paraId="7CBCD39E"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KLOR </w:t>
            </w:r>
          </w:p>
        </w:tc>
        <w:tc>
          <w:tcPr>
            <w:tcW w:w="567" w:type="dxa"/>
          </w:tcPr>
          <w:p w14:paraId="730F5007"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F8A6D3A" w14:textId="77777777" w:rsidTr="00B14DF1">
        <w:trPr>
          <w:trHeight w:val="345"/>
        </w:trPr>
        <w:tc>
          <w:tcPr>
            <w:tcW w:w="921" w:type="dxa"/>
          </w:tcPr>
          <w:p w14:paraId="5878304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7796" w:type="dxa"/>
          </w:tcPr>
          <w:p w14:paraId="15E0C9E5" w14:textId="77777777" w:rsidR="00097E65" w:rsidRPr="00097E65" w:rsidRDefault="00097E65" w:rsidP="00097E65">
            <w:pPr>
              <w:spacing w:after="0" w:line="240" w:lineRule="auto"/>
              <w:outlineLvl w:val="5"/>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Organik materyal bulunmayan ortamlarda klorür tayini</w:t>
            </w:r>
          </w:p>
        </w:tc>
        <w:tc>
          <w:tcPr>
            <w:tcW w:w="567" w:type="dxa"/>
          </w:tcPr>
          <w:p w14:paraId="6BAE0F3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75DD364" w14:textId="77777777" w:rsidTr="00B14DF1">
        <w:trPr>
          <w:trHeight w:val="345"/>
        </w:trPr>
        <w:tc>
          <w:tcPr>
            <w:tcW w:w="921" w:type="dxa"/>
          </w:tcPr>
          <w:p w14:paraId="4C8CFF0B"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6</w:t>
            </w:r>
          </w:p>
        </w:tc>
        <w:tc>
          <w:tcPr>
            <w:tcW w:w="7796" w:type="dxa"/>
          </w:tcPr>
          <w:p w14:paraId="582132F2"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ÖĞÜTME PROSEDÜRÜ İLE İLGİLİ İNCELİK </w:t>
            </w:r>
          </w:p>
        </w:tc>
        <w:tc>
          <w:tcPr>
            <w:tcW w:w="567" w:type="dxa"/>
          </w:tcPr>
          <w:p w14:paraId="0CAC419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2FE7018" w14:textId="77777777" w:rsidTr="00B14DF1">
        <w:trPr>
          <w:trHeight w:val="345"/>
        </w:trPr>
        <w:tc>
          <w:tcPr>
            <w:tcW w:w="921" w:type="dxa"/>
          </w:tcPr>
          <w:p w14:paraId="7583755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6.1</w:t>
            </w:r>
          </w:p>
        </w:tc>
        <w:tc>
          <w:tcPr>
            <w:tcW w:w="7796" w:type="dxa"/>
          </w:tcPr>
          <w:p w14:paraId="4F3AB9B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Kuru prosedür</w:t>
            </w:r>
          </w:p>
        </w:tc>
        <w:tc>
          <w:tcPr>
            <w:tcW w:w="567" w:type="dxa"/>
          </w:tcPr>
          <w:p w14:paraId="1AF48E29"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C47FCBF" w14:textId="77777777" w:rsidTr="00B14DF1">
        <w:trPr>
          <w:trHeight w:val="345"/>
        </w:trPr>
        <w:tc>
          <w:tcPr>
            <w:tcW w:w="921" w:type="dxa"/>
          </w:tcPr>
          <w:p w14:paraId="661F213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w:t>
            </w:r>
          </w:p>
        </w:tc>
        <w:tc>
          <w:tcPr>
            <w:tcW w:w="7796" w:type="dxa"/>
          </w:tcPr>
          <w:p w14:paraId="5349DBF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Yumuşak doğal fosfatların öğütme inceliği tayini </w:t>
            </w:r>
          </w:p>
        </w:tc>
        <w:tc>
          <w:tcPr>
            <w:tcW w:w="567" w:type="dxa"/>
          </w:tcPr>
          <w:p w14:paraId="5387D01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D8DFB99" w14:textId="77777777" w:rsidTr="00B14DF1">
        <w:trPr>
          <w:trHeight w:val="345"/>
        </w:trPr>
        <w:tc>
          <w:tcPr>
            <w:tcW w:w="921" w:type="dxa"/>
          </w:tcPr>
          <w:p w14:paraId="10B7E9CE"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lastRenderedPageBreak/>
              <w:t>7</w:t>
            </w:r>
          </w:p>
        </w:tc>
        <w:tc>
          <w:tcPr>
            <w:tcW w:w="7796" w:type="dxa"/>
          </w:tcPr>
          <w:p w14:paraId="7A914312"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
                <w:sz w:val="20"/>
                <w:szCs w:val="20"/>
                <w:lang w:eastAsia="tr-TR"/>
              </w:rPr>
              <w:t>YÜKSEK AZOTLU AMONYUM NİTRAT GÜBRELERİNİN KAREKTERİSTİK ÖZELLİKLERİ VE PATLAMAYA DAYANIM TESTİNİNKONTROL EDİLMESİ İLE İLGİLİ METODLAR, AĞIR METAL İÇERİĞİ VE TERMİK ÇEVRİM SAYISI</w:t>
            </w:r>
          </w:p>
        </w:tc>
        <w:tc>
          <w:tcPr>
            <w:tcW w:w="567" w:type="dxa"/>
          </w:tcPr>
          <w:p w14:paraId="31C7156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FDD1EAE" w14:textId="77777777" w:rsidTr="00B14DF1">
        <w:trPr>
          <w:trHeight w:val="345"/>
        </w:trPr>
        <w:tc>
          <w:tcPr>
            <w:tcW w:w="921" w:type="dxa"/>
          </w:tcPr>
          <w:p w14:paraId="0AF9DFD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7.1</w:t>
            </w:r>
          </w:p>
        </w:tc>
        <w:tc>
          <w:tcPr>
            <w:tcW w:w="7796" w:type="dxa"/>
          </w:tcPr>
          <w:p w14:paraId="2F0E25D6" w14:textId="4CDB4FF5"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Termik çevrimlerin uygulanması ile ilgili </w:t>
            </w:r>
            <w:r w:rsidR="00E26107" w:rsidRPr="00097E65">
              <w:rPr>
                <w:rFonts w:ascii="Calibri" w:eastAsia="Times New Roman" w:hAnsi="Calibri" w:cs="Times New Roman"/>
                <w:sz w:val="20"/>
                <w:szCs w:val="20"/>
                <w:lang w:eastAsia="tr-TR"/>
              </w:rPr>
              <w:t>metotlar</w:t>
            </w:r>
          </w:p>
        </w:tc>
        <w:tc>
          <w:tcPr>
            <w:tcW w:w="567" w:type="dxa"/>
          </w:tcPr>
          <w:p w14:paraId="4CCE429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40E71E1" w14:textId="77777777" w:rsidTr="00B14DF1">
        <w:trPr>
          <w:trHeight w:val="345"/>
        </w:trPr>
        <w:tc>
          <w:tcPr>
            <w:tcW w:w="921" w:type="dxa"/>
          </w:tcPr>
          <w:p w14:paraId="00EEB6C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7.2</w:t>
            </w:r>
          </w:p>
        </w:tc>
        <w:tc>
          <w:tcPr>
            <w:tcW w:w="7796" w:type="dxa"/>
          </w:tcPr>
          <w:p w14:paraId="60E7BC2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Yağ tutma tayini</w:t>
            </w:r>
          </w:p>
        </w:tc>
        <w:tc>
          <w:tcPr>
            <w:tcW w:w="567" w:type="dxa"/>
          </w:tcPr>
          <w:p w14:paraId="3529EA4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8338FEC" w14:textId="77777777" w:rsidTr="00B14DF1">
        <w:trPr>
          <w:trHeight w:val="345"/>
        </w:trPr>
        <w:tc>
          <w:tcPr>
            <w:tcW w:w="921" w:type="dxa"/>
          </w:tcPr>
          <w:p w14:paraId="5933796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7.3</w:t>
            </w:r>
          </w:p>
        </w:tc>
        <w:tc>
          <w:tcPr>
            <w:tcW w:w="7796" w:type="dxa"/>
          </w:tcPr>
          <w:p w14:paraId="26C5A596" w14:textId="77777777"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Yanıcı maddelerin tayini</w:t>
            </w:r>
          </w:p>
        </w:tc>
        <w:tc>
          <w:tcPr>
            <w:tcW w:w="567" w:type="dxa"/>
          </w:tcPr>
          <w:p w14:paraId="076E295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8BCD1C4" w14:textId="77777777" w:rsidTr="00B14DF1">
        <w:trPr>
          <w:trHeight w:val="345"/>
        </w:trPr>
        <w:tc>
          <w:tcPr>
            <w:tcW w:w="921" w:type="dxa"/>
          </w:tcPr>
          <w:p w14:paraId="5D250A8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7.4</w:t>
            </w:r>
          </w:p>
        </w:tc>
        <w:tc>
          <w:tcPr>
            <w:tcW w:w="7796" w:type="dxa"/>
          </w:tcPr>
          <w:p w14:paraId="7110D26C" w14:textId="77777777" w:rsidR="00097E65" w:rsidRPr="00097E65" w:rsidRDefault="00097E65" w:rsidP="00097E65">
            <w:pPr>
              <w:spacing w:after="0" w:line="240" w:lineRule="auto"/>
              <w:rPr>
                <w:rFonts w:ascii="Calibri" w:eastAsia="Times New Roman" w:hAnsi="Calibri" w:cs="Times New Roman"/>
                <w:bCs/>
                <w:sz w:val="20"/>
                <w:szCs w:val="20"/>
                <w:lang w:eastAsia="tr-TR"/>
              </w:rPr>
            </w:pPr>
            <w:proofErr w:type="gramStart"/>
            <w:r w:rsidRPr="00097E65">
              <w:rPr>
                <w:rFonts w:ascii="Calibri" w:eastAsia="Times New Roman" w:hAnsi="Calibri" w:cs="Times New Roman"/>
                <w:bCs/>
                <w:sz w:val="20"/>
                <w:szCs w:val="20"/>
                <w:lang w:eastAsia="tr-TR"/>
              </w:rPr>
              <w:t>pH</w:t>
            </w:r>
            <w:proofErr w:type="gramEnd"/>
            <w:r w:rsidRPr="00097E65">
              <w:rPr>
                <w:rFonts w:ascii="Calibri" w:eastAsia="Times New Roman" w:hAnsi="Calibri" w:cs="Times New Roman"/>
                <w:bCs/>
                <w:sz w:val="20"/>
                <w:szCs w:val="20"/>
                <w:lang w:eastAsia="tr-TR"/>
              </w:rPr>
              <w:t xml:space="preserve"> değerinin tayini</w:t>
            </w:r>
          </w:p>
        </w:tc>
        <w:tc>
          <w:tcPr>
            <w:tcW w:w="567" w:type="dxa"/>
          </w:tcPr>
          <w:p w14:paraId="2D657817"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30EA49D" w14:textId="77777777" w:rsidTr="00B14DF1">
        <w:trPr>
          <w:trHeight w:val="345"/>
        </w:trPr>
        <w:tc>
          <w:tcPr>
            <w:tcW w:w="921" w:type="dxa"/>
          </w:tcPr>
          <w:p w14:paraId="6EC803A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7.5</w:t>
            </w:r>
          </w:p>
        </w:tc>
        <w:tc>
          <w:tcPr>
            <w:tcW w:w="7796" w:type="dxa"/>
          </w:tcPr>
          <w:p w14:paraId="0A40E108" w14:textId="543EA9AF" w:rsidR="00097E65" w:rsidRPr="00097E65" w:rsidRDefault="00E26107"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Tane büyüklüğünün</w:t>
            </w:r>
            <w:r w:rsidR="00097E65" w:rsidRPr="00097E65">
              <w:rPr>
                <w:rFonts w:ascii="Calibri" w:eastAsia="Times New Roman" w:hAnsi="Calibri" w:cs="Times New Roman"/>
                <w:sz w:val="20"/>
                <w:szCs w:val="20"/>
                <w:lang w:eastAsia="tr-TR"/>
              </w:rPr>
              <w:t xml:space="preserve"> tayini</w:t>
            </w:r>
          </w:p>
        </w:tc>
        <w:tc>
          <w:tcPr>
            <w:tcW w:w="567" w:type="dxa"/>
          </w:tcPr>
          <w:p w14:paraId="7605AEC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68248A8" w14:textId="77777777" w:rsidTr="00B14DF1">
        <w:trPr>
          <w:trHeight w:val="345"/>
        </w:trPr>
        <w:tc>
          <w:tcPr>
            <w:tcW w:w="921" w:type="dxa"/>
          </w:tcPr>
          <w:p w14:paraId="73CE0E5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7.6</w:t>
            </w:r>
          </w:p>
        </w:tc>
        <w:tc>
          <w:tcPr>
            <w:tcW w:w="7796" w:type="dxa"/>
          </w:tcPr>
          <w:p w14:paraId="43095B14" w14:textId="77777777"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Klor tayini (klorür iyonu olarak)</w:t>
            </w:r>
          </w:p>
        </w:tc>
        <w:tc>
          <w:tcPr>
            <w:tcW w:w="567" w:type="dxa"/>
          </w:tcPr>
          <w:p w14:paraId="58F7D3B9"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A049372" w14:textId="77777777" w:rsidTr="00B14DF1">
        <w:trPr>
          <w:trHeight w:val="345"/>
        </w:trPr>
        <w:tc>
          <w:tcPr>
            <w:tcW w:w="921" w:type="dxa"/>
          </w:tcPr>
          <w:p w14:paraId="3F2A36D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7.7</w:t>
            </w:r>
          </w:p>
        </w:tc>
        <w:tc>
          <w:tcPr>
            <w:tcW w:w="7796" w:type="dxa"/>
          </w:tcPr>
          <w:p w14:paraId="5185A4F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Bakır tayini</w:t>
            </w:r>
          </w:p>
        </w:tc>
        <w:tc>
          <w:tcPr>
            <w:tcW w:w="567" w:type="dxa"/>
          </w:tcPr>
          <w:p w14:paraId="0F16D561"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620DA70" w14:textId="77777777" w:rsidTr="00B14DF1">
        <w:trPr>
          <w:trHeight w:val="345"/>
        </w:trPr>
        <w:tc>
          <w:tcPr>
            <w:tcW w:w="921" w:type="dxa"/>
          </w:tcPr>
          <w:p w14:paraId="1C9978DF"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8</w:t>
            </w:r>
          </w:p>
        </w:tc>
        <w:tc>
          <w:tcPr>
            <w:tcW w:w="7796" w:type="dxa"/>
          </w:tcPr>
          <w:p w14:paraId="46BED19D"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İKİNCİL ELEMENTLER</w:t>
            </w:r>
          </w:p>
        </w:tc>
        <w:tc>
          <w:tcPr>
            <w:tcW w:w="567" w:type="dxa"/>
          </w:tcPr>
          <w:p w14:paraId="217C3C4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F01225D" w14:textId="77777777" w:rsidTr="00B14DF1">
        <w:trPr>
          <w:trHeight w:val="345"/>
        </w:trPr>
        <w:tc>
          <w:tcPr>
            <w:tcW w:w="921" w:type="dxa"/>
          </w:tcPr>
          <w:p w14:paraId="2568DD7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8.1</w:t>
            </w:r>
          </w:p>
        </w:tc>
        <w:tc>
          <w:tcPr>
            <w:tcW w:w="7796" w:type="dxa"/>
          </w:tcPr>
          <w:p w14:paraId="43042153" w14:textId="77777777"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Sülfat şeklinde bulunan toplam kalsiyumun, toplam magnezyumun, toplam sodyumun ve toplam kükürdün belirlenmesi</w:t>
            </w:r>
          </w:p>
        </w:tc>
        <w:tc>
          <w:tcPr>
            <w:tcW w:w="567" w:type="dxa"/>
          </w:tcPr>
          <w:p w14:paraId="107F4ED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68757B1C" w14:textId="77777777" w:rsidTr="00B14DF1">
        <w:trPr>
          <w:trHeight w:val="345"/>
        </w:trPr>
        <w:tc>
          <w:tcPr>
            <w:tcW w:w="921" w:type="dxa"/>
          </w:tcPr>
          <w:p w14:paraId="69903ED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8.2</w:t>
            </w:r>
          </w:p>
        </w:tc>
        <w:tc>
          <w:tcPr>
            <w:tcW w:w="7796" w:type="dxa"/>
          </w:tcPr>
          <w:p w14:paraId="5DC6F400" w14:textId="77777777"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Değişik şekillerde bulunan toplam kükürtün belirlenmesi</w:t>
            </w:r>
          </w:p>
        </w:tc>
        <w:tc>
          <w:tcPr>
            <w:tcW w:w="567" w:type="dxa"/>
          </w:tcPr>
          <w:p w14:paraId="348B8B8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3280CDF" w14:textId="77777777" w:rsidTr="00B14DF1">
        <w:trPr>
          <w:trHeight w:val="345"/>
        </w:trPr>
        <w:tc>
          <w:tcPr>
            <w:tcW w:w="921" w:type="dxa"/>
          </w:tcPr>
          <w:p w14:paraId="7E00C7A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8.3</w:t>
            </w:r>
          </w:p>
        </w:tc>
        <w:tc>
          <w:tcPr>
            <w:tcW w:w="7796" w:type="dxa"/>
          </w:tcPr>
          <w:p w14:paraId="7EF8FDE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Suda eriyen haldeki kalsiyum, magnezyum, sodyum ve kükürdün </w:t>
            </w:r>
            <w:proofErr w:type="gramStart"/>
            <w:r w:rsidRPr="00097E65">
              <w:rPr>
                <w:rFonts w:ascii="Calibri" w:eastAsia="Times New Roman" w:hAnsi="Calibri" w:cs="Times New Roman"/>
                <w:sz w:val="20"/>
                <w:szCs w:val="20"/>
                <w:lang w:eastAsia="tr-TR"/>
              </w:rPr>
              <w:t>belirlenmesi(</w:t>
            </w:r>
            <w:proofErr w:type="gramEnd"/>
            <w:r w:rsidRPr="00097E65">
              <w:rPr>
                <w:rFonts w:ascii="Calibri" w:eastAsia="Times New Roman" w:hAnsi="Calibri" w:cs="Times New Roman"/>
                <w:sz w:val="20"/>
                <w:szCs w:val="20"/>
                <w:lang w:eastAsia="tr-TR"/>
              </w:rPr>
              <w:t>sülfat halindeki)</w:t>
            </w:r>
          </w:p>
        </w:tc>
        <w:tc>
          <w:tcPr>
            <w:tcW w:w="567" w:type="dxa"/>
          </w:tcPr>
          <w:p w14:paraId="313180D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295B3EF" w14:textId="77777777" w:rsidTr="00B14DF1">
        <w:trPr>
          <w:trHeight w:val="345"/>
        </w:trPr>
        <w:tc>
          <w:tcPr>
            <w:tcW w:w="921" w:type="dxa"/>
          </w:tcPr>
          <w:p w14:paraId="4282A84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8.4</w:t>
            </w:r>
          </w:p>
        </w:tc>
        <w:tc>
          <w:tcPr>
            <w:tcW w:w="7796" w:type="dxa"/>
          </w:tcPr>
          <w:p w14:paraId="297E3011" w14:textId="77777777"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Değişik hallerde bulunan suda eriyen haldeki kükürdün belirlenmesi</w:t>
            </w:r>
          </w:p>
        </w:tc>
        <w:tc>
          <w:tcPr>
            <w:tcW w:w="567" w:type="dxa"/>
          </w:tcPr>
          <w:p w14:paraId="6906BD3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C5A84AC" w14:textId="77777777" w:rsidTr="00B14DF1">
        <w:trPr>
          <w:trHeight w:val="345"/>
        </w:trPr>
        <w:tc>
          <w:tcPr>
            <w:tcW w:w="921" w:type="dxa"/>
          </w:tcPr>
          <w:p w14:paraId="0424A03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8.5</w:t>
            </w:r>
          </w:p>
        </w:tc>
        <w:tc>
          <w:tcPr>
            <w:tcW w:w="7796" w:type="dxa"/>
          </w:tcPr>
          <w:p w14:paraId="0C22D691" w14:textId="77777777" w:rsidR="00097E65" w:rsidRPr="00097E65" w:rsidRDefault="00097E65" w:rsidP="00097E65">
            <w:pPr>
              <w:keepNext/>
              <w:spacing w:after="0" w:line="240" w:lineRule="atLeast"/>
              <w:outlineLvl w:val="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Mecburi temel kükürdün belirlenmesi ve dozajı</w:t>
            </w:r>
          </w:p>
        </w:tc>
        <w:tc>
          <w:tcPr>
            <w:tcW w:w="567" w:type="dxa"/>
          </w:tcPr>
          <w:p w14:paraId="2F8E2CD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E0EA70D" w14:textId="77777777" w:rsidTr="00B14DF1">
        <w:trPr>
          <w:trHeight w:val="345"/>
        </w:trPr>
        <w:tc>
          <w:tcPr>
            <w:tcW w:w="921" w:type="dxa"/>
          </w:tcPr>
          <w:p w14:paraId="37A0BB8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8.6</w:t>
            </w:r>
          </w:p>
        </w:tc>
        <w:tc>
          <w:tcPr>
            <w:tcW w:w="7796" w:type="dxa"/>
          </w:tcPr>
          <w:p w14:paraId="2C466257" w14:textId="77777777" w:rsidR="00097E65" w:rsidRPr="00097E65" w:rsidRDefault="00097E65" w:rsidP="00097E65">
            <w:pPr>
              <w:spacing w:after="0" w:line="240" w:lineRule="atLeast"/>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Oksalat şeklinde çökelttirildikten sonra ayrılan kalsiyumun manganimetrik tayini</w:t>
            </w:r>
          </w:p>
        </w:tc>
        <w:tc>
          <w:tcPr>
            <w:tcW w:w="567" w:type="dxa"/>
          </w:tcPr>
          <w:p w14:paraId="23375D9A"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B91BC4F" w14:textId="77777777" w:rsidTr="00B14DF1">
        <w:trPr>
          <w:trHeight w:val="345"/>
        </w:trPr>
        <w:tc>
          <w:tcPr>
            <w:tcW w:w="921" w:type="dxa"/>
          </w:tcPr>
          <w:p w14:paraId="332B69D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8.7</w:t>
            </w:r>
          </w:p>
        </w:tc>
        <w:tc>
          <w:tcPr>
            <w:tcW w:w="7796" w:type="dxa"/>
          </w:tcPr>
          <w:p w14:paraId="238898A7" w14:textId="5FB10D69"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Atomik absorpsiyon spektometrisi ile magnezyum </w:t>
            </w:r>
            <w:r w:rsidR="00E26107" w:rsidRPr="00097E65">
              <w:rPr>
                <w:rFonts w:ascii="Calibri" w:eastAsia="Times New Roman" w:hAnsi="Calibri" w:cs="Times New Roman"/>
                <w:bCs/>
                <w:sz w:val="20"/>
                <w:szCs w:val="20"/>
                <w:lang w:eastAsia="tr-TR"/>
              </w:rPr>
              <w:t>miktarının belirlenmesi</w:t>
            </w:r>
          </w:p>
        </w:tc>
        <w:tc>
          <w:tcPr>
            <w:tcW w:w="567" w:type="dxa"/>
          </w:tcPr>
          <w:p w14:paraId="4A550AF2"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631CF4B" w14:textId="77777777" w:rsidTr="00B14DF1">
        <w:trPr>
          <w:trHeight w:val="345"/>
        </w:trPr>
        <w:tc>
          <w:tcPr>
            <w:tcW w:w="921" w:type="dxa"/>
          </w:tcPr>
          <w:p w14:paraId="60F1E6B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8.8</w:t>
            </w:r>
          </w:p>
        </w:tc>
        <w:tc>
          <w:tcPr>
            <w:tcW w:w="7796" w:type="dxa"/>
          </w:tcPr>
          <w:p w14:paraId="3B2D9170" w14:textId="5F9C77E4" w:rsidR="00097E65" w:rsidRPr="00097E65" w:rsidRDefault="00097E65" w:rsidP="00097E65">
            <w:pPr>
              <w:keepNext/>
              <w:spacing w:after="0" w:line="240" w:lineRule="atLeast"/>
              <w:outlineLvl w:val="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Kompleksometri ile magnezyum </w:t>
            </w:r>
            <w:r w:rsidR="00E26107" w:rsidRPr="00097E65">
              <w:rPr>
                <w:rFonts w:ascii="Calibri" w:eastAsia="Times New Roman" w:hAnsi="Calibri" w:cs="Times New Roman"/>
                <w:sz w:val="20"/>
                <w:szCs w:val="20"/>
                <w:lang w:eastAsia="tr-TR"/>
              </w:rPr>
              <w:t>miktarının tayini</w:t>
            </w:r>
          </w:p>
        </w:tc>
        <w:tc>
          <w:tcPr>
            <w:tcW w:w="567" w:type="dxa"/>
          </w:tcPr>
          <w:p w14:paraId="5E31590A"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6E6EA1B" w14:textId="77777777" w:rsidTr="00B14DF1">
        <w:trPr>
          <w:trHeight w:val="345"/>
        </w:trPr>
        <w:tc>
          <w:tcPr>
            <w:tcW w:w="921" w:type="dxa"/>
          </w:tcPr>
          <w:p w14:paraId="5FEA30F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8.9</w:t>
            </w:r>
          </w:p>
        </w:tc>
        <w:tc>
          <w:tcPr>
            <w:tcW w:w="7796" w:type="dxa"/>
          </w:tcPr>
          <w:p w14:paraId="36660AF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Sülfat miktarının tayini</w:t>
            </w:r>
          </w:p>
        </w:tc>
        <w:tc>
          <w:tcPr>
            <w:tcW w:w="567" w:type="dxa"/>
          </w:tcPr>
          <w:p w14:paraId="03C064C7"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C81C21F" w14:textId="77777777" w:rsidTr="00B14DF1">
        <w:trPr>
          <w:trHeight w:val="345"/>
        </w:trPr>
        <w:tc>
          <w:tcPr>
            <w:tcW w:w="921" w:type="dxa"/>
          </w:tcPr>
          <w:p w14:paraId="63AFD00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8.10</w:t>
            </w:r>
          </w:p>
        </w:tc>
        <w:tc>
          <w:tcPr>
            <w:tcW w:w="7796" w:type="dxa"/>
          </w:tcPr>
          <w:p w14:paraId="6ACD25B6" w14:textId="77777777" w:rsidR="00097E65" w:rsidRPr="00097E65" w:rsidRDefault="00097E65" w:rsidP="00097E65">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Ayrılan sodyum miktarının tayini</w:t>
            </w:r>
          </w:p>
        </w:tc>
        <w:tc>
          <w:tcPr>
            <w:tcW w:w="567" w:type="dxa"/>
          </w:tcPr>
          <w:p w14:paraId="5B2CB0A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299B136" w14:textId="77777777" w:rsidTr="00B14DF1">
        <w:trPr>
          <w:trHeight w:val="345"/>
        </w:trPr>
        <w:tc>
          <w:tcPr>
            <w:tcW w:w="921" w:type="dxa"/>
          </w:tcPr>
          <w:p w14:paraId="7900F5BA"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9</w:t>
            </w:r>
          </w:p>
        </w:tc>
        <w:tc>
          <w:tcPr>
            <w:tcW w:w="7796" w:type="dxa"/>
          </w:tcPr>
          <w:p w14:paraId="34DFD1F0"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MİKRO ELEMENTLER</w:t>
            </w:r>
          </w:p>
          <w:p w14:paraId="0985B749"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p>
        </w:tc>
        <w:tc>
          <w:tcPr>
            <w:tcW w:w="567" w:type="dxa"/>
          </w:tcPr>
          <w:p w14:paraId="69D52FDA"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C9FB907" w14:textId="77777777" w:rsidTr="00B14DF1">
        <w:trPr>
          <w:trHeight w:val="345"/>
        </w:trPr>
        <w:tc>
          <w:tcPr>
            <w:tcW w:w="921" w:type="dxa"/>
          </w:tcPr>
          <w:p w14:paraId="4D30377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9.1</w:t>
            </w:r>
          </w:p>
        </w:tc>
        <w:tc>
          <w:tcPr>
            <w:tcW w:w="7796" w:type="dxa"/>
          </w:tcPr>
          <w:p w14:paraId="4DCD8C34" w14:textId="77777777" w:rsidR="00097E65" w:rsidRPr="00097E65" w:rsidRDefault="00097E65" w:rsidP="00097E65">
            <w:pPr>
              <w:keepNext/>
              <w:spacing w:after="60" w:line="240" w:lineRule="atLeast"/>
              <w:outlineLvl w:val="1"/>
              <w:rPr>
                <w:rFonts w:ascii="Calibri" w:eastAsia="Times New Roman" w:hAnsi="Calibri" w:cs="Arial"/>
                <w:bCs/>
                <w:i/>
                <w:iCs/>
                <w:sz w:val="20"/>
                <w:szCs w:val="20"/>
                <w:lang w:eastAsia="tr-TR"/>
              </w:rPr>
            </w:pPr>
            <w:r w:rsidRPr="00097E65">
              <w:rPr>
                <w:rFonts w:ascii="Calibri" w:eastAsia="Times New Roman" w:hAnsi="Calibri" w:cs="Arial"/>
                <w:bCs/>
                <w:i/>
                <w:iCs/>
                <w:sz w:val="20"/>
                <w:szCs w:val="20"/>
                <w:lang w:eastAsia="tr-TR"/>
              </w:rPr>
              <w:t>Toplam mikro elementlerin belirlenmesi</w:t>
            </w:r>
          </w:p>
        </w:tc>
        <w:tc>
          <w:tcPr>
            <w:tcW w:w="567" w:type="dxa"/>
          </w:tcPr>
          <w:p w14:paraId="61887FE7"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4F99628" w14:textId="77777777" w:rsidTr="00B14DF1">
        <w:trPr>
          <w:trHeight w:val="345"/>
        </w:trPr>
        <w:tc>
          <w:tcPr>
            <w:tcW w:w="921" w:type="dxa"/>
          </w:tcPr>
          <w:p w14:paraId="268A21E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9.2</w:t>
            </w:r>
          </w:p>
        </w:tc>
        <w:tc>
          <w:tcPr>
            <w:tcW w:w="7796" w:type="dxa"/>
          </w:tcPr>
          <w:p w14:paraId="1C43650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Suda eriyen mikro elementlerin belirlenmesi</w:t>
            </w:r>
          </w:p>
        </w:tc>
        <w:tc>
          <w:tcPr>
            <w:tcW w:w="567" w:type="dxa"/>
          </w:tcPr>
          <w:p w14:paraId="6087634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70B6EC2" w14:textId="77777777" w:rsidTr="00B14DF1">
        <w:trPr>
          <w:trHeight w:val="345"/>
        </w:trPr>
        <w:tc>
          <w:tcPr>
            <w:tcW w:w="921" w:type="dxa"/>
          </w:tcPr>
          <w:p w14:paraId="360248C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9.3</w:t>
            </w:r>
          </w:p>
        </w:tc>
        <w:tc>
          <w:tcPr>
            <w:tcW w:w="7796" w:type="dxa"/>
          </w:tcPr>
          <w:p w14:paraId="10B0039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numunelerinin içinden organik bileşiklerin uzaklaştırılması </w:t>
            </w:r>
          </w:p>
        </w:tc>
        <w:tc>
          <w:tcPr>
            <w:tcW w:w="567" w:type="dxa"/>
          </w:tcPr>
          <w:p w14:paraId="4B86A241"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533511E" w14:textId="77777777" w:rsidTr="00B14DF1">
        <w:trPr>
          <w:trHeight w:val="345"/>
        </w:trPr>
        <w:tc>
          <w:tcPr>
            <w:tcW w:w="921" w:type="dxa"/>
          </w:tcPr>
          <w:p w14:paraId="5CA4C57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9.4</w:t>
            </w:r>
          </w:p>
        </w:tc>
        <w:tc>
          <w:tcPr>
            <w:tcW w:w="7796" w:type="dxa"/>
          </w:tcPr>
          <w:p w14:paraId="383860E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Atomik absorbsiyon spektrofotometri yöntemi ile gübre numunelerindeki mikro elementlerin tayini (genel işlem modu)</w:t>
            </w:r>
          </w:p>
        </w:tc>
        <w:tc>
          <w:tcPr>
            <w:tcW w:w="567" w:type="dxa"/>
          </w:tcPr>
          <w:p w14:paraId="65E9CB9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43AADA9" w14:textId="77777777" w:rsidTr="00B14DF1">
        <w:trPr>
          <w:trHeight w:val="345"/>
        </w:trPr>
        <w:tc>
          <w:tcPr>
            <w:tcW w:w="921" w:type="dxa"/>
          </w:tcPr>
          <w:p w14:paraId="2CBBC4C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9.5</w:t>
            </w:r>
          </w:p>
        </w:tc>
        <w:tc>
          <w:tcPr>
            <w:tcW w:w="7796" w:type="dxa"/>
          </w:tcPr>
          <w:p w14:paraId="3A78570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bor tayini azometine-h spektrofotometreli metot</w:t>
            </w:r>
          </w:p>
        </w:tc>
        <w:tc>
          <w:tcPr>
            <w:tcW w:w="567" w:type="dxa"/>
          </w:tcPr>
          <w:p w14:paraId="35AEF6B1"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B10F0E9" w14:textId="77777777" w:rsidTr="00B14DF1">
        <w:trPr>
          <w:trHeight w:val="345"/>
        </w:trPr>
        <w:tc>
          <w:tcPr>
            <w:tcW w:w="921" w:type="dxa"/>
          </w:tcPr>
          <w:p w14:paraId="2A24D93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9.6</w:t>
            </w:r>
          </w:p>
        </w:tc>
        <w:tc>
          <w:tcPr>
            <w:tcW w:w="7796" w:type="dxa"/>
          </w:tcPr>
          <w:p w14:paraId="62AD6B3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kobalt tayini atomik absorbsiyon spektrofotometreli metot</w:t>
            </w:r>
          </w:p>
        </w:tc>
        <w:tc>
          <w:tcPr>
            <w:tcW w:w="567" w:type="dxa"/>
          </w:tcPr>
          <w:p w14:paraId="31F625B2"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E193D8B" w14:textId="77777777" w:rsidTr="00B14DF1">
        <w:trPr>
          <w:trHeight w:val="345"/>
        </w:trPr>
        <w:tc>
          <w:tcPr>
            <w:tcW w:w="921" w:type="dxa"/>
          </w:tcPr>
          <w:p w14:paraId="63F6ECE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9.7</w:t>
            </w:r>
          </w:p>
        </w:tc>
        <w:tc>
          <w:tcPr>
            <w:tcW w:w="7796" w:type="dxa"/>
          </w:tcPr>
          <w:p w14:paraId="12EBB7C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bakır tayini atomik absorbsiyon spektrofotometreli metot</w:t>
            </w:r>
          </w:p>
        </w:tc>
        <w:tc>
          <w:tcPr>
            <w:tcW w:w="567" w:type="dxa"/>
          </w:tcPr>
          <w:p w14:paraId="77F6474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2C1968C" w14:textId="77777777" w:rsidTr="00B14DF1">
        <w:trPr>
          <w:trHeight w:val="345"/>
        </w:trPr>
        <w:tc>
          <w:tcPr>
            <w:tcW w:w="921" w:type="dxa"/>
          </w:tcPr>
          <w:p w14:paraId="695AD3B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9.8</w:t>
            </w:r>
          </w:p>
        </w:tc>
        <w:tc>
          <w:tcPr>
            <w:tcW w:w="7796" w:type="dxa"/>
          </w:tcPr>
          <w:p w14:paraId="5C79D61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demir tayini atomik absorbsiyon spektrofotometreli metot</w:t>
            </w:r>
          </w:p>
        </w:tc>
        <w:tc>
          <w:tcPr>
            <w:tcW w:w="567" w:type="dxa"/>
          </w:tcPr>
          <w:p w14:paraId="491842A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64E6F526" w14:textId="77777777" w:rsidTr="00B14DF1">
        <w:trPr>
          <w:trHeight w:val="345"/>
        </w:trPr>
        <w:tc>
          <w:tcPr>
            <w:tcW w:w="921" w:type="dxa"/>
          </w:tcPr>
          <w:p w14:paraId="17B9543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9.9</w:t>
            </w:r>
          </w:p>
        </w:tc>
        <w:tc>
          <w:tcPr>
            <w:tcW w:w="7796" w:type="dxa"/>
          </w:tcPr>
          <w:p w14:paraId="3BDFEC1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mangan tayini atomik absorbsiyon spektrofotometreli metot</w:t>
            </w:r>
          </w:p>
        </w:tc>
        <w:tc>
          <w:tcPr>
            <w:tcW w:w="567" w:type="dxa"/>
          </w:tcPr>
          <w:p w14:paraId="1871E83C"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E62B58D" w14:textId="77777777" w:rsidTr="00B14DF1">
        <w:trPr>
          <w:trHeight w:val="345"/>
        </w:trPr>
        <w:tc>
          <w:tcPr>
            <w:tcW w:w="921" w:type="dxa"/>
          </w:tcPr>
          <w:p w14:paraId="0B57AB3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9.10</w:t>
            </w:r>
          </w:p>
        </w:tc>
        <w:tc>
          <w:tcPr>
            <w:tcW w:w="7796" w:type="dxa"/>
          </w:tcPr>
          <w:p w14:paraId="3D5032D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molibden tayini bir kompleksin amonyum thiosinate spektrofotometri metodu</w:t>
            </w:r>
          </w:p>
        </w:tc>
        <w:tc>
          <w:tcPr>
            <w:tcW w:w="567" w:type="dxa"/>
          </w:tcPr>
          <w:p w14:paraId="48BB8ED1"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330ADB6" w14:textId="77777777" w:rsidTr="00B14DF1">
        <w:trPr>
          <w:trHeight w:val="345"/>
        </w:trPr>
        <w:tc>
          <w:tcPr>
            <w:tcW w:w="921" w:type="dxa"/>
          </w:tcPr>
          <w:p w14:paraId="0BDBC2F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9.11</w:t>
            </w:r>
          </w:p>
        </w:tc>
        <w:tc>
          <w:tcPr>
            <w:tcW w:w="7796" w:type="dxa"/>
          </w:tcPr>
          <w:p w14:paraId="08D2F79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Atomik absorbsiyon spektrofotometri yöntemi ile gübre numunelerindeki çinko tayini </w:t>
            </w:r>
          </w:p>
          <w:p w14:paraId="20711361"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567" w:type="dxa"/>
          </w:tcPr>
          <w:p w14:paraId="2D013A92"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3C0243B" w14:textId="77777777" w:rsidTr="00B14DF1">
        <w:trPr>
          <w:trHeight w:val="345"/>
        </w:trPr>
        <w:tc>
          <w:tcPr>
            <w:tcW w:w="921" w:type="dxa"/>
          </w:tcPr>
          <w:p w14:paraId="1D84DB36"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10</w:t>
            </w:r>
          </w:p>
        </w:tc>
        <w:tc>
          <w:tcPr>
            <w:tcW w:w="7796" w:type="dxa"/>
          </w:tcPr>
          <w:p w14:paraId="0CDA7406"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MİKTARI </w:t>
            </w:r>
            <w:proofErr w:type="gramStart"/>
            <w:r w:rsidRPr="00097E65">
              <w:rPr>
                <w:rFonts w:ascii="Calibri" w:eastAsia="Times New Roman" w:hAnsi="Calibri" w:cs="Times New Roman"/>
                <w:b/>
                <w:sz w:val="20"/>
                <w:szCs w:val="20"/>
                <w:lang w:eastAsia="tr-TR"/>
              </w:rPr>
              <w:t>% 10</w:t>
            </w:r>
            <w:proofErr w:type="gramEnd"/>
            <w:r w:rsidRPr="00097E65">
              <w:rPr>
                <w:rFonts w:ascii="Calibri" w:eastAsia="Times New Roman" w:hAnsi="Calibri" w:cs="Times New Roman"/>
                <w:b/>
                <w:sz w:val="20"/>
                <w:szCs w:val="20"/>
                <w:lang w:eastAsia="tr-TR"/>
              </w:rPr>
              <w:t>’DAN FAZLA OLAN MİKRO ELEMENTLER</w:t>
            </w:r>
          </w:p>
          <w:p w14:paraId="33A1AFA5"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p>
        </w:tc>
        <w:tc>
          <w:tcPr>
            <w:tcW w:w="567" w:type="dxa"/>
          </w:tcPr>
          <w:p w14:paraId="5CDC1FE3"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0D6B0C5" w14:textId="77777777" w:rsidTr="00B14DF1">
        <w:trPr>
          <w:trHeight w:val="345"/>
        </w:trPr>
        <w:tc>
          <w:tcPr>
            <w:tcW w:w="921" w:type="dxa"/>
          </w:tcPr>
          <w:p w14:paraId="7D3A99F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10.1</w:t>
            </w:r>
          </w:p>
        </w:tc>
        <w:tc>
          <w:tcPr>
            <w:tcW w:w="7796" w:type="dxa"/>
          </w:tcPr>
          <w:p w14:paraId="4C316ADA" w14:textId="77777777" w:rsidR="00097E65" w:rsidRPr="00097E65" w:rsidRDefault="00097E65" w:rsidP="00097E65">
            <w:pPr>
              <w:keepNext/>
              <w:spacing w:after="60" w:line="240" w:lineRule="auto"/>
              <w:outlineLvl w:val="1"/>
              <w:rPr>
                <w:rFonts w:ascii="Calibri" w:eastAsia="Times New Roman" w:hAnsi="Calibri" w:cs="Arial"/>
                <w:bCs/>
                <w:i/>
                <w:iCs/>
                <w:sz w:val="20"/>
                <w:szCs w:val="20"/>
                <w:lang w:eastAsia="tr-TR"/>
              </w:rPr>
            </w:pPr>
            <w:r w:rsidRPr="00097E65">
              <w:rPr>
                <w:rFonts w:ascii="Calibri" w:eastAsia="Times New Roman" w:hAnsi="Calibri" w:cs="Arial"/>
                <w:bCs/>
                <w:i/>
                <w:iCs/>
                <w:sz w:val="20"/>
                <w:szCs w:val="20"/>
                <w:lang w:eastAsia="tr-TR"/>
              </w:rPr>
              <w:t>Toplam mikro elementlerin belirlenmesi</w:t>
            </w:r>
          </w:p>
        </w:tc>
        <w:tc>
          <w:tcPr>
            <w:tcW w:w="567" w:type="dxa"/>
          </w:tcPr>
          <w:p w14:paraId="1EDD0A09"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23E8899" w14:textId="77777777" w:rsidTr="00B14DF1">
        <w:trPr>
          <w:trHeight w:val="345"/>
        </w:trPr>
        <w:tc>
          <w:tcPr>
            <w:tcW w:w="921" w:type="dxa"/>
          </w:tcPr>
          <w:p w14:paraId="6748439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10.2</w:t>
            </w:r>
          </w:p>
        </w:tc>
        <w:tc>
          <w:tcPr>
            <w:tcW w:w="7796" w:type="dxa"/>
          </w:tcPr>
          <w:p w14:paraId="5A54EEE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Suda eriyen mikro elementlerin belirlenmesi</w:t>
            </w:r>
          </w:p>
        </w:tc>
        <w:tc>
          <w:tcPr>
            <w:tcW w:w="567" w:type="dxa"/>
          </w:tcPr>
          <w:p w14:paraId="075D52CF"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BB30F17" w14:textId="77777777" w:rsidTr="00B14DF1">
        <w:trPr>
          <w:trHeight w:val="345"/>
        </w:trPr>
        <w:tc>
          <w:tcPr>
            <w:tcW w:w="921" w:type="dxa"/>
          </w:tcPr>
          <w:p w14:paraId="540B0E4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10.3</w:t>
            </w:r>
          </w:p>
        </w:tc>
        <w:tc>
          <w:tcPr>
            <w:tcW w:w="7796" w:type="dxa"/>
          </w:tcPr>
          <w:p w14:paraId="47308D1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numunelerinin içinden organik bileşiklerin uzaklaştırılması </w:t>
            </w:r>
          </w:p>
        </w:tc>
        <w:tc>
          <w:tcPr>
            <w:tcW w:w="567" w:type="dxa"/>
          </w:tcPr>
          <w:p w14:paraId="2CA0B10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B6CD542" w14:textId="77777777" w:rsidTr="00B14DF1">
        <w:trPr>
          <w:trHeight w:val="345"/>
        </w:trPr>
        <w:tc>
          <w:tcPr>
            <w:tcW w:w="921" w:type="dxa"/>
          </w:tcPr>
          <w:p w14:paraId="0F56A0C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10.4</w:t>
            </w:r>
          </w:p>
        </w:tc>
        <w:tc>
          <w:tcPr>
            <w:tcW w:w="7796" w:type="dxa"/>
          </w:tcPr>
          <w:p w14:paraId="0962A75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Atomik absorbsiyon spektrofotometri yöntemi ile gübre numunelerindeki mikro elementlerin tayini (genel metot)</w:t>
            </w:r>
          </w:p>
        </w:tc>
        <w:tc>
          <w:tcPr>
            <w:tcW w:w="567" w:type="dxa"/>
          </w:tcPr>
          <w:p w14:paraId="28BAA58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1320BBA" w14:textId="77777777" w:rsidTr="00B14DF1">
        <w:trPr>
          <w:trHeight w:val="345"/>
        </w:trPr>
        <w:tc>
          <w:tcPr>
            <w:tcW w:w="921" w:type="dxa"/>
          </w:tcPr>
          <w:p w14:paraId="393DF4B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10.5</w:t>
            </w:r>
          </w:p>
        </w:tc>
        <w:tc>
          <w:tcPr>
            <w:tcW w:w="7796" w:type="dxa"/>
          </w:tcPr>
          <w:p w14:paraId="18E1924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Asidimetrik titrasyon metodu ile gübre numunelerinden bor tayini</w:t>
            </w:r>
          </w:p>
        </w:tc>
        <w:tc>
          <w:tcPr>
            <w:tcW w:w="567" w:type="dxa"/>
          </w:tcPr>
          <w:p w14:paraId="20B5956C"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3EE7FEA8" w14:textId="77777777" w:rsidTr="00B14DF1">
        <w:trPr>
          <w:trHeight w:val="345"/>
        </w:trPr>
        <w:tc>
          <w:tcPr>
            <w:tcW w:w="921" w:type="dxa"/>
          </w:tcPr>
          <w:p w14:paraId="27F8C0F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10.6</w:t>
            </w:r>
          </w:p>
        </w:tc>
        <w:tc>
          <w:tcPr>
            <w:tcW w:w="7796" w:type="dxa"/>
          </w:tcPr>
          <w:p w14:paraId="0D0F172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kobalt tayini 1-nıtroso– 2-</w:t>
            </w:r>
            <w:proofErr w:type="gramStart"/>
            <w:r w:rsidRPr="00097E65">
              <w:rPr>
                <w:rFonts w:ascii="Calibri" w:eastAsia="Times New Roman" w:hAnsi="Calibri" w:cs="Times New Roman"/>
                <w:sz w:val="20"/>
                <w:szCs w:val="20"/>
                <w:lang w:eastAsia="tr-TR"/>
              </w:rPr>
              <w:t>naphtol’lu  gravimetrik</w:t>
            </w:r>
            <w:proofErr w:type="gramEnd"/>
            <w:r w:rsidRPr="00097E65">
              <w:rPr>
                <w:rFonts w:ascii="Calibri" w:eastAsia="Times New Roman" w:hAnsi="Calibri" w:cs="Times New Roman"/>
                <w:sz w:val="20"/>
                <w:szCs w:val="20"/>
                <w:lang w:eastAsia="tr-TR"/>
              </w:rPr>
              <w:t xml:space="preserve"> metot</w:t>
            </w:r>
          </w:p>
        </w:tc>
        <w:tc>
          <w:tcPr>
            <w:tcW w:w="567" w:type="dxa"/>
          </w:tcPr>
          <w:p w14:paraId="16F7E3B9"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FCF7668" w14:textId="77777777" w:rsidTr="00B14DF1">
        <w:trPr>
          <w:trHeight w:val="345"/>
        </w:trPr>
        <w:tc>
          <w:tcPr>
            <w:tcW w:w="921" w:type="dxa"/>
          </w:tcPr>
          <w:p w14:paraId="652153B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10.7</w:t>
            </w:r>
          </w:p>
        </w:tc>
        <w:tc>
          <w:tcPr>
            <w:tcW w:w="7796" w:type="dxa"/>
          </w:tcPr>
          <w:p w14:paraId="4A946CE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Titrimetrik metot ile gübre numunelerinden bakır tayini</w:t>
            </w:r>
          </w:p>
        </w:tc>
        <w:tc>
          <w:tcPr>
            <w:tcW w:w="567" w:type="dxa"/>
          </w:tcPr>
          <w:p w14:paraId="3B232F0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176C4B4" w14:textId="77777777" w:rsidTr="00B14DF1">
        <w:trPr>
          <w:trHeight w:val="345"/>
        </w:trPr>
        <w:tc>
          <w:tcPr>
            <w:tcW w:w="921" w:type="dxa"/>
          </w:tcPr>
          <w:p w14:paraId="64FE585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10.8</w:t>
            </w:r>
          </w:p>
        </w:tc>
        <w:tc>
          <w:tcPr>
            <w:tcW w:w="7796" w:type="dxa"/>
          </w:tcPr>
          <w:p w14:paraId="0C8FABF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demir tayini atomik absorbsiyon spektrofotometreli metot</w:t>
            </w:r>
          </w:p>
        </w:tc>
        <w:tc>
          <w:tcPr>
            <w:tcW w:w="567" w:type="dxa"/>
          </w:tcPr>
          <w:p w14:paraId="7EC40813"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44E84A8" w14:textId="77777777" w:rsidTr="00B14DF1">
        <w:trPr>
          <w:trHeight w:val="345"/>
        </w:trPr>
        <w:tc>
          <w:tcPr>
            <w:tcW w:w="921" w:type="dxa"/>
          </w:tcPr>
          <w:p w14:paraId="0464F45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10.9</w:t>
            </w:r>
          </w:p>
        </w:tc>
        <w:tc>
          <w:tcPr>
            <w:tcW w:w="7796" w:type="dxa"/>
          </w:tcPr>
          <w:p w14:paraId="2FFED4B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manganez tayini permanganat titrasyonlu metot</w:t>
            </w:r>
          </w:p>
        </w:tc>
        <w:tc>
          <w:tcPr>
            <w:tcW w:w="567" w:type="dxa"/>
          </w:tcPr>
          <w:p w14:paraId="5E328CC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1086C1A0" w14:textId="77777777" w:rsidTr="00B14DF1">
        <w:trPr>
          <w:trHeight w:val="345"/>
        </w:trPr>
        <w:tc>
          <w:tcPr>
            <w:tcW w:w="921" w:type="dxa"/>
          </w:tcPr>
          <w:p w14:paraId="6343F1E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10.10</w:t>
            </w:r>
          </w:p>
        </w:tc>
        <w:tc>
          <w:tcPr>
            <w:tcW w:w="7796" w:type="dxa"/>
          </w:tcPr>
          <w:p w14:paraId="40A31E3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numunelerinden molibden tayini 8-hidroksikinolein aracılığı ile gravimetrik metot</w:t>
            </w:r>
          </w:p>
        </w:tc>
        <w:tc>
          <w:tcPr>
            <w:tcW w:w="567" w:type="dxa"/>
          </w:tcPr>
          <w:p w14:paraId="4CCA861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01583EC" w14:textId="77777777" w:rsidTr="00B14DF1">
        <w:trPr>
          <w:trHeight w:val="345"/>
        </w:trPr>
        <w:tc>
          <w:tcPr>
            <w:tcW w:w="921" w:type="dxa"/>
          </w:tcPr>
          <w:p w14:paraId="1CBEE37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10.11</w:t>
            </w:r>
          </w:p>
        </w:tc>
        <w:tc>
          <w:tcPr>
            <w:tcW w:w="7796" w:type="dxa"/>
          </w:tcPr>
          <w:p w14:paraId="62299CA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Atomik absorbsiyon spektrofotometri yöntemi ile gübre numunelerindeki çinko tayini </w:t>
            </w:r>
          </w:p>
        </w:tc>
        <w:tc>
          <w:tcPr>
            <w:tcW w:w="567" w:type="dxa"/>
          </w:tcPr>
          <w:p w14:paraId="716CA57C"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53B6FE66" w14:textId="77777777" w:rsidTr="00B14DF1">
        <w:trPr>
          <w:trHeight w:val="345"/>
        </w:trPr>
        <w:tc>
          <w:tcPr>
            <w:tcW w:w="921" w:type="dxa"/>
          </w:tcPr>
          <w:p w14:paraId="0472FAEF"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11</w:t>
            </w:r>
          </w:p>
        </w:tc>
        <w:tc>
          <w:tcPr>
            <w:tcW w:w="7796" w:type="dxa"/>
          </w:tcPr>
          <w:p w14:paraId="4A116297"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ŞELATLAMA MADDELERİ</w:t>
            </w:r>
          </w:p>
        </w:tc>
        <w:tc>
          <w:tcPr>
            <w:tcW w:w="567" w:type="dxa"/>
          </w:tcPr>
          <w:p w14:paraId="18000470"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8EF1F40" w14:textId="77777777" w:rsidTr="00B14DF1">
        <w:trPr>
          <w:trHeight w:val="345"/>
        </w:trPr>
        <w:tc>
          <w:tcPr>
            <w:tcW w:w="921" w:type="dxa"/>
          </w:tcPr>
          <w:p w14:paraId="2E4A745C"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sz w:val="20"/>
                <w:szCs w:val="20"/>
                <w:lang w:eastAsia="tr-TR"/>
              </w:rPr>
              <w:t>11.1</w:t>
            </w:r>
          </w:p>
        </w:tc>
        <w:tc>
          <w:tcPr>
            <w:tcW w:w="7796" w:type="dxa"/>
          </w:tcPr>
          <w:p w14:paraId="795EB713"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sz w:val="20"/>
                <w:szCs w:val="20"/>
                <w:lang w:eastAsia="tr-TR"/>
              </w:rPr>
              <w:t xml:space="preserve">Şelatlı </w:t>
            </w:r>
            <w:r w:rsidRPr="00097E65">
              <w:rPr>
                <w:rFonts w:ascii="Calibri" w:eastAsia="Times New Roman" w:hAnsi="Calibri" w:cs="Times New Roman"/>
                <w:bCs/>
                <w:sz w:val="20"/>
                <w:szCs w:val="20"/>
                <w:lang w:eastAsia="tr-TR"/>
              </w:rPr>
              <w:t xml:space="preserve">Mikro Bitki Besin Maddesi Muhtevasının ve Mikro Bitki Besin Maddelerinin Şelatlı Kısımlarının Tayini                                                                                                                                                                                                                                                                                                                                                                                                                                                                               </w:t>
            </w:r>
          </w:p>
        </w:tc>
        <w:tc>
          <w:tcPr>
            <w:tcW w:w="567" w:type="dxa"/>
          </w:tcPr>
          <w:p w14:paraId="41A242F2"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5897B2A" w14:textId="77777777" w:rsidTr="00B14DF1">
        <w:trPr>
          <w:trHeight w:val="345"/>
        </w:trPr>
        <w:tc>
          <w:tcPr>
            <w:tcW w:w="921" w:type="dxa"/>
          </w:tcPr>
          <w:p w14:paraId="588E8BD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11.2</w:t>
            </w:r>
          </w:p>
        </w:tc>
        <w:tc>
          <w:tcPr>
            <w:tcW w:w="7796" w:type="dxa"/>
          </w:tcPr>
          <w:p w14:paraId="6F980D7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Edta, hedta ve dtpa tayini</w:t>
            </w:r>
          </w:p>
        </w:tc>
        <w:tc>
          <w:tcPr>
            <w:tcW w:w="567" w:type="dxa"/>
          </w:tcPr>
          <w:p w14:paraId="3749CEA6"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6DD65095" w14:textId="77777777" w:rsidTr="00B14DF1">
        <w:trPr>
          <w:trHeight w:val="345"/>
        </w:trPr>
        <w:tc>
          <w:tcPr>
            <w:tcW w:w="921" w:type="dxa"/>
          </w:tcPr>
          <w:p w14:paraId="2646D15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11.3</w:t>
            </w:r>
          </w:p>
        </w:tc>
        <w:tc>
          <w:tcPr>
            <w:tcW w:w="7796" w:type="dxa"/>
          </w:tcPr>
          <w:p w14:paraId="05D9398B" w14:textId="77777777" w:rsidR="00097E65" w:rsidRPr="00097E65" w:rsidRDefault="00097E65" w:rsidP="00097E65">
            <w:pPr>
              <w:spacing w:after="0" w:line="240" w:lineRule="auto"/>
              <w:rPr>
                <w:rFonts w:ascii="Calibri" w:eastAsia="Times New Roman" w:hAnsi="Calibri" w:cs="Times New Roman"/>
                <w:sz w:val="20"/>
                <w:szCs w:val="20"/>
                <w:lang w:eastAsia="tr-TR"/>
              </w:rPr>
            </w:pPr>
            <w:proofErr w:type="gramStart"/>
            <w:r w:rsidRPr="00097E65">
              <w:rPr>
                <w:rFonts w:ascii="Calibri" w:eastAsia="Times New Roman" w:hAnsi="Calibri" w:cs="Times New Roman"/>
                <w:bCs/>
                <w:sz w:val="20"/>
                <w:szCs w:val="20"/>
                <w:lang w:eastAsia="tr-TR"/>
              </w:rPr>
              <w:t>o,o</w:t>
            </w:r>
            <w:proofErr w:type="gramEnd"/>
            <w:r w:rsidRPr="00097E65">
              <w:rPr>
                <w:rFonts w:ascii="Calibri" w:eastAsia="Times New Roman" w:hAnsi="Calibri" w:cs="Times New Roman"/>
                <w:bCs/>
                <w:sz w:val="20"/>
                <w:szCs w:val="20"/>
                <w:lang w:eastAsia="tr-TR"/>
              </w:rPr>
              <w:t xml:space="preserve"> eddha ve o,o eddhma ile şelatlanmış demir’in tayini</w:t>
            </w:r>
          </w:p>
        </w:tc>
        <w:tc>
          <w:tcPr>
            <w:tcW w:w="567" w:type="dxa"/>
          </w:tcPr>
          <w:p w14:paraId="79813B8C"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F020664" w14:textId="77777777" w:rsidTr="00B14DF1">
        <w:trPr>
          <w:trHeight w:val="345"/>
        </w:trPr>
        <w:tc>
          <w:tcPr>
            <w:tcW w:w="921" w:type="dxa"/>
          </w:tcPr>
          <w:p w14:paraId="51DE658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11.4</w:t>
            </w:r>
          </w:p>
        </w:tc>
        <w:tc>
          <w:tcPr>
            <w:tcW w:w="7796" w:type="dxa"/>
          </w:tcPr>
          <w:p w14:paraId="5BE9E08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w:t>
            </w:r>
            <w:r w:rsidRPr="00097E65">
              <w:rPr>
                <w:rFonts w:ascii="Calibri" w:eastAsia="Times New Roman" w:hAnsi="Calibri" w:cs="Times New Roman"/>
                <w:bCs/>
                <w:sz w:val="20"/>
                <w:szCs w:val="20"/>
                <w:lang w:eastAsia="tr-TR"/>
              </w:rPr>
              <w:t>ddhsa ile şelatlanmış demir’in tayini</w:t>
            </w:r>
          </w:p>
        </w:tc>
        <w:tc>
          <w:tcPr>
            <w:tcW w:w="567" w:type="dxa"/>
          </w:tcPr>
          <w:p w14:paraId="365892BC"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25B4324E" w14:textId="77777777" w:rsidTr="00B14DF1">
        <w:trPr>
          <w:trHeight w:val="345"/>
        </w:trPr>
        <w:tc>
          <w:tcPr>
            <w:tcW w:w="921" w:type="dxa"/>
          </w:tcPr>
          <w:p w14:paraId="0BBC313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11.5</w:t>
            </w:r>
          </w:p>
        </w:tc>
        <w:tc>
          <w:tcPr>
            <w:tcW w:w="7796" w:type="dxa"/>
          </w:tcPr>
          <w:p w14:paraId="4DB84991" w14:textId="77777777" w:rsidR="00097E65" w:rsidRPr="00097E65" w:rsidRDefault="00097E65" w:rsidP="00097E65">
            <w:pPr>
              <w:spacing w:after="0" w:line="240" w:lineRule="auto"/>
              <w:rPr>
                <w:rFonts w:ascii="Calibri" w:eastAsia="Times New Roman" w:hAnsi="Calibri" w:cs="Times New Roman"/>
                <w:sz w:val="20"/>
                <w:szCs w:val="20"/>
                <w:lang w:eastAsia="tr-TR"/>
              </w:rPr>
            </w:pPr>
            <w:proofErr w:type="gramStart"/>
            <w:r w:rsidRPr="00097E65">
              <w:rPr>
                <w:rFonts w:ascii="Calibri" w:eastAsia="Times New Roman" w:hAnsi="Calibri" w:cs="Times New Roman"/>
                <w:bCs/>
                <w:sz w:val="20"/>
                <w:szCs w:val="20"/>
                <w:lang w:eastAsia="tr-TR"/>
              </w:rPr>
              <w:t>o,p</w:t>
            </w:r>
            <w:proofErr w:type="gramEnd"/>
            <w:r w:rsidRPr="00097E65">
              <w:rPr>
                <w:rFonts w:ascii="Calibri" w:eastAsia="Times New Roman" w:hAnsi="Calibri" w:cs="Times New Roman"/>
                <w:bCs/>
                <w:sz w:val="20"/>
                <w:szCs w:val="20"/>
                <w:lang w:eastAsia="tr-TR"/>
              </w:rPr>
              <w:t xml:space="preserve"> eddha ile şelatlanmış demir’in tayini</w:t>
            </w:r>
          </w:p>
        </w:tc>
        <w:tc>
          <w:tcPr>
            <w:tcW w:w="567" w:type="dxa"/>
          </w:tcPr>
          <w:p w14:paraId="31EB29ED"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05F2C0B9" w14:textId="77777777" w:rsidTr="00B14DF1">
        <w:trPr>
          <w:trHeight w:val="345"/>
        </w:trPr>
        <w:tc>
          <w:tcPr>
            <w:tcW w:w="921" w:type="dxa"/>
          </w:tcPr>
          <w:p w14:paraId="0CFA9F93"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12</w:t>
            </w:r>
          </w:p>
        </w:tc>
        <w:tc>
          <w:tcPr>
            <w:tcW w:w="7796" w:type="dxa"/>
          </w:tcPr>
          <w:p w14:paraId="05C87797"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NİTRİFİKASYON VE ÜREAZ İNHİBİTÖRLERİ</w:t>
            </w:r>
          </w:p>
        </w:tc>
        <w:tc>
          <w:tcPr>
            <w:tcW w:w="567" w:type="dxa"/>
          </w:tcPr>
          <w:p w14:paraId="76A07D45"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5106672" w14:textId="77777777" w:rsidTr="00B14DF1">
        <w:trPr>
          <w:trHeight w:val="345"/>
        </w:trPr>
        <w:tc>
          <w:tcPr>
            <w:tcW w:w="921" w:type="dxa"/>
          </w:tcPr>
          <w:p w14:paraId="4CD8280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12.1</w:t>
            </w:r>
          </w:p>
        </w:tc>
        <w:tc>
          <w:tcPr>
            <w:tcW w:w="7796" w:type="dxa"/>
          </w:tcPr>
          <w:p w14:paraId="1B84CF44" w14:textId="128C2CE5" w:rsidR="00097E65" w:rsidRPr="00097E65" w:rsidRDefault="005F663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Disiyanamid tayini</w:t>
            </w:r>
          </w:p>
        </w:tc>
        <w:tc>
          <w:tcPr>
            <w:tcW w:w="567" w:type="dxa"/>
          </w:tcPr>
          <w:p w14:paraId="5110300E"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C70616B" w14:textId="77777777" w:rsidTr="00B14DF1">
        <w:trPr>
          <w:trHeight w:val="345"/>
        </w:trPr>
        <w:tc>
          <w:tcPr>
            <w:tcW w:w="921" w:type="dxa"/>
          </w:tcPr>
          <w:p w14:paraId="113709B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12.2</w:t>
            </w:r>
          </w:p>
        </w:tc>
        <w:tc>
          <w:tcPr>
            <w:tcW w:w="7796" w:type="dxa"/>
          </w:tcPr>
          <w:p w14:paraId="077BA2E5" w14:textId="08D24269" w:rsidR="00097E65" w:rsidRPr="00097E65" w:rsidRDefault="005F663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Nbpt tayini</w:t>
            </w:r>
          </w:p>
        </w:tc>
        <w:tc>
          <w:tcPr>
            <w:tcW w:w="567" w:type="dxa"/>
          </w:tcPr>
          <w:p w14:paraId="2D24EBA2"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8E897C7" w14:textId="77777777" w:rsidTr="00B14DF1">
        <w:trPr>
          <w:trHeight w:val="345"/>
        </w:trPr>
        <w:tc>
          <w:tcPr>
            <w:tcW w:w="921" w:type="dxa"/>
          </w:tcPr>
          <w:p w14:paraId="7E562F38"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13</w:t>
            </w:r>
          </w:p>
        </w:tc>
        <w:tc>
          <w:tcPr>
            <w:tcW w:w="7796" w:type="dxa"/>
          </w:tcPr>
          <w:p w14:paraId="4B5E602B"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AĞIR METALLER</w:t>
            </w:r>
          </w:p>
        </w:tc>
        <w:tc>
          <w:tcPr>
            <w:tcW w:w="567" w:type="dxa"/>
          </w:tcPr>
          <w:p w14:paraId="7E9C2FF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429F281D" w14:textId="77777777" w:rsidTr="00B14DF1">
        <w:trPr>
          <w:trHeight w:val="345"/>
        </w:trPr>
        <w:tc>
          <w:tcPr>
            <w:tcW w:w="921" w:type="dxa"/>
          </w:tcPr>
          <w:p w14:paraId="1E139C1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13.1</w:t>
            </w:r>
          </w:p>
        </w:tc>
        <w:tc>
          <w:tcPr>
            <w:tcW w:w="7796" w:type="dxa"/>
          </w:tcPr>
          <w:p w14:paraId="7158D0C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Kadmiyum muhtevasının tayini</w:t>
            </w:r>
          </w:p>
        </w:tc>
        <w:tc>
          <w:tcPr>
            <w:tcW w:w="567" w:type="dxa"/>
          </w:tcPr>
          <w:p w14:paraId="774F91F4"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E500B3B" w14:textId="77777777" w:rsidTr="00B14DF1">
        <w:trPr>
          <w:trHeight w:val="345"/>
        </w:trPr>
        <w:tc>
          <w:tcPr>
            <w:tcW w:w="921" w:type="dxa"/>
          </w:tcPr>
          <w:p w14:paraId="6ED2BEB8"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14</w:t>
            </w:r>
          </w:p>
        </w:tc>
        <w:tc>
          <w:tcPr>
            <w:tcW w:w="7796" w:type="dxa"/>
          </w:tcPr>
          <w:p w14:paraId="25EB7F0C" w14:textId="77777777" w:rsidR="00097E65" w:rsidRPr="00097E65" w:rsidRDefault="00097E65" w:rsidP="00097E65">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KARBONDİOKSİT</w:t>
            </w:r>
          </w:p>
        </w:tc>
        <w:tc>
          <w:tcPr>
            <w:tcW w:w="567" w:type="dxa"/>
          </w:tcPr>
          <w:p w14:paraId="5675BFE8"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r w:rsidR="00097E65" w:rsidRPr="00097E65" w14:paraId="7890AEB5" w14:textId="77777777" w:rsidTr="00B14DF1">
        <w:trPr>
          <w:trHeight w:val="345"/>
        </w:trPr>
        <w:tc>
          <w:tcPr>
            <w:tcW w:w="921" w:type="dxa"/>
          </w:tcPr>
          <w:p w14:paraId="5FCBE27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14.1</w:t>
            </w:r>
          </w:p>
        </w:tc>
        <w:tc>
          <w:tcPr>
            <w:tcW w:w="7796" w:type="dxa"/>
          </w:tcPr>
          <w:p w14:paraId="2BBC288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Karbondioksitin tayini- bölüm 1: katı gübreler için metot</w:t>
            </w:r>
          </w:p>
        </w:tc>
        <w:tc>
          <w:tcPr>
            <w:tcW w:w="567" w:type="dxa"/>
          </w:tcPr>
          <w:p w14:paraId="6C6BA473" w14:textId="77777777" w:rsidR="00097E65" w:rsidRPr="00097E65" w:rsidRDefault="00097E65" w:rsidP="00097E65">
            <w:pPr>
              <w:spacing w:after="0" w:line="360" w:lineRule="auto"/>
              <w:rPr>
                <w:rFonts w:ascii="Calibri" w:eastAsia="Times New Roman" w:hAnsi="Calibri" w:cs="Times New Roman"/>
                <w:sz w:val="20"/>
                <w:szCs w:val="20"/>
                <w:lang w:eastAsia="tr-TR"/>
              </w:rPr>
            </w:pPr>
          </w:p>
        </w:tc>
      </w:tr>
    </w:tbl>
    <w:p w14:paraId="394C933C"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GENEL GÖZLEMLER</w:t>
      </w:r>
    </w:p>
    <w:p w14:paraId="6453F17C" w14:textId="5784C172" w:rsidR="00097E65" w:rsidRPr="00097E65" w:rsidRDefault="002E30C1" w:rsidP="00097E65">
      <w:pPr>
        <w:keepNext/>
        <w:spacing w:before="240" w:after="60" w:line="240" w:lineRule="auto"/>
        <w:outlineLvl w:val="2"/>
        <w:rPr>
          <w:rFonts w:ascii="Calibri" w:eastAsia="Times New Roman" w:hAnsi="Calibri" w:cs="Arial"/>
          <w:b/>
          <w:bCs/>
          <w:i/>
          <w:sz w:val="20"/>
          <w:szCs w:val="20"/>
          <w:lang w:eastAsia="tr-TR"/>
        </w:rPr>
      </w:pPr>
      <w:r w:rsidRPr="00097E65">
        <w:rPr>
          <w:rFonts w:ascii="Calibri" w:eastAsia="Times New Roman" w:hAnsi="Calibri" w:cs="Arial"/>
          <w:b/>
          <w:bCs/>
          <w:i/>
          <w:sz w:val="20"/>
          <w:szCs w:val="20"/>
          <w:lang w:eastAsia="tr-TR"/>
        </w:rPr>
        <w:t>Laboratuvar</w:t>
      </w:r>
      <w:r w:rsidR="00097E65" w:rsidRPr="00097E65">
        <w:rPr>
          <w:rFonts w:ascii="Calibri" w:eastAsia="Times New Roman" w:hAnsi="Calibri" w:cs="Arial"/>
          <w:b/>
          <w:bCs/>
          <w:i/>
          <w:sz w:val="20"/>
          <w:szCs w:val="20"/>
          <w:lang w:eastAsia="tr-TR"/>
        </w:rPr>
        <w:t xml:space="preserve"> ile ilgili donanım</w:t>
      </w:r>
    </w:p>
    <w:p w14:paraId="03641D75"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p>
    <w:p w14:paraId="32CACB33" w14:textId="0C25D67C"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Çalışma sırasında kullanılan erlen ve pipetlerin boyutları belirtilmesine karşılık diğer </w:t>
      </w:r>
      <w:r w:rsidR="002E30C1" w:rsidRPr="00097E65">
        <w:rPr>
          <w:rFonts w:ascii="Calibri" w:eastAsia="Times New Roman" w:hAnsi="Calibri" w:cs="Times New Roman"/>
          <w:sz w:val="20"/>
          <w:szCs w:val="20"/>
          <w:lang w:eastAsia="tr-TR"/>
        </w:rPr>
        <w:t>laboratuvar</w:t>
      </w:r>
      <w:r w:rsidRPr="00097E65">
        <w:rPr>
          <w:rFonts w:ascii="Calibri" w:eastAsia="Times New Roman" w:hAnsi="Calibri" w:cs="Times New Roman"/>
          <w:sz w:val="20"/>
          <w:szCs w:val="20"/>
          <w:lang w:eastAsia="tr-TR"/>
        </w:rPr>
        <w:t xml:space="preserve"> donanımı ve kullanılan aletler kesin olarak tanımlanmamıştır. Çalışmalara başlamadan özellikle küçük miktarlarda yapılacak belirlemeler ve tanımlamalar nedeniyle, tüm </w:t>
      </w:r>
      <w:r w:rsidR="002E30C1" w:rsidRPr="00097E65">
        <w:rPr>
          <w:rFonts w:ascii="Calibri" w:eastAsia="Times New Roman" w:hAnsi="Calibri" w:cs="Times New Roman"/>
          <w:sz w:val="20"/>
          <w:szCs w:val="20"/>
          <w:lang w:eastAsia="tr-TR"/>
        </w:rPr>
        <w:t>laboratuvar</w:t>
      </w:r>
      <w:r w:rsidRPr="00097E65">
        <w:rPr>
          <w:rFonts w:ascii="Calibri" w:eastAsia="Times New Roman" w:hAnsi="Calibri" w:cs="Times New Roman"/>
          <w:sz w:val="20"/>
          <w:szCs w:val="20"/>
          <w:lang w:eastAsia="tr-TR"/>
        </w:rPr>
        <w:t xml:space="preserve"> cihaz ve aletler temizlenmiş olmalıdır.</w:t>
      </w:r>
    </w:p>
    <w:p w14:paraId="098FD9E0" w14:textId="77777777" w:rsidR="00097E65" w:rsidRPr="00097E65" w:rsidRDefault="00097E65" w:rsidP="00097E65">
      <w:pPr>
        <w:keepNext/>
        <w:spacing w:before="240" w:after="60" w:line="240" w:lineRule="auto"/>
        <w:outlineLvl w:val="2"/>
        <w:rPr>
          <w:rFonts w:ascii="Calibri" w:eastAsia="Times New Roman" w:hAnsi="Calibri" w:cs="Arial"/>
          <w:b/>
          <w:bCs/>
          <w:i/>
          <w:sz w:val="20"/>
          <w:szCs w:val="20"/>
          <w:lang w:eastAsia="tr-TR"/>
        </w:rPr>
      </w:pPr>
      <w:r w:rsidRPr="00097E65">
        <w:rPr>
          <w:rFonts w:ascii="Calibri" w:eastAsia="Times New Roman" w:hAnsi="Calibri" w:cs="Arial"/>
          <w:b/>
          <w:bCs/>
          <w:i/>
          <w:sz w:val="20"/>
          <w:szCs w:val="20"/>
          <w:lang w:eastAsia="tr-TR"/>
        </w:rPr>
        <w:t>Kontrol testleri</w:t>
      </w:r>
    </w:p>
    <w:p w14:paraId="7825F03D" w14:textId="55337691"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Tüm cihaz ve aletlerin normal çalıştıklarından emin olduktan sonra bileşimleri önceden bilinen uygun kimyasal bileşikleri (örneğin amonyum sülfat, mono potasyum fosfat gibi) kullanılmak suretiyle, analiz metodunun doğru olarak uygulandığından emin olunmalıdır. Bununla beraber, eğer tanımlanan analiz metodu tekniği tam anlamıyla doğru olarak uygulanmaz ise bazen, analiz edilen gübrelerden alınan sonuçlar yanlış kimyasal bileşimi gösterebilirler ve dolayısıyla yanlış sonuçlar alınmasına neden olabilirler. Diğer taraftan bazı belirleme reaksiyonları ampirik (salt deneysel) niteliklidir ve analiz edilen ürünün komplike kimyasal bileşimi ile yakından bağlantılıdırlar. Onun için mümkün olan durumlarda </w:t>
      </w:r>
      <w:r w:rsidR="002E30C1" w:rsidRPr="00097E65">
        <w:rPr>
          <w:rFonts w:ascii="Calibri" w:eastAsia="Times New Roman" w:hAnsi="Calibri" w:cs="Times New Roman"/>
          <w:sz w:val="20"/>
          <w:szCs w:val="20"/>
          <w:lang w:eastAsia="tr-TR"/>
        </w:rPr>
        <w:t>laboratuvarların</w:t>
      </w:r>
      <w:r w:rsidRPr="00097E65">
        <w:rPr>
          <w:rFonts w:ascii="Calibri" w:eastAsia="Times New Roman" w:hAnsi="Calibri" w:cs="Times New Roman"/>
          <w:sz w:val="20"/>
          <w:szCs w:val="20"/>
          <w:lang w:eastAsia="tr-TR"/>
        </w:rPr>
        <w:t xml:space="preserve"> standart gübre referansı için gerekli tanımlamaları yapmaları önerilir.</w:t>
      </w:r>
    </w:p>
    <w:p w14:paraId="627E56C2"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p>
    <w:p w14:paraId="23D34165"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p>
    <w:p w14:paraId="7A808F4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w:t>
      </w:r>
    </w:p>
    <w:p w14:paraId="3104F9C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ANALİZ İÇİN NUMUNENİN HAZIRLANMASI</w:t>
      </w:r>
    </w:p>
    <w:p w14:paraId="59E66F59"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1482-2:</w:t>
      </w:r>
      <w:r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bCs/>
          <w:sz w:val="20"/>
          <w:szCs w:val="20"/>
          <w:lang w:eastAsia="tr-TR"/>
        </w:rPr>
        <w:t xml:space="preserve">Gübreler ve Kireçleme Malzemeleri -Numune Alma ve Numune Hazırlama-Kısım </w:t>
      </w:r>
      <w:proofErr w:type="gramStart"/>
      <w:r w:rsidRPr="00097E65">
        <w:rPr>
          <w:rFonts w:ascii="Calibri" w:eastAsia="Times New Roman" w:hAnsi="Calibri" w:cs="Times New Roman"/>
          <w:bCs/>
          <w:sz w:val="20"/>
          <w:szCs w:val="20"/>
          <w:lang w:eastAsia="tr-TR"/>
        </w:rPr>
        <w:t>2:Numune</w:t>
      </w:r>
      <w:proofErr w:type="gramEnd"/>
      <w:r w:rsidRPr="00097E65">
        <w:rPr>
          <w:rFonts w:ascii="Calibri" w:eastAsia="Times New Roman" w:hAnsi="Calibri" w:cs="Times New Roman"/>
          <w:bCs/>
          <w:sz w:val="20"/>
          <w:szCs w:val="20"/>
          <w:lang w:eastAsia="tr-TR"/>
        </w:rPr>
        <w:t xml:space="preserve"> Hazırlama</w:t>
      </w:r>
    </w:p>
    <w:p w14:paraId="5E2C79EE"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METOT 2</w:t>
      </w:r>
    </w:p>
    <w:p w14:paraId="6B4E88E2"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AZOT</w:t>
      </w:r>
    </w:p>
    <w:p w14:paraId="3EE635BF"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METOT 2.1</w:t>
      </w:r>
    </w:p>
    <w:p w14:paraId="20A8ACBE" w14:textId="1014701C" w:rsidR="00097E65" w:rsidRPr="00097E65" w:rsidRDefault="002E30C1"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AMONYAK AZOTU</w:t>
      </w:r>
      <w:r w:rsidR="00097E65" w:rsidRPr="00097E65">
        <w:rPr>
          <w:rFonts w:ascii="Calibri" w:eastAsia="Times New Roman" w:hAnsi="Calibri" w:cs="Times New Roman"/>
          <w:b/>
          <w:bCs/>
          <w:sz w:val="20"/>
          <w:szCs w:val="20"/>
          <w:lang w:eastAsia="tr-TR"/>
        </w:rPr>
        <w:t xml:space="preserve"> TAYİNİ</w:t>
      </w:r>
    </w:p>
    <w:p w14:paraId="158F2219" w14:textId="57DF1199"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EN 15475: </w:t>
      </w:r>
      <w:proofErr w:type="gramStart"/>
      <w:r w:rsidRPr="00097E65">
        <w:rPr>
          <w:rFonts w:ascii="Calibri" w:eastAsia="Times New Roman" w:hAnsi="Calibri" w:cs="Times New Roman"/>
          <w:sz w:val="20"/>
          <w:szCs w:val="20"/>
          <w:lang w:eastAsia="tr-TR"/>
        </w:rPr>
        <w:t xml:space="preserve">Gübreler:  </w:t>
      </w:r>
      <w:r w:rsidR="00E26107" w:rsidRPr="00097E65">
        <w:rPr>
          <w:rFonts w:ascii="Calibri" w:eastAsia="Times New Roman" w:hAnsi="Calibri" w:cs="Times New Roman"/>
          <w:sz w:val="20"/>
          <w:szCs w:val="20"/>
          <w:lang w:eastAsia="tr-TR"/>
        </w:rPr>
        <w:t>Amonyak</w:t>
      </w:r>
      <w:proofErr w:type="gramEnd"/>
      <w:r w:rsidR="00E26107" w:rsidRPr="00097E65">
        <w:rPr>
          <w:rFonts w:ascii="Calibri" w:eastAsia="Times New Roman" w:hAnsi="Calibri" w:cs="Times New Roman"/>
          <w:sz w:val="20"/>
          <w:szCs w:val="20"/>
          <w:lang w:eastAsia="tr-TR"/>
        </w:rPr>
        <w:t xml:space="preserve"> Azotu</w:t>
      </w:r>
      <w:r w:rsidRPr="00097E65">
        <w:rPr>
          <w:rFonts w:ascii="Calibri" w:eastAsia="Times New Roman" w:hAnsi="Calibri" w:cs="Times New Roman"/>
          <w:sz w:val="20"/>
          <w:szCs w:val="20"/>
          <w:lang w:eastAsia="tr-TR"/>
        </w:rPr>
        <w:t xml:space="preserve"> Tayini</w:t>
      </w:r>
    </w:p>
    <w:p w14:paraId="582A56A2" w14:textId="26A301C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Bu metot ring-test’e tabii tutulmuştur.</w:t>
      </w:r>
    </w:p>
    <w:p w14:paraId="5003867F" w14:textId="77777777" w:rsidR="005F6635" w:rsidRDefault="005F6635" w:rsidP="002E30C1">
      <w:pPr>
        <w:spacing w:after="0" w:line="240" w:lineRule="auto"/>
        <w:jc w:val="center"/>
        <w:rPr>
          <w:rFonts w:ascii="Calibri" w:eastAsia="Times New Roman" w:hAnsi="Calibri" w:cs="Times New Roman"/>
          <w:b/>
          <w:sz w:val="20"/>
          <w:szCs w:val="20"/>
          <w:lang w:eastAsia="tr-TR"/>
        </w:rPr>
      </w:pPr>
    </w:p>
    <w:p w14:paraId="1F98388B" w14:textId="56888FDA"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2.2</w:t>
      </w:r>
    </w:p>
    <w:p w14:paraId="2DBDF241"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NİTRAT VE AMONYAK AZOTU TAYİNİ</w:t>
      </w:r>
    </w:p>
    <w:p w14:paraId="6B03859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2.2.1</w:t>
      </w:r>
    </w:p>
    <w:p w14:paraId="012829B4"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ULSCH’A GÖRE NİTRAT VE AMONYAK AZOTU TAYİNİ</w:t>
      </w:r>
    </w:p>
    <w:p w14:paraId="02657DE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15558: </w:t>
      </w:r>
      <w:proofErr w:type="gramStart"/>
      <w:r w:rsidRPr="00097E65">
        <w:rPr>
          <w:rFonts w:ascii="Calibri" w:eastAsia="Times New Roman" w:hAnsi="Calibri" w:cs="Times New Roman"/>
          <w:sz w:val="20"/>
          <w:szCs w:val="20"/>
          <w:lang w:eastAsia="tr-TR"/>
        </w:rPr>
        <w:t>Gübreler:  ULSCH’ye</w:t>
      </w:r>
      <w:proofErr w:type="gramEnd"/>
      <w:r w:rsidRPr="00097E65">
        <w:rPr>
          <w:rFonts w:ascii="Calibri" w:eastAsia="Times New Roman" w:hAnsi="Calibri" w:cs="Times New Roman"/>
          <w:sz w:val="20"/>
          <w:szCs w:val="20"/>
          <w:lang w:eastAsia="tr-TR"/>
        </w:rPr>
        <w:t xml:space="preserve"> Göre Nitrat ve Amonyak Azotu Tayini</w:t>
      </w:r>
    </w:p>
    <w:p w14:paraId="0683598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6C4B5D2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2.2.2</w:t>
      </w:r>
    </w:p>
    <w:p w14:paraId="2240EB7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ARND’A GÖRE NİTRAT VE AMONYAK AZOTU TAYİNİ</w:t>
      </w:r>
    </w:p>
    <w:p w14:paraId="0C8EF4C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15559: </w:t>
      </w:r>
      <w:proofErr w:type="gramStart"/>
      <w:r w:rsidRPr="00097E65">
        <w:rPr>
          <w:rFonts w:ascii="Calibri" w:eastAsia="Times New Roman" w:hAnsi="Calibri" w:cs="Times New Roman"/>
          <w:sz w:val="20"/>
          <w:szCs w:val="20"/>
          <w:lang w:eastAsia="tr-TR"/>
        </w:rPr>
        <w:t>Gübreler:  ARND’a</w:t>
      </w:r>
      <w:proofErr w:type="gramEnd"/>
      <w:r w:rsidRPr="00097E65">
        <w:rPr>
          <w:rFonts w:ascii="Calibri" w:eastAsia="Times New Roman" w:hAnsi="Calibri" w:cs="Times New Roman"/>
          <w:sz w:val="20"/>
          <w:szCs w:val="20"/>
          <w:lang w:eastAsia="tr-TR"/>
        </w:rPr>
        <w:t xml:space="preserve"> Göre Nitrat ve Amonyak Azotu Tayini</w:t>
      </w:r>
    </w:p>
    <w:p w14:paraId="6907F28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70F0647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514BC668"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2.2.3</w:t>
      </w:r>
    </w:p>
    <w:p w14:paraId="63076A35"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DEVARDA’YA GÖRE NİTRAT VE AMONYAK AZOTU TAYİNİ</w:t>
      </w:r>
    </w:p>
    <w:p w14:paraId="5991EF5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15476: Gübreler: DEVARDA’ya Göre Nitrat ve Amonyak Azotu Tayini</w:t>
      </w:r>
    </w:p>
    <w:p w14:paraId="34F00C8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81C4D7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70D576B8"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2.3</w:t>
      </w:r>
    </w:p>
    <w:p w14:paraId="4838679B"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TOPLAM AZOT MİKTARININ TAYİNİ</w:t>
      </w:r>
    </w:p>
    <w:p w14:paraId="36EB7B6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2.3.1</w:t>
      </w:r>
    </w:p>
    <w:p w14:paraId="02E9ECF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NİTRAT İÇERMEYEN KALSİYUM SİYANAMİD’DE TOPLAM AZOT TAYİNİ</w:t>
      </w:r>
    </w:p>
    <w:p w14:paraId="5386BD3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15560: Gübreler: Nitrat İçermeyen Kalsiyum Siyanamid’de Toplam Azot Tayini”</w:t>
      </w:r>
    </w:p>
    <w:p w14:paraId="180DFA2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6B42C7BD" w14:textId="77777777" w:rsidR="00097E65" w:rsidRPr="00097E65" w:rsidRDefault="00097E65" w:rsidP="002E30C1">
      <w:pPr>
        <w:spacing w:after="0" w:line="240" w:lineRule="auto"/>
        <w:rPr>
          <w:rFonts w:ascii="Calibri" w:eastAsia="Times New Roman" w:hAnsi="Calibri" w:cs="Times New Roman"/>
          <w:b/>
          <w:sz w:val="20"/>
          <w:szCs w:val="20"/>
          <w:lang w:eastAsia="tr-TR"/>
        </w:rPr>
      </w:pPr>
    </w:p>
    <w:p w14:paraId="7BF59D7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2.3.2</w:t>
      </w:r>
    </w:p>
    <w:p w14:paraId="18A799C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NİTRAT İÇEREN KALSİYUM SİYANAMİD’DE TOPLAM AZOT TAYİNİ</w:t>
      </w:r>
    </w:p>
    <w:p w14:paraId="6A871B8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15561: Gübreler: Nitrat İçeren Kalsiyum Siyanamid’de Toplam Azot Tayini”</w:t>
      </w:r>
    </w:p>
    <w:p w14:paraId="0F77D6C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7227568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2.3.3</w:t>
      </w:r>
    </w:p>
    <w:p w14:paraId="6A2FD029"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ÜRE’DE TOPLAM AZOT TAYİNİ</w:t>
      </w:r>
    </w:p>
    <w:p w14:paraId="21B1F36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15478: Gübreler: Üre’de Toplam Azot Tayini”</w:t>
      </w:r>
    </w:p>
    <w:p w14:paraId="265AD85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06DBDF88"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2.4</w:t>
      </w:r>
    </w:p>
    <w:p w14:paraId="3C1B1F7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SİYANAMİD AZOTU TAYİNİ</w:t>
      </w:r>
    </w:p>
    <w:p w14:paraId="4521EE4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15562: Gübreler: Siyanamid Azotu Tayini</w:t>
      </w:r>
    </w:p>
    <w:p w14:paraId="53C9743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727C428F"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p>
    <w:p w14:paraId="24126D5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2.5</w:t>
      </w:r>
    </w:p>
    <w:p w14:paraId="71F8C8E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ÜRE’DE BİÜRENİN SPEKTROFOTOMETRİK TAYİNİ</w:t>
      </w:r>
    </w:p>
    <w:p w14:paraId="7B9E5A8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15479: Gübreler: Üre’de Biürenin Spektrofotometrik Tayini </w:t>
      </w:r>
    </w:p>
    <w:p w14:paraId="0502D3D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0A24C62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2.6</w:t>
      </w:r>
    </w:p>
    <w:p w14:paraId="3FD1CA76"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AYNI NUMUNEDE AZOTUN FARKLI FORMLARININ TAYİNİ</w:t>
      </w:r>
    </w:p>
    <w:p w14:paraId="6E50EEF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2.6.1</w:t>
      </w:r>
    </w:p>
    <w:p w14:paraId="31ECCC0E" w14:textId="53DEAA92" w:rsidR="00097E65" w:rsidRPr="00097E65" w:rsidRDefault="00097E65" w:rsidP="002E30C1">
      <w:pPr>
        <w:spacing w:after="0" w:line="240" w:lineRule="auto"/>
        <w:ind w:left="180" w:hanging="18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NİTRAT, AMONYAK, ÜRE VE SİYANAMİD AZOTU GİBİ FARKLI AZOT FORMLARI </w:t>
      </w:r>
      <w:r w:rsidR="002E30C1" w:rsidRPr="00097E65">
        <w:rPr>
          <w:rFonts w:ascii="Calibri" w:eastAsia="Times New Roman" w:hAnsi="Calibri" w:cs="Times New Roman"/>
          <w:b/>
          <w:sz w:val="20"/>
          <w:szCs w:val="20"/>
          <w:lang w:eastAsia="tr-TR"/>
        </w:rPr>
        <w:t>İÇEREN GÜBRELERDE</w:t>
      </w:r>
      <w:r w:rsidRPr="00097E65">
        <w:rPr>
          <w:rFonts w:ascii="Calibri" w:eastAsia="Times New Roman" w:hAnsi="Calibri" w:cs="Times New Roman"/>
          <w:b/>
          <w:sz w:val="20"/>
          <w:szCs w:val="20"/>
          <w:lang w:eastAsia="tr-TR"/>
        </w:rPr>
        <w:t xml:space="preserve"> AYNI NUMUNEDE AZOTUN FARKLI FORMLARININ TAYİNİ</w:t>
      </w:r>
    </w:p>
    <w:p w14:paraId="645D09D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604EF490" w14:textId="74398EAB" w:rsidR="00097E65" w:rsidRPr="00097E65" w:rsidRDefault="00097E65" w:rsidP="002E30C1">
      <w:pPr>
        <w:tabs>
          <w:tab w:val="left" w:pos="180"/>
        </w:tabs>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15604: Gübreler: Nitrat, Amonyak, Üre ve Siyanamid Azotu Gibi Farklı </w:t>
      </w:r>
      <w:r w:rsidR="002E30C1" w:rsidRPr="00097E65">
        <w:rPr>
          <w:rFonts w:ascii="Calibri" w:eastAsia="Times New Roman" w:hAnsi="Calibri" w:cs="Times New Roman"/>
          <w:sz w:val="20"/>
          <w:szCs w:val="20"/>
          <w:lang w:eastAsia="tr-TR"/>
        </w:rPr>
        <w:t>Azot Formları İçeren</w:t>
      </w:r>
      <w:r w:rsidRPr="00097E65">
        <w:rPr>
          <w:rFonts w:ascii="Calibri" w:eastAsia="Times New Roman" w:hAnsi="Calibri" w:cs="Times New Roman"/>
          <w:sz w:val="20"/>
          <w:szCs w:val="20"/>
          <w:lang w:eastAsia="tr-TR"/>
        </w:rPr>
        <w:t xml:space="preserve"> Gübrelerde Aynı Numunede Azotun Farklı Formlarının Tayini</w:t>
      </w:r>
    </w:p>
    <w:p w14:paraId="08B9607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35650CC7" w14:textId="77777777" w:rsidR="00097E65" w:rsidRPr="00097E65" w:rsidRDefault="00097E65" w:rsidP="002E30C1">
      <w:pPr>
        <w:spacing w:after="0" w:line="240" w:lineRule="auto"/>
        <w:ind w:firstLine="708"/>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2.6.2</w:t>
      </w:r>
    </w:p>
    <w:p w14:paraId="00A802E4" w14:textId="77777777" w:rsidR="00097E65" w:rsidRPr="00097E65" w:rsidRDefault="00097E65" w:rsidP="002E30C1">
      <w:pPr>
        <w:spacing w:after="0" w:line="240" w:lineRule="auto"/>
        <w:ind w:firstLine="708"/>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İKİ FARKLI YÖNTEMLE SADECE NİTRAT, AMONYAK VE ÜRE AZOTU İÇEREN GÜBRELERDE TOPLAM AZOT TAYİNİ</w:t>
      </w:r>
    </w:p>
    <w:p w14:paraId="7BE1153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15750: Gübreler: Nitrat İçermeyen Kalsiyum Siyanamid’de Toplam Azot Tayini</w:t>
      </w:r>
    </w:p>
    <w:p w14:paraId="3BC588E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385F153D"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METOT 2.6.3</w:t>
      </w:r>
    </w:p>
    <w:p w14:paraId="32BE9004" w14:textId="74352C81" w:rsidR="00097E65" w:rsidRPr="00097E65" w:rsidRDefault="00097E65" w:rsidP="002E30C1">
      <w:pPr>
        <w:tabs>
          <w:tab w:val="left" w:pos="4500"/>
        </w:tabs>
        <w:spacing w:after="0" w:line="240" w:lineRule="auto"/>
        <w:ind w:left="900" w:hanging="90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HPLC KULLANILARAK ÜRE YOĞUNLAŞMASININ TAYİNİ – İSOBUTİLİDEN DİÜRE VE KROTONİLİDEN </w:t>
      </w:r>
      <w:proofErr w:type="gramStart"/>
      <w:r w:rsidRPr="00097E65">
        <w:rPr>
          <w:rFonts w:ascii="Calibri" w:eastAsia="Times New Roman" w:hAnsi="Calibri" w:cs="Times New Roman"/>
          <w:b/>
          <w:sz w:val="20"/>
          <w:szCs w:val="20"/>
          <w:lang w:eastAsia="tr-TR"/>
        </w:rPr>
        <w:t>DİÜRE( METOT</w:t>
      </w:r>
      <w:proofErr w:type="gramEnd"/>
      <w:r w:rsidRPr="00097E65">
        <w:rPr>
          <w:rFonts w:ascii="Calibri" w:eastAsia="Times New Roman" w:hAnsi="Calibri" w:cs="Times New Roman"/>
          <w:b/>
          <w:sz w:val="20"/>
          <w:szCs w:val="20"/>
          <w:lang w:eastAsia="tr-TR"/>
        </w:rPr>
        <w:t xml:space="preserve"> A) VE </w:t>
      </w:r>
      <w:r w:rsidR="002E30C1" w:rsidRPr="00097E65">
        <w:rPr>
          <w:rFonts w:ascii="Calibri" w:eastAsia="Times New Roman" w:hAnsi="Calibri" w:cs="Times New Roman"/>
          <w:b/>
          <w:sz w:val="20"/>
          <w:szCs w:val="20"/>
          <w:lang w:eastAsia="tr-TR"/>
        </w:rPr>
        <w:t>METİLEN ÜRE</w:t>
      </w:r>
      <w:r w:rsidRPr="00097E65">
        <w:rPr>
          <w:rFonts w:ascii="Calibri" w:eastAsia="Times New Roman" w:hAnsi="Calibri" w:cs="Times New Roman"/>
          <w:b/>
          <w:sz w:val="20"/>
          <w:szCs w:val="20"/>
          <w:lang w:eastAsia="tr-TR"/>
        </w:rPr>
        <w:t xml:space="preserve"> OLİGOMERLERİ (METOT B)</w:t>
      </w:r>
    </w:p>
    <w:p w14:paraId="7244DBE5" w14:textId="2B40479C"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15705: Gübreler. Yüksek performanslı sıvı kromatografi (HPLC) kullanılarak üre yoğunlaşmasının tayini – İsobutiliden diüre ve krotoniliden diüre (Metot A) ve metilen üre obligomerleri </w:t>
      </w:r>
      <w:proofErr w:type="gramStart"/>
      <w:r w:rsidRPr="00097E65">
        <w:rPr>
          <w:rFonts w:ascii="Calibri" w:eastAsia="Times New Roman" w:hAnsi="Calibri" w:cs="Times New Roman"/>
          <w:sz w:val="20"/>
          <w:szCs w:val="20"/>
          <w:lang w:eastAsia="tr-TR"/>
        </w:rPr>
        <w:t>( Metot</w:t>
      </w:r>
      <w:proofErr w:type="gramEnd"/>
      <w:r w:rsidRPr="00097E65">
        <w:rPr>
          <w:rFonts w:ascii="Calibri" w:eastAsia="Times New Roman" w:hAnsi="Calibri" w:cs="Times New Roman"/>
          <w:sz w:val="20"/>
          <w:szCs w:val="20"/>
          <w:lang w:eastAsia="tr-TR"/>
        </w:rPr>
        <w:t xml:space="preserve"> B)</w:t>
      </w:r>
      <w:r w:rsidR="00BE56C4">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746A7080"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3</w:t>
      </w:r>
    </w:p>
    <w:p w14:paraId="326ADF87"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FOSFOR</w:t>
      </w:r>
    </w:p>
    <w:p w14:paraId="490E0FC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w:t>
      </w:r>
    </w:p>
    <w:p w14:paraId="3B8098BE"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EKSTRAKSİYONLAR</w:t>
      </w:r>
    </w:p>
    <w:p w14:paraId="4F707B20"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29306D1E"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3.1.1</w:t>
      </w:r>
    </w:p>
    <w:p w14:paraId="41D6E05B"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MİNERAL ASİTLERDE ÇÖZÜNEN FOSFORUN EKSTRAKSİYONU</w:t>
      </w:r>
    </w:p>
    <w:p w14:paraId="5543ECA2"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15956:</w:t>
      </w:r>
      <w:r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sz w:val="20"/>
          <w:szCs w:val="20"/>
          <w:lang w:eastAsia="tr-TR"/>
        </w:rPr>
        <w:t>Mineral Asitlerde Çözünen Fosforun Ekstraksiyonu</w:t>
      </w:r>
    </w:p>
    <w:p w14:paraId="2872674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69E9601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METOT 3.1.2</w:t>
      </w:r>
    </w:p>
    <w:p w14:paraId="3917761F"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proofErr w:type="gramStart"/>
      <w:r w:rsidRPr="00097E65">
        <w:rPr>
          <w:rFonts w:ascii="Calibri" w:eastAsia="Times New Roman" w:hAnsi="Calibri" w:cs="Times New Roman"/>
          <w:b/>
          <w:sz w:val="20"/>
          <w:szCs w:val="20"/>
          <w:lang w:eastAsia="tr-TR"/>
        </w:rPr>
        <w:t>% 2</w:t>
      </w:r>
      <w:proofErr w:type="gramEnd"/>
      <w:r w:rsidRPr="00097E65">
        <w:rPr>
          <w:rFonts w:ascii="Calibri" w:eastAsia="Times New Roman" w:hAnsi="Calibri" w:cs="Times New Roman"/>
          <w:b/>
          <w:sz w:val="20"/>
          <w:szCs w:val="20"/>
          <w:lang w:eastAsia="tr-TR"/>
        </w:rPr>
        <w:t>’LİK FORMİK ASİT DE ÇÖZÜNEN FOSFORUN EKSTRAKSİYONU</w:t>
      </w:r>
    </w:p>
    <w:p w14:paraId="355D07D2"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15919:</w:t>
      </w:r>
      <w:r w:rsidRPr="00097E65">
        <w:rPr>
          <w:rFonts w:ascii="Calibri" w:eastAsia="Times New Roman" w:hAnsi="Calibri" w:cs="Times New Roman"/>
          <w:b/>
          <w:bCs/>
          <w:sz w:val="20"/>
          <w:szCs w:val="20"/>
          <w:lang w:eastAsia="tr-TR"/>
        </w:rPr>
        <w:t xml:space="preserve"> </w:t>
      </w:r>
      <w:proofErr w:type="gramStart"/>
      <w:r w:rsidRPr="00097E65">
        <w:rPr>
          <w:rFonts w:ascii="Calibri" w:eastAsia="Times New Roman" w:hAnsi="Calibri" w:cs="Times New Roman"/>
          <w:sz w:val="20"/>
          <w:szCs w:val="20"/>
          <w:lang w:eastAsia="tr-TR"/>
        </w:rPr>
        <w:t>% 2</w:t>
      </w:r>
      <w:proofErr w:type="gramEnd"/>
      <w:r w:rsidRPr="00097E65">
        <w:rPr>
          <w:rFonts w:ascii="Calibri" w:eastAsia="Times New Roman" w:hAnsi="Calibri" w:cs="Times New Roman"/>
          <w:sz w:val="20"/>
          <w:szCs w:val="20"/>
          <w:lang w:eastAsia="tr-TR"/>
        </w:rPr>
        <w:t>’lik Formik Asit de Çözünen Fosforun Ekstraksiyonu</w:t>
      </w:r>
    </w:p>
    <w:p w14:paraId="5B5C2EDB"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sz w:val="20"/>
          <w:szCs w:val="20"/>
          <w:lang w:eastAsia="tr-TR"/>
        </w:rPr>
        <w:t>Bu metot ring-test’e tabii tutulmamıştır.</w:t>
      </w:r>
    </w:p>
    <w:p w14:paraId="7A7E80A4"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3.1.3</w:t>
      </w:r>
    </w:p>
    <w:p w14:paraId="621A01C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proofErr w:type="gramStart"/>
      <w:r w:rsidRPr="00097E65">
        <w:rPr>
          <w:rFonts w:ascii="Calibri" w:eastAsia="Times New Roman" w:hAnsi="Calibri" w:cs="Times New Roman"/>
          <w:b/>
          <w:sz w:val="20"/>
          <w:szCs w:val="20"/>
          <w:lang w:eastAsia="tr-TR"/>
        </w:rPr>
        <w:t>% 2</w:t>
      </w:r>
      <w:proofErr w:type="gramEnd"/>
      <w:r w:rsidRPr="00097E65">
        <w:rPr>
          <w:rFonts w:ascii="Calibri" w:eastAsia="Times New Roman" w:hAnsi="Calibri" w:cs="Times New Roman"/>
          <w:b/>
          <w:sz w:val="20"/>
          <w:szCs w:val="20"/>
          <w:lang w:eastAsia="tr-TR"/>
        </w:rPr>
        <w:t>’LİK SİTRİK ASİT DE ÇÖZÜNEN FOSFORUN EKSTRAKSİYONU</w:t>
      </w:r>
    </w:p>
    <w:p w14:paraId="65205704" w14:textId="77777777" w:rsidR="00097E65" w:rsidRPr="00097E65" w:rsidRDefault="00097E65" w:rsidP="002E30C1">
      <w:pPr>
        <w:keepNext/>
        <w:spacing w:after="0" w:line="240" w:lineRule="auto"/>
        <w:jc w:val="center"/>
        <w:outlineLvl w:val="5"/>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15920:</w:t>
      </w:r>
      <w:r w:rsidRPr="00097E65">
        <w:rPr>
          <w:rFonts w:ascii="Calibri" w:eastAsia="Times New Roman" w:hAnsi="Calibri" w:cs="Times New Roman"/>
          <w:b/>
          <w:bCs/>
          <w:sz w:val="20"/>
          <w:szCs w:val="20"/>
          <w:lang w:eastAsia="tr-TR"/>
        </w:rPr>
        <w:t xml:space="preserve"> </w:t>
      </w:r>
      <w:proofErr w:type="gramStart"/>
      <w:r w:rsidRPr="00097E65">
        <w:rPr>
          <w:rFonts w:ascii="Calibri" w:eastAsia="Times New Roman" w:hAnsi="Calibri" w:cs="Times New Roman"/>
          <w:sz w:val="20"/>
          <w:szCs w:val="20"/>
          <w:lang w:eastAsia="tr-TR"/>
        </w:rPr>
        <w:t>% 2</w:t>
      </w:r>
      <w:proofErr w:type="gramEnd"/>
      <w:r w:rsidRPr="00097E65">
        <w:rPr>
          <w:rFonts w:ascii="Calibri" w:eastAsia="Times New Roman" w:hAnsi="Calibri" w:cs="Times New Roman"/>
          <w:sz w:val="20"/>
          <w:szCs w:val="20"/>
          <w:lang w:eastAsia="tr-TR"/>
        </w:rPr>
        <w:t xml:space="preserve">’lik Sitrik Asit de Çözünen Fosforun </w:t>
      </w:r>
      <w:r w:rsidRPr="00097E65">
        <w:rPr>
          <w:rFonts w:ascii="Calibri" w:eastAsia="Times New Roman" w:hAnsi="Calibri" w:cs="Times New Roman"/>
          <w:spacing w:val="4"/>
          <w:sz w:val="20"/>
          <w:szCs w:val="20"/>
          <w:lang w:eastAsia="tr-TR"/>
        </w:rPr>
        <w:t>Ekstraksiyonu</w:t>
      </w:r>
    </w:p>
    <w:p w14:paraId="1F1654A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7C4B949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3.1.4</w:t>
      </w:r>
    </w:p>
    <w:p w14:paraId="7A91276B"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NÖTRAL AMOMYUM SİTRATTA ÇÖZÜNEN FOSFORUN EKSTRAKSİYONU</w:t>
      </w:r>
    </w:p>
    <w:p w14:paraId="4280D0FA"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15957:</w:t>
      </w:r>
      <w:r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sz w:val="20"/>
          <w:szCs w:val="20"/>
          <w:lang w:eastAsia="tr-TR"/>
        </w:rPr>
        <w:t>Nötral Amomyum Sitratta Çözünen Fosforun Ekstraksiyonu</w:t>
      </w:r>
    </w:p>
    <w:p w14:paraId="7598DE3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621E41C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3.1.5</w:t>
      </w:r>
    </w:p>
    <w:p w14:paraId="3DCF0DF8"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ALKALİ AMONYUM SİTRAT İLE EKSTRAKSİYON</w:t>
      </w:r>
    </w:p>
    <w:p w14:paraId="7FB8B156"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METOT 3.1.5.1</w:t>
      </w:r>
    </w:p>
    <w:p w14:paraId="6B783DEE"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PETERMANN’A GÖRE 65 OC SICAKLIKTA ÇÖZÜNÜR FOSFORUN EKTRAKSİYONU</w:t>
      </w:r>
    </w:p>
    <w:p w14:paraId="7EECBFE1"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p>
    <w:p w14:paraId="5B46EC29"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15921:</w:t>
      </w:r>
      <w:r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sz w:val="20"/>
          <w:szCs w:val="20"/>
          <w:lang w:eastAsia="tr-TR"/>
        </w:rPr>
        <w:t xml:space="preserve">Petermann’a Göre 65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Sıcaklıkta Çözünür Fosforun Ektraksiyonu</w:t>
      </w:r>
    </w:p>
    <w:p w14:paraId="5ECB232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4DE0C558"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3.1.5.2</w:t>
      </w:r>
    </w:p>
    <w:p w14:paraId="42FFAFB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PETERMANN’A GÖRE ODA SICAKLIKTA ÇÖZÜNÜR FOSFORUN EKTRAKSİYONU</w:t>
      </w:r>
    </w:p>
    <w:p w14:paraId="5FFE53E5"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15922:</w:t>
      </w:r>
      <w:r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sz w:val="20"/>
          <w:szCs w:val="20"/>
          <w:lang w:eastAsia="tr-TR"/>
        </w:rPr>
        <w:t>Petermann’a Göre Oda Sıcaklığında Çözünür Fosforun Ektraksiyonu</w:t>
      </w:r>
      <w:r w:rsidRPr="00097E65">
        <w:rPr>
          <w:rFonts w:ascii="Calibri" w:eastAsia="Times New Roman" w:hAnsi="Calibri" w:cs="Times New Roman"/>
          <w:bCs/>
          <w:sz w:val="20"/>
          <w:szCs w:val="20"/>
          <w:lang w:eastAsia="tr-TR"/>
        </w:rPr>
        <w:t>”</w:t>
      </w:r>
    </w:p>
    <w:p w14:paraId="0CF5B2A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48D3358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3.1.5.3</w:t>
      </w:r>
    </w:p>
    <w:p w14:paraId="69B9C18D"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JOULİE’NİN ALKALİ AMONYUM SİTRATINDA ÇÖZÜNÜR FOSFORUN EKSTRAKSİYONU</w:t>
      </w:r>
    </w:p>
    <w:p w14:paraId="2B9F3A34"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15923: Joulie’nin Alkali Amonyum Sitratında Çözünür Fosforun Ekstraksiyonu</w:t>
      </w:r>
    </w:p>
    <w:p w14:paraId="144A477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00A3FFCA"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p>
    <w:p w14:paraId="2E98A946"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3.1.6</w:t>
      </w:r>
    </w:p>
    <w:p w14:paraId="31A2A172" w14:textId="77777777" w:rsidR="00097E65" w:rsidRPr="00097E65" w:rsidRDefault="00097E65" w:rsidP="002E30C1">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SUDA ÇÖZÜNÜR FOSFORUN EKSTRAKSİYONU</w:t>
      </w:r>
    </w:p>
    <w:p w14:paraId="0F557758"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15958: Suda Çözünür Fosforun Ekstraksiyonu</w:t>
      </w:r>
    </w:p>
    <w:p w14:paraId="38661EF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157B09EE"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METOT 3.2</w:t>
      </w:r>
    </w:p>
    <w:p w14:paraId="2C38BAFD"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EKSTRAKTE EDİLMİŞ FOSFOR MİKTARININ SAPTANMASI</w:t>
      </w:r>
    </w:p>
    <w:p w14:paraId="65F27236"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15959: Ekstrakte Edilmiş Fosfor Miktarının Saptanması</w:t>
      </w:r>
    </w:p>
    <w:p w14:paraId="29CDF21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3D72E344"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4</w:t>
      </w:r>
    </w:p>
    <w:p w14:paraId="7B856F68"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POTASYUM</w:t>
      </w:r>
    </w:p>
    <w:p w14:paraId="490FE27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4.1</w:t>
      </w:r>
    </w:p>
    <w:p w14:paraId="016FC879"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SUDA ÇÖZÜNÜR POTASYUM TAYİNİ</w:t>
      </w:r>
    </w:p>
    <w:p w14:paraId="6A4666E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15477: Gübreler: Suda Çözünür Potasyum Tayini</w:t>
      </w:r>
    </w:p>
    <w:p w14:paraId="6E6EC5A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116C38DE"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5</w:t>
      </w:r>
    </w:p>
    <w:p w14:paraId="2CBEA0F1" w14:textId="43860AD8"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METOT 5.1 </w:t>
      </w:r>
    </w:p>
    <w:p w14:paraId="2830F693"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ORGANİK MATERYAL BULUNMAYAN ORTAMLARDA KLORÜR TAYİNİ</w:t>
      </w:r>
    </w:p>
    <w:tbl>
      <w:tblPr>
        <w:tblW w:w="0" w:type="auto"/>
        <w:tblLayout w:type="fixed"/>
        <w:tblCellMar>
          <w:left w:w="70" w:type="dxa"/>
          <w:right w:w="70" w:type="dxa"/>
        </w:tblCellMar>
        <w:tblLook w:val="0000" w:firstRow="0" w:lastRow="0" w:firstColumn="0" w:lastColumn="0" w:noHBand="0" w:noVBand="0"/>
      </w:tblPr>
      <w:tblGrid>
        <w:gridCol w:w="160"/>
        <w:gridCol w:w="1044"/>
        <w:gridCol w:w="7298"/>
        <w:gridCol w:w="1044"/>
      </w:tblGrid>
      <w:tr w:rsidR="00097E65" w:rsidRPr="00097E65" w14:paraId="405F1D90" w14:textId="77777777" w:rsidTr="00B14DF1">
        <w:trPr>
          <w:gridAfter w:val="1"/>
          <w:wAfter w:w="1044" w:type="dxa"/>
          <w:cantSplit/>
        </w:trPr>
        <w:tc>
          <w:tcPr>
            <w:tcW w:w="160" w:type="dxa"/>
          </w:tcPr>
          <w:p w14:paraId="5DC79247"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p>
        </w:tc>
        <w:tc>
          <w:tcPr>
            <w:tcW w:w="8342" w:type="dxa"/>
            <w:gridSpan w:val="2"/>
            <w:vAlign w:val="center"/>
          </w:tcPr>
          <w:p w14:paraId="4C4397D1" w14:textId="70376929" w:rsidR="00097E65" w:rsidRPr="00097E65" w:rsidRDefault="0064700F" w:rsidP="002E30C1">
            <w:pPr>
              <w:tabs>
                <w:tab w:val="left" w:pos="566"/>
              </w:tabs>
              <w:spacing w:after="0" w:line="240" w:lineRule="exact"/>
              <w:ind w:left="-1274"/>
              <w:jc w:val="both"/>
              <w:rPr>
                <w:rFonts w:ascii="Calibri" w:eastAsia="Times New Roman" w:hAnsi="Calibri" w:cs="Times New Roman"/>
                <w:sz w:val="20"/>
                <w:szCs w:val="20"/>
                <w:lang w:eastAsia="tr-TR"/>
              </w:rPr>
            </w:pPr>
            <w:r>
              <w:rPr>
                <w:rFonts w:ascii="Calibri" w:eastAsia="Times New Roman" w:hAnsi="Calibri" w:cs="Times New Roman"/>
                <w:sz w:val="20"/>
                <w:szCs w:val="20"/>
                <w:lang w:eastAsia="tr-TR"/>
              </w:rPr>
              <w:t xml:space="preserve">EN </w:t>
            </w:r>
            <w:proofErr w:type="gramStart"/>
            <w:r>
              <w:rPr>
                <w:rFonts w:ascii="Calibri" w:eastAsia="Times New Roman" w:hAnsi="Calibri" w:cs="Times New Roman"/>
                <w:sz w:val="20"/>
                <w:szCs w:val="20"/>
                <w:lang w:eastAsia="tr-TR"/>
              </w:rPr>
              <w:t>16195:GüGGübr</w:t>
            </w:r>
            <w:r w:rsidR="00097E65" w:rsidRPr="00097E65">
              <w:rPr>
                <w:rFonts w:ascii="Calibri" w:eastAsia="Times New Roman" w:hAnsi="Calibri" w:cs="Times New Roman"/>
                <w:sz w:val="20"/>
                <w:szCs w:val="20"/>
                <w:lang w:eastAsia="tr-TR"/>
              </w:rPr>
              <w:t>eler</w:t>
            </w:r>
            <w:proofErr w:type="gramEnd"/>
            <w:r w:rsidR="00097E65" w:rsidRPr="00097E65">
              <w:rPr>
                <w:rFonts w:ascii="Calibri" w:eastAsia="Times New Roman" w:hAnsi="Calibri" w:cs="Times New Roman"/>
                <w:sz w:val="20"/>
                <w:szCs w:val="20"/>
                <w:lang w:eastAsia="tr-TR"/>
              </w:rPr>
              <w:t>- Organik materyal bulunmayan ortamlarda klorür tayini</w:t>
            </w:r>
          </w:p>
          <w:p w14:paraId="7943FD73" w14:textId="32677BD1" w:rsidR="00097E65" w:rsidRPr="00097E65" w:rsidRDefault="00097E65" w:rsidP="002E30C1">
            <w:pPr>
              <w:tabs>
                <w:tab w:val="left" w:pos="566"/>
              </w:tabs>
              <w:spacing w:after="0" w:line="240" w:lineRule="exact"/>
              <w:ind w:left="-1274"/>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w:t>
            </w:r>
            <w:r w:rsidR="0064700F" w:rsidRPr="00097E65">
              <w:rPr>
                <w:rFonts w:ascii="Calibri" w:eastAsia="Times New Roman" w:hAnsi="Calibri" w:cs="Times New Roman"/>
                <w:sz w:val="20"/>
                <w:szCs w:val="20"/>
                <w:lang w:eastAsia="tr-TR"/>
              </w:rPr>
              <w:t xml:space="preserve"> Bu metot ring-</w:t>
            </w:r>
            <w:r w:rsidRPr="00097E65">
              <w:rPr>
                <w:rFonts w:ascii="Calibri" w:eastAsia="Times New Roman" w:hAnsi="Calibri" w:cs="Times New Roman"/>
                <w:sz w:val="20"/>
                <w:szCs w:val="20"/>
                <w:lang w:eastAsia="tr-TR"/>
              </w:rPr>
              <w:t>test’e tabii tutulmuştur.</w:t>
            </w:r>
          </w:p>
        </w:tc>
      </w:tr>
      <w:tr w:rsidR="00097E65" w:rsidRPr="00097E65" w14:paraId="654B086D" w14:textId="77777777" w:rsidTr="00B14DF1">
        <w:trPr>
          <w:gridAfter w:val="1"/>
          <w:wAfter w:w="1044" w:type="dxa"/>
          <w:cantSplit/>
        </w:trPr>
        <w:tc>
          <w:tcPr>
            <w:tcW w:w="160" w:type="dxa"/>
          </w:tcPr>
          <w:p w14:paraId="1BFDEFA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342" w:type="dxa"/>
            <w:gridSpan w:val="2"/>
            <w:vAlign w:val="center"/>
          </w:tcPr>
          <w:p w14:paraId="77DFF1C5" w14:textId="77777777" w:rsidR="00097E65" w:rsidRPr="00097E65" w:rsidRDefault="00097E65" w:rsidP="002E30C1">
            <w:pPr>
              <w:tabs>
                <w:tab w:val="left" w:pos="566"/>
              </w:tabs>
              <w:spacing w:after="0" w:line="240" w:lineRule="exact"/>
              <w:ind w:left="-1274"/>
              <w:jc w:val="both"/>
              <w:rPr>
                <w:rFonts w:ascii="Calibri" w:eastAsia="Times New Roman" w:hAnsi="Calibri" w:cs="Times New Roman"/>
                <w:sz w:val="20"/>
                <w:szCs w:val="20"/>
                <w:lang w:eastAsia="tr-TR"/>
              </w:rPr>
            </w:pPr>
          </w:p>
        </w:tc>
      </w:tr>
      <w:tr w:rsidR="00097E65" w:rsidRPr="00097E65" w14:paraId="52D0AF5B" w14:textId="77777777" w:rsidTr="00B14DF1">
        <w:trPr>
          <w:cantSplit/>
        </w:trPr>
        <w:tc>
          <w:tcPr>
            <w:tcW w:w="1204" w:type="dxa"/>
            <w:gridSpan w:val="2"/>
          </w:tcPr>
          <w:p w14:paraId="0A8F332A"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p>
        </w:tc>
        <w:tc>
          <w:tcPr>
            <w:tcW w:w="8342" w:type="dxa"/>
            <w:gridSpan w:val="2"/>
          </w:tcPr>
          <w:p w14:paraId="32AA858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p>
        </w:tc>
      </w:tr>
    </w:tbl>
    <w:p w14:paraId="2AE41BD0"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p>
    <w:p w14:paraId="48050B55"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6</w:t>
      </w:r>
    </w:p>
    <w:p w14:paraId="04909725"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ÖĞÜTME PROSEDÜRÜ İLE İLGİLİ İNCELİK</w:t>
      </w:r>
    </w:p>
    <w:p w14:paraId="3A03230F"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6.1</w:t>
      </w:r>
    </w:p>
    <w:p w14:paraId="2564CE44" w14:textId="77777777" w:rsidR="00097E65" w:rsidRPr="00097E65" w:rsidRDefault="00097E65" w:rsidP="002E30C1">
      <w:pPr>
        <w:keepNext/>
        <w:spacing w:after="0" w:line="240" w:lineRule="auto"/>
        <w:jc w:val="center"/>
        <w:outlineLvl w:val="5"/>
        <w:rPr>
          <w:rFonts w:ascii="Calibri" w:eastAsia="Times New Roman" w:hAnsi="Calibri" w:cs="Times New Roman"/>
          <w:b/>
          <w:sz w:val="20"/>
          <w:szCs w:val="20"/>
          <w:lang w:eastAsia="tr-TR"/>
        </w:rPr>
      </w:pPr>
      <w:r w:rsidRPr="00097E65">
        <w:rPr>
          <w:rFonts w:ascii="Calibri" w:eastAsia="Times New Roman" w:hAnsi="Calibri" w:cs="Times New Roman"/>
          <w:b/>
          <w:spacing w:val="4"/>
          <w:sz w:val="20"/>
          <w:szCs w:val="20"/>
          <w:lang w:eastAsia="tr-TR"/>
        </w:rPr>
        <w:t xml:space="preserve">ÖĞÜTME İNCELİĞİNİN HESAPLANMASI </w:t>
      </w:r>
      <w:r w:rsidRPr="00097E65">
        <w:rPr>
          <w:rFonts w:ascii="Calibri" w:eastAsia="Times New Roman" w:hAnsi="Calibri" w:cs="Times New Roman"/>
          <w:b/>
          <w:sz w:val="20"/>
          <w:szCs w:val="20"/>
          <w:lang w:eastAsia="tr-TR"/>
        </w:rPr>
        <w:t>(KURU PROSEDÜR)</w:t>
      </w:r>
    </w:p>
    <w:p w14:paraId="578B8DED"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 xml:space="preserve">EN 15928: </w:t>
      </w:r>
      <w:r w:rsidRPr="00097E65">
        <w:rPr>
          <w:rFonts w:ascii="Calibri" w:eastAsia="Times New Roman" w:hAnsi="Calibri" w:cs="Times New Roman"/>
          <w:spacing w:val="4"/>
          <w:sz w:val="20"/>
          <w:szCs w:val="20"/>
          <w:lang w:eastAsia="tr-TR"/>
        </w:rPr>
        <w:t xml:space="preserve">Öğütme İnceliğinin Hesaplanması </w:t>
      </w:r>
      <w:r w:rsidRPr="00097E65">
        <w:rPr>
          <w:rFonts w:ascii="Calibri" w:eastAsia="Times New Roman" w:hAnsi="Calibri" w:cs="Times New Roman"/>
          <w:sz w:val="20"/>
          <w:szCs w:val="20"/>
          <w:lang w:eastAsia="tr-TR"/>
        </w:rPr>
        <w:t>(Kuru Prosedür)</w:t>
      </w:r>
      <w:r w:rsidRPr="00097E65">
        <w:rPr>
          <w:rFonts w:ascii="Calibri" w:eastAsia="Times New Roman" w:hAnsi="Calibri" w:cs="Times New Roman"/>
          <w:bCs/>
          <w:sz w:val="20"/>
          <w:szCs w:val="20"/>
          <w:lang w:eastAsia="tr-TR"/>
        </w:rPr>
        <w:t xml:space="preserve"> </w:t>
      </w:r>
    </w:p>
    <w:p w14:paraId="22B96A2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6F293B4D"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6.2</w:t>
      </w:r>
    </w:p>
    <w:p w14:paraId="1BD4DC8E" w14:textId="77777777" w:rsidR="00097E65" w:rsidRPr="00097E65" w:rsidRDefault="00097E65" w:rsidP="002E30C1">
      <w:pPr>
        <w:keepNext/>
        <w:spacing w:after="0" w:line="240" w:lineRule="auto"/>
        <w:jc w:val="center"/>
        <w:outlineLvl w:val="5"/>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YUMUŞAK DOĞAL FOSFATLARIN ÖĞÜTÜLME İNCELİĞİNİN HESAPLANMASI</w:t>
      </w:r>
    </w:p>
    <w:p w14:paraId="288647D8"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15924: Yumuşak Doğal Fosfatların Öğütülme İnceliğinin Hesaplanması</w:t>
      </w:r>
    </w:p>
    <w:p w14:paraId="1CDFC8A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5DE4758B"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7</w:t>
      </w:r>
    </w:p>
    <w:p w14:paraId="207E38A1"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YÜKSEK AZOTLU AMONYUM NİTRAT GÜBRELERİNİN KAREKTERİSTİK ÖZELLİKLERİ VE PATLAMAYA DAYANIM TESTİNİNKONTROL EDİLMESİ İLE İLGİLİ METODLAR, AĞIR METAL İÇERİĞİ VE TERMİK ÇEVRİM SAYISI</w:t>
      </w:r>
    </w:p>
    <w:p w14:paraId="254F37E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bl>
      <w:tblPr>
        <w:tblW w:w="0" w:type="auto"/>
        <w:tblLayout w:type="fixed"/>
        <w:tblCellMar>
          <w:left w:w="70" w:type="dxa"/>
          <w:right w:w="70" w:type="dxa"/>
        </w:tblCellMar>
        <w:tblLook w:val="0000" w:firstRow="0" w:lastRow="0" w:firstColumn="0" w:lastColumn="0" w:noHBand="0" w:noVBand="0"/>
      </w:tblPr>
      <w:tblGrid>
        <w:gridCol w:w="921"/>
        <w:gridCol w:w="8291"/>
      </w:tblGrid>
      <w:tr w:rsidR="00097E65" w:rsidRPr="00097E65" w14:paraId="480CDFAA" w14:textId="77777777" w:rsidTr="00B14DF1">
        <w:tc>
          <w:tcPr>
            <w:tcW w:w="921" w:type="dxa"/>
          </w:tcPr>
          <w:p w14:paraId="6B1F7FD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w:t>
            </w:r>
          </w:p>
        </w:tc>
        <w:tc>
          <w:tcPr>
            <w:tcW w:w="8291" w:type="dxa"/>
          </w:tcPr>
          <w:p w14:paraId="3278316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Tarımda Kullanılan Kimyevi Gübrelere Dair Yönetmeliğin </w:t>
            </w:r>
            <w:proofErr w:type="gramStart"/>
            <w:r w:rsidRPr="00097E65">
              <w:rPr>
                <w:rFonts w:ascii="Calibri" w:eastAsia="Times New Roman" w:hAnsi="Calibri" w:cs="Times New Roman"/>
                <w:sz w:val="20"/>
                <w:szCs w:val="20"/>
                <w:lang w:eastAsia="tr-TR"/>
              </w:rPr>
              <w:t>27 nci</w:t>
            </w:r>
            <w:proofErr w:type="gramEnd"/>
            <w:r w:rsidRPr="00097E65">
              <w:rPr>
                <w:rFonts w:ascii="Calibri" w:eastAsia="Times New Roman" w:hAnsi="Calibri" w:cs="Times New Roman"/>
                <w:sz w:val="20"/>
                <w:szCs w:val="20"/>
                <w:lang w:eastAsia="tr-TR"/>
              </w:rPr>
              <w:t xml:space="preserve"> maddesinin beşinci fıkrasının (f) bendine göre ağır metaller için öngörülen sınırlamalar.</w:t>
            </w:r>
          </w:p>
        </w:tc>
      </w:tr>
      <w:tr w:rsidR="00097E65" w:rsidRPr="00097E65" w14:paraId="417D5BED" w14:textId="77777777" w:rsidTr="00B14DF1">
        <w:tc>
          <w:tcPr>
            <w:tcW w:w="921" w:type="dxa"/>
          </w:tcPr>
          <w:p w14:paraId="30ED580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1.1.</w:t>
            </w:r>
          </w:p>
        </w:tc>
        <w:tc>
          <w:tcPr>
            <w:tcW w:w="8291" w:type="dxa"/>
          </w:tcPr>
          <w:p w14:paraId="1C569AC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Bakır miktarı 10 mg/</w:t>
            </w:r>
            <w:proofErr w:type="gramStart"/>
            <w:r w:rsidRPr="00097E65">
              <w:rPr>
                <w:rFonts w:ascii="Calibri" w:eastAsia="Times New Roman" w:hAnsi="Calibri" w:cs="Times New Roman"/>
                <w:sz w:val="20"/>
                <w:szCs w:val="20"/>
                <w:lang w:eastAsia="tr-TR"/>
              </w:rPr>
              <w:t>kg dan</w:t>
            </w:r>
            <w:proofErr w:type="gramEnd"/>
            <w:r w:rsidRPr="00097E65">
              <w:rPr>
                <w:rFonts w:ascii="Calibri" w:eastAsia="Times New Roman" w:hAnsi="Calibri" w:cs="Times New Roman"/>
                <w:sz w:val="20"/>
                <w:szCs w:val="20"/>
                <w:lang w:eastAsia="tr-TR"/>
              </w:rPr>
              <w:t xml:space="preserve"> daha yüksek olmamalı.</w:t>
            </w:r>
          </w:p>
        </w:tc>
      </w:tr>
      <w:tr w:rsidR="00097E65" w:rsidRPr="00097E65" w14:paraId="094273E0" w14:textId="77777777" w:rsidTr="00B14DF1">
        <w:tc>
          <w:tcPr>
            <w:tcW w:w="921" w:type="dxa"/>
          </w:tcPr>
          <w:p w14:paraId="013C687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1.2.</w:t>
            </w:r>
          </w:p>
        </w:tc>
        <w:tc>
          <w:tcPr>
            <w:tcW w:w="8291" w:type="dxa"/>
          </w:tcPr>
          <w:p w14:paraId="057F8C9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Diğer ağır metaller için herhangi bir sınırlama bulunmamaktadır.</w:t>
            </w:r>
          </w:p>
        </w:tc>
      </w:tr>
      <w:tr w:rsidR="00097E65" w:rsidRPr="00097E65" w14:paraId="7DC9A669" w14:textId="77777777" w:rsidTr="00B14DF1">
        <w:tc>
          <w:tcPr>
            <w:tcW w:w="921" w:type="dxa"/>
          </w:tcPr>
          <w:p w14:paraId="55641B9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w:t>
            </w:r>
          </w:p>
        </w:tc>
        <w:tc>
          <w:tcPr>
            <w:tcW w:w="8291" w:type="dxa"/>
          </w:tcPr>
          <w:p w14:paraId="7C8462A7" w14:textId="6D5ECB2E"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Aşağıda tanımlaması yapılan patlamaya dayanım </w:t>
            </w:r>
            <w:r w:rsidR="009A3186" w:rsidRPr="00097E65">
              <w:rPr>
                <w:rFonts w:ascii="Calibri" w:eastAsia="Times New Roman" w:hAnsi="Calibri" w:cs="Times New Roman"/>
                <w:sz w:val="20"/>
                <w:szCs w:val="20"/>
                <w:lang w:eastAsia="tr-TR"/>
              </w:rPr>
              <w:t>testindeki uygulanacak</w:t>
            </w:r>
            <w:r w:rsidRPr="00097E65">
              <w:rPr>
                <w:rFonts w:ascii="Calibri" w:eastAsia="Times New Roman" w:hAnsi="Calibri" w:cs="Times New Roman"/>
                <w:sz w:val="20"/>
                <w:szCs w:val="20"/>
                <w:lang w:eastAsia="tr-TR"/>
              </w:rPr>
              <w:t xml:space="preserve"> termik çevrim sayısı 5 olarak belirlenmiştir.</w:t>
            </w:r>
          </w:p>
        </w:tc>
      </w:tr>
    </w:tbl>
    <w:p w14:paraId="36A6FAD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3EF110B9" w14:textId="77777777" w:rsidR="00097E65" w:rsidRPr="00097E65" w:rsidRDefault="00097E65" w:rsidP="002E30C1">
      <w:pPr>
        <w:spacing w:after="0" w:line="240" w:lineRule="auto"/>
        <w:outlineLvl w:val="5"/>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PATLAMAYA DAYANIM TESTİNİN TARİFİ</w:t>
      </w:r>
    </w:p>
    <w:p w14:paraId="5138261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geçen test, testin uygulanacağı gübreden hazırlanan bir numune üzerinde uygulanmalıdır. Patlamaya dayanuım testinin uygulanmasından önce, Test edilecek gübre numunesinin tümü 5 defadan fazla olmamak şartıyla termik çevrimden geçirilmelidir.</w:t>
      </w:r>
    </w:p>
    <w:p w14:paraId="721A93B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00A2301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Aşağıda belirtilen koşullar altında yatay bir çelik tüp içerisinde bulunan gübre numunesi üzerinde patlamaya dayanım testi uygulanmalıdır:</w:t>
      </w:r>
    </w:p>
    <w:p w14:paraId="691AF2C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49E0F77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 yeri bulunmayan çelik tüp</w:t>
      </w:r>
    </w:p>
    <w:p w14:paraId="56826B7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bl>
      <w:tblPr>
        <w:tblW w:w="0" w:type="auto"/>
        <w:tblInd w:w="70" w:type="dxa"/>
        <w:tblLayout w:type="fixed"/>
        <w:tblCellMar>
          <w:left w:w="70" w:type="dxa"/>
          <w:right w:w="70" w:type="dxa"/>
        </w:tblCellMar>
        <w:tblLook w:val="0000" w:firstRow="0" w:lastRow="0" w:firstColumn="0" w:lastColumn="0" w:noHBand="0" w:noVBand="0"/>
      </w:tblPr>
      <w:tblGrid>
        <w:gridCol w:w="3261"/>
        <w:gridCol w:w="6237"/>
      </w:tblGrid>
      <w:tr w:rsidR="00097E65" w:rsidRPr="00097E65" w14:paraId="6D1751CD" w14:textId="77777777" w:rsidTr="00B14DF1">
        <w:trPr>
          <w:trHeight w:val="300"/>
        </w:trPr>
        <w:tc>
          <w:tcPr>
            <w:tcW w:w="3261" w:type="dxa"/>
          </w:tcPr>
          <w:p w14:paraId="6462A3C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Tüp uzunluğu</w:t>
            </w:r>
          </w:p>
        </w:tc>
        <w:tc>
          <w:tcPr>
            <w:tcW w:w="6237" w:type="dxa"/>
          </w:tcPr>
          <w:p w14:paraId="3730FAE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az 1000 mm</w:t>
            </w:r>
          </w:p>
        </w:tc>
      </w:tr>
      <w:tr w:rsidR="00097E65" w:rsidRPr="00097E65" w14:paraId="2AA806AE" w14:textId="77777777" w:rsidTr="00B14DF1">
        <w:trPr>
          <w:trHeight w:val="300"/>
        </w:trPr>
        <w:tc>
          <w:tcPr>
            <w:tcW w:w="3261" w:type="dxa"/>
          </w:tcPr>
          <w:p w14:paraId="32AA216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Nominal dış çap</w:t>
            </w:r>
          </w:p>
        </w:tc>
        <w:tc>
          <w:tcPr>
            <w:tcW w:w="6237" w:type="dxa"/>
          </w:tcPr>
          <w:p w14:paraId="43D0570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az 114 mm</w:t>
            </w:r>
          </w:p>
        </w:tc>
      </w:tr>
      <w:tr w:rsidR="00097E65" w:rsidRPr="00097E65" w14:paraId="2F9EAB3D" w14:textId="77777777" w:rsidTr="00B14DF1">
        <w:trPr>
          <w:trHeight w:val="300"/>
        </w:trPr>
        <w:tc>
          <w:tcPr>
            <w:tcW w:w="3261" w:type="dxa"/>
          </w:tcPr>
          <w:p w14:paraId="0B15183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Nominal duvar kalınlığı</w:t>
            </w:r>
          </w:p>
        </w:tc>
        <w:tc>
          <w:tcPr>
            <w:tcW w:w="6237" w:type="dxa"/>
          </w:tcPr>
          <w:p w14:paraId="434E584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az   5 mm</w:t>
            </w:r>
          </w:p>
        </w:tc>
      </w:tr>
      <w:tr w:rsidR="00097E65" w:rsidRPr="00097E65" w14:paraId="106B9DAC" w14:textId="77777777" w:rsidTr="00B14DF1">
        <w:trPr>
          <w:trHeight w:val="300"/>
        </w:trPr>
        <w:tc>
          <w:tcPr>
            <w:tcW w:w="3261" w:type="dxa"/>
          </w:tcPr>
          <w:p w14:paraId="751C032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Ateşleyici</w:t>
            </w:r>
          </w:p>
        </w:tc>
        <w:tc>
          <w:tcPr>
            <w:tcW w:w="6237" w:type="dxa"/>
          </w:tcPr>
          <w:p w14:paraId="4EB1A74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Tercih edilen ateşleyicinin tipi ve kütlesi, numuneye uygulanacak patlamanın basıncını en yüksek dereceye çıkartabilecek cinsten olması gerekmektedir. Bu suretle patlamanın transmisyon gönderilmesi / nakledilmesi) ile ilgili dayanıklılığını saptamak mümkün olacaktır.</w:t>
            </w:r>
          </w:p>
        </w:tc>
      </w:tr>
      <w:tr w:rsidR="00097E65" w:rsidRPr="00097E65" w14:paraId="152AF37D" w14:textId="77777777" w:rsidTr="00B14DF1">
        <w:trPr>
          <w:trHeight w:val="300"/>
        </w:trPr>
        <w:tc>
          <w:tcPr>
            <w:tcW w:w="3261" w:type="dxa"/>
          </w:tcPr>
          <w:p w14:paraId="0B8C968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ısısı</w:t>
            </w:r>
          </w:p>
        </w:tc>
        <w:tc>
          <w:tcPr>
            <w:tcW w:w="6237" w:type="dxa"/>
          </w:tcPr>
          <w:p w14:paraId="2B77274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15</w:t>
            </w:r>
            <w:r w:rsidRPr="00097E65">
              <w:rPr>
                <w:rFonts w:ascii="Calibri" w:eastAsia="Times New Roman" w:hAnsi="Calibri" w:cs="Times New Roman"/>
                <w:sz w:val="20"/>
                <w:szCs w:val="20"/>
                <w:vertAlign w:val="superscript"/>
                <w:lang w:eastAsia="tr-TR"/>
              </w:rPr>
              <w:t xml:space="preserve"> o</w:t>
            </w:r>
            <w:r w:rsidRPr="00097E65">
              <w:rPr>
                <w:rFonts w:ascii="Calibri" w:eastAsia="Times New Roman" w:hAnsi="Calibri" w:cs="Times New Roman"/>
                <w:sz w:val="20"/>
                <w:szCs w:val="20"/>
                <w:lang w:eastAsia="tr-TR"/>
              </w:rPr>
              <w:t>C – 25</w:t>
            </w:r>
            <w:r w:rsidRPr="00097E65">
              <w:rPr>
                <w:rFonts w:ascii="Calibri" w:eastAsia="Times New Roman" w:hAnsi="Calibri" w:cs="Times New Roman"/>
                <w:sz w:val="20"/>
                <w:szCs w:val="20"/>
                <w:vertAlign w:val="superscript"/>
                <w:lang w:eastAsia="tr-TR"/>
              </w:rPr>
              <w:t xml:space="preserve"> o</w:t>
            </w:r>
            <w:r w:rsidRPr="00097E65">
              <w:rPr>
                <w:rFonts w:ascii="Calibri" w:eastAsia="Times New Roman" w:hAnsi="Calibri" w:cs="Times New Roman"/>
                <w:sz w:val="20"/>
                <w:szCs w:val="20"/>
                <w:lang w:eastAsia="tr-TR"/>
              </w:rPr>
              <w:t>C</w:t>
            </w:r>
          </w:p>
        </w:tc>
      </w:tr>
      <w:tr w:rsidR="00097E65" w:rsidRPr="00097E65" w14:paraId="08141155" w14:textId="77777777" w:rsidTr="00B14DF1">
        <w:trPr>
          <w:trHeight w:val="300"/>
        </w:trPr>
        <w:tc>
          <w:tcPr>
            <w:tcW w:w="3261" w:type="dxa"/>
          </w:tcPr>
          <w:p w14:paraId="2BCBBF5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Patlamayı ölçümlemek üzere kullanılan</w:t>
            </w:r>
          </w:p>
        </w:tc>
        <w:tc>
          <w:tcPr>
            <w:tcW w:w="6237" w:type="dxa"/>
          </w:tcPr>
          <w:p w14:paraId="4277C6D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 mm çap</w:t>
            </w:r>
          </w:p>
        </w:tc>
      </w:tr>
      <w:tr w:rsidR="00097E65" w:rsidRPr="00097E65" w14:paraId="6824FA5E" w14:textId="77777777" w:rsidTr="00B14DF1">
        <w:trPr>
          <w:trHeight w:val="300"/>
        </w:trPr>
        <w:tc>
          <w:tcPr>
            <w:tcW w:w="3261" w:type="dxa"/>
          </w:tcPr>
          <w:p w14:paraId="04E99A9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Kanıt kurşun silindirler</w:t>
            </w:r>
          </w:p>
        </w:tc>
        <w:tc>
          <w:tcPr>
            <w:tcW w:w="6237" w:type="dxa"/>
          </w:tcPr>
          <w:p w14:paraId="10DC228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 mm yükseklik</w:t>
            </w:r>
          </w:p>
        </w:tc>
      </w:tr>
    </w:tbl>
    <w:p w14:paraId="6DA5CED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0CFE4257" w14:textId="7814142E"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Tüpü 150 mm lik aralarla ve yatay bir zemin üzerinde yerleştirin. Test </w:t>
      </w:r>
      <w:r w:rsidR="0064700F" w:rsidRPr="00097E65">
        <w:rPr>
          <w:rFonts w:ascii="Calibri" w:eastAsia="Times New Roman" w:hAnsi="Calibri" w:cs="Times New Roman"/>
          <w:sz w:val="20"/>
          <w:szCs w:val="20"/>
          <w:lang w:eastAsia="tr-TR"/>
        </w:rPr>
        <w:t>iki</w:t>
      </w:r>
      <w:r w:rsidR="0064700F" w:rsidRPr="00097E65">
        <w:rPr>
          <w:rFonts w:ascii="Calibri" w:eastAsia="Times New Roman" w:hAnsi="Calibri" w:cs="Times New Roman"/>
          <w:sz w:val="20"/>
          <w:szCs w:val="20"/>
          <w:vertAlign w:val="superscript"/>
          <w:lang w:eastAsia="tr-TR"/>
        </w:rPr>
        <w:t xml:space="preserve"> </w:t>
      </w:r>
      <w:r w:rsidR="0064700F" w:rsidRPr="00097E65">
        <w:rPr>
          <w:rFonts w:ascii="Calibri" w:eastAsia="Times New Roman" w:hAnsi="Calibri" w:cs="Times New Roman"/>
          <w:sz w:val="20"/>
          <w:szCs w:val="20"/>
          <w:lang w:eastAsia="tr-TR"/>
        </w:rPr>
        <w:t>defa</w:t>
      </w:r>
      <w:r w:rsidRPr="00097E65">
        <w:rPr>
          <w:rFonts w:ascii="Calibri" w:eastAsia="Times New Roman" w:hAnsi="Calibri" w:cs="Times New Roman"/>
          <w:sz w:val="20"/>
          <w:szCs w:val="20"/>
          <w:lang w:eastAsia="tr-TR"/>
        </w:rPr>
        <w:t xml:space="preserve"> uygulanmalıdır. Eğer her iki test sonunda kurşun silindirlerdeki ezilme </w:t>
      </w:r>
      <w:proofErr w:type="gramStart"/>
      <w:r w:rsidRPr="00097E65">
        <w:rPr>
          <w:rFonts w:ascii="Calibri" w:eastAsia="Times New Roman" w:hAnsi="Calibri" w:cs="Times New Roman"/>
          <w:sz w:val="20"/>
          <w:szCs w:val="20"/>
          <w:lang w:eastAsia="tr-TR"/>
        </w:rPr>
        <w:t>% 5</w:t>
      </w:r>
      <w:proofErr w:type="gramEnd"/>
      <w:r w:rsidRPr="00097E65">
        <w:rPr>
          <w:rFonts w:ascii="Calibri" w:eastAsia="Times New Roman" w:hAnsi="Calibri" w:cs="Times New Roman"/>
          <w:sz w:val="20"/>
          <w:szCs w:val="20"/>
          <w:lang w:eastAsia="tr-TR"/>
        </w:rPr>
        <w:t xml:space="preserve"> den az ise test kesinlikle pozitif sayılacaktır.</w:t>
      </w:r>
    </w:p>
    <w:p w14:paraId="1143CAD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70CA5028" w14:textId="22760F00" w:rsidR="00097E65" w:rsidRPr="00097E65" w:rsidRDefault="0064700F"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METOT 7</w:t>
      </w:r>
      <w:r w:rsidR="00097E65" w:rsidRPr="00097E65">
        <w:rPr>
          <w:rFonts w:ascii="Calibri" w:eastAsia="Times New Roman" w:hAnsi="Calibri" w:cs="Arial"/>
          <w:b/>
          <w:bCs/>
          <w:i/>
          <w:iCs/>
          <w:sz w:val="20"/>
          <w:szCs w:val="20"/>
          <w:lang w:eastAsia="tr-TR"/>
        </w:rPr>
        <w:t>. 1</w:t>
      </w:r>
    </w:p>
    <w:p w14:paraId="1C720080" w14:textId="77777777" w:rsidR="00097E65" w:rsidRPr="00097E65" w:rsidRDefault="00097E65"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TERMİK ÇEVRİMLERİN UYGULANMASI İLE İLGİLİ METODLAR</w:t>
      </w:r>
    </w:p>
    <w:tbl>
      <w:tblPr>
        <w:tblW w:w="0" w:type="auto"/>
        <w:tblLayout w:type="fixed"/>
        <w:tblCellMar>
          <w:left w:w="70" w:type="dxa"/>
          <w:right w:w="70" w:type="dxa"/>
        </w:tblCellMar>
        <w:tblLook w:val="0000" w:firstRow="0" w:lastRow="0" w:firstColumn="0" w:lastColumn="0" w:noHBand="0" w:noVBand="0"/>
      </w:tblPr>
      <w:tblGrid>
        <w:gridCol w:w="921"/>
        <w:gridCol w:w="8291"/>
      </w:tblGrid>
      <w:tr w:rsidR="00097E65" w:rsidRPr="00097E65" w14:paraId="2ACC7247" w14:textId="77777777" w:rsidTr="00B14DF1">
        <w:tc>
          <w:tcPr>
            <w:tcW w:w="921" w:type="dxa"/>
          </w:tcPr>
          <w:p w14:paraId="3247332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Pr>
          <w:p w14:paraId="708148A2" w14:textId="77777777" w:rsidR="00097E65" w:rsidRPr="00097E65" w:rsidRDefault="00097E65" w:rsidP="002E30C1">
            <w:pPr>
              <w:keepNext/>
              <w:spacing w:after="0" w:line="240" w:lineRule="auto"/>
              <w:outlineLvl w:val="2"/>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KAPSAM VE UYULAMA SAHASI</w:t>
            </w:r>
          </w:p>
        </w:tc>
      </w:tr>
      <w:tr w:rsidR="00097E65" w:rsidRPr="00097E65" w14:paraId="7DD6A35F" w14:textId="77777777" w:rsidTr="00B14DF1">
        <w:tc>
          <w:tcPr>
            <w:tcW w:w="921" w:type="dxa"/>
          </w:tcPr>
          <w:p w14:paraId="0048D85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5A09DE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belge, yüksek oranda amonyum nitrat içeren tekli ve kompoze gübrelerde, yağ-tutma ve patlama testlerinden önce uygulanacak termik çevrimler için gerekli işlemleri tanımlamaktadır.</w:t>
            </w:r>
          </w:p>
        </w:tc>
      </w:tr>
      <w:tr w:rsidR="00097E65" w:rsidRPr="00097E65" w14:paraId="2BBA6609" w14:textId="77777777" w:rsidTr="00B14DF1">
        <w:tc>
          <w:tcPr>
            <w:tcW w:w="921" w:type="dxa"/>
          </w:tcPr>
          <w:p w14:paraId="2E4676C6"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8291" w:type="dxa"/>
          </w:tcPr>
          <w:p w14:paraId="604755FB" w14:textId="35829A46"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TARIMDA KULLANILAN KİMYEVİ GÜBRELERE DAİR YÖNETMELİĞİN VI ncı BÖLÜMÜNE </w:t>
            </w:r>
            <w:r w:rsidR="009A3186" w:rsidRPr="00097E65">
              <w:rPr>
                <w:rFonts w:ascii="Calibri" w:eastAsia="Times New Roman" w:hAnsi="Calibri" w:cs="Times New Roman"/>
                <w:b/>
                <w:sz w:val="20"/>
                <w:szCs w:val="20"/>
                <w:lang w:eastAsia="tr-TR"/>
              </w:rPr>
              <w:t>GÖRE TERMİK</w:t>
            </w:r>
            <w:r w:rsidRPr="00097E65">
              <w:rPr>
                <w:rFonts w:ascii="Calibri" w:eastAsia="Times New Roman" w:hAnsi="Calibri" w:cs="Times New Roman"/>
                <w:b/>
                <w:sz w:val="20"/>
                <w:szCs w:val="20"/>
                <w:lang w:eastAsia="tr-TR"/>
              </w:rPr>
              <w:t xml:space="preserve"> ÇEVRİMLER</w:t>
            </w:r>
          </w:p>
        </w:tc>
      </w:tr>
      <w:tr w:rsidR="00097E65" w:rsidRPr="00097E65" w14:paraId="034639A4" w14:textId="77777777" w:rsidTr="00B14DF1">
        <w:tc>
          <w:tcPr>
            <w:tcW w:w="921" w:type="dxa"/>
          </w:tcPr>
          <w:p w14:paraId="28E937A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2.1.</w:t>
            </w:r>
          </w:p>
        </w:tc>
        <w:tc>
          <w:tcPr>
            <w:tcW w:w="8291" w:type="dxa"/>
          </w:tcPr>
          <w:p w14:paraId="16097124" w14:textId="77777777" w:rsidR="00097E65" w:rsidRPr="00097E65" w:rsidRDefault="00097E65" w:rsidP="002E30C1">
            <w:pPr>
              <w:keepNext/>
              <w:spacing w:after="0" w:line="240" w:lineRule="auto"/>
              <w:outlineLvl w:val="3"/>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Uygulama alanı</w:t>
            </w:r>
          </w:p>
        </w:tc>
      </w:tr>
      <w:tr w:rsidR="00097E65" w:rsidRPr="00097E65" w14:paraId="43D0F4B8" w14:textId="77777777" w:rsidTr="00B14DF1">
        <w:tc>
          <w:tcPr>
            <w:tcW w:w="921" w:type="dxa"/>
          </w:tcPr>
          <w:p w14:paraId="381DE79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E4ABA1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bölüm gübrelerde yağ-tutma tayininden önce termik çevrimler için uygulanacak işlemleri kapsamaktadır.</w:t>
            </w:r>
          </w:p>
        </w:tc>
      </w:tr>
      <w:tr w:rsidR="00097E65" w:rsidRPr="00097E65" w14:paraId="6379D4A5" w14:textId="77777777" w:rsidTr="00B14DF1">
        <w:tc>
          <w:tcPr>
            <w:tcW w:w="921" w:type="dxa"/>
          </w:tcPr>
          <w:p w14:paraId="424908E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2.2.</w:t>
            </w:r>
          </w:p>
        </w:tc>
        <w:tc>
          <w:tcPr>
            <w:tcW w:w="8291" w:type="dxa"/>
          </w:tcPr>
          <w:p w14:paraId="06E6E8B3"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Ana kurallar ve tanımlamalar</w:t>
            </w:r>
          </w:p>
        </w:tc>
      </w:tr>
      <w:tr w:rsidR="00097E65" w:rsidRPr="00097E65" w14:paraId="3FA7BCBF" w14:textId="77777777" w:rsidTr="00B14DF1">
        <w:tc>
          <w:tcPr>
            <w:tcW w:w="921" w:type="dxa"/>
          </w:tcPr>
          <w:p w14:paraId="53DFB1E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7B9D831" w14:textId="0796F5A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erlenmayer içinde test numunesini 50</w:t>
            </w:r>
            <w:r w:rsidRPr="00097E65">
              <w:rPr>
                <w:rFonts w:ascii="Calibri" w:eastAsia="Times New Roman" w:hAnsi="Calibri" w:cs="Times New Roman"/>
                <w:sz w:val="20"/>
                <w:szCs w:val="20"/>
                <w:vertAlign w:val="superscript"/>
                <w:lang w:eastAsia="tr-TR"/>
              </w:rPr>
              <w:t xml:space="preserve"> o</w:t>
            </w:r>
            <w:r w:rsidRPr="00097E65">
              <w:rPr>
                <w:rFonts w:ascii="Calibri" w:eastAsia="Times New Roman" w:hAnsi="Calibri" w:cs="Times New Roman"/>
                <w:sz w:val="20"/>
                <w:szCs w:val="20"/>
                <w:lang w:eastAsia="tr-TR"/>
              </w:rPr>
              <w:t xml:space="preserve">C a kadar ısıtılır ve 2 saat süreyle bu ısıda tutulur (faz 50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 xml:space="preserve"> Daha sonra 25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dereceye kadar soğutulur ve bu ısıda 2 saat tutulur (Faz 25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C).Ardışık bu iki termal çevrimden </w:t>
            </w:r>
            <w:r w:rsidR="0064700F" w:rsidRPr="00097E65">
              <w:rPr>
                <w:rFonts w:ascii="Calibri" w:eastAsia="Times New Roman" w:hAnsi="Calibri" w:cs="Times New Roman"/>
                <w:sz w:val="20"/>
                <w:szCs w:val="20"/>
                <w:lang w:eastAsia="tr-TR"/>
              </w:rPr>
              <w:t>sonra, yağ</w:t>
            </w:r>
            <w:r w:rsidRPr="00097E65">
              <w:rPr>
                <w:rFonts w:ascii="Calibri" w:eastAsia="Times New Roman" w:hAnsi="Calibri" w:cs="Times New Roman"/>
                <w:sz w:val="20"/>
                <w:szCs w:val="20"/>
                <w:lang w:eastAsia="tr-TR"/>
              </w:rPr>
              <w:t xml:space="preserve"> tutulmasını belirlemek üzere test numunesi 20 ± 3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C’de 3 saat süreyle tutulur.</w:t>
            </w:r>
          </w:p>
        </w:tc>
      </w:tr>
      <w:tr w:rsidR="00097E65" w:rsidRPr="00097E65" w14:paraId="5C2B8F82" w14:textId="77777777" w:rsidTr="00B14DF1">
        <w:tc>
          <w:tcPr>
            <w:tcW w:w="921" w:type="dxa"/>
          </w:tcPr>
          <w:p w14:paraId="2100C94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2.3.</w:t>
            </w:r>
          </w:p>
        </w:tc>
        <w:tc>
          <w:tcPr>
            <w:tcW w:w="8291" w:type="dxa"/>
          </w:tcPr>
          <w:p w14:paraId="36364CC2"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Aletler</w:t>
            </w:r>
          </w:p>
        </w:tc>
      </w:tr>
      <w:tr w:rsidR="00097E65" w:rsidRPr="00097E65" w14:paraId="082BBB04" w14:textId="77777777" w:rsidTr="00B14DF1">
        <w:tc>
          <w:tcPr>
            <w:tcW w:w="921" w:type="dxa"/>
          </w:tcPr>
          <w:p w14:paraId="0E2D50B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B7D16F9" w14:textId="7AF33F02"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Normal laboratuvar aletleri, </w:t>
            </w:r>
            <w:r w:rsidR="0064700F" w:rsidRPr="00097E65">
              <w:rPr>
                <w:rFonts w:ascii="Calibri" w:eastAsia="Times New Roman" w:hAnsi="Calibri" w:cs="Times New Roman"/>
                <w:sz w:val="20"/>
                <w:szCs w:val="20"/>
                <w:lang w:eastAsia="tr-TR"/>
              </w:rPr>
              <w:t>özellikle:</w:t>
            </w:r>
          </w:p>
          <w:p w14:paraId="08E740A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-Sırasıyla 25(± 1)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ve 50 (± </w:t>
            </w:r>
            <w:proofErr w:type="gramStart"/>
            <w:r w:rsidRPr="00097E65">
              <w:rPr>
                <w:rFonts w:ascii="Calibri" w:eastAsia="Times New Roman" w:hAnsi="Calibri" w:cs="Times New Roman"/>
                <w:sz w:val="20"/>
                <w:szCs w:val="20"/>
                <w:lang w:eastAsia="tr-TR"/>
              </w:rPr>
              <w:t>1)</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w:t>
            </w:r>
            <w:proofErr w:type="gramEnd"/>
            <w:r w:rsidRPr="00097E65">
              <w:rPr>
                <w:rFonts w:ascii="Calibri" w:eastAsia="Times New Roman" w:hAnsi="Calibri" w:cs="Times New Roman"/>
                <w:sz w:val="20"/>
                <w:szCs w:val="20"/>
                <w:lang w:eastAsia="tr-TR"/>
              </w:rPr>
              <w:t xml:space="preserve"> derecelerde su banyosu termostatları.</w:t>
            </w:r>
          </w:p>
          <w:p w14:paraId="2AA7F34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-Her biri 150 ml’lik erlenler</w:t>
            </w:r>
          </w:p>
        </w:tc>
      </w:tr>
      <w:tr w:rsidR="00097E65" w:rsidRPr="00097E65" w14:paraId="766F03F4" w14:textId="77777777" w:rsidTr="00B14DF1">
        <w:tc>
          <w:tcPr>
            <w:tcW w:w="921" w:type="dxa"/>
          </w:tcPr>
          <w:p w14:paraId="10B236F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2.4.</w:t>
            </w:r>
          </w:p>
        </w:tc>
        <w:tc>
          <w:tcPr>
            <w:tcW w:w="8291" w:type="dxa"/>
          </w:tcPr>
          <w:p w14:paraId="1FF433AC"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İşlemler</w:t>
            </w:r>
          </w:p>
        </w:tc>
      </w:tr>
      <w:tr w:rsidR="00097E65" w:rsidRPr="00097E65" w14:paraId="35CCB842" w14:textId="77777777" w:rsidTr="00B14DF1">
        <w:tc>
          <w:tcPr>
            <w:tcW w:w="921" w:type="dxa"/>
          </w:tcPr>
          <w:p w14:paraId="1BF7A9D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73C77C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bir test numunesinden </w:t>
            </w:r>
            <w:proofErr w:type="gramStart"/>
            <w:r w:rsidRPr="00097E65">
              <w:rPr>
                <w:rFonts w:ascii="Calibri" w:eastAsia="Times New Roman" w:hAnsi="Calibri" w:cs="Times New Roman"/>
                <w:sz w:val="20"/>
                <w:szCs w:val="20"/>
                <w:lang w:eastAsia="tr-TR"/>
              </w:rPr>
              <w:t>70  (</w:t>
            </w:r>
            <w:proofErr w:type="gramEnd"/>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5) g kadar tartın ve bir erlene koyun. Ağzını bir tapa ile kapatın.</w:t>
            </w:r>
          </w:p>
        </w:tc>
      </w:tr>
      <w:tr w:rsidR="00097E65" w:rsidRPr="00097E65" w14:paraId="3DBFB530" w14:textId="77777777" w:rsidTr="00B14DF1">
        <w:tc>
          <w:tcPr>
            <w:tcW w:w="921" w:type="dxa"/>
          </w:tcPr>
          <w:p w14:paraId="09C58C1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A9B956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İki saatte bir erlenleri 50</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ve 25</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C’lık su banyolarında yerlerini değiştirerek hareket ettirin.</w:t>
            </w:r>
          </w:p>
        </w:tc>
      </w:tr>
      <w:tr w:rsidR="00097E65" w:rsidRPr="00097E65" w14:paraId="12B393B3" w14:textId="77777777" w:rsidTr="00B14DF1">
        <w:tc>
          <w:tcPr>
            <w:tcW w:w="921" w:type="dxa"/>
          </w:tcPr>
          <w:p w14:paraId="7E96B66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6E0373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Her bir su banyosunun ısısı sabit tutulmalıdır, bu arada su banyosu devamlı karıştırılarak su seviyesinin test numunesinin üstünde olması sağlanmalıdır. Köpüklü bir kauçuk kapak ile tapanın kondanse olmasını(buğulanmasını) önleyin.</w:t>
            </w:r>
          </w:p>
        </w:tc>
      </w:tr>
      <w:tr w:rsidR="00097E65" w:rsidRPr="00097E65" w14:paraId="0C77F05B" w14:textId="77777777" w:rsidTr="00B14DF1">
        <w:tc>
          <w:tcPr>
            <w:tcW w:w="921" w:type="dxa"/>
          </w:tcPr>
          <w:p w14:paraId="0E35F599"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3.</w:t>
            </w:r>
          </w:p>
        </w:tc>
        <w:tc>
          <w:tcPr>
            <w:tcW w:w="8291" w:type="dxa"/>
          </w:tcPr>
          <w:p w14:paraId="471BB191" w14:textId="5C743F38" w:rsidR="00097E65" w:rsidRPr="00097E65" w:rsidRDefault="00097E65" w:rsidP="002E30C1">
            <w:pPr>
              <w:spacing w:after="0" w:line="240" w:lineRule="auto"/>
              <w:outlineLvl w:val="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PATLAMAYA DAYANIM </w:t>
            </w:r>
            <w:r w:rsidR="0064700F" w:rsidRPr="00097E65">
              <w:rPr>
                <w:rFonts w:ascii="Calibri" w:eastAsia="Times New Roman" w:hAnsi="Calibri" w:cs="Times New Roman"/>
                <w:sz w:val="20"/>
                <w:szCs w:val="20"/>
                <w:lang w:eastAsia="tr-TR"/>
              </w:rPr>
              <w:t>TESTİNDE KULLANILACAK</w:t>
            </w:r>
            <w:r w:rsidRPr="00097E65">
              <w:rPr>
                <w:rFonts w:ascii="Calibri" w:eastAsia="Times New Roman" w:hAnsi="Calibri" w:cs="Times New Roman"/>
                <w:sz w:val="20"/>
                <w:szCs w:val="20"/>
                <w:lang w:eastAsia="tr-TR"/>
              </w:rPr>
              <w:t xml:space="preserve"> TERMİK ÇEVRİMLER</w:t>
            </w:r>
          </w:p>
        </w:tc>
      </w:tr>
      <w:tr w:rsidR="00097E65" w:rsidRPr="00097E65" w14:paraId="5985CB66" w14:textId="77777777" w:rsidTr="00B14DF1">
        <w:tc>
          <w:tcPr>
            <w:tcW w:w="921" w:type="dxa"/>
          </w:tcPr>
          <w:p w14:paraId="704C7D0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w:t>
            </w:r>
          </w:p>
        </w:tc>
        <w:tc>
          <w:tcPr>
            <w:tcW w:w="8291" w:type="dxa"/>
          </w:tcPr>
          <w:p w14:paraId="4164F7DE"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Uygulama sahası</w:t>
            </w:r>
          </w:p>
        </w:tc>
      </w:tr>
      <w:tr w:rsidR="00097E65" w:rsidRPr="00097E65" w14:paraId="59B03CFF" w14:textId="77777777" w:rsidTr="00B14DF1">
        <w:tc>
          <w:tcPr>
            <w:tcW w:w="921" w:type="dxa"/>
          </w:tcPr>
          <w:p w14:paraId="7CD8FA6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B0AD59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işlem patlama testi uygulanmadan önceki termik çevrimler içindir.</w:t>
            </w:r>
          </w:p>
        </w:tc>
      </w:tr>
      <w:tr w:rsidR="00097E65" w:rsidRPr="00097E65" w14:paraId="649B089E" w14:textId="77777777" w:rsidTr="00B14DF1">
        <w:tc>
          <w:tcPr>
            <w:tcW w:w="921" w:type="dxa"/>
          </w:tcPr>
          <w:p w14:paraId="5920DF3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8291" w:type="dxa"/>
          </w:tcPr>
          <w:p w14:paraId="5D216135"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Ana kurallar ve tanımlamalar</w:t>
            </w:r>
          </w:p>
        </w:tc>
      </w:tr>
      <w:tr w:rsidR="00097E65" w:rsidRPr="00097E65" w14:paraId="4E65557D" w14:textId="77777777" w:rsidTr="00B14DF1">
        <w:tc>
          <w:tcPr>
            <w:tcW w:w="921" w:type="dxa"/>
          </w:tcPr>
          <w:p w14:paraId="2AA6717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E5C84F4" w14:textId="5703D678"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Numuneyi bir cam kapta bulunduğu ortam sıcaklığından 50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C’a kadar ısıtarak bu ısıda 1 saat kadar bekletin (Faz 50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Numuneyi 25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C’a kadar soğutun ve bu </w:t>
            </w:r>
            <w:r w:rsidR="0064700F" w:rsidRPr="00097E65">
              <w:rPr>
                <w:rFonts w:ascii="Calibri" w:eastAsia="Times New Roman" w:hAnsi="Calibri" w:cs="Times New Roman"/>
                <w:sz w:val="20"/>
                <w:szCs w:val="20"/>
                <w:lang w:eastAsia="tr-TR"/>
              </w:rPr>
              <w:t>sıcaklıkta 1</w:t>
            </w:r>
            <w:r w:rsidRPr="00097E65">
              <w:rPr>
                <w:rFonts w:ascii="Calibri" w:eastAsia="Times New Roman" w:hAnsi="Calibri" w:cs="Times New Roman"/>
                <w:sz w:val="20"/>
                <w:szCs w:val="20"/>
                <w:lang w:eastAsia="tr-TR"/>
              </w:rPr>
              <w:t xml:space="preserve"> saat kadar bekletin (Faz 25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50</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e 25</w:t>
            </w:r>
            <w:r w:rsidRPr="00097E65">
              <w:rPr>
                <w:rFonts w:ascii="Calibri" w:eastAsia="Times New Roman" w:hAnsi="Calibri" w:cs="Times New Roman"/>
                <w:sz w:val="20"/>
                <w:szCs w:val="20"/>
                <w:vertAlign w:val="superscript"/>
                <w:lang w:eastAsia="tr-TR"/>
              </w:rPr>
              <w:t xml:space="preserve"> o</w:t>
            </w:r>
            <w:r w:rsidRPr="00097E65">
              <w:rPr>
                <w:rFonts w:ascii="Calibri" w:eastAsia="Times New Roman" w:hAnsi="Calibri" w:cs="Times New Roman"/>
                <w:sz w:val="20"/>
                <w:szCs w:val="20"/>
                <w:lang w:eastAsia="tr-TR"/>
              </w:rPr>
              <w:t>C’lık fazların kombinasyonu (birleşmesi) bir termik çevrim oluşturur. Bu suretle gereken terrmik çevrim sayısı tamamlandıktan sonra, patlama testinin uygulanmasından önce numune 20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3)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derecede tutulur.</w:t>
            </w:r>
          </w:p>
        </w:tc>
      </w:tr>
      <w:tr w:rsidR="00097E65" w:rsidRPr="00097E65" w14:paraId="279393AC" w14:textId="77777777" w:rsidTr="00B14DF1">
        <w:tc>
          <w:tcPr>
            <w:tcW w:w="921" w:type="dxa"/>
          </w:tcPr>
          <w:p w14:paraId="208D75E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3.3.</w:t>
            </w:r>
          </w:p>
        </w:tc>
        <w:tc>
          <w:tcPr>
            <w:tcW w:w="8291" w:type="dxa"/>
          </w:tcPr>
          <w:p w14:paraId="6DEFE791"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Aletler</w:t>
            </w:r>
          </w:p>
        </w:tc>
      </w:tr>
      <w:tr w:rsidR="00097E65" w:rsidRPr="00097E65" w14:paraId="18AA1FBA" w14:textId="77777777" w:rsidTr="00B14DF1">
        <w:tc>
          <w:tcPr>
            <w:tcW w:w="921" w:type="dxa"/>
          </w:tcPr>
          <w:p w14:paraId="6394F9D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541641A" w14:textId="2983B985"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-Minimum ısıtma ve soğutma hızı 10</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C/saat olan 20-51</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sıcaklık aralığına termostatlı bir adet su banyosu veya biri 20</w:t>
            </w:r>
            <w:r w:rsidRPr="00097E65">
              <w:rPr>
                <w:rFonts w:ascii="Calibri" w:eastAsia="Times New Roman" w:hAnsi="Calibri" w:cs="Times New Roman"/>
                <w:sz w:val="20"/>
                <w:szCs w:val="20"/>
                <w:vertAlign w:val="superscript"/>
                <w:lang w:eastAsia="tr-TR"/>
              </w:rPr>
              <w:t xml:space="preserve"> o</w:t>
            </w:r>
            <w:r w:rsidRPr="00097E65">
              <w:rPr>
                <w:rFonts w:ascii="Calibri" w:eastAsia="Times New Roman" w:hAnsi="Calibri" w:cs="Times New Roman"/>
                <w:sz w:val="20"/>
                <w:szCs w:val="20"/>
                <w:lang w:eastAsia="tr-TR"/>
              </w:rPr>
              <w:t>C diğeri 51</w:t>
            </w:r>
            <w:r w:rsidRPr="00097E65">
              <w:rPr>
                <w:rFonts w:ascii="Calibri" w:eastAsia="Times New Roman" w:hAnsi="Calibri" w:cs="Times New Roman"/>
                <w:sz w:val="20"/>
                <w:szCs w:val="20"/>
                <w:vertAlign w:val="superscript"/>
                <w:lang w:eastAsia="tr-TR"/>
              </w:rPr>
              <w:t xml:space="preserve"> o</w:t>
            </w:r>
            <w:r w:rsidRPr="00097E65">
              <w:rPr>
                <w:rFonts w:ascii="Calibri" w:eastAsia="Times New Roman" w:hAnsi="Calibri" w:cs="Times New Roman"/>
                <w:sz w:val="20"/>
                <w:szCs w:val="20"/>
                <w:lang w:eastAsia="tr-TR"/>
              </w:rPr>
              <w:t xml:space="preserve">C’a termostatlı 2 adet su banyosu. Banyo(lar) daki su devamlı karıştırılır, banyo hacmi suyun yeterli sirkülasyonunu sağlayacak kadar geniş olmalıdır.                                                           -Ortasında termokapısı bulunan her tarafı su sızdırmaz paslanmaz çelik bir kap. Kabın dış </w:t>
            </w:r>
            <w:r w:rsidR="0064700F" w:rsidRPr="00097E65">
              <w:rPr>
                <w:rFonts w:ascii="Calibri" w:eastAsia="Times New Roman" w:hAnsi="Calibri" w:cs="Times New Roman"/>
                <w:sz w:val="20"/>
                <w:szCs w:val="20"/>
                <w:lang w:eastAsia="tr-TR"/>
              </w:rPr>
              <w:t>genişliği 45</w:t>
            </w:r>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2) mm ve kap kalınlığı da 1,5 mm’dir (şekil 9’a bakınız). Kabın yüksekliği ve uzunluğu su banyosunun boyutlarına uygun olarak seçilebilir, örneğin uzunluk 600 mm ve yükseklik 400 mm.</w:t>
            </w:r>
          </w:p>
        </w:tc>
      </w:tr>
      <w:tr w:rsidR="00097E65" w:rsidRPr="00097E65" w14:paraId="2537A5B0" w14:textId="77777777" w:rsidTr="00B14DF1">
        <w:tc>
          <w:tcPr>
            <w:tcW w:w="921" w:type="dxa"/>
          </w:tcPr>
          <w:p w14:paraId="518FD3B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3.4.</w:t>
            </w:r>
          </w:p>
        </w:tc>
        <w:tc>
          <w:tcPr>
            <w:tcW w:w="8291" w:type="dxa"/>
          </w:tcPr>
          <w:p w14:paraId="15BA400B" w14:textId="77777777" w:rsidR="00097E65" w:rsidRPr="00097E65" w:rsidRDefault="00097E65" w:rsidP="002E30C1">
            <w:pPr>
              <w:spacing w:after="0" w:line="240" w:lineRule="auto"/>
              <w:outlineLvl w:val="8"/>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w:t>
            </w:r>
          </w:p>
        </w:tc>
      </w:tr>
      <w:tr w:rsidR="00097E65" w:rsidRPr="00097E65" w14:paraId="447BD404" w14:textId="77777777" w:rsidTr="00B14DF1">
        <w:tc>
          <w:tcPr>
            <w:tcW w:w="921" w:type="dxa"/>
          </w:tcPr>
          <w:p w14:paraId="62DC138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FE6CE0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Kabın içerisine patlama yapabilecek miktarda gübre numunesi yerleştirin ve kapağını kapatın. Kabı su banyosuna daldırın. Suyu 51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dereceye kadar ısıtın ve gübrenin orta kısmındaki sıcaklığı ölçün. Orta kısmındaki ısı 51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dereceye ulaştıktan 1 saat sonra, suyu soğutun. Yine orta kısımdaki sıcaklık 25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ye düştüğünde tekrar kabı ısıtarak ikinci çevrimi başlatın.</w:t>
            </w:r>
          </w:p>
        </w:tc>
      </w:tr>
    </w:tbl>
    <w:p w14:paraId="48E47FC6" w14:textId="24663F1D" w:rsidR="00097E65" w:rsidRPr="00097E65" w:rsidRDefault="0064700F" w:rsidP="002E30C1">
      <w:pPr>
        <w:keepNext/>
        <w:spacing w:after="0" w:line="240" w:lineRule="atLeast"/>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METOT 7</w:t>
      </w:r>
      <w:r w:rsidR="00097E65" w:rsidRPr="00097E65">
        <w:rPr>
          <w:rFonts w:ascii="Calibri" w:eastAsia="Times New Roman" w:hAnsi="Calibri" w:cs="Arial"/>
          <w:b/>
          <w:bCs/>
          <w:i/>
          <w:iCs/>
          <w:sz w:val="20"/>
          <w:szCs w:val="20"/>
          <w:lang w:eastAsia="tr-TR"/>
        </w:rPr>
        <w:t>. 2</w:t>
      </w:r>
    </w:p>
    <w:p w14:paraId="0106AE3E" w14:textId="77777777" w:rsidR="00097E65" w:rsidRPr="00097E65" w:rsidRDefault="00097E65" w:rsidP="002E30C1">
      <w:pPr>
        <w:keepNext/>
        <w:spacing w:after="0" w:line="240" w:lineRule="atLeast"/>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YAĞ TUTMA TAYİNİ</w:t>
      </w:r>
    </w:p>
    <w:tbl>
      <w:tblPr>
        <w:tblW w:w="0" w:type="auto"/>
        <w:tblLayout w:type="fixed"/>
        <w:tblCellMar>
          <w:left w:w="70" w:type="dxa"/>
          <w:right w:w="70" w:type="dxa"/>
        </w:tblCellMar>
        <w:tblLook w:val="0000" w:firstRow="0" w:lastRow="0" w:firstColumn="0" w:lastColumn="0" w:noHBand="0" w:noVBand="0"/>
      </w:tblPr>
      <w:tblGrid>
        <w:gridCol w:w="921"/>
        <w:gridCol w:w="8291"/>
      </w:tblGrid>
      <w:tr w:rsidR="00097E65" w:rsidRPr="00097E65" w14:paraId="7D63708C" w14:textId="77777777" w:rsidTr="00B14DF1">
        <w:tc>
          <w:tcPr>
            <w:tcW w:w="921" w:type="dxa"/>
          </w:tcPr>
          <w:p w14:paraId="44B7B292"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Pr>
          <w:p w14:paraId="564A59CA"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514D8EB9" w14:textId="77777777" w:rsidTr="00B14DF1">
        <w:tc>
          <w:tcPr>
            <w:tcW w:w="921" w:type="dxa"/>
          </w:tcPr>
          <w:p w14:paraId="6AE1A6B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DC59E0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bölüm yüksek azotlu amonyum nitrat gübrelerinde yağ tutulması ile ilgili işlemleri tanımlamaktadır.</w:t>
            </w:r>
          </w:p>
        </w:tc>
      </w:tr>
      <w:tr w:rsidR="00097E65" w:rsidRPr="00097E65" w14:paraId="05C99E55" w14:textId="77777777" w:rsidTr="00B14DF1">
        <w:tc>
          <w:tcPr>
            <w:tcW w:w="921" w:type="dxa"/>
          </w:tcPr>
          <w:p w14:paraId="276930F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9893554" w14:textId="77777777" w:rsidR="00097E65" w:rsidRPr="00097E65" w:rsidRDefault="00097E65" w:rsidP="002E30C1">
            <w:pPr>
              <w:tabs>
                <w:tab w:val="left" w:pos="851"/>
                <w:tab w:val="left" w:pos="156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Bu metod, yağda çözünen maddeler içermeyen pril ve granül gübrelere uygulanabilir.</w:t>
            </w:r>
          </w:p>
          <w:p w14:paraId="6FCF7BB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r>
      <w:tr w:rsidR="00097E65" w:rsidRPr="00097E65" w14:paraId="2CD22E93" w14:textId="77777777" w:rsidTr="00B14DF1">
        <w:tc>
          <w:tcPr>
            <w:tcW w:w="921" w:type="dxa"/>
          </w:tcPr>
          <w:p w14:paraId="22CBD2C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8291" w:type="dxa"/>
          </w:tcPr>
          <w:p w14:paraId="006138F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TANIM</w:t>
            </w:r>
          </w:p>
        </w:tc>
      </w:tr>
      <w:tr w:rsidR="00097E65" w:rsidRPr="00097E65" w14:paraId="015196EA" w14:textId="77777777" w:rsidTr="00B14DF1">
        <w:tc>
          <w:tcPr>
            <w:tcW w:w="921" w:type="dxa"/>
          </w:tcPr>
          <w:p w14:paraId="165179A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EB498A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Gübrede tutulan yağ miktarı: Gübre tarafından tutulan yağ miktarı, tanımlanan işletme koşulları altında yapılır ve alınan sonuç % kütle olarak ifade edilir.</w:t>
            </w:r>
          </w:p>
        </w:tc>
      </w:tr>
      <w:tr w:rsidR="00097E65" w:rsidRPr="00097E65" w14:paraId="3EF2D7B5" w14:textId="77777777" w:rsidTr="00B14DF1">
        <w:tc>
          <w:tcPr>
            <w:tcW w:w="921" w:type="dxa"/>
          </w:tcPr>
          <w:p w14:paraId="32174ABA"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3. </w:t>
            </w:r>
          </w:p>
        </w:tc>
        <w:tc>
          <w:tcPr>
            <w:tcW w:w="8291" w:type="dxa"/>
          </w:tcPr>
          <w:p w14:paraId="429A927F" w14:textId="77777777" w:rsidR="00097E65" w:rsidRPr="00097E65" w:rsidRDefault="00097E65" w:rsidP="002E30C1">
            <w:pPr>
              <w:tabs>
                <w:tab w:val="left" w:pos="609"/>
              </w:tabs>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ANA PRENSİP</w:t>
            </w:r>
          </w:p>
        </w:tc>
      </w:tr>
      <w:tr w:rsidR="00097E65" w:rsidRPr="00097E65" w14:paraId="0B559D95" w14:textId="77777777" w:rsidTr="00B14DF1">
        <w:tc>
          <w:tcPr>
            <w:tcW w:w="921" w:type="dxa"/>
          </w:tcPr>
          <w:p w14:paraId="054A1A8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6E7F2A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porsiyonu belirlenen süre için gaz yağınına tamamen daldırılması, belirlenen koşullarda fazla yağın sızdırılması. Test porsiyonunun kütlesindeki artışın ölçülmesi.</w:t>
            </w:r>
          </w:p>
        </w:tc>
      </w:tr>
      <w:tr w:rsidR="00097E65" w:rsidRPr="00097E65" w14:paraId="18EF4B7C" w14:textId="77777777" w:rsidTr="00B14DF1">
        <w:tc>
          <w:tcPr>
            <w:tcW w:w="921" w:type="dxa"/>
          </w:tcPr>
          <w:p w14:paraId="6E8B2296"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8291" w:type="dxa"/>
          </w:tcPr>
          <w:p w14:paraId="6ABABCF1" w14:textId="77777777" w:rsidR="00097E65" w:rsidRPr="00097E65" w:rsidRDefault="00097E65" w:rsidP="002E30C1">
            <w:pPr>
              <w:keepNext/>
              <w:spacing w:after="0" w:line="240" w:lineRule="auto"/>
              <w:outlineLvl w:val="3"/>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AYIRAÇLAR</w:t>
            </w:r>
          </w:p>
        </w:tc>
      </w:tr>
      <w:tr w:rsidR="00097E65" w:rsidRPr="00097E65" w14:paraId="5F1D8273" w14:textId="77777777" w:rsidTr="00B14DF1">
        <w:tc>
          <w:tcPr>
            <w:tcW w:w="921" w:type="dxa"/>
          </w:tcPr>
          <w:p w14:paraId="2F2F970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FC1F69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Gaz yağı</w:t>
            </w:r>
          </w:p>
        </w:tc>
      </w:tr>
      <w:tr w:rsidR="00097E65" w:rsidRPr="00097E65" w14:paraId="21A6EDB2" w14:textId="77777777" w:rsidTr="00B14DF1">
        <w:tc>
          <w:tcPr>
            <w:tcW w:w="921" w:type="dxa"/>
          </w:tcPr>
          <w:p w14:paraId="0A226B3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577027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Max.akışkanlık: 5 mPas, 40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derecede</w:t>
            </w:r>
          </w:p>
        </w:tc>
      </w:tr>
      <w:tr w:rsidR="00097E65" w:rsidRPr="00097E65" w14:paraId="3FFBDFD9" w14:textId="77777777" w:rsidTr="00B14DF1">
        <w:tc>
          <w:tcPr>
            <w:tcW w:w="921" w:type="dxa"/>
          </w:tcPr>
          <w:p w14:paraId="1BF9844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E55787B" w14:textId="77777777" w:rsidR="00097E65" w:rsidRPr="00097E65" w:rsidRDefault="00097E65" w:rsidP="002E30C1">
            <w:pPr>
              <w:keepNext/>
              <w:spacing w:after="0" w:line="240" w:lineRule="auto"/>
              <w:outlineLvl w:val="3"/>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Yoğunluk: 0.8-0.85 g/ml,20 </w:t>
            </w:r>
            <w:r w:rsidRPr="00097E65">
              <w:rPr>
                <w:rFonts w:ascii="Calibri" w:eastAsia="Times New Roman" w:hAnsi="Calibri" w:cs="Times New Roman"/>
                <w:b/>
                <w:bCs/>
                <w:sz w:val="20"/>
                <w:szCs w:val="20"/>
                <w:vertAlign w:val="superscript"/>
                <w:lang w:eastAsia="tr-TR"/>
              </w:rPr>
              <w:t>o</w:t>
            </w:r>
            <w:r w:rsidRPr="00097E65">
              <w:rPr>
                <w:rFonts w:ascii="Calibri" w:eastAsia="Times New Roman" w:hAnsi="Calibri" w:cs="Times New Roman"/>
                <w:b/>
                <w:bCs/>
                <w:sz w:val="20"/>
                <w:szCs w:val="20"/>
                <w:lang w:eastAsia="tr-TR"/>
              </w:rPr>
              <w:t>C derecede</w:t>
            </w:r>
          </w:p>
        </w:tc>
      </w:tr>
      <w:tr w:rsidR="00097E65" w:rsidRPr="00097E65" w14:paraId="16447C65" w14:textId="77777777" w:rsidTr="00B14DF1">
        <w:tc>
          <w:tcPr>
            <w:tcW w:w="921" w:type="dxa"/>
          </w:tcPr>
          <w:p w14:paraId="3CC7678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8DB0B1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Kükürt </w:t>
            </w:r>
            <w:proofErr w:type="gramStart"/>
            <w:r w:rsidRPr="00097E65">
              <w:rPr>
                <w:rFonts w:ascii="Calibri" w:eastAsia="Times New Roman" w:hAnsi="Calibri" w:cs="Times New Roman"/>
                <w:sz w:val="20"/>
                <w:szCs w:val="20"/>
                <w:lang w:eastAsia="tr-TR"/>
              </w:rPr>
              <w:t>miktarı :</w:t>
            </w:r>
            <w:proofErr w:type="gramEnd"/>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sym w:font="Symbol" w:char="F0A3"/>
            </w:r>
            <w:r w:rsidRPr="00097E65">
              <w:rPr>
                <w:rFonts w:ascii="Calibri" w:eastAsia="Times New Roman" w:hAnsi="Calibri" w:cs="Times New Roman"/>
                <w:sz w:val="20"/>
                <w:szCs w:val="20"/>
                <w:lang w:eastAsia="tr-TR"/>
              </w:rPr>
              <w:t xml:space="preserve"> % 1.00 (m/m)</w:t>
            </w:r>
          </w:p>
        </w:tc>
      </w:tr>
      <w:tr w:rsidR="00097E65" w:rsidRPr="00097E65" w14:paraId="2BBC13F1" w14:textId="77777777" w:rsidTr="00B14DF1">
        <w:tc>
          <w:tcPr>
            <w:tcW w:w="921" w:type="dxa"/>
          </w:tcPr>
          <w:p w14:paraId="5C64F3C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7E8DEE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Kül </w:t>
            </w:r>
            <w:proofErr w:type="gramStart"/>
            <w:r w:rsidRPr="00097E65">
              <w:rPr>
                <w:rFonts w:ascii="Calibri" w:eastAsia="Times New Roman" w:hAnsi="Calibri" w:cs="Times New Roman"/>
                <w:sz w:val="20"/>
                <w:szCs w:val="20"/>
                <w:lang w:eastAsia="tr-TR"/>
              </w:rPr>
              <w:t>miktarı :</w:t>
            </w:r>
            <w:proofErr w:type="gramEnd"/>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sym w:font="Symbol" w:char="F0A3"/>
            </w:r>
            <w:r w:rsidRPr="00097E65">
              <w:rPr>
                <w:rFonts w:ascii="Calibri" w:eastAsia="Times New Roman" w:hAnsi="Calibri" w:cs="Times New Roman"/>
                <w:sz w:val="20"/>
                <w:szCs w:val="20"/>
                <w:lang w:eastAsia="tr-TR"/>
              </w:rPr>
              <w:t xml:space="preserve"> % 0.1 (m/m)</w:t>
            </w:r>
          </w:p>
        </w:tc>
      </w:tr>
      <w:tr w:rsidR="00097E65" w:rsidRPr="00097E65" w14:paraId="16F255D4" w14:textId="77777777" w:rsidTr="00B14DF1">
        <w:tc>
          <w:tcPr>
            <w:tcW w:w="921" w:type="dxa"/>
          </w:tcPr>
          <w:p w14:paraId="6955DE17"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8291" w:type="dxa"/>
          </w:tcPr>
          <w:p w14:paraId="1E35F485"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ALETLER</w:t>
            </w:r>
          </w:p>
        </w:tc>
      </w:tr>
      <w:tr w:rsidR="00097E65" w:rsidRPr="00097E65" w14:paraId="5B8B3BF5" w14:textId="77777777" w:rsidTr="00B14DF1">
        <w:tc>
          <w:tcPr>
            <w:tcW w:w="921" w:type="dxa"/>
          </w:tcPr>
          <w:p w14:paraId="69D372B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FE5BCD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Sıradan laboratuvar aletleri ve:</w:t>
            </w:r>
          </w:p>
        </w:tc>
      </w:tr>
      <w:tr w:rsidR="00097E65" w:rsidRPr="00097E65" w14:paraId="088D3DE9" w14:textId="77777777" w:rsidTr="00B14DF1">
        <w:tc>
          <w:tcPr>
            <w:tcW w:w="921" w:type="dxa"/>
          </w:tcPr>
          <w:p w14:paraId="0787FF8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291" w:type="dxa"/>
          </w:tcPr>
          <w:p w14:paraId="076353A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Tartı aleti, 0.01 grama kadar tartabilen.</w:t>
            </w:r>
          </w:p>
        </w:tc>
      </w:tr>
      <w:tr w:rsidR="00097E65" w:rsidRPr="00097E65" w14:paraId="515D6459" w14:textId="77777777" w:rsidTr="00B14DF1">
        <w:tc>
          <w:tcPr>
            <w:tcW w:w="921" w:type="dxa"/>
          </w:tcPr>
          <w:p w14:paraId="2D8CBA0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291" w:type="dxa"/>
          </w:tcPr>
          <w:p w14:paraId="0AC8B89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Cam kaplar, 500 ml’lik </w:t>
            </w:r>
          </w:p>
        </w:tc>
      </w:tr>
      <w:tr w:rsidR="00097E65" w:rsidRPr="00097E65" w14:paraId="23155414" w14:textId="77777777" w:rsidTr="00B14DF1">
        <w:tc>
          <w:tcPr>
            <w:tcW w:w="921" w:type="dxa"/>
          </w:tcPr>
          <w:p w14:paraId="06DF83B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w:t>
            </w:r>
          </w:p>
        </w:tc>
        <w:tc>
          <w:tcPr>
            <w:tcW w:w="8291" w:type="dxa"/>
          </w:tcPr>
          <w:p w14:paraId="47CD1E6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Huniler, plastik materyalden yapılmış, tercihen üst kısmında silindirik duvarı olan, çapı yaklaşık 200 mm.</w:t>
            </w:r>
          </w:p>
        </w:tc>
      </w:tr>
      <w:tr w:rsidR="00097E65" w:rsidRPr="00097E65" w14:paraId="2EDC104D" w14:textId="77777777" w:rsidTr="00B14DF1">
        <w:tc>
          <w:tcPr>
            <w:tcW w:w="921" w:type="dxa"/>
          </w:tcPr>
          <w:p w14:paraId="04474F3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5.4.</w:t>
            </w:r>
          </w:p>
        </w:tc>
        <w:tc>
          <w:tcPr>
            <w:tcW w:w="8291" w:type="dxa"/>
          </w:tcPr>
          <w:p w14:paraId="3EB7DE6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eleği, 0.5 mm’lik deliklere sahip, huni içine yerleşebilen (5.3).</w:t>
            </w:r>
          </w:p>
        </w:tc>
      </w:tr>
      <w:tr w:rsidR="00097E65" w:rsidRPr="00097E65" w14:paraId="0D40A150" w14:textId="77777777" w:rsidTr="00B14DF1">
        <w:tc>
          <w:tcPr>
            <w:tcW w:w="921" w:type="dxa"/>
          </w:tcPr>
          <w:p w14:paraId="4B6A2F9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3B18B7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Not: Huni ile eleğin büyüklükleri granülleri tutmalı ve yağlı porsiyon aşağı doğru rahatça akabilmelidir.</w:t>
            </w:r>
          </w:p>
        </w:tc>
      </w:tr>
      <w:tr w:rsidR="00097E65" w:rsidRPr="00097E65" w14:paraId="5DBC09CE" w14:textId="77777777" w:rsidTr="00B14DF1">
        <w:tc>
          <w:tcPr>
            <w:tcW w:w="921" w:type="dxa"/>
          </w:tcPr>
          <w:p w14:paraId="0379335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5.5.</w:t>
            </w:r>
          </w:p>
        </w:tc>
        <w:tc>
          <w:tcPr>
            <w:tcW w:w="8291" w:type="dxa"/>
          </w:tcPr>
          <w:p w14:paraId="5BB22ED8" w14:textId="67AEE680"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Süzgeç </w:t>
            </w:r>
            <w:r w:rsidR="0064700F" w:rsidRPr="00097E65">
              <w:rPr>
                <w:rFonts w:ascii="Calibri" w:eastAsia="Times New Roman" w:hAnsi="Calibri" w:cs="Times New Roman"/>
                <w:sz w:val="20"/>
                <w:szCs w:val="20"/>
                <w:lang w:eastAsia="tr-TR"/>
              </w:rPr>
              <w:t>kâğıdı</w:t>
            </w:r>
            <w:r w:rsidRPr="00097E65">
              <w:rPr>
                <w:rFonts w:ascii="Calibri" w:eastAsia="Times New Roman" w:hAnsi="Calibri" w:cs="Times New Roman"/>
                <w:sz w:val="20"/>
                <w:szCs w:val="20"/>
                <w:lang w:eastAsia="tr-TR"/>
              </w:rPr>
              <w:t>, hızlı süzebilen, krep edilmiş, yumuşak ve 150 g/m</w:t>
            </w:r>
            <w:r w:rsidRPr="00097E65">
              <w:rPr>
                <w:rFonts w:ascii="Calibri" w:eastAsia="Times New Roman" w:hAnsi="Calibri" w:cs="Times New Roman"/>
                <w:sz w:val="20"/>
                <w:szCs w:val="20"/>
                <w:vertAlign w:val="superscript"/>
                <w:lang w:eastAsia="tr-TR"/>
              </w:rPr>
              <w:t>2</w:t>
            </w:r>
            <w:r w:rsidRPr="00097E65">
              <w:rPr>
                <w:rFonts w:ascii="Calibri" w:eastAsia="Times New Roman" w:hAnsi="Calibri" w:cs="Times New Roman"/>
                <w:sz w:val="20"/>
                <w:szCs w:val="20"/>
                <w:lang w:eastAsia="tr-TR"/>
              </w:rPr>
              <w:t xml:space="preserve"> ağırlıkta.</w:t>
            </w:r>
          </w:p>
        </w:tc>
      </w:tr>
      <w:tr w:rsidR="00097E65" w:rsidRPr="00097E65" w14:paraId="568A958F" w14:textId="77777777" w:rsidTr="00B14DF1">
        <w:tc>
          <w:tcPr>
            <w:tcW w:w="921" w:type="dxa"/>
          </w:tcPr>
          <w:p w14:paraId="11D10EE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5.6</w:t>
            </w:r>
          </w:p>
        </w:tc>
        <w:tc>
          <w:tcPr>
            <w:tcW w:w="8291" w:type="dxa"/>
          </w:tcPr>
          <w:p w14:paraId="1C35C9C7" w14:textId="7FCA1CB5"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Emici </w:t>
            </w:r>
            <w:r w:rsidR="0064700F" w:rsidRPr="00097E65">
              <w:rPr>
                <w:rFonts w:ascii="Calibri" w:eastAsia="Times New Roman" w:hAnsi="Calibri" w:cs="Times New Roman"/>
                <w:sz w:val="20"/>
                <w:szCs w:val="20"/>
                <w:lang w:eastAsia="tr-TR"/>
              </w:rPr>
              <w:t>kâğıt</w:t>
            </w:r>
            <w:r w:rsidRPr="00097E65">
              <w:rPr>
                <w:rFonts w:ascii="Calibri" w:eastAsia="Times New Roman" w:hAnsi="Calibri" w:cs="Times New Roman"/>
                <w:sz w:val="20"/>
                <w:szCs w:val="20"/>
                <w:lang w:eastAsia="tr-TR"/>
              </w:rPr>
              <w:t xml:space="preserve"> mendil (laboratuvarda kullanılan cinsten)</w:t>
            </w:r>
          </w:p>
        </w:tc>
      </w:tr>
      <w:tr w:rsidR="00097E65" w:rsidRPr="00097E65" w14:paraId="3A97F6A6" w14:textId="77777777" w:rsidTr="00B14DF1">
        <w:tc>
          <w:tcPr>
            <w:tcW w:w="921" w:type="dxa"/>
          </w:tcPr>
          <w:p w14:paraId="1D98669E"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6. </w:t>
            </w:r>
          </w:p>
        </w:tc>
        <w:tc>
          <w:tcPr>
            <w:tcW w:w="8291" w:type="dxa"/>
          </w:tcPr>
          <w:p w14:paraId="7AA582CD"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İŞLEMLER</w:t>
            </w:r>
          </w:p>
        </w:tc>
      </w:tr>
      <w:tr w:rsidR="00097E65" w:rsidRPr="00097E65" w14:paraId="001FBBE1" w14:textId="77777777" w:rsidTr="00B14DF1">
        <w:tc>
          <w:tcPr>
            <w:tcW w:w="921" w:type="dxa"/>
          </w:tcPr>
          <w:p w14:paraId="72DE01A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6.1.</w:t>
            </w:r>
          </w:p>
        </w:tc>
        <w:tc>
          <w:tcPr>
            <w:tcW w:w="8291" w:type="dxa"/>
          </w:tcPr>
          <w:p w14:paraId="49F2BBE9" w14:textId="10BA51E3"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Aynı test numunesinin iki ayrı </w:t>
            </w:r>
            <w:r w:rsidR="0064700F" w:rsidRPr="00097E65">
              <w:rPr>
                <w:rFonts w:ascii="Calibri" w:eastAsia="Times New Roman" w:hAnsi="Calibri" w:cs="Times New Roman"/>
                <w:sz w:val="20"/>
                <w:szCs w:val="20"/>
                <w:lang w:eastAsia="tr-TR"/>
              </w:rPr>
              <w:t>numunesinde iki</w:t>
            </w:r>
            <w:r w:rsidRPr="00097E65">
              <w:rPr>
                <w:rFonts w:ascii="Calibri" w:eastAsia="Times New Roman" w:hAnsi="Calibri" w:cs="Times New Roman"/>
                <w:sz w:val="20"/>
                <w:szCs w:val="20"/>
                <w:lang w:eastAsia="tr-TR"/>
              </w:rPr>
              <w:t xml:space="preserve"> ayrı tayin yapılır.</w:t>
            </w:r>
          </w:p>
        </w:tc>
      </w:tr>
      <w:tr w:rsidR="00097E65" w:rsidRPr="00097E65" w14:paraId="4B9BC21E" w14:textId="77777777" w:rsidTr="00B14DF1">
        <w:tc>
          <w:tcPr>
            <w:tcW w:w="921" w:type="dxa"/>
          </w:tcPr>
          <w:p w14:paraId="5C775F3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w:t>
            </w:r>
          </w:p>
        </w:tc>
        <w:tc>
          <w:tcPr>
            <w:tcW w:w="8291" w:type="dxa"/>
          </w:tcPr>
          <w:p w14:paraId="6A8D58F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test eleği (5.4.) kullanmak suretiyle 0.5 </w:t>
            </w:r>
            <w:proofErr w:type="gramStart"/>
            <w:r w:rsidRPr="00097E65">
              <w:rPr>
                <w:rFonts w:ascii="Calibri" w:eastAsia="Times New Roman" w:hAnsi="Calibri" w:cs="Times New Roman"/>
                <w:sz w:val="20"/>
                <w:szCs w:val="20"/>
                <w:lang w:eastAsia="tr-TR"/>
              </w:rPr>
              <w:t>mm den</w:t>
            </w:r>
            <w:proofErr w:type="gramEnd"/>
            <w:r w:rsidRPr="00097E65">
              <w:rPr>
                <w:rFonts w:ascii="Calibri" w:eastAsia="Times New Roman" w:hAnsi="Calibri" w:cs="Times New Roman"/>
                <w:sz w:val="20"/>
                <w:szCs w:val="20"/>
                <w:lang w:eastAsia="tr-TR"/>
              </w:rPr>
              <w:t xml:space="preserve"> küçük parçacıkları ayırın. Ağırlığı yaklaşık olarak 0.01 g olan taneciklerden 50 g numune tartıp behere aktarın (5.2). Prilleri veya granülleri tamamen örtecek şekilde yeterli miktarda gaz yağı (bölüm 4) ilave edin. Karışımı dikkatli biçimde karıştırarak prillerin veya granüllerin her tarafının ıslanmasını sağlayın. Bir saat camıyla beherin ağzını kapatın ve 25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2)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C’da 1 saat kadar bekletin.</w:t>
            </w:r>
          </w:p>
        </w:tc>
      </w:tr>
      <w:tr w:rsidR="00097E65" w:rsidRPr="00097E65" w14:paraId="527C8796" w14:textId="77777777" w:rsidTr="00B14DF1">
        <w:tc>
          <w:tcPr>
            <w:tcW w:w="921" w:type="dxa"/>
          </w:tcPr>
          <w:p w14:paraId="3172DB6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6.3.</w:t>
            </w:r>
          </w:p>
        </w:tc>
        <w:tc>
          <w:tcPr>
            <w:tcW w:w="8291" w:type="dxa"/>
          </w:tcPr>
          <w:p w14:paraId="1E58DF5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Cam kaptaki karışımın tümünü içersinde bir test eleği (5.4.) bulunan bir huniden (5.3) geçirerek süzün. Elek tarafından tutulan test edilen miktarı 1 saat kadar o halde elek üzerinde bekletin. Böylece numunedeki fazla yağların akıp gitmesine izin verilmiş olur.</w:t>
            </w:r>
          </w:p>
        </w:tc>
      </w:tr>
      <w:tr w:rsidR="00097E65" w:rsidRPr="00097E65" w14:paraId="7F382B1F" w14:textId="77777777" w:rsidTr="00B14DF1">
        <w:tc>
          <w:tcPr>
            <w:tcW w:w="921" w:type="dxa"/>
          </w:tcPr>
          <w:p w14:paraId="0E6A58D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6.4.</w:t>
            </w:r>
          </w:p>
        </w:tc>
        <w:tc>
          <w:tcPr>
            <w:tcW w:w="8291" w:type="dxa"/>
          </w:tcPr>
          <w:p w14:paraId="20DDFCCE" w14:textId="571B33B9"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İki adet süzgeç </w:t>
            </w:r>
            <w:r w:rsidR="0064700F" w:rsidRPr="00097E65">
              <w:rPr>
                <w:rFonts w:ascii="Calibri" w:eastAsia="Times New Roman" w:hAnsi="Calibri" w:cs="Times New Roman"/>
                <w:sz w:val="20"/>
                <w:szCs w:val="20"/>
                <w:lang w:eastAsia="tr-TR"/>
              </w:rPr>
              <w:t>kâğıdını</w:t>
            </w:r>
            <w:r w:rsidRPr="00097E65">
              <w:rPr>
                <w:rFonts w:ascii="Calibri" w:eastAsia="Times New Roman" w:hAnsi="Calibri" w:cs="Times New Roman"/>
                <w:sz w:val="20"/>
                <w:szCs w:val="20"/>
                <w:lang w:eastAsia="tr-TR"/>
              </w:rPr>
              <w:t xml:space="preserve"> (5.5.) temiz bir laboratuar bankosu üzerine düzgün olarak serin (yaklaşık 500x500 mm büyüklüğünde). Taneciklerin kenarlardan akmasını önlemek üzere, </w:t>
            </w:r>
            <w:r w:rsidR="0064700F" w:rsidRPr="00097E65">
              <w:rPr>
                <w:rFonts w:ascii="Calibri" w:eastAsia="Times New Roman" w:hAnsi="Calibri" w:cs="Times New Roman"/>
                <w:sz w:val="20"/>
                <w:szCs w:val="20"/>
                <w:lang w:eastAsia="tr-TR"/>
              </w:rPr>
              <w:t>kâğıdı</w:t>
            </w:r>
            <w:r w:rsidRPr="00097E65">
              <w:rPr>
                <w:rFonts w:ascii="Calibri" w:eastAsia="Times New Roman" w:hAnsi="Calibri" w:cs="Times New Roman"/>
                <w:sz w:val="20"/>
                <w:szCs w:val="20"/>
                <w:lang w:eastAsia="tr-TR"/>
              </w:rPr>
              <w:t xml:space="preserve"> uçlarından kıvırarak alt kısımda 40 mm genişlikte bir taban olacak şekilde toplayın. Süzgeç </w:t>
            </w:r>
            <w:r w:rsidR="0064700F" w:rsidRPr="00097E65">
              <w:rPr>
                <w:rFonts w:ascii="Calibri" w:eastAsia="Times New Roman" w:hAnsi="Calibri" w:cs="Times New Roman"/>
                <w:sz w:val="20"/>
                <w:szCs w:val="20"/>
                <w:lang w:eastAsia="tr-TR"/>
              </w:rPr>
              <w:t>kâğıtlarının</w:t>
            </w:r>
            <w:r w:rsidRPr="00097E65">
              <w:rPr>
                <w:rFonts w:ascii="Calibri" w:eastAsia="Times New Roman" w:hAnsi="Calibri" w:cs="Times New Roman"/>
                <w:sz w:val="20"/>
                <w:szCs w:val="20"/>
                <w:lang w:eastAsia="tr-TR"/>
              </w:rPr>
              <w:t xml:space="preserve"> ortasına iki tabaka emici </w:t>
            </w:r>
            <w:r w:rsidR="0064700F" w:rsidRPr="00097E65">
              <w:rPr>
                <w:rFonts w:ascii="Calibri" w:eastAsia="Times New Roman" w:hAnsi="Calibri" w:cs="Times New Roman"/>
                <w:sz w:val="20"/>
                <w:szCs w:val="20"/>
                <w:lang w:eastAsia="tr-TR"/>
              </w:rPr>
              <w:t>kâğıt</w:t>
            </w:r>
            <w:r w:rsidRPr="00097E65">
              <w:rPr>
                <w:rFonts w:ascii="Calibri" w:eastAsia="Times New Roman" w:hAnsi="Calibri" w:cs="Times New Roman"/>
                <w:sz w:val="20"/>
                <w:szCs w:val="20"/>
                <w:lang w:eastAsia="tr-TR"/>
              </w:rPr>
              <w:t xml:space="preserve"> mendil (5.6.) yerleştirin ve bunların üzerine elekte alıkonmuş durumda bekleyen tüm kalıntıyı aktarın. Gerekirse tanecikleri yaymak için yumuşak bir fırça kullanabilirsiniz. İki dakika kadar sonra </w:t>
            </w:r>
            <w:r w:rsidR="0064700F" w:rsidRPr="00097E65">
              <w:rPr>
                <w:rFonts w:ascii="Calibri" w:eastAsia="Times New Roman" w:hAnsi="Calibri" w:cs="Times New Roman"/>
                <w:sz w:val="20"/>
                <w:szCs w:val="20"/>
                <w:lang w:eastAsia="tr-TR"/>
              </w:rPr>
              <w:t>kâğıt</w:t>
            </w:r>
            <w:r w:rsidRPr="00097E65">
              <w:rPr>
                <w:rFonts w:ascii="Calibri" w:eastAsia="Times New Roman" w:hAnsi="Calibri" w:cs="Times New Roman"/>
                <w:sz w:val="20"/>
                <w:szCs w:val="20"/>
                <w:lang w:eastAsia="tr-TR"/>
              </w:rPr>
              <w:t xml:space="preserve"> mendildeki tanecikleri süzgeç </w:t>
            </w:r>
            <w:r w:rsidR="0064700F" w:rsidRPr="00097E65">
              <w:rPr>
                <w:rFonts w:ascii="Calibri" w:eastAsia="Times New Roman" w:hAnsi="Calibri" w:cs="Times New Roman"/>
                <w:sz w:val="20"/>
                <w:szCs w:val="20"/>
                <w:lang w:eastAsia="tr-TR"/>
              </w:rPr>
              <w:t>kâğıdından</w:t>
            </w:r>
            <w:r w:rsidRPr="00097E65">
              <w:rPr>
                <w:rFonts w:ascii="Calibri" w:eastAsia="Times New Roman" w:hAnsi="Calibri" w:cs="Times New Roman"/>
                <w:sz w:val="20"/>
                <w:szCs w:val="20"/>
                <w:lang w:eastAsia="tr-TR"/>
              </w:rPr>
              <w:t xml:space="preserve"> süzün. Tekrar bir başka süzgeç </w:t>
            </w:r>
            <w:r w:rsidR="0064700F" w:rsidRPr="00097E65">
              <w:rPr>
                <w:rFonts w:ascii="Calibri" w:eastAsia="Times New Roman" w:hAnsi="Calibri" w:cs="Times New Roman"/>
                <w:sz w:val="20"/>
                <w:szCs w:val="20"/>
                <w:lang w:eastAsia="tr-TR"/>
              </w:rPr>
              <w:t>kâğıdı</w:t>
            </w:r>
            <w:r w:rsidRPr="00097E65">
              <w:rPr>
                <w:rFonts w:ascii="Calibri" w:eastAsia="Times New Roman" w:hAnsi="Calibri" w:cs="Times New Roman"/>
                <w:sz w:val="20"/>
                <w:szCs w:val="20"/>
                <w:lang w:eastAsia="tr-TR"/>
              </w:rPr>
              <w:t xml:space="preserve"> çıkarıp banko üzerine yayın ve aynı işlemi tekrarlayın. Bu sefer taneciklerin üzerine biraz basınç yapabilirsiniz. Her bir 8 denemeden sonra ara verin ve tekrar başa dönüp işlemi tekrarlayın. Tam olarak 4 adet hareket </w:t>
            </w:r>
            <w:r w:rsidR="0064700F" w:rsidRPr="00097E65">
              <w:rPr>
                <w:rFonts w:ascii="Calibri" w:eastAsia="Times New Roman" w:hAnsi="Calibri" w:cs="Times New Roman"/>
                <w:sz w:val="20"/>
                <w:szCs w:val="20"/>
                <w:lang w:eastAsia="tr-TR"/>
              </w:rPr>
              <w:t>tamamlayın: önce</w:t>
            </w:r>
            <w:r w:rsidRPr="00097E65">
              <w:rPr>
                <w:rFonts w:ascii="Calibri" w:eastAsia="Times New Roman" w:hAnsi="Calibri" w:cs="Times New Roman"/>
                <w:sz w:val="20"/>
                <w:szCs w:val="20"/>
                <w:lang w:eastAsia="tr-TR"/>
              </w:rPr>
              <w:t xml:space="preserve"> ikisi yelkovan yönünde, diğer ikisi yelkovanın tersi yönünde </w:t>
            </w:r>
            <w:r w:rsidR="0064700F" w:rsidRPr="00097E65">
              <w:rPr>
                <w:rFonts w:ascii="Calibri" w:eastAsia="Times New Roman" w:hAnsi="Calibri" w:cs="Times New Roman"/>
                <w:sz w:val="20"/>
                <w:szCs w:val="20"/>
                <w:lang w:eastAsia="tr-TR"/>
              </w:rPr>
              <w:t>olmalıdır sonra</w:t>
            </w:r>
            <w:r w:rsidRPr="00097E65">
              <w:rPr>
                <w:rFonts w:ascii="Calibri" w:eastAsia="Times New Roman" w:hAnsi="Calibri" w:cs="Times New Roman"/>
                <w:sz w:val="20"/>
                <w:szCs w:val="20"/>
                <w:lang w:eastAsia="tr-TR"/>
              </w:rPr>
              <w:t xml:space="preserve"> tanecikleri tekrar ortaya doğru yuvarlayın. Anlatılan bu işlem 3 defa tekrarlanmalıdır. (24 sirküler hareket, kenarlardan da ikişer defa kaldırarak). Dikkatlice yeni bir </w:t>
            </w:r>
            <w:r w:rsidR="0064700F" w:rsidRPr="00097E65">
              <w:rPr>
                <w:rFonts w:ascii="Calibri" w:eastAsia="Times New Roman" w:hAnsi="Calibri" w:cs="Times New Roman"/>
                <w:sz w:val="20"/>
                <w:szCs w:val="20"/>
                <w:lang w:eastAsia="tr-TR"/>
              </w:rPr>
              <w:t>kâğıt ile</w:t>
            </w:r>
            <w:r w:rsidRPr="00097E65">
              <w:rPr>
                <w:rFonts w:ascii="Calibri" w:eastAsia="Times New Roman" w:hAnsi="Calibri" w:cs="Times New Roman"/>
                <w:sz w:val="20"/>
                <w:szCs w:val="20"/>
                <w:lang w:eastAsia="tr-TR"/>
              </w:rPr>
              <w:t xml:space="preserve"> dipte kalan kalıntıları da süzün. Tanecikleri yeni bir süzgeç </w:t>
            </w:r>
            <w:r w:rsidR="0064700F" w:rsidRPr="00097E65">
              <w:rPr>
                <w:rFonts w:ascii="Calibri" w:eastAsia="Times New Roman" w:hAnsi="Calibri" w:cs="Times New Roman"/>
                <w:sz w:val="20"/>
                <w:szCs w:val="20"/>
                <w:lang w:eastAsia="tr-TR"/>
              </w:rPr>
              <w:t>kâğıdı</w:t>
            </w:r>
            <w:r w:rsidRPr="00097E65">
              <w:rPr>
                <w:rFonts w:ascii="Calibri" w:eastAsia="Times New Roman" w:hAnsi="Calibri" w:cs="Times New Roman"/>
                <w:sz w:val="20"/>
                <w:szCs w:val="20"/>
                <w:lang w:eastAsia="tr-TR"/>
              </w:rPr>
              <w:t xml:space="preserve"> ile örtün ve yukarıda anlatılan işlemi tekrarlayın. Derhal tanecikleri darası alınmış bir cam tabağa aktarıp, yeniden tartın. Böylece tanecikler tarafından tutulan gaz yağı miktarını bulun.</w:t>
            </w:r>
          </w:p>
        </w:tc>
      </w:tr>
      <w:tr w:rsidR="00097E65" w:rsidRPr="00097E65" w14:paraId="19E0C5B6" w14:textId="77777777" w:rsidTr="00B14DF1">
        <w:tc>
          <w:tcPr>
            <w:tcW w:w="921" w:type="dxa"/>
          </w:tcPr>
          <w:p w14:paraId="28DB3E9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DFE251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Yuvarlama işleminin tekrarlanması ve yeniden tanıtım</w:t>
            </w:r>
          </w:p>
        </w:tc>
      </w:tr>
      <w:tr w:rsidR="00097E65" w:rsidRPr="00097E65" w14:paraId="6DFC2FD6" w14:textId="77777777" w:rsidTr="00B14DF1">
        <w:tc>
          <w:tcPr>
            <w:tcW w:w="921" w:type="dxa"/>
          </w:tcPr>
          <w:p w14:paraId="5F0D83F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6.5.</w:t>
            </w:r>
          </w:p>
        </w:tc>
        <w:tc>
          <w:tcPr>
            <w:tcW w:w="8291" w:type="dxa"/>
          </w:tcPr>
          <w:p w14:paraId="248DC646" w14:textId="6F41EADE"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test miktarı tarafından tutulan gaz yağı miktarı 2.00 gramdan fazla ise, bunu yeni bir süzgeç </w:t>
            </w:r>
            <w:r w:rsidR="0064700F" w:rsidRPr="00097E65">
              <w:rPr>
                <w:rFonts w:ascii="Calibri" w:eastAsia="Times New Roman" w:hAnsi="Calibri" w:cs="Times New Roman"/>
                <w:sz w:val="20"/>
                <w:szCs w:val="20"/>
                <w:lang w:eastAsia="tr-TR"/>
              </w:rPr>
              <w:t>kâğıdı</w:t>
            </w:r>
            <w:r w:rsidRPr="00097E65">
              <w:rPr>
                <w:rFonts w:ascii="Calibri" w:eastAsia="Times New Roman" w:hAnsi="Calibri" w:cs="Times New Roman"/>
                <w:sz w:val="20"/>
                <w:szCs w:val="20"/>
                <w:lang w:eastAsia="tr-TR"/>
              </w:rPr>
              <w:t xml:space="preserve"> üzerine aktarın ve yuvarlama işlemini tekrarlayın. Bu arada </w:t>
            </w:r>
            <w:r w:rsidR="0064700F" w:rsidRPr="00097E65">
              <w:rPr>
                <w:rFonts w:ascii="Calibri" w:eastAsia="Times New Roman" w:hAnsi="Calibri" w:cs="Times New Roman"/>
                <w:sz w:val="20"/>
                <w:szCs w:val="20"/>
                <w:lang w:eastAsia="tr-TR"/>
              </w:rPr>
              <w:t>kâğıdın</w:t>
            </w:r>
            <w:r w:rsidRPr="00097E65">
              <w:rPr>
                <w:rFonts w:ascii="Calibri" w:eastAsia="Times New Roman" w:hAnsi="Calibri" w:cs="Times New Roman"/>
                <w:sz w:val="20"/>
                <w:szCs w:val="20"/>
                <w:lang w:eastAsia="tr-TR"/>
              </w:rPr>
              <w:t xml:space="preserve"> kenarlarını kaldırarak en az 8 defa sirküler hareketin devamlılığını sağlayın. Sonra tekrar tartın.</w:t>
            </w:r>
          </w:p>
        </w:tc>
      </w:tr>
      <w:tr w:rsidR="00097E65" w:rsidRPr="00097E65" w14:paraId="36D5E408" w14:textId="77777777" w:rsidTr="00B14DF1">
        <w:tc>
          <w:tcPr>
            <w:tcW w:w="921" w:type="dxa"/>
          </w:tcPr>
          <w:p w14:paraId="7EC41EB9"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7.</w:t>
            </w:r>
          </w:p>
        </w:tc>
        <w:tc>
          <w:tcPr>
            <w:tcW w:w="8291" w:type="dxa"/>
          </w:tcPr>
          <w:p w14:paraId="44DB9452"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SONUÇLARIN İFADE EDİLMESİ</w:t>
            </w:r>
          </w:p>
        </w:tc>
      </w:tr>
      <w:tr w:rsidR="00097E65" w:rsidRPr="00097E65" w14:paraId="5CB48003" w14:textId="77777777" w:rsidTr="00B14DF1">
        <w:tc>
          <w:tcPr>
            <w:tcW w:w="921" w:type="dxa"/>
          </w:tcPr>
          <w:p w14:paraId="4699E35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7.1.</w:t>
            </w:r>
          </w:p>
        </w:tc>
        <w:tc>
          <w:tcPr>
            <w:tcW w:w="8291" w:type="dxa"/>
          </w:tcPr>
          <w:p w14:paraId="18B46C8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Hesaplama metotu ve formül</w:t>
            </w:r>
          </w:p>
        </w:tc>
      </w:tr>
      <w:tr w:rsidR="00097E65" w:rsidRPr="00097E65" w14:paraId="61AA6F8D" w14:textId="77777777" w:rsidTr="00B14DF1">
        <w:tc>
          <w:tcPr>
            <w:tcW w:w="921" w:type="dxa"/>
          </w:tcPr>
          <w:p w14:paraId="139FCE6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4BF158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Her tayinde (6.0) yağ tutulması elenmiş test numunesinin kütlesinin bir yüzdesi olarak ifade edilir ve aşağıdaki denkleme göre hesap edilir:</w:t>
            </w:r>
          </w:p>
        </w:tc>
      </w:tr>
      <w:tr w:rsidR="00097E65" w:rsidRPr="00097E65" w14:paraId="5AD9ACF7" w14:textId="77777777" w:rsidTr="00B14DF1">
        <w:tc>
          <w:tcPr>
            <w:tcW w:w="921" w:type="dxa"/>
          </w:tcPr>
          <w:p w14:paraId="6286706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5A92124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0D3195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m</w:t>
            </w:r>
            <w:proofErr w:type="gramEnd"/>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 m</w:t>
            </w:r>
            <w:r w:rsidRPr="00097E65">
              <w:rPr>
                <w:rFonts w:ascii="Calibri" w:eastAsia="Times New Roman" w:hAnsi="Calibri" w:cs="Times New Roman"/>
                <w:sz w:val="20"/>
                <w:szCs w:val="20"/>
                <w:vertAlign w:val="subscript"/>
                <w:lang w:eastAsia="tr-TR"/>
              </w:rPr>
              <w:t>ı</w:t>
            </w:r>
          </w:p>
          <w:p w14:paraId="2D80BEC8" w14:textId="77777777" w:rsidR="00097E65" w:rsidRPr="00097E65" w:rsidRDefault="00097E65" w:rsidP="002E30C1">
            <w:pPr>
              <w:keepNext/>
              <w:spacing w:after="0" w:line="240" w:lineRule="auto"/>
              <w:outlineLvl w:val="3"/>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Yağ tutulması = --------------- x 100</w:t>
            </w:r>
          </w:p>
          <w:p w14:paraId="3F23C8C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m</w:t>
            </w:r>
            <w:r w:rsidRPr="00097E65">
              <w:rPr>
                <w:rFonts w:ascii="Calibri" w:eastAsia="Times New Roman" w:hAnsi="Calibri" w:cs="Times New Roman"/>
                <w:sz w:val="20"/>
                <w:szCs w:val="20"/>
                <w:vertAlign w:val="subscript"/>
                <w:lang w:eastAsia="tr-TR"/>
              </w:rPr>
              <w:t>ı</w:t>
            </w:r>
            <w:proofErr w:type="gramEnd"/>
          </w:p>
        </w:tc>
      </w:tr>
      <w:tr w:rsidR="00097E65" w:rsidRPr="00097E65" w14:paraId="60227C0A" w14:textId="77777777" w:rsidTr="00B14DF1">
        <w:tc>
          <w:tcPr>
            <w:tcW w:w="921" w:type="dxa"/>
          </w:tcPr>
          <w:p w14:paraId="6BCD6E8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316E38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w:t>
            </w:r>
            <w:r w:rsidRPr="00097E65">
              <w:rPr>
                <w:rFonts w:ascii="Calibri" w:eastAsia="Times New Roman" w:hAnsi="Calibri" w:cs="Times New Roman"/>
                <w:sz w:val="20"/>
                <w:szCs w:val="20"/>
                <w:vertAlign w:val="subscript"/>
                <w:lang w:eastAsia="tr-TR"/>
              </w:rPr>
              <w:t>ı</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elenmiş test edilen miktarın kütlesi, (gram olarak) (6.2)</w:t>
            </w:r>
          </w:p>
        </w:tc>
      </w:tr>
      <w:tr w:rsidR="00097E65" w:rsidRPr="00097E65" w14:paraId="21ECE761" w14:textId="77777777" w:rsidTr="00B14DF1">
        <w:tc>
          <w:tcPr>
            <w:tcW w:w="921" w:type="dxa"/>
          </w:tcPr>
          <w:p w14:paraId="25FD83F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9BC8FF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w:t>
            </w:r>
            <w:proofErr w:type="gramEnd"/>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 6.4 ve 6.5 deki test edilen miktarın kaybedilmiş kütlesi, gram olarak ifade edilmiş</w:t>
            </w:r>
          </w:p>
        </w:tc>
      </w:tr>
      <w:tr w:rsidR="00097E65" w:rsidRPr="00097E65" w14:paraId="6B4A20F1" w14:textId="77777777" w:rsidTr="00B14DF1">
        <w:tc>
          <w:tcPr>
            <w:tcW w:w="921" w:type="dxa"/>
          </w:tcPr>
          <w:p w14:paraId="1875417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55E3CA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Elde edilen iki sonucu da </w:t>
            </w:r>
            <w:proofErr w:type="gramStart"/>
            <w:r w:rsidRPr="00097E65">
              <w:rPr>
                <w:rFonts w:ascii="Calibri" w:eastAsia="Times New Roman" w:hAnsi="Calibri" w:cs="Times New Roman"/>
                <w:sz w:val="20"/>
                <w:szCs w:val="20"/>
                <w:lang w:eastAsia="tr-TR"/>
              </w:rPr>
              <w:t>ayrı  ayrı</w:t>
            </w:r>
            <w:proofErr w:type="gramEnd"/>
            <w:r w:rsidRPr="00097E65">
              <w:rPr>
                <w:rFonts w:ascii="Calibri" w:eastAsia="Times New Roman" w:hAnsi="Calibri" w:cs="Times New Roman"/>
                <w:sz w:val="20"/>
                <w:szCs w:val="20"/>
                <w:lang w:eastAsia="tr-TR"/>
              </w:rPr>
              <w:t xml:space="preserve"> bir aritmetik işlemi olarak değerlendirin.</w:t>
            </w:r>
          </w:p>
        </w:tc>
      </w:tr>
    </w:tbl>
    <w:p w14:paraId="15DEBFE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49C8053D" w14:textId="77777777" w:rsidR="00097E65" w:rsidRPr="00097E65" w:rsidRDefault="00097E65" w:rsidP="002E30C1">
      <w:pPr>
        <w:keepNext/>
        <w:spacing w:after="0" w:line="240" w:lineRule="auto"/>
        <w:ind w:firstLine="703"/>
        <w:jc w:val="center"/>
        <w:outlineLvl w:val="4"/>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7.3</w:t>
      </w:r>
    </w:p>
    <w:p w14:paraId="197DCE41" w14:textId="77777777" w:rsidR="00097E65" w:rsidRPr="00097E65" w:rsidRDefault="00097E65" w:rsidP="002E30C1">
      <w:pPr>
        <w:keepNext/>
        <w:spacing w:after="0" w:line="240" w:lineRule="auto"/>
        <w:ind w:firstLine="703"/>
        <w:jc w:val="center"/>
        <w:outlineLvl w:val="4"/>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YANICI MADDELERİN TAYİNİ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91"/>
      </w:tblGrid>
      <w:tr w:rsidR="00097E65" w:rsidRPr="00097E65" w14:paraId="2C0AE402" w14:textId="77777777" w:rsidTr="00B14DF1">
        <w:tc>
          <w:tcPr>
            <w:tcW w:w="921" w:type="dxa"/>
            <w:tcBorders>
              <w:top w:val="nil"/>
              <w:left w:val="nil"/>
              <w:bottom w:val="nil"/>
              <w:right w:val="nil"/>
            </w:tcBorders>
          </w:tcPr>
          <w:p w14:paraId="5DAEF0F7"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Borders>
              <w:top w:val="nil"/>
              <w:left w:val="nil"/>
              <w:bottom w:val="nil"/>
              <w:right w:val="nil"/>
            </w:tcBorders>
          </w:tcPr>
          <w:p w14:paraId="1B5F249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5586672C" w14:textId="77777777" w:rsidTr="00B14DF1">
        <w:tc>
          <w:tcPr>
            <w:tcW w:w="921" w:type="dxa"/>
            <w:tcBorders>
              <w:top w:val="nil"/>
              <w:left w:val="nil"/>
              <w:bottom w:val="nil"/>
              <w:right w:val="nil"/>
            </w:tcBorders>
          </w:tcPr>
          <w:p w14:paraId="38D9FAF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D7CBDB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işlem, tekli yüksek azotlu amonyum nitrat gübrelerinde yanıcı maddelerin tayini işlemlerini tanımlar.</w:t>
            </w:r>
          </w:p>
        </w:tc>
      </w:tr>
      <w:tr w:rsidR="00097E65" w:rsidRPr="00097E65" w14:paraId="1CB8B7C7" w14:textId="77777777" w:rsidTr="00B14DF1">
        <w:tc>
          <w:tcPr>
            <w:tcW w:w="921" w:type="dxa"/>
            <w:tcBorders>
              <w:top w:val="nil"/>
              <w:left w:val="nil"/>
              <w:bottom w:val="nil"/>
              <w:right w:val="nil"/>
            </w:tcBorders>
          </w:tcPr>
          <w:p w14:paraId="2030F97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8291" w:type="dxa"/>
            <w:tcBorders>
              <w:top w:val="nil"/>
              <w:left w:val="nil"/>
              <w:bottom w:val="nil"/>
              <w:right w:val="nil"/>
            </w:tcBorders>
          </w:tcPr>
          <w:p w14:paraId="11DE6AED"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ANA PRENSİP</w:t>
            </w:r>
          </w:p>
        </w:tc>
      </w:tr>
      <w:tr w:rsidR="00097E65" w:rsidRPr="00097E65" w14:paraId="3FC52EAE" w14:textId="77777777" w:rsidTr="00B14DF1">
        <w:tc>
          <w:tcPr>
            <w:tcW w:w="921" w:type="dxa"/>
            <w:tcBorders>
              <w:top w:val="nil"/>
              <w:left w:val="nil"/>
              <w:bottom w:val="nil"/>
              <w:right w:val="nil"/>
            </w:tcBorders>
          </w:tcPr>
          <w:p w14:paraId="756F112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0F2DAEB" w14:textId="324C3882"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İnorganik dolgular tarafından üretilen karbondioksit bir asit yardımıyla çıkarılır. Organik bileşikler kromik asit/sülfürik asit karışımı </w:t>
            </w:r>
            <w:r w:rsidR="0064700F" w:rsidRPr="00097E65">
              <w:rPr>
                <w:rFonts w:ascii="Calibri" w:eastAsia="Times New Roman" w:hAnsi="Calibri" w:cs="Times New Roman"/>
                <w:sz w:val="20"/>
                <w:szCs w:val="20"/>
                <w:lang w:eastAsia="tr-TR"/>
              </w:rPr>
              <w:t>vasıtasıyla oksitlenir</w:t>
            </w:r>
            <w:r w:rsidRPr="00097E65">
              <w:rPr>
                <w:rFonts w:ascii="Calibri" w:eastAsia="Times New Roman" w:hAnsi="Calibri" w:cs="Times New Roman"/>
                <w:sz w:val="20"/>
                <w:szCs w:val="20"/>
                <w:lang w:eastAsia="tr-TR"/>
              </w:rPr>
              <w:t>. Oluşan karbondioksit baryum hidroksit solüsyonuna absorbe edilir. Çökelti hidroklorik asit solüsyonunda çözülür ve sodyum hidroksit solüsyonu ile geri-titrasyonla ölçülür.</w:t>
            </w:r>
          </w:p>
        </w:tc>
      </w:tr>
      <w:tr w:rsidR="00097E65" w:rsidRPr="00097E65" w14:paraId="175DE41A" w14:textId="77777777" w:rsidTr="00B14DF1">
        <w:tc>
          <w:tcPr>
            <w:tcW w:w="921" w:type="dxa"/>
            <w:tcBorders>
              <w:top w:val="nil"/>
              <w:left w:val="nil"/>
              <w:bottom w:val="nil"/>
              <w:right w:val="nil"/>
            </w:tcBorders>
          </w:tcPr>
          <w:p w14:paraId="0A9CA3BA"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3.</w:t>
            </w:r>
          </w:p>
        </w:tc>
        <w:tc>
          <w:tcPr>
            <w:tcW w:w="8291" w:type="dxa"/>
            <w:tcBorders>
              <w:top w:val="nil"/>
              <w:left w:val="nil"/>
              <w:bottom w:val="nil"/>
              <w:right w:val="nil"/>
            </w:tcBorders>
          </w:tcPr>
          <w:p w14:paraId="3641DA3B"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AYIRAÇLAR</w:t>
            </w:r>
          </w:p>
        </w:tc>
      </w:tr>
      <w:tr w:rsidR="00097E65" w:rsidRPr="00097E65" w14:paraId="638ACE32" w14:textId="77777777" w:rsidTr="00B14DF1">
        <w:tc>
          <w:tcPr>
            <w:tcW w:w="921" w:type="dxa"/>
            <w:tcBorders>
              <w:top w:val="nil"/>
              <w:left w:val="nil"/>
              <w:bottom w:val="nil"/>
              <w:right w:val="nil"/>
            </w:tcBorders>
          </w:tcPr>
          <w:p w14:paraId="080464A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w:t>
            </w:r>
          </w:p>
        </w:tc>
        <w:tc>
          <w:tcPr>
            <w:tcW w:w="8291" w:type="dxa"/>
            <w:tcBorders>
              <w:top w:val="nil"/>
              <w:left w:val="nil"/>
              <w:bottom w:val="nil"/>
              <w:right w:val="nil"/>
            </w:tcBorders>
          </w:tcPr>
          <w:p w14:paraId="2B9739A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Analitik tip </w:t>
            </w:r>
            <w:proofErr w:type="gramStart"/>
            <w:r w:rsidRPr="00097E65">
              <w:rPr>
                <w:rFonts w:ascii="Calibri" w:eastAsia="Times New Roman" w:hAnsi="Calibri" w:cs="Times New Roman"/>
                <w:sz w:val="20"/>
                <w:szCs w:val="20"/>
                <w:lang w:eastAsia="tr-TR"/>
              </w:rPr>
              <w:t>krom(</w:t>
            </w:r>
            <w:proofErr w:type="gramEnd"/>
            <w:r w:rsidRPr="00097E65">
              <w:rPr>
                <w:rFonts w:ascii="Calibri" w:eastAsia="Times New Roman" w:hAnsi="Calibri" w:cs="Times New Roman"/>
                <w:sz w:val="20"/>
                <w:szCs w:val="20"/>
                <w:lang w:eastAsia="tr-TR"/>
              </w:rPr>
              <w:t>VI) trioksit (Cr</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0</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
        </w:tc>
      </w:tr>
      <w:tr w:rsidR="00097E65" w:rsidRPr="00097E65" w14:paraId="61E95BC7" w14:textId="77777777" w:rsidTr="00B14DF1">
        <w:tc>
          <w:tcPr>
            <w:tcW w:w="921" w:type="dxa"/>
            <w:tcBorders>
              <w:top w:val="nil"/>
              <w:left w:val="nil"/>
              <w:bottom w:val="nil"/>
              <w:right w:val="nil"/>
            </w:tcBorders>
          </w:tcPr>
          <w:p w14:paraId="5F1545E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8291" w:type="dxa"/>
            <w:tcBorders>
              <w:top w:val="nil"/>
              <w:left w:val="nil"/>
              <w:bottom w:val="nil"/>
              <w:right w:val="nil"/>
            </w:tcBorders>
          </w:tcPr>
          <w:p w14:paraId="4E27A4C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20</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derecede sülfürik asit yoğunluğu = 1.83 g/ml: hacimce %60 1 litrelik bir behere 360 ml su dökün ve dikkatlice 640 ml sülfürik asit ilave edin.</w:t>
            </w:r>
          </w:p>
        </w:tc>
      </w:tr>
      <w:tr w:rsidR="00097E65" w:rsidRPr="00097E65" w14:paraId="2EDBA716" w14:textId="77777777" w:rsidTr="00B14DF1">
        <w:tc>
          <w:tcPr>
            <w:tcW w:w="921" w:type="dxa"/>
            <w:tcBorders>
              <w:top w:val="nil"/>
              <w:left w:val="nil"/>
              <w:bottom w:val="nil"/>
              <w:right w:val="nil"/>
            </w:tcBorders>
          </w:tcPr>
          <w:p w14:paraId="5072DA4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3.3.</w:t>
            </w:r>
          </w:p>
        </w:tc>
        <w:tc>
          <w:tcPr>
            <w:tcW w:w="8291" w:type="dxa"/>
            <w:tcBorders>
              <w:top w:val="nil"/>
              <w:left w:val="nil"/>
              <w:bottom w:val="nil"/>
              <w:right w:val="nil"/>
            </w:tcBorders>
          </w:tcPr>
          <w:p w14:paraId="612DA33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Gümüş nitrat: 0.1M </w:t>
            </w:r>
            <w:proofErr w:type="gramStart"/>
            <w:r w:rsidRPr="00097E65">
              <w:rPr>
                <w:rFonts w:ascii="Calibri" w:eastAsia="Times New Roman" w:hAnsi="Calibri" w:cs="Times New Roman"/>
                <w:sz w:val="20"/>
                <w:szCs w:val="20"/>
                <w:lang w:eastAsia="tr-TR"/>
              </w:rPr>
              <w:t>solüsyon :</w:t>
            </w:r>
            <w:proofErr w:type="gramEnd"/>
          </w:p>
        </w:tc>
      </w:tr>
      <w:tr w:rsidR="00097E65" w:rsidRPr="00097E65" w14:paraId="1248E490" w14:textId="77777777" w:rsidTr="00B14DF1">
        <w:tc>
          <w:tcPr>
            <w:tcW w:w="921" w:type="dxa"/>
            <w:tcBorders>
              <w:top w:val="nil"/>
              <w:left w:val="nil"/>
              <w:bottom w:val="nil"/>
              <w:right w:val="nil"/>
            </w:tcBorders>
          </w:tcPr>
          <w:p w14:paraId="3BA5C79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3.4.</w:t>
            </w:r>
          </w:p>
        </w:tc>
        <w:tc>
          <w:tcPr>
            <w:tcW w:w="8291" w:type="dxa"/>
            <w:tcBorders>
              <w:top w:val="nil"/>
              <w:left w:val="nil"/>
              <w:bottom w:val="nil"/>
              <w:right w:val="nil"/>
            </w:tcBorders>
          </w:tcPr>
          <w:p w14:paraId="61E7BCF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Baryum hidroksit:</w:t>
            </w:r>
          </w:p>
        </w:tc>
      </w:tr>
      <w:tr w:rsidR="00097E65" w:rsidRPr="00097E65" w14:paraId="17DE90B5" w14:textId="77777777" w:rsidTr="00B14DF1">
        <w:tc>
          <w:tcPr>
            <w:tcW w:w="921" w:type="dxa"/>
            <w:tcBorders>
              <w:top w:val="nil"/>
              <w:left w:val="nil"/>
              <w:bottom w:val="nil"/>
              <w:right w:val="nil"/>
            </w:tcBorders>
          </w:tcPr>
          <w:p w14:paraId="11752ED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7920534" w14:textId="1680379F"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Baryum hidroksitten </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Ba (OH)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.8H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15 g kadar tartın ve sıcak suda tamamen çözünmesini sağlayın. Soğumasına izin verin ve daha sonra 1 litrelik bir cam kaba aktarın. </w:t>
            </w:r>
            <w:r w:rsidR="0064700F" w:rsidRPr="00097E65">
              <w:rPr>
                <w:rFonts w:ascii="Calibri" w:eastAsia="Times New Roman" w:hAnsi="Calibri" w:cs="Times New Roman"/>
                <w:sz w:val="20"/>
                <w:szCs w:val="20"/>
                <w:lang w:eastAsia="tr-TR"/>
              </w:rPr>
              <w:t>İşaretli</w:t>
            </w:r>
            <w:r w:rsidRPr="00097E65">
              <w:rPr>
                <w:rFonts w:ascii="Calibri" w:eastAsia="Times New Roman" w:hAnsi="Calibri" w:cs="Times New Roman"/>
                <w:sz w:val="20"/>
                <w:szCs w:val="20"/>
                <w:lang w:eastAsia="tr-TR"/>
              </w:rPr>
              <w:t xml:space="preserve"> yere kadar doldurun ve karıştırın. </w:t>
            </w:r>
            <w:proofErr w:type="gramStart"/>
            <w:r w:rsidRPr="00097E65">
              <w:rPr>
                <w:rFonts w:ascii="Calibri" w:eastAsia="Times New Roman" w:hAnsi="Calibri" w:cs="Times New Roman"/>
                <w:sz w:val="20"/>
                <w:szCs w:val="20"/>
                <w:lang w:eastAsia="tr-TR"/>
              </w:rPr>
              <w:t>süzgeç</w:t>
            </w:r>
            <w:proofErr w:type="gramEnd"/>
            <w:r w:rsidRPr="00097E65">
              <w:rPr>
                <w:rFonts w:ascii="Calibri" w:eastAsia="Times New Roman" w:hAnsi="Calibri" w:cs="Times New Roman"/>
                <w:sz w:val="20"/>
                <w:szCs w:val="20"/>
                <w:lang w:eastAsia="tr-TR"/>
              </w:rPr>
              <w:t xml:space="preserve"> kağıdından süzün.</w:t>
            </w:r>
          </w:p>
        </w:tc>
      </w:tr>
      <w:tr w:rsidR="00097E65" w:rsidRPr="00097E65" w14:paraId="09F16941" w14:textId="77777777" w:rsidTr="00B14DF1">
        <w:tc>
          <w:tcPr>
            <w:tcW w:w="921" w:type="dxa"/>
            <w:tcBorders>
              <w:top w:val="nil"/>
              <w:left w:val="nil"/>
              <w:bottom w:val="nil"/>
              <w:right w:val="nil"/>
            </w:tcBorders>
          </w:tcPr>
          <w:p w14:paraId="50622A0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3.5.</w:t>
            </w:r>
          </w:p>
        </w:tc>
        <w:tc>
          <w:tcPr>
            <w:tcW w:w="8291" w:type="dxa"/>
            <w:tcBorders>
              <w:top w:val="nil"/>
              <w:left w:val="nil"/>
              <w:bottom w:val="nil"/>
              <w:right w:val="nil"/>
            </w:tcBorders>
          </w:tcPr>
          <w:p w14:paraId="60F3F45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Hidroklorik </w:t>
            </w:r>
            <w:proofErr w:type="gramStart"/>
            <w:r w:rsidRPr="00097E65">
              <w:rPr>
                <w:rFonts w:ascii="Calibri" w:eastAsia="Times New Roman" w:hAnsi="Calibri" w:cs="Times New Roman"/>
                <w:sz w:val="20"/>
                <w:szCs w:val="20"/>
                <w:lang w:eastAsia="tr-TR"/>
              </w:rPr>
              <w:t>asit :</w:t>
            </w:r>
            <w:proofErr w:type="gramEnd"/>
            <w:r w:rsidRPr="00097E65">
              <w:rPr>
                <w:rFonts w:ascii="Calibri" w:eastAsia="Times New Roman" w:hAnsi="Calibri" w:cs="Times New Roman"/>
                <w:sz w:val="20"/>
                <w:szCs w:val="20"/>
                <w:lang w:eastAsia="tr-TR"/>
              </w:rPr>
              <w:t xml:space="preserve"> 0.1M standart solüsyon</w:t>
            </w:r>
          </w:p>
        </w:tc>
      </w:tr>
      <w:tr w:rsidR="00097E65" w:rsidRPr="00097E65" w14:paraId="0389AF1E" w14:textId="77777777" w:rsidTr="00B14DF1">
        <w:tc>
          <w:tcPr>
            <w:tcW w:w="921" w:type="dxa"/>
            <w:tcBorders>
              <w:top w:val="nil"/>
              <w:left w:val="nil"/>
              <w:bottom w:val="nil"/>
              <w:right w:val="nil"/>
            </w:tcBorders>
          </w:tcPr>
          <w:p w14:paraId="0D5F863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3.6.</w:t>
            </w:r>
          </w:p>
        </w:tc>
        <w:tc>
          <w:tcPr>
            <w:tcW w:w="8291" w:type="dxa"/>
            <w:tcBorders>
              <w:top w:val="nil"/>
              <w:left w:val="nil"/>
              <w:bottom w:val="nil"/>
              <w:right w:val="nil"/>
            </w:tcBorders>
          </w:tcPr>
          <w:p w14:paraId="24AC5D7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Sodyum </w:t>
            </w:r>
            <w:proofErr w:type="gramStart"/>
            <w:r w:rsidRPr="00097E65">
              <w:rPr>
                <w:rFonts w:ascii="Calibri" w:eastAsia="Times New Roman" w:hAnsi="Calibri" w:cs="Times New Roman"/>
                <w:sz w:val="20"/>
                <w:szCs w:val="20"/>
                <w:lang w:eastAsia="tr-TR"/>
              </w:rPr>
              <w:t>hidroksit :</w:t>
            </w:r>
            <w:proofErr w:type="gramEnd"/>
            <w:r w:rsidRPr="00097E65">
              <w:rPr>
                <w:rFonts w:ascii="Calibri" w:eastAsia="Times New Roman" w:hAnsi="Calibri" w:cs="Times New Roman"/>
                <w:sz w:val="20"/>
                <w:szCs w:val="20"/>
                <w:lang w:eastAsia="tr-TR"/>
              </w:rPr>
              <w:t xml:space="preserve"> 0.1M standart solüsyon</w:t>
            </w:r>
          </w:p>
        </w:tc>
      </w:tr>
      <w:tr w:rsidR="00097E65" w:rsidRPr="00097E65" w14:paraId="57056422" w14:textId="77777777" w:rsidTr="00B14DF1">
        <w:tc>
          <w:tcPr>
            <w:tcW w:w="921" w:type="dxa"/>
            <w:tcBorders>
              <w:top w:val="nil"/>
              <w:left w:val="nil"/>
              <w:bottom w:val="nil"/>
              <w:right w:val="nil"/>
            </w:tcBorders>
          </w:tcPr>
          <w:p w14:paraId="540FB71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3.7.</w:t>
            </w:r>
          </w:p>
        </w:tc>
        <w:tc>
          <w:tcPr>
            <w:tcW w:w="8291" w:type="dxa"/>
            <w:tcBorders>
              <w:top w:val="nil"/>
              <w:left w:val="nil"/>
              <w:bottom w:val="nil"/>
              <w:right w:val="nil"/>
            </w:tcBorders>
          </w:tcPr>
          <w:p w14:paraId="79EEBE3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Bromfenol mavisi: her bir litre suda 0.4 </w:t>
            </w:r>
            <w:proofErr w:type="gramStart"/>
            <w:r w:rsidRPr="00097E65">
              <w:rPr>
                <w:rFonts w:ascii="Calibri" w:eastAsia="Times New Roman" w:hAnsi="Calibri" w:cs="Times New Roman"/>
                <w:sz w:val="20"/>
                <w:szCs w:val="20"/>
                <w:lang w:eastAsia="tr-TR"/>
              </w:rPr>
              <w:t>g.lık</w:t>
            </w:r>
            <w:proofErr w:type="gramEnd"/>
            <w:r w:rsidRPr="00097E65">
              <w:rPr>
                <w:rFonts w:ascii="Calibri" w:eastAsia="Times New Roman" w:hAnsi="Calibri" w:cs="Times New Roman"/>
                <w:sz w:val="20"/>
                <w:szCs w:val="20"/>
                <w:lang w:eastAsia="tr-TR"/>
              </w:rPr>
              <w:t xml:space="preserve"> solüsyon</w:t>
            </w:r>
          </w:p>
        </w:tc>
      </w:tr>
      <w:tr w:rsidR="00097E65" w:rsidRPr="00097E65" w14:paraId="24691788" w14:textId="77777777" w:rsidTr="00B14DF1">
        <w:tc>
          <w:tcPr>
            <w:tcW w:w="921" w:type="dxa"/>
            <w:tcBorders>
              <w:top w:val="nil"/>
              <w:left w:val="nil"/>
              <w:bottom w:val="nil"/>
              <w:right w:val="nil"/>
            </w:tcBorders>
          </w:tcPr>
          <w:p w14:paraId="04DF3FE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3.8.</w:t>
            </w:r>
          </w:p>
        </w:tc>
        <w:tc>
          <w:tcPr>
            <w:tcW w:w="8291" w:type="dxa"/>
            <w:tcBorders>
              <w:top w:val="nil"/>
              <w:left w:val="nil"/>
              <w:bottom w:val="nil"/>
              <w:right w:val="nil"/>
            </w:tcBorders>
          </w:tcPr>
          <w:p w14:paraId="03A3225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Fenolftalein :</w:t>
            </w:r>
            <w:proofErr w:type="gramEnd"/>
            <w:r w:rsidRPr="00097E65">
              <w:rPr>
                <w:rFonts w:ascii="Calibri" w:eastAsia="Times New Roman" w:hAnsi="Calibri" w:cs="Times New Roman"/>
                <w:sz w:val="20"/>
                <w:szCs w:val="20"/>
                <w:lang w:eastAsia="tr-TR"/>
              </w:rPr>
              <w:t xml:space="preserve"> hacimce %60’lık etanolde litrede 2 g.lık solüsyon</w:t>
            </w:r>
          </w:p>
        </w:tc>
      </w:tr>
      <w:tr w:rsidR="00097E65" w:rsidRPr="00097E65" w14:paraId="3C5BF84D" w14:textId="77777777" w:rsidTr="00B14DF1">
        <w:tc>
          <w:tcPr>
            <w:tcW w:w="921" w:type="dxa"/>
            <w:tcBorders>
              <w:top w:val="nil"/>
              <w:left w:val="nil"/>
              <w:bottom w:val="nil"/>
              <w:right w:val="nil"/>
            </w:tcBorders>
          </w:tcPr>
          <w:p w14:paraId="6EB8918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3.9.</w:t>
            </w:r>
          </w:p>
        </w:tc>
        <w:tc>
          <w:tcPr>
            <w:tcW w:w="8291" w:type="dxa"/>
            <w:tcBorders>
              <w:top w:val="nil"/>
              <w:left w:val="nil"/>
              <w:bottom w:val="nil"/>
              <w:right w:val="nil"/>
            </w:tcBorders>
          </w:tcPr>
          <w:p w14:paraId="39B3A8B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Soda kireci: partikül büyüklükleri, 1,0 ile 1,5 mm arasında.</w:t>
            </w:r>
          </w:p>
        </w:tc>
      </w:tr>
      <w:tr w:rsidR="00097E65" w:rsidRPr="00097E65" w14:paraId="3C892A6D" w14:textId="77777777" w:rsidTr="00B14DF1">
        <w:tc>
          <w:tcPr>
            <w:tcW w:w="921" w:type="dxa"/>
            <w:tcBorders>
              <w:top w:val="nil"/>
              <w:left w:val="nil"/>
              <w:bottom w:val="nil"/>
              <w:right w:val="nil"/>
            </w:tcBorders>
          </w:tcPr>
          <w:p w14:paraId="2F5185E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3.10.</w:t>
            </w:r>
          </w:p>
        </w:tc>
        <w:tc>
          <w:tcPr>
            <w:tcW w:w="8291" w:type="dxa"/>
            <w:tcBorders>
              <w:top w:val="nil"/>
              <w:left w:val="nil"/>
              <w:bottom w:val="nil"/>
              <w:right w:val="nil"/>
            </w:tcBorders>
          </w:tcPr>
          <w:p w14:paraId="658BBAC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Demineralize su: karbondioksitin çıkarılması için yeni kaynatılmış.</w:t>
            </w:r>
          </w:p>
        </w:tc>
      </w:tr>
      <w:tr w:rsidR="00097E65" w:rsidRPr="00097E65" w14:paraId="28059D17" w14:textId="77777777" w:rsidTr="00B14DF1">
        <w:tc>
          <w:tcPr>
            <w:tcW w:w="921" w:type="dxa"/>
            <w:tcBorders>
              <w:top w:val="nil"/>
              <w:left w:val="nil"/>
              <w:bottom w:val="nil"/>
              <w:right w:val="nil"/>
            </w:tcBorders>
          </w:tcPr>
          <w:p w14:paraId="752D7208"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8291" w:type="dxa"/>
            <w:tcBorders>
              <w:top w:val="nil"/>
              <w:left w:val="nil"/>
              <w:bottom w:val="nil"/>
              <w:right w:val="nil"/>
            </w:tcBorders>
          </w:tcPr>
          <w:p w14:paraId="6B7CA653" w14:textId="77777777" w:rsidR="00097E65" w:rsidRPr="00097E65" w:rsidRDefault="00097E65" w:rsidP="002E30C1">
            <w:pPr>
              <w:spacing w:after="0" w:line="240" w:lineRule="auto"/>
              <w:outlineLvl w:val="8"/>
              <w:rPr>
                <w:rFonts w:ascii="Calibri" w:eastAsia="Times New Roman" w:hAnsi="Calibri" w:cs="Times New Roman"/>
                <w:bCs/>
                <w:iCs/>
                <w:sz w:val="20"/>
                <w:szCs w:val="20"/>
                <w:lang w:eastAsia="tr-TR"/>
              </w:rPr>
            </w:pPr>
            <w:r w:rsidRPr="00097E65">
              <w:rPr>
                <w:rFonts w:ascii="Calibri" w:eastAsia="Times New Roman" w:hAnsi="Calibri" w:cs="Times New Roman"/>
                <w:bCs/>
                <w:iCs/>
                <w:sz w:val="20"/>
                <w:szCs w:val="20"/>
                <w:lang w:eastAsia="tr-TR"/>
              </w:rPr>
              <w:t>ALETLER</w:t>
            </w:r>
          </w:p>
        </w:tc>
      </w:tr>
      <w:tr w:rsidR="00097E65" w:rsidRPr="00097E65" w14:paraId="79ED5B63" w14:textId="77777777" w:rsidTr="00B14DF1">
        <w:tc>
          <w:tcPr>
            <w:tcW w:w="921" w:type="dxa"/>
            <w:tcBorders>
              <w:top w:val="nil"/>
              <w:left w:val="nil"/>
              <w:bottom w:val="nil"/>
              <w:right w:val="nil"/>
            </w:tcBorders>
          </w:tcPr>
          <w:p w14:paraId="7A68343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w:t>
            </w:r>
          </w:p>
        </w:tc>
        <w:tc>
          <w:tcPr>
            <w:tcW w:w="8291" w:type="dxa"/>
            <w:tcBorders>
              <w:top w:val="nil"/>
              <w:left w:val="nil"/>
              <w:bottom w:val="nil"/>
              <w:right w:val="nil"/>
            </w:tcBorders>
          </w:tcPr>
          <w:p w14:paraId="0AA869BE" w14:textId="4F83AD01"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Standart laboratuvar aletleri, </w:t>
            </w:r>
            <w:r w:rsidR="0064700F" w:rsidRPr="00097E65">
              <w:rPr>
                <w:rFonts w:ascii="Calibri" w:eastAsia="Times New Roman" w:hAnsi="Calibri" w:cs="Times New Roman"/>
                <w:sz w:val="20"/>
                <w:szCs w:val="20"/>
                <w:lang w:eastAsia="tr-TR"/>
              </w:rPr>
              <w:t>özellikler:</w:t>
            </w:r>
          </w:p>
        </w:tc>
      </w:tr>
      <w:tr w:rsidR="00097E65" w:rsidRPr="00097E65" w14:paraId="7F5AED9A" w14:textId="77777777" w:rsidTr="00B14DF1">
        <w:tc>
          <w:tcPr>
            <w:tcW w:w="921" w:type="dxa"/>
            <w:tcBorders>
              <w:top w:val="nil"/>
              <w:left w:val="nil"/>
              <w:bottom w:val="nil"/>
              <w:right w:val="nil"/>
            </w:tcBorders>
          </w:tcPr>
          <w:p w14:paraId="21D7DC1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123A41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sinterize cam tabaklı ve 15 ml kapasiteli fitre pota; tabak çapı: 20 mm; toplam yüksekliği: 50 mm; porosite 4 (gözenek büyüklüğü 5-15 µm)</w:t>
            </w:r>
          </w:p>
        </w:tc>
      </w:tr>
      <w:tr w:rsidR="00097E65" w:rsidRPr="00097E65" w14:paraId="1E3C7487" w14:textId="77777777" w:rsidTr="00B14DF1">
        <w:tc>
          <w:tcPr>
            <w:tcW w:w="921" w:type="dxa"/>
            <w:tcBorders>
              <w:top w:val="nil"/>
              <w:left w:val="nil"/>
              <w:bottom w:val="nil"/>
              <w:right w:val="nil"/>
            </w:tcBorders>
          </w:tcPr>
          <w:p w14:paraId="5E5A38D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643486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- 600 ml’lik erlen</w:t>
            </w:r>
          </w:p>
        </w:tc>
      </w:tr>
      <w:tr w:rsidR="00097E65" w:rsidRPr="00097E65" w14:paraId="6AC545F5" w14:textId="77777777" w:rsidTr="00B14DF1">
        <w:tc>
          <w:tcPr>
            <w:tcW w:w="921" w:type="dxa"/>
            <w:tcBorders>
              <w:top w:val="nil"/>
              <w:left w:val="nil"/>
              <w:bottom w:val="nil"/>
              <w:right w:val="nil"/>
            </w:tcBorders>
          </w:tcPr>
          <w:p w14:paraId="104F16D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w:t>
            </w:r>
          </w:p>
        </w:tc>
        <w:tc>
          <w:tcPr>
            <w:tcW w:w="8291" w:type="dxa"/>
            <w:tcBorders>
              <w:top w:val="nil"/>
              <w:left w:val="nil"/>
              <w:bottom w:val="nil"/>
              <w:right w:val="nil"/>
            </w:tcBorders>
          </w:tcPr>
          <w:p w14:paraId="452D027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Sıkıştırılmış azot</w:t>
            </w:r>
          </w:p>
        </w:tc>
      </w:tr>
      <w:tr w:rsidR="00097E65" w:rsidRPr="00097E65" w14:paraId="4AC0AE73" w14:textId="77777777" w:rsidTr="00B14DF1">
        <w:tc>
          <w:tcPr>
            <w:tcW w:w="921" w:type="dxa"/>
            <w:tcBorders>
              <w:top w:val="nil"/>
              <w:left w:val="nil"/>
              <w:bottom w:val="nil"/>
              <w:right w:val="nil"/>
            </w:tcBorders>
          </w:tcPr>
          <w:p w14:paraId="2D19ABF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w:t>
            </w:r>
          </w:p>
        </w:tc>
        <w:tc>
          <w:tcPr>
            <w:tcW w:w="8291" w:type="dxa"/>
            <w:tcBorders>
              <w:top w:val="nil"/>
              <w:left w:val="nil"/>
              <w:bottom w:val="nil"/>
              <w:right w:val="nil"/>
            </w:tcBorders>
          </w:tcPr>
          <w:p w14:paraId="4CE6BBD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Aşağıdaki parçalardan oluşmuş ve mümkünse, küresel parçalar yardımıyla kurulmuş aygıt (şekil 10’a bakınız)</w:t>
            </w:r>
          </w:p>
        </w:tc>
      </w:tr>
      <w:tr w:rsidR="00097E65" w:rsidRPr="00097E65" w14:paraId="04F06116" w14:textId="77777777" w:rsidTr="00B14DF1">
        <w:tc>
          <w:tcPr>
            <w:tcW w:w="921" w:type="dxa"/>
            <w:tcBorders>
              <w:top w:val="nil"/>
              <w:left w:val="nil"/>
              <w:bottom w:val="nil"/>
              <w:right w:val="nil"/>
            </w:tcBorders>
          </w:tcPr>
          <w:p w14:paraId="5CF143F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4.3.1.</w:t>
            </w:r>
          </w:p>
        </w:tc>
        <w:tc>
          <w:tcPr>
            <w:tcW w:w="8291" w:type="dxa"/>
            <w:tcBorders>
              <w:top w:val="nil"/>
              <w:left w:val="nil"/>
              <w:bottom w:val="nil"/>
              <w:right w:val="nil"/>
            </w:tcBorders>
          </w:tcPr>
          <w:p w14:paraId="2EC98B4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200 mm uzunlukta ve 30 mm çapında, soda kireci ile doldurulmuş (3.9), fiberglas tapalarla yerleştirilmiş Absorpsiyon tüpü A.</w:t>
            </w:r>
          </w:p>
        </w:tc>
      </w:tr>
      <w:tr w:rsidR="00097E65" w:rsidRPr="00097E65" w14:paraId="46EC55D2" w14:textId="77777777" w:rsidTr="00B14DF1">
        <w:tc>
          <w:tcPr>
            <w:tcW w:w="921" w:type="dxa"/>
            <w:tcBorders>
              <w:top w:val="nil"/>
              <w:left w:val="nil"/>
              <w:bottom w:val="nil"/>
              <w:right w:val="nil"/>
            </w:tcBorders>
          </w:tcPr>
          <w:p w14:paraId="14C9310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4.3.2.</w:t>
            </w:r>
          </w:p>
        </w:tc>
        <w:tc>
          <w:tcPr>
            <w:tcW w:w="8291" w:type="dxa"/>
            <w:tcBorders>
              <w:top w:val="nil"/>
              <w:left w:val="nil"/>
              <w:bottom w:val="nil"/>
              <w:right w:val="nil"/>
            </w:tcBorders>
          </w:tcPr>
          <w:p w14:paraId="0569CD0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Yan kulplu ve yuvarlak tabanlı 500 ml’lik reaksiyon kabı B.</w:t>
            </w:r>
          </w:p>
        </w:tc>
      </w:tr>
      <w:tr w:rsidR="00097E65" w:rsidRPr="00097E65" w14:paraId="30831390" w14:textId="77777777" w:rsidTr="00B14DF1">
        <w:tc>
          <w:tcPr>
            <w:tcW w:w="921" w:type="dxa"/>
            <w:tcBorders>
              <w:top w:val="nil"/>
              <w:left w:val="nil"/>
              <w:bottom w:val="nil"/>
              <w:right w:val="nil"/>
            </w:tcBorders>
          </w:tcPr>
          <w:p w14:paraId="73A53AE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4.3.3.</w:t>
            </w:r>
          </w:p>
        </w:tc>
        <w:tc>
          <w:tcPr>
            <w:tcW w:w="8291" w:type="dxa"/>
            <w:tcBorders>
              <w:top w:val="nil"/>
              <w:left w:val="nil"/>
              <w:bottom w:val="nil"/>
              <w:right w:val="nil"/>
            </w:tcBorders>
          </w:tcPr>
          <w:p w14:paraId="24D23D3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150 mm uzunluğunda küçük bölümlendirilmiş kolon (C’).</w:t>
            </w:r>
          </w:p>
        </w:tc>
      </w:tr>
      <w:tr w:rsidR="00097E65" w:rsidRPr="00097E65" w14:paraId="506A553B" w14:textId="77777777" w:rsidTr="00B14DF1">
        <w:tc>
          <w:tcPr>
            <w:tcW w:w="921" w:type="dxa"/>
            <w:tcBorders>
              <w:top w:val="nil"/>
              <w:left w:val="nil"/>
              <w:bottom w:val="nil"/>
              <w:right w:val="nil"/>
            </w:tcBorders>
          </w:tcPr>
          <w:p w14:paraId="2F92581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4.3.4.</w:t>
            </w:r>
          </w:p>
        </w:tc>
        <w:tc>
          <w:tcPr>
            <w:tcW w:w="8291" w:type="dxa"/>
            <w:tcBorders>
              <w:top w:val="nil"/>
              <w:left w:val="nil"/>
              <w:bottom w:val="nil"/>
              <w:right w:val="nil"/>
            </w:tcBorders>
          </w:tcPr>
          <w:p w14:paraId="1C49A5C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200 mm uzunlukta çift yüzeyli kondanser C.</w:t>
            </w:r>
          </w:p>
        </w:tc>
      </w:tr>
      <w:tr w:rsidR="00097E65" w:rsidRPr="00097E65" w14:paraId="2D739F76" w14:textId="77777777" w:rsidTr="00B14DF1">
        <w:tc>
          <w:tcPr>
            <w:tcW w:w="921" w:type="dxa"/>
            <w:tcBorders>
              <w:top w:val="nil"/>
              <w:left w:val="nil"/>
              <w:bottom w:val="nil"/>
              <w:right w:val="nil"/>
            </w:tcBorders>
          </w:tcPr>
          <w:p w14:paraId="1A54954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4.3.5.</w:t>
            </w:r>
          </w:p>
        </w:tc>
        <w:tc>
          <w:tcPr>
            <w:tcW w:w="8291" w:type="dxa"/>
            <w:tcBorders>
              <w:top w:val="nil"/>
              <w:left w:val="nil"/>
              <w:bottom w:val="nil"/>
              <w:right w:val="nil"/>
            </w:tcBorders>
          </w:tcPr>
          <w:p w14:paraId="39EF53E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Herhangi bir asit </w:t>
            </w:r>
            <w:proofErr w:type="gramStart"/>
            <w:r w:rsidRPr="00097E65">
              <w:rPr>
                <w:rFonts w:ascii="Calibri" w:eastAsia="Times New Roman" w:hAnsi="Calibri" w:cs="Times New Roman"/>
                <w:sz w:val="20"/>
                <w:szCs w:val="20"/>
                <w:lang w:eastAsia="tr-TR"/>
              </w:rPr>
              <w:t>fazlalığında  (</w:t>
            </w:r>
            <w:proofErr w:type="gramEnd"/>
            <w:r w:rsidRPr="00097E65">
              <w:rPr>
                <w:rFonts w:ascii="Calibri" w:eastAsia="Times New Roman" w:hAnsi="Calibri" w:cs="Times New Roman"/>
                <w:sz w:val="20"/>
                <w:szCs w:val="20"/>
                <w:lang w:eastAsia="tr-TR"/>
              </w:rPr>
              <w:t>fazla distile olabilir) tuzak olarak hareket edecek Drechel şişesi D.</w:t>
            </w:r>
          </w:p>
        </w:tc>
      </w:tr>
      <w:tr w:rsidR="00097E65" w:rsidRPr="00097E65" w14:paraId="5AA13C11" w14:textId="77777777" w:rsidTr="00B14DF1">
        <w:tc>
          <w:tcPr>
            <w:tcW w:w="921" w:type="dxa"/>
            <w:tcBorders>
              <w:top w:val="nil"/>
              <w:left w:val="nil"/>
              <w:bottom w:val="nil"/>
              <w:right w:val="nil"/>
            </w:tcBorders>
          </w:tcPr>
          <w:p w14:paraId="47B94F1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4.3.6.</w:t>
            </w:r>
          </w:p>
        </w:tc>
        <w:tc>
          <w:tcPr>
            <w:tcW w:w="8291" w:type="dxa"/>
            <w:tcBorders>
              <w:top w:val="nil"/>
              <w:left w:val="nil"/>
              <w:bottom w:val="nil"/>
              <w:right w:val="nil"/>
            </w:tcBorders>
          </w:tcPr>
          <w:p w14:paraId="2B1B8A9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Drechsel şişesini soğutmak için bir buz banyosu E.</w:t>
            </w:r>
          </w:p>
        </w:tc>
      </w:tr>
      <w:tr w:rsidR="00097E65" w:rsidRPr="00097E65" w14:paraId="7B7FBA5C" w14:textId="77777777" w:rsidTr="00B14DF1">
        <w:tc>
          <w:tcPr>
            <w:tcW w:w="921" w:type="dxa"/>
            <w:tcBorders>
              <w:top w:val="nil"/>
              <w:left w:val="nil"/>
              <w:bottom w:val="nil"/>
              <w:right w:val="nil"/>
            </w:tcBorders>
          </w:tcPr>
          <w:p w14:paraId="768A374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4.3.7.</w:t>
            </w:r>
          </w:p>
        </w:tc>
        <w:tc>
          <w:tcPr>
            <w:tcW w:w="8291" w:type="dxa"/>
            <w:tcBorders>
              <w:top w:val="nil"/>
              <w:left w:val="nil"/>
              <w:bottom w:val="nil"/>
              <w:right w:val="nil"/>
            </w:tcBorders>
          </w:tcPr>
          <w:p w14:paraId="2F76CC13" w14:textId="20E7735F"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İki absorpsiyon kabı F</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ve F</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32-35 mm çapında, </w:t>
            </w:r>
            <w:r w:rsidR="0064700F" w:rsidRPr="00097E65">
              <w:rPr>
                <w:rFonts w:ascii="Calibri" w:eastAsia="Times New Roman" w:hAnsi="Calibri" w:cs="Times New Roman"/>
                <w:sz w:val="20"/>
                <w:szCs w:val="20"/>
                <w:lang w:eastAsia="tr-TR"/>
              </w:rPr>
              <w:t>10mm düşük</w:t>
            </w:r>
            <w:r w:rsidRPr="00097E65">
              <w:rPr>
                <w:rFonts w:ascii="Calibri" w:eastAsia="Times New Roman" w:hAnsi="Calibri" w:cs="Times New Roman"/>
                <w:sz w:val="20"/>
                <w:szCs w:val="20"/>
                <w:lang w:eastAsia="tr-TR"/>
              </w:rPr>
              <w:t>-gözenekli sinterize cam bulunan bir gaz distribütörü.</w:t>
            </w:r>
          </w:p>
        </w:tc>
      </w:tr>
      <w:tr w:rsidR="00097E65" w:rsidRPr="00097E65" w14:paraId="66BB3DF9" w14:textId="77777777" w:rsidTr="00B14DF1">
        <w:tc>
          <w:tcPr>
            <w:tcW w:w="921" w:type="dxa"/>
            <w:tcBorders>
              <w:top w:val="nil"/>
              <w:left w:val="nil"/>
              <w:bottom w:val="nil"/>
              <w:right w:val="nil"/>
            </w:tcBorders>
          </w:tcPr>
          <w:p w14:paraId="6E1D43D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4.3.8.</w:t>
            </w:r>
          </w:p>
        </w:tc>
        <w:tc>
          <w:tcPr>
            <w:tcW w:w="8291" w:type="dxa"/>
            <w:tcBorders>
              <w:top w:val="nil"/>
              <w:left w:val="nil"/>
              <w:bottom w:val="nil"/>
              <w:right w:val="nil"/>
            </w:tcBorders>
          </w:tcPr>
          <w:p w14:paraId="73C1A3F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Serbest kolu vidalı bir mengene ile sabitlenen kısa bir lastik tüp vasıtasıyla ince kapilari tüpe bağlanan devreye yerleştirilmiş T-şeklinde bir cam parçası bulunan bir emme pompası ve bir emme ayarlama </w:t>
            </w:r>
            <w:proofErr w:type="gramStart"/>
            <w:r w:rsidRPr="00097E65">
              <w:rPr>
                <w:rFonts w:ascii="Calibri" w:eastAsia="Times New Roman" w:hAnsi="Calibri" w:cs="Times New Roman"/>
                <w:sz w:val="20"/>
                <w:szCs w:val="20"/>
                <w:lang w:eastAsia="tr-TR"/>
              </w:rPr>
              <w:t>aleti  G.</w:t>
            </w:r>
            <w:proofErr w:type="gramEnd"/>
          </w:p>
        </w:tc>
      </w:tr>
      <w:tr w:rsidR="00097E65" w:rsidRPr="00097E65" w14:paraId="1CC6D79F" w14:textId="77777777" w:rsidTr="00B14DF1">
        <w:tc>
          <w:tcPr>
            <w:tcW w:w="921" w:type="dxa"/>
            <w:tcBorders>
              <w:top w:val="nil"/>
              <w:left w:val="nil"/>
              <w:bottom w:val="nil"/>
              <w:right w:val="nil"/>
            </w:tcBorders>
          </w:tcPr>
          <w:p w14:paraId="3845692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9E0B684"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proofErr w:type="gramStart"/>
            <w:r w:rsidRPr="00097E65">
              <w:rPr>
                <w:rFonts w:ascii="Calibri" w:eastAsia="Times New Roman" w:hAnsi="Calibri" w:cs="Times New Roman"/>
                <w:b/>
                <w:sz w:val="20"/>
                <w:szCs w:val="20"/>
                <w:lang w:eastAsia="tr-TR"/>
              </w:rPr>
              <w:t>Uyarı :</w:t>
            </w:r>
            <w:proofErr w:type="gramEnd"/>
          </w:p>
        </w:tc>
      </w:tr>
      <w:tr w:rsidR="00097E65" w:rsidRPr="00097E65" w14:paraId="5D02330B" w14:textId="77777777" w:rsidTr="00B14DF1">
        <w:tc>
          <w:tcPr>
            <w:tcW w:w="921" w:type="dxa"/>
            <w:tcBorders>
              <w:top w:val="nil"/>
              <w:left w:val="nil"/>
              <w:bottom w:val="nil"/>
              <w:right w:val="nil"/>
            </w:tcBorders>
          </w:tcPr>
          <w:p w14:paraId="134AB7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4668B7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Azaltılmış basınç altındaki bir alette kaynar kromik asit kullanılması tehlikeli bir operasyondur ve uygun önlemlerin alınmasını gerektirir.</w:t>
            </w:r>
          </w:p>
        </w:tc>
      </w:tr>
      <w:tr w:rsidR="00097E65" w:rsidRPr="00097E65" w14:paraId="434E6430" w14:textId="77777777" w:rsidTr="00B14DF1">
        <w:tc>
          <w:tcPr>
            <w:tcW w:w="921" w:type="dxa"/>
            <w:tcBorders>
              <w:top w:val="nil"/>
              <w:left w:val="nil"/>
              <w:bottom w:val="nil"/>
              <w:right w:val="nil"/>
            </w:tcBorders>
          </w:tcPr>
          <w:p w14:paraId="386D17C5"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8291" w:type="dxa"/>
            <w:tcBorders>
              <w:top w:val="nil"/>
              <w:left w:val="nil"/>
              <w:bottom w:val="nil"/>
              <w:right w:val="nil"/>
            </w:tcBorders>
          </w:tcPr>
          <w:p w14:paraId="4C35B430"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w:t>
            </w:r>
          </w:p>
        </w:tc>
      </w:tr>
      <w:tr w:rsidR="00097E65" w:rsidRPr="00097E65" w14:paraId="110B81FB" w14:textId="77777777" w:rsidTr="00B14DF1">
        <w:tc>
          <w:tcPr>
            <w:tcW w:w="921" w:type="dxa"/>
            <w:tcBorders>
              <w:top w:val="nil"/>
              <w:left w:val="nil"/>
              <w:bottom w:val="nil"/>
              <w:right w:val="nil"/>
            </w:tcBorders>
          </w:tcPr>
          <w:p w14:paraId="31665B9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291" w:type="dxa"/>
            <w:tcBorders>
              <w:top w:val="nil"/>
              <w:left w:val="nil"/>
              <w:bottom w:val="nil"/>
              <w:right w:val="nil"/>
            </w:tcBorders>
          </w:tcPr>
          <w:p w14:paraId="3ED51EC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Numunenin analizi</w:t>
            </w:r>
          </w:p>
        </w:tc>
      </w:tr>
      <w:tr w:rsidR="00097E65" w:rsidRPr="00097E65" w14:paraId="34C97F52" w14:textId="77777777" w:rsidTr="00B14DF1">
        <w:tc>
          <w:tcPr>
            <w:tcW w:w="921" w:type="dxa"/>
            <w:tcBorders>
              <w:top w:val="nil"/>
              <w:left w:val="nil"/>
              <w:bottom w:val="nil"/>
              <w:right w:val="nil"/>
            </w:tcBorders>
          </w:tcPr>
          <w:p w14:paraId="0186360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4D46F9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Yaklaşık 10 gram amonyum nitrat tartın (0.001 grama en yakın olarak)</w:t>
            </w:r>
          </w:p>
        </w:tc>
      </w:tr>
      <w:tr w:rsidR="00097E65" w:rsidRPr="00097E65" w14:paraId="0DF01A34" w14:textId="77777777" w:rsidTr="00B14DF1">
        <w:tc>
          <w:tcPr>
            <w:tcW w:w="921" w:type="dxa"/>
            <w:tcBorders>
              <w:top w:val="nil"/>
              <w:left w:val="nil"/>
              <w:bottom w:val="nil"/>
              <w:right w:val="nil"/>
            </w:tcBorders>
          </w:tcPr>
          <w:p w14:paraId="31264A1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291" w:type="dxa"/>
            <w:tcBorders>
              <w:top w:val="nil"/>
              <w:left w:val="nil"/>
              <w:bottom w:val="nil"/>
              <w:right w:val="nil"/>
            </w:tcBorders>
          </w:tcPr>
          <w:p w14:paraId="24F60A2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Karbonatların uzaklaştırılması</w:t>
            </w:r>
          </w:p>
        </w:tc>
      </w:tr>
      <w:tr w:rsidR="00097E65" w:rsidRPr="00097E65" w14:paraId="02AABB2C" w14:textId="77777777" w:rsidTr="00B14DF1">
        <w:tc>
          <w:tcPr>
            <w:tcW w:w="921" w:type="dxa"/>
            <w:tcBorders>
              <w:top w:val="nil"/>
              <w:left w:val="nil"/>
              <w:bottom w:val="nil"/>
              <w:right w:val="nil"/>
            </w:tcBorders>
          </w:tcPr>
          <w:p w14:paraId="4F29F62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7D5DDC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Reaksiyon kabı B içerisine analizi yapılacak olan numuneyi yerleştirin. Üzerine 100 ml H2SO4 ilave edin. Ortam sıcaklığında piriller veya granüller hemen hemen 10 dakika gibi bir sürede çözünmeye başlarlar. Şekilde belirtildiği gibi aygıtın parçalarını yerleştirin. Absorpsiyon tüpünün bir ucunu (A) geri dönüşümsüz bir akım aletiyle (667-800 Pa basınç bulunan) azot kaynağına (4.2) ve diğer ucu reaksiyon kabına giren besleyici tüpe bağlayın. Vigreuz </w:t>
            </w:r>
            <w:proofErr w:type="gramStart"/>
            <w:r w:rsidRPr="00097E65">
              <w:rPr>
                <w:rFonts w:ascii="Calibri" w:eastAsia="Times New Roman" w:hAnsi="Calibri" w:cs="Times New Roman"/>
                <w:sz w:val="20"/>
                <w:szCs w:val="20"/>
                <w:lang w:eastAsia="tr-TR"/>
              </w:rPr>
              <w:t>bölümlü  kolonunu</w:t>
            </w:r>
            <w:proofErr w:type="gramEnd"/>
            <w:r w:rsidRPr="00097E65">
              <w:rPr>
                <w:rFonts w:ascii="Calibri" w:eastAsia="Times New Roman" w:hAnsi="Calibri" w:cs="Times New Roman"/>
                <w:sz w:val="20"/>
                <w:szCs w:val="20"/>
                <w:lang w:eastAsia="tr-TR"/>
              </w:rPr>
              <w:t xml:space="preserve"> (C) ve soğuk suya bağlı kondenseri yerleştirin. Azotu ayarlayarak solüsyon içerisinden orta derecede bir hızla akışını sağlayın. Solüsyonun kaynama noktasına gelmesine izin verin. 2 dakika kadar kaynatın. Bu zaman sonunda artık hiçbir suretle kabarcık olmamalıdır. Eğer hala kabarcıklar veya küçük baloncuklar görülüyorsa 30 dakika daha ısıtmaya devam edin içinden azot akar iken solüsyonu en az 20 dakika soğumaya bırakın.</w:t>
            </w:r>
          </w:p>
        </w:tc>
      </w:tr>
      <w:tr w:rsidR="00097E65" w:rsidRPr="00097E65" w14:paraId="5AE7B441" w14:textId="77777777" w:rsidTr="00B14DF1">
        <w:tc>
          <w:tcPr>
            <w:tcW w:w="921" w:type="dxa"/>
            <w:tcBorders>
              <w:top w:val="nil"/>
              <w:left w:val="nil"/>
              <w:bottom w:val="nil"/>
              <w:right w:val="nil"/>
            </w:tcBorders>
          </w:tcPr>
          <w:p w14:paraId="6ADB353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6955B9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Şekil 10’da gösterildiği gibi aygıtı </w:t>
            </w:r>
            <w:proofErr w:type="gramStart"/>
            <w:r w:rsidRPr="00097E65">
              <w:rPr>
                <w:rFonts w:ascii="Calibri" w:eastAsia="Times New Roman" w:hAnsi="Calibri" w:cs="Times New Roman"/>
                <w:sz w:val="20"/>
                <w:szCs w:val="20"/>
                <w:lang w:eastAsia="tr-TR"/>
              </w:rPr>
              <w:t>birleştirin :</w:t>
            </w:r>
            <w:proofErr w:type="gramEnd"/>
            <w:r w:rsidRPr="00097E65">
              <w:rPr>
                <w:rFonts w:ascii="Calibri" w:eastAsia="Times New Roman" w:hAnsi="Calibri" w:cs="Times New Roman"/>
                <w:sz w:val="20"/>
                <w:szCs w:val="20"/>
                <w:lang w:eastAsia="tr-TR"/>
              </w:rPr>
              <w:t xml:space="preserve"> kondenser tüpünü drechel şişesine (D) ve şişeyi de absorpsiyon kovaları F</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ve F</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ye bağlayın. Aygıtın birleştirilmesi işlemi sırasında azot solüsyon içersinden geçmeye devam etmelidir. Hızla F</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ve F</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kovalarının her ikisine 50 ml baryum hidroksit solüsyonu (3.4) ilave edin.</w:t>
            </w:r>
          </w:p>
        </w:tc>
      </w:tr>
      <w:tr w:rsidR="00097E65" w:rsidRPr="00097E65" w14:paraId="15945924" w14:textId="77777777" w:rsidTr="00B14DF1">
        <w:tc>
          <w:tcPr>
            <w:tcW w:w="921" w:type="dxa"/>
            <w:tcBorders>
              <w:top w:val="nil"/>
              <w:left w:val="nil"/>
              <w:bottom w:val="nil"/>
              <w:right w:val="nil"/>
            </w:tcBorders>
          </w:tcPr>
          <w:p w14:paraId="05FAF9F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853E56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 dakika süreyle solüsyonun içinden azot getirmeye devam edin. İşlem sonunda solüsyon berrak olmalıdır. Eğer bulanıklık var ise karbonatın bertaraf edilmesi işlemi tekrarlanmalıdır.</w:t>
            </w:r>
          </w:p>
        </w:tc>
      </w:tr>
      <w:tr w:rsidR="00097E65" w:rsidRPr="00097E65" w14:paraId="6C3AB557" w14:textId="77777777" w:rsidTr="00B14DF1">
        <w:tc>
          <w:tcPr>
            <w:tcW w:w="921" w:type="dxa"/>
            <w:tcBorders>
              <w:top w:val="nil"/>
              <w:left w:val="nil"/>
              <w:bottom w:val="nil"/>
              <w:right w:val="nil"/>
            </w:tcBorders>
          </w:tcPr>
          <w:p w14:paraId="772C80C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w:t>
            </w:r>
          </w:p>
        </w:tc>
        <w:tc>
          <w:tcPr>
            <w:tcW w:w="8291" w:type="dxa"/>
            <w:tcBorders>
              <w:top w:val="nil"/>
              <w:left w:val="nil"/>
              <w:bottom w:val="nil"/>
              <w:right w:val="nil"/>
            </w:tcBorders>
          </w:tcPr>
          <w:p w14:paraId="0156710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Oksidasyon ve absorpsiyon</w:t>
            </w:r>
          </w:p>
        </w:tc>
      </w:tr>
      <w:tr w:rsidR="00097E65" w:rsidRPr="00097E65" w14:paraId="0A25D0B6" w14:textId="77777777" w:rsidTr="00B14DF1">
        <w:tc>
          <w:tcPr>
            <w:tcW w:w="921" w:type="dxa"/>
            <w:tcBorders>
              <w:top w:val="nil"/>
              <w:left w:val="nil"/>
              <w:bottom w:val="nil"/>
              <w:right w:val="nil"/>
            </w:tcBorders>
          </w:tcPr>
          <w:p w14:paraId="234BB35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A2C8CE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Azot tüpünü geri </w:t>
            </w:r>
            <w:proofErr w:type="gramStart"/>
            <w:r w:rsidRPr="00097E65">
              <w:rPr>
                <w:rFonts w:ascii="Calibri" w:eastAsia="Times New Roman" w:hAnsi="Calibri" w:cs="Times New Roman"/>
                <w:sz w:val="20"/>
                <w:szCs w:val="20"/>
                <w:lang w:eastAsia="tr-TR"/>
              </w:rPr>
              <w:t>çektikten  sonra</w:t>
            </w:r>
            <w:proofErr w:type="gramEnd"/>
            <w:r w:rsidRPr="00097E65">
              <w:rPr>
                <w:rFonts w:ascii="Calibri" w:eastAsia="Times New Roman" w:hAnsi="Calibri" w:cs="Times New Roman"/>
                <w:sz w:val="20"/>
                <w:szCs w:val="20"/>
                <w:lang w:eastAsia="tr-TR"/>
              </w:rPr>
              <w:t>, reaksiyon kabı (B)’nin yan kolundan derhal 20 g krom trioksit (3.1) ve 6 ml gümüş nitrat (3.3.) ilave edin: aygıtı emme pompasına bağlayın ve  sinterize-camdan kabarcıklar halinde azot geçecek şekilde ayarlayın.</w:t>
            </w:r>
          </w:p>
        </w:tc>
      </w:tr>
      <w:tr w:rsidR="00097E65" w:rsidRPr="00097E65" w14:paraId="12E27BC1" w14:textId="77777777" w:rsidTr="00B14DF1">
        <w:tc>
          <w:tcPr>
            <w:tcW w:w="921" w:type="dxa"/>
            <w:tcBorders>
              <w:top w:val="nil"/>
              <w:left w:val="nil"/>
              <w:bottom w:val="nil"/>
              <w:right w:val="nil"/>
            </w:tcBorders>
          </w:tcPr>
          <w:p w14:paraId="67C48D5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A6F176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İçerisindeki sıvı kaynayıncaya kadar reaksiyon kabını (B) kaynatın ve en az 1.5 saat bu şekilde kaynamasına izin verin </w:t>
            </w:r>
            <w:r w:rsidRPr="00097E65">
              <w:rPr>
                <w:rFonts w:ascii="Calibri" w:eastAsia="Times New Roman" w:hAnsi="Calibri" w:cs="Times New Roman"/>
                <w:sz w:val="20"/>
                <w:szCs w:val="20"/>
                <w:vertAlign w:val="superscript"/>
                <w:lang w:eastAsia="tr-TR"/>
              </w:rPr>
              <w:t>(1</w:t>
            </w:r>
            <w:proofErr w:type="gramStart"/>
            <w:r w:rsidRPr="00097E65">
              <w:rPr>
                <w:rFonts w:ascii="Calibri" w:eastAsia="Times New Roman" w:hAnsi="Calibri" w:cs="Times New Roman"/>
                <w:sz w:val="20"/>
                <w:szCs w:val="20"/>
                <w:vertAlign w:val="superscript"/>
                <w:lang w:eastAsia="tr-TR"/>
              </w:rPr>
              <w:t>)</w:t>
            </w:r>
            <w:r w:rsidRPr="00097E65">
              <w:rPr>
                <w:rFonts w:ascii="Calibri" w:eastAsia="Times New Roman" w:hAnsi="Calibri" w:cs="Times New Roman"/>
                <w:sz w:val="20"/>
                <w:szCs w:val="20"/>
                <w:vertAlign w:val="subscript"/>
                <w:lang w:eastAsia="tr-TR"/>
              </w:rPr>
              <w:t xml:space="preserve"> .</w:t>
            </w:r>
            <w:proofErr w:type="gramEnd"/>
            <w:r w:rsidRPr="00097E65">
              <w:rPr>
                <w:rFonts w:ascii="Calibri" w:eastAsia="Times New Roman" w:hAnsi="Calibri" w:cs="Times New Roman"/>
                <w:sz w:val="20"/>
                <w:szCs w:val="20"/>
                <w:vertAlign w:val="subscript"/>
                <w:lang w:eastAsia="tr-TR"/>
              </w:rPr>
              <w:t xml:space="preserve"> </w:t>
            </w:r>
            <w:r w:rsidRPr="00097E65">
              <w:rPr>
                <w:rFonts w:ascii="Calibri" w:eastAsia="Times New Roman" w:hAnsi="Calibri" w:cs="Times New Roman"/>
                <w:sz w:val="20"/>
                <w:szCs w:val="20"/>
                <w:lang w:eastAsia="tr-TR"/>
              </w:rPr>
              <w:t>Azot geçişini kontrol altında tutmak için emme ayar valfini (G) hazırda tutmak gerekebilir. Ancak işlem sırasında meydana gelen baryum karbonat çökebilir ve sinterize cam diskleri bloke edebilir. F</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de bulunan baryum </w:t>
            </w:r>
            <w:proofErr w:type="gramStart"/>
            <w:r w:rsidRPr="00097E65">
              <w:rPr>
                <w:rFonts w:ascii="Calibri" w:eastAsia="Times New Roman" w:hAnsi="Calibri" w:cs="Times New Roman"/>
                <w:sz w:val="20"/>
                <w:szCs w:val="20"/>
                <w:lang w:eastAsia="tr-TR"/>
              </w:rPr>
              <w:t>hidroksit  solusyonu</w:t>
            </w:r>
            <w:proofErr w:type="gramEnd"/>
            <w:r w:rsidRPr="00097E65">
              <w:rPr>
                <w:rFonts w:ascii="Calibri" w:eastAsia="Times New Roman" w:hAnsi="Calibri" w:cs="Times New Roman"/>
                <w:sz w:val="20"/>
                <w:szCs w:val="20"/>
                <w:lang w:eastAsia="tr-TR"/>
              </w:rPr>
              <w:t xml:space="preserve"> berrak olduğu sürece herhangi bir </w:t>
            </w:r>
            <w:r w:rsidRPr="00097E65">
              <w:rPr>
                <w:rFonts w:ascii="Calibri" w:eastAsia="Times New Roman" w:hAnsi="Calibri" w:cs="Times New Roman"/>
                <w:sz w:val="20"/>
                <w:szCs w:val="20"/>
                <w:lang w:eastAsia="tr-TR"/>
              </w:rPr>
              <w:lastRenderedPageBreak/>
              <w:t>problem yok sayılır. Aksi halde testin tekrarlanması gerekecektir. Isıtma işlemini durdurun ve mengeneyi gevşetin. Artık baryum hidroksiti bertaraf etmek üzere distribütörlerin içini ve dışını iyice çalkalayarak yıkayın. Artık suları birbiriyle uyumlu bir absorberde toplayın. Tayin işleminin yapılacağı 600 ml’lik cam kapta distribütörleri ardarda sıralayın.</w:t>
            </w:r>
          </w:p>
        </w:tc>
      </w:tr>
      <w:tr w:rsidR="00097E65" w:rsidRPr="00097E65" w14:paraId="72EA71EF" w14:textId="77777777" w:rsidTr="00B14DF1">
        <w:tc>
          <w:tcPr>
            <w:tcW w:w="921" w:type="dxa"/>
            <w:tcBorders>
              <w:top w:val="nil"/>
              <w:left w:val="nil"/>
              <w:bottom w:val="nil"/>
              <w:right w:val="nil"/>
            </w:tcBorders>
          </w:tcPr>
          <w:p w14:paraId="15B255C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591BC1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Sinterize-cam bir pota kullanmak suretiyle, önce absorban F</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yi daha sonra absorban F</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’i derhal vakum altında süzün. Suyla (3.10.) absorbanları durulayarak çözeltileri toplayın. Aynı suyla (50 ml kadar) potayı yıkayın. Potayı 600 ml’lik bir cam kap içerisine yerleştirin ve üzerine yaklaşık 100 ml kadar su ilave edin. Her iki absorbana 50 ml kaynamış su aktarın ve 5 dakika süreyle distribütörler kanalıyla içlerinden azot geçmesini sağlayın. Kaptan gelen suyla diğer suları birleştirin. Distribütörlerin tamamen temizlendiğinden emin olana kadar bu işlemi tekrarlayın.</w:t>
            </w:r>
          </w:p>
        </w:tc>
      </w:tr>
      <w:tr w:rsidR="00097E65" w:rsidRPr="00097E65" w14:paraId="3B69FB94" w14:textId="77777777" w:rsidTr="00B14DF1">
        <w:tc>
          <w:tcPr>
            <w:tcW w:w="921" w:type="dxa"/>
            <w:tcBorders>
              <w:top w:val="nil"/>
              <w:left w:val="nil"/>
              <w:bottom w:val="nil"/>
              <w:right w:val="nil"/>
            </w:tcBorders>
          </w:tcPr>
          <w:p w14:paraId="2721D01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w:t>
            </w:r>
          </w:p>
        </w:tc>
        <w:tc>
          <w:tcPr>
            <w:tcW w:w="8291" w:type="dxa"/>
            <w:tcBorders>
              <w:top w:val="nil"/>
              <w:left w:val="nil"/>
              <w:bottom w:val="nil"/>
              <w:right w:val="nil"/>
            </w:tcBorders>
          </w:tcPr>
          <w:p w14:paraId="5738DC5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Organik materyallerden kaynaklanan karbonatın tayini</w:t>
            </w:r>
          </w:p>
        </w:tc>
      </w:tr>
      <w:tr w:rsidR="00097E65" w:rsidRPr="00097E65" w14:paraId="12D9E069" w14:textId="77777777" w:rsidTr="00B14DF1">
        <w:tc>
          <w:tcPr>
            <w:tcW w:w="921" w:type="dxa"/>
            <w:tcBorders>
              <w:top w:val="nil"/>
              <w:left w:val="nil"/>
              <w:bottom w:val="nil"/>
              <w:right w:val="nil"/>
            </w:tcBorders>
          </w:tcPr>
          <w:p w14:paraId="6BE52DE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21F38F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Beler içersindeki solusyona 5 damla fenolftalein (3.8) ilave edin. Solüsyon kırmızı bir renk alacaktır. Pembe renk kaybolana kadar hidroklorik asit ile (3.5) titre edin. Pota içerisinde bulunan solüsyonu iyice karıştırın ve artık pembe rengin kaybolduğundan emin olun. 5 damla brom fenol mavisi ilave edin ve solüsyon sarı renk alana kadar hidroklorik asitle titre edin. Üzerine bir 10 ml hidroklorik asit daha ilave edin.</w:t>
            </w:r>
          </w:p>
        </w:tc>
      </w:tr>
      <w:tr w:rsidR="00097E65" w:rsidRPr="00097E65" w14:paraId="4545A5C2" w14:textId="77777777" w:rsidTr="00B14DF1">
        <w:tc>
          <w:tcPr>
            <w:tcW w:w="921" w:type="dxa"/>
            <w:tcBorders>
              <w:top w:val="nil"/>
              <w:left w:val="nil"/>
              <w:bottom w:val="nil"/>
              <w:right w:val="nil"/>
            </w:tcBorders>
          </w:tcPr>
          <w:p w14:paraId="4B82CCD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3F97D3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Solusyonu kaynama noktasına kadar ısıtın ve en fazla 1 dakika daha kaynamasına izin verin. Çökeltinin sıvı içerisinde bulunup bulunmadığını dikkatli bir şekilde kontrol edin.</w:t>
            </w:r>
          </w:p>
        </w:tc>
      </w:tr>
      <w:tr w:rsidR="00097E65" w:rsidRPr="00097E65" w14:paraId="5C3943AA" w14:textId="77777777" w:rsidTr="00B14DF1">
        <w:tc>
          <w:tcPr>
            <w:tcW w:w="921" w:type="dxa"/>
            <w:tcBorders>
              <w:top w:val="nil"/>
              <w:left w:val="nil"/>
              <w:bottom w:val="nil"/>
              <w:right w:val="nil"/>
            </w:tcBorders>
          </w:tcPr>
          <w:p w14:paraId="1BF4EA3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DC9A7D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Soğumaya bırakın ve NaOH solusyonuyla (3.6) geri titre edin.</w:t>
            </w:r>
          </w:p>
        </w:tc>
      </w:tr>
      <w:tr w:rsidR="00097E65" w:rsidRPr="00097E65" w14:paraId="345748E7" w14:textId="77777777" w:rsidTr="00B14DF1">
        <w:tc>
          <w:tcPr>
            <w:tcW w:w="921" w:type="dxa"/>
            <w:tcBorders>
              <w:top w:val="nil"/>
              <w:left w:val="nil"/>
              <w:bottom w:val="nil"/>
              <w:right w:val="nil"/>
            </w:tcBorders>
          </w:tcPr>
          <w:p w14:paraId="1BE5B90F"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6.</w:t>
            </w:r>
          </w:p>
        </w:tc>
        <w:tc>
          <w:tcPr>
            <w:tcW w:w="8291" w:type="dxa"/>
            <w:tcBorders>
              <w:top w:val="nil"/>
              <w:left w:val="nil"/>
              <w:bottom w:val="nil"/>
              <w:right w:val="nil"/>
            </w:tcBorders>
          </w:tcPr>
          <w:p w14:paraId="56F9484B"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BOŞ TEST</w:t>
            </w:r>
          </w:p>
        </w:tc>
      </w:tr>
      <w:tr w:rsidR="00097E65" w:rsidRPr="00097E65" w14:paraId="3C59B198" w14:textId="77777777" w:rsidTr="00B14DF1">
        <w:tc>
          <w:tcPr>
            <w:tcW w:w="921" w:type="dxa"/>
            <w:tcBorders>
              <w:top w:val="nil"/>
              <w:left w:val="nil"/>
              <w:bottom w:val="nil"/>
              <w:right w:val="nil"/>
            </w:tcBorders>
          </w:tcPr>
          <w:p w14:paraId="13948FB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55A82D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Aynı işlemleri ve ayıraçları kullanmak suretiyle bir boş test hazırlayın.</w:t>
            </w:r>
          </w:p>
        </w:tc>
      </w:tr>
      <w:tr w:rsidR="00097E65" w:rsidRPr="00097E65" w14:paraId="75A665A0" w14:textId="77777777" w:rsidTr="00B14DF1">
        <w:tc>
          <w:tcPr>
            <w:tcW w:w="921" w:type="dxa"/>
            <w:tcBorders>
              <w:top w:val="nil"/>
              <w:left w:val="nil"/>
              <w:bottom w:val="nil"/>
              <w:right w:val="nil"/>
            </w:tcBorders>
          </w:tcPr>
          <w:p w14:paraId="57FEDEFF"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7.</w:t>
            </w:r>
          </w:p>
        </w:tc>
        <w:tc>
          <w:tcPr>
            <w:tcW w:w="8291" w:type="dxa"/>
            <w:tcBorders>
              <w:top w:val="nil"/>
              <w:left w:val="nil"/>
              <w:bottom w:val="nil"/>
              <w:right w:val="nil"/>
            </w:tcBorders>
          </w:tcPr>
          <w:p w14:paraId="67BDC11D" w14:textId="77777777" w:rsidR="00097E65" w:rsidRPr="00097E65" w:rsidRDefault="00097E65" w:rsidP="002E30C1">
            <w:pPr>
              <w:spacing w:after="0" w:line="240" w:lineRule="auto"/>
              <w:outlineLvl w:val="8"/>
              <w:rPr>
                <w:rFonts w:ascii="Calibri" w:eastAsia="Times New Roman" w:hAnsi="Calibri" w:cs="Times New Roman"/>
                <w:bCs/>
                <w:iCs/>
                <w:sz w:val="20"/>
                <w:szCs w:val="20"/>
                <w:lang w:eastAsia="tr-TR"/>
              </w:rPr>
            </w:pPr>
            <w:r w:rsidRPr="00097E65">
              <w:rPr>
                <w:rFonts w:ascii="Calibri" w:eastAsia="Times New Roman" w:hAnsi="Calibri" w:cs="Times New Roman"/>
                <w:bCs/>
                <w:iCs/>
                <w:sz w:val="20"/>
                <w:szCs w:val="20"/>
                <w:lang w:eastAsia="tr-TR"/>
              </w:rPr>
              <w:t>SONUÇLARIN İFADE EDİLMESİ</w:t>
            </w:r>
          </w:p>
        </w:tc>
      </w:tr>
      <w:tr w:rsidR="00097E65" w:rsidRPr="00097E65" w14:paraId="501BB491" w14:textId="77777777" w:rsidTr="00B14DF1">
        <w:tc>
          <w:tcPr>
            <w:tcW w:w="921" w:type="dxa"/>
            <w:tcBorders>
              <w:top w:val="nil"/>
              <w:left w:val="nil"/>
              <w:bottom w:val="nil"/>
              <w:right w:val="nil"/>
            </w:tcBorders>
          </w:tcPr>
          <w:p w14:paraId="0B95A12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65398D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Karbon olarak ifade edilen numune kütlesinin yüzdesi olarak yanıcı maddelerin miktarları (</w:t>
            </w:r>
            <w:proofErr w:type="gramStart"/>
            <w:r w:rsidRPr="00097E65">
              <w:rPr>
                <w:rFonts w:ascii="Calibri" w:eastAsia="Times New Roman" w:hAnsi="Calibri" w:cs="Times New Roman"/>
                <w:sz w:val="20"/>
                <w:szCs w:val="20"/>
                <w:lang w:eastAsia="tr-TR"/>
              </w:rPr>
              <w:t>C )</w:t>
            </w:r>
            <w:proofErr w:type="gramEnd"/>
            <w:r w:rsidRPr="00097E65">
              <w:rPr>
                <w:rFonts w:ascii="Calibri" w:eastAsia="Times New Roman" w:hAnsi="Calibri" w:cs="Times New Roman"/>
                <w:sz w:val="20"/>
                <w:szCs w:val="20"/>
                <w:lang w:eastAsia="tr-TR"/>
              </w:rPr>
              <w:t xml:space="preserve"> aşağıdaki formülle bulunur :</w:t>
            </w:r>
          </w:p>
        </w:tc>
      </w:tr>
      <w:tr w:rsidR="00097E65" w:rsidRPr="00097E65" w14:paraId="35D709E9" w14:textId="77777777" w:rsidTr="00B14DF1">
        <w:tc>
          <w:tcPr>
            <w:tcW w:w="921" w:type="dxa"/>
            <w:tcBorders>
              <w:top w:val="nil"/>
              <w:left w:val="nil"/>
              <w:bottom w:val="nil"/>
              <w:right w:val="nil"/>
            </w:tcBorders>
          </w:tcPr>
          <w:p w14:paraId="51EB028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FCDE0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p>
          <w:p w14:paraId="58228DD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C = 0.06 x ---------</w:t>
            </w:r>
          </w:p>
          <w:p w14:paraId="40A9315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E</w:t>
            </w:r>
          </w:p>
        </w:tc>
      </w:tr>
      <w:tr w:rsidR="00097E65" w:rsidRPr="00097E65" w14:paraId="451BCFEE" w14:textId="77777777" w:rsidTr="00B14DF1">
        <w:tc>
          <w:tcPr>
            <w:tcW w:w="921" w:type="dxa"/>
            <w:tcBorders>
              <w:top w:val="nil"/>
              <w:left w:val="nil"/>
              <w:bottom w:val="nil"/>
              <w:right w:val="nil"/>
            </w:tcBorders>
          </w:tcPr>
          <w:p w14:paraId="15A3FCA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F2121D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 = test edilen miktarın gram cinsinden ifade edilen kütlesi</w:t>
            </w:r>
          </w:p>
        </w:tc>
      </w:tr>
      <w:tr w:rsidR="00097E65" w:rsidRPr="00097E65" w14:paraId="6F291BCC" w14:textId="77777777" w:rsidTr="00B14DF1">
        <w:tc>
          <w:tcPr>
            <w:tcW w:w="921" w:type="dxa"/>
            <w:tcBorders>
              <w:top w:val="nil"/>
              <w:left w:val="nil"/>
              <w:bottom w:val="nil"/>
              <w:right w:val="nil"/>
            </w:tcBorders>
          </w:tcPr>
          <w:p w14:paraId="5704B85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B2114D5" w14:textId="7945100D"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Vı = fenolftalein rengi değiştikten sonra ilave </w:t>
            </w:r>
            <w:r w:rsidR="0064700F" w:rsidRPr="00097E65">
              <w:rPr>
                <w:rFonts w:ascii="Calibri" w:eastAsia="Times New Roman" w:hAnsi="Calibri" w:cs="Times New Roman"/>
                <w:sz w:val="20"/>
                <w:szCs w:val="20"/>
                <w:lang w:eastAsia="tr-TR"/>
              </w:rPr>
              <w:t>edilen 0</w:t>
            </w:r>
            <w:r w:rsidRPr="00097E65">
              <w:rPr>
                <w:rFonts w:ascii="Calibri" w:eastAsia="Times New Roman" w:hAnsi="Calibri" w:cs="Times New Roman"/>
                <w:sz w:val="20"/>
                <w:szCs w:val="20"/>
                <w:lang w:eastAsia="tr-TR"/>
              </w:rPr>
              <w:t>.1 M hidroklorik asitin ml cinsinden toplam hacmi</w:t>
            </w:r>
          </w:p>
        </w:tc>
      </w:tr>
      <w:tr w:rsidR="00097E65" w:rsidRPr="00097E65" w14:paraId="6A8D25BD" w14:textId="77777777" w:rsidTr="00B14DF1">
        <w:tc>
          <w:tcPr>
            <w:tcW w:w="921" w:type="dxa"/>
            <w:tcBorders>
              <w:top w:val="nil"/>
              <w:left w:val="nil"/>
              <w:bottom w:val="nil"/>
              <w:right w:val="nil"/>
            </w:tcBorders>
          </w:tcPr>
          <w:p w14:paraId="171C5B0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5DC96A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 geri titrasyon için kullanılan 0.1 M sodyum hidroksit solüsyonunun ml cinsinden hacmi</w:t>
            </w:r>
          </w:p>
        </w:tc>
      </w:tr>
    </w:tbl>
    <w:p w14:paraId="43EDBB0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122C9638" w14:textId="77777777" w:rsidR="00097E65" w:rsidRPr="00097E65" w:rsidRDefault="00097E65" w:rsidP="002E30C1">
      <w:pPr>
        <w:numPr>
          <w:ilvl w:val="0"/>
          <w:numId w:val="7"/>
        </w:num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1,5 saatlik reaksiyon zamanı,</w:t>
      </w:r>
      <w:r w:rsidRPr="00097E65">
        <w:rPr>
          <w:rFonts w:ascii="Calibri" w:eastAsia="Times New Roman" w:hAnsi="Calibri" w:cs="Times New Roman"/>
          <w:sz w:val="20"/>
          <w:szCs w:val="20"/>
          <w:vertAlign w:val="subscript"/>
          <w:lang w:eastAsia="tr-TR"/>
        </w:rPr>
        <w:t xml:space="preserve"> </w:t>
      </w:r>
      <w:r w:rsidRPr="00097E65">
        <w:rPr>
          <w:rFonts w:ascii="Calibri" w:eastAsia="Times New Roman" w:hAnsi="Calibri" w:cs="Times New Roman"/>
          <w:sz w:val="20"/>
          <w:szCs w:val="20"/>
          <w:lang w:eastAsia="tr-TR"/>
        </w:rPr>
        <w:t>gümüş nitratın katalizör olarak görev yaptığı reaksiyonda organik maddeler için yeterli bir değerdir.</w:t>
      </w:r>
    </w:p>
    <w:p w14:paraId="30D0BEFE" w14:textId="77777777" w:rsidR="00097E65" w:rsidRPr="00097E65" w:rsidRDefault="00097E65" w:rsidP="002E30C1">
      <w:pPr>
        <w:keepNext/>
        <w:spacing w:after="0" w:line="240" w:lineRule="auto"/>
        <w:ind w:firstLine="703"/>
        <w:jc w:val="center"/>
        <w:outlineLvl w:val="4"/>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 xml:space="preserve">METOT 7. 4 </w:t>
      </w:r>
    </w:p>
    <w:p w14:paraId="533BDB95" w14:textId="77777777" w:rsidR="00097E65" w:rsidRPr="00097E65" w:rsidRDefault="00097E65" w:rsidP="002E30C1">
      <w:pPr>
        <w:keepNext/>
        <w:spacing w:after="0" w:line="240" w:lineRule="auto"/>
        <w:ind w:firstLine="703"/>
        <w:jc w:val="center"/>
        <w:outlineLvl w:val="4"/>
        <w:rPr>
          <w:rFonts w:ascii="Calibri" w:eastAsia="Times New Roman" w:hAnsi="Calibri" w:cs="Times New Roman"/>
          <w:b/>
          <w:spacing w:val="4"/>
          <w:sz w:val="20"/>
          <w:szCs w:val="20"/>
          <w:lang w:eastAsia="tr-TR"/>
        </w:rPr>
      </w:pPr>
      <w:proofErr w:type="gramStart"/>
      <w:r w:rsidRPr="00097E65">
        <w:rPr>
          <w:rFonts w:ascii="Calibri" w:eastAsia="Times New Roman" w:hAnsi="Calibri" w:cs="Times New Roman"/>
          <w:b/>
          <w:spacing w:val="4"/>
          <w:sz w:val="20"/>
          <w:szCs w:val="20"/>
          <w:lang w:eastAsia="tr-TR"/>
        </w:rPr>
        <w:t>pH</w:t>
      </w:r>
      <w:proofErr w:type="gramEnd"/>
      <w:r w:rsidRPr="00097E65">
        <w:rPr>
          <w:rFonts w:ascii="Calibri" w:eastAsia="Times New Roman" w:hAnsi="Calibri" w:cs="Times New Roman"/>
          <w:b/>
          <w:spacing w:val="4"/>
          <w:sz w:val="20"/>
          <w:szCs w:val="20"/>
          <w:lang w:eastAsia="tr-TR"/>
        </w:rPr>
        <w:t xml:space="preserve"> DEĞERİNİN TAYİNİ</w:t>
      </w:r>
    </w:p>
    <w:tbl>
      <w:tblPr>
        <w:tblW w:w="0" w:type="auto"/>
        <w:tblLayout w:type="fixed"/>
        <w:tblCellMar>
          <w:left w:w="70" w:type="dxa"/>
          <w:right w:w="70" w:type="dxa"/>
        </w:tblCellMar>
        <w:tblLook w:val="0000" w:firstRow="0" w:lastRow="0" w:firstColumn="0" w:lastColumn="0" w:noHBand="0" w:noVBand="0"/>
      </w:tblPr>
      <w:tblGrid>
        <w:gridCol w:w="921"/>
        <w:gridCol w:w="8291"/>
      </w:tblGrid>
      <w:tr w:rsidR="00097E65" w:rsidRPr="00097E65" w14:paraId="63D87E44" w14:textId="77777777" w:rsidTr="00B14DF1">
        <w:tc>
          <w:tcPr>
            <w:tcW w:w="921" w:type="dxa"/>
          </w:tcPr>
          <w:p w14:paraId="1F6F269B"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Pr>
          <w:p w14:paraId="0628BC9D"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09ACBDDC" w14:textId="77777777" w:rsidTr="00B14DF1">
        <w:tc>
          <w:tcPr>
            <w:tcW w:w="921" w:type="dxa"/>
          </w:tcPr>
          <w:p w14:paraId="0370EF7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EA060C2" w14:textId="30313350"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bölüm yüksek miktarda azot içeren katkısız amonyum nitrat gübre solüsyonların pH değerlerini ölçmek üzere yapılması gereken </w:t>
            </w:r>
            <w:r w:rsidR="0064700F" w:rsidRPr="00097E65">
              <w:rPr>
                <w:rFonts w:ascii="Calibri" w:eastAsia="Times New Roman" w:hAnsi="Calibri" w:cs="Times New Roman"/>
                <w:sz w:val="20"/>
                <w:szCs w:val="20"/>
                <w:lang w:eastAsia="tr-TR"/>
              </w:rPr>
              <w:t>işlemleri tanımlamaktadır</w:t>
            </w:r>
            <w:r w:rsidRPr="00097E65">
              <w:rPr>
                <w:rFonts w:ascii="Calibri" w:eastAsia="Times New Roman" w:hAnsi="Calibri" w:cs="Times New Roman"/>
                <w:sz w:val="20"/>
                <w:szCs w:val="20"/>
                <w:lang w:eastAsia="tr-TR"/>
              </w:rPr>
              <w:t>.</w:t>
            </w:r>
          </w:p>
        </w:tc>
      </w:tr>
      <w:tr w:rsidR="00097E65" w:rsidRPr="00097E65" w14:paraId="3C670A0C" w14:textId="77777777" w:rsidTr="00B14DF1">
        <w:tc>
          <w:tcPr>
            <w:tcW w:w="921" w:type="dxa"/>
          </w:tcPr>
          <w:p w14:paraId="42FC4A0F" w14:textId="77777777" w:rsidR="00097E65" w:rsidRPr="00097E65" w:rsidRDefault="00097E65" w:rsidP="002E30C1">
            <w:pPr>
              <w:spacing w:after="0" w:line="240" w:lineRule="auto"/>
              <w:jc w:val="both"/>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2.</w:t>
            </w:r>
          </w:p>
        </w:tc>
        <w:tc>
          <w:tcPr>
            <w:tcW w:w="8291" w:type="dxa"/>
          </w:tcPr>
          <w:p w14:paraId="63B1F092" w14:textId="77777777" w:rsidR="00097E65" w:rsidRPr="00097E65" w:rsidRDefault="00097E65" w:rsidP="002E30C1">
            <w:pPr>
              <w:spacing w:after="0" w:line="240" w:lineRule="auto"/>
              <w:jc w:val="both"/>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ANA PRENSİP</w:t>
            </w:r>
          </w:p>
        </w:tc>
      </w:tr>
      <w:tr w:rsidR="00097E65" w:rsidRPr="00097E65" w14:paraId="6B24EE58" w14:textId="77777777" w:rsidTr="00B14DF1">
        <w:tc>
          <w:tcPr>
            <w:tcW w:w="921" w:type="dxa"/>
          </w:tcPr>
          <w:p w14:paraId="57F9559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356270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pH metre kullanmak suretiyle bir amonyum nitrat solüsyonunun pH’sının ölçülmesi.</w:t>
            </w:r>
          </w:p>
        </w:tc>
      </w:tr>
      <w:tr w:rsidR="00097E65" w:rsidRPr="00097E65" w14:paraId="0556E859" w14:textId="77777777" w:rsidTr="00B14DF1">
        <w:tc>
          <w:tcPr>
            <w:tcW w:w="921" w:type="dxa"/>
          </w:tcPr>
          <w:p w14:paraId="02D890E5" w14:textId="77777777" w:rsidR="00097E65" w:rsidRPr="00097E65" w:rsidRDefault="00097E65" w:rsidP="002E30C1">
            <w:pPr>
              <w:spacing w:after="0" w:line="240" w:lineRule="auto"/>
              <w:jc w:val="both"/>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3.</w:t>
            </w:r>
          </w:p>
        </w:tc>
        <w:tc>
          <w:tcPr>
            <w:tcW w:w="8291" w:type="dxa"/>
          </w:tcPr>
          <w:p w14:paraId="493B5C76" w14:textId="77777777" w:rsidR="00097E65" w:rsidRPr="00097E65" w:rsidRDefault="00097E65" w:rsidP="002E30C1">
            <w:pPr>
              <w:spacing w:after="0" w:line="240" w:lineRule="auto"/>
              <w:jc w:val="both"/>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AYIRAÇLAR</w:t>
            </w:r>
          </w:p>
        </w:tc>
      </w:tr>
      <w:tr w:rsidR="00097E65" w:rsidRPr="00097E65" w14:paraId="2B7DB630" w14:textId="77777777" w:rsidTr="00B14DF1">
        <w:tc>
          <w:tcPr>
            <w:tcW w:w="921" w:type="dxa"/>
          </w:tcPr>
          <w:p w14:paraId="721C61C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5DF885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Destile veya demineralize su, karbondioksitten arındırılmış.</w:t>
            </w:r>
          </w:p>
        </w:tc>
      </w:tr>
      <w:tr w:rsidR="00097E65" w:rsidRPr="00097E65" w14:paraId="37BBB0EB" w14:textId="77777777" w:rsidTr="00B14DF1">
        <w:tc>
          <w:tcPr>
            <w:tcW w:w="921" w:type="dxa"/>
          </w:tcPr>
          <w:p w14:paraId="10C327B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w:t>
            </w:r>
          </w:p>
        </w:tc>
        <w:tc>
          <w:tcPr>
            <w:tcW w:w="8291" w:type="dxa"/>
          </w:tcPr>
          <w:p w14:paraId="29D6FD2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Tampon solüsyon, pH=6.88, 20</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C’da</w:t>
            </w:r>
          </w:p>
        </w:tc>
      </w:tr>
      <w:tr w:rsidR="00097E65" w:rsidRPr="00097E65" w14:paraId="5937D2B3" w14:textId="77777777" w:rsidTr="00B14DF1">
        <w:tc>
          <w:tcPr>
            <w:tcW w:w="921" w:type="dxa"/>
          </w:tcPr>
          <w:p w14:paraId="367EEDB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E72E7E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3.40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0.01) g potasyum hidrojen orto-fosfat (KH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PO</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yaklaşık 400 ml suda çözündürülür. Daha sonra 3.55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0.01) g disodyum hidrojen orta-fosfat (Na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HP0</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yaklaşık 400 ml suda çözündürülür. Her iki solüsyonu kayıp vermeden 1000 ml’lik bir standart cam kaba aktarın, yerini işaretleyin ve karıştırın. Solüsyonu hava geçirmeyen bir şişede saklayın.</w:t>
            </w:r>
          </w:p>
        </w:tc>
      </w:tr>
      <w:tr w:rsidR="00097E65" w:rsidRPr="00097E65" w14:paraId="16ABC853" w14:textId="77777777" w:rsidTr="00B14DF1">
        <w:tc>
          <w:tcPr>
            <w:tcW w:w="921" w:type="dxa"/>
          </w:tcPr>
          <w:p w14:paraId="4D9AFCE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8291" w:type="dxa"/>
          </w:tcPr>
          <w:p w14:paraId="4DE649D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Tampon solüsyon, pH=4, 20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C’da</w:t>
            </w:r>
          </w:p>
        </w:tc>
      </w:tr>
      <w:tr w:rsidR="00097E65" w:rsidRPr="00097E65" w14:paraId="145CB3F4" w14:textId="77777777" w:rsidTr="00B14DF1">
        <w:tc>
          <w:tcPr>
            <w:tcW w:w="921" w:type="dxa"/>
          </w:tcPr>
          <w:p w14:paraId="5730DE5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8CF50D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10.21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0.01) g potasyum hidrojen ftalatı (KHC</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0</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suda çözündürün. Kayıp vermeden 1000 ml’lik bir standart behere aktarın. Yerini işaretleyin ve karıştırın.</w:t>
            </w:r>
          </w:p>
        </w:tc>
      </w:tr>
      <w:tr w:rsidR="00097E65" w:rsidRPr="00097E65" w14:paraId="675E0BAA" w14:textId="77777777" w:rsidTr="00B14DF1">
        <w:tc>
          <w:tcPr>
            <w:tcW w:w="921" w:type="dxa"/>
          </w:tcPr>
          <w:p w14:paraId="4370507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6CAA66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Solüsyonu hava geçirmeyen bir şişede saklayın.</w:t>
            </w:r>
          </w:p>
        </w:tc>
      </w:tr>
      <w:tr w:rsidR="00097E65" w:rsidRPr="00097E65" w14:paraId="043C1624" w14:textId="77777777" w:rsidTr="00B14DF1">
        <w:tc>
          <w:tcPr>
            <w:tcW w:w="921" w:type="dxa"/>
          </w:tcPr>
          <w:p w14:paraId="1DF2619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3.3.</w:t>
            </w:r>
          </w:p>
        </w:tc>
        <w:tc>
          <w:tcPr>
            <w:tcW w:w="8291" w:type="dxa"/>
          </w:tcPr>
          <w:p w14:paraId="76966F6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Kullanma hazır ticari pH solüsyonları kullanılabilir.</w:t>
            </w:r>
          </w:p>
        </w:tc>
      </w:tr>
      <w:tr w:rsidR="00097E65" w:rsidRPr="00097E65" w14:paraId="068377D5" w14:textId="77777777" w:rsidTr="00B14DF1">
        <w:tc>
          <w:tcPr>
            <w:tcW w:w="921" w:type="dxa"/>
          </w:tcPr>
          <w:p w14:paraId="102A0938"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8291" w:type="dxa"/>
          </w:tcPr>
          <w:p w14:paraId="37B06E47"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ALETLER</w:t>
            </w:r>
          </w:p>
        </w:tc>
      </w:tr>
      <w:tr w:rsidR="00097E65" w:rsidRPr="00097E65" w14:paraId="484C9932" w14:textId="77777777" w:rsidTr="00B14DF1">
        <w:tc>
          <w:tcPr>
            <w:tcW w:w="921" w:type="dxa"/>
          </w:tcPr>
          <w:p w14:paraId="7C98D84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EAE1AF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pH</w:t>
            </w:r>
            <w:proofErr w:type="gramEnd"/>
            <w:r w:rsidRPr="00097E65">
              <w:rPr>
                <w:rFonts w:ascii="Calibri" w:eastAsia="Times New Roman" w:hAnsi="Calibri" w:cs="Times New Roman"/>
                <w:sz w:val="20"/>
                <w:szCs w:val="20"/>
                <w:lang w:eastAsia="tr-TR"/>
              </w:rPr>
              <w:t xml:space="preserve"> metre, cam yada kalomel yada eşdeğer nitelikte elektrotlarla donanmış olarak, 0.05 pH birimi hassasiyetli.</w:t>
            </w:r>
          </w:p>
        </w:tc>
      </w:tr>
      <w:tr w:rsidR="00097E65" w:rsidRPr="00097E65" w14:paraId="379D4BEB" w14:textId="77777777" w:rsidTr="00B14DF1">
        <w:tc>
          <w:tcPr>
            <w:tcW w:w="921" w:type="dxa"/>
          </w:tcPr>
          <w:p w14:paraId="3D9DE07E"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8291" w:type="dxa"/>
          </w:tcPr>
          <w:p w14:paraId="6CBA06A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w:t>
            </w:r>
          </w:p>
        </w:tc>
      </w:tr>
      <w:tr w:rsidR="00097E65" w:rsidRPr="00097E65" w14:paraId="5C224956" w14:textId="77777777" w:rsidTr="00B14DF1">
        <w:tc>
          <w:tcPr>
            <w:tcW w:w="921" w:type="dxa"/>
          </w:tcPr>
          <w:p w14:paraId="287652E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291" w:type="dxa"/>
          </w:tcPr>
          <w:p w14:paraId="5E5774A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pH</w:t>
            </w:r>
            <w:proofErr w:type="gramEnd"/>
            <w:r w:rsidRPr="00097E65">
              <w:rPr>
                <w:rFonts w:ascii="Calibri" w:eastAsia="Times New Roman" w:hAnsi="Calibri" w:cs="Times New Roman"/>
                <w:sz w:val="20"/>
                <w:szCs w:val="20"/>
                <w:lang w:eastAsia="tr-TR"/>
              </w:rPr>
              <w:t xml:space="preserve"> metrenin kalibrasyonu</w:t>
            </w:r>
          </w:p>
        </w:tc>
      </w:tr>
      <w:tr w:rsidR="00097E65" w:rsidRPr="00097E65" w14:paraId="1EE147A2" w14:textId="77777777" w:rsidTr="00B14DF1">
        <w:tc>
          <w:tcPr>
            <w:tcW w:w="921" w:type="dxa"/>
          </w:tcPr>
          <w:p w14:paraId="2A6443F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38FCE1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Tampon solüsyonlarını (3.1. ve 3.2 veya 3.3) kullanmak suretiyle 20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1)’da pH metreyi 4’e kalibre edin. Solüsyonların yüzeylerinden yavaşça bir azot akımı geçirin ve bunun test süresince devam etmesine izin verin.</w:t>
            </w:r>
          </w:p>
        </w:tc>
      </w:tr>
      <w:tr w:rsidR="00097E65" w:rsidRPr="00097E65" w14:paraId="0DF7171C" w14:textId="77777777" w:rsidTr="00B14DF1">
        <w:tc>
          <w:tcPr>
            <w:tcW w:w="921" w:type="dxa"/>
          </w:tcPr>
          <w:p w14:paraId="4385C31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291" w:type="dxa"/>
          </w:tcPr>
          <w:p w14:paraId="7D99BD1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Tayin</w:t>
            </w:r>
          </w:p>
        </w:tc>
      </w:tr>
      <w:tr w:rsidR="00097E65" w:rsidRPr="00097E65" w14:paraId="027FE679" w14:textId="77777777" w:rsidTr="00B14DF1">
        <w:tc>
          <w:tcPr>
            <w:tcW w:w="921" w:type="dxa"/>
          </w:tcPr>
          <w:p w14:paraId="5B3E503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098D715" w14:textId="29C2F812"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250 ml’lik bir cam erlende bulunan 10 g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0.01) numunenin üzerine 100 ml kadar su ilave edin. Çözünmeyen maddeleri süzerek, santirifüjleyerek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yavaşça boşaltarak ayırın. </w:t>
            </w:r>
            <w:proofErr w:type="gramStart"/>
            <w:r w:rsidRPr="00097E65">
              <w:rPr>
                <w:rFonts w:ascii="Calibri" w:eastAsia="Times New Roman" w:hAnsi="Calibri" w:cs="Times New Roman"/>
                <w:sz w:val="20"/>
                <w:szCs w:val="20"/>
                <w:lang w:eastAsia="tr-TR"/>
              </w:rPr>
              <w:t>pH</w:t>
            </w:r>
            <w:proofErr w:type="gramEnd"/>
            <w:r w:rsidRPr="00097E65">
              <w:rPr>
                <w:rFonts w:ascii="Calibri" w:eastAsia="Times New Roman" w:hAnsi="Calibri" w:cs="Times New Roman"/>
                <w:sz w:val="20"/>
                <w:szCs w:val="20"/>
                <w:lang w:eastAsia="tr-TR"/>
              </w:rPr>
              <w:t xml:space="preserve"> birimi olarak (0.1 birim) ifade edin. Ayrıca çalışılan ısı derecesini de belirtin.</w:t>
            </w:r>
          </w:p>
        </w:tc>
      </w:tr>
      <w:tr w:rsidR="00097E65" w:rsidRPr="00097E65" w14:paraId="791B3867" w14:textId="77777777" w:rsidTr="00B14DF1">
        <w:tc>
          <w:tcPr>
            <w:tcW w:w="921" w:type="dxa"/>
          </w:tcPr>
          <w:p w14:paraId="7FB9590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w:t>
            </w:r>
          </w:p>
        </w:tc>
        <w:tc>
          <w:tcPr>
            <w:tcW w:w="8291" w:type="dxa"/>
          </w:tcPr>
          <w:p w14:paraId="0498E87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Sonuçların ifade edilmesi</w:t>
            </w:r>
          </w:p>
        </w:tc>
      </w:tr>
      <w:tr w:rsidR="00097E65" w:rsidRPr="00097E65" w14:paraId="7C870F81" w14:textId="77777777" w:rsidTr="00B14DF1">
        <w:tc>
          <w:tcPr>
            <w:tcW w:w="921" w:type="dxa"/>
          </w:tcPr>
          <w:p w14:paraId="244FCE7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4AF84D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pH</w:t>
            </w:r>
            <w:proofErr w:type="gramEnd"/>
            <w:r w:rsidRPr="00097E65">
              <w:rPr>
                <w:rFonts w:ascii="Calibri" w:eastAsia="Times New Roman" w:hAnsi="Calibri" w:cs="Times New Roman"/>
                <w:sz w:val="20"/>
                <w:szCs w:val="20"/>
                <w:lang w:eastAsia="tr-TR"/>
              </w:rPr>
              <w:t xml:space="preserve"> metredeki sonuçları 0,1 hassasiyetinde ifade edin, kullanılan sıcaklığı belirtin.</w:t>
            </w:r>
          </w:p>
        </w:tc>
      </w:tr>
    </w:tbl>
    <w:p w14:paraId="646AAFF0" w14:textId="77777777" w:rsidR="00097E65" w:rsidRPr="00097E65" w:rsidRDefault="00097E65"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 xml:space="preserve">METOT 7. 5  </w:t>
      </w:r>
    </w:p>
    <w:p w14:paraId="6BEC6F90" w14:textId="25C0D552" w:rsidR="00097E65" w:rsidRPr="00097E65" w:rsidRDefault="0064700F"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TANE BÜYÜKLÜĞÜNÜN</w:t>
      </w:r>
      <w:r w:rsidR="00097E65" w:rsidRPr="00097E65">
        <w:rPr>
          <w:rFonts w:ascii="Calibri" w:eastAsia="Times New Roman" w:hAnsi="Calibri" w:cs="Arial"/>
          <w:b/>
          <w:bCs/>
          <w:i/>
          <w:iCs/>
          <w:sz w:val="20"/>
          <w:szCs w:val="20"/>
          <w:lang w:eastAsia="tr-TR"/>
        </w:rPr>
        <w:t xml:space="preserve"> TAYİNİ </w:t>
      </w:r>
    </w:p>
    <w:p w14:paraId="6880DE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91"/>
      </w:tblGrid>
      <w:tr w:rsidR="00097E65" w:rsidRPr="00097E65" w14:paraId="01B2583E" w14:textId="77777777" w:rsidTr="00B14DF1">
        <w:tc>
          <w:tcPr>
            <w:tcW w:w="921" w:type="dxa"/>
            <w:tcBorders>
              <w:top w:val="nil"/>
              <w:left w:val="nil"/>
              <w:bottom w:val="nil"/>
              <w:right w:val="nil"/>
            </w:tcBorders>
          </w:tcPr>
          <w:p w14:paraId="32DCF488"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Borders>
              <w:top w:val="nil"/>
              <w:left w:val="nil"/>
              <w:bottom w:val="nil"/>
              <w:right w:val="nil"/>
            </w:tcBorders>
          </w:tcPr>
          <w:p w14:paraId="619DE6F6"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7120A823" w14:textId="77777777" w:rsidTr="00B14DF1">
        <w:tc>
          <w:tcPr>
            <w:tcW w:w="921" w:type="dxa"/>
            <w:tcBorders>
              <w:top w:val="nil"/>
              <w:left w:val="nil"/>
              <w:bottom w:val="nil"/>
              <w:right w:val="nil"/>
            </w:tcBorders>
          </w:tcPr>
          <w:p w14:paraId="31EFF31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D4D14B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bölüm, tekli yüksek azotlu amonyum nitrat gübrelerinin tane büyüklüğünün belirlenmesi ile ilgili işlemleri tanımlamaktır.</w:t>
            </w:r>
          </w:p>
        </w:tc>
      </w:tr>
      <w:tr w:rsidR="00097E65" w:rsidRPr="00097E65" w14:paraId="721AAFE6" w14:textId="77777777" w:rsidTr="00B14DF1">
        <w:tc>
          <w:tcPr>
            <w:tcW w:w="921" w:type="dxa"/>
            <w:tcBorders>
              <w:top w:val="nil"/>
              <w:left w:val="nil"/>
              <w:bottom w:val="nil"/>
              <w:right w:val="nil"/>
            </w:tcBorders>
          </w:tcPr>
          <w:p w14:paraId="0CDF49FE"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8291" w:type="dxa"/>
            <w:tcBorders>
              <w:top w:val="nil"/>
              <w:left w:val="nil"/>
              <w:bottom w:val="nil"/>
              <w:right w:val="nil"/>
            </w:tcBorders>
          </w:tcPr>
          <w:p w14:paraId="6D2651BD"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PRENSİP</w:t>
            </w:r>
          </w:p>
        </w:tc>
      </w:tr>
      <w:tr w:rsidR="00097E65" w:rsidRPr="00097E65" w14:paraId="13CF9B62" w14:textId="77777777" w:rsidTr="00B14DF1">
        <w:tc>
          <w:tcPr>
            <w:tcW w:w="921" w:type="dxa"/>
            <w:tcBorders>
              <w:top w:val="nil"/>
              <w:left w:val="nil"/>
              <w:bottom w:val="nil"/>
              <w:right w:val="nil"/>
            </w:tcBorders>
          </w:tcPr>
          <w:p w14:paraId="04DB0EA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2CDFF7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numunesi 3 katmanlı bir elekten elle ya da mekanik olarak elenir. Her katmanda tutulan miktar kaydedilir ve gözeneklerden geçen madde yüzdesi hesaplanır.</w:t>
            </w:r>
          </w:p>
        </w:tc>
      </w:tr>
      <w:tr w:rsidR="00097E65" w:rsidRPr="00097E65" w14:paraId="054DD11D" w14:textId="77777777" w:rsidTr="00B14DF1">
        <w:tc>
          <w:tcPr>
            <w:tcW w:w="921" w:type="dxa"/>
            <w:tcBorders>
              <w:top w:val="nil"/>
              <w:left w:val="nil"/>
              <w:bottom w:val="nil"/>
              <w:right w:val="nil"/>
            </w:tcBorders>
          </w:tcPr>
          <w:p w14:paraId="1E88B5D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3.</w:t>
            </w:r>
          </w:p>
        </w:tc>
        <w:tc>
          <w:tcPr>
            <w:tcW w:w="8291" w:type="dxa"/>
            <w:tcBorders>
              <w:top w:val="nil"/>
              <w:left w:val="nil"/>
              <w:bottom w:val="nil"/>
              <w:right w:val="nil"/>
            </w:tcBorders>
          </w:tcPr>
          <w:p w14:paraId="7DB43478"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ALETLER</w:t>
            </w:r>
          </w:p>
        </w:tc>
      </w:tr>
      <w:tr w:rsidR="00097E65" w:rsidRPr="00097E65" w14:paraId="3486FCBC" w14:textId="77777777" w:rsidTr="00B14DF1">
        <w:tc>
          <w:tcPr>
            <w:tcW w:w="921" w:type="dxa"/>
            <w:tcBorders>
              <w:top w:val="nil"/>
              <w:left w:val="nil"/>
              <w:bottom w:val="nil"/>
              <w:right w:val="nil"/>
            </w:tcBorders>
          </w:tcPr>
          <w:p w14:paraId="155C003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w:t>
            </w:r>
          </w:p>
        </w:tc>
        <w:tc>
          <w:tcPr>
            <w:tcW w:w="8291" w:type="dxa"/>
            <w:tcBorders>
              <w:top w:val="nil"/>
              <w:left w:val="nil"/>
              <w:bottom w:val="nil"/>
              <w:right w:val="nil"/>
            </w:tcBorders>
          </w:tcPr>
          <w:p w14:paraId="0580AD5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Sırasıyla 2.0 mm, 1.0 mm ve 0.5 mm’lik delikleri bulunan 200 mm çapında örgü tellerden yapılmış elekler ve her biri için bir kapak. Elekler için bir adet alıcı.</w:t>
            </w:r>
          </w:p>
        </w:tc>
      </w:tr>
      <w:tr w:rsidR="00097E65" w:rsidRPr="00097E65" w14:paraId="57C2C7CD" w14:textId="77777777" w:rsidTr="00B14DF1">
        <w:tc>
          <w:tcPr>
            <w:tcW w:w="921" w:type="dxa"/>
            <w:tcBorders>
              <w:top w:val="nil"/>
              <w:left w:val="nil"/>
              <w:bottom w:val="nil"/>
              <w:right w:val="nil"/>
            </w:tcBorders>
          </w:tcPr>
          <w:p w14:paraId="399A842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8291" w:type="dxa"/>
            <w:tcBorders>
              <w:top w:val="nil"/>
              <w:left w:val="nil"/>
              <w:bottom w:val="nil"/>
              <w:right w:val="nil"/>
            </w:tcBorders>
          </w:tcPr>
          <w:p w14:paraId="77CB929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0.1 grama kadar tartan terazi.</w:t>
            </w:r>
          </w:p>
        </w:tc>
      </w:tr>
      <w:tr w:rsidR="00097E65" w:rsidRPr="00097E65" w14:paraId="656AE7AF" w14:textId="77777777" w:rsidTr="00B14DF1">
        <w:tc>
          <w:tcPr>
            <w:tcW w:w="921" w:type="dxa"/>
            <w:tcBorders>
              <w:top w:val="nil"/>
              <w:left w:val="nil"/>
              <w:bottom w:val="nil"/>
              <w:right w:val="nil"/>
            </w:tcBorders>
          </w:tcPr>
          <w:p w14:paraId="6677D88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3.3.</w:t>
            </w:r>
          </w:p>
        </w:tc>
        <w:tc>
          <w:tcPr>
            <w:tcW w:w="8291" w:type="dxa"/>
            <w:tcBorders>
              <w:top w:val="nil"/>
              <w:left w:val="nil"/>
              <w:bottom w:val="nil"/>
              <w:right w:val="nil"/>
            </w:tcBorders>
          </w:tcPr>
          <w:p w14:paraId="1EBA200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Mekanik elek sallayıcısı(varsa), test numunesini hem dikey hem de yatay durumda sallayabilen.</w:t>
            </w:r>
          </w:p>
        </w:tc>
      </w:tr>
      <w:tr w:rsidR="00097E65" w:rsidRPr="00097E65" w14:paraId="63A9DE0E" w14:textId="77777777" w:rsidTr="00B14DF1">
        <w:tc>
          <w:tcPr>
            <w:tcW w:w="921" w:type="dxa"/>
            <w:tcBorders>
              <w:top w:val="nil"/>
              <w:left w:val="nil"/>
              <w:bottom w:val="nil"/>
              <w:right w:val="nil"/>
            </w:tcBorders>
          </w:tcPr>
          <w:p w14:paraId="5147012F"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8291" w:type="dxa"/>
            <w:tcBorders>
              <w:top w:val="nil"/>
              <w:left w:val="nil"/>
              <w:bottom w:val="nil"/>
              <w:right w:val="nil"/>
            </w:tcBorders>
          </w:tcPr>
          <w:p w14:paraId="2C055565" w14:textId="77777777" w:rsidR="00097E65" w:rsidRPr="00097E65" w:rsidRDefault="00097E65" w:rsidP="002E30C1">
            <w:pPr>
              <w:keepNext/>
              <w:spacing w:after="0" w:line="240" w:lineRule="auto"/>
              <w:outlineLvl w:val="2"/>
              <w:rPr>
                <w:rFonts w:ascii="Calibri" w:eastAsia="Times New Roman" w:hAnsi="Calibri" w:cs="Arial"/>
                <w:b/>
                <w:bCs/>
                <w:i/>
                <w:sz w:val="20"/>
                <w:szCs w:val="20"/>
                <w:lang w:eastAsia="tr-TR"/>
              </w:rPr>
            </w:pPr>
            <w:r w:rsidRPr="00097E65">
              <w:rPr>
                <w:rFonts w:ascii="Calibri" w:eastAsia="Times New Roman" w:hAnsi="Calibri" w:cs="Arial"/>
                <w:b/>
                <w:bCs/>
                <w:i/>
                <w:sz w:val="20"/>
                <w:szCs w:val="20"/>
                <w:lang w:eastAsia="tr-TR"/>
              </w:rPr>
              <w:t>İŞLEM</w:t>
            </w:r>
          </w:p>
        </w:tc>
      </w:tr>
      <w:tr w:rsidR="00097E65" w:rsidRPr="00097E65" w14:paraId="0BBF00AE" w14:textId="77777777" w:rsidTr="00B14DF1">
        <w:tc>
          <w:tcPr>
            <w:tcW w:w="921" w:type="dxa"/>
            <w:tcBorders>
              <w:top w:val="nil"/>
              <w:left w:val="nil"/>
              <w:bottom w:val="nil"/>
              <w:right w:val="nil"/>
            </w:tcBorders>
          </w:tcPr>
          <w:p w14:paraId="06B89B2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w:t>
            </w:r>
          </w:p>
        </w:tc>
        <w:tc>
          <w:tcPr>
            <w:tcW w:w="8291" w:type="dxa"/>
            <w:tcBorders>
              <w:top w:val="nil"/>
              <w:left w:val="nil"/>
              <w:bottom w:val="nil"/>
              <w:right w:val="nil"/>
            </w:tcBorders>
          </w:tcPr>
          <w:p w14:paraId="7325C9E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100 gram’lık iki eşit parçaya bölünür.</w:t>
            </w:r>
          </w:p>
        </w:tc>
      </w:tr>
      <w:tr w:rsidR="00097E65" w:rsidRPr="00097E65" w14:paraId="2EE7D580" w14:textId="77777777" w:rsidTr="00B14DF1">
        <w:tc>
          <w:tcPr>
            <w:tcW w:w="921" w:type="dxa"/>
            <w:tcBorders>
              <w:top w:val="nil"/>
              <w:left w:val="nil"/>
              <w:bottom w:val="nil"/>
              <w:right w:val="nil"/>
            </w:tcBorders>
          </w:tcPr>
          <w:p w14:paraId="3989C66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w:t>
            </w:r>
          </w:p>
        </w:tc>
        <w:tc>
          <w:tcPr>
            <w:tcW w:w="8291" w:type="dxa"/>
            <w:tcBorders>
              <w:top w:val="nil"/>
              <w:left w:val="nil"/>
              <w:bottom w:val="nil"/>
              <w:right w:val="nil"/>
            </w:tcBorders>
          </w:tcPr>
          <w:p w14:paraId="758CA020" w14:textId="1EA16A82"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0.1 g </w:t>
            </w:r>
            <w:r w:rsidR="0064700F" w:rsidRPr="00097E65">
              <w:rPr>
                <w:rFonts w:ascii="Calibri" w:eastAsia="Times New Roman" w:hAnsi="Calibri" w:cs="Times New Roman"/>
                <w:sz w:val="20"/>
                <w:szCs w:val="20"/>
                <w:lang w:eastAsia="tr-TR"/>
              </w:rPr>
              <w:t>hassasiyetine numunelerden birini</w:t>
            </w:r>
            <w:r w:rsidRPr="00097E65">
              <w:rPr>
                <w:rFonts w:ascii="Calibri" w:eastAsia="Times New Roman" w:hAnsi="Calibri" w:cs="Times New Roman"/>
                <w:sz w:val="20"/>
                <w:szCs w:val="20"/>
                <w:lang w:eastAsia="tr-TR"/>
              </w:rPr>
              <w:t xml:space="preserve"> tartın.</w:t>
            </w:r>
          </w:p>
        </w:tc>
      </w:tr>
      <w:tr w:rsidR="00097E65" w:rsidRPr="00097E65" w14:paraId="581F8435" w14:textId="77777777" w:rsidTr="00B14DF1">
        <w:tc>
          <w:tcPr>
            <w:tcW w:w="921" w:type="dxa"/>
            <w:tcBorders>
              <w:top w:val="nil"/>
              <w:left w:val="nil"/>
              <w:bottom w:val="nil"/>
              <w:right w:val="nil"/>
            </w:tcBorders>
          </w:tcPr>
          <w:p w14:paraId="0EF65C4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w:t>
            </w:r>
          </w:p>
        </w:tc>
        <w:tc>
          <w:tcPr>
            <w:tcW w:w="8291" w:type="dxa"/>
            <w:tcBorders>
              <w:top w:val="nil"/>
              <w:left w:val="nil"/>
              <w:bottom w:val="nil"/>
              <w:right w:val="nil"/>
            </w:tcBorders>
          </w:tcPr>
          <w:p w14:paraId="1C3FD6C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Elek yuvalarını aşağıdan yukarıya bakacak şekilde ayarlayın. Sırasıyla 0.5 mm,1 mm ve 2 mm’lik alıcılar kullanılmalı. Tartılmış test edilen miktarı en üstteki eleğin üzerine koyun ve üstünü bir kapakla örtün.</w:t>
            </w:r>
          </w:p>
        </w:tc>
      </w:tr>
      <w:tr w:rsidR="00097E65" w:rsidRPr="00097E65" w14:paraId="2777E4D4" w14:textId="77777777" w:rsidTr="00B14DF1">
        <w:tc>
          <w:tcPr>
            <w:tcW w:w="921" w:type="dxa"/>
            <w:tcBorders>
              <w:top w:val="nil"/>
              <w:left w:val="nil"/>
              <w:bottom w:val="nil"/>
              <w:right w:val="nil"/>
            </w:tcBorders>
          </w:tcPr>
          <w:p w14:paraId="4C1FBF0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w:t>
            </w:r>
          </w:p>
        </w:tc>
        <w:tc>
          <w:tcPr>
            <w:tcW w:w="8291" w:type="dxa"/>
            <w:tcBorders>
              <w:top w:val="nil"/>
              <w:left w:val="nil"/>
              <w:bottom w:val="nil"/>
              <w:right w:val="nil"/>
            </w:tcBorders>
          </w:tcPr>
          <w:p w14:paraId="78EFED84" w14:textId="61B83E8C"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Hem dikey hem de yatay pozisyonda, elle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mekanik olarak elekleri sallayın, ara sıra elle elek kenarına vurun. Bu işleme 10 dakika kadar devam edin veya her elekten dakikada geçen miktarın 0.1 gramdan az olmamasına dikkat edin.</w:t>
            </w:r>
          </w:p>
        </w:tc>
      </w:tr>
      <w:tr w:rsidR="00097E65" w:rsidRPr="00097E65" w14:paraId="58FF3B51" w14:textId="77777777" w:rsidTr="00B14DF1">
        <w:tc>
          <w:tcPr>
            <w:tcW w:w="921" w:type="dxa"/>
            <w:tcBorders>
              <w:top w:val="nil"/>
              <w:left w:val="nil"/>
              <w:bottom w:val="nil"/>
              <w:right w:val="nil"/>
            </w:tcBorders>
          </w:tcPr>
          <w:p w14:paraId="3D9266D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4.5.</w:t>
            </w:r>
          </w:p>
        </w:tc>
        <w:tc>
          <w:tcPr>
            <w:tcW w:w="8291" w:type="dxa"/>
            <w:tcBorders>
              <w:top w:val="nil"/>
              <w:left w:val="nil"/>
              <w:bottom w:val="nil"/>
              <w:right w:val="nil"/>
            </w:tcBorders>
          </w:tcPr>
          <w:p w14:paraId="348121E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Zaman dolunca her bir elekte kalan miktarı toplayın. Gerekirse yumuşak bir fırça ile tersinden fırçalayın.</w:t>
            </w:r>
          </w:p>
        </w:tc>
      </w:tr>
      <w:tr w:rsidR="00097E65" w:rsidRPr="00097E65" w14:paraId="56394CB8" w14:textId="77777777" w:rsidTr="00B14DF1">
        <w:tc>
          <w:tcPr>
            <w:tcW w:w="921" w:type="dxa"/>
            <w:tcBorders>
              <w:top w:val="nil"/>
              <w:left w:val="nil"/>
              <w:bottom w:val="nil"/>
              <w:right w:val="nil"/>
            </w:tcBorders>
          </w:tcPr>
          <w:p w14:paraId="5293716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4.6.</w:t>
            </w:r>
          </w:p>
        </w:tc>
        <w:tc>
          <w:tcPr>
            <w:tcW w:w="8291" w:type="dxa"/>
            <w:tcBorders>
              <w:top w:val="nil"/>
              <w:left w:val="nil"/>
              <w:bottom w:val="nil"/>
              <w:right w:val="nil"/>
            </w:tcBorders>
          </w:tcPr>
          <w:p w14:paraId="7D73957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Her elekte toplanan miktarı en az 0.1 g hassasiyetinde tartın.</w:t>
            </w:r>
          </w:p>
        </w:tc>
      </w:tr>
      <w:tr w:rsidR="00097E65" w:rsidRPr="00097E65" w14:paraId="4DADFC6F" w14:textId="77777777" w:rsidTr="00B14DF1">
        <w:tc>
          <w:tcPr>
            <w:tcW w:w="921" w:type="dxa"/>
            <w:tcBorders>
              <w:top w:val="nil"/>
              <w:left w:val="nil"/>
              <w:bottom w:val="nil"/>
              <w:right w:val="nil"/>
            </w:tcBorders>
          </w:tcPr>
          <w:p w14:paraId="6F41171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8291" w:type="dxa"/>
            <w:tcBorders>
              <w:top w:val="nil"/>
              <w:left w:val="nil"/>
              <w:bottom w:val="nil"/>
              <w:right w:val="nil"/>
            </w:tcBorders>
          </w:tcPr>
          <w:p w14:paraId="2F1EDA6B" w14:textId="77777777" w:rsidR="00097E65" w:rsidRPr="00097E65" w:rsidRDefault="00097E65" w:rsidP="002E30C1">
            <w:pPr>
              <w:spacing w:after="0" w:line="240" w:lineRule="auto"/>
              <w:rPr>
                <w:rFonts w:ascii="Calibri" w:eastAsia="Times New Roman" w:hAnsi="Calibri" w:cs="Times New Roman"/>
                <w:b/>
                <w:bCs/>
                <w:iCs/>
                <w:sz w:val="20"/>
                <w:szCs w:val="20"/>
                <w:lang w:eastAsia="tr-TR"/>
              </w:rPr>
            </w:pPr>
            <w:r w:rsidRPr="00097E65">
              <w:rPr>
                <w:rFonts w:ascii="Calibri" w:eastAsia="Times New Roman" w:hAnsi="Calibri" w:cs="Times New Roman"/>
                <w:b/>
                <w:bCs/>
                <w:iCs/>
                <w:sz w:val="20"/>
                <w:szCs w:val="20"/>
                <w:lang w:eastAsia="tr-TR"/>
              </w:rPr>
              <w:t>SONUÇLARIN DEĞERLENDİRİLMESİ</w:t>
            </w:r>
          </w:p>
        </w:tc>
      </w:tr>
      <w:tr w:rsidR="00097E65" w:rsidRPr="00097E65" w14:paraId="482E5175" w14:textId="77777777" w:rsidTr="00B14DF1">
        <w:tc>
          <w:tcPr>
            <w:tcW w:w="921" w:type="dxa"/>
            <w:tcBorders>
              <w:top w:val="nil"/>
              <w:left w:val="nil"/>
              <w:bottom w:val="nil"/>
              <w:right w:val="nil"/>
            </w:tcBorders>
          </w:tcPr>
          <w:p w14:paraId="26BA05B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291" w:type="dxa"/>
            <w:tcBorders>
              <w:top w:val="nil"/>
              <w:left w:val="nil"/>
              <w:bottom w:val="nil"/>
              <w:right w:val="nil"/>
            </w:tcBorders>
          </w:tcPr>
          <w:p w14:paraId="4979293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Fraksiyon kütleleri toplam fraksiyon kütlesinin yüzdesi haline çevirin (orijinal olanını değil).</w:t>
            </w:r>
          </w:p>
        </w:tc>
      </w:tr>
      <w:tr w:rsidR="00097E65" w:rsidRPr="00097E65" w14:paraId="36F1BBFA" w14:textId="77777777" w:rsidTr="00B14DF1">
        <w:tc>
          <w:tcPr>
            <w:tcW w:w="921" w:type="dxa"/>
            <w:tcBorders>
              <w:top w:val="nil"/>
              <w:left w:val="nil"/>
              <w:bottom w:val="nil"/>
              <w:right w:val="nil"/>
            </w:tcBorders>
          </w:tcPr>
          <w:p w14:paraId="33F7DDB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7021BC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bir elekle ilgili yüzdeyi </w:t>
            </w:r>
            <w:proofErr w:type="gramStart"/>
            <w:r w:rsidRPr="00097E65">
              <w:rPr>
                <w:rFonts w:ascii="Calibri" w:eastAsia="Times New Roman" w:hAnsi="Calibri" w:cs="Times New Roman"/>
                <w:sz w:val="20"/>
                <w:szCs w:val="20"/>
                <w:lang w:eastAsia="tr-TR"/>
              </w:rPr>
              <w:t>hesaplayın :</w:t>
            </w:r>
            <w:proofErr w:type="gramEnd"/>
            <w:r w:rsidRPr="00097E65">
              <w:rPr>
                <w:rFonts w:ascii="Calibri" w:eastAsia="Times New Roman" w:hAnsi="Calibri" w:cs="Times New Roman"/>
                <w:sz w:val="20"/>
                <w:szCs w:val="20"/>
                <w:lang w:eastAsia="tr-TR"/>
              </w:rPr>
              <w:t xml:space="preserve"> (örn. &lt;0.5 mm) : % A</w:t>
            </w:r>
          </w:p>
        </w:tc>
      </w:tr>
      <w:tr w:rsidR="00097E65" w:rsidRPr="00097E65" w14:paraId="088DB797" w14:textId="77777777" w:rsidTr="00B14DF1">
        <w:tc>
          <w:tcPr>
            <w:tcW w:w="921" w:type="dxa"/>
            <w:tcBorders>
              <w:top w:val="nil"/>
              <w:left w:val="nil"/>
              <w:bottom w:val="nil"/>
              <w:right w:val="nil"/>
            </w:tcBorders>
          </w:tcPr>
          <w:p w14:paraId="72C52F3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1B2846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0.5 mm’lik elekte kalan miktarı </w:t>
            </w:r>
            <w:proofErr w:type="gramStart"/>
            <w:r w:rsidRPr="00097E65">
              <w:rPr>
                <w:rFonts w:ascii="Calibri" w:eastAsia="Times New Roman" w:hAnsi="Calibri" w:cs="Times New Roman"/>
                <w:sz w:val="20"/>
                <w:szCs w:val="20"/>
                <w:lang w:eastAsia="tr-TR"/>
              </w:rPr>
              <w:t>hesaplayın :</w:t>
            </w:r>
            <w:proofErr w:type="gramEnd"/>
            <w:r w:rsidRPr="00097E65">
              <w:rPr>
                <w:rFonts w:ascii="Calibri" w:eastAsia="Times New Roman" w:hAnsi="Calibri" w:cs="Times New Roman"/>
                <w:sz w:val="20"/>
                <w:szCs w:val="20"/>
                <w:lang w:eastAsia="tr-TR"/>
              </w:rPr>
              <w:t xml:space="preserve"> % B</w:t>
            </w:r>
          </w:p>
        </w:tc>
      </w:tr>
      <w:tr w:rsidR="00097E65" w:rsidRPr="00097E65" w14:paraId="3A671428" w14:textId="77777777" w:rsidTr="00B14DF1">
        <w:tc>
          <w:tcPr>
            <w:tcW w:w="921" w:type="dxa"/>
            <w:tcBorders>
              <w:top w:val="nil"/>
              <w:left w:val="nil"/>
              <w:bottom w:val="nil"/>
              <w:right w:val="nil"/>
            </w:tcBorders>
          </w:tcPr>
          <w:p w14:paraId="3FC8C55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44872C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mm’lik elekten geçen miktarı yüzde olarak hesaplayın: % A+B</w:t>
            </w:r>
          </w:p>
        </w:tc>
      </w:tr>
      <w:tr w:rsidR="00097E65" w:rsidRPr="00097E65" w14:paraId="462B9024" w14:textId="77777777" w:rsidTr="00B14DF1">
        <w:tc>
          <w:tcPr>
            <w:tcW w:w="921" w:type="dxa"/>
            <w:tcBorders>
              <w:top w:val="nil"/>
              <w:left w:val="nil"/>
              <w:bottom w:val="nil"/>
              <w:right w:val="nil"/>
            </w:tcBorders>
          </w:tcPr>
          <w:p w14:paraId="1F7D054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A40E205" w14:textId="736F6C73"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Fraksiyon kütleleri toplamı başlangıçta çalışılan kütlenin </w:t>
            </w:r>
            <w:proofErr w:type="gramStart"/>
            <w:r w:rsidRPr="00097E65">
              <w:rPr>
                <w:rFonts w:ascii="Calibri" w:eastAsia="Times New Roman" w:hAnsi="Calibri" w:cs="Times New Roman"/>
                <w:sz w:val="20"/>
                <w:szCs w:val="20"/>
                <w:lang w:eastAsia="tr-TR"/>
              </w:rPr>
              <w:t>% 2</w:t>
            </w:r>
            <w:proofErr w:type="gramEnd"/>
            <w:r w:rsidRPr="00097E65">
              <w:rPr>
                <w:rFonts w:ascii="Calibri" w:eastAsia="Times New Roman" w:hAnsi="Calibri" w:cs="Times New Roman"/>
                <w:sz w:val="20"/>
                <w:szCs w:val="20"/>
                <w:lang w:eastAsia="tr-TR"/>
              </w:rPr>
              <w:t xml:space="preserve">’lik sınırı </w:t>
            </w:r>
            <w:r w:rsidR="002E30C1" w:rsidRPr="00097E65">
              <w:rPr>
                <w:rFonts w:ascii="Calibri" w:eastAsia="Times New Roman" w:hAnsi="Calibri" w:cs="Times New Roman"/>
                <w:sz w:val="20"/>
                <w:szCs w:val="20"/>
                <w:lang w:eastAsia="tr-TR"/>
              </w:rPr>
              <w:t>içerisinde</w:t>
            </w:r>
            <w:r w:rsidRPr="00097E65">
              <w:rPr>
                <w:rFonts w:ascii="Calibri" w:eastAsia="Times New Roman" w:hAnsi="Calibri" w:cs="Times New Roman"/>
                <w:sz w:val="20"/>
                <w:szCs w:val="20"/>
                <w:lang w:eastAsia="tr-TR"/>
              </w:rPr>
              <w:t xml:space="preserve"> bulunmalıdır.</w:t>
            </w:r>
          </w:p>
        </w:tc>
      </w:tr>
      <w:tr w:rsidR="00097E65" w:rsidRPr="00097E65" w14:paraId="318E7DC5" w14:textId="77777777" w:rsidTr="00B14DF1">
        <w:tc>
          <w:tcPr>
            <w:tcW w:w="921" w:type="dxa"/>
            <w:tcBorders>
              <w:top w:val="nil"/>
              <w:left w:val="nil"/>
              <w:bottom w:val="nil"/>
              <w:right w:val="nil"/>
            </w:tcBorders>
          </w:tcPr>
          <w:p w14:paraId="1045830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291" w:type="dxa"/>
            <w:tcBorders>
              <w:top w:val="nil"/>
              <w:left w:val="nil"/>
              <w:bottom w:val="nil"/>
              <w:right w:val="nil"/>
            </w:tcBorders>
          </w:tcPr>
          <w:p w14:paraId="55BF939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Ayrı ayrı en az iki adet analiz çalışması yürütülmelidir. A ile alınan tekil sonuçlar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den daha fazla değişme ve B de % 1.5 dan fazla bir değişme göstermemelidir. Durum böyle değilse testi tekrarlayınız.</w:t>
            </w:r>
          </w:p>
        </w:tc>
      </w:tr>
      <w:tr w:rsidR="00097E65" w:rsidRPr="00097E65" w14:paraId="59EC4A70" w14:textId="77777777" w:rsidTr="00B14DF1">
        <w:tc>
          <w:tcPr>
            <w:tcW w:w="921" w:type="dxa"/>
            <w:tcBorders>
              <w:top w:val="nil"/>
              <w:left w:val="nil"/>
              <w:bottom w:val="nil"/>
              <w:right w:val="nil"/>
            </w:tcBorders>
          </w:tcPr>
          <w:p w14:paraId="427BCDF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6.</w:t>
            </w:r>
          </w:p>
        </w:tc>
        <w:tc>
          <w:tcPr>
            <w:tcW w:w="8291" w:type="dxa"/>
            <w:tcBorders>
              <w:top w:val="nil"/>
              <w:left w:val="nil"/>
              <w:bottom w:val="nil"/>
              <w:right w:val="nil"/>
            </w:tcBorders>
          </w:tcPr>
          <w:p w14:paraId="2298C5E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SONUÇLARIN İFADE EDİLMESİ</w:t>
            </w:r>
          </w:p>
        </w:tc>
      </w:tr>
      <w:tr w:rsidR="00097E65" w:rsidRPr="00097E65" w14:paraId="5D60345C" w14:textId="77777777" w:rsidTr="00B14DF1">
        <w:tc>
          <w:tcPr>
            <w:tcW w:w="921" w:type="dxa"/>
            <w:tcBorders>
              <w:top w:val="nil"/>
              <w:left w:val="nil"/>
              <w:bottom w:val="nil"/>
              <w:right w:val="nil"/>
            </w:tcBorders>
          </w:tcPr>
          <w:p w14:paraId="58F094A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08304E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 ve A+B için iki değerin ne anlama geldiğini rapor ediniz.</w:t>
            </w:r>
          </w:p>
        </w:tc>
      </w:tr>
    </w:tbl>
    <w:p w14:paraId="0F77B240"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METOT 7. 6 </w:t>
      </w:r>
    </w:p>
    <w:p w14:paraId="7DFDFADE"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KLOR TAYİNİ (KLORÜR İYONU OLARAK)</w:t>
      </w:r>
    </w:p>
    <w:tbl>
      <w:tblPr>
        <w:tblW w:w="0" w:type="auto"/>
        <w:tblLayout w:type="fixed"/>
        <w:tblCellMar>
          <w:left w:w="70" w:type="dxa"/>
          <w:right w:w="70" w:type="dxa"/>
        </w:tblCellMar>
        <w:tblLook w:val="0000" w:firstRow="0" w:lastRow="0" w:firstColumn="0" w:lastColumn="0" w:noHBand="0" w:noVBand="0"/>
      </w:tblPr>
      <w:tblGrid>
        <w:gridCol w:w="921"/>
        <w:gridCol w:w="8291"/>
      </w:tblGrid>
      <w:tr w:rsidR="00097E65" w:rsidRPr="00097E65" w14:paraId="2DE4ECCF" w14:textId="77777777" w:rsidTr="00B14DF1">
        <w:tc>
          <w:tcPr>
            <w:tcW w:w="921" w:type="dxa"/>
          </w:tcPr>
          <w:p w14:paraId="4B3AEFF2"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Pr>
          <w:p w14:paraId="2F1403DC"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40500A5C" w14:textId="77777777" w:rsidTr="00B14DF1">
        <w:tc>
          <w:tcPr>
            <w:tcW w:w="921" w:type="dxa"/>
          </w:tcPr>
          <w:p w14:paraId="425D8B8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9BE9B1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bölüm, yüksek azotlu tekli amonyum nitrat gübrelerinde, klor (klorür iyonu olarak) tayini için gerekli olan işlemleri tanımlamaktadır.</w:t>
            </w:r>
          </w:p>
        </w:tc>
      </w:tr>
      <w:tr w:rsidR="00097E65" w:rsidRPr="00097E65" w14:paraId="6BFBBBA0" w14:textId="77777777" w:rsidTr="00B14DF1">
        <w:tc>
          <w:tcPr>
            <w:tcW w:w="921" w:type="dxa"/>
          </w:tcPr>
          <w:p w14:paraId="59AA38D2"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8291" w:type="dxa"/>
          </w:tcPr>
          <w:p w14:paraId="7252C27A"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PRENSİP</w:t>
            </w:r>
          </w:p>
        </w:tc>
      </w:tr>
      <w:tr w:rsidR="00097E65" w:rsidRPr="00097E65" w14:paraId="7D5F2F52" w14:textId="77777777" w:rsidTr="00B14DF1">
        <w:tc>
          <w:tcPr>
            <w:tcW w:w="921" w:type="dxa"/>
          </w:tcPr>
          <w:p w14:paraId="3359EC5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BCC081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Suda çözünmüş haldeki klor iyonları, asitli bir ortamda gümüş nitrat ile potansiyometrik titrasyonu ile saptanması esasına dayanır.</w:t>
            </w:r>
          </w:p>
        </w:tc>
      </w:tr>
      <w:tr w:rsidR="00097E65" w:rsidRPr="00097E65" w14:paraId="30A8D345" w14:textId="77777777" w:rsidTr="00B14DF1">
        <w:tc>
          <w:tcPr>
            <w:tcW w:w="921" w:type="dxa"/>
          </w:tcPr>
          <w:p w14:paraId="47A75C3E"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3.</w:t>
            </w:r>
          </w:p>
        </w:tc>
        <w:tc>
          <w:tcPr>
            <w:tcW w:w="8291" w:type="dxa"/>
          </w:tcPr>
          <w:p w14:paraId="7A8A8F4F"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AYIRAÇLAR</w:t>
            </w:r>
          </w:p>
        </w:tc>
      </w:tr>
      <w:tr w:rsidR="00097E65" w:rsidRPr="00097E65" w14:paraId="00DDCE76" w14:textId="77777777" w:rsidTr="00B14DF1">
        <w:tc>
          <w:tcPr>
            <w:tcW w:w="921" w:type="dxa"/>
          </w:tcPr>
          <w:p w14:paraId="57BDC46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6255294" w14:textId="11D6ED48"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Destile su </w:t>
            </w:r>
            <w:r w:rsidR="002E30C1"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demineralize su, klorür iyonlarından içermeyen. </w:t>
            </w:r>
          </w:p>
        </w:tc>
      </w:tr>
      <w:tr w:rsidR="00097E65" w:rsidRPr="00097E65" w14:paraId="227F4E94" w14:textId="77777777" w:rsidTr="00B14DF1">
        <w:tc>
          <w:tcPr>
            <w:tcW w:w="921" w:type="dxa"/>
          </w:tcPr>
          <w:p w14:paraId="58463E6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w:t>
            </w:r>
          </w:p>
        </w:tc>
        <w:tc>
          <w:tcPr>
            <w:tcW w:w="8291" w:type="dxa"/>
          </w:tcPr>
          <w:p w14:paraId="19D52F2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Aseton AR</w:t>
            </w:r>
          </w:p>
        </w:tc>
      </w:tr>
      <w:tr w:rsidR="00097E65" w:rsidRPr="00097E65" w14:paraId="2C85D8EB" w14:textId="77777777" w:rsidTr="00B14DF1">
        <w:tc>
          <w:tcPr>
            <w:tcW w:w="921" w:type="dxa"/>
          </w:tcPr>
          <w:p w14:paraId="08F641F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8291" w:type="dxa"/>
          </w:tcPr>
          <w:p w14:paraId="6A4D24B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Konsantre nitrik asit (20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derecedeki yoğunluğu = 1,40 g/ml)</w:t>
            </w:r>
          </w:p>
        </w:tc>
      </w:tr>
      <w:tr w:rsidR="00097E65" w:rsidRPr="00097E65" w14:paraId="35220106" w14:textId="77777777" w:rsidTr="00B14DF1">
        <w:tc>
          <w:tcPr>
            <w:tcW w:w="921" w:type="dxa"/>
          </w:tcPr>
          <w:p w14:paraId="25DF8CC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3.3.</w:t>
            </w:r>
          </w:p>
        </w:tc>
        <w:tc>
          <w:tcPr>
            <w:tcW w:w="8291" w:type="dxa"/>
          </w:tcPr>
          <w:p w14:paraId="0C29A816" w14:textId="05B52F0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0.1 M standart gümüş nitrat solüsyonu. Bu solüsyonu koyu renkli </w:t>
            </w:r>
            <w:r w:rsidR="002E30C1" w:rsidRPr="00097E65">
              <w:rPr>
                <w:rFonts w:ascii="Calibri" w:eastAsia="Times New Roman" w:hAnsi="Calibri" w:cs="Times New Roman"/>
                <w:sz w:val="20"/>
                <w:szCs w:val="20"/>
                <w:lang w:eastAsia="tr-TR"/>
              </w:rPr>
              <w:t>şişede saklayınız</w:t>
            </w:r>
            <w:r w:rsidRPr="00097E65">
              <w:rPr>
                <w:rFonts w:ascii="Calibri" w:eastAsia="Times New Roman" w:hAnsi="Calibri" w:cs="Times New Roman"/>
                <w:sz w:val="20"/>
                <w:szCs w:val="20"/>
                <w:lang w:eastAsia="tr-TR"/>
              </w:rPr>
              <w:t>.</w:t>
            </w:r>
          </w:p>
        </w:tc>
      </w:tr>
      <w:tr w:rsidR="00097E65" w:rsidRPr="00097E65" w14:paraId="21F22F95" w14:textId="77777777" w:rsidTr="00B14DF1">
        <w:tc>
          <w:tcPr>
            <w:tcW w:w="921" w:type="dxa"/>
          </w:tcPr>
          <w:p w14:paraId="748E236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3.4.</w:t>
            </w:r>
          </w:p>
        </w:tc>
        <w:tc>
          <w:tcPr>
            <w:tcW w:w="8291" w:type="dxa"/>
          </w:tcPr>
          <w:p w14:paraId="0BF06F8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0.004 M standart gümüş nitrat solüsyonu, kullanımdan hemen önce hazırlanacaktır.</w:t>
            </w:r>
          </w:p>
        </w:tc>
      </w:tr>
      <w:tr w:rsidR="00097E65" w:rsidRPr="00097E65" w14:paraId="2DE305E3" w14:textId="77777777" w:rsidTr="00B14DF1">
        <w:tc>
          <w:tcPr>
            <w:tcW w:w="921" w:type="dxa"/>
          </w:tcPr>
          <w:p w14:paraId="631835C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3.5.</w:t>
            </w:r>
          </w:p>
        </w:tc>
        <w:tc>
          <w:tcPr>
            <w:tcW w:w="8291" w:type="dxa"/>
          </w:tcPr>
          <w:p w14:paraId="32D4EF09" w14:textId="378320D5"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0.1 M standart referans solüsyonu: Daha önceden 130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 xml:space="preserve">C sıcaklıktaki bir fırında kurutulmuş olan analitik saflıkta potasyum klorürden tam olarak yaklaşık 3.7276 g tartın ve oda sıcaklığına gelene kadar bir </w:t>
            </w:r>
            <w:r w:rsidR="0064700F" w:rsidRPr="00097E65">
              <w:rPr>
                <w:rFonts w:ascii="Calibri" w:eastAsia="Times New Roman" w:hAnsi="Calibri" w:cs="Times New Roman"/>
                <w:sz w:val="20"/>
                <w:szCs w:val="20"/>
                <w:lang w:eastAsia="tr-TR"/>
              </w:rPr>
              <w:t>kurutucu içerisinde</w:t>
            </w:r>
            <w:r w:rsidRPr="00097E65">
              <w:rPr>
                <w:rFonts w:ascii="Calibri" w:eastAsia="Times New Roman" w:hAnsi="Calibri" w:cs="Times New Roman"/>
                <w:sz w:val="20"/>
                <w:szCs w:val="20"/>
                <w:lang w:eastAsia="tr-TR"/>
              </w:rPr>
              <w:t xml:space="preserve"> soğumaya bırakın. Bir miktar suda çözündürdükten </w:t>
            </w:r>
            <w:r w:rsidR="0064700F" w:rsidRPr="00097E65">
              <w:rPr>
                <w:rFonts w:ascii="Calibri" w:eastAsia="Times New Roman" w:hAnsi="Calibri" w:cs="Times New Roman"/>
                <w:sz w:val="20"/>
                <w:szCs w:val="20"/>
                <w:lang w:eastAsia="tr-TR"/>
              </w:rPr>
              <w:t>sonra kayıp</w:t>
            </w:r>
            <w:r w:rsidRPr="00097E65">
              <w:rPr>
                <w:rFonts w:ascii="Calibri" w:eastAsia="Times New Roman" w:hAnsi="Calibri" w:cs="Times New Roman"/>
                <w:sz w:val="20"/>
                <w:szCs w:val="20"/>
                <w:lang w:eastAsia="tr-TR"/>
              </w:rPr>
              <w:t xml:space="preserve"> vermemeye dikkat ederek 500 ml lik bir standart erlene aktarın ve işaretli yere kadar seyreltip karıştırın.</w:t>
            </w:r>
          </w:p>
        </w:tc>
      </w:tr>
      <w:tr w:rsidR="00097E65" w:rsidRPr="00097E65" w14:paraId="679149B0" w14:textId="77777777" w:rsidTr="00B14DF1">
        <w:tc>
          <w:tcPr>
            <w:tcW w:w="921" w:type="dxa"/>
          </w:tcPr>
          <w:p w14:paraId="7965923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3.6.</w:t>
            </w:r>
          </w:p>
        </w:tc>
        <w:tc>
          <w:tcPr>
            <w:tcW w:w="8291" w:type="dxa"/>
          </w:tcPr>
          <w:p w14:paraId="48A7C73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0.004 M standart potasyum klorür referans solüsyonu: kullanımdan hemen önce hazırlanacaktır.</w:t>
            </w:r>
          </w:p>
        </w:tc>
      </w:tr>
      <w:tr w:rsidR="00097E65" w:rsidRPr="00097E65" w14:paraId="2DDBC0EC" w14:textId="77777777" w:rsidTr="00B14DF1">
        <w:tc>
          <w:tcPr>
            <w:tcW w:w="921" w:type="dxa"/>
          </w:tcPr>
          <w:p w14:paraId="4BC4C93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8291" w:type="dxa"/>
          </w:tcPr>
          <w:p w14:paraId="576737FD" w14:textId="77777777" w:rsidR="00097E65" w:rsidRPr="00097E65" w:rsidRDefault="00097E65" w:rsidP="002E30C1">
            <w:pPr>
              <w:spacing w:after="0" w:line="240" w:lineRule="auto"/>
              <w:outlineLvl w:val="8"/>
              <w:rPr>
                <w:rFonts w:ascii="Calibri" w:eastAsia="Times New Roman" w:hAnsi="Calibri" w:cs="Times New Roman"/>
                <w:bCs/>
                <w:iCs/>
                <w:sz w:val="20"/>
                <w:szCs w:val="20"/>
                <w:lang w:eastAsia="tr-TR"/>
              </w:rPr>
            </w:pPr>
            <w:r w:rsidRPr="00097E65">
              <w:rPr>
                <w:rFonts w:ascii="Calibri" w:eastAsia="Times New Roman" w:hAnsi="Calibri" w:cs="Times New Roman"/>
                <w:bCs/>
                <w:iCs/>
                <w:sz w:val="20"/>
                <w:szCs w:val="20"/>
                <w:lang w:eastAsia="tr-TR"/>
              </w:rPr>
              <w:t>ALETLER</w:t>
            </w:r>
          </w:p>
        </w:tc>
      </w:tr>
      <w:tr w:rsidR="00097E65" w:rsidRPr="00097E65" w14:paraId="00630B3C" w14:textId="77777777" w:rsidTr="00B14DF1">
        <w:tc>
          <w:tcPr>
            <w:tcW w:w="921" w:type="dxa"/>
          </w:tcPr>
          <w:p w14:paraId="6284F9A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w:t>
            </w:r>
          </w:p>
        </w:tc>
        <w:tc>
          <w:tcPr>
            <w:tcW w:w="8291" w:type="dxa"/>
          </w:tcPr>
          <w:p w14:paraId="226B107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Gümüş indikatör elektrod ve kalomel referans elektrodu ile donanmış potansiyometre, 2 mV hassasiyette, -(-500 ila +500) mV alanı içerisinde.</w:t>
            </w:r>
          </w:p>
        </w:tc>
      </w:tr>
      <w:tr w:rsidR="00097E65" w:rsidRPr="00097E65" w14:paraId="3C5E7BF0" w14:textId="77777777" w:rsidTr="00B14DF1">
        <w:tc>
          <w:tcPr>
            <w:tcW w:w="921" w:type="dxa"/>
          </w:tcPr>
          <w:p w14:paraId="72B2AF2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w:t>
            </w:r>
          </w:p>
        </w:tc>
        <w:tc>
          <w:tcPr>
            <w:tcW w:w="8291" w:type="dxa"/>
          </w:tcPr>
          <w:p w14:paraId="4BF6210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Köprü, ucuna gözenekli bir tapa takılmış, standard potasyum klorür solüsyonu içeren kalomel elektroda bağlanır (4.1.), </w:t>
            </w:r>
          </w:p>
        </w:tc>
      </w:tr>
      <w:tr w:rsidR="00097E65" w:rsidRPr="00097E65" w14:paraId="1A5B1959" w14:textId="77777777" w:rsidTr="00B14DF1">
        <w:tc>
          <w:tcPr>
            <w:tcW w:w="921" w:type="dxa"/>
          </w:tcPr>
          <w:p w14:paraId="0FC570F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48B983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NOT: Eğer gümüş ve civa elektrodları kullanılıyorsa, köprü donamına gerek yoktur.</w:t>
            </w:r>
          </w:p>
        </w:tc>
      </w:tr>
      <w:tr w:rsidR="00097E65" w:rsidRPr="00097E65" w14:paraId="74B0174A" w14:textId="77777777" w:rsidTr="00B14DF1">
        <w:tc>
          <w:tcPr>
            <w:tcW w:w="921" w:type="dxa"/>
          </w:tcPr>
          <w:p w14:paraId="33E83AF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w:t>
            </w:r>
          </w:p>
        </w:tc>
        <w:tc>
          <w:tcPr>
            <w:tcW w:w="8291" w:type="dxa"/>
          </w:tcPr>
          <w:p w14:paraId="6F2B8C3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Manyetik karıştırıcı, teflon kaplanmış çubuklu.</w:t>
            </w:r>
          </w:p>
        </w:tc>
      </w:tr>
      <w:tr w:rsidR="00097E65" w:rsidRPr="00097E65" w14:paraId="260E0D3A" w14:textId="77777777" w:rsidTr="00B14DF1">
        <w:tc>
          <w:tcPr>
            <w:tcW w:w="921" w:type="dxa"/>
          </w:tcPr>
          <w:p w14:paraId="227A59F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w:t>
            </w:r>
          </w:p>
        </w:tc>
        <w:tc>
          <w:tcPr>
            <w:tcW w:w="8291" w:type="dxa"/>
          </w:tcPr>
          <w:p w14:paraId="4AD9F16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Net olarak derecelenmiş mikropipet, 0.01 ml’lik şekilde derecelendirilmiş.</w:t>
            </w:r>
          </w:p>
        </w:tc>
      </w:tr>
      <w:tr w:rsidR="00097E65" w:rsidRPr="00097E65" w14:paraId="4B746ADE" w14:textId="77777777" w:rsidTr="00B14DF1">
        <w:tc>
          <w:tcPr>
            <w:tcW w:w="921" w:type="dxa"/>
          </w:tcPr>
          <w:p w14:paraId="041E2EA2"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8291" w:type="dxa"/>
          </w:tcPr>
          <w:p w14:paraId="14EFB80C"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İŞLEMLER</w:t>
            </w:r>
          </w:p>
        </w:tc>
      </w:tr>
      <w:tr w:rsidR="00097E65" w:rsidRPr="00097E65" w14:paraId="672BB648" w14:textId="77777777" w:rsidTr="00B14DF1">
        <w:tc>
          <w:tcPr>
            <w:tcW w:w="921" w:type="dxa"/>
          </w:tcPr>
          <w:p w14:paraId="4C349D9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291" w:type="dxa"/>
          </w:tcPr>
          <w:p w14:paraId="198D922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Gümüş nitrat solüsyonunun standardize edilmesi</w:t>
            </w:r>
          </w:p>
        </w:tc>
      </w:tr>
      <w:tr w:rsidR="00097E65" w:rsidRPr="00097E65" w14:paraId="5A522360" w14:textId="77777777" w:rsidTr="00B14DF1">
        <w:tc>
          <w:tcPr>
            <w:tcW w:w="921" w:type="dxa"/>
          </w:tcPr>
          <w:p w14:paraId="12FCCE2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77CD05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Standart potasyum klorür solüsyonundan (3.6) 5,00 ml ve 10,0 ml olarak yeterli kapasiteye </w:t>
            </w:r>
            <w:proofErr w:type="gramStart"/>
            <w:r w:rsidRPr="00097E65">
              <w:rPr>
                <w:rFonts w:ascii="Calibri" w:eastAsia="Times New Roman" w:hAnsi="Calibri" w:cs="Times New Roman"/>
                <w:sz w:val="20"/>
                <w:szCs w:val="20"/>
                <w:lang w:eastAsia="tr-TR"/>
              </w:rPr>
              <w:t>sahip  (</w:t>
            </w:r>
            <w:proofErr w:type="gramEnd"/>
            <w:r w:rsidRPr="00097E65">
              <w:rPr>
                <w:rFonts w:ascii="Calibri" w:eastAsia="Times New Roman" w:hAnsi="Calibri" w:cs="Times New Roman"/>
                <w:sz w:val="20"/>
                <w:szCs w:val="20"/>
                <w:lang w:eastAsia="tr-TR"/>
              </w:rPr>
              <w:t>örneğin: 250 ml gibi) iki adet alçak şekilli cam erlene aktarın. Her iki erlendeki solüsyonlar üzerinde aşağıda belirtilen titrasyon işlemini uygulayın:</w:t>
            </w:r>
          </w:p>
        </w:tc>
      </w:tr>
      <w:tr w:rsidR="00097E65" w:rsidRPr="00097E65" w14:paraId="7ADB28EB" w14:textId="77777777" w:rsidTr="00B14DF1">
        <w:tc>
          <w:tcPr>
            <w:tcW w:w="921" w:type="dxa"/>
          </w:tcPr>
          <w:p w14:paraId="1C23FE6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BE492A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kaba 5 ml nitrik asit solüsyonu (3.2</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 xml:space="preserve"> 120 ml eseton (3.1) +koyun ve toplam hacim 150 ml oluncaya kadar yeterince su ilave edin. Manyetik karıştırıcıya ait çubuğu kabın içersine yerleştirin (4.3) ve karıştırıcıyı harekete geçirin. Solusyonun içersine gümüş elektrodu (4.1) ve köprünün serbest kalan ayağını (4.2) daldırın. Elektrodları potansiyometreye bağlayın ve aletin sıfır noktasını ayar ettikten sonra, başlama potansiyelini bir yere not alın.</w:t>
            </w:r>
          </w:p>
        </w:tc>
      </w:tr>
      <w:tr w:rsidR="00097E65" w:rsidRPr="00097E65" w14:paraId="602338EA" w14:textId="77777777" w:rsidTr="00B14DF1">
        <w:tc>
          <w:tcPr>
            <w:tcW w:w="921" w:type="dxa"/>
          </w:tcPr>
          <w:p w14:paraId="44BDC32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EF535F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Kullanılmakta olan standart referans potasyum klorür solüsyonuna uygunluk gösteren gümüş nitrat solüsyonunu, bir mikropipet yardımıyla, sırasıyla 4 veya 9 ml.lik miktarlarda ilave edilmek suretiyle titrasyon işlemine başlayın. 0.004 M lık solüsyonlar için 0.1 ml lik, 0.1 M solüsyonlar için ise 0.05 ml lik porsiyonlar halinde gümüş nitrat solüsyonunu damlatmaya devam edin. Her ilaveyi takiben potansiyelin stabilize olması için biraz bekleyin.</w:t>
            </w:r>
          </w:p>
        </w:tc>
      </w:tr>
      <w:tr w:rsidR="00097E65" w:rsidRPr="00097E65" w14:paraId="7C6DA6F8" w14:textId="77777777" w:rsidTr="00B14DF1">
        <w:tc>
          <w:tcPr>
            <w:tcW w:w="921" w:type="dxa"/>
          </w:tcPr>
          <w:p w14:paraId="424B451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5CA68C9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Hazırlanmakta olan bir tablonun ilk iki sütünuna ilave edilen hacimleri ve buna uygun olan potansiyel değerlerini kaydedin.</w:t>
            </w:r>
          </w:p>
        </w:tc>
      </w:tr>
      <w:tr w:rsidR="00097E65" w:rsidRPr="00097E65" w14:paraId="069FCAD6" w14:textId="77777777" w:rsidTr="00B14DF1">
        <w:tc>
          <w:tcPr>
            <w:tcW w:w="921" w:type="dxa"/>
          </w:tcPr>
          <w:p w14:paraId="15AB77E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E246E1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Toblonun üçüncü sütununa ise potansiyel E ile ilgili ardarda gelen artışları kaydedin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E). Dördüncü sutuna potansiyelde artışları arasındaki farklılıkları negatif ve pozitif şeklinde değerlendirerek kaydedin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E). Titrasyon işleminin sonu,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E) ile ilgili maksimum değerleri verebilen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lang w:eastAsia="tr-TR"/>
              </w:rPr>
              <w:t xml:space="preserve">1E) gümüş nitrat solüsyonuna 0.1 </w:t>
            </w:r>
            <w:proofErr w:type="gramStart"/>
            <w:r w:rsidRPr="00097E65">
              <w:rPr>
                <w:rFonts w:ascii="Calibri" w:eastAsia="Times New Roman" w:hAnsi="Calibri" w:cs="Times New Roman"/>
                <w:sz w:val="20"/>
                <w:szCs w:val="20"/>
                <w:lang w:eastAsia="tr-TR"/>
              </w:rPr>
              <w:t>yada</w:t>
            </w:r>
            <w:proofErr w:type="gramEnd"/>
            <w:r w:rsidRPr="00097E65">
              <w:rPr>
                <w:rFonts w:ascii="Calibri" w:eastAsia="Times New Roman" w:hAnsi="Calibri" w:cs="Times New Roman"/>
                <w:sz w:val="20"/>
                <w:szCs w:val="20"/>
                <w:lang w:eastAsia="tr-TR"/>
              </w:rPr>
              <w:t xml:space="preserve"> 0.05 ml lik ilavelerin (Vı) uygunluk göstermesine bağlıdır.</w:t>
            </w:r>
          </w:p>
        </w:tc>
      </w:tr>
      <w:tr w:rsidR="00097E65" w:rsidRPr="00097E65" w14:paraId="68E95759" w14:textId="77777777" w:rsidTr="00B14DF1">
        <w:tc>
          <w:tcPr>
            <w:tcW w:w="921" w:type="dxa"/>
          </w:tcPr>
          <w:p w14:paraId="3B35380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3B2440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Reaksiyonun sonuna uygunluk gösteren gümüş nitrat solüsyonunun kesin olarak miktarını (Veq) hesaplayabilmek için aşağıda belirtilen formül kullanılmalıdır:</w:t>
            </w:r>
          </w:p>
        </w:tc>
      </w:tr>
      <w:tr w:rsidR="00097E65" w:rsidRPr="00097E65" w14:paraId="5E1DFBD9" w14:textId="77777777" w:rsidTr="00B14DF1">
        <w:tc>
          <w:tcPr>
            <w:tcW w:w="921" w:type="dxa"/>
          </w:tcPr>
          <w:p w14:paraId="5AC8ED1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93D4E12" w14:textId="77777777" w:rsidR="00097E65" w:rsidRPr="00097E65" w:rsidRDefault="00097E65" w:rsidP="002E30C1">
            <w:pPr>
              <w:spacing w:after="0" w:line="240" w:lineRule="auto"/>
              <w:jc w:val="both"/>
              <w:rPr>
                <w:rFonts w:ascii="Calibri" w:eastAsia="Times New Roman" w:hAnsi="Calibri" w:cs="Times New Roman"/>
                <w:sz w:val="20"/>
                <w:szCs w:val="20"/>
                <w:vertAlign w:val="subscript"/>
                <w:lang w:eastAsia="tr-TR"/>
              </w:rPr>
            </w:pPr>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vertAlign w:val="subscript"/>
                <w:lang w:eastAsia="tr-TR"/>
              </w:rPr>
              <w:t>b</w:t>
            </w:r>
            <w:proofErr w:type="gramEnd"/>
          </w:p>
          <w:p w14:paraId="6FE8EEE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Veq = Vo+  </w:t>
            </w:r>
            <w:r w:rsidRPr="00097E65">
              <w:rPr>
                <w:rFonts w:ascii="Calibri" w:eastAsia="Times New Roman" w:hAnsi="Calibri" w:cs="Times New Roman"/>
                <w:sz w:val="20"/>
                <w:szCs w:val="20"/>
                <w:lang w:eastAsia="tr-TR"/>
              </w:rPr>
              <w:sym w:font="Symbol" w:char="F0ED"/>
            </w:r>
            <w:r w:rsidRPr="00097E65">
              <w:rPr>
                <w:rFonts w:ascii="Calibri" w:eastAsia="Times New Roman" w:hAnsi="Calibri" w:cs="Times New Roman"/>
                <w:sz w:val="20"/>
                <w:szCs w:val="20"/>
                <w:lang w:eastAsia="tr-TR"/>
              </w:rPr>
              <w:t xml:space="preserve">Vı x ------ </w:t>
            </w:r>
            <w:r w:rsidRPr="00097E65">
              <w:rPr>
                <w:rFonts w:ascii="Calibri" w:eastAsia="Times New Roman" w:hAnsi="Calibri" w:cs="Times New Roman"/>
                <w:sz w:val="20"/>
                <w:szCs w:val="20"/>
                <w:lang w:eastAsia="tr-TR"/>
              </w:rPr>
              <w:sym w:font="Symbol" w:char="F0FD"/>
            </w:r>
            <w:r w:rsidRPr="00097E65">
              <w:rPr>
                <w:rFonts w:ascii="Calibri" w:eastAsia="Times New Roman" w:hAnsi="Calibri" w:cs="Times New Roman"/>
                <w:sz w:val="20"/>
                <w:szCs w:val="20"/>
                <w:lang w:eastAsia="tr-TR"/>
              </w:rPr>
              <w:t xml:space="preserve"> </w:t>
            </w:r>
          </w:p>
          <w:p w14:paraId="56217F5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B</w:t>
            </w:r>
          </w:p>
        </w:tc>
      </w:tr>
      <w:tr w:rsidR="00097E65" w:rsidRPr="00097E65" w14:paraId="3B24BA62" w14:textId="77777777" w:rsidTr="00B14DF1">
        <w:tc>
          <w:tcPr>
            <w:tcW w:w="921" w:type="dxa"/>
          </w:tcPr>
          <w:p w14:paraId="3F53A13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065D0F6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Vo </w:t>
            </w:r>
            <w:proofErr w:type="gramStart"/>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Gümüş nitrat solüsyonunun ml olarak miktarı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E nin maksimum artış değerlerinden daha düşük hacme sahip</w:t>
            </w:r>
          </w:p>
        </w:tc>
      </w:tr>
      <w:tr w:rsidR="00097E65" w:rsidRPr="00097E65" w14:paraId="20EAA3D2" w14:textId="77777777" w:rsidTr="00B14DF1">
        <w:tc>
          <w:tcPr>
            <w:tcW w:w="921" w:type="dxa"/>
          </w:tcPr>
          <w:p w14:paraId="0B0F24E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5F06BF6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Vı  :</w:t>
            </w:r>
            <w:proofErr w:type="gramEnd"/>
            <w:r w:rsidRPr="00097E65">
              <w:rPr>
                <w:rFonts w:ascii="Calibri" w:eastAsia="Times New Roman" w:hAnsi="Calibri" w:cs="Times New Roman"/>
                <w:sz w:val="20"/>
                <w:szCs w:val="20"/>
                <w:lang w:eastAsia="tr-TR"/>
              </w:rPr>
              <w:t xml:space="preserve"> 0.1 yada 0.05 ml olarak ilave edilen en son hacmin miktarı</w:t>
            </w:r>
          </w:p>
        </w:tc>
      </w:tr>
      <w:tr w:rsidR="00097E65" w:rsidRPr="00097E65" w14:paraId="2CA246D5" w14:textId="77777777" w:rsidTr="00B14DF1">
        <w:tc>
          <w:tcPr>
            <w:tcW w:w="921" w:type="dxa"/>
          </w:tcPr>
          <w:p w14:paraId="649B865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D7E2D7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b  :</w:t>
            </w:r>
            <w:proofErr w:type="gramEnd"/>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E) ile ilgili en son pozitif değer</w:t>
            </w:r>
          </w:p>
        </w:tc>
      </w:tr>
      <w:tr w:rsidR="00097E65" w:rsidRPr="00097E65" w14:paraId="58B47904" w14:textId="77777777" w:rsidTr="00B14DF1">
        <w:tc>
          <w:tcPr>
            <w:tcW w:w="921" w:type="dxa"/>
          </w:tcPr>
          <w:p w14:paraId="688419B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EDC68F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B  :</w:t>
            </w:r>
            <w:proofErr w:type="gramEnd"/>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E)’nin son pozitif değerleri ile ilk negatif değeri arasındaki toplam tutar (Tablo 1.deki örneğe bakınız).</w:t>
            </w:r>
          </w:p>
        </w:tc>
      </w:tr>
      <w:tr w:rsidR="00097E65" w:rsidRPr="00097E65" w14:paraId="159BA3A9" w14:textId="77777777" w:rsidTr="00B14DF1">
        <w:tc>
          <w:tcPr>
            <w:tcW w:w="921" w:type="dxa"/>
          </w:tcPr>
          <w:p w14:paraId="1E9376C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291" w:type="dxa"/>
          </w:tcPr>
          <w:p w14:paraId="1A3F9DF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Boş test</w:t>
            </w:r>
          </w:p>
        </w:tc>
      </w:tr>
      <w:tr w:rsidR="00097E65" w:rsidRPr="00097E65" w14:paraId="6F7D0761" w14:textId="77777777" w:rsidTr="00B14DF1">
        <w:tc>
          <w:tcPr>
            <w:tcW w:w="921" w:type="dxa"/>
          </w:tcPr>
          <w:p w14:paraId="0EE2543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BC4FF2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boş test yapın ve final sonuçlar hesaplanırken bunu da göz önüne alın. </w:t>
            </w:r>
          </w:p>
        </w:tc>
      </w:tr>
      <w:tr w:rsidR="00097E65" w:rsidRPr="00097E65" w14:paraId="3DE0A251" w14:textId="77777777" w:rsidTr="00B14DF1">
        <w:tc>
          <w:tcPr>
            <w:tcW w:w="921" w:type="dxa"/>
          </w:tcPr>
          <w:p w14:paraId="2A91056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8883ED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 xml:space="preserve">4 </w:t>
            </w:r>
            <w:r w:rsidRPr="00097E65">
              <w:rPr>
                <w:rFonts w:ascii="Calibri" w:eastAsia="Times New Roman" w:hAnsi="Calibri" w:cs="Times New Roman"/>
                <w:sz w:val="20"/>
                <w:szCs w:val="20"/>
                <w:lang w:eastAsia="tr-TR"/>
              </w:rPr>
              <w:t>boş testin sonucu olsun ve ilave edilen ayıraçlar ml olarak ifade edilsin. (</w:t>
            </w:r>
            <w:proofErr w:type="gramStart"/>
            <w:r w:rsidRPr="00097E65">
              <w:rPr>
                <w:rFonts w:ascii="Calibri" w:eastAsia="Times New Roman" w:hAnsi="Calibri" w:cs="Times New Roman"/>
                <w:sz w:val="20"/>
                <w:szCs w:val="20"/>
                <w:lang w:eastAsia="tr-TR"/>
              </w:rPr>
              <w:t>aşağıda</w:t>
            </w:r>
            <w:proofErr w:type="gramEnd"/>
            <w:r w:rsidRPr="00097E65">
              <w:rPr>
                <w:rFonts w:ascii="Calibri" w:eastAsia="Times New Roman" w:hAnsi="Calibri" w:cs="Times New Roman"/>
                <w:sz w:val="20"/>
                <w:szCs w:val="20"/>
                <w:lang w:eastAsia="tr-TR"/>
              </w:rPr>
              <w:t xml:space="preserve"> belirtilen formüle göre)</w:t>
            </w:r>
          </w:p>
        </w:tc>
      </w:tr>
      <w:tr w:rsidR="00097E65" w:rsidRPr="00097E65" w14:paraId="1B74042A" w14:textId="77777777" w:rsidTr="00B14DF1">
        <w:tc>
          <w:tcPr>
            <w:tcW w:w="921" w:type="dxa"/>
          </w:tcPr>
          <w:p w14:paraId="6DBFC4D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0EEFD3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xml:space="preserve"> = 2V3 – V</w:t>
            </w:r>
            <w:r w:rsidRPr="00097E65">
              <w:rPr>
                <w:rFonts w:ascii="Calibri" w:eastAsia="Times New Roman" w:hAnsi="Calibri" w:cs="Times New Roman"/>
                <w:sz w:val="20"/>
                <w:szCs w:val="20"/>
                <w:vertAlign w:val="subscript"/>
                <w:lang w:eastAsia="tr-TR"/>
              </w:rPr>
              <w:t>2</w:t>
            </w:r>
          </w:p>
        </w:tc>
      </w:tr>
      <w:tr w:rsidR="00097E65" w:rsidRPr="00097E65" w14:paraId="4A464DDD" w14:textId="77777777" w:rsidTr="00B14DF1">
        <w:tc>
          <w:tcPr>
            <w:tcW w:w="921" w:type="dxa"/>
          </w:tcPr>
          <w:p w14:paraId="4CD07E1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583544F" w14:textId="43F0286C"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Kullanılan</w:t>
            </w:r>
            <w:r w:rsidR="00097E65" w:rsidRPr="00097E65">
              <w:rPr>
                <w:rFonts w:ascii="Calibri" w:eastAsia="Times New Roman" w:hAnsi="Calibri" w:cs="Times New Roman"/>
                <w:sz w:val="20"/>
                <w:szCs w:val="20"/>
                <w:lang w:eastAsia="tr-TR"/>
              </w:rPr>
              <w:t xml:space="preserve"> 10 ml potasyum klorür standart referans solüsyonun titrasyonu için gerekli olan gümüş nitrat solüsyonunun net hacmi, ml olarak değeri.</w:t>
            </w:r>
          </w:p>
        </w:tc>
      </w:tr>
      <w:tr w:rsidR="00097E65" w:rsidRPr="00097E65" w14:paraId="315E60B9" w14:textId="77777777" w:rsidTr="00B14DF1">
        <w:tc>
          <w:tcPr>
            <w:tcW w:w="921" w:type="dxa"/>
          </w:tcPr>
          <w:p w14:paraId="0625F82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9AE5E23" w14:textId="5B7DAF89"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V3: kullanılan</w:t>
            </w:r>
            <w:r w:rsidR="00097E65" w:rsidRPr="00097E65">
              <w:rPr>
                <w:rFonts w:ascii="Calibri" w:eastAsia="Times New Roman" w:hAnsi="Calibri" w:cs="Times New Roman"/>
                <w:sz w:val="20"/>
                <w:szCs w:val="20"/>
                <w:lang w:eastAsia="tr-TR"/>
              </w:rPr>
              <w:t xml:space="preserve"> 5 ml potasyum klorür standart referans solüsyonunun titrasyonu için gerekli olan gümüş nitrat solüsyonunun net </w:t>
            </w:r>
            <w:proofErr w:type="gramStart"/>
            <w:r w:rsidR="00097E65" w:rsidRPr="00097E65">
              <w:rPr>
                <w:rFonts w:ascii="Calibri" w:eastAsia="Times New Roman" w:hAnsi="Calibri" w:cs="Times New Roman"/>
                <w:sz w:val="20"/>
                <w:szCs w:val="20"/>
                <w:lang w:eastAsia="tr-TR"/>
              </w:rPr>
              <w:t>hacmi(</w:t>
            </w:r>
            <w:proofErr w:type="gramEnd"/>
            <w:r w:rsidR="00097E65" w:rsidRPr="00097E65">
              <w:rPr>
                <w:rFonts w:ascii="Calibri" w:eastAsia="Times New Roman" w:hAnsi="Calibri" w:cs="Times New Roman"/>
                <w:sz w:val="20"/>
                <w:szCs w:val="20"/>
                <w:lang w:eastAsia="tr-TR"/>
              </w:rPr>
              <w:t>V</w:t>
            </w:r>
            <w:r w:rsidR="00097E65" w:rsidRPr="00097E65">
              <w:rPr>
                <w:rFonts w:ascii="Calibri" w:eastAsia="Times New Roman" w:hAnsi="Calibri" w:cs="Times New Roman"/>
                <w:sz w:val="20"/>
                <w:szCs w:val="20"/>
                <w:vertAlign w:val="subscript"/>
                <w:lang w:eastAsia="tr-TR"/>
              </w:rPr>
              <w:t>eq</w:t>
            </w:r>
            <w:r w:rsidR="00097E65" w:rsidRPr="00097E65">
              <w:rPr>
                <w:rFonts w:ascii="Calibri" w:eastAsia="Times New Roman" w:hAnsi="Calibri" w:cs="Times New Roman"/>
                <w:sz w:val="20"/>
                <w:szCs w:val="20"/>
                <w:lang w:eastAsia="tr-TR"/>
              </w:rPr>
              <w:t>), ml olarak değeri.</w:t>
            </w:r>
          </w:p>
        </w:tc>
      </w:tr>
      <w:tr w:rsidR="00097E65" w:rsidRPr="00097E65" w14:paraId="7322AAB9" w14:textId="77777777" w:rsidTr="00B14DF1">
        <w:tc>
          <w:tcPr>
            <w:tcW w:w="921" w:type="dxa"/>
          </w:tcPr>
          <w:p w14:paraId="0CB1645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w:t>
            </w:r>
          </w:p>
        </w:tc>
        <w:tc>
          <w:tcPr>
            <w:tcW w:w="8291" w:type="dxa"/>
          </w:tcPr>
          <w:p w14:paraId="0C63FE6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Kontrol testi</w:t>
            </w:r>
          </w:p>
        </w:tc>
      </w:tr>
      <w:tr w:rsidR="00097E65" w:rsidRPr="00097E65" w14:paraId="3DFD0D74" w14:textId="77777777" w:rsidTr="00B14DF1">
        <w:tc>
          <w:tcPr>
            <w:tcW w:w="921" w:type="dxa"/>
          </w:tcPr>
          <w:p w14:paraId="13FC731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56D82B2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Boş testin uygulanmasıyla aletin yeterince doğru olarak çalışıp çalışmadığı ve test işleminin doğru uygulanıp uygulanmadığı kontrol edilmiş olur.</w:t>
            </w:r>
          </w:p>
        </w:tc>
      </w:tr>
      <w:tr w:rsidR="00097E65" w:rsidRPr="00097E65" w14:paraId="6EC24E98" w14:textId="77777777" w:rsidTr="00B14DF1">
        <w:tc>
          <w:tcPr>
            <w:tcW w:w="921" w:type="dxa"/>
          </w:tcPr>
          <w:p w14:paraId="2FF9E62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w:t>
            </w:r>
          </w:p>
        </w:tc>
        <w:tc>
          <w:tcPr>
            <w:tcW w:w="8291" w:type="dxa"/>
          </w:tcPr>
          <w:p w14:paraId="20FEEC7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Tayin</w:t>
            </w:r>
          </w:p>
        </w:tc>
      </w:tr>
      <w:tr w:rsidR="00097E65" w:rsidRPr="00097E65" w14:paraId="163415A5" w14:textId="77777777" w:rsidTr="00B14DF1">
        <w:tc>
          <w:tcPr>
            <w:tcW w:w="921" w:type="dxa"/>
          </w:tcPr>
          <w:p w14:paraId="2F4E145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16FB9B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Numuneden 10 mg ile 20 mg arasında bir porsiyon alın ve tam olarak tartın (en yakın 0.01 grama kadar). Kantitatif olarak 250 ml lik bir cam kaba aktarın. Üzerine 20 ml su + 5 ml nitrik asit solüsyonu (3.2) + 120 ml aseton (3.1) ilave edin ve toplam hacim 150 ml olana kadar suyla tamamlayın.</w:t>
            </w:r>
          </w:p>
        </w:tc>
      </w:tr>
      <w:tr w:rsidR="00097E65" w:rsidRPr="00097E65" w14:paraId="469C910C" w14:textId="77777777" w:rsidTr="00B14DF1">
        <w:tc>
          <w:tcPr>
            <w:tcW w:w="921" w:type="dxa"/>
          </w:tcPr>
          <w:p w14:paraId="672F19F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5039CA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Kabın içerisine manyetik bir karıştırıcı yerleştirin (4.3) ve karıştırıcıyı harekete geçirin. Gümüş elektrodu (4.1) ve köprünün serbest kalan ayağını (4.2) solüsyonun içersine daldırın. Elektrodları potansiyometreye </w:t>
            </w:r>
            <w:proofErr w:type="gramStart"/>
            <w:r w:rsidRPr="00097E65">
              <w:rPr>
                <w:rFonts w:ascii="Calibri" w:eastAsia="Times New Roman" w:hAnsi="Calibri" w:cs="Times New Roman"/>
                <w:sz w:val="20"/>
                <w:szCs w:val="20"/>
                <w:lang w:eastAsia="tr-TR"/>
              </w:rPr>
              <w:t>bağlayın(</w:t>
            </w:r>
            <w:proofErr w:type="gramEnd"/>
            <w:r w:rsidRPr="00097E65">
              <w:rPr>
                <w:rFonts w:ascii="Calibri" w:eastAsia="Times New Roman" w:hAnsi="Calibri" w:cs="Times New Roman"/>
                <w:sz w:val="20"/>
                <w:szCs w:val="20"/>
                <w:lang w:eastAsia="tr-TR"/>
              </w:rPr>
              <w:t>4.1) ve aletin sıfır noktasını ayar edin. Başlama potansiyelini bir yere not edin.</w:t>
            </w:r>
          </w:p>
        </w:tc>
      </w:tr>
      <w:tr w:rsidR="00097E65" w:rsidRPr="00097E65" w14:paraId="77C121BA" w14:textId="77777777" w:rsidTr="00B14DF1">
        <w:tc>
          <w:tcPr>
            <w:tcW w:w="921" w:type="dxa"/>
          </w:tcPr>
          <w:p w14:paraId="7F755AE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542DAFE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0.1 ml lik giderek artan hacimlerde mikrobüret yardımıyla gümüş nitrat solüsyonuyla titre edin (4.4). </w:t>
            </w:r>
            <w:proofErr w:type="gramStart"/>
            <w:r w:rsidRPr="00097E65">
              <w:rPr>
                <w:rFonts w:ascii="Calibri" w:eastAsia="Times New Roman" w:hAnsi="Calibri" w:cs="Times New Roman"/>
                <w:sz w:val="20"/>
                <w:szCs w:val="20"/>
                <w:lang w:eastAsia="tr-TR"/>
              </w:rPr>
              <w:t>her</w:t>
            </w:r>
            <w:proofErr w:type="gramEnd"/>
            <w:r w:rsidRPr="00097E65">
              <w:rPr>
                <w:rFonts w:ascii="Calibri" w:eastAsia="Times New Roman" w:hAnsi="Calibri" w:cs="Times New Roman"/>
                <w:sz w:val="20"/>
                <w:szCs w:val="20"/>
                <w:lang w:eastAsia="tr-TR"/>
              </w:rPr>
              <w:t xml:space="preserve"> ilaveden sonra potansiyelin stabilize olması için gerekli zaman ayırın.</w:t>
            </w:r>
          </w:p>
        </w:tc>
      </w:tr>
      <w:tr w:rsidR="00097E65" w:rsidRPr="00097E65" w14:paraId="2A2EAACA" w14:textId="77777777" w:rsidTr="00B14DF1">
        <w:tc>
          <w:tcPr>
            <w:tcW w:w="921" w:type="dxa"/>
          </w:tcPr>
          <w:p w14:paraId="4737D85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473D13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5.1’in dördüncü paragrafında belirtildiği gibi titrasyona devam </w:t>
            </w:r>
            <w:proofErr w:type="gramStart"/>
            <w:r w:rsidRPr="00097E65">
              <w:rPr>
                <w:rFonts w:ascii="Calibri" w:eastAsia="Times New Roman" w:hAnsi="Calibri" w:cs="Times New Roman"/>
                <w:sz w:val="20"/>
                <w:szCs w:val="20"/>
                <w:lang w:eastAsia="tr-TR"/>
              </w:rPr>
              <w:t>edin :</w:t>
            </w:r>
            <w:proofErr w:type="gramEnd"/>
            <w:r w:rsidRPr="00097E65">
              <w:rPr>
                <w:rFonts w:ascii="Calibri" w:eastAsia="Times New Roman" w:hAnsi="Calibri" w:cs="Times New Roman"/>
                <w:sz w:val="20"/>
                <w:szCs w:val="20"/>
                <w:lang w:eastAsia="tr-TR"/>
              </w:rPr>
              <w:t xml:space="preserve"> “Hazırlanmakta olan ilk iki sutundaki potansiyel değerlerini ve eklenen hacimleri kaydedin ....”</w:t>
            </w:r>
          </w:p>
        </w:tc>
      </w:tr>
      <w:tr w:rsidR="00097E65" w:rsidRPr="00097E65" w14:paraId="773754D4" w14:textId="77777777" w:rsidTr="00B14DF1">
        <w:tc>
          <w:tcPr>
            <w:tcW w:w="921" w:type="dxa"/>
          </w:tcPr>
          <w:p w14:paraId="5B5ABF8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6.</w:t>
            </w:r>
          </w:p>
        </w:tc>
        <w:tc>
          <w:tcPr>
            <w:tcW w:w="8291" w:type="dxa"/>
          </w:tcPr>
          <w:p w14:paraId="4371939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SONUÇLARIN İFADE EDİLMESİ</w:t>
            </w:r>
          </w:p>
        </w:tc>
      </w:tr>
      <w:tr w:rsidR="00097E65" w:rsidRPr="00097E65" w14:paraId="77E6769D" w14:textId="77777777" w:rsidTr="00B14DF1">
        <w:tc>
          <w:tcPr>
            <w:tcW w:w="921" w:type="dxa"/>
          </w:tcPr>
          <w:p w14:paraId="20BE2E7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B09895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Analiz ile ilgili sonuçları numunede bulunan klor miktarı yüzdesi şeklinde ifade edin.</w:t>
            </w:r>
          </w:p>
        </w:tc>
      </w:tr>
      <w:tr w:rsidR="00097E65" w:rsidRPr="00097E65" w14:paraId="7E041EDB" w14:textId="77777777" w:rsidTr="00B14DF1">
        <w:tc>
          <w:tcPr>
            <w:tcW w:w="921" w:type="dxa"/>
          </w:tcPr>
          <w:p w14:paraId="5F61651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66FE72B" w14:textId="71ADD5A5"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Aşağıda belirtilen formül ile klor miktarı yüzdesini </w:t>
            </w:r>
            <w:r w:rsidR="0064700F" w:rsidRPr="00097E65">
              <w:rPr>
                <w:rFonts w:ascii="Calibri" w:eastAsia="Times New Roman" w:hAnsi="Calibri" w:cs="Times New Roman"/>
                <w:sz w:val="20"/>
                <w:szCs w:val="20"/>
                <w:lang w:eastAsia="tr-TR"/>
              </w:rPr>
              <w:t>hesaplayın:</w:t>
            </w:r>
          </w:p>
        </w:tc>
      </w:tr>
      <w:tr w:rsidR="00097E65" w:rsidRPr="00097E65" w14:paraId="75336EF5" w14:textId="77777777" w:rsidTr="00B14DF1">
        <w:tc>
          <w:tcPr>
            <w:tcW w:w="921" w:type="dxa"/>
          </w:tcPr>
          <w:p w14:paraId="7F20A74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2BE220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0.03545 x T x (V5 – V4</w:t>
            </w:r>
            <w:proofErr w:type="gramStart"/>
            <w:r w:rsidRPr="00097E65">
              <w:rPr>
                <w:rFonts w:ascii="Calibri" w:eastAsia="Times New Roman" w:hAnsi="Calibri" w:cs="Times New Roman"/>
                <w:sz w:val="20"/>
                <w:szCs w:val="20"/>
                <w:lang w:eastAsia="tr-TR"/>
              </w:rPr>
              <w:t>)  x</w:t>
            </w:r>
            <w:proofErr w:type="gramEnd"/>
            <w:r w:rsidRPr="00097E65">
              <w:rPr>
                <w:rFonts w:ascii="Calibri" w:eastAsia="Times New Roman" w:hAnsi="Calibri" w:cs="Times New Roman"/>
                <w:sz w:val="20"/>
                <w:szCs w:val="20"/>
                <w:lang w:eastAsia="tr-TR"/>
              </w:rPr>
              <w:t xml:space="preserve"> 100</w:t>
            </w:r>
          </w:p>
          <w:p w14:paraId="732CABF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C1 = ---------------------------------------------</w:t>
            </w:r>
          </w:p>
          <w:p w14:paraId="13CE879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m</w:t>
            </w:r>
            <w:proofErr w:type="gramEnd"/>
          </w:p>
        </w:tc>
      </w:tr>
      <w:tr w:rsidR="00097E65" w:rsidRPr="00097E65" w14:paraId="45753587" w14:textId="77777777" w:rsidTr="00B14DF1">
        <w:tc>
          <w:tcPr>
            <w:tcW w:w="921" w:type="dxa"/>
          </w:tcPr>
          <w:p w14:paraId="5134B06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D61368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 </w:t>
            </w:r>
            <w:proofErr w:type="gramStart"/>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kullanılan gümüş nitrat solüsyonunun molaritesi (mol/l)</w:t>
            </w:r>
          </w:p>
        </w:tc>
      </w:tr>
      <w:tr w:rsidR="00097E65" w:rsidRPr="00097E65" w14:paraId="7C54FA90" w14:textId="77777777" w:rsidTr="00B14DF1">
        <w:tc>
          <w:tcPr>
            <w:tcW w:w="921" w:type="dxa"/>
          </w:tcPr>
          <w:p w14:paraId="3C93524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AC896F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w:t>
            </w:r>
            <w:proofErr w:type="gramStart"/>
            <w:r w:rsidRPr="00097E65">
              <w:rPr>
                <w:rFonts w:ascii="Calibri" w:eastAsia="Times New Roman" w:hAnsi="Calibri" w:cs="Times New Roman"/>
                <w:sz w:val="20"/>
                <w:szCs w:val="20"/>
                <w:lang w:eastAsia="tr-TR"/>
              </w:rPr>
              <w:t>4 :</w:t>
            </w:r>
            <w:proofErr w:type="gramEnd"/>
            <w:r w:rsidRPr="00097E65">
              <w:rPr>
                <w:rFonts w:ascii="Calibri" w:eastAsia="Times New Roman" w:hAnsi="Calibri" w:cs="Times New Roman"/>
                <w:sz w:val="20"/>
                <w:szCs w:val="20"/>
                <w:lang w:eastAsia="tr-TR"/>
              </w:rPr>
              <w:t xml:space="preserve"> boş testin sonucu, ml olarak (5.2).</w:t>
            </w:r>
          </w:p>
        </w:tc>
      </w:tr>
      <w:tr w:rsidR="00097E65" w:rsidRPr="00097E65" w14:paraId="418D2D7C" w14:textId="77777777" w:rsidTr="00B14DF1">
        <w:tc>
          <w:tcPr>
            <w:tcW w:w="921" w:type="dxa"/>
          </w:tcPr>
          <w:p w14:paraId="631D6F5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B45D87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Veq değerinin tayini ilk bulunan değer, ml olarak.(5.4)</w:t>
            </w:r>
          </w:p>
        </w:tc>
      </w:tr>
      <w:tr w:rsidR="00097E65" w:rsidRPr="00097E65" w14:paraId="4E587B89" w14:textId="77777777" w:rsidTr="00B14DF1">
        <w:tc>
          <w:tcPr>
            <w:tcW w:w="921" w:type="dxa"/>
          </w:tcPr>
          <w:p w14:paraId="6016BDF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383B23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Test edilen miktarın kütlesel ağırlığı, gram olarak.</w:t>
            </w:r>
          </w:p>
        </w:tc>
      </w:tr>
    </w:tbl>
    <w:p w14:paraId="33882045" w14:textId="77777777" w:rsidR="00097E65" w:rsidRPr="00097E65" w:rsidRDefault="00097E65" w:rsidP="002E30C1">
      <w:pPr>
        <w:spacing w:after="0" w:line="240" w:lineRule="auto"/>
        <w:rPr>
          <w:rFonts w:ascii="Calibri" w:eastAsia="Times New Roman" w:hAnsi="Calibri" w:cs="Times New Roman"/>
          <w:sz w:val="20"/>
          <w:szCs w:val="20"/>
          <w:lang w:eastAsia="tr-TR"/>
        </w:rPr>
      </w:pPr>
    </w:p>
    <w:p w14:paraId="084AC751" w14:textId="77777777" w:rsidR="00097E65" w:rsidRPr="00097E65" w:rsidRDefault="00097E65" w:rsidP="002E30C1">
      <w:pPr>
        <w:spacing w:after="0" w:line="240" w:lineRule="auto"/>
        <w:rPr>
          <w:rFonts w:ascii="Calibri" w:eastAsia="Times New Roman" w:hAnsi="Calibri" w:cs="Times New Roman"/>
          <w:sz w:val="20"/>
          <w:szCs w:val="20"/>
          <w:lang w:eastAsia="tr-TR"/>
        </w:rPr>
      </w:pPr>
    </w:p>
    <w:p w14:paraId="37CD3682" w14:textId="4AB494B4" w:rsidR="00097E65" w:rsidRPr="00097E65" w:rsidRDefault="0064700F"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Tablo 1</w:t>
      </w:r>
    </w:p>
    <w:p w14:paraId="56B0E906"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p>
    <w:p w14:paraId="5BE8762D"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Ö R N E K</w:t>
      </w:r>
    </w:p>
    <w:p w14:paraId="000A84E0" w14:textId="77777777" w:rsidR="00097E65" w:rsidRPr="00097E65" w:rsidRDefault="00097E65" w:rsidP="002E30C1">
      <w:pPr>
        <w:spacing w:after="0" w:line="240" w:lineRule="auto"/>
        <w:rPr>
          <w:rFonts w:ascii="Calibri" w:eastAsia="Times New Roman" w:hAnsi="Calibri" w:cs="Times New Roman"/>
          <w:sz w:val="20"/>
          <w:szCs w:val="20"/>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1878"/>
        <w:gridCol w:w="1701"/>
        <w:gridCol w:w="1666"/>
      </w:tblGrid>
      <w:tr w:rsidR="00097E65" w:rsidRPr="00097E65" w14:paraId="2C4A7C18" w14:textId="77777777" w:rsidTr="00B14DF1">
        <w:trPr>
          <w:jc w:val="center"/>
        </w:trPr>
        <w:tc>
          <w:tcPr>
            <w:tcW w:w="2303" w:type="dxa"/>
          </w:tcPr>
          <w:p w14:paraId="2E9847C3" w14:textId="77777777" w:rsidR="00097E65" w:rsidRPr="00097E65" w:rsidRDefault="00097E65" w:rsidP="002E30C1">
            <w:pPr>
              <w:keepNext/>
              <w:spacing w:after="0" w:line="240" w:lineRule="auto"/>
              <w:outlineLvl w:val="1"/>
              <w:rPr>
                <w:rFonts w:ascii="Calibri" w:eastAsia="Times New Roman" w:hAnsi="Calibri" w:cs="Arial"/>
                <w:bCs/>
                <w:i/>
                <w:iCs/>
                <w:sz w:val="20"/>
                <w:szCs w:val="20"/>
                <w:lang w:eastAsia="tr-TR"/>
              </w:rPr>
            </w:pPr>
            <w:r w:rsidRPr="00097E65">
              <w:rPr>
                <w:rFonts w:ascii="Calibri" w:eastAsia="Times New Roman" w:hAnsi="Calibri" w:cs="Arial"/>
                <w:bCs/>
                <w:i/>
                <w:iCs/>
                <w:sz w:val="20"/>
                <w:szCs w:val="20"/>
                <w:lang w:eastAsia="tr-TR"/>
              </w:rPr>
              <w:t>Gümüş Nitrat</w:t>
            </w:r>
          </w:p>
          <w:p w14:paraId="2305DB23"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Solüsyonunun hacmi</w:t>
            </w:r>
          </w:p>
          <w:p w14:paraId="32B47FEB"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w:t>
            </w:r>
          </w:p>
          <w:p w14:paraId="519C28AC"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proofErr w:type="gramStart"/>
            <w:r w:rsidRPr="00097E65">
              <w:rPr>
                <w:rFonts w:ascii="Calibri" w:eastAsia="Times New Roman" w:hAnsi="Calibri" w:cs="Times New Roman"/>
                <w:sz w:val="20"/>
                <w:szCs w:val="20"/>
                <w:lang w:eastAsia="tr-TR"/>
              </w:rPr>
              <w:t>ml</w:t>
            </w:r>
            <w:proofErr w:type="gramEnd"/>
            <w:r w:rsidRPr="00097E65">
              <w:rPr>
                <w:rFonts w:ascii="Calibri" w:eastAsia="Times New Roman" w:hAnsi="Calibri" w:cs="Times New Roman"/>
                <w:sz w:val="20"/>
                <w:szCs w:val="20"/>
                <w:lang w:eastAsia="tr-TR"/>
              </w:rPr>
              <w:t>)</w:t>
            </w:r>
          </w:p>
        </w:tc>
        <w:tc>
          <w:tcPr>
            <w:tcW w:w="1878" w:type="dxa"/>
          </w:tcPr>
          <w:p w14:paraId="6ED12134"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Potansiyel</w:t>
            </w:r>
          </w:p>
          <w:p w14:paraId="67F3B61C"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0B9E3182"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w:t>
            </w:r>
          </w:p>
          <w:p w14:paraId="4EDDF9D4"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proofErr w:type="gramStart"/>
            <w:r w:rsidRPr="00097E65">
              <w:rPr>
                <w:rFonts w:ascii="Calibri" w:eastAsia="Times New Roman" w:hAnsi="Calibri" w:cs="Times New Roman"/>
                <w:sz w:val="20"/>
                <w:szCs w:val="20"/>
                <w:lang w:eastAsia="tr-TR"/>
              </w:rPr>
              <w:t>mV</w:t>
            </w:r>
            <w:proofErr w:type="gramEnd"/>
            <w:r w:rsidRPr="00097E65">
              <w:rPr>
                <w:rFonts w:ascii="Calibri" w:eastAsia="Times New Roman" w:hAnsi="Calibri" w:cs="Times New Roman"/>
                <w:sz w:val="20"/>
                <w:szCs w:val="20"/>
                <w:lang w:eastAsia="tr-TR"/>
              </w:rPr>
              <w:t>)</w:t>
            </w:r>
          </w:p>
        </w:tc>
        <w:tc>
          <w:tcPr>
            <w:tcW w:w="1701" w:type="dxa"/>
          </w:tcPr>
          <w:p w14:paraId="34C61D4C"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2F5EB9F0"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600FF10C"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sym w:font="Symbol" w:char="F0D1"/>
            </w:r>
            <w:proofErr w:type="gramStart"/>
            <w:r w:rsidRPr="00097E65">
              <w:rPr>
                <w:rFonts w:ascii="Calibri" w:eastAsia="Times New Roman" w:hAnsi="Calibri" w:cs="Times New Roman"/>
                <w:sz w:val="20"/>
                <w:szCs w:val="20"/>
                <w:lang w:eastAsia="tr-TR"/>
              </w:rPr>
              <w:t>ıE</w:t>
            </w:r>
            <w:proofErr w:type="gramEnd"/>
          </w:p>
        </w:tc>
        <w:tc>
          <w:tcPr>
            <w:tcW w:w="1666" w:type="dxa"/>
          </w:tcPr>
          <w:p w14:paraId="5E9F306D"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1C11A1FD"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6B8018F6"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sym w:font="Symbol" w:char="F0D1"/>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E</w:t>
            </w:r>
          </w:p>
        </w:tc>
      </w:tr>
      <w:tr w:rsidR="00097E65" w:rsidRPr="00097E65" w14:paraId="14BAC167" w14:textId="77777777" w:rsidTr="00B14DF1">
        <w:trPr>
          <w:jc w:val="center"/>
        </w:trPr>
        <w:tc>
          <w:tcPr>
            <w:tcW w:w="2303" w:type="dxa"/>
          </w:tcPr>
          <w:p w14:paraId="40877FC2" w14:textId="77777777" w:rsidR="00097E65" w:rsidRPr="00097E65" w:rsidRDefault="00097E65" w:rsidP="002E30C1">
            <w:pPr>
              <w:keepNext/>
              <w:spacing w:after="0" w:line="240" w:lineRule="auto"/>
              <w:outlineLvl w:val="1"/>
              <w:rPr>
                <w:rFonts w:ascii="Calibri" w:eastAsia="Times New Roman" w:hAnsi="Calibri" w:cs="Arial"/>
                <w:i/>
                <w:iCs/>
                <w:sz w:val="20"/>
                <w:szCs w:val="20"/>
                <w:lang w:eastAsia="tr-TR"/>
              </w:rPr>
            </w:pPr>
            <w:r w:rsidRPr="00097E65">
              <w:rPr>
                <w:rFonts w:ascii="Calibri" w:eastAsia="Times New Roman" w:hAnsi="Calibri" w:cs="Arial"/>
                <w:b/>
                <w:bCs/>
                <w:i/>
                <w:iCs/>
                <w:sz w:val="20"/>
                <w:szCs w:val="20"/>
                <w:lang w:eastAsia="tr-TR"/>
              </w:rPr>
              <w:tab/>
              <w:t xml:space="preserve">    </w:t>
            </w:r>
            <w:r w:rsidRPr="00097E65">
              <w:rPr>
                <w:rFonts w:ascii="Calibri" w:eastAsia="Times New Roman" w:hAnsi="Calibri" w:cs="Arial"/>
                <w:i/>
                <w:iCs/>
                <w:sz w:val="20"/>
                <w:szCs w:val="20"/>
                <w:lang w:eastAsia="tr-TR"/>
              </w:rPr>
              <w:t>4.80</w:t>
            </w:r>
          </w:p>
          <w:p w14:paraId="293D038E"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4.90</w:t>
            </w:r>
          </w:p>
          <w:p w14:paraId="24BE1C67"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p w14:paraId="2C546FA4"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5.10</w:t>
            </w:r>
          </w:p>
          <w:p w14:paraId="3E4BA059"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5.20</w:t>
            </w:r>
          </w:p>
        </w:tc>
        <w:tc>
          <w:tcPr>
            <w:tcW w:w="1878" w:type="dxa"/>
          </w:tcPr>
          <w:p w14:paraId="765351E4"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757996AE"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176</w:t>
            </w:r>
          </w:p>
          <w:p w14:paraId="54967EFB"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211</w:t>
            </w:r>
          </w:p>
          <w:p w14:paraId="2C924112"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283</w:t>
            </w:r>
          </w:p>
          <w:p w14:paraId="01D719DF"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306</w:t>
            </w:r>
          </w:p>
          <w:p w14:paraId="34083AAE"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319</w:t>
            </w:r>
          </w:p>
        </w:tc>
        <w:tc>
          <w:tcPr>
            <w:tcW w:w="1701" w:type="dxa"/>
          </w:tcPr>
          <w:p w14:paraId="3AC007AB"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73F30F86"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4EA770CE"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35</w:t>
            </w:r>
          </w:p>
          <w:p w14:paraId="089F62AF"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72</w:t>
            </w:r>
          </w:p>
          <w:p w14:paraId="659990DD"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23</w:t>
            </w:r>
          </w:p>
          <w:p w14:paraId="4F575E74"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13</w:t>
            </w:r>
          </w:p>
        </w:tc>
        <w:tc>
          <w:tcPr>
            <w:tcW w:w="1666" w:type="dxa"/>
          </w:tcPr>
          <w:p w14:paraId="65CF5EC1"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5F73116A"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p>
          <w:p w14:paraId="5C7000A6"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+37</w:t>
            </w:r>
          </w:p>
          <w:p w14:paraId="4FD5C4C8"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-49</w:t>
            </w:r>
          </w:p>
          <w:p w14:paraId="56EB1CBF" w14:textId="77777777" w:rsidR="00097E65" w:rsidRPr="00097E65" w:rsidRDefault="00097E65" w:rsidP="002E30C1">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w:t>
            </w:r>
          </w:p>
        </w:tc>
      </w:tr>
    </w:tbl>
    <w:p w14:paraId="5B9A431D" w14:textId="77777777" w:rsidR="00097E65" w:rsidRPr="00097E65" w:rsidRDefault="00097E65" w:rsidP="002E30C1">
      <w:pPr>
        <w:spacing w:after="0" w:line="240" w:lineRule="auto"/>
        <w:rPr>
          <w:rFonts w:ascii="Calibri" w:eastAsia="Times New Roman" w:hAnsi="Calibri" w:cs="Times New Roman"/>
          <w:sz w:val="20"/>
          <w:szCs w:val="20"/>
          <w:lang w:eastAsia="tr-TR"/>
        </w:rPr>
      </w:pPr>
    </w:p>
    <w:p w14:paraId="480DA04D"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37</w:t>
      </w:r>
    </w:p>
    <w:p w14:paraId="4DCB91F9"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Vex = 4.9 x 0.1 x --------------------------- = 4.943</w:t>
      </w:r>
    </w:p>
    <w:p w14:paraId="15ABDBCB"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37 + 49</w:t>
      </w:r>
    </w:p>
    <w:p w14:paraId="7D1BC885" w14:textId="77777777" w:rsidR="00097E65" w:rsidRPr="00097E65" w:rsidRDefault="00097E65"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 xml:space="preserve">METOT 7. 7 </w:t>
      </w:r>
    </w:p>
    <w:p w14:paraId="2DE884FD" w14:textId="77777777" w:rsidR="00097E65" w:rsidRPr="00097E65" w:rsidRDefault="00097E65" w:rsidP="002E30C1">
      <w:pPr>
        <w:keepNext/>
        <w:spacing w:after="0" w:line="240" w:lineRule="auto"/>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BAKIR TAYİNİ</w:t>
      </w:r>
    </w:p>
    <w:p w14:paraId="4C429C53" w14:textId="77777777" w:rsidR="00097E65" w:rsidRPr="00097E65" w:rsidRDefault="00097E65" w:rsidP="002E30C1">
      <w:pPr>
        <w:spacing w:after="0" w:line="240" w:lineRule="auto"/>
        <w:rPr>
          <w:rFonts w:ascii="Calibri" w:eastAsia="Times New Roman" w:hAnsi="Calibri" w:cs="Times New Roman"/>
          <w:sz w:val="20"/>
          <w:szCs w:val="20"/>
          <w:lang w:eastAsia="tr-TR"/>
        </w:rPr>
      </w:pPr>
    </w:p>
    <w:tbl>
      <w:tblPr>
        <w:tblW w:w="0" w:type="auto"/>
        <w:tblLayout w:type="fixed"/>
        <w:tblCellMar>
          <w:left w:w="70" w:type="dxa"/>
          <w:right w:w="70" w:type="dxa"/>
        </w:tblCellMar>
        <w:tblLook w:val="0000" w:firstRow="0" w:lastRow="0" w:firstColumn="0" w:lastColumn="0" w:noHBand="0" w:noVBand="0"/>
      </w:tblPr>
      <w:tblGrid>
        <w:gridCol w:w="921"/>
        <w:gridCol w:w="8291"/>
      </w:tblGrid>
      <w:tr w:rsidR="00097E65" w:rsidRPr="00097E65" w14:paraId="2F2E2824" w14:textId="77777777" w:rsidTr="00B14DF1">
        <w:tc>
          <w:tcPr>
            <w:tcW w:w="921" w:type="dxa"/>
          </w:tcPr>
          <w:p w14:paraId="327401C2"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w:t>
            </w:r>
          </w:p>
        </w:tc>
        <w:tc>
          <w:tcPr>
            <w:tcW w:w="8291" w:type="dxa"/>
          </w:tcPr>
          <w:p w14:paraId="27742EA5"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52B84177" w14:textId="77777777" w:rsidTr="00B14DF1">
        <w:tc>
          <w:tcPr>
            <w:tcW w:w="921" w:type="dxa"/>
          </w:tcPr>
          <w:p w14:paraId="18C6A96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85D6A0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belge yüksek azotlu tekli amonyum nitrat gübrelerinde bakır tayinini tanımlamaktadır.</w:t>
            </w:r>
          </w:p>
        </w:tc>
      </w:tr>
      <w:tr w:rsidR="00097E65" w:rsidRPr="00097E65" w14:paraId="38CDB76E" w14:textId="77777777" w:rsidTr="00B14DF1">
        <w:tc>
          <w:tcPr>
            <w:tcW w:w="921" w:type="dxa"/>
          </w:tcPr>
          <w:p w14:paraId="01B4464E"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2.</w:t>
            </w:r>
          </w:p>
        </w:tc>
        <w:tc>
          <w:tcPr>
            <w:tcW w:w="8291" w:type="dxa"/>
          </w:tcPr>
          <w:p w14:paraId="7BF9CA2A"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PRENSİP</w:t>
            </w:r>
          </w:p>
        </w:tc>
      </w:tr>
      <w:tr w:rsidR="00097E65" w:rsidRPr="00097E65" w14:paraId="0554E033" w14:textId="77777777" w:rsidTr="00B14DF1">
        <w:tc>
          <w:tcPr>
            <w:tcW w:w="921" w:type="dxa"/>
          </w:tcPr>
          <w:p w14:paraId="4702BF6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F76382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seyreltik hidroklorik asitte çözdürülür ve atomik absorpsiyon spektrofotometre ile bakır miktarı saptanır.</w:t>
            </w:r>
          </w:p>
        </w:tc>
      </w:tr>
      <w:tr w:rsidR="00097E65" w:rsidRPr="00097E65" w14:paraId="07F72C80" w14:textId="77777777" w:rsidTr="00B14DF1">
        <w:tc>
          <w:tcPr>
            <w:tcW w:w="921" w:type="dxa"/>
          </w:tcPr>
          <w:p w14:paraId="2429C890"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3.</w:t>
            </w:r>
          </w:p>
        </w:tc>
        <w:tc>
          <w:tcPr>
            <w:tcW w:w="8291" w:type="dxa"/>
          </w:tcPr>
          <w:p w14:paraId="72001374"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AYIRAÇLAR</w:t>
            </w:r>
          </w:p>
        </w:tc>
      </w:tr>
      <w:tr w:rsidR="00097E65" w:rsidRPr="00097E65" w14:paraId="299EA009" w14:textId="77777777" w:rsidTr="00B14DF1">
        <w:tc>
          <w:tcPr>
            <w:tcW w:w="921" w:type="dxa"/>
          </w:tcPr>
          <w:p w14:paraId="3072D89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3.1. </w:t>
            </w:r>
          </w:p>
        </w:tc>
        <w:tc>
          <w:tcPr>
            <w:tcW w:w="8291" w:type="dxa"/>
          </w:tcPr>
          <w:p w14:paraId="40EB9AC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Hidroklorik asit, (yoğunluk 20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derecede = 1.18 g/ml.)</w:t>
            </w:r>
          </w:p>
        </w:tc>
      </w:tr>
      <w:tr w:rsidR="00097E65" w:rsidRPr="00097E65" w14:paraId="0FE03C31" w14:textId="77777777" w:rsidTr="00B14DF1">
        <w:tc>
          <w:tcPr>
            <w:tcW w:w="921" w:type="dxa"/>
          </w:tcPr>
          <w:p w14:paraId="456E52E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3.2.</w:t>
            </w:r>
          </w:p>
        </w:tc>
        <w:tc>
          <w:tcPr>
            <w:tcW w:w="8291" w:type="dxa"/>
          </w:tcPr>
          <w:p w14:paraId="346E8B3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Hidroklorik asit solüsyonu 6 M</w:t>
            </w:r>
          </w:p>
        </w:tc>
      </w:tr>
      <w:tr w:rsidR="00097E65" w:rsidRPr="00097E65" w14:paraId="695CAD34" w14:textId="77777777" w:rsidTr="00B14DF1">
        <w:tc>
          <w:tcPr>
            <w:tcW w:w="921" w:type="dxa"/>
          </w:tcPr>
          <w:p w14:paraId="2871CA8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3.3.</w:t>
            </w:r>
          </w:p>
        </w:tc>
        <w:tc>
          <w:tcPr>
            <w:tcW w:w="8291" w:type="dxa"/>
          </w:tcPr>
          <w:p w14:paraId="3073E67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Hidroklorik asit solüsyonu 0.5 M</w:t>
            </w:r>
          </w:p>
        </w:tc>
      </w:tr>
      <w:tr w:rsidR="00097E65" w:rsidRPr="00097E65" w14:paraId="2E31F7A4" w14:textId="77777777" w:rsidTr="00B14DF1">
        <w:tc>
          <w:tcPr>
            <w:tcW w:w="921" w:type="dxa"/>
          </w:tcPr>
          <w:p w14:paraId="236DA58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3.4.</w:t>
            </w:r>
          </w:p>
        </w:tc>
        <w:tc>
          <w:tcPr>
            <w:tcW w:w="8291" w:type="dxa"/>
          </w:tcPr>
          <w:p w14:paraId="40739BE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Amonyum nitrat</w:t>
            </w:r>
          </w:p>
        </w:tc>
      </w:tr>
      <w:tr w:rsidR="00097E65" w:rsidRPr="00097E65" w14:paraId="2E457672" w14:textId="77777777" w:rsidTr="00B14DF1">
        <w:tc>
          <w:tcPr>
            <w:tcW w:w="921" w:type="dxa"/>
          </w:tcPr>
          <w:p w14:paraId="4DF623E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3.5.</w:t>
            </w:r>
          </w:p>
        </w:tc>
        <w:tc>
          <w:tcPr>
            <w:tcW w:w="8291" w:type="dxa"/>
          </w:tcPr>
          <w:p w14:paraId="76CCEA4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Hidrojen peroksit, %30 w/v</w:t>
            </w:r>
          </w:p>
        </w:tc>
      </w:tr>
      <w:tr w:rsidR="00097E65" w:rsidRPr="00097E65" w14:paraId="69F6AF91" w14:textId="77777777" w:rsidTr="00B14DF1">
        <w:tc>
          <w:tcPr>
            <w:tcW w:w="921" w:type="dxa"/>
          </w:tcPr>
          <w:p w14:paraId="39DDD19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3.6.</w:t>
            </w:r>
          </w:p>
        </w:tc>
        <w:tc>
          <w:tcPr>
            <w:tcW w:w="8291" w:type="dxa"/>
          </w:tcPr>
          <w:p w14:paraId="0DBEC0CA" w14:textId="4236564D"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Bakır </w:t>
            </w:r>
            <w:proofErr w:type="gramStart"/>
            <w:r w:rsidRPr="00097E65">
              <w:rPr>
                <w:rFonts w:ascii="Calibri" w:eastAsia="Times New Roman" w:hAnsi="Calibri" w:cs="Times New Roman"/>
                <w:sz w:val="20"/>
                <w:szCs w:val="20"/>
                <w:lang w:eastAsia="tr-TR"/>
              </w:rPr>
              <w:t>solüsyon(</w:t>
            </w:r>
            <w:proofErr w:type="gramEnd"/>
            <w:r w:rsidRPr="00097E65">
              <w:rPr>
                <w:rFonts w:ascii="Calibri" w:eastAsia="Times New Roman" w:hAnsi="Calibri" w:cs="Times New Roman"/>
                <w:sz w:val="20"/>
                <w:szCs w:val="20"/>
                <w:vertAlign w:val="superscript"/>
                <w:lang w:eastAsia="tr-TR"/>
              </w:rPr>
              <w:t>1</w:t>
            </w:r>
            <w:r w:rsidRPr="00097E65">
              <w:rPr>
                <w:rFonts w:ascii="Calibri" w:eastAsia="Times New Roman" w:hAnsi="Calibri" w:cs="Times New Roman"/>
                <w:sz w:val="20"/>
                <w:szCs w:val="20"/>
                <w:lang w:eastAsia="tr-TR"/>
              </w:rPr>
              <w:t xml:space="preserve">) (stok) :  1 gram (0.001 g hassasiyetinde) saf bakır tartın ve 25 ml, 6 M hidroklorik asit solüsyonu </w:t>
            </w:r>
            <w:r w:rsidR="0064700F" w:rsidRPr="00097E65">
              <w:rPr>
                <w:rFonts w:ascii="Calibri" w:eastAsia="Times New Roman" w:hAnsi="Calibri" w:cs="Times New Roman"/>
                <w:sz w:val="20"/>
                <w:szCs w:val="20"/>
                <w:lang w:eastAsia="tr-TR"/>
              </w:rPr>
              <w:t>içerisinde</w:t>
            </w:r>
            <w:r w:rsidRPr="00097E65">
              <w:rPr>
                <w:rFonts w:ascii="Calibri" w:eastAsia="Times New Roman" w:hAnsi="Calibri" w:cs="Times New Roman"/>
                <w:sz w:val="20"/>
                <w:szCs w:val="20"/>
                <w:lang w:eastAsia="tr-TR"/>
              </w:rPr>
              <w:t xml:space="preserve"> çözün(3.2.), Üzerine 5 ml hidrojen peroksit ilave edin(3.5). Daha sonra su ile 1 litreye tamamlayın. Hazırlanan bu solüsyonun 1 ml’sinde 1000 µg bakır (Cu) bulunur.</w:t>
            </w:r>
          </w:p>
        </w:tc>
      </w:tr>
      <w:tr w:rsidR="00097E65" w:rsidRPr="00097E65" w14:paraId="3CC7DEC1" w14:textId="77777777" w:rsidTr="00B14DF1">
        <w:tc>
          <w:tcPr>
            <w:tcW w:w="921" w:type="dxa"/>
          </w:tcPr>
          <w:p w14:paraId="37BA31A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3.6.1.</w:t>
            </w:r>
          </w:p>
        </w:tc>
        <w:tc>
          <w:tcPr>
            <w:tcW w:w="8291" w:type="dxa"/>
          </w:tcPr>
          <w:p w14:paraId="7D0ED32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Seyreltik bakır </w:t>
            </w:r>
            <w:proofErr w:type="gramStart"/>
            <w:r w:rsidRPr="00097E65">
              <w:rPr>
                <w:rFonts w:ascii="Calibri" w:eastAsia="Times New Roman" w:hAnsi="Calibri" w:cs="Times New Roman"/>
                <w:sz w:val="20"/>
                <w:szCs w:val="20"/>
                <w:lang w:eastAsia="tr-TR"/>
              </w:rPr>
              <w:t>solüsyonu :</w:t>
            </w:r>
            <w:proofErr w:type="gramEnd"/>
            <w:r w:rsidRPr="00097E65">
              <w:rPr>
                <w:rFonts w:ascii="Calibri" w:eastAsia="Times New Roman" w:hAnsi="Calibri" w:cs="Times New Roman"/>
                <w:sz w:val="20"/>
                <w:szCs w:val="20"/>
                <w:lang w:eastAsia="tr-TR"/>
              </w:rPr>
              <w:t xml:space="preserve"> 10 ml kadar bakır solüsyonunu (stok) su ile 100 ml.ye seyreltin. Oluşan solüsyondan yine 10 ml kadar alın ve suyla 100 ml’ye tamamlayın. Hazırlanan bu seyreltik solüsyonun 1 ml’sinde 10 µg bakır (Cu) bulunur.</w:t>
            </w:r>
          </w:p>
        </w:tc>
      </w:tr>
      <w:tr w:rsidR="00097E65" w:rsidRPr="00097E65" w14:paraId="375CC294" w14:textId="77777777" w:rsidTr="00B14DF1">
        <w:tc>
          <w:tcPr>
            <w:tcW w:w="921" w:type="dxa"/>
          </w:tcPr>
          <w:p w14:paraId="5AB96C8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1686404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solüsyon, kullanılacağı zaman hazırlanmalıdır.</w:t>
            </w:r>
          </w:p>
        </w:tc>
      </w:tr>
      <w:tr w:rsidR="00097E65" w:rsidRPr="00097E65" w14:paraId="1D562D39" w14:textId="77777777" w:rsidTr="00B14DF1">
        <w:tc>
          <w:tcPr>
            <w:tcW w:w="921" w:type="dxa"/>
          </w:tcPr>
          <w:p w14:paraId="7CA178FC"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w:t>
            </w:r>
          </w:p>
        </w:tc>
        <w:tc>
          <w:tcPr>
            <w:tcW w:w="8291" w:type="dxa"/>
          </w:tcPr>
          <w:p w14:paraId="59AB57D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
                <w:sz w:val="20"/>
                <w:szCs w:val="20"/>
                <w:lang w:eastAsia="tr-TR"/>
              </w:rPr>
              <w:t>ALETLER</w:t>
            </w:r>
          </w:p>
        </w:tc>
      </w:tr>
      <w:tr w:rsidR="00097E65" w:rsidRPr="00097E65" w14:paraId="49C50776" w14:textId="77777777" w:rsidTr="00B14DF1">
        <w:tc>
          <w:tcPr>
            <w:tcW w:w="921" w:type="dxa"/>
          </w:tcPr>
          <w:p w14:paraId="0E11B42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583A25B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Atomik absorpsiyon spektrofotometresi. [</w:t>
            </w:r>
            <w:proofErr w:type="gramStart"/>
            <w:r w:rsidRPr="00097E65">
              <w:rPr>
                <w:rFonts w:ascii="Calibri" w:eastAsia="Times New Roman" w:hAnsi="Calibri" w:cs="Times New Roman"/>
                <w:sz w:val="20"/>
                <w:szCs w:val="20"/>
                <w:lang w:eastAsia="tr-TR"/>
              </w:rPr>
              <w:t>bakır</w:t>
            </w:r>
            <w:proofErr w:type="gramEnd"/>
            <w:r w:rsidRPr="00097E65">
              <w:rPr>
                <w:rFonts w:ascii="Calibri" w:eastAsia="Times New Roman" w:hAnsi="Calibri" w:cs="Times New Roman"/>
                <w:sz w:val="20"/>
                <w:szCs w:val="20"/>
                <w:lang w:eastAsia="tr-TR"/>
              </w:rPr>
              <w:t xml:space="preserve"> lamba ile donanmış (324.8 nm) ]</w:t>
            </w:r>
          </w:p>
        </w:tc>
      </w:tr>
      <w:tr w:rsidR="00097E65" w:rsidRPr="00097E65" w14:paraId="7234944E" w14:textId="77777777" w:rsidTr="00B14DF1">
        <w:tc>
          <w:tcPr>
            <w:tcW w:w="921" w:type="dxa"/>
          </w:tcPr>
          <w:p w14:paraId="26BC25FE"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5.</w:t>
            </w:r>
          </w:p>
        </w:tc>
        <w:tc>
          <w:tcPr>
            <w:tcW w:w="8291" w:type="dxa"/>
          </w:tcPr>
          <w:p w14:paraId="1B0A38DF" w14:textId="77777777" w:rsidR="00097E65" w:rsidRPr="00097E65" w:rsidRDefault="00097E65" w:rsidP="002E30C1">
            <w:pPr>
              <w:keepNext/>
              <w:spacing w:after="0" w:line="240" w:lineRule="auto"/>
              <w:outlineLvl w:val="2"/>
              <w:rPr>
                <w:rFonts w:ascii="Calibri" w:eastAsia="Times New Roman" w:hAnsi="Calibri" w:cs="Arial"/>
                <w:b/>
                <w:bCs/>
                <w:i/>
                <w:sz w:val="20"/>
                <w:szCs w:val="20"/>
                <w:lang w:eastAsia="tr-TR"/>
              </w:rPr>
            </w:pPr>
            <w:r w:rsidRPr="00097E65">
              <w:rPr>
                <w:rFonts w:ascii="Calibri" w:eastAsia="Times New Roman" w:hAnsi="Calibri" w:cs="Arial"/>
                <w:b/>
                <w:bCs/>
                <w:i/>
                <w:sz w:val="20"/>
                <w:szCs w:val="20"/>
                <w:lang w:eastAsia="tr-TR"/>
              </w:rPr>
              <w:t>İŞLEMLER</w:t>
            </w:r>
          </w:p>
        </w:tc>
      </w:tr>
      <w:tr w:rsidR="00097E65" w:rsidRPr="00097E65" w14:paraId="3370E4BE" w14:textId="77777777" w:rsidTr="00B14DF1">
        <w:tc>
          <w:tcPr>
            <w:tcW w:w="921" w:type="dxa"/>
          </w:tcPr>
          <w:p w14:paraId="662A779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w:t>
            </w:r>
          </w:p>
        </w:tc>
        <w:tc>
          <w:tcPr>
            <w:tcW w:w="8291" w:type="dxa"/>
          </w:tcPr>
          <w:p w14:paraId="063B7E8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Analiz için bir solüsyonun hazırlanması</w:t>
            </w:r>
          </w:p>
        </w:tc>
      </w:tr>
      <w:tr w:rsidR="00097E65" w:rsidRPr="00097E65" w14:paraId="786BE7EC" w14:textId="77777777" w:rsidTr="00B14DF1">
        <w:tc>
          <w:tcPr>
            <w:tcW w:w="921" w:type="dxa"/>
          </w:tcPr>
          <w:p w14:paraId="0D042A9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3E3777D" w14:textId="5DADA3F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Numuneden (0.001 g hassasiyetinde) 25 gram kadar tartın ve 400 ml’lik bir cam kaba aktarın. Üzerine dikkatle 20 ml hidroklorik asit ilave </w:t>
            </w:r>
            <w:proofErr w:type="gramStart"/>
            <w:r w:rsidRPr="00097E65">
              <w:rPr>
                <w:rFonts w:ascii="Calibri" w:eastAsia="Times New Roman" w:hAnsi="Calibri" w:cs="Times New Roman"/>
                <w:sz w:val="20"/>
                <w:szCs w:val="20"/>
                <w:lang w:eastAsia="tr-TR"/>
              </w:rPr>
              <w:t>edin(</w:t>
            </w:r>
            <w:proofErr w:type="gramEnd"/>
            <w:r w:rsidRPr="00097E65">
              <w:rPr>
                <w:rFonts w:ascii="Calibri" w:eastAsia="Times New Roman" w:hAnsi="Calibri" w:cs="Times New Roman"/>
                <w:sz w:val="20"/>
                <w:szCs w:val="20"/>
                <w:lang w:eastAsia="tr-TR"/>
              </w:rPr>
              <w:t>3.1)  (</w:t>
            </w:r>
            <w:r w:rsidR="0064700F" w:rsidRPr="00097E65">
              <w:rPr>
                <w:rFonts w:ascii="Calibri" w:eastAsia="Times New Roman" w:hAnsi="Calibri" w:cs="Times New Roman"/>
                <w:sz w:val="20"/>
                <w:szCs w:val="20"/>
                <w:lang w:eastAsia="tr-TR"/>
              </w:rPr>
              <w:t>dikkat: karbondioksitin</w:t>
            </w:r>
            <w:r w:rsidRPr="00097E65">
              <w:rPr>
                <w:rFonts w:ascii="Calibri" w:eastAsia="Times New Roman" w:hAnsi="Calibri" w:cs="Times New Roman"/>
                <w:sz w:val="20"/>
                <w:szCs w:val="20"/>
                <w:lang w:eastAsia="tr-TR"/>
              </w:rPr>
              <w:t xml:space="preserve"> açığa çıkması(oluşumu)  nedeniyle hafif şiddetli bir reaksiyon meydana gelebilir). Gerekiyorsa hidroklorik asitten biraz daha ilave edin. Köpürme olayı sona erdiğinde, arada bir cam bir çubuk ile karıştırarak bir buhar banyosunda hazırlanan preparatı kuruyana kadar tutun. Üzerine 6 M hidroklorik asit solüsyonu (3.2) ve 120 ml su ilave edin. Cam </w:t>
            </w:r>
            <w:r w:rsidR="0064700F" w:rsidRPr="00097E65">
              <w:rPr>
                <w:rFonts w:ascii="Calibri" w:eastAsia="Times New Roman" w:hAnsi="Calibri" w:cs="Times New Roman"/>
                <w:sz w:val="20"/>
                <w:szCs w:val="20"/>
                <w:lang w:eastAsia="tr-TR"/>
              </w:rPr>
              <w:t>bir çubukla</w:t>
            </w:r>
            <w:r w:rsidRPr="00097E65">
              <w:rPr>
                <w:rFonts w:ascii="Calibri" w:eastAsia="Times New Roman" w:hAnsi="Calibri" w:cs="Times New Roman"/>
                <w:sz w:val="20"/>
                <w:szCs w:val="20"/>
                <w:lang w:eastAsia="tr-TR"/>
              </w:rPr>
              <w:t xml:space="preserve"> karıştırın. Cam çubuğu kabın içerisinde bırakın ve kabın ağzını bir saat camıyla örtün. Çözülme işlemi sona erinceye kadar çok yavaş bir şekilde solüsyonu kaynamaya bırakın, daha sonra soğumasına izin verin.</w:t>
            </w:r>
          </w:p>
        </w:tc>
      </w:tr>
      <w:tr w:rsidR="00097E65" w:rsidRPr="00097E65" w14:paraId="103696B0" w14:textId="77777777" w:rsidTr="00B14DF1">
        <w:tc>
          <w:tcPr>
            <w:tcW w:w="921" w:type="dxa"/>
          </w:tcPr>
          <w:p w14:paraId="5EAD502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9E7E48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Cam kabı 5 ml 6 M hidroklorik asit (3.2) ile bir defa ve 5 ml kaynar su ile iki defa yıkayarak, solüsyonu 250 ml’lik bir cam erlene kantitatif olarak aktarın. İşaretli yere kadar 0.5 M hidroklorik asit ile doldurun (3.3) ve dikkatlice karıştırın.</w:t>
            </w:r>
          </w:p>
        </w:tc>
      </w:tr>
      <w:tr w:rsidR="00097E65" w:rsidRPr="00097E65" w14:paraId="7572A994" w14:textId="77777777" w:rsidTr="00B14DF1">
        <w:tc>
          <w:tcPr>
            <w:tcW w:w="921" w:type="dxa"/>
          </w:tcPr>
          <w:p w14:paraId="193FA5A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39C27E43" w14:textId="207F8F40"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İlk 50 ml’lik miktarı atın ve bakır içermeyen bir süzgeç </w:t>
            </w:r>
            <w:r w:rsidR="0064700F" w:rsidRPr="00097E65">
              <w:rPr>
                <w:rFonts w:ascii="Calibri" w:eastAsia="Times New Roman" w:hAnsi="Calibri" w:cs="Times New Roman"/>
                <w:sz w:val="20"/>
                <w:szCs w:val="20"/>
                <w:lang w:eastAsia="tr-TR"/>
              </w:rPr>
              <w:t>kâğıdından</w:t>
            </w:r>
            <w:r w:rsidRPr="00097E65">
              <w:rPr>
                <w:rFonts w:ascii="Calibri" w:eastAsia="Times New Roman" w:hAnsi="Calibri" w:cs="Times New Roman"/>
                <w:sz w:val="20"/>
                <w:szCs w:val="20"/>
                <w:lang w:eastAsia="tr-TR"/>
              </w:rPr>
              <w:t xml:space="preserve"> süzün.</w:t>
            </w:r>
          </w:p>
        </w:tc>
      </w:tr>
      <w:tr w:rsidR="00097E65" w:rsidRPr="00097E65" w14:paraId="07EBBC9F" w14:textId="77777777" w:rsidTr="00B14DF1">
        <w:tc>
          <w:tcPr>
            <w:tcW w:w="921" w:type="dxa"/>
          </w:tcPr>
          <w:p w14:paraId="4AE0796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5.2.</w:t>
            </w:r>
          </w:p>
        </w:tc>
        <w:tc>
          <w:tcPr>
            <w:tcW w:w="8291" w:type="dxa"/>
          </w:tcPr>
          <w:p w14:paraId="209ED20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Boş solüsyon</w:t>
            </w:r>
          </w:p>
        </w:tc>
      </w:tr>
      <w:tr w:rsidR="00097E65" w:rsidRPr="00097E65" w14:paraId="14CCB43E" w14:textId="77777777" w:rsidTr="00B14DF1">
        <w:tc>
          <w:tcPr>
            <w:tcW w:w="921" w:type="dxa"/>
          </w:tcPr>
          <w:p w14:paraId="79AFD91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A27D2B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İçerisinde numune bulunmayan bir boş solüsyon hazırlayın ve son sonuçların hesaplanması için saklayın.</w:t>
            </w:r>
          </w:p>
        </w:tc>
      </w:tr>
      <w:tr w:rsidR="00097E65" w:rsidRPr="00097E65" w14:paraId="43E1B32E" w14:textId="77777777" w:rsidTr="00B14DF1">
        <w:tc>
          <w:tcPr>
            <w:tcW w:w="921" w:type="dxa"/>
          </w:tcPr>
          <w:p w14:paraId="0C2B739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w:t>
            </w:r>
          </w:p>
        </w:tc>
        <w:tc>
          <w:tcPr>
            <w:tcW w:w="8291" w:type="dxa"/>
          </w:tcPr>
          <w:p w14:paraId="79FEED4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Tayin</w:t>
            </w:r>
          </w:p>
        </w:tc>
      </w:tr>
      <w:tr w:rsidR="00097E65" w:rsidRPr="00097E65" w14:paraId="0F5D1A06" w14:textId="77777777" w:rsidTr="00B14DF1">
        <w:tc>
          <w:tcPr>
            <w:tcW w:w="921" w:type="dxa"/>
          </w:tcPr>
          <w:p w14:paraId="44A3C54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5.3.1.</w:t>
            </w:r>
          </w:p>
        </w:tc>
        <w:tc>
          <w:tcPr>
            <w:tcW w:w="8291" w:type="dxa"/>
          </w:tcPr>
          <w:p w14:paraId="59D3046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 ve boş test solüsyonların hazırlanması </w:t>
            </w:r>
          </w:p>
        </w:tc>
      </w:tr>
      <w:tr w:rsidR="00097E65" w:rsidRPr="00097E65" w14:paraId="1F4A58EB" w14:textId="77777777" w:rsidTr="00B14DF1">
        <w:tc>
          <w:tcPr>
            <w:tcW w:w="921" w:type="dxa"/>
          </w:tcPr>
          <w:p w14:paraId="01BBFE8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2420F45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 solüsyonunu (5.1) ve boş test solüsyonunu (5.2) spektrofotometrenin optimal ölçüm sahası içersinde kalacak şekilde 0.5 M hidroklorik asit solüsyonu (3.3) ile belli bir bakır konsantrasyonuna ulaşana kadar seyreltin. Normalde bu solüsyona ayrıca bir seyreltme gerekli olmayacaktır.</w:t>
            </w:r>
          </w:p>
        </w:tc>
      </w:tr>
      <w:tr w:rsidR="00097E65" w:rsidRPr="00097E65" w14:paraId="65BB5F58" w14:textId="77777777" w:rsidTr="00B14DF1">
        <w:tc>
          <w:tcPr>
            <w:tcW w:w="921" w:type="dxa"/>
          </w:tcPr>
          <w:p w14:paraId="0241F96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5.3.2.</w:t>
            </w:r>
          </w:p>
        </w:tc>
        <w:tc>
          <w:tcPr>
            <w:tcW w:w="8291" w:type="dxa"/>
          </w:tcPr>
          <w:p w14:paraId="3809A99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Kalibrasyon solüsyonların hazırlanması</w:t>
            </w:r>
          </w:p>
        </w:tc>
      </w:tr>
      <w:tr w:rsidR="00097E65" w:rsidRPr="00097E65" w14:paraId="7E1DFB2B" w14:textId="77777777" w:rsidTr="00B14DF1">
        <w:tc>
          <w:tcPr>
            <w:tcW w:w="921" w:type="dxa"/>
          </w:tcPr>
          <w:p w14:paraId="604595D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68938338" w14:textId="1B692DF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Standart solüsyon (3.6.1) yı 0.5 M hidroklorik asit </w:t>
            </w:r>
            <w:proofErr w:type="gramStart"/>
            <w:r w:rsidRPr="00097E65">
              <w:rPr>
                <w:rFonts w:ascii="Calibri" w:eastAsia="Times New Roman" w:hAnsi="Calibri" w:cs="Times New Roman"/>
                <w:sz w:val="20"/>
                <w:szCs w:val="20"/>
                <w:lang w:eastAsia="tr-TR"/>
              </w:rPr>
              <w:t>solüsyonu(</w:t>
            </w:r>
            <w:proofErr w:type="gramEnd"/>
            <w:r w:rsidRPr="00097E65">
              <w:rPr>
                <w:rFonts w:ascii="Calibri" w:eastAsia="Times New Roman" w:hAnsi="Calibri" w:cs="Times New Roman"/>
                <w:sz w:val="20"/>
                <w:szCs w:val="20"/>
                <w:lang w:eastAsia="tr-TR"/>
              </w:rPr>
              <w:t xml:space="preserve">3.3) ile seyreltmek suretiyle, spektrofotometrenin optimal ölçüm sahası (0-0.5 mg/I Cu) içersinde kalacak şekilde en az 5 adet standart solüsyon hazırlayın. İşaretli yere kadar solüsyonu tamamlamadan önce, her solüsyona amonyum nitrat (3.4) ilave etmek suretiyle, her bir </w:t>
            </w:r>
            <w:r w:rsidR="0064700F" w:rsidRPr="00097E65">
              <w:rPr>
                <w:rFonts w:ascii="Calibri" w:eastAsia="Times New Roman" w:hAnsi="Calibri" w:cs="Times New Roman"/>
                <w:sz w:val="20"/>
                <w:szCs w:val="20"/>
                <w:lang w:eastAsia="tr-TR"/>
              </w:rPr>
              <w:t>mililitrede 100</w:t>
            </w:r>
            <w:r w:rsidRPr="00097E65">
              <w:rPr>
                <w:rFonts w:ascii="Calibri" w:eastAsia="Times New Roman" w:hAnsi="Calibri" w:cs="Times New Roman"/>
                <w:sz w:val="20"/>
                <w:szCs w:val="20"/>
                <w:lang w:eastAsia="tr-TR"/>
              </w:rPr>
              <w:t xml:space="preserve"> mg’lık bir konsantrasyona ulaşılmasını sağlayın.</w:t>
            </w:r>
          </w:p>
        </w:tc>
      </w:tr>
      <w:tr w:rsidR="00097E65" w:rsidRPr="00097E65" w14:paraId="0D31D432" w14:textId="77777777" w:rsidTr="00B14DF1">
        <w:tc>
          <w:tcPr>
            <w:tcW w:w="921" w:type="dxa"/>
          </w:tcPr>
          <w:p w14:paraId="5F399C2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5.4.</w:t>
            </w:r>
          </w:p>
        </w:tc>
        <w:tc>
          <w:tcPr>
            <w:tcW w:w="8291" w:type="dxa"/>
          </w:tcPr>
          <w:p w14:paraId="4029586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Ölçüm</w:t>
            </w:r>
          </w:p>
        </w:tc>
      </w:tr>
      <w:tr w:rsidR="00097E65" w:rsidRPr="00097E65" w14:paraId="38176F84" w14:textId="77777777" w:rsidTr="00B14DF1">
        <w:tc>
          <w:tcPr>
            <w:tcW w:w="921" w:type="dxa"/>
          </w:tcPr>
          <w:p w14:paraId="4BA6350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424DA74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Okside edici bir hava/asetilen alevi kullanarak spektrofotometrenin (4) dalgaboyunda 324.8 nm ye ayarlayın. Hazırlanmış olan kalibrasyon solüsyonunu (5.3.2), numune solüsyonunu ve boş solüsyonu (5.3.1) ardı ardına üç defa püskürtün. Her püskürtme arasında aleti destile suyla yıkayın. Ordinat olarak kullanılan her standardın ortalama absorban eğrisini ve apsis olarak da bakır konsantrasyonunu (µg/ml olarak) göz önüne alarak gerekli işaretlemeleri yapın.</w:t>
            </w:r>
          </w:p>
        </w:tc>
      </w:tr>
      <w:tr w:rsidR="00097E65" w:rsidRPr="00097E65" w14:paraId="4BE5F6A8" w14:textId="77777777" w:rsidTr="00B14DF1">
        <w:tc>
          <w:tcPr>
            <w:tcW w:w="921" w:type="dxa"/>
          </w:tcPr>
          <w:p w14:paraId="761DE62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74145AA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Elde edilen kalibrasyon eğrisini referans olarak kullanarak, final numune ve boş solüsyonlardaki bakır konsantrasyonunu saptayın.</w:t>
            </w:r>
          </w:p>
        </w:tc>
      </w:tr>
      <w:tr w:rsidR="00097E65" w:rsidRPr="00097E65" w14:paraId="6F846C46" w14:textId="77777777" w:rsidTr="00B14DF1">
        <w:tc>
          <w:tcPr>
            <w:tcW w:w="921" w:type="dxa"/>
          </w:tcPr>
          <w:p w14:paraId="503463F8"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6.</w:t>
            </w:r>
          </w:p>
        </w:tc>
        <w:tc>
          <w:tcPr>
            <w:tcW w:w="8291" w:type="dxa"/>
          </w:tcPr>
          <w:p w14:paraId="04EC123D"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SONUÇLARIN İFADE EDİLMESİ</w:t>
            </w:r>
          </w:p>
        </w:tc>
      </w:tr>
      <w:tr w:rsidR="00097E65" w:rsidRPr="00097E65" w14:paraId="61B7F893" w14:textId="77777777" w:rsidTr="00B14DF1">
        <w:tc>
          <w:tcPr>
            <w:tcW w:w="921" w:type="dxa"/>
          </w:tcPr>
          <w:p w14:paraId="463AA98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Pr>
          <w:p w14:paraId="5386495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numunesinin ağırlığını hesaba katarak, analiz işlemi süresince yapılan seyreltmeleri ve boş solüsyondan elde edilen değerleri göz önüne alarak numunedeki bakır miktarını mg Cu/kg olarak saptayın.</w:t>
            </w:r>
          </w:p>
        </w:tc>
      </w:tr>
    </w:tbl>
    <w:p w14:paraId="69C8102B" w14:textId="77777777" w:rsidR="00097E65" w:rsidRPr="00097E65" w:rsidRDefault="00097E65" w:rsidP="002E30C1">
      <w:pPr>
        <w:keepNext/>
        <w:spacing w:after="0" w:line="240" w:lineRule="auto"/>
        <w:outlineLvl w:val="1"/>
        <w:rPr>
          <w:rFonts w:ascii="Calibri" w:eastAsia="Times New Roman" w:hAnsi="Calibri" w:cs="Arial"/>
          <w:bCs/>
          <w:i/>
          <w:iCs/>
          <w:sz w:val="20"/>
          <w:szCs w:val="20"/>
          <w:lang w:eastAsia="tr-TR"/>
        </w:rPr>
      </w:pPr>
      <w:r w:rsidRPr="00097E65">
        <w:rPr>
          <w:rFonts w:ascii="Calibri" w:eastAsia="Times New Roman" w:hAnsi="Calibri" w:cs="Arial"/>
          <w:bCs/>
          <w:i/>
          <w:iCs/>
          <w:sz w:val="20"/>
          <w:szCs w:val="20"/>
          <w:lang w:eastAsia="tr-TR"/>
        </w:rPr>
        <w:t>(</w:t>
      </w:r>
      <w:r w:rsidRPr="00097E65">
        <w:rPr>
          <w:rFonts w:ascii="Calibri" w:eastAsia="Times New Roman" w:hAnsi="Calibri" w:cs="Arial"/>
          <w:bCs/>
          <w:i/>
          <w:iCs/>
          <w:sz w:val="20"/>
          <w:szCs w:val="20"/>
          <w:vertAlign w:val="superscript"/>
          <w:lang w:eastAsia="tr-TR"/>
        </w:rPr>
        <w:t>1</w:t>
      </w:r>
      <w:r w:rsidRPr="00097E65">
        <w:rPr>
          <w:rFonts w:ascii="Calibri" w:eastAsia="Times New Roman" w:hAnsi="Calibri" w:cs="Arial"/>
          <w:bCs/>
          <w:i/>
          <w:iCs/>
          <w:sz w:val="20"/>
          <w:szCs w:val="20"/>
          <w:lang w:eastAsia="tr-TR"/>
        </w:rPr>
        <w:t>) Ticari standart bakır solüsyonları kullanılabilir</w:t>
      </w:r>
    </w:p>
    <w:p w14:paraId="3B21299F"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r w:rsidRPr="00097E65">
        <w:rPr>
          <w:rFonts w:ascii="Calibri" w:eastAsia="Times New Roman" w:hAnsi="Calibri" w:cs="Times New Roman"/>
          <w:sz w:val="20"/>
          <w:szCs w:val="20"/>
          <w:vertAlign w:val="superscript"/>
          <w:lang w:eastAsia="tr-TR"/>
        </w:rPr>
        <w:t>2</w:t>
      </w:r>
      <w:r w:rsidRPr="00097E65">
        <w:rPr>
          <w:rFonts w:ascii="Calibri" w:eastAsia="Times New Roman" w:hAnsi="Calibri" w:cs="Times New Roman"/>
          <w:sz w:val="20"/>
          <w:szCs w:val="20"/>
          <w:lang w:eastAsia="tr-TR"/>
        </w:rPr>
        <w:t>) Whatman 541 veya buna eşdeğer</w:t>
      </w:r>
    </w:p>
    <w:p w14:paraId="0246971A" w14:textId="77777777" w:rsidR="00097E65" w:rsidRPr="00097E65" w:rsidRDefault="00097E65" w:rsidP="002E30C1">
      <w:pPr>
        <w:spacing w:after="0" w:line="240" w:lineRule="auto"/>
        <w:rPr>
          <w:rFonts w:ascii="Calibri" w:eastAsia="Times New Roman" w:hAnsi="Calibri" w:cs="Times New Roman"/>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291"/>
      </w:tblGrid>
      <w:tr w:rsidR="00097E65" w:rsidRPr="00097E65" w14:paraId="0252E6F1" w14:textId="77777777" w:rsidTr="00B14DF1">
        <w:tc>
          <w:tcPr>
            <w:tcW w:w="921" w:type="dxa"/>
            <w:tcBorders>
              <w:top w:val="nil"/>
              <w:left w:val="nil"/>
              <w:bottom w:val="nil"/>
              <w:right w:val="nil"/>
            </w:tcBorders>
          </w:tcPr>
          <w:p w14:paraId="74E02B3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w:t>
            </w:r>
          </w:p>
        </w:tc>
        <w:tc>
          <w:tcPr>
            <w:tcW w:w="8291" w:type="dxa"/>
            <w:tcBorders>
              <w:top w:val="nil"/>
              <w:left w:val="nil"/>
              <w:bottom w:val="nil"/>
              <w:right w:val="nil"/>
            </w:tcBorders>
          </w:tcPr>
          <w:p w14:paraId="56E74BC7" w14:textId="77777777" w:rsidR="00097E65" w:rsidRPr="00097E65" w:rsidRDefault="00097E65" w:rsidP="002E30C1">
            <w:pPr>
              <w:keepNext/>
              <w:spacing w:after="0" w:line="240" w:lineRule="auto"/>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 xml:space="preserve">                                          PATLAMAYA DAYANIM TESTİ</w:t>
            </w:r>
          </w:p>
        </w:tc>
      </w:tr>
      <w:tr w:rsidR="00097E65" w:rsidRPr="00097E65" w14:paraId="55D2EEE9" w14:textId="77777777" w:rsidTr="00B14DF1">
        <w:tc>
          <w:tcPr>
            <w:tcW w:w="921" w:type="dxa"/>
            <w:tcBorders>
              <w:top w:val="nil"/>
              <w:left w:val="nil"/>
              <w:bottom w:val="nil"/>
              <w:right w:val="nil"/>
            </w:tcBorders>
          </w:tcPr>
          <w:p w14:paraId="41725044"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4.1.</w:t>
            </w:r>
          </w:p>
        </w:tc>
        <w:tc>
          <w:tcPr>
            <w:tcW w:w="8291" w:type="dxa"/>
            <w:tcBorders>
              <w:top w:val="nil"/>
              <w:left w:val="nil"/>
              <w:bottom w:val="nil"/>
              <w:right w:val="nil"/>
            </w:tcBorders>
          </w:tcPr>
          <w:p w14:paraId="597E1AB1"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KAPSAM VE UYGULAMA SAHASI</w:t>
            </w:r>
          </w:p>
        </w:tc>
      </w:tr>
      <w:tr w:rsidR="00097E65" w:rsidRPr="00097E65" w14:paraId="0D9BC42B" w14:textId="77777777" w:rsidTr="00B14DF1">
        <w:tc>
          <w:tcPr>
            <w:tcW w:w="921" w:type="dxa"/>
            <w:tcBorders>
              <w:top w:val="nil"/>
              <w:left w:val="nil"/>
              <w:bottom w:val="nil"/>
              <w:right w:val="nil"/>
            </w:tcBorders>
          </w:tcPr>
          <w:p w14:paraId="18244F1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3FAF527" w14:textId="619FD54D"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bölüm, yüksek azotlu amonyum nitrat gübrelerinin patlamaya </w:t>
            </w:r>
            <w:r w:rsidR="0064700F" w:rsidRPr="00097E65">
              <w:rPr>
                <w:rFonts w:ascii="Calibri" w:eastAsia="Times New Roman" w:hAnsi="Calibri" w:cs="Times New Roman"/>
                <w:sz w:val="20"/>
                <w:szCs w:val="20"/>
                <w:lang w:eastAsia="tr-TR"/>
              </w:rPr>
              <w:t>dayanımını belirlemek</w:t>
            </w:r>
            <w:r w:rsidRPr="00097E65">
              <w:rPr>
                <w:rFonts w:ascii="Calibri" w:eastAsia="Times New Roman" w:hAnsi="Calibri" w:cs="Times New Roman"/>
                <w:sz w:val="20"/>
                <w:szCs w:val="20"/>
                <w:lang w:eastAsia="tr-TR"/>
              </w:rPr>
              <w:t xml:space="preserve"> üzere kullanılacak işlemleri tanımlamaktadır.</w:t>
            </w:r>
          </w:p>
        </w:tc>
      </w:tr>
      <w:tr w:rsidR="00097E65" w:rsidRPr="00097E65" w14:paraId="53FB0912" w14:textId="77777777" w:rsidTr="00B14DF1">
        <w:tc>
          <w:tcPr>
            <w:tcW w:w="921" w:type="dxa"/>
            <w:tcBorders>
              <w:top w:val="nil"/>
              <w:left w:val="nil"/>
              <w:bottom w:val="nil"/>
              <w:right w:val="nil"/>
            </w:tcBorders>
          </w:tcPr>
          <w:p w14:paraId="2BC167C9"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4.2.</w:t>
            </w:r>
          </w:p>
        </w:tc>
        <w:tc>
          <w:tcPr>
            <w:tcW w:w="8291" w:type="dxa"/>
            <w:tcBorders>
              <w:top w:val="nil"/>
              <w:left w:val="nil"/>
              <w:bottom w:val="nil"/>
              <w:right w:val="nil"/>
            </w:tcBorders>
          </w:tcPr>
          <w:p w14:paraId="35B74C68"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PRENSİP</w:t>
            </w:r>
          </w:p>
        </w:tc>
      </w:tr>
      <w:tr w:rsidR="00097E65" w:rsidRPr="00097E65" w14:paraId="331306D0" w14:textId="77777777" w:rsidTr="00B14DF1">
        <w:tc>
          <w:tcPr>
            <w:tcW w:w="921" w:type="dxa"/>
            <w:tcBorders>
              <w:top w:val="nil"/>
              <w:left w:val="nil"/>
              <w:bottom w:val="nil"/>
              <w:right w:val="nil"/>
            </w:tcBorders>
          </w:tcPr>
          <w:p w14:paraId="6097E8D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ECBFF6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numunesi çelik bir tüpe aktarılır ve güçlendirilmiş bir patlayıcının patlama şokuna maruz bırakılır. Test süresince yatay durumda duran test tüpünün kursun silindirler üzerinde oluşturduğu çökmenin derecesinden patlamanın ne derecede olduğu saptanır.</w:t>
            </w:r>
          </w:p>
        </w:tc>
      </w:tr>
      <w:tr w:rsidR="00097E65" w:rsidRPr="00097E65" w14:paraId="3DA1D586" w14:textId="77777777" w:rsidTr="00B14DF1">
        <w:tc>
          <w:tcPr>
            <w:tcW w:w="921" w:type="dxa"/>
            <w:tcBorders>
              <w:top w:val="nil"/>
              <w:left w:val="nil"/>
              <w:bottom w:val="nil"/>
              <w:right w:val="nil"/>
            </w:tcBorders>
          </w:tcPr>
          <w:p w14:paraId="7BF929F5"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4.3.</w:t>
            </w:r>
          </w:p>
        </w:tc>
        <w:tc>
          <w:tcPr>
            <w:tcW w:w="8291" w:type="dxa"/>
            <w:tcBorders>
              <w:top w:val="nil"/>
              <w:left w:val="nil"/>
              <w:bottom w:val="nil"/>
              <w:right w:val="nil"/>
            </w:tcBorders>
          </w:tcPr>
          <w:p w14:paraId="20CB9863"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MALZEMELER </w:t>
            </w:r>
          </w:p>
        </w:tc>
      </w:tr>
      <w:tr w:rsidR="00097E65" w:rsidRPr="00097E65" w14:paraId="197D4127" w14:textId="77777777" w:rsidTr="00B14DF1">
        <w:tc>
          <w:tcPr>
            <w:tcW w:w="921" w:type="dxa"/>
            <w:tcBorders>
              <w:top w:val="nil"/>
              <w:left w:val="nil"/>
              <w:bottom w:val="nil"/>
              <w:right w:val="nil"/>
            </w:tcBorders>
          </w:tcPr>
          <w:p w14:paraId="04893B1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4.3.1.</w:t>
            </w:r>
          </w:p>
        </w:tc>
        <w:tc>
          <w:tcPr>
            <w:tcW w:w="8291" w:type="dxa"/>
            <w:tcBorders>
              <w:top w:val="nil"/>
              <w:left w:val="nil"/>
              <w:bottom w:val="nil"/>
              <w:right w:val="nil"/>
            </w:tcBorders>
          </w:tcPr>
          <w:p w14:paraId="1FABB6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%83-86 arasında pentrit içeren plastik patlayıcı</w:t>
            </w:r>
          </w:p>
        </w:tc>
      </w:tr>
      <w:tr w:rsidR="00097E65" w:rsidRPr="00097E65" w14:paraId="0338E5D4" w14:textId="77777777" w:rsidTr="00B14DF1">
        <w:tc>
          <w:tcPr>
            <w:tcW w:w="921" w:type="dxa"/>
            <w:tcBorders>
              <w:top w:val="nil"/>
              <w:left w:val="nil"/>
              <w:bottom w:val="nil"/>
              <w:right w:val="nil"/>
            </w:tcBorders>
          </w:tcPr>
          <w:p w14:paraId="753929D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D07118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Yoğunluk: 1500-1600 kg/m</w:t>
            </w:r>
            <w:r w:rsidRPr="00097E65">
              <w:rPr>
                <w:rFonts w:ascii="Calibri" w:eastAsia="Times New Roman" w:hAnsi="Calibri" w:cs="Times New Roman"/>
                <w:sz w:val="20"/>
                <w:szCs w:val="20"/>
                <w:vertAlign w:val="superscript"/>
                <w:lang w:eastAsia="tr-TR"/>
              </w:rPr>
              <w:t>3</w:t>
            </w:r>
          </w:p>
        </w:tc>
      </w:tr>
      <w:tr w:rsidR="00097E65" w:rsidRPr="00097E65" w14:paraId="6F42A7AB" w14:textId="77777777" w:rsidTr="00B14DF1">
        <w:tc>
          <w:tcPr>
            <w:tcW w:w="921" w:type="dxa"/>
            <w:tcBorders>
              <w:top w:val="nil"/>
              <w:left w:val="nil"/>
              <w:bottom w:val="nil"/>
              <w:right w:val="nil"/>
            </w:tcBorders>
          </w:tcPr>
          <w:p w14:paraId="38D5B1C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9132A17" w14:textId="6EE9616C"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Patlama </w:t>
            </w:r>
            <w:r w:rsidR="0064700F" w:rsidRPr="00097E65">
              <w:rPr>
                <w:rFonts w:ascii="Calibri" w:eastAsia="Times New Roman" w:hAnsi="Calibri" w:cs="Times New Roman"/>
                <w:sz w:val="20"/>
                <w:szCs w:val="20"/>
                <w:lang w:eastAsia="tr-TR"/>
              </w:rPr>
              <w:t>hızı: 7300</w:t>
            </w:r>
            <w:r w:rsidRPr="00097E65">
              <w:rPr>
                <w:rFonts w:ascii="Calibri" w:eastAsia="Times New Roman" w:hAnsi="Calibri" w:cs="Times New Roman"/>
                <w:sz w:val="20"/>
                <w:szCs w:val="20"/>
                <w:lang w:eastAsia="tr-TR"/>
              </w:rPr>
              <w:t>-7700 m/s</w:t>
            </w:r>
          </w:p>
        </w:tc>
      </w:tr>
      <w:tr w:rsidR="00097E65" w:rsidRPr="00097E65" w14:paraId="5C6AE15A" w14:textId="77777777" w:rsidTr="00B14DF1">
        <w:tc>
          <w:tcPr>
            <w:tcW w:w="921" w:type="dxa"/>
            <w:tcBorders>
              <w:top w:val="nil"/>
              <w:left w:val="nil"/>
              <w:bottom w:val="nil"/>
              <w:right w:val="nil"/>
            </w:tcBorders>
          </w:tcPr>
          <w:p w14:paraId="6B2739F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AE69EE7" w14:textId="4009EB51"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Ağırlık: 500</w:t>
            </w:r>
            <w:r w:rsidR="00097E65" w:rsidRPr="00097E65">
              <w:rPr>
                <w:rFonts w:ascii="Calibri" w:eastAsia="Times New Roman" w:hAnsi="Calibri" w:cs="Times New Roman"/>
                <w:sz w:val="20"/>
                <w:szCs w:val="20"/>
                <w:lang w:eastAsia="tr-TR"/>
              </w:rPr>
              <w:t xml:space="preserve"> (</w:t>
            </w:r>
            <w:r w:rsidR="00097E65" w:rsidRPr="00097E65">
              <w:rPr>
                <w:rFonts w:ascii="Calibri" w:eastAsia="Times New Roman" w:hAnsi="Calibri" w:cs="Times New Roman"/>
                <w:sz w:val="20"/>
                <w:szCs w:val="20"/>
                <w:lang w:eastAsia="tr-TR"/>
              </w:rPr>
              <w:sym w:font="Symbol" w:char="F0B1"/>
            </w:r>
            <w:r w:rsidR="00097E65" w:rsidRPr="00097E65">
              <w:rPr>
                <w:rFonts w:ascii="Calibri" w:eastAsia="Times New Roman" w:hAnsi="Calibri" w:cs="Times New Roman"/>
                <w:sz w:val="20"/>
                <w:szCs w:val="20"/>
                <w:lang w:eastAsia="tr-TR"/>
              </w:rPr>
              <w:t xml:space="preserve"> 1) gram</w:t>
            </w:r>
          </w:p>
        </w:tc>
      </w:tr>
      <w:tr w:rsidR="00097E65" w:rsidRPr="00097E65" w14:paraId="1EB82A20" w14:textId="77777777" w:rsidTr="00B14DF1">
        <w:tc>
          <w:tcPr>
            <w:tcW w:w="921" w:type="dxa"/>
            <w:tcBorders>
              <w:top w:val="nil"/>
              <w:left w:val="nil"/>
              <w:bottom w:val="nil"/>
              <w:right w:val="nil"/>
            </w:tcBorders>
          </w:tcPr>
          <w:p w14:paraId="0B5426F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4.3.2.</w:t>
            </w:r>
          </w:p>
        </w:tc>
        <w:tc>
          <w:tcPr>
            <w:tcW w:w="8291" w:type="dxa"/>
            <w:tcBorders>
              <w:top w:val="nil"/>
              <w:left w:val="nil"/>
              <w:bottom w:val="nil"/>
              <w:right w:val="nil"/>
            </w:tcBorders>
          </w:tcPr>
          <w:p w14:paraId="3666BEF2" w14:textId="4F24BD98"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Metalik kolu bulunmayan 7 birim uzunlukta bükülebilen ateşleyici </w:t>
            </w:r>
            <w:proofErr w:type="gramStart"/>
            <w:r w:rsidRPr="00097E65">
              <w:rPr>
                <w:rFonts w:ascii="Calibri" w:eastAsia="Times New Roman" w:hAnsi="Calibri" w:cs="Times New Roman"/>
                <w:sz w:val="20"/>
                <w:szCs w:val="20"/>
                <w:lang w:eastAsia="tr-TR"/>
              </w:rPr>
              <w:t>tel,  dolu</w:t>
            </w:r>
            <w:proofErr w:type="gramEnd"/>
            <w:r w:rsidRPr="00097E65">
              <w:rPr>
                <w:rFonts w:ascii="Calibri" w:eastAsia="Times New Roman" w:hAnsi="Calibri" w:cs="Times New Roman"/>
                <w:sz w:val="20"/>
                <w:szCs w:val="20"/>
                <w:lang w:eastAsia="tr-TR"/>
              </w:rPr>
              <w:t xml:space="preserve"> </w:t>
            </w:r>
            <w:r w:rsidR="0064700F" w:rsidRPr="00097E65">
              <w:rPr>
                <w:rFonts w:ascii="Calibri" w:eastAsia="Times New Roman" w:hAnsi="Calibri" w:cs="Times New Roman"/>
                <w:sz w:val="20"/>
                <w:szCs w:val="20"/>
                <w:lang w:eastAsia="tr-TR"/>
              </w:rPr>
              <w:t>ağırlığı: 11</w:t>
            </w:r>
            <w:r w:rsidRPr="00097E65">
              <w:rPr>
                <w:rFonts w:ascii="Calibri" w:eastAsia="Times New Roman" w:hAnsi="Calibri" w:cs="Times New Roman"/>
                <w:sz w:val="20"/>
                <w:szCs w:val="20"/>
                <w:lang w:eastAsia="tr-TR"/>
              </w:rPr>
              <w:t>-13 g/m</w:t>
            </w:r>
          </w:p>
        </w:tc>
      </w:tr>
      <w:tr w:rsidR="00097E65" w:rsidRPr="00097E65" w14:paraId="681E579A" w14:textId="77777777" w:rsidTr="00B14DF1">
        <w:tc>
          <w:tcPr>
            <w:tcW w:w="921" w:type="dxa"/>
            <w:tcBorders>
              <w:top w:val="nil"/>
              <w:left w:val="nil"/>
              <w:bottom w:val="nil"/>
              <w:right w:val="nil"/>
            </w:tcBorders>
          </w:tcPr>
          <w:p w14:paraId="1A34C9C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62E451D" w14:textId="1E09D0D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bir telin </w:t>
            </w:r>
            <w:r w:rsidR="0064700F" w:rsidRPr="00097E65">
              <w:rPr>
                <w:rFonts w:ascii="Calibri" w:eastAsia="Times New Roman" w:hAnsi="Calibri" w:cs="Times New Roman"/>
                <w:sz w:val="20"/>
                <w:szCs w:val="20"/>
                <w:lang w:eastAsia="tr-TR"/>
              </w:rPr>
              <w:t>uzunluğu: 400</w:t>
            </w:r>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2) mm</w:t>
            </w:r>
          </w:p>
        </w:tc>
      </w:tr>
      <w:tr w:rsidR="00097E65" w:rsidRPr="00097E65" w14:paraId="744A8D1C" w14:textId="77777777" w:rsidTr="00B14DF1">
        <w:tc>
          <w:tcPr>
            <w:tcW w:w="921" w:type="dxa"/>
            <w:tcBorders>
              <w:top w:val="nil"/>
              <w:left w:val="nil"/>
              <w:bottom w:val="nil"/>
              <w:right w:val="nil"/>
            </w:tcBorders>
          </w:tcPr>
          <w:p w14:paraId="6F13A8B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4.3.3.</w:t>
            </w:r>
          </w:p>
        </w:tc>
        <w:tc>
          <w:tcPr>
            <w:tcW w:w="8291" w:type="dxa"/>
            <w:tcBorders>
              <w:top w:val="nil"/>
              <w:left w:val="nil"/>
              <w:bottom w:val="nil"/>
              <w:right w:val="nil"/>
            </w:tcBorders>
          </w:tcPr>
          <w:p w14:paraId="603BE19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Sekonder patlayıcının sıkıştırılmış saçma taneleri (patlayıcı içerisindeki bir girintiye yerleştirilmiş)</w:t>
            </w:r>
          </w:p>
        </w:tc>
      </w:tr>
      <w:tr w:rsidR="00097E65" w:rsidRPr="00097E65" w14:paraId="06B4490D" w14:textId="77777777" w:rsidTr="00B14DF1">
        <w:tc>
          <w:tcPr>
            <w:tcW w:w="921" w:type="dxa"/>
            <w:tcBorders>
              <w:top w:val="nil"/>
              <w:left w:val="nil"/>
              <w:bottom w:val="nil"/>
              <w:right w:val="nil"/>
            </w:tcBorders>
          </w:tcPr>
          <w:p w14:paraId="6B1465E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8963D24" w14:textId="194FF0CE"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Patlayıcı: heksojen</w:t>
            </w:r>
            <w:r w:rsidR="00097E65" w:rsidRPr="00097E65">
              <w:rPr>
                <w:rFonts w:ascii="Calibri" w:eastAsia="Times New Roman" w:hAnsi="Calibri" w:cs="Times New Roman"/>
                <w:sz w:val="20"/>
                <w:szCs w:val="20"/>
                <w:lang w:eastAsia="tr-TR"/>
              </w:rPr>
              <w:t xml:space="preserve">/balmumu 95/5 veya tetril </w:t>
            </w:r>
            <w:r w:rsidRPr="00097E65">
              <w:rPr>
                <w:rFonts w:ascii="Calibri" w:eastAsia="Times New Roman" w:hAnsi="Calibri" w:cs="Times New Roman"/>
                <w:sz w:val="20"/>
                <w:szCs w:val="20"/>
                <w:lang w:eastAsia="tr-TR"/>
              </w:rPr>
              <w:t>ya da</w:t>
            </w:r>
            <w:r w:rsidR="00097E65" w:rsidRPr="00097E65">
              <w:rPr>
                <w:rFonts w:ascii="Calibri" w:eastAsia="Times New Roman" w:hAnsi="Calibri" w:cs="Times New Roman"/>
                <w:sz w:val="20"/>
                <w:szCs w:val="20"/>
                <w:lang w:eastAsia="tr-TR"/>
              </w:rPr>
              <w:t xml:space="preserve"> benzer sekonder patlayıcı maddeler (grafit ilave edilmiş </w:t>
            </w:r>
            <w:r w:rsidRPr="00097E65">
              <w:rPr>
                <w:rFonts w:ascii="Calibri" w:eastAsia="Times New Roman" w:hAnsi="Calibri" w:cs="Times New Roman"/>
                <w:sz w:val="20"/>
                <w:szCs w:val="20"/>
                <w:lang w:eastAsia="tr-TR"/>
              </w:rPr>
              <w:t>ya da</w:t>
            </w:r>
            <w:r w:rsidR="00097E65" w:rsidRPr="00097E65">
              <w:rPr>
                <w:rFonts w:ascii="Calibri" w:eastAsia="Times New Roman" w:hAnsi="Calibri" w:cs="Times New Roman"/>
                <w:sz w:val="20"/>
                <w:szCs w:val="20"/>
                <w:lang w:eastAsia="tr-TR"/>
              </w:rPr>
              <w:t xml:space="preserve"> edilmemiş)</w:t>
            </w:r>
          </w:p>
        </w:tc>
      </w:tr>
      <w:tr w:rsidR="00097E65" w:rsidRPr="00097E65" w14:paraId="44C2C7A6" w14:textId="77777777" w:rsidTr="00B14DF1">
        <w:tc>
          <w:tcPr>
            <w:tcW w:w="921" w:type="dxa"/>
            <w:tcBorders>
              <w:top w:val="nil"/>
              <w:left w:val="nil"/>
              <w:bottom w:val="nil"/>
              <w:right w:val="nil"/>
            </w:tcBorders>
          </w:tcPr>
          <w:p w14:paraId="4D63295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035386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Yoğunluk:1500-1600 kg/m</w:t>
            </w:r>
            <w:r w:rsidRPr="00097E65">
              <w:rPr>
                <w:rFonts w:ascii="Calibri" w:eastAsia="Times New Roman" w:hAnsi="Calibri" w:cs="Times New Roman"/>
                <w:sz w:val="20"/>
                <w:szCs w:val="20"/>
                <w:vertAlign w:val="superscript"/>
                <w:lang w:eastAsia="tr-TR"/>
              </w:rPr>
              <w:t>3</w:t>
            </w:r>
          </w:p>
        </w:tc>
      </w:tr>
      <w:tr w:rsidR="00097E65" w:rsidRPr="00097E65" w14:paraId="1391DEB6" w14:textId="77777777" w:rsidTr="00B14DF1">
        <w:tc>
          <w:tcPr>
            <w:tcW w:w="921" w:type="dxa"/>
            <w:tcBorders>
              <w:top w:val="nil"/>
              <w:left w:val="nil"/>
              <w:bottom w:val="nil"/>
              <w:right w:val="nil"/>
            </w:tcBorders>
          </w:tcPr>
          <w:p w14:paraId="7F72168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6D7101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Çap: 19-21 mm</w:t>
            </w:r>
          </w:p>
        </w:tc>
      </w:tr>
      <w:tr w:rsidR="00097E65" w:rsidRPr="00097E65" w14:paraId="1D1D26F6" w14:textId="77777777" w:rsidTr="00B14DF1">
        <w:tc>
          <w:tcPr>
            <w:tcW w:w="921" w:type="dxa"/>
            <w:tcBorders>
              <w:top w:val="nil"/>
              <w:left w:val="nil"/>
              <w:bottom w:val="nil"/>
              <w:right w:val="nil"/>
            </w:tcBorders>
          </w:tcPr>
          <w:p w14:paraId="5E19AC1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9EC66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Yükseklik 19-23 mm</w:t>
            </w:r>
          </w:p>
        </w:tc>
      </w:tr>
      <w:tr w:rsidR="00097E65" w:rsidRPr="00097E65" w14:paraId="184DFA1B" w14:textId="77777777" w:rsidTr="00B14DF1">
        <w:tc>
          <w:tcPr>
            <w:tcW w:w="921" w:type="dxa"/>
            <w:tcBorders>
              <w:top w:val="nil"/>
              <w:left w:val="nil"/>
              <w:bottom w:val="nil"/>
              <w:right w:val="nil"/>
            </w:tcBorders>
          </w:tcPr>
          <w:p w14:paraId="026C6B6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462406B" w14:textId="7CE60D40"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Patlayıcıya kadar uzanan merkezi </w:t>
            </w:r>
            <w:r w:rsidR="0064700F" w:rsidRPr="00097E65">
              <w:rPr>
                <w:rFonts w:ascii="Calibri" w:eastAsia="Times New Roman" w:hAnsi="Calibri" w:cs="Times New Roman"/>
                <w:sz w:val="20"/>
                <w:szCs w:val="20"/>
                <w:lang w:eastAsia="tr-TR"/>
              </w:rPr>
              <w:t>aralık: çapı</w:t>
            </w:r>
            <w:r w:rsidRPr="00097E65">
              <w:rPr>
                <w:rFonts w:ascii="Calibri" w:eastAsia="Times New Roman" w:hAnsi="Calibri" w:cs="Times New Roman"/>
                <w:sz w:val="20"/>
                <w:szCs w:val="20"/>
                <w:lang w:eastAsia="tr-TR"/>
              </w:rPr>
              <w:t xml:space="preserve"> 7-7.3 mm, derinliği 12 mm</w:t>
            </w:r>
          </w:p>
        </w:tc>
      </w:tr>
      <w:tr w:rsidR="00097E65" w:rsidRPr="00097E65" w14:paraId="41B347B1" w14:textId="77777777" w:rsidTr="00B14DF1">
        <w:tc>
          <w:tcPr>
            <w:tcW w:w="921" w:type="dxa"/>
            <w:tcBorders>
              <w:top w:val="nil"/>
              <w:left w:val="nil"/>
              <w:bottom w:val="nil"/>
              <w:right w:val="nil"/>
            </w:tcBorders>
          </w:tcPr>
          <w:p w14:paraId="02808EE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4.3.4.</w:t>
            </w:r>
          </w:p>
        </w:tc>
        <w:tc>
          <w:tcPr>
            <w:tcW w:w="8291" w:type="dxa"/>
            <w:tcBorders>
              <w:top w:val="nil"/>
              <w:left w:val="nil"/>
              <w:bottom w:val="nil"/>
              <w:right w:val="nil"/>
            </w:tcBorders>
          </w:tcPr>
          <w:p w14:paraId="18F6735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Paslanmaz çelikten tüp (ISO 65/1981/ağır olarak tanımlanan)</w:t>
            </w:r>
          </w:p>
        </w:tc>
      </w:tr>
      <w:tr w:rsidR="00097E65" w:rsidRPr="00097E65" w14:paraId="135AB104" w14:textId="77777777" w:rsidTr="00B14DF1">
        <w:tc>
          <w:tcPr>
            <w:tcW w:w="921" w:type="dxa"/>
            <w:tcBorders>
              <w:top w:val="nil"/>
              <w:left w:val="nil"/>
              <w:bottom w:val="nil"/>
              <w:right w:val="nil"/>
            </w:tcBorders>
          </w:tcPr>
          <w:p w14:paraId="15D22A8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AB6D6C9" w14:textId="6AEA8BB2"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Serisi: Nominal</w:t>
            </w:r>
            <w:r w:rsidR="00097E65" w:rsidRPr="00097E65">
              <w:rPr>
                <w:rFonts w:ascii="Calibri" w:eastAsia="Times New Roman" w:hAnsi="Calibri" w:cs="Times New Roman"/>
                <w:sz w:val="20"/>
                <w:szCs w:val="20"/>
                <w:lang w:eastAsia="tr-TR"/>
              </w:rPr>
              <w:t xml:space="preserve"> boyutları DN 100 (4’’)</w:t>
            </w:r>
          </w:p>
        </w:tc>
      </w:tr>
      <w:tr w:rsidR="00097E65" w:rsidRPr="00097E65" w14:paraId="1BE23E15" w14:textId="77777777" w:rsidTr="00B14DF1">
        <w:tc>
          <w:tcPr>
            <w:tcW w:w="921" w:type="dxa"/>
            <w:tcBorders>
              <w:top w:val="nil"/>
              <w:left w:val="nil"/>
              <w:bottom w:val="nil"/>
              <w:right w:val="nil"/>
            </w:tcBorders>
          </w:tcPr>
          <w:p w14:paraId="1945B1A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1BE4823" w14:textId="20446DC3"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Dış </w:t>
            </w:r>
            <w:r w:rsidR="0064700F" w:rsidRPr="00097E65">
              <w:rPr>
                <w:rFonts w:ascii="Calibri" w:eastAsia="Times New Roman" w:hAnsi="Calibri" w:cs="Times New Roman"/>
                <w:sz w:val="20"/>
                <w:szCs w:val="20"/>
                <w:lang w:eastAsia="tr-TR"/>
              </w:rPr>
              <w:t>çapı: 113</w:t>
            </w:r>
            <w:r w:rsidRPr="00097E65">
              <w:rPr>
                <w:rFonts w:ascii="Calibri" w:eastAsia="Times New Roman" w:hAnsi="Calibri" w:cs="Times New Roman"/>
                <w:sz w:val="20"/>
                <w:szCs w:val="20"/>
                <w:lang w:eastAsia="tr-TR"/>
              </w:rPr>
              <w:t>.1-115.0 mm</w:t>
            </w:r>
          </w:p>
        </w:tc>
      </w:tr>
      <w:tr w:rsidR="00097E65" w:rsidRPr="00097E65" w14:paraId="143B17AF" w14:textId="77777777" w:rsidTr="00B14DF1">
        <w:tc>
          <w:tcPr>
            <w:tcW w:w="921" w:type="dxa"/>
            <w:tcBorders>
              <w:top w:val="nil"/>
              <w:left w:val="nil"/>
              <w:bottom w:val="nil"/>
              <w:right w:val="nil"/>
            </w:tcBorders>
          </w:tcPr>
          <w:p w14:paraId="51747D8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D006BF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Duvar kalınlığı: 5.0-6.5 mm</w:t>
            </w:r>
          </w:p>
        </w:tc>
      </w:tr>
      <w:tr w:rsidR="00097E65" w:rsidRPr="00097E65" w14:paraId="7BBE5AE7" w14:textId="77777777" w:rsidTr="00B14DF1">
        <w:tc>
          <w:tcPr>
            <w:tcW w:w="921" w:type="dxa"/>
            <w:tcBorders>
              <w:top w:val="nil"/>
              <w:left w:val="nil"/>
              <w:bottom w:val="nil"/>
              <w:right w:val="nil"/>
            </w:tcBorders>
          </w:tcPr>
          <w:p w14:paraId="3A08618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E92406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Uzunluğu: 1005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2) mm</w:t>
            </w:r>
          </w:p>
        </w:tc>
      </w:tr>
      <w:tr w:rsidR="00097E65" w:rsidRPr="00097E65" w14:paraId="07E05AFF" w14:textId="77777777" w:rsidTr="00B14DF1">
        <w:tc>
          <w:tcPr>
            <w:tcW w:w="921" w:type="dxa"/>
            <w:tcBorders>
              <w:top w:val="nil"/>
              <w:left w:val="nil"/>
              <w:bottom w:val="nil"/>
              <w:right w:val="nil"/>
            </w:tcBorders>
          </w:tcPr>
          <w:p w14:paraId="50B250D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4.3.5.</w:t>
            </w:r>
          </w:p>
        </w:tc>
        <w:tc>
          <w:tcPr>
            <w:tcW w:w="8291" w:type="dxa"/>
            <w:tcBorders>
              <w:top w:val="nil"/>
              <w:left w:val="nil"/>
              <w:bottom w:val="nil"/>
              <w:right w:val="nil"/>
            </w:tcBorders>
          </w:tcPr>
          <w:p w14:paraId="63D545B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Alt levha</w:t>
            </w:r>
          </w:p>
        </w:tc>
      </w:tr>
      <w:tr w:rsidR="00097E65" w:rsidRPr="00097E65" w14:paraId="33F85A23" w14:textId="77777777" w:rsidTr="00B14DF1">
        <w:tc>
          <w:tcPr>
            <w:tcW w:w="921" w:type="dxa"/>
            <w:tcBorders>
              <w:top w:val="nil"/>
              <w:left w:val="nil"/>
              <w:bottom w:val="nil"/>
              <w:right w:val="nil"/>
            </w:tcBorders>
          </w:tcPr>
          <w:p w14:paraId="450F902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118EAE7" w14:textId="295A152D"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Materyal: sağlam</w:t>
            </w:r>
            <w:r w:rsidR="00097E65" w:rsidRPr="00097E65">
              <w:rPr>
                <w:rFonts w:ascii="Calibri" w:eastAsia="Times New Roman" w:hAnsi="Calibri" w:cs="Times New Roman"/>
                <w:sz w:val="20"/>
                <w:szCs w:val="20"/>
                <w:lang w:eastAsia="tr-TR"/>
              </w:rPr>
              <w:t xml:space="preserve"> kaynaklanmış ve iyi kalite çelikten imal edilmiş çelik.</w:t>
            </w:r>
          </w:p>
        </w:tc>
      </w:tr>
      <w:tr w:rsidR="00097E65" w:rsidRPr="00097E65" w14:paraId="7DFA3301" w14:textId="77777777" w:rsidTr="00B14DF1">
        <w:tc>
          <w:tcPr>
            <w:tcW w:w="921" w:type="dxa"/>
            <w:tcBorders>
              <w:top w:val="nil"/>
              <w:left w:val="nil"/>
              <w:bottom w:val="nil"/>
              <w:right w:val="nil"/>
            </w:tcBorders>
          </w:tcPr>
          <w:p w14:paraId="59A6CFB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F7BDDD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Boyutları: 160 x 160 mm</w:t>
            </w:r>
          </w:p>
        </w:tc>
      </w:tr>
      <w:tr w:rsidR="00097E65" w:rsidRPr="00097E65" w14:paraId="2F40C9E8" w14:textId="77777777" w:rsidTr="00B14DF1">
        <w:tc>
          <w:tcPr>
            <w:tcW w:w="921" w:type="dxa"/>
            <w:tcBorders>
              <w:top w:val="nil"/>
              <w:left w:val="nil"/>
              <w:bottom w:val="nil"/>
              <w:right w:val="nil"/>
            </w:tcBorders>
          </w:tcPr>
          <w:p w14:paraId="0283ACA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083E6FA" w14:textId="599ABAB3"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Kalınlığı: 5</w:t>
            </w:r>
            <w:r w:rsidR="00097E65" w:rsidRPr="00097E65">
              <w:rPr>
                <w:rFonts w:ascii="Calibri" w:eastAsia="Times New Roman" w:hAnsi="Calibri" w:cs="Times New Roman"/>
                <w:sz w:val="20"/>
                <w:szCs w:val="20"/>
                <w:lang w:eastAsia="tr-TR"/>
              </w:rPr>
              <w:t>-6 mm</w:t>
            </w:r>
          </w:p>
        </w:tc>
      </w:tr>
      <w:tr w:rsidR="00097E65" w:rsidRPr="00097E65" w14:paraId="0E8ED12C" w14:textId="77777777" w:rsidTr="00B14DF1">
        <w:tc>
          <w:tcPr>
            <w:tcW w:w="921" w:type="dxa"/>
            <w:tcBorders>
              <w:top w:val="nil"/>
              <w:left w:val="nil"/>
              <w:bottom w:val="nil"/>
              <w:right w:val="nil"/>
            </w:tcBorders>
          </w:tcPr>
          <w:p w14:paraId="638EA5E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4.3.6.</w:t>
            </w:r>
          </w:p>
        </w:tc>
        <w:tc>
          <w:tcPr>
            <w:tcW w:w="8291" w:type="dxa"/>
            <w:tcBorders>
              <w:top w:val="nil"/>
              <w:left w:val="nil"/>
              <w:bottom w:val="nil"/>
              <w:right w:val="nil"/>
            </w:tcBorders>
          </w:tcPr>
          <w:p w14:paraId="727F092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Altı adet kurşun silindir</w:t>
            </w:r>
          </w:p>
        </w:tc>
      </w:tr>
      <w:tr w:rsidR="00097E65" w:rsidRPr="00097E65" w14:paraId="599A3C06" w14:textId="77777777" w:rsidTr="00B14DF1">
        <w:tc>
          <w:tcPr>
            <w:tcW w:w="921" w:type="dxa"/>
            <w:tcBorders>
              <w:top w:val="nil"/>
              <w:left w:val="nil"/>
              <w:bottom w:val="nil"/>
              <w:right w:val="nil"/>
            </w:tcBorders>
          </w:tcPr>
          <w:p w14:paraId="17FB3AD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C0DD467" w14:textId="7836A0F7"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Çapı: 50</w:t>
            </w:r>
            <w:r w:rsidR="00097E65" w:rsidRPr="00097E65">
              <w:rPr>
                <w:rFonts w:ascii="Calibri" w:eastAsia="Times New Roman" w:hAnsi="Calibri" w:cs="Times New Roman"/>
                <w:sz w:val="20"/>
                <w:szCs w:val="20"/>
                <w:lang w:eastAsia="tr-TR"/>
              </w:rPr>
              <w:t xml:space="preserve"> (± 1) mm</w:t>
            </w:r>
          </w:p>
        </w:tc>
      </w:tr>
      <w:tr w:rsidR="00097E65" w:rsidRPr="00097E65" w14:paraId="71623F40" w14:textId="77777777" w:rsidTr="00B14DF1">
        <w:tc>
          <w:tcPr>
            <w:tcW w:w="921" w:type="dxa"/>
            <w:tcBorders>
              <w:top w:val="nil"/>
              <w:left w:val="nil"/>
              <w:bottom w:val="nil"/>
              <w:right w:val="nil"/>
            </w:tcBorders>
          </w:tcPr>
          <w:p w14:paraId="0CFD8C6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5FFCCD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Yüksekliği: 100-101 mm</w:t>
            </w:r>
          </w:p>
        </w:tc>
      </w:tr>
      <w:tr w:rsidR="00097E65" w:rsidRPr="00097E65" w14:paraId="4DDF43D1" w14:textId="77777777" w:rsidTr="00B14DF1">
        <w:tc>
          <w:tcPr>
            <w:tcW w:w="921" w:type="dxa"/>
            <w:tcBorders>
              <w:top w:val="nil"/>
              <w:left w:val="nil"/>
              <w:bottom w:val="nil"/>
              <w:right w:val="nil"/>
            </w:tcBorders>
          </w:tcPr>
          <w:p w14:paraId="612170D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AF3967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Materyaller: yumuşak kurşun (en az </w:t>
            </w:r>
            <w:proofErr w:type="gramStart"/>
            <w:r w:rsidRPr="00097E65">
              <w:rPr>
                <w:rFonts w:ascii="Calibri" w:eastAsia="Times New Roman" w:hAnsi="Calibri" w:cs="Times New Roman"/>
                <w:sz w:val="20"/>
                <w:szCs w:val="20"/>
                <w:lang w:eastAsia="tr-TR"/>
              </w:rPr>
              <w:t>%99.5</w:t>
            </w:r>
            <w:proofErr w:type="gramEnd"/>
            <w:r w:rsidRPr="00097E65">
              <w:rPr>
                <w:rFonts w:ascii="Calibri" w:eastAsia="Times New Roman" w:hAnsi="Calibri" w:cs="Times New Roman"/>
                <w:sz w:val="20"/>
                <w:szCs w:val="20"/>
                <w:lang w:eastAsia="tr-TR"/>
              </w:rPr>
              <w:t xml:space="preserve"> saflıkta)</w:t>
            </w:r>
          </w:p>
        </w:tc>
      </w:tr>
      <w:tr w:rsidR="00097E65" w:rsidRPr="00097E65" w14:paraId="619EE5BD" w14:textId="77777777" w:rsidTr="00B14DF1">
        <w:tc>
          <w:tcPr>
            <w:tcW w:w="921" w:type="dxa"/>
            <w:tcBorders>
              <w:top w:val="nil"/>
              <w:left w:val="nil"/>
              <w:bottom w:val="nil"/>
              <w:right w:val="nil"/>
            </w:tcBorders>
          </w:tcPr>
          <w:p w14:paraId="09398FC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4.3.7.</w:t>
            </w:r>
          </w:p>
        </w:tc>
        <w:tc>
          <w:tcPr>
            <w:tcW w:w="8291" w:type="dxa"/>
            <w:tcBorders>
              <w:top w:val="nil"/>
              <w:left w:val="nil"/>
              <w:bottom w:val="nil"/>
              <w:right w:val="nil"/>
            </w:tcBorders>
          </w:tcPr>
          <w:p w14:paraId="004E946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Çelik kütükler</w:t>
            </w:r>
          </w:p>
        </w:tc>
      </w:tr>
      <w:tr w:rsidR="00097E65" w:rsidRPr="00097E65" w14:paraId="0083555A" w14:textId="77777777" w:rsidTr="00B14DF1">
        <w:tc>
          <w:tcPr>
            <w:tcW w:w="921" w:type="dxa"/>
            <w:tcBorders>
              <w:top w:val="nil"/>
              <w:left w:val="nil"/>
              <w:bottom w:val="nil"/>
              <w:right w:val="nil"/>
            </w:tcBorders>
          </w:tcPr>
          <w:p w14:paraId="27E06CB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7B75D4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Uzunluğu: en az 1000 mm</w:t>
            </w:r>
          </w:p>
        </w:tc>
      </w:tr>
      <w:tr w:rsidR="00097E65" w:rsidRPr="00097E65" w14:paraId="7B7524D2" w14:textId="77777777" w:rsidTr="00B14DF1">
        <w:tc>
          <w:tcPr>
            <w:tcW w:w="921" w:type="dxa"/>
            <w:tcBorders>
              <w:top w:val="nil"/>
              <w:left w:val="nil"/>
              <w:bottom w:val="nil"/>
              <w:right w:val="nil"/>
            </w:tcBorders>
          </w:tcPr>
          <w:p w14:paraId="496E134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EE6130A" w14:textId="31479062"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Genişliği: en</w:t>
            </w:r>
            <w:r w:rsidR="00097E65" w:rsidRPr="00097E65">
              <w:rPr>
                <w:rFonts w:ascii="Calibri" w:eastAsia="Times New Roman" w:hAnsi="Calibri" w:cs="Times New Roman"/>
                <w:sz w:val="20"/>
                <w:szCs w:val="20"/>
                <w:lang w:eastAsia="tr-TR"/>
              </w:rPr>
              <w:t xml:space="preserve"> az 150 mm</w:t>
            </w:r>
          </w:p>
        </w:tc>
      </w:tr>
      <w:tr w:rsidR="00097E65" w:rsidRPr="00097E65" w14:paraId="68944B03" w14:textId="77777777" w:rsidTr="00B14DF1">
        <w:tc>
          <w:tcPr>
            <w:tcW w:w="921" w:type="dxa"/>
            <w:tcBorders>
              <w:top w:val="nil"/>
              <w:left w:val="nil"/>
              <w:bottom w:val="nil"/>
              <w:right w:val="nil"/>
            </w:tcBorders>
          </w:tcPr>
          <w:p w14:paraId="5812835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5945DF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Yüksekliği: en az 150 mm</w:t>
            </w:r>
          </w:p>
        </w:tc>
      </w:tr>
      <w:tr w:rsidR="00097E65" w:rsidRPr="00097E65" w14:paraId="073D8271" w14:textId="77777777" w:rsidTr="00B14DF1">
        <w:tc>
          <w:tcPr>
            <w:tcW w:w="921" w:type="dxa"/>
            <w:tcBorders>
              <w:top w:val="nil"/>
              <w:left w:val="nil"/>
              <w:bottom w:val="nil"/>
              <w:right w:val="nil"/>
            </w:tcBorders>
          </w:tcPr>
          <w:p w14:paraId="1C0E9B3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76560BF" w14:textId="6972C8EA"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Ağırlığı: en</w:t>
            </w:r>
            <w:r w:rsidR="00097E65" w:rsidRPr="00097E65">
              <w:rPr>
                <w:rFonts w:ascii="Calibri" w:eastAsia="Times New Roman" w:hAnsi="Calibri" w:cs="Times New Roman"/>
                <w:sz w:val="20"/>
                <w:szCs w:val="20"/>
                <w:lang w:eastAsia="tr-TR"/>
              </w:rPr>
              <w:t xml:space="preserve"> az 300 kg (eğer çelik kütükler için destekli bir taban bulunmuyorsa)</w:t>
            </w:r>
          </w:p>
        </w:tc>
      </w:tr>
      <w:tr w:rsidR="00097E65" w:rsidRPr="00097E65" w14:paraId="2F1E0326" w14:textId="77777777" w:rsidTr="00B14DF1">
        <w:tc>
          <w:tcPr>
            <w:tcW w:w="921" w:type="dxa"/>
            <w:tcBorders>
              <w:top w:val="nil"/>
              <w:left w:val="nil"/>
              <w:bottom w:val="nil"/>
              <w:right w:val="nil"/>
            </w:tcBorders>
          </w:tcPr>
          <w:p w14:paraId="5DC1D0B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4.3.8.</w:t>
            </w:r>
          </w:p>
        </w:tc>
        <w:tc>
          <w:tcPr>
            <w:tcW w:w="8291" w:type="dxa"/>
            <w:tcBorders>
              <w:top w:val="nil"/>
              <w:left w:val="nil"/>
              <w:bottom w:val="nil"/>
              <w:right w:val="nil"/>
            </w:tcBorders>
          </w:tcPr>
          <w:p w14:paraId="6F6FCD25" w14:textId="63A15941"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Güçlendirilmiş patlayıcı şarj edilmesi için plastik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mukavvadan imal edilmiş silindirler</w:t>
            </w:r>
          </w:p>
        </w:tc>
      </w:tr>
      <w:tr w:rsidR="00097E65" w:rsidRPr="00097E65" w14:paraId="71B360A8" w14:textId="77777777" w:rsidTr="00B14DF1">
        <w:tc>
          <w:tcPr>
            <w:tcW w:w="921" w:type="dxa"/>
            <w:tcBorders>
              <w:top w:val="nil"/>
              <w:left w:val="nil"/>
              <w:bottom w:val="nil"/>
              <w:right w:val="nil"/>
            </w:tcBorders>
          </w:tcPr>
          <w:p w14:paraId="2D6B824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0719D7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Duvar kalınlığı: 1.5-2.5 mm</w:t>
            </w:r>
          </w:p>
        </w:tc>
      </w:tr>
      <w:tr w:rsidR="00097E65" w:rsidRPr="00097E65" w14:paraId="3A07CC2D" w14:textId="77777777" w:rsidTr="00B14DF1">
        <w:tc>
          <w:tcPr>
            <w:tcW w:w="921" w:type="dxa"/>
            <w:tcBorders>
              <w:top w:val="nil"/>
              <w:left w:val="nil"/>
              <w:bottom w:val="nil"/>
              <w:right w:val="nil"/>
            </w:tcBorders>
          </w:tcPr>
          <w:p w14:paraId="098FF93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3590AF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Çap: 92-96 mm</w:t>
            </w:r>
          </w:p>
        </w:tc>
      </w:tr>
      <w:tr w:rsidR="00097E65" w:rsidRPr="00097E65" w14:paraId="161D5151" w14:textId="77777777" w:rsidTr="00B14DF1">
        <w:tc>
          <w:tcPr>
            <w:tcW w:w="921" w:type="dxa"/>
            <w:tcBorders>
              <w:top w:val="nil"/>
              <w:left w:val="nil"/>
              <w:bottom w:val="nil"/>
              <w:right w:val="nil"/>
            </w:tcBorders>
          </w:tcPr>
          <w:p w14:paraId="5830B7C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00760E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Yükseklik: 64-67 mm</w:t>
            </w:r>
          </w:p>
        </w:tc>
      </w:tr>
      <w:tr w:rsidR="00097E65" w:rsidRPr="00097E65" w14:paraId="02929108" w14:textId="77777777" w:rsidTr="00B14DF1">
        <w:tc>
          <w:tcPr>
            <w:tcW w:w="921" w:type="dxa"/>
            <w:tcBorders>
              <w:top w:val="nil"/>
              <w:left w:val="nil"/>
              <w:bottom w:val="nil"/>
              <w:right w:val="nil"/>
            </w:tcBorders>
          </w:tcPr>
          <w:p w14:paraId="7DC54A4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4.3.9.</w:t>
            </w:r>
          </w:p>
        </w:tc>
        <w:tc>
          <w:tcPr>
            <w:tcW w:w="8291" w:type="dxa"/>
            <w:tcBorders>
              <w:top w:val="nil"/>
              <w:left w:val="nil"/>
              <w:bottom w:val="nil"/>
              <w:right w:val="nil"/>
            </w:tcBorders>
          </w:tcPr>
          <w:p w14:paraId="14BF1B9A" w14:textId="40132286"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Patlatıcı (elektrikli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elektriksiz</w:t>
            </w:r>
            <w:proofErr w:type="gramStart"/>
            <w:r w:rsidRPr="00097E65">
              <w:rPr>
                <w:rFonts w:ascii="Calibri" w:eastAsia="Times New Roman" w:hAnsi="Calibri" w:cs="Times New Roman"/>
                <w:sz w:val="20"/>
                <w:szCs w:val="20"/>
                <w:lang w:eastAsia="tr-TR"/>
              </w:rPr>
              <w:t>),  8</w:t>
            </w:r>
            <w:proofErr w:type="gramEnd"/>
            <w:r w:rsidRPr="00097E65">
              <w:rPr>
                <w:rFonts w:ascii="Calibri" w:eastAsia="Times New Roman" w:hAnsi="Calibri" w:cs="Times New Roman"/>
                <w:sz w:val="20"/>
                <w:szCs w:val="20"/>
                <w:lang w:eastAsia="tr-TR"/>
              </w:rPr>
              <w:t>-10 patlama gücünde.</w:t>
            </w:r>
          </w:p>
        </w:tc>
      </w:tr>
      <w:tr w:rsidR="00097E65" w:rsidRPr="00097E65" w14:paraId="061C141E" w14:textId="77777777" w:rsidTr="00B14DF1">
        <w:tc>
          <w:tcPr>
            <w:tcW w:w="921" w:type="dxa"/>
            <w:tcBorders>
              <w:top w:val="nil"/>
              <w:left w:val="nil"/>
              <w:bottom w:val="nil"/>
              <w:right w:val="nil"/>
            </w:tcBorders>
          </w:tcPr>
          <w:p w14:paraId="4BD2883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4.3.10.</w:t>
            </w:r>
          </w:p>
        </w:tc>
        <w:tc>
          <w:tcPr>
            <w:tcW w:w="8291" w:type="dxa"/>
            <w:tcBorders>
              <w:top w:val="nil"/>
              <w:left w:val="nil"/>
              <w:bottom w:val="nil"/>
              <w:right w:val="nil"/>
            </w:tcBorders>
          </w:tcPr>
          <w:p w14:paraId="66C09B8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Tahta disk</w:t>
            </w:r>
          </w:p>
        </w:tc>
      </w:tr>
      <w:tr w:rsidR="00097E65" w:rsidRPr="00097E65" w14:paraId="13259C00" w14:textId="77777777" w:rsidTr="00B14DF1">
        <w:tc>
          <w:tcPr>
            <w:tcW w:w="921" w:type="dxa"/>
            <w:tcBorders>
              <w:top w:val="nil"/>
              <w:left w:val="nil"/>
              <w:bottom w:val="nil"/>
              <w:right w:val="nil"/>
            </w:tcBorders>
          </w:tcPr>
          <w:p w14:paraId="7E3C769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09EB228" w14:textId="7EB4FBEC"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Çapı: 92-96 mm (plastik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mukavva </w:t>
            </w:r>
            <w:proofErr w:type="gramStart"/>
            <w:r w:rsidRPr="00097E65">
              <w:rPr>
                <w:rFonts w:ascii="Calibri" w:eastAsia="Times New Roman" w:hAnsi="Calibri" w:cs="Times New Roman"/>
                <w:sz w:val="20"/>
                <w:szCs w:val="20"/>
                <w:lang w:eastAsia="tr-TR"/>
              </w:rPr>
              <w:t>silindirlerin  (</w:t>
            </w:r>
            <w:proofErr w:type="gramEnd"/>
            <w:r w:rsidRPr="00097E65">
              <w:rPr>
                <w:rFonts w:ascii="Calibri" w:eastAsia="Times New Roman" w:hAnsi="Calibri" w:cs="Times New Roman"/>
                <w:sz w:val="20"/>
                <w:szCs w:val="20"/>
                <w:lang w:eastAsia="tr-TR"/>
              </w:rPr>
              <w:t>4.3.8)  iç çapına uygun olup yerleşebilmeli)</w:t>
            </w:r>
          </w:p>
        </w:tc>
      </w:tr>
      <w:tr w:rsidR="00097E65" w:rsidRPr="00097E65" w14:paraId="42498EB1" w14:textId="77777777" w:rsidTr="00B14DF1">
        <w:tc>
          <w:tcPr>
            <w:tcW w:w="921" w:type="dxa"/>
            <w:tcBorders>
              <w:top w:val="nil"/>
              <w:left w:val="nil"/>
              <w:bottom w:val="nil"/>
              <w:right w:val="nil"/>
            </w:tcBorders>
          </w:tcPr>
          <w:p w14:paraId="24DE5C0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17D62F2" w14:textId="5FBECE19"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Kalınlığı: 20</w:t>
            </w:r>
            <w:r w:rsidR="00097E65" w:rsidRPr="00097E65">
              <w:rPr>
                <w:rFonts w:ascii="Calibri" w:eastAsia="Times New Roman" w:hAnsi="Calibri" w:cs="Times New Roman"/>
                <w:sz w:val="20"/>
                <w:szCs w:val="20"/>
                <w:lang w:eastAsia="tr-TR"/>
              </w:rPr>
              <w:t xml:space="preserve"> mm</w:t>
            </w:r>
          </w:p>
        </w:tc>
      </w:tr>
      <w:tr w:rsidR="00097E65" w:rsidRPr="00097E65" w14:paraId="2B9BB778" w14:textId="77777777" w:rsidTr="00B14DF1">
        <w:tc>
          <w:tcPr>
            <w:tcW w:w="921" w:type="dxa"/>
            <w:tcBorders>
              <w:top w:val="nil"/>
              <w:left w:val="nil"/>
              <w:bottom w:val="nil"/>
              <w:right w:val="nil"/>
            </w:tcBorders>
          </w:tcPr>
          <w:p w14:paraId="1AF3FFA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4.3.11.</w:t>
            </w:r>
          </w:p>
        </w:tc>
        <w:tc>
          <w:tcPr>
            <w:tcW w:w="8291" w:type="dxa"/>
            <w:tcBorders>
              <w:top w:val="nil"/>
              <w:left w:val="nil"/>
              <w:bottom w:val="nil"/>
              <w:right w:val="nil"/>
            </w:tcBorders>
          </w:tcPr>
          <w:p w14:paraId="1DA3AFC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Patlatıcı (4.3.9) ile aynı çap ve boyutlarda olan tahta çubuk.</w:t>
            </w:r>
          </w:p>
        </w:tc>
      </w:tr>
      <w:tr w:rsidR="00097E65" w:rsidRPr="00097E65" w14:paraId="4B4D2CE8" w14:textId="77777777" w:rsidTr="00B14DF1">
        <w:tc>
          <w:tcPr>
            <w:tcW w:w="921" w:type="dxa"/>
            <w:tcBorders>
              <w:top w:val="nil"/>
              <w:left w:val="nil"/>
              <w:bottom w:val="nil"/>
              <w:right w:val="nil"/>
            </w:tcBorders>
          </w:tcPr>
          <w:p w14:paraId="0FDA3D5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4.3.12.</w:t>
            </w:r>
          </w:p>
        </w:tc>
        <w:tc>
          <w:tcPr>
            <w:tcW w:w="8291" w:type="dxa"/>
            <w:tcBorders>
              <w:top w:val="nil"/>
              <w:left w:val="nil"/>
              <w:bottom w:val="nil"/>
              <w:right w:val="nil"/>
            </w:tcBorders>
          </w:tcPr>
          <w:p w14:paraId="426F84F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Toplu iğneler (maksimum uzunlukları 20 mm) ve tabanca zımba teli</w:t>
            </w:r>
          </w:p>
        </w:tc>
      </w:tr>
      <w:tr w:rsidR="00097E65" w:rsidRPr="00097E65" w14:paraId="1A1F4AA0" w14:textId="77777777" w:rsidTr="00B14DF1">
        <w:tc>
          <w:tcPr>
            <w:tcW w:w="921" w:type="dxa"/>
            <w:tcBorders>
              <w:top w:val="nil"/>
              <w:left w:val="nil"/>
              <w:bottom w:val="nil"/>
              <w:right w:val="nil"/>
            </w:tcBorders>
          </w:tcPr>
          <w:p w14:paraId="6AC0A20F"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4.4.</w:t>
            </w:r>
          </w:p>
        </w:tc>
        <w:tc>
          <w:tcPr>
            <w:tcW w:w="8291" w:type="dxa"/>
            <w:tcBorders>
              <w:top w:val="nil"/>
              <w:left w:val="nil"/>
              <w:bottom w:val="nil"/>
              <w:right w:val="nil"/>
            </w:tcBorders>
          </w:tcPr>
          <w:p w14:paraId="7B161B39"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İŞLEM</w:t>
            </w:r>
          </w:p>
        </w:tc>
      </w:tr>
      <w:tr w:rsidR="00097E65" w:rsidRPr="00097E65" w14:paraId="55DA25D9" w14:textId="77777777" w:rsidTr="00B14DF1">
        <w:tc>
          <w:tcPr>
            <w:tcW w:w="921" w:type="dxa"/>
            <w:tcBorders>
              <w:top w:val="nil"/>
              <w:left w:val="nil"/>
              <w:bottom w:val="nil"/>
              <w:right w:val="nil"/>
            </w:tcBorders>
          </w:tcPr>
          <w:p w14:paraId="3D7EABC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w:t>
            </w:r>
          </w:p>
        </w:tc>
        <w:tc>
          <w:tcPr>
            <w:tcW w:w="8291" w:type="dxa"/>
            <w:tcBorders>
              <w:top w:val="nil"/>
              <w:left w:val="nil"/>
              <w:bottom w:val="nil"/>
              <w:right w:val="nil"/>
            </w:tcBorders>
          </w:tcPr>
          <w:p w14:paraId="3F90A7FE" w14:textId="46B5837C"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Çelik tüpün </w:t>
            </w:r>
            <w:r w:rsidR="002E30C1" w:rsidRPr="00097E65">
              <w:rPr>
                <w:rFonts w:ascii="Calibri" w:eastAsia="Times New Roman" w:hAnsi="Calibri" w:cs="Times New Roman"/>
                <w:sz w:val="20"/>
                <w:szCs w:val="20"/>
                <w:lang w:eastAsia="tr-TR"/>
              </w:rPr>
              <w:t>içerisine</w:t>
            </w:r>
            <w:r w:rsidRPr="00097E65">
              <w:rPr>
                <w:rFonts w:ascii="Calibri" w:eastAsia="Times New Roman" w:hAnsi="Calibri" w:cs="Times New Roman"/>
                <w:sz w:val="20"/>
                <w:szCs w:val="20"/>
                <w:lang w:eastAsia="tr-TR"/>
              </w:rPr>
              <w:t xml:space="preserve"> yerleştirilmek üzere ateşleyicinin hazırlanması.</w:t>
            </w:r>
          </w:p>
          <w:p w14:paraId="2B8985AE" w14:textId="1E496BF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Elde </w:t>
            </w:r>
            <w:r w:rsidR="0064700F" w:rsidRPr="00097E65">
              <w:rPr>
                <w:rFonts w:ascii="Calibri" w:eastAsia="Times New Roman" w:hAnsi="Calibri" w:cs="Times New Roman"/>
                <w:sz w:val="20"/>
                <w:szCs w:val="20"/>
                <w:lang w:eastAsia="tr-TR"/>
              </w:rPr>
              <w:t>mevcut donanıma</w:t>
            </w:r>
            <w:r w:rsidRPr="00097E65">
              <w:rPr>
                <w:rFonts w:ascii="Calibri" w:eastAsia="Times New Roman" w:hAnsi="Calibri" w:cs="Times New Roman"/>
                <w:sz w:val="20"/>
                <w:szCs w:val="20"/>
                <w:lang w:eastAsia="tr-TR"/>
              </w:rPr>
              <w:t xml:space="preserve"> göre patlayıcıyı harekete geçirmek için 2 </w:t>
            </w:r>
            <w:r w:rsidR="0064700F" w:rsidRPr="00097E65">
              <w:rPr>
                <w:rFonts w:ascii="Calibri" w:eastAsia="Times New Roman" w:hAnsi="Calibri" w:cs="Times New Roman"/>
                <w:sz w:val="20"/>
                <w:szCs w:val="20"/>
                <w:lang w:eastAsia="tr-TR"/>
              </w:rPr>
              <w:t>metot</w:t>
            </w:r>
            <w:r w:rsidRPr="00097E65">
              <w:rPr>
                <w:rFonts w:ascii="Calibri" w:eastAsia="Times New Roman" w:hAnsi="Calibri" w:cs="Times New Roman"/>
                <w:sz w:val="20"/>
                <w:szCs w:val="20"/>
                <w:lang w:eastAsia="tr-TR"/>
              </w:rPr>
              <w:t xml:space="preserve"> vardır.</w:t>
            </w:r>
          </w:p>
        </w:tc>
      </w:tr>
      <w:tr w:rsidR="00097E65" w:rsidRPr="00097E65" w14:paraId="1B58685D" w14:textId="77777777" w:rsidTr="00B14DF1">
        <w:tc>
          <w:tcPr>
            <w:tcW w:w="921" w:type="dxa"/>
            <w:tcBorders>
              <w:top w:val="nil"/>
              <w:left w:val="nil"/>
              <w:bottom w:val="nil"/>
              <w:right w:val="nil"/>
            </w:tcBorders>
          </w:tcPr>
          <w:p w14:paraId="2CEAD42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4.4.1.1.</w:t>
            </w:r>
          </w:p>
        </w:tc>
        <w:tc>
          <w:tcPr>
            <w:tcW w:w="8291" w:type="dxa"/>
            <w:tcBorders>
              <w:top w:val="nil"/>
              <w:left w:val="nil"/>
              <w:bottom w:val="nil"/>
              <w:right w:val="nil"/>
            </w:tcBorders>
          </w:tcPr>
          <w:p w14:paraId="47DA436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noktalı simültane ateşleyici</w:t>
            </w:r>
          </w:p>
        </w:tc>
      </w:tr>
      <w:tr w:rsidR="00097E65" w:rsidRPr="00097E65" w14:paraId="2E2035A0" w14:textId="77777777" w:rsidTr="00B14DF1">
        <w:tc>
          <w:tcPr>
            <w:tcW w:w="921" w:type="dxa"/>
            <w:tcBorders>
              <w:top w:val="nil"/>
              <w:left w:val="nil"/>
              <w:bottom w:val="nil"/>
              <w:right w:val="nil"/>
            </w:tcBorders>
          </w:tcPr>
          <w:p w14:paraId="29A8762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EC8884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Şekil 9’da gösterildiği gibi ateşleyici hazırlanır.</w:t>
            </w:r>
          </w:p>
        </w:tc>
      </w:tr>
      <w:tr w:rsidR="00097E65" w:rsidRPr="00097E65" w14:paraId="09825B78" w14:textId="77777777" w:rsidTr="00B14DF1">
        <w:tc>
          <w:tcPr>
            <w:tcW w:w="921" w:type="dxa"/>
            <w:tcBorders>
              <w:top w:val="nil"/>
              <w:left w:val="nil"/>
              <w:bottom w:val="nil"/>
              <w:right w:val="nil"/>
            </w:tcBorders>
          </w:tcPr>
          <w:p w14:paraId="24B6195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4.4.1.1.1.</w:t>
            </w:r>
          </w:p>
        </w:tc>
        <w:tc>
          <w:tcPr>
            <w:tcW w:w="8291" w:type="dxa"/>
            <w:tcBorders>
              <w:top w:val="nil"/>
              <w:left w:val="nil"/>
              <w:bottom w:val="nil"/>
              <w:right w:val="nil"/>
            </w:tcBorders>
          </w:tcPr>
          <w:p w14:paraId="78F5D1E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Tahta </w:t>
            </w:r>
            <w:proofErr w:type="gramStart"/>
            <w:r w:rsidRPr="00097E65">
              <w:rPr>
                <w:rFonts w:ascii="Calibri" w:eastAsia="Times New Roman" w:hAnsi="Calibri" w:cs="Times New Roman"/>
                <w:sz w:val="20"/>
                <w:szCs w:val="20"/>
                <w:lang w:eastAsia="tr-TR"/>
              </w:rPr>
              <w:t>diskin  (</w:t>
            </w:r>
            <w:proofErr w:type="gramEnd"/>
            <w:r w:rsidRPr="00097E65">
              <w:rPr>
                <w:rFonts w:ascii="Calibri" w:eastAsia="Times New Roman" w:hAnsi="Calibri" w:cs="Times New Roman"/>
                <w:sz w:val="20"/>
                <w:szCs w:val="20"/>
                <w:lang w:eastAsia="tr-TR"/>
              </w:rPr>
              <w:t xml:space="preserve">4.3.10) merkezine, diskin eksenine paralel gelecek şekilde delikler açın. Delikler 55 mm çapında konsantrik bir daire üzerinde simetrik olarak açılmalıdır. Kullanılan ateşleyici telin çapı göz önünde tutularak delik yerlerinin çapı 6-7 mm (Şekil 11 Bölüm A-B’ye bakınız) olmasına dikkat </w:t>
            </w:r>
            <w:proofErr w:type="gramStart"/>
            <w:r w:rsidRPr="00097E65">
              <w:rPr>
                <w:rFonts w:ascii="Calibri" w:eastAsia="Times New Roman" w:hAnsi="Calibri" w:cs="Times New Roman"/>
                <w:sz w:val="20"/>
                <w:szCs w:val="20"/>
                <w:lang w:eastAsia="tr-TR"/>
              </w:rPr>
              <w:t>edilmelidir(</w:t>
            </w:r>
            <w:proofErr w:type="gramEnd"/>
            <w:r w:rsidRPr="00097E65">
              <w:rPr>
                <w:rFonts w:ascii="Calibri" w:eastAsia="Times New Roman" w:hAnsi="Calibri" w:cs="Times New Roman"/>
                <w:sz w:val="20"/>
                <w:szCs w:val="20"/>
                <w:lang w:eastAsia="tr-TR"/>
              </w:rPr>
              <w:t>4.3.2).</w:t>
            </w:r>
          </w:p>
        </w:tc>
      </w:tr>
      <w:tr w:rsidR="00097E65" w:rsidRPr="00097E65" w14:paraId="5DA65423" w14:textId="77777777" w:rsidTr="00B14DF1">
        <w:tc>
          <w:tcPr>
            <w:tcW w:w="921" w:type="dxa"/>
            <w:tcBorders>
              <w:top w:val="nil"/>
              <w:left w:val="nil"/>
              <w:bottom w:val="nil"/>
              <w:right w:val="nil"/>
            </w:tcBorders>
          </w:tcPr>
          <w:p w14:paraId="68FBC84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4.4.1.1.2.</w:t>
            </w:r>
          </w:p>
        </w:tc>
        <w:tc>
          <w:tcPr>
            <w:tcW w:w="8291" w:type="dxa"/>
            <w:tcBorders>
              <w:top w:val="nil"/>
              <w:left w:val="nil"/>
              <w:bottom w:val="nil"/>
              <w:right w:val="nil"/>
            </w:tcBorders>
          </w:tcPr>
          <w:p w14:paraId="1E3E78A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Bükülebilen ateşleyici telden her biri 400 mm uzunlukta olmak üzere 7 adet kesin (4.3.2). Uçları patlayıcı madde kaybına neden olmayacak şekilde düz olarak kesmeye dikkat edin ve derhal her ucu bir yapıştırıcı ile kapatın. Tahta diske (4.3.10) açılan deliklerden hazırlanan bu ateşleyici telleri diskin öbür tarafında uçları birkaç cm dışarda kalacak şekilde geçirin. Daha sonra her biri 5-6 mm uzaklıkta olmak üzere toplu iğneleri (4.3.12) ateşleyici telin sarılı bulunduğu tekstilin ucuna tutturun ve 2 cm genişliğinde yapıştırıcı bir bant ile hazırladığınız patlayıcı materyallerini çepeçevre sarın. Son olarak, tahta diskle temas etmesini sağlamak üzere ateşleyici telin uçlarını alttan çekerek toplu iğnelerin tahta diskle temas etmesini sağlayın.</w:t>
            </w:r>
          </w:p>
        </w:tc>
      </w:tr>
      <w:tr w:rsidR="00097E65" w:rsidRPr="00097E65" w14:paraId="268FAEF2" w14:textId="77777777" w:rsidTr="00B14DF1">
        <w:trPr>
          <w:trHeight w:val="1413"/>
        </w:trPr>
        <w:tc>
          <w:tcPr>
            <w:tcW w:w="921" w:type="dxa"/>
            <w:tcBorders>
              <w:top w:val="nil"/>
              <w:left w:val="nil"/>
              <w:bottom w:val="nil"/>
              <w:right w:val="nil"/>
            </w:tcBorders>
          </w:tcPr>
          <w:p w14:paraId="50F69D8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4.4.1.1.3.</w:t>
            </w:r>
          </w:p>
        </w:tc>
        <w:tc>
          <w:tcPr>
            <w:tcW w:w="8291" w:type="dxa"/>
            <w:tcBorders>
              <w:top w:val="nil"/>
              <w:left w:val="nil"/>
              <w:bottom w:val="nil"/>
              <w:right w:val="nil"/>
            </w:tcBorders>
          </w:tcPr>
          <w:p w14:paraId="20062394" w14:textId="181A3525"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Plastik patlayıcı materyali (4.3.1) 92-96 mm lik bir silindir oluşturacak şekilde ve 3.8 de belirtilen silindire uygun olarak biçimlendirin. Bu silindiri dik olarak yatay bir yüzey üzerine yerleştirin ve biçimlendirmiş olduğunuz patlayıcıyı </w:t>
            </w:r>
            <w:r w:rsidR="002E30C1" w:rsidRPr="00097E65">
              <w:rPr>
                <w:rFonts w:ascii="Calibri" w:eastAsia="Times New Roman" w:hAnsi="Calibri" w:cs="Times New Roman"/>
                <w:sz w:val="20"/>
                <w:szCs w:val="20"/>
                <w:lang w:eastAsia="tr-TR"/>
              </w:rPr>
              <w:t>içerisine</w:t>
            </w:r>
            <w:r w:rsidRPr="00097E65">
              <w:rPr>
                <w:rFonts w:ascii="Calibri" w:eastAsia="Times New Roman" w:hAnsi="Calibri" w:cs="Times New Roman"/>
                <w:sz w:val="20"/>
                <w:szCs w:val="20"/>
                <w:lang w:eastAsia="tr-TR"/>
              </w:rPr>
              <w:t xml:space="preserve"> koyun. Daha sonra silindirin üst </w:t>
            </w:r>
            <w:r w:rsidR="0064700F" w:rsidRPr="00097E65">
              <w:rPr>
                <w:rFonts w:ascii="Calibri" w:eastAsia="Times New Roman" w:hAnsi="Calibri" w:cs="Times New Roman"/>
                <w:sz w:val="20"/>
                <w:szCs w:val="20"/>
                <w:lang w:eastAsia="tr-TR"/>
              </w:rPr>
              <w:t>kısmına gelecek</w:t>
            </w:r>
            <w:r w:rsidRPr="00097E65">
              <w:rPr>
                <w:rFonts w:ascii="Calibri" w:eastAsia="Times New Roman" w:hAnsi="Calibri" w:cs="Times New Roman"/>
                <w:sz w:val="20"/>
                <w:szCs w:val="20"/>
                <w:lang w:eastAsia="tr-TR"/>
              </w:rPr>
              <w:t xml:space="preserve"> şekilde 7 adet ateşleyici tel bulunan tahta diski yerleştirip hafifçe aşağıya doğru bastırın. Silindirin yüksekliği (64-67 mm) üst ucu dışarıya taşmayacak şekilde olmalı ve tahtaya düz olarak yerleştirilmelidir. Son olarak silindiri tahtaya tellerle çepeçevre sarın.</w:t>
            </w:r>
          </w:p>
        </w:tc>
      </w:tr>
      <w:tr w:rsidR="00097E65" w:rsidRPr="00097E65" w14:paraId="10589241" w14:textId="77777777" w:rsidTr="00B14DF1">
        <w:tc>
          <w:tcPr>
            <w:tcW w:w="921" w:type="dxa"/>
            <w:tcBorders>
              <w:top w:val="nil"/>
              <w:left w:val="nil"/>
              <w:bottom w:val="nil"/>
              <w:right w:val="nil"/>
            </w:tcBorders>
          </w:tcPr>
          <w:p w14:paraId="71374D0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4.4.1.1.4.</w:t>
            </w:r>
          </w:p>
        </w:tc>
        <w:tc>
          <w:tcPr>
            <w:tcW w:w="8291" w:type="dxa"/>
            <w:tcBorders>
              <w:top w:val="nil"/>
              <w:left w:val="nil"/>
              <w:bottom w:val="nil"/>
              <w:right w:val="nil"/>
            </w:tcBorders>
          </w:tcPr>
          <w:p w14:paraId="7192306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Tahta çubuğun (4.3.11) etrafına bu 7 adet eşit uzunluktaki ateşleme tellerini uçlarını toplayarak sarın. Telin uçları tahta çubuğa dikey bir düzlemde duracak şekilde yerleştirilmelidir. Yapışkanlı bir bant ile hepsini emniyetli bir biçimde çepeçevre </w:t>
            </w:r>
            <w:proofErr w:type="gramStart"/>
            <w:r w:rsidRPr="00097E65">
              <w:rPr>
                <w:rFonts w:ascii="Calibri" w:eastAsia="Times New Roman" w:hAnsi="Calibri" w:cs="Times New Roman"/>
                <w:sz w:val="20"/>
                <w:szCs w:val="20"/>
                <w:lang w:eastAsia="tr-TR"/>
              </w:rPr>
              <w:t>sarın(</w:t>
            </w:r>
            <w:proofErr w:type="gramEnd"/>
            <w:r w:rsidRPr="00097E65">
              <w:rPr>
                <w:rFonts w:ascii="Calibri" w:eastAsia="Times New Roman" w:hAnsi="Calibri" w:cs="Times New Roman"/>
                <w:sz w:val="20"/>
                <w:szCs w:val="20"/>
                <w:vertAlign w:val="superscript"/>
                <w:lang w:eastAsia="tr-TR"/>
              </w:rPr>
              <w:t>2</w:t>
            </w:r>
            <w:r w:rsidRPr="00097E65">
              <w:rPr>
                <w:rFonts w:ascii="Calibri" w:eastAsia="Times New Roman" w:hAnsi="Calibri" w:cs="Times New Roman"/>
                <w:sz w:val="20"/>
                <w:szCs w:val="20"/>
                <w:lang w:eastAsia="tr-TR"/>
              </w:rPr>
              <w:t>).</w:t>
            </w:r>
          </w:p>
        </w:tc>
      </w:tr>
      <w:tr w:rsidR="00097E65" w:rsidRPr="00097E65" w14:paraId="37971EFE" w14:textId="77777777" w:rsidTr="00B14DF1">
        <w:tc>
          <w:tcPr>
            <w:tcW w:w="921" w:type="dxa"/>
            <w:tcBorders>
              <w:top w:val="nil"/>
              <w:left w:val="nil"/>
              <w:bottom w:val="nil"/>
              <w:right w:val="nil"/>
            </w:tcBorders>
          </w:tcPr>
          <w:p w14:paraId="30EF743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4.4.1.2.</w:t>
            </w:r>
          </w:p>
        </w:tc>
        <w:tc>
          <w:tcPr>
            <w:tcW w:w="8291" w:type="dxa"/>
            <w:tcBorders>
              <w:top w:val="nil"/>
              <w:left w:val="nil"/>
              <w:bottom w:val="nil"/>
              <w:right w:val="nil"/>
            </w:tcBorders>
          </w:tcPr>
          <w:p w14:paraId="6D497EE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Sıkıştırılmış saçma taneleriyle patlamanın başlatılması</w:t>
            </w:r>
          </w:p>
        </w:tc>
      </w:tr>
      <w:tr w:rsidR="00097E65" w:rsidRPr="00097E65" w14:paraId="739E2BCB" w14:textId="77777777" w:rsidTr="00B14DF1">
        <w:tc>
          <w:tcPr>
            <w:tcW w:w="921" w:type="dxa"/>
            <w:tcBorders>
              <w:top w:val="nil"/>
              <w:left w:val="nil"/>
              <w:bottom w:val="nil"/>
              <w:right w:val="nil"/>
            </w:tcBorders>
          </w:tcPr>
          <w:p w14:paraId="3B8CC87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2F3876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Ateşlemenin yapılması için hazırlanan patlayıcı ile ilgili şema şekil 12’de gösterilmiştir.</w:t>
            </w:r>
          </w:p>
        </w:tc>
      </w:tr>
      <w:tr w:rsidR="00097E65" w:rsidRPr="00097E65" w14:paraId="5F8B0323" w14:textId="77777777" w:rsidTr="00B14DF1">
        <w:tc>
          <w:tcPr>
            <w:tcW w:w="921" w:type="dxa"/>
            <w:tcBorders>
              <w:top w:val="nil"/>
              <w:left w:val="nil"/>
              <w:bottom w:val="nil"/>
              <w:right w:val="nil"/>
            </w:tcBorders>
          </w:tcPr>
          <w:p w14:paraId="1602FF7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4.4.1.2.1. </w:t>
            </w:r>
          </w:p>
        </w:tc>
        <w:tc>
          <w:tcPr>
            <w:tcW w:w="8291" w:type="dxa"/>
            <w:tcBorders>
              <w:top w:val="nil"/>
              <w:left w:val="nil"/>
              <w:bottom w:val="nil"/>
              <w:right w:val="nil"/>
            </w:tcBorders>
          </w:tcPr>
          <w:p w14:paraId="0C1011E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Sıkıştırılmış saçma tanelerinin hazırlanması</w:t>
            </w:r>
          </w:p>
        </w:tc>
      </w:tr>
      <w:tr w:rsidR="00097E65" w:rsidRPr="00097E65" w14:paraId="66853E05" w14:textId="77777777" w:rsidTr="00B14DF1">
        <w:tc>
          <w:tcPr>
            <w:tcW w:w="921" w:type="dxa"/>
            <w:tcBorders>
              <w:top w:val="nil"/>
              <w:left w:val="nil"/>
              <w:bottom w:val="nil"/>
              <w:right w:val="nil"/>
            </w:tcBorders>
          </w:tcPr>
          <w:p w14:paraId="73042F1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28FED0A" w14:textId="34DCDD50"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Gerekli emniyet önlemleri alarak 10 gram kadar sekonder </w:t>
            </w:r>
            <w:proofErr w:type="gramStart"/>
            <w:r w:rsidRPr="00097E65">
              <w:rPr>
                <w:rFonts w:ascii="Calibri" w:eastAsia="Times New Roman" w:hAnsi="Calibri" w:cs="Times New Roman"/>
                <w:sz w:val="20"/>
                <w:szCs w:val="20"/>
                <w:lang w:eastAsia="tr-TR"/>
              </w:rPr>
              <w:t>patlayıcıyı(</w:t>
            </w:r>
            <w:proofErr w:type="gramEnd"/>
            <w:r w:rsidRPr="00097E65">
              <w:rPr>
                <w:rFonts w:ascii="Calibri" w:eastAsia="Times New Roman" w:hAnsi="Calibri" w:cs="Times New Roman"/>
                <w:sz w:val="20"/>
                <w:szCs w:val="20"/>
                <w:lang w:eastAsia="tr-TR"/>
              </w:rPr>
              <w:t xml:space="preserve">4.3.3) iç çapı 19-21 mm olan bir kalıp </w:t>
            </w:r>
            <w:r w:rsidR="002E30C1" w:rsidRPr="00097E65">
              <w:rPr>
                <w:rFonts w:ascii="Calibri" w:eastAsia="Times New Roman" w:hAnsi="Calibri" w:cs="Times New Roman"/>
                <w:sz w:val="20"/>
                <w:szCs w:val="20"/>
                <w:lang w:eastAsia="tr-TR"/>
              </w:rPr>
              <w:t>içerisine</w:t>
            </w:r>
            <w:r w:rsidRPr="00097E65">
              <w:rPr>
                <w:rFonts w:ascii="Calibri" w:eastAsia="Times New Roman" w:hAnsi="Calibri" w:cs="Times New Roman"/>
                <w:sz w:val="20"/>
                <w:szCs w:val="20"/>
                <w:lang w:eastAsia="tr-TR"/>
              </w:rPr>
              <w:t xml:space="preserve"> yerleştirin ve belirtildiği gibi biçimlendirip hafifçe bastırın.</w:t>
            </w:r>
          </w:p>
        </w:tc>
      </w:tr>
      <w:tr w:rsidR="00097E65" w:rsidRPr="00097E65" w14:paraId="1CB92A54" w14:textId="77777777" w:rsidTr="00B14DF1">
        <w:tc>
          <w:tcPr>
            <w:tcW w:w="921" w:type="dxa"/>
            <w:tcBorders>
              <w:top w:val="nil"/>
              <w:left w:val="nil"/>
              <w:bottom w:val="nil"/>
              <w:right w:val="nil"/>
            </w:tcBorders>
          </w:tcPr>
          <w:p w14:paraId="20A9382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6DC4E6B" w14:textId="14D8E803"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Çap ve </w:t>
            </w:r>
            <w:r w:rsidR="002E30C1" w:rsidRPr="00097E65">
              <w:rPr>
                <w:rFonts w:ascii="Calibri" w:eastAsia="Times New Roman" w:hAnsi="Calibri" w:cs="Times New Roman"/>
                <w:sz w:val="20"/>
                <w:szCs w:val="20"/>
                <w:lang w:eastAsia="tr-TR"/>
              </w:rPr>
              <w:t>yüksekliğinin</w:t>
            </w:r>
            <w:r w:rsidRPr="00097E65">
              <w:rPr>
                <w:rFonts w:ascii="Calibri" w:eastAsia="Times New Roman" w:hAnsi="Calibri" w:cs="Times New Roman"/>
                <w:sz w:val="20"/>
                <w:szCs w:val="20"/>
                <w:lang w:eastAsia="tr-TR"/>
              </w:rPr>
              <w:t xml:space="preserve"> birbirine oranı yaklaşık 1:1 olmalıdır.</w:t>
            </w:r>
          </w:p>
        </w:tc>
      </w:tr>
      <w:tr w:rsidR="00097E65" w:rsidRPr="00097E65" w14:paraId="66DF6039" w14:textId="77777777" w:rsidTr="00B14DF1">
        <w:tc>
          <w:tcPr>
            <w:tcW w:w="921" w:type="dxa"/>
            <w:tcBorders>
              <w:top w:val="nil"/>
              <w:left w:val="nil"/>
              <w:bottom w:val="nil"/>
              <w:right w:val="nil"/>
            </w:tcBorders>
          </w:tcPr>
          <w:p w14:paraId="069988A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B1B06C4" w14:textId="581D700F"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Kalıbın alt kısmının ortasında 12 mm yükseklikte ve 7.0-7.3 mm çapında, kullanılan patlayıcıya göre ayarlı bir mandal bulunmaktadır. Bu mandal patlayıcının kartuş </w:t>
            </w:r>
            <w:r w:rsidR="002E30C1" w:rsidRPr="00097E65">
              <w:rPr>
                <w:rFonts w:ascii="Calibri" w:eastAsia="Times New Roman" w:hAnsi="Calibri" w:cs="Times New Roman"/>
                <w:sz w:val="20"/>
                <w:szCs w:val="20"/>
                <w:lang w:eastAsia="tr-TR"/>
              </w:rPr>
              <w:t>içerisinde</w:t>
            </w:r>
            <w:r w:rsidRPr="00097E65">
              <w:rPr>
                <w:rFonts w:ascii="Calibri" w:eastAsia="Times New Roman" w:hAnsi="Calibri" w:cs="Times New Roman"/>
                <w:sz w:val="20"/>
                <w:szCs w:val="20"/>
                <w:lang w:eastAsia="tr-TR"/>
              </w:rPr>
              <w:t xml:space="preserve"> yerleştirilmesi sırasında şekil verilmesi açısından gerekli olacaktır.</w:t>
            </w:r>
          </w:p>
        </w:tc>
      </w:tr>
      <w:tr w:rsidR="00097E65" w:rsidRPr="00097E65" w14:paraId="26FB545D" w14:textId="77777777" w:rsidTr="00B14DF1">
        <w:tc>
          <w:tcPr>
            <w:tcW w:w="921" w:type="dxa"/>
            <w:tcBorders>
              <w:top w:val="nil"/>
              <w:left w:val="nil"/>
              <w:bottom w:val="nil"/>
              <w:right w:val="nil"/>
            </w:tcBorders>
          </w:tcPr>
          <w:p w14:paraId="227B4E7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4.4.1.2.2.</w:t>
            </w:r>
          </w:p>
        </w:tc>
        <w:tc>
          <w:tcPr>
            <w:tcW w:w="8291" w:type="dxa"/>
            <w:tcBorders>
              <w:top w:val="nil"/>
              <w:left w:val="nil"/>
              <w:bottom w:val="nil"/>
              <w:right w:val="nil"/>
            </w:tcBorders>
          </w:tcPr>
          <w:p w14:paraId="6F7CEF7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Ateşleyicinin hazırlanması</w:t>
            </w:r>
          </w:p>
        </w:tc>
      </w:tr>
      <w:tr w:rsidR="00097E65" w:rsidRPr="00097E65" w14:paraId="35FA2428" w14:textId="77777777" w:rsidTr="00B14DF1">
        <w:tc>
          <w:tcPr>
            <w:tcW w:w="921" w:type="dxa"/>
            <w:tcBorders>
              <w:top w:val="nil"/>
              <w:left w:val="nil"/>
              <w:bottom w:val="nil"/>
              <w:right w:val="nil"/>
            </w:tcBorders>
          </w:tcPr>
          <w:p w14:paraId="12E04D2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1FD8593" w14:textId="28FC12F8"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Silindirin içerisine düz bir düzlem üzerinde dik olarak plastik patlayıcıyı (4.3.8) yerleştirin ve patlayıcıya silindirik bir biçim verecek şekilde tahta bir çubukla hafifçe bastırın. Ortasında açılan yuvalara saçma tanelerini doldurun ve üzerini </w:t>
            </w:r>
            <w:r w:rsidR="002E30C1" w:rsidRPr="00097E65">
              <w:rPr>
                <w:rFonts w:ascii="Calibri" w:eastAsia="Times New Roman" w:hAnsi="Calibri" w:cs="Times New Roman"/>
                <w:sz w:val="20"/>
                <w:szCs w:val="20"/>
                <w:lang w:eastAsia="tr-TR"/>
              </w:rPr>
              <w:t>içerisine</w:t>
            </w:r>
            <w:r w:rsidRPr="00097E65">
              <w:rPr>
                <w:rFonts w:ascii="Calibri" w:eastAsia="Times New Roman" w:hAnsi="Calibri" w:cs="Times New Roman"/>
                <w:sz w:val="20"/>
                <w:szCs w:val="20"/>
                <w:lang w:eastAsia="tr-TR"/>
              </w:rPr>
              <w:t xml:space="preserve"> patlayıcıyı yerleştirebilecek kadar ortasında bir delik (7.0-7.3 mm) çapında) bulunan tahta bir </w:t>
            </w:r>
            <w:proofErr w:type="gramStart"/>
            <w:r w:rsidRPr="00097E65">
              <w:rPr>
                <w:rFonts w:ascii="Calibri" w:eastAsia="Times New Roman" w:hAnsi="Calibri" w:cs="Times New Roman"/>
                <w:sz w:val="20"/>
                <w:szCs w:val="20"/>
                <w:lang w:eastAsia="tr-TR"/>
              </w:rPr>
              <w:t>disk(</w:t>
            </w:r>
            <w:proofErr w:type="gramEnd"/>
            <w:r w:rsidRPr="00097E65">
              <w:rPr>
                <w:rFonts w:ascii="Calibri" w:eastAsia="Times New Roman" w:hAnsi="Calibri" w:cs="Times New Roman"/>
                <w:sz w:val="20"/>
                <w:szCs w:val="20"/>
                <w:lang w:eastAsia="tr-TR"/>
              </w:rPr>
              <w:t xml:space="preserve">4.3.10) ile kapatın. Tahta diski ve silindiri yapışkan bir bant ile çaprazlama sakın. Tahta disk üzerinde açılan deliklerle içerlerine doldurulan patlayıcının tahta bir çubukla gereği kadar sıkıştırılmış olmasına dikkat </w:t>
            </w:r>
            <w:proofErr w:type="gramStart"/>
            <w:r w:rsidRPr="00097E65">
              <w:rPr>
                <w:rFonts w:ascii="Calibri" w:eastAsia="Times New Roman" w:hAnsi="Calibri" w:cs="Times New Roman"/>
                <w:sz w:val="20"/>
                <w:szCs w:val="20"/>
                <w:lang w:eastAsia="tr-TR"/>
              </w:rPr>
              <w:t>edin(</w:t>
            </w:r>
            <w:proofErr w:type="gramEnd"/>
            <w:r w:rsidRPr="00097E65">
              <w:rPr>
                <w:rFonts w:ascii="Calibri" w:eastAsia="Times New Roman" w:hAnsi="Calibri" w:cs="Times New Roman"/>
                <w:sz w:val="20"/>
                <w:szCs w:val="20"/>
                <w:lang w:eastAsia="tr-TR"/>
              </w:rPr>
              <w:t>4.3.11).</w:t>
            </w:r>
          </w:p>
        </w:tc>
      </w:tr>
      <w:tr w:rsidR="00097E65" w:rsidRPr="00097E65" w14:paraId="405FC0B1" w14:textId="77777777" w:rsidTr="00B14DF1">
        <w:tc>
          <w:tcPr>
            <w:tcW w:w="921" w:type="dxa"/>
            <w:tcBorders>
              <w:top w:val="nil"/>
              <w:left w:val="nil"/>
              <w:bottom w:val="nil"/>
              <w:right w:val="nil"/>
            </w:tcBorders>
          </w:tcPr>
          <w:p w14:paraId="5849DE8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4.4.2.</w:t>
            </w:r>
          </w:p>
        </w:tc>
        <w:tc>
          <w:tcPr>
            <w:tcW w:w="8291" w:type="dxa"/>
            <w:tcBorders>
              <w:top w:val="nil"/>
              <w:left w:val="nil"/>
              <w:bottom w:val="nil"/>
              <w:right w:val="nil"/>
            </w:tcBorders>
          </w:tcPr>
          <w:p w14:paraId="24EA021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Patlama testi için çelik tüplerin hazırlanması</w:t>
            </w:r>
          </w:p>
        </w:tc>
      </w:tr>
      <w:tr w:rsidR="00097E65" w:rsidRPr="00097E65" w14:paraId="590D3343" w14:textId="77777777" w:rsidTr="00B14DF1">
        <w:tc>
          <w:tcPr>
            <w:tcW w:w="921" w:type="dxa"/>
            <w:tcBorders>
              <w:top w:val="nil"/>
              <w:left w:val="nil"/>
              <w:bottom w:val="nil"/>
              <w:right w:val="nil"/>
            </w:tcBorders>
          </w:tcPr>
          <w:p w14:paraId="34701BF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BECDDF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Çelik tüpün ucuna (4.3.4) birbirlerine ters yönde çapları 4 mm olan 2 delik açın. Delikler tüpün yan duvarına dik durumda olmalı ve kenardan 4 mm’lik bir mesafede bulunmalıdır.</w:t>
            </w:r>
          </w:p>
        </w:tc>
      </w:tr>
      <w:tr w:rsidR="00097E65" w:rsidRPr="00097E65" w14:paraId="66DD8392" w14:textId="77777777" w:rsidTr="00B14DF1">
        <w:tc>
          <w:tcPr>
            <w:tcW w:w="921" w:type="dxa"/>
            <w:tcBorders>
              <w:top w:val="nil"/>
              <w:left w:val="nil"/>
              <w:bottom w:val="nil"/>
              <w:right w:val="nil"/>
            </w:tcBorders>
          </w:tcPr>
          <w:p w14:paraId="6A7470F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01DEB6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Alt </w:t>
            </w:r>
            <w:proofErr w:type="gramStart"/>
            <w:r w:rsidRPr="00097E65">
              <w:rPr>
                <w:rFonts w:ascii="Calibri" w:eastAsia="Times New Roman" w:hAnsi="Calibri" w:cs="Times New Roman"/>
                <w:sz w:val="20"/>
                <w:szCs w:val="20"/>
                <w:lang w:eastAsia="tr-TR"/>
              </w:rPr>
              <w:t>levhadaki(</w:t>
            </w:r>
            <w:proofErr w:type="gramEnd"/>
            <w:r w:rsidRPr="00097E65">
              <w:rPr>
                <w:rFonts w:ascii="Calibri" w:eastAsia="Times New Roman" w:hAnsi="Calibri" w:cs="Times New Roman"/>
                <w:sz w:val="20"/>
                <w:szCs w:val="20"/>
                <w:lang w:eastAsia="tr-TR"/>
              </w:rPr>
              <w:t>4.3.5) sağ açığı tamamıyla kapatacak şekilde alt plakayı tüpün diğer ucuna kaynak yapmak suretiyle birleştirin. Aynı kaynak yapılmış metal ile tüpü çepeçevre sarın.</w:t>
            </w:r>
          </w:p>
        </w:tc>
      </w:tr>
      <w:tr w:rsidR="00097E65" w:rsidRPr="00097E65" w14:paraId="37DF1663" w14:textId="77777777" w:rsidTr="00B14DF1">
        <w:tc>
          <w:tcPr>
            <w:tcW w:w="921" w:type="dxa"/>
            <w:tcBorders>
              <w:top w:val="nil"/>
              <w:left w:val="nil"/>
              <w:bottom w:val="nil"/>
              <w:right w:val="nil"/>
            </w:tcBorders>
          </w:tcPr>
          <w:p w14:paraId="5B0D631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4.4.3.</w:t>
            </w:r>
          </w:p>
        </w:tc>
        <w:tc>
          <w:tcPr>
            <w:tcW w:w="8291" w:type="dxa"/>
            <w:tcBorders>
              <w:top w:val="nil"/>
              <w:left w:val="nil"/>
              <w:bottom w:val="nil"/>
              <w:right w:val="nil"/>
            </w:tcBorders>
          </w:tcPr>
          <w:p w14:paraId="2BA018A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Çelik tüpün doldurulması ve boşaltılması</w:t>
            </w:r>
          </w:p>
        </w:tc>
      </w:tr>
      <w:tr w:rsidR="00097E65" w:rsidRPr="00097E65" w14:paraId="44A01AC9" w14:textId="77777777" w:rsidTr="00B14DF1">
        <w:tc>
          <w:tcPr>
            <w:tcW w:w="921" w:type="dxa"/>
            <w:tcBorders>
              <w:top w:val="nil"/>
              <w:left w:val="nil"/>
              <w:bottom w:val="nil"/>
              <w:right w:val="nil"/>
            </w:tcBorders>
          </w:tcPr>
          <w:p w14:paraId="046AABA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0B472D43" w14:textId="1046A69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r w:rsidR="0064700F" w:rsidRPr="00097E65">
              <w:rPr>
                <w:rFonts w:ascii="Calibri" w:eastAsia="Times New Roman" w:hAnsi="Calibri" w:cs="Times New Roman"/>
                <w:sz w:val="20"/>
                <w:szCs w:val="20"/>
                <w:lang w:eastAsia="tr-TR"/>
              </w:rPr>
              <w:t>Şekil 11</w:t>
            </w:r>
            <w:r w:rsidRPr="00097E65">
              <w:rPr>
                <w:rFonts w:ascii="Calibri" w:eastAsia="Times New Roman" w:hAnsi="Calibri" w:cs="Times New Roman"/>
                <w:sz w:val="20"/>
                <w:szCs w:val="20"/>
                <w:lang w:eastAsia="tr-TR"/>
              </w:rPr>
              <w:t>,12 ve 13’e bakınız</w:t>
            </w:r>
            <w:r w:rsidRPr="00097E65">
              <w:rPr>
                <w:rFonts w:ascii="Calibri" w:eastAsia="Times New Roman" w:hAnsi="Calibri" w:cs="Times New Roman"/>
                <w:noProof/>
                <w:sz w:val="20"/>
                <w:szCs w:val="20"/>
                <w:lang w:eastAsia="tr-TR"/>
              </w:rPr>
              <w:t>: )</w:t>
            </w:r>
          </w:p>
        </w:tc>
      </w:tr>
      <w:tr w:rsidR="00097E65" w:rsidRPr="00097E65" w14:paraId="0830906F" w14:textId="77777777" w:rsidTr="00B14DF1">
        <w:tc>
          <w:tcPr>
            <w:tcW w:w="921" w:type="dxa"/>
            <w:tcBorders>
              <w:top w:val="nil"/>
              <w:left w:val="nil"/>
              <w:bottom w:val="nil"/>
              <w:right w:val="nil"/>
            </w:tcBorders>
          </w:tcPr>
          <w:p w14:paraId="4D307AB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4.4.3.1.</w:t>
            </w:r>
          </w:p>
        </w:tc>
        <w:tc>
          <w:tcPr>
            <w:tcW w:w="8291" w:type="dxa"/>
            <w:tcBorders>
              <w:top w:val="nil"/>
              <w:left w:val="nil"/>
              <w:bottom w:val="nil"/>
              <w:right w:val="nil"/>
            </w:tcBorders>
          </w:tcPr>
          <w:p w14:paraId="57E1B02D" w14:textId="38B0F7EC"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Test numunesi, çelik tüp ve ateşleyici şarj 20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5)’e tutularak ısıları ayar edilmelidir. </w:t>
            </w:r>
            <w:r w:rsidR="0064700F" w:rsidRPr="00097E65">
              <w:rPr>
                <w:rFonts w:ascii="Calibri" w:eastAsia="Times New Roman" w:hAnsi="Calibri" w:cs="Times New Roman"/>
                <w:sz w:val="20"/>
                <w:szCs w:val="20"/>
                <w:lang w:eastAsia="tr-TR"/>
              </w:rPr>
              <w:t>İki patlama</w:t>
            </w:r>
            <w:r w:rsidRPr="00097E65">
              <w:rPr>
                <w:rFonts w:ascii="Calibri" w:eastAsia="Times New Roman" w:hAnsi="Calibri" w:cs="Times New Roman"/>
                <w:sz w:val="20"/>
                <w:szCs w:val="20"/>
                <w:lang w:eastAsia="tr-TR"/>
              </w:rPr>
              <w:t xml:space="preserve"> testinin yapılması için 16-18 kg test numunesi gerekli olacaktır.</w:t>
            </w:r>
          </w:p>
        </w:tc>
      </w:tr>
      <w:tr w:rsidR="00097E65" w:rsidRPr="00097E65" w14:paraId="53DFDAD7" w14:textId="77777777" w:rsidTr="00B14DF1">
        <w:tc>
          <w:tcPr>
            <w:tcW w:w="921" w:type="dxa"/>
            <w:tcBorders>
              <w:top w:val="nil"/>
              <w:left w:val="nil"/>
              <w:bottom w:val="nil"/>
              <w:right w:val="nil"/>
            </w:tcBorders>
          </w:tcPr>
          <w:p w14:paraId="4A219CE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4.4.3.2.</w:t>
            </w:r>
          </w:p>
        </w:tc>
        <w:tc>
          <w:tcPr>
            <w:tcW w:w="8291" w:type="dxa"/>
            <w:tcBorders>
              <w:top w:val="nil"/>
              <w:left w:val="nil"/>
              <w:bottom w:val="nil"/>
              <w:right w:val="nil"/>
            </w:tcBorders>
          </w:tcPr>
          <w:p w14:paraId="068C6A8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Tercihen beton olmak üzere düz ve sert bir zemin üzerinde kare bir altlık üzerine tüpü dik bir durumda olacak şekilde yerleştirin. Tüp yüksekliğinin 1/3 üne kadar test numunesinden doldurun ve 10 cm lik yükseklikten 5 defa yere doğru vurarak tenciklerin/granüllerin sıkıca yerleşmelerini sağlayın. Sıkıştırma işlemini hızlandırmak için çelik tüpün kenarına 10 defa 750-1000 gram lık bir çekiçle vurun.</w:t>
            </w:r>
          </w:p>
        </w:tc>
      </w:tr>
      <w:tr w:rsidR="00097E65" w:rsidRPr="00097E65" w14:paraId="4B11E5EC" w14:textId="77777777" w:rsidTr="00B14DF1">
        <w:tc>
          <w:tcPr>
            <w:tcW w:w="921" w:type="dxa"/>
            <w:tcBorders>
              <w:top w:val="nil"/>
              <w:left w:val="nil"/>
              <w:bottom w:val="nil"/>
              <w:right w:val="nil"/>
            </w:tcBorders>
          </w:tcPr>
          <w:p w14:paraId="4DDB587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2DE092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doldurma metodunu tüpün diğer tarafında da aynen uygulayın. Son olarak bir ilave işlem olarak tüpü 10 defa daha yere vurarak (toplam 20 defa) tüp kenarından 70 mm’lik bir mesafede doldurulması temin edin.</w:t>
            </w:r>
          </w:p>
        </w:tc>
      </w:tr>
      <w:tr w:rsidR="00097E65" w:rsidRPr="00097E65" w14:paraId="03759A4E" w14:textId="77777777" w:rsidTr="00B14DF1">
        <w:tc>
          <w:tcPr>
            <w:tcW w:w="921" w:type="dxa"/>
            <w:tcBorders>
              <w:top w:val="nil"/>
              <w:left w:val="nil"/>
              <w:bottom w:val="nil"/>
              <w:right w:val="nil"/>
            </w:tcBorders>
          </w:tcPr>
          <w:p w14:paraId="08AE76F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816883F" w14:textId="315FC266"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Numunenin doldurulma </w:t>
            </w:r>
            <w:r w:rsidR="0064700F" w:rsidRPr="00097E65">
              <w:rPr>
                <w:rFonts w:ascii="Calibri" w:eastAsia="Times New Roman" w:hAnsi="Calibri" w:cs="Times New Roman"/>
                <w:sz w:val="20"/>
                <w:szCs w:val="20"/>
                <w:lang w:eastAsia="tr-TR"/>
              </w:rPr>
              <w:t>yüksekliği, çelik</w:t>
            </w:r>
            <w:r w:rsidRPr="00097E65">
              <w:rPr>
                <w:rFonts w:ascii="Calibri" w:eastAsia="Times New Roman" w:hAnsi="Calibri" w:cs="Times New Roman"/>
                <w:sz w:val="20"/>
                <w:szCs w:val="20"/>
                <w:lang w:eastAsia="tr-TR"/>
              </w:rPr>
              <w:t xml:space="preserve"> tüpün içi ile uy</w:t>
            </w:r>
            <w:r w:rsidR="0064700F">
              <w:rPr>
                <w:rFonts w:ascii="Calibri" w:eastAsia="Times New Roman" w:hAnsi="Calibri" w:cs="Times New Roman"/>
                <w:sz w:val="20"/>
                <w:szCs w:val="20"/>
                <w:lang w:eastAsia="tr-TR"/>
              </w:rPr>
              <w:t>u</w:t>
            </w:r>
            <w:r w:rsidRPr="00097E65">
              <w:rPr>
                <w:rFonts w:ascii="Calibri" w:eastAsia="Times New Roman" w:hAnsi="Calibri" w:cs="Times New Roman"/>
                <w:sz w:val="20"/>
                <w:szCs w:val="20"/>
                <w:lang w:eastAsia="tr-TR"/>
              </w:rPr>
              <w:t>m</w:t>
            </w:r>
            <w:r w:rsidR="0064700F">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t xml:space="preserve">sağlamak zorundadır numunenin tüm yüzeyini kaplaması açısından daha sonra büyük önem </w:t>
            </w:r>
            <w:proofErr w:type="gramStart"/>
            <w:r w:rsidRPr="00097E65">
              <w:rPr>
                <w:rFonts w:ascii="Calibri" w:eastAsia="Times New Roman" w:hAnsi="Calibri" w:cs="Times New Roman"/>
                <w:sz w:val="20"/>
                <w:szCs w:val="20"/>
                <w:lang w:eastAsia="tr-TR"/>
              </w:rPr>
              <w:t>taşıyacaktır.(</w:t>
            </w:r>
            <w:proofErr w:type="gramEnd"/>
            <w:r w:rsidRPr="00097E65">
              <w:rPr>
                <w:rFonts w:ascii="Calibri" w:eastAsia="Times New Roman" w:hAnsi="Calibri" w:cs="Times New Roman"/>
                <w:sz w:val="20"/>
                <w:szCs w:val="20"/>
                <w:lang w:eastAsia="tr-TR"/>
              </w:rPr>
              <w:t>4.4.1.1.) veya(4.4.1.2)</w:t>
            </w:r>
          </w:p>
        </w:tc>
      </w:tr>
      <w:tr w:rsidR="00097E65" w:rsidRPr="00097E65" w14:paraId="2F3AE722" w14:textId="77777777" w:rsidTr="00B14DF1">
        <w:tc>
          <w:tcPr>
            <w:tcW w:w="921" w:type="dxa"/>
            <w:tcBorders>
              <w:top w:val="nil"/>
              <w:left w:val="nil"/>
              <w:bottom w:val="nil"/>
              <w:right w:val="nil"/>
            </w:tcBorders>
          </w:tcPr>
          <w:p w14:paraId="51AD456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4.4.3.3.</w:t>
            </w:r>
          </w:p>
        </w:tc>
        <w:tc>
          <w:tcPr>
            <w:tcW w:w="8291" w:type="dxa"/>
            <w:tcBorders>
              <w:top w:val="nil"/>
              <w:left w:val="nil"/>
              <w:bottom w:val="nil"/>
              <w:right w:val="nil"/>
            </w:tcBorders>
          </w:tcPr>
          <w:p w14:paraId="7F4C5A8E" w14:textId="057C7C82"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Tüp </w:t>
            </w:r>
            <w:r w:rsidR="0064700F" w:rsidRPr="00097E65">
              <w:rPr>
                <w:rFonts w:ascii="Calibri" w:eastAsia="Times New Roman" w:hAnsi="Calibri" w:cs="Times New Roman"/>
                <w:sz w:val="20"/>
                <w:szCs w:val="20"/>
                <w:lang w:eastAsia="tr-TR"/>
              </w:rPr>
              <w:t>içerisine</w:t>
            </w:r>
            <w:r w:rsidRPr="00097E65">
              <w:rPr>
                <w:rFonts w:ascii="Calibri" w:eastAsia="Times New Roman" w:hAnsi="Calibri" w:cs="Times New Roman"/>
                <w:sz w:val="20"/>
                <w:szCs w:val="20"/>
                <w:lang w:eastAsia="tr-TR"/>
              </w:rPr>
              <w:t xml:space="preserve"> ateşleyici şarjı yerleştirerek numune ile temas ettirin. Tahta diskin üst yüzeyi, tüp kenarından en az 6 mm kadar aşağıda olmalıdır. Patlayıcı ile numune arasında kesin olarak bir temas olup olmadığını kontrol edin (gerekirse küçük miktarlar halinde numune ilave etmeye devam edin). Şekil 11 ve 12’de gösterildiği gibi ayırıcı iğnelerin tüp kenarının açık ucunun yakınında bulunan deliklerden geçirilmiş olmasına ve ayaklarının tüpe dayandığından emin olunmalıdır.</w:t>
            </w:r>
          </w:p>
        </w:tc>
      </w:tr>
      <w:tr w:rsidR="00097E65" w:rsidRPr="00097E65" w14:paraId="564ABDD7" w14:textId="77777777" w:rsidTr="00B14DF1">
        <w:tc>
          <w:tcPr>
            <w:tcW w:w="921" w:type="dxa"/>
            <w:tcBorders>
              <w:top w:val="nil"/>
              <w:left w:val="nil"/>
              <w:bottom w:val="nil"/>
              <w:right w:val="nil"/>
            </w:tcBorders>
          </w:tcPr>
          <w:p w14:paraId="01C1CC6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4.4.4.</w:t>
            </w:r>
          </w:p>
        </w:tc>
        <w:tc>
          <w:tcPr>
            <w:tcW w:w="8291" w:type="dxa"/>
            <w:tcBorders>
              <w:top w:val="nil"/>
              <w:left w:val="nil"/>
              <w:bottom w:val="nil"/>
              <w:right w:val="nil"/>
            </w:tcBorders>
          </w:tcPr>
          <w:p w14:paraId="02CB8F7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Çelik tüpün ve kurşun kütüklerin pozisyonlarının ayarlanması</w:t>
            </w:r>
          </w:p>
        </w:tc>
      </w:tr>
      <w:tr w:rsidR="00097E65" w:rsidRPr="00097E65" w14:paraId="02A5382B" w14:textId="77777777" w:rsidTr="00B14DF1">
        <w:tc>
          <w:tcPr>
            <w:tcW w:w="921" w:type="dxa"/>
            <w:tcBorders>
              <w:top w:val="nil"/>
              <w:left w:val="nil"/>
              <w:bottom w:val="nil"/>
              <w:right w:val="nil"/>
            </w:tcBorders>
          </w:tcPr>
          <w:p w14:paraId="0C61BF2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4.4.4.1.</w:t>
            </w:r>
          </w:p>
        </w:tc>
        <w:tc>
          <w:tcPr>
            <w:tcW w:w="8291" w:type="dxa"/>
            <w:tcBorders>
              <w:top w:val="nil"/>
              <w:left w:val="nil"/>
              <w:bottom w:val="nil"/>
              <w:right w:val="nil"/>
            </w:tcBorders>
          </w:tcPr>
          <w:p w14:paraId="1CEE725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Kurşun silindirlerin alt yüzeylerini (4.3.6) 1’den 6 ya kadar numaralandırın. Yatay duran çelik silindirin (4.3.7) ortasına merkezden 150 mm mesafede 6 adet işaret yapın (ilk işaret kütüğün kenarından en az 75 mm mesafede olmalıdır). Her bir işaretin üzerine dik olarak bir çelik silindir yerleştirin (alt tabanları aşağıya gelecek şekilde).</w:t>
            </w:r>
          </w:p>
        </w:tc>
      </w:tr>
      <w:tr w:rsidR="00097E65" w:rsidRPr="00097E65" w14:paraId="0C35EC3F" w14:textId="77777777" w:rsidTr="00B14DF1">
        <w:tc>
          <w:tcPr>
            <w:tcW w:w="921" w:type="dxa"/>
            <w:tcBorders>
              <w:top w:val="nil"/>
              <w:left w:val="nil"/>
              <w:bottom w:val="nil"/>
              <w:right w:val="nil"/>
            </w:tcBorders>
          </w:tcPr>
          <w:p w14:paraId="176884D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4.4.4.2.</w:t>
            </w:r>
          </w:p>
        </w:tc>
        <w:tc>
          <w:tcPr>
            <w:tcW w:w="8291" w:type="dxa"/>
            <w:tcBorders>
              <w:top w:val="nil"/>
              <w:left w:val="nil"/>
              <w:bottom w:val="nil"/>
              <w:right w:val="nil"/>
            </w:tcBorders>
          </w:tcPr>
          <w:p w14:paraId="1FBC0C7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proofErr w:type="gramStart"/>
            <w:r w:rsidRPr="00097E65">
              <w:rPr>
                <w:rFonts w:ascii="Calibri" w:eastAsia="Times New Roman" w:hAnsi="Calibri" w:cs="Times New Roman"/>
                <w:sz w:val="20"/>
                <w:szCs w:val="20"/>
                <w:lang w:eastAsia="tr-TR"/>
              </w:rPr>
              <w:t>4.4.3)e</w:t>
            </w:r>
            <w:proofErr w:type="gramEnd"/>
            <w:r w:rsidRPr="00097E65">
              <w:rPr>
                <w:rFonts w:ascii="Calibri" w:eastAsia="Times New Roman" w:hAnsi="Calibri" w:cs="Times New Roman"/>
                <w:sz w:val="20"/>
                <w:szCs w:val="20"/>
                <w:lang w:eastAsia="tr-TR"/>
              </w:rPr>
              <w:t xml:space="preserve"> göre hazırlanan çelik tüpü kurşun kütüklerin üzerine yatay olarak yerleştirin, öyle ki, çelik kütüğün merkez çizgisine paralel duran tüp ve tüpün kaynak olmuş kenarı 6 numaralı kurşun silindirden 50 mm ötesine uzanabilsin. Tüpün yuvarlanmasını önlemek üzere, kurşun silindirin ayakları ile tüpün duvarı (her biri bir tarafında bulunan) arasına küçük tahta destekler koyun.</w:t>
            </w:r>
          </w:p>
        </w:tc>
      </w:tr>
      <w:tr w:rsidR="00097E65" w:rsidRPr="00097E65" w14:paraId="3A9D3AC3" w14:textId="77777777" w:rsidTr="00B14DF1">
        <w:tc>
          <w:tcPr>
            <w:tcW w:w="921" w:type="dxa"/>
            <w:tcBorders>
              <w:top w:val="nil"/>
              <w:left w:val="nil"/>
              <w:bottom w:val="nil"/>
              <w:right w:val="nil"/>
            </w:tcBorders>
          </w:tcPr>
          <w:p w14:paraId="0BB4F24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7BF228D" w14:textId="32CA7BDF"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Not: Tüpün</w:t>
            </w:r>
            <w:r w:rsidR="00097E65" w:rsidRPr="00097E65">
              <w:rPr>
                <w:rFonts w:ascii="Calibri" w:eastAsia="Times New Roman" w:hAnsi="Calibri" w:cs="Times New Roman"/>
                <w:sz w:val="20"/>
                <w:szCs w:val="20"/>
                <w:lang w:eastAsia="tr-TR"/>
              </w:rPr>
              <w:t xml:space="preserve"> altı kurşun silindirin hepsiyle temas ettiğinden emin </w:t>
            </w:r>
            <w:r w:rsidRPr="00097E65">
              <w:rPr>
                <w:rFonts w:ascii="Calibri" w:eastAsia="Times New Roman" w:hAnsi="Calibri" w:cs="Times New Roman"/>
                <w:sz w:val="20"/>
                <w:szCs w:val="20"/>
                <w:lang w:eastAsia="tr-TR"/>
              </w:rPr>
              <w:t>olunuz: tüp</w:t>
            </w:r>
            <w:r w:rsidR="00097E65" w:rsidRPr="00097E65">
              <w:rPr>
                <w:rFonts w:ascii="Calibri" w:eastAsia="Times New Roman" w:hAnsi="Calibri" w:cs="Times New Roman"/>
                <w:sz w:val="20"/>
                <w:szCs w:val="20"/>
                <w:lang w:eastAsia="tr-TR"/>
              </w:rPr>
              <w:t xml:space="preserve"> yüzeyindeki az bir eğiklik tüpü uzunlamasına ekseni etrafında döndürerek </w:t>
            </w:r>
            <w:r w:rsidRPr="00097E65">
              <w:rPr>
                <w:rFonts w:ascii="Calibri" w:eastAsia="Times New Roman" w:hAnsi="Calibri" w:cs="Times New Roman"/>
                <w:sz w:val="20"/>
                <w:szCs w:val="20"/>
                <w:lang w:eastAsia="tr-TR"/>
              </w:rPr>
              <w:t>giderilebilir: kurşun</w:t>
            </w:r>
            <w:r w:rsidR="00097E65" w:rsidRPr="00097E65">
              <w:rPr>
                <w:rFonts w:ascii="Calibri" w:eastAsia="Times New Roman" w:hAnsi="Calibri" w:cs="Times New Roman"/>
                <w:sz w:val="20"/>
                <w:szCs w:val="20"/>
                <w:lang w:eastAsia="tr-TR"/>
              </w:rPr>
              <w:t xml:space="preserve"> silindirlerden birisi çok uzunsa bu silindiri istenilen yüksekliğe kadar çekiç ile dikkatlice alçaltınız.</w:t>
            </w:r>
          </w:p>
        </w:tc>
      </w:tr>
      <w:tr w:rsidR="00097E65" w:rsidRPr="00097E65" w14:paraId="3C426DBE" w14:textId="77777777" w:rsidTr="00B14DF1">
        <w:tc>
          <w:tcPr>
            <w:tcW w:w="921" w:type="dxa"/>
            <w:tcBorders>
              <w:top w:val="nil"/>
              <w:left w:val="nil"/>
              <w:bottom w:val="nil"/>
              <w:right w:val="nil"/>
            </w:tcBorders>
          </w:tcPr>
          <w:p w14:paraId="3CE425E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4.4.5.</w:t>
            </w:r>
          </w:p>
        </w:tc>
        <w:tc>
          <w:tcPr>
            <w:tcW w:w="8291" w:type="dxa"/>
            <w:tcBorders>
              <w:top w:val="nil"/>
              <w:left w:val="nil"/>
              <w:bottom w:val="nil"/>
              <w:right w:val="nil"/>
            </w:tcBorders>
          </w:tcPr>
          <w:p w14:paraId="178DF6D1" w14:textId="2FBD2D04"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Patlama testinin</w:t>
            </w:r>
            <w:r w:rsidR="00097E65" w:rsidRPr="00097E65">
              <w:rPr>
                <w:rFonts w:ascii="Calibri" w:eastAsia="Times New Roman" w:hAnsi="Calibri" w:cs="Times New Roman"/>
                <w:sz w:val="20"/>
                <w:szCs w:val="20"/>
                <w:lang w:eastAsia="tr-TR"/>
              </w:rPr>
              <w:t xml:space="preserve"> hazırlanması</w:t>
            </w:r>
          </w:p>
        </w:tc>
      </w:tr>
      <w:tr w:rsidR="00097E65" w:rsidRPr="00097E65" w14:paraId="6A29E097" w14:textId="77777777" w:rsidTr="00B14DF1">
        <w:tc>
          <w:tcPr>
            <w:tcW w:w="921" w:type="dxa"/>
            <w:tcBorders>
              <w:top w:val="nil"/>
              <w:left w:val="nil"/>
              <w:bottom w:val="nil"/>
              <w:right w:val="nil"/>
            </w:tcBorders>
          </w:tcPr>
          <w:p w14:paraId="5B78E63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4.4.5.1.</w:t>
            </w:r>
          </w:p>
        </w:tc>
        <w:tc>
          <w:tcPr>
            <w:tcW w:w="8291" w:type="dxa"/>
            <w:tcBorders>
              <w:top w:val="nil"/>
              <w:left w:val="nil"/>
              <w:bottom w:val="nil"/>
              <w:right w:val="nil"/>
            </w:tcBorders>
          </w:tcPr>
          <w:p w14:paraId="4825B8A8" w14:textId="5B7411CA"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(4.4.4)’e göre ayar edilmiş aleti tercihen bir yer altı sığınağına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kullanılmayan bir kömür </w:t>
            </w:r>
            <w:r w:rsidR="0064700F"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maden tüneli içersine yerleştirin. Patlamadan önce tüpün sıcaklığının 20 </w:t>
            </w:r>
            <w:r w:rsidRPr="00097E65">
              <w:rPr>
                <w:rFonts w:ascii="Calibri" w:eastAsia="Times New Roman" w:hAnsi="Calibri" w:cs="Times New Roman"/>
                <w:sz w:val="20"/>
                <w:szCs w:val="20"/>
                <w:vertAlign w:val="superscript"/>
                <w:lang w:eastAsia="tr-TR"/>
              </w:rPr>
              <w:t>o</w:t>
            </w:r>
            <w:r w:rsidRPr="00097E65">
              <w:rPr>
                <w:rFonts w:ascii="Calibri" w:eastAsia="Times New Roman" w:hAnsi="Calibri" w:cs="Times New Roman"/>
                <w:sz w:val="20"/>
                <w:szCs w:val="20"/>
                <w:lang w:eastAsia="tr-TR"/>
              </w:rPr>
              <w:t>C (</w:t>
            </w:r>
            <w:r w:rsidRPr="00097E65">
              <w:rPr>
                <w:rFonts w:ascii="Calibri" w:eastAsia="Times New Roman" w:hAnsi="Calibri" w:cs="Times New Roman"/>
                <w:sz w:val="20"/>
                <w:szCs w:val="20"/>
                <w:lang w:eastAsia="tr-TR"/>
              </w:rPr>
              <w:sym w:font="Symbol" w:char="F0B1"/>
            </w:r>
            <w:r w:rsidRPr="00097E65">
              <w:rPr>
                <w:rFonts w:ascii="Calibri" w:eastAsia="Times New Roman" w:hAnsi="Calibri" w:cs="Times New Roman"/>
                <w:sz w:val="20"/>
                <w:szCs w:val="20"/>
                <w:lang w:eastAsia="tr-TR"/>
              </w:rPr>
              <w:t xml:space="preserve"> 5)’ da bulunduğundan emin olun.</w:t>
            </w:r>
          </w:p>
        </w:tc>
      </w:tr>
      <w:tr w:rsidR="00097E65" w:rsidRPr="00097E65" w14:paraId="10C5029F" w14:textId="77777777" w:rsidTr="00B14DF1">
        <w:tc>
          <w:tcPr>
            <w:tcW w:w="921" w:type="dxa"/>
            <w:tcBorders>
              <w:top w:val="nil"/>
              <w:left w:val="nil"/>
              <w:bottom w:val="nil"/>
              <w:right w:val="nil"/>
            </w:tcBorders>
          </w:tcPr>
          <w:p w14:paraId="6399FFB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25F3B073" w14:textId="3D0A1A84" w:rsidR="00097E65" w:rsidRPr="00097E65" w:rsidRDefault="0064700F"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Not: Eğer</w:t>
            </w:r>
            <w:r w:rsidR="00097E65" w:rsidRPr="00097E65">
              <w:rPr>
                <w:rFonts w:ascii="Calibri" w:eastAsia="Times New Roman" w:hAnsi="Calibri" w:cs="Times New Roman"/>
                <w:sz w:val="20"/>
                <w:szCs w:val="20"/>
                <w:lang w:eastAsia="tr-TR"/>
              </w:rPr>
              <w:t xml:space="preserve"> patlatma işlemi için öngörülen yerler uygun değilse üzeri tahtalarla örtülmüş bir çukurda da patlatma işlemi yapılabilir. Patlama sırasında büyük bir kinetik enerji ile metal parça ve levhaların çevreye saçılma olasılığı çok yüksek olduğundan, işlem yerleşim bölgelerinden veya benzeri bölgelerden yeterli emniyet mesafesinde bulunmalıdır.</w:t>
            </w:r>
          </w:p>
        </w:tc>
      </w:tr>
      <w:tr w:rsidR="00097E65" w:rsidRPr="00097E65" w14:paraId="1BB73FA7" w14:textId="77777777" w:rsidTr="00B14DF1">
        <w:tc>
          <w:tcPr>
            <w:tcW w:w="921" w:type="dxa"/>
            <w:tcBorders>
              <w:top w:val="nil"/>
              <w:left w:val="nil"/>
              <w:bottom w:val="nil"/>
              <w:right w:val="nil"/>
            </w:tcBorders>
          </w:tcPr>
          <w:p w14:paraId="7102553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4.4.5.2.</w:t>
            </w:r>
          </w:p>
        </w:tc>
        <w:tc>
          <w:tcPr>
            <w:tcW w:w="8291" w:type="dxa"/>
            <w:tcBorders>
              <w:top w:val="nil"/>
              <w:left w:val="nil"/>
              <w:bottom w:val="nil"/>
              <w:right w:val="nil"/>
            </w:tcBorders>
          </w:tcPr>
          <w:p w14:paraId="018D104E" w14:textId="4A6F8C2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 7 başlıklı ateşl</w:t>
            </w:r>
            <w:r w:rsidR="0064700F">
              <w:rPr>
                <w:rFonts w:ascii="Calibri" w:eastAsia="Times New Roman" w:hAnsi="Calibri" w:cs="Times New Roman"/>
                <w:sz w:val="20"/>
                <w:szCs w:val="20"/>
                <w:lang w:eastAsia="tr-TR"/>
              </w:rPr>
              <w:t>eyici şarjı kullanılacak ise, at</w:t>
            </w:r>
            <w:r w:rsidRPr="00097E65">
              <w:rPr>
                <w:rFonts w:ascii="Calibri" w:eastAsia="Times New Roman" w:hAnsi="Calibri" w:cs="Times New Roman"/>
                <w:sz w:val="20"/>
                <w:szCs w:val="20"/>
                <w:lang w:eastAsia="tr-TR"/>
              </w:rPr>
              <w:t xml:space="preserve">eşleyici tellerin de tanımlandığı gibi uzatılmış olduğundan ve mümkün olduğu kadar dikey sarılı bulunduğundan emin </w:t>
            </w:r>
            <w:proofErr w:type="gramStart"/>
            <w:r w:rsidRPr="00097E65">
              <w:rPr>
                <w:rFonts w:ascii="Calibri" w:eastAsia="Times New Roman" w:hAnsi="Calibri" w:cs="Times New Roman"/>
                <w:sz w:val="20"/>
                <w:szCs w:val="20"/>
                <w:lang w:eastAsia="tr-TR"/>
              </w:rPr>
              <w:t>olunmalıdır(</w:t>
            </w:r>
            <w:proofErr w:type="gramEnd"/>
            <w:r w:rsidRPr="00097E65">
              <w:rPr>
                <w:rFonts w:ascii="Calibri" w:eastAsia="Times New Roman" w:hAnsi="Calibri" w:cs="Times New Roman"/>
                <w:sz w:val="20"/>
                <w:szCs w:val="20"/>
                <w:lang w:eastAsia="tr-TR"/>
              </w:rPr>
              <w:t>4.4.1.1.4).</w:t>
            </w:r>
          </w:p>
        </w:tc>
      </w:tr>
      <w:tr w:rsidR="00097E65" w:rsidRPr="00097E65" w14:paraId="007E7AE4" w14:textId="77777777" w:rsidTr="00B14DF1">
        <w:tc>
          <w:tcPr>
            <w:tcW w:w="921" w:type="dxa"/>
            <w:tcBorders>
              <w:top w:val="nil"/>
              <w:left w:val="nil"/>
              <w:bottom w:val="nil"/>
              <w:right w:val="nil"/>
            </w:tcBorders>
          </w:tcPr>
          <w:p w14:paraId="6011AFC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4.4.5.3.</w:t>
            </w:r>
          </w:p>
        </w:tc>
        <w:tc>
          <w:tcPr>
            <w:tcW w:w="8291" w:type="dxa"/>
            <w:tcBorders>
              <w:top w:val="nil"/>
              <w:left w:val="nil"/>
              <w:bottom w:val="nil"/>
              <w:right w:val="nil"/>
            </w:tcBorders>
          </w:tcPr>
          <w:p w14:paraId="2192316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Son olarak, tahta çubuğu çıkartın ve yerine ateşleyiciyi yerleştirin. Test personeli ve kendiniz tehlikeli sahanın dışına çıkarılmadan kesinlikle ateşlemeyi başlatmayın.</w:t>
            </w:r>
          </w:p>
        </w:tc>
      </w:tr>
      <w:tr w:rsidR="00097E65" w:rsidRPr="00097E65" w14:paraId="17C606B5" w14:textId="77777777" w:rsidTr="00B14DF1">
        <w:tc>
          <w:tcPr>
            <w:tcW w:w="921" w:type="dxa"/>
            <w:tcBorders>
              <w:top w:val="nil"/>
              <w:left w:val="nil"/>
              <w:bottom w:val="nil"/>
              <w:right w:val="nil"/>
            </w:tcBorders>
          </w:tcPr>
          <w:p w14:paraId="0F3D25F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4.4.5.4.</w:t>
            </w:r>
          </w:p>
        </w:tc>
        <w:tc>
          <w:tcPr>
            <w:tcW w:w="8291" w:type="dxa"/>
            <w:tcBorders>
              <w:top w:val="nil"/>
              <w:left w:val="nil"/>
              <w:bottom w:val="nil"/>
              <w:right w:val="nil"/>
            </w:tcBorders>
          </w:tcPr>
          <w:p w14:paraId="37E643DB" w14:textId="03952725" w:rsidR="00097E65" w:rsidRPr="00097E65" w:rsidRDefault="0064700F" w:rsidP="002E30C1">
            <w:pPr>
              <w:spacing w:after="0" w:line="240" w:lineRule="auto"/>
              <w:jc w:val="both"/>
              <w:rPr>
                <w:rFonts w:ascii="Calibri" w:eastAsia="Times New Roman" w:hAnsi="Calibri" w:cs="Times New Roman"/>
                <w:sz w:val="20"/>
                <w:szCs w:val="20"/>
                <w:lang w:eastAsia="tr-TR"/>
              </w:rPr>
            </w:pPr>
            <w:r>
              <w:rPr>
                <w:rFonts w:ascii="Calibri" w:eastAsia="Times New Roman" w:hAnsi="Calibri" w:cs="Times New Roman"/>
                <w:sz w:val="20"/>
                <w:szCs w:val="20"/>
                <w:lang w:eastAsia="tr-TR"/>
              </w:rPr>
              <w:t>Patlatıcı</w:t>
            </w:r>
            <w:r w:rsidR="00097E65" w:rsidRPr="00097E65">
              <w:rPr>
                <w:rFonts w:ascii="Calibri" w:eastAsia="Times New Roman" w:hAnsi="Calibri" w:cs="Times New Roman"/>
                <w:sz w:val="20"/>
                <w:szCs w:val="20"/>
                <w:lang w:eastAsia="tr-TR"/>
              </w:rPr>
              <w:t>nın ateşlenmesi.</w:t>
            </w:r>
          </w:p>
        </w:tc>
      </w:tr>
      <w:tr w:rsidR="00097E65" w:rsidRPr="00097E65" w14:paraId="75C43032" w14:textId="77777777" w:rsidTr="00B14DF1">
        <w:tc>
          <w:tcPr>
            <w:tcW w:w="921" w:type="dxa"/>
            <w:tcBorders>
              <w:top w:val="nil"/>
              <w:left w:val="nil"/>
              <w:bottom w:val="nil"/>
              <w:right w:val="nil"/>
            </w:tcBorders>
          </w:tcPr>
          <w:p w14:paraId="22FC1D5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4.4.6.</w:t>
            </w:r>
          </w:p>
        </w:tc>
        <w:tc>
          <w:tcPr>
            <w:tcW w:w="8291" w:type="dxa"/>
            <w:tcBorders>
              <w:top w:val="nil"/>
              <w:left w:val="nil"/>
              <w:bottom w:val="nil"/>
              <w:right w:val="nil"/>
            </w:tcBorders>
          </w:tcPr>
          <w:p w14:paraId="3CFDF59C" w14:textId="7D958081"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Patlama sonrası meydana gelen gazların ortamdan kaybolması için gerekli zamanı verin </w:t>
            </w:r>
            <w:r w:rsidR="00E3704E" w:rsidRPr="00097E65">
              <w:rPr>
                <w:rFonts w:ascii="Calibri" w:eastAsia="Times New Roman" w:hAnsi="Calibri" w:cs="Times New Roman"/>
                <w:sz w:val="20"/>
                <w:szCs w:val="20"/>
                <w:lang w:eastAsia="tr-TR"/>
              </w:rPr>
              <w:t>ve kurşun</w:t>
            </w:r>
            <w:r w:rsidRPr="00097E65">
              <w:rPr>
                <w:rFonts w:ascii="Calibri" w:eastAsia="Times New Roman" w:hAnsi="Calibri" w:cs="Times New Roman"/>
                <w:sz w:val="20"/>
                <w:szCs w:val="20"/>
                <w:lang w:eastAsia="tr-TR"/>
              </w:rPr>
              <w:t xml:space="preserve"> silindirleri toplayın ve bir sürmeli kumpas ile yüksekliklerini ölçün. 100 mm’lik orijinal yüksekliği göz önüne alarak işaretlenmiş kurşun silindirlerdeki sıkışmayı yüzde olarak ifade ederek kaydedin. Eğer silindirler tamamen ezilmişlerse en yüksek ve en düşük değerleri kaydederek ortalama değeri hesaplayın.</w:t>
            </w:r>
          </w:p>
        </w:tc>
      </w:tr>
      <w:tr w:rsidR="00097E65" w:rsidRPr="00097E65" w14:paraId="30794E6A" w14:textId="77777777" w:rsidTr="00B14DF1">
        <w:tc>
          <w:tcPr>
            <w:tcW w:w="921" w:type="dxa"/>
            <w:tcBorders>
              <w:top w:val="nil"/>
              <w:left w:val="nil"/>
              <w:bottom w:val="nil"/>
              <w:right w:val="nil"/>
            </w:tcBorders>
          </w:tcPr>
          <w:p w14:paraId="0279D5C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4.4.7.</w:t>
            </w:r>
          </w:p>
        </w:tc>
        <w:tc>
          <w:tcPr>
            <w:tcW w:w="8291" w:type="dxa"/>
            <w:tcBorders>
              <w:top w:val="nil"/>
              <w:left w:val="nil"/>
              <w:bottom w:val="nil"/>
              <w:right w:val="nil"/>
            </w:tcBorders>
          </w:tcPr>
          <w:p w14:paraId="170B8851" w14:textId="3779036A"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Gerekiyorsa, patlama hızının devamlı olarak </w:t>
            </w:r>
            <w:r w:rsidR="00E3704E" w:rsidRPr="00097E65">
              <w:rPr>
                <w:rFonts w:ascii="Calibri" w:eastAsia="Times New Roman" w:hAnsi="Calibri" w:cs="Times New Roman"/>
                <w:sz w:val="20"/>
                <w:szCs w:val="20"/>
                <w:lang w:eastAsia="tr-TR"/>
              </w:rPr>
              <w:t>ölçüle bilinmesi</w:t>
            </w:r>
            <w:r w:rsidRPr="00097E65">
              <w:rPr>
                <w:rFonts w:ascii="Calibri" w:eastAsia="Times New Roman" w:hAnsi="Calibri" w:cs="Times New Roman"/>
                <w:sz w:val="20"/>
                <w:szCs w:val="20"/>
                <w:lang w:eastAsia="tr-TR"/>
              </w:rPr>
              <w:t xml:space="preserve"> için bir prob (sonda) kullanılabilir. Prob boylamasına </w:t>
            </w:r>
            <w:r w:rsidR="00E3704E" w:rsidRPr="00097E65">
              <w:rPr>
                <w:rFonts w:ascii="Calibri" w:eastAsia="Times New Roman" w:hAnsi="Calibri" w:cs="Times New Roman"/>
                <w:sz w:val="20"/>
                <w:szCs w:val="20"/>
                <w:lang w:eastAsia="tr-TR"/>
              </w:rPr>
              <w:t>ya da</w:t>
            </w:r>
            <w:r w:rsidRPr="00097E65">
              <w:rPr>
                <w:rFonts w:ascii="Calibri" w:eastAsia="Times New Roman" w:hAnsi="Calibri" w:cs="Times New Roman"/>
                <w:sz w:val="20"/>
                <w:szCs w:val="20"/>
                <w:lang w:eastAsia="tr-TR"/>
              </w:rPr>
              <w:t xml:space="preserve"> yanlamasına tüp kenarına yerleştirilmiş olmalıdır.</w:t>
            </w:r>
          </w:p>
        </w:tc>
      </w:tr>
      <w:tr w:rsidR="00097E65" w:rsidRPr="00097E65" w14:paraId="173AC485" w14:textId="77777777" w:rsidTr="00B14DF1">
        <w:tc>
          <w:tcPr>
            <w:tcW w:w="921" w:type="dxa"/>
            <w:tcBorders>
              <w:top w:val="nil"/>
              <w:left w:val="nil"/>
              <w:bottom w:val="nil"/>
              <w:right w:val="nil"/>
            </w:tcBorders>
          </w:tcPr>
          <w:p w14:paraId="38C211D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4.4.8.</w:t>
            </w:r>
          </w:p>
        </w:tc>
        <w:tc>
          <w:tcPr>
            <w:tcW w:w="8291" w:type="dxa"/>
            <w:tcBorders>
              <w:top w:val="nil"/>
              <w:left w:val="nil"/>
              <w:bottom w:val="nil"/>
              <w:right w:val="nil"/>
            </w:tcBorders>
          </w:tcPr>
          <w:p w14:paraId="083292EA" w14:textId="067CF6C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numuneye </w:t>
            </w:r>
            <w:r w:rsidR="00E3704E" w:rsidRPr="00097E65">
              <w:rPr>
                <w:rFonts w:ascii="Calibri" w:eastAsia="Times New Roman" w:hAnsi="Calibri" w:cs="Times New Roman"/>
                <w:sz w:val="20"/>
                <w:szCs w:val="20"/>
                <w:lang w:eastAsia="tr-TR"/>
              </w:rPr>
              <w:t>iki patlama</w:t>
            </w:r>
            <w:r w:rsidRPr="00097E65">
              <w:rPr>
                <w:rFonts w:ascii="Calibri" w:eastAsia="Times New Roman" w:hAnsi="Calibri" w:cs="Times New Roman"/>
                <w:sz w:val="20"/>
                <w:szCs w:val="20"/>
                <w:lang w:eastAsia="tr-TR"/>
              </w:rPr>
              <w:t xml:space="preserve"> testi uygulanmalıdır.</w:t>
            </w:r>
          </w:p>
        </w:tc>
      </w:tr>
      <w:tr w:rsidR="00097E65" w:rsidRPr="00097E65" w14:paraId="0532790F" w14:textId="77777777" w:rsidTr="00B14DF1">
        <w:tc>
          <w:tcPr>
            <w:tcW w:w="921" w:type="dxa"/>
            <w:tcBorders>
              <w:top w:val="nil"/>
              <w:left w:val="nil"/>
              <w:bottom w:val="nil"/>
              <w:right w:val="nil"/>
            </w:tcBorders>
          </w:tcPr>
          <w:p w14:paraId="4491EDEB"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4.5.</w:t>
            </w:r>
          </w:p>
        </w:tc>
        <w:tc>
          <w:tcPr>
            <w:tcW w:w="8291" w:type="dxa"/>
            <w:tcBorders>
              <w:top w:val="nil"/>
              <w:left w:val="nil"/>
              <w:bottom w:val="nil"/>
              <w:right w:val="nil"/>
            </w:tcBorders>
          </w:tcPr>
          <w:p w14:paraId="2D6134C7" w14:textId="77777777" w:rsidR="00097E65" w:rsidRPr="00097E65" w:rsidRDefault="00097E65" w:rsidP="002E30C1">
            <w:pPr>
              <w:spacing w:after="0" w:line="240" w:lineRule="auto"/>
              <w:jc w:val="both"/>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TEST RAPORU</w:t>
            </w:r>
          </w:p>
        </w:tc>
      </w:tr>
      <w:tr w:rsidR="00097E65" w:rsidRPr="00097E65" w14:paraId="5CFA1DE3" w14:textId="77777777" w:rsidTr="00B14DF1">
        <w:tc>
          <w:tcPr>
            <w:tcW w:w="921" w:type="dxa"/>
            <w:tcBorders>
              <w:top w:val="nil"/>
              <w:left w:val="nil"/>
              <w:bottom w:val="nil"/>
              <w:right w:val="nil"/>
            </w:tcBorders>
          </w:tcPr>
          <w:p w14:paraId="7C5AE1D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5976B3F" w14:textId="78FCCBF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patlama testinin ardından aşağıda belirtilen parametrelere göre bir test raporu </w:t>
            </w:r>
            <w:r w:rsidR="00E3704E" w:rsidRPr="00097E65">
              <w:rPr>
                <w:rFonts w:ascii="Calibri" w:eastAsia="Times New Roman" w:hAnsi="Calibri" w:cs="Times New Roman"/>
                <w:sz w:val="20"/>
                <w:szCs w:val="20"/>
                <w:lang w:eastAsia="tr-TR"/>
              </w:rPr>
              <w:t>hazırlanacaktır:</w:t>
            </w:r>
          </w:p>
        </w:tc>
      </w:tr>
      <w:tr w:rsidR="00097E65" w:rsidRPr="00097E65" w14:paraId="2ADDDC33" w14:textId="77777777" w:rsidTr="00B14DF1">
        <w:tc>
          <w:tcPr>
            <w:tcW w:w="921" w:type="dxa"/>
            <w:tcBorders>
              <w:top w:val="nil"/>
              <w:left w:val="nil"/>
              <w:bottom w:val="nil"/>
              <w:right w:val="nil"/>
            </w:tcBorders>
          </w:tcPr>
          <w:p w14:paraId="02596AA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B5E473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Çelik tüpün dış çapı ve duvar kalınlığı ile ilgili kesin değerler</w:t>
            </w:r>
          </w:p>
        </w:tc>
      </w:tr>
      <w:tr w:rsidR="00097E65" w:rsidRPr="00097E65" w14:paraId="2F6C9F71" w14:textId="77777777" w:rsidTr="00B14DF1">
        <w:tc>
          <w:tcPr>
            <w:tcW w:w="921" w:type="dxa"/>
            <w:tcBorders>
              <w:top w:val="nil"/>
              <w:left w:val="nil"/>
              <w:bottom w:val="nil"/>
              <w:right w:val="nil"/>
            </w:tcBorders>
          </w:tcPr>
          <w:p w14:paraId="1C55604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125A5B4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Çelik tüpün Brindel sertliği ile ilgili değer.</w:t>
            </w:r>
          </w:p>
        </w:tc>
      </w:tr>
      <w:tr w:rsidR="00097E65" w:rsidRPr="00097E65" w14:paraId="4E832DA8" w14:textId="77777777" w:rsidTr="00B14DF1">
        <w:tc>
          <w:tcPr>
            <w:tcW w:w="921" w:type="dxa"/>
            <w:tcBorders>
              <w:top w:val="nil"/>
              <w:left w:val="nil"/>
              <w:bottom w:val="nil"/>
              <w:right w:val="nil"/>
            </w:tcBorders>
          </w:tcPr>
          <w:p w14:paraId="752D740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6BCA64A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Ateşlemeden hemen önce test tüpü ve test numunelerinin sıcaklığı.</w:t>
            </w:r>
          </w:p>
        </w:tc>
      </w:tr>
      <w:tr w:rsidR="00097E65" w:rsidRPr="00097E65" w14:paraId="437934BA" w14:textId="77777777" w:rsidTr="00B14DF1">
        <w:tc>
          <w:tcPr>
            <w:tcW w:w="921" w:type="dxa"/>
            <w:tcBorders>
              <w:top w:val="nil"/>
              <w:left w:val="nil"/>
              <w:bottom w:val="nil"/>
              <w:right w:val="nil"/>
            </w:tcBorders>
          </w:tcPr>
          <w:p w14:paraId="197B76A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3083985F" w14:textId="21298DDB"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Çelik tüp </w:t>
            </w:r>
            <w:r w:rsidR="00E3704E" w:rsidRPr="00097E65">
              <w:rPr>
                <w:rFonts w:ascii="Calibri" w:eastAsia="Times New Roman" w:hAnsi="Calibri" w:cs="Times New Roman"/>
                <w:sz w:val="20"/>
                <w:szCs w:val="20"/>
                <w:lang w:eastAsia="tr-TR"/>
              </w:rPr>
              <w:t>içerisinde</w:t>
            </w:r>
            <w:r w:rsidRPr="00097E65">
              <w:rPr>
                <w:rFonts w:ascii="Calibri" w:eastAsia="Times New Roman" w:hAnsi="Calibri" w:cs="Times New Roman"/>
                <w:sz w:val="20"/>
                <w:szCs w:val="20"/>
                <w:lang w:eastAsia="tr-TR"/>
              </w:rPr>
              <w:t xml:space="preserve"> bulunan numunenin yoğunluğu (kg/m</w:t>
            </w:r>
            <w:r w:rsidRPr="00097E65">
              <w:rPr>
                <w:rFonts w:ascii="Calibri" w:eastAsia="Times New Roman" w:hAnsi="Calibri" w:cs="Times New Roman"/>
                <w:sz w:val="20"/>
                <w:szCs w:val="20"/>
                <w:vertAlign w:val="superscript"/>
                <w:lang w:eastAsia="tr-TR"/>
              </w:rPr>
              <w:t>3</w:t>
            </w:r>
            <w:r w:rsidRPr="00097E65">
              <w:rPr>
                <w:rFonts w:ascii="Calibri" w:eastAsia="Times New Roman" w:hAnsi="Calibri" w:cs="Times New Roman"/>
                <w:sz w:val="20"/>
                <w:szCs w:val="20"/>
                <w:lang w:eastAsia="tr-TR"/>
              </w:rPr>
              <w:t>)</w:t>
            </w:r>
          </w:p>
        </w:tc>
      </w:tr>
      <w:tr w:rsidR="00097E65" w:rsidRPr="00097E65" w14:paraId="50FCEE03" w14:textId="77777777" w:rsidTr="00B14DF1">
        <w:tc>
          <w:tcPr>
            <w:tcW w:w="921" w:type="dxa"/>
            <w:tcBorders>
              <w:top w:val="nil"/>
              <w:left w:val="nil"/>
              <w:bottom w:val="nil"/>
              <w:right w:val="nil"/>
            </w:tcBorders>
          </w:tcPr>
          <w:p w14:paraId="1BE8909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4000CE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Ateşlemeden sonra her iki çelik silindirin yüksekliği, yanında silindir numarası belirtilmiş olarak.</w:t>
            </w:r>
          </w:p>
        </w:tc>
      </w:tr>
      <w:tr w:rsidR="00097E65" w:rsidRPr="00097E65" w14:paraId="515E1A36" w14:textId="77777777" w:rsidTr="00B14DF1">
        <w:tc>
          <w:tcPr>
            <w:tcW w:w="921" w:type="dxa"/>
            <w:tcBorders>
              <w:top w:val="nil"/>
              <w:left w:val="nil"/>
              <w:bottom w:val="nil"/>
              <w:right w:val="nil"/>
            </w:tcBorders>
          </w:tcPr>
          <w:p w14:paraId="1243C3F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4CC23452" w14:textId="5DF9BD79"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Ateşleme </w:t>
            </w:r>
            <w:r w:rsidR="00E3704E" w:rsidRPr="00097E65">
              <w:rPr>
                <w:rFonts w:ascii="Calibri" w:eastAsia="Times New Roman" w:hAnsi="Calibri" w:cs="Times New Roman"/>
                <w:sz w:val="20"/>
                <w:szCs w:val="20"/>
                <w:lang w:eastAsia="tr-TR"/>
              </w:rPr>
              <w:t>şarjının başlatılması</w:t>
            </w:r>
            <w:r w:rsidRPr="00097E65">
              <w:rPr>
                <w:rFonts w:ascii="Calibri" w:eastAsia="Times New Roman" w:hAnsi="Calibri" w:cs="Times New Roman"/>
                <w:sz w:val="20"/>
                <w:szCs w:val="20"/>
                <w:lang w:eastAsia="tr-TR"/>
              </w:rPr>
              <w:t xml:space="preserve"> için kullanılan </w:t>
            </w:r>
            <w:r w:rsidR="00E3704E" w:rsidRPr="00097E65">
              <w:rPr>
                <w:rFonts w:ascii="Calibri" w:eastAsia="Times New Roman" w:hAnsi="Calibri" w:cs="Times New Roman"/>
                <w:sz w:val="20"/>
                <w:szCs w:val="20"/>
                <w:lang w:eastAsia="tr-TR"/>
              </w:rPr>
              <w:t>metot</w:t>
            </w:r>
            <w:r w:rsidRPr="00097E65">
              <w:rPr>
                <w:rFonts w:ascii="Calibri" w:eastAsia="Times New Roman" w:hAnsi="Calibri" w:cs="Times New Roman"/>
                <w:sz w:val="20"/>
                <w:szCs w:val="20"/>
                <w:lang w:eastAsia="tr-TR"/>
              </w:rPr>
              <w:t>.</w:t>
            </w:r>
          </w:p>
        </w:tc>
      </w:tr>
      <w:tr w:rsidR="00097E65" w:rsidRPr="00097E65" w14:paraId="6A99DC07" w14:textId="77777777" w:rsidTr="00B14DF1">
        <w:tc>
          <w:tcPr>
            <w:tcW w:w="921" w:type="dxa"/>
            <w:tcBorders>
              <w:top w:val="nil"/>
              <w:left w:val="nil"/>
              <w:bottom w:val="nil"/>
              <w:right w:val="nil"/>
            </w:tcBorders>
          </w:tcPr>
          <w:p w14:paraId="22205D1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4.5.1.</w:t>
            </w:r>
          </w:p>
        </w:tc>
        <w:tc>
          <w:tcPr>
            <w:tcW w:w="8291" w:type="dxa"/>
            <w:tcBorders>
              <w:top w:val="nil"/>
              <w:left w:val="nil"/>
              <w:bottom w:val="nil"/>
              <w:right w:val="nil"/>
            </w:tcBorders>
          </w:tcPr>
          <w:p w14:paraId="4E9FFC2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Test sonuçlarının değerlendirilmesi</w:t>
            </w:r>
          </w:p>
        </w:tc>
      </w:tr>
      <w:tr w:rsidR="00097E65" w:rsidRPr="00097E65" w14:paraId="02F3BD47" w14:textId="77777777" w:rsidTr="00B14DF1">
        <w:tc>
          <w:tcPr>
            <w:tcW w:w="921" w:type="dxa"/>
            <w:tcBorders>
              <w:top w:val="nil"/>
              <w:left w:val="nil"/>
              <w:bottom w:val="nil"/>
              <w:right w:val="nil"/>
            </w:tcBorders>
          </w:tcPr>
          <w:p w14:paraId="2B9AF3A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tc>
        <w:tc>
          <w:tcPr>
            <w:tcW w:w="8291" w:type="dxa"/>
            <w:tcBorders>
              <w:top w:val="nil"/>
              <w:left w:val="nil"/>
              <w:bottom w:val="nil"/>
              <w:right w:val="nil"/>
            </w:tcBorders>
          </w:tcPr>
          <w:p w14:paraId="728211D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her patlamada en az bir kurşun silindirdeki sıkışma </w:t>
            </w:r>
            <w:proofErr w:type="gramStart"/>
            <w:r w:rsidRPr="00097E65">
              <w:rPr>
                <w:rFonts w:ascii="Calibri" w:eastAsia="Times New Roman" w:hAnsi="Calibri" w:cs="Times New Roman"/>
                <w:sz w:val="20"/>
                <w:szCs w:val="20"/>
                <w:lang w:eastAsia="tr-TR"/>
              </w:rPr>
              <w:t>% 5</w:t>
            </w:r>
            <w:proofErr w:type="gramEnd"/>
            <w:r w:rsidRPr="00097E65">
              <w:rPr>
                <w:rFonts w:ascii="Calibri" w:eastAsia="Times New Roman" w:hAnsi="Calibri" w:cs="Times New Roman"/>
                <w:sz w:val="20"/>
                <w:szCs w:val="20"/>
                <w:lang w:eastAsia="tr-TR"/>
              </w:rPr>
              <w:t>’i geçmemişse test kesin başarılı olmuş sayılacak ve test numunesinin bu Yönetmelik Metot 7 de tarif edilen patlamaya dayanım testinde tanımlanan şartlara uygun olduğu belirtilecektir.</w:t>
            </w:r>
          </w:p>
        </w:tc>
      </w:tr>
    </w:tbl>
    <w:p w14:paraId="5BB1019E"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r w:rsidRPr="00097E65">
        <w:rPr>
          <w:rFonts w:ascii="Calibri" w:eastAsia="Times New Roman" w:hAnsi="Calibri" w:cs="Times New Roman"/>
          <w:sz w:val="20"/>
          <w:szCs w:val="20"/>
          <w:vertAlign w:val="superscript"/>
          <w:lang w:eastAsia="tr-TR"/>
        </w:rPr>
        <w:t>1</w:t>
      </w:r>
      <w:r w:rsidRPr="00097E65">
        <w:rPr>
          <w:rFonts w:ascii="Calibri" w:eastAsia="Times New Roman" w:hAnsi="Calibri" w:cs="Times New Roman"/>
          <w:sz w:val="20"/>
          <w:szCs w:val="20"/>
          <w:lang w:eastAsia="tr-TR"/>
        </w:rPr>
        <w:t>) Diskin yarıçapı silindirin iç yarıçapına eşit olmak zorundadır.</w:t>
      </w:r>
    </w:p>
    <w:p w14:paraId="3097E66A"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r w:rsidRPr="00097E65">
        <w:rPr>
          <w:rFonts w:ascii="Calibri" w:eastAsia="Times New Roman" w:hAnsi="Calibri" w:cs="Times New Roman"/>
          <w:sz w:val="20"/>
          <w:szCs w:val="20"/>
          <w:vertAlign w:val="superscript"/>
          <w:lang w:eastAsia="tr-TR"/>
        </w:rPr>
        <w:t>2</w:t>
      </w:r>
      <w:r w:rsidRPr="00097E65">
        <w:rPr>
          <w:rFonts w:ascii="Calibri" w:eastAsia="Times New Roman" w:hAnsi="Calibri" w:cs="Times New Roman"/>
          <w:sz w:val="20"/>
          <w:szCs w:val="20"/>
          <w:lang w:eastAsia="tr-TR"/>
        </w:rPr>
        <w:t>) NB: When the six peripheral lengths of cord are taut after assembly, the central cord must remain slightly slack.</w:t>
      </w:r>
    </w:p>
    <w:p w14:paraId="4E6F3D15" w14:textId="77777777" w:rsidR="00097E65" w:rsidRPr="00097E65" w:rsidRDefault="00097E65" w:rsidP="002E30C1">
      <w:pPr>
        <w:spacing w:after="0" w:line="240" w:lineRule="auto"/>
        <w:rPr>
          <w:rFonts w:ascii="Calibri" w:eastAsia="Times New Roman" w:hAnsi="Calibri" w:cs="Times New Roman"/>
          <w:sz w:val="20"/>
          <w:szCs w:val="20"/>
          <w:lang w:eastAsia="tr-TR"/>
        </w:rPr>
      </w:pPr>
    </w:p>
    <w:p w14:paraId="0BD16B1C"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METOT 8</w:t>
      </w:r>
    </w:p>
    <w:p w14:paraId="7C06C372"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GENEL HÜKÜMLER</w:t>
      </w:r>
    </w:p>
    <w:p w14:paraId="2A84E80C"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p>
    <w:p w14:paraId="47C6E31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 Reaktifler </w:t>
      </w:r>
    </w:p>
    <w:p w14:paraId="34037F57" w14:textId="5E3DA06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Analiz metotlarında belirtilen aksi hükümler hariç, analiz için kullanılacak olan bütün reaktifler saf olmak zorundadırlar (p.a.) </w:t>
      </w:r>
      <w:r w:rsidR="00E3704E" w:rsidRPr="00097E65">
        <w:rPr>
          <w:rFonts w:ascii="Calibri" w:eastAsia="Times New Roman" w:hAnsi="Calibri" w:cs="Times New Roman"/>
          <w:sz w:val="20"/>
          <w:szCs w:val="20"/>
          <w:lang w:eastAsia="tr-TR"/>
        </w:rPr>
        <w:t>Mikro element</w:t>
      </w:r>
      <w:r w:rsidRPr="00097E65">
        <w:rPr>
          <w:rFonts w:ascii="Calibri" w:eastAsia="Times New Roman" w:hAnsi="Calibri" w:cs="Times New Roman"/>
          <w:sz w:val="20"/>
          <w:szCs w:val="20"/>
          <w:lang w:eastAsia="tr-TR"/>
        </w:rPr>
        <w:t xml:space="preserve"> analizleri için reaktiflerin saflığı boş bir deney ile kontrol edilmelidir. Elde edilen sonuçlara göre, ek bir saflaştırma işlemi gerekli olabilir.</w:t>
      </w:r>
    </w:p>
    <w:p w14:paraId="053902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Su </w:t>
      </w:r>
    </w:p>
    <w:p w14:paraId="77125C9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Analiz metotlarında eritici ya da sulandırıcı madde türünün belirtilmediği durumlarda, belirtilen ayrıştırma, sulandırma, durulama veya yıkama çalışmalarında su kullanılır. Normal olarak su demineralize (madensel tuzların arındırılması) ya da saf su olmak zorundadır. Analiz metotlarında belirtilen özel durumlarda, bu su spesifik saflaştırma işlemlerine tabi tutulmak zorundadır. </w:t>
      </w:r>
    </w:p>
    <w:p w14:paraId="0C4C843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Laboratuvar malzemesi </w:t>
      </w:r>
    </w:p>
    <w:p w14:paraId="6E79E5D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Alışılagelmiş kontrol laboratuvarları ekipmanı yanı sıra, analiz metotlarında tarif edilen aletler spesifik gerekliliklerden dolayı zorunlu olarak beklenilen özel alet ve enstrümanlarla sınırlıdır. Laboratuvarda kullanılan tüm ekipman (alet ve araçlar) laboratuvar şartlarına uygun olmalıdır.” </w:t>
      </w:r>
    </w:p>
    <w:p w14:paraId="557410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
    <w:p w14:paraId="044BD83C" w14:textId="77777777" w:rsidR="00E3704E" w:rsidRDefault="00E3704E" w:rsidP="002E30C1">
      <w:pPr>
        <w:spacing w:after="0" w:line="240" w:lineRule="auto"/>
        <w:ind w:left="360"/>
        <w:jc w:val="center"/>
        <w:rPr>
          <w:rFonts w:ascii="Calibri" w:eastAsia="Times New Roman" w:hAnsi="Calibri" w:cs="Times New Roman"/>
          <w:b/>
          <w:bCs/>
          <w:sz w:val="20"/>
          <w:szCs w:val="20"/>
          <w:lang w:eastAsia="tr-TR"/>
        </w:rPr>
      </w:pPr>
    </w:p>
    <w:p w14:paraId="584BEEAF" w14:textId="77777777" w:rsidR="00E3704E" w:rsidRDefault="00E3704E" w:rsidP="002E30C1">
      <w:pPr>
        <w:spacing w:after="0" w:line="240" w:lineRule="auto"/>
        <w:ind w:left="360"/>
        <w:jc w:val="center"/>
        <w:rPr>
          <w:rFonts w:ascii="Calibri" w:eastAsia="Times New Roman" w:hAnsi="Calibri" w:cs="Times New Roman"/>
          <w:b/>
          <w:bCs/>
          <w:sz w:val="20"/>
          <w:szCs w:val="20"/>
          <w:lang w:eastAsia="tr-TR"/>
        </w:rPr>
      </w:pPr>
    </w:p>
    <w:p w14:paraId="3F7AA331" w14:textId="77777777" w:rsidR="00E3704E" w:rsidRDefault="00E3704E" w:rsidP="002E30C1">
      <w:pPr>
        <w:spacing w:after="0" w:line="240" w:lineRule="auto"/>
        <w:ind w:left="360"/>
        <w:jc w:val="center"/>
        <w:rPr>
          <w:rFonts w:ascii="Calibri" w:eastAsia="Times New Roman" w:hAnsi="Calibri" w:cs="Times New Roman"/>
          <w:b/>
          <w:bCs/>
          <w:sz w:val="20"/>
          <w:szCs w:val="20"/>
          <w:lang w:eastAsia="tr-TR"/>
        </w:rPr>
      </w:pPr>
    </w:p>
    <w:p w14:paraId="235434C1" w14:textId="2DC9FC31"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lastRenderedPageBreak/>
        <w:t>İKİNCİL ELEMENTLER</w:t>
      </w:r>
    </w:p>
    <w:p w14:paraId="707896EB"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8.1</w:t>
      </w:r>
    </w:p>
    <w:p w14:paraId="5D42A829"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SÜLFAT FORMUNDA BULUNAN TOPLAM KALSİYUMUN, TOPLAM MAGNEZYUMUN, TOPLAM SODYUMUN VE TOPLAM KÜKÜRDÜN EKSTRAKSİYONU</w:t>
      </w:r>
    </w:p>
    <w:p w14:paraId="613A1139" w14:textId="77777777" w:rsidR="00097E65" w:rsidRPr="00097E65" w:rsidRDefault="00097E65" w:rsidP="002E30C1">
      <w:pPr>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w:t>
      </w:r>
    </w:p>
    <w:p w14:paraId="0BB399DE"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 xml:space="preserve">EN 15960: </w:t>
      </w:r>
      <w:r w:rsidRPr="00097E65">
        <w:rPr>
          <w:rFonts w:ascii="Calibri" w:eastAsia="Times New Roman" w:hAnsi="Calibri" w:cs="Times New Roman"/>
          <w:bCs/>
          <w:sz w:val="20"/>
          <w:szCs w:val="20"/>
          <w:lang w:eastAsia="tr-TR"/>
        </w:rPr>
        <w:t>Sülfat Formunda Bulunan Toplam Kalsiyumun, Toplam Magnezyumun, Toplam Sodyumun Ve Toplam Kükürdün Ekstraksiyonu</w:t>
      </w:r>
    </w:p>
    <w:p w14:paraId="3C4219A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64BAD7F4"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8.2</w:t>
      </w:r>
    </w:p>
    <w:p w14:paraId="6EFB863A"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DEĞİŞİK FORMLARDA BULUNAN TOPLAM KÜKÜRDÜN BELİRLENMESİ</w:t>
      </w:r>
    </w:p>
    <w:p w14:paraId="6ABB1107"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 xml:space="preserve">EN 15925: </w:t>
      </w:r>
      <w:r w:rsidRPr="00097E65">
        <w:rPr>
          <w:rFonts w:ascii="Calibri" w:eastAsia="Times New Roman" w:hAnsi="Calibri" w:cs="Times New Roman"/>
          <w:bCs/>
          <w:sz w:val="20"/>
          <w:szCs w:val="20"/>
          <w:lang w:eastAsia="tr-TR"/>
        </w:rPr>
        <w:t>Değişik Formlarda Bulunan Toplam Kükürdün Belirlenmesi</w:t>
      </w:r>
    </w:p>
    <w:p w14:paraId="1ADB38A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407F277F"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8.3</w:t>
      </w:r>
    </w:p>
    <w:p w14:paraId="691B0C60" w14:textId="77777777" w:rsidR="00097E65" w:rsidRPr="00097E65" w:rsidRDefault="00097E65" w:rsidP="002E30C1">
      <w:pPr>
        <w:spacing w:after="0" w:line="240" w:lineRule="auto"/>
        <w:ind w:left="360"/>
        <w:jc w:val="center"/>
        <w:rPr>
          <w:rFonts w:ascii="Calibri" w:eastAsia="Times New Roman" w:hAnsi="Calibri" w:cs="Times New Roman"/>
          <w:bCs/>
          <w:sz w:val="20"/>
          <w:szCs w:val="20"/>
          <w:lang w:eastAsia="tr-TR"/>
        </w:rPr>
      </w:pPr>
      <w:r w:rsidRPr="00097E65">
        <w:rPr>
          <w:rFonts w:ascii="Calibri" w:eastAsia="Times New Roman" w:hAnsi="Calibri" w:cs="Times New Roman"/>
          <w:b/>
          <w:bCs/>
          <w:sz w:val="20"/>
          <w:szCs w:val="20"/>
          <w:lang w:eastAsia="tr-TR"/>
        </w:rPr>
        <w:t>SÜLFAT FORMUNDA BULUNAN SUDA ÇÖZÜNÜR KALSİYUM, MAGNEZYUM, SODYUM VE KÜKÜRDÜN EKSTRAKSİYONU</w:t>
      </w:r>
    </w:p>
    <w:p w14:paraId="72F90009" w14:textId="77777777" w:rsidR="00097E65" w:rsidRPr="00097E65" w:rsidRDefault="00097E65" w:rsidP="002E30C1">
      <w:pPr>
        <w:spacing w:after="0" w:line="240" w:lineRule="auto"/>
        <w:ind w:left="360"/>
        <w:jc w:val="center"/>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15926</w:t>
      </w:r>
      <w:r w:rsidRPr="00097E65">
        <w:rPr>
          <w:rFonts w:ascii="Calibri" w:eastAsia="Times New Roman" w:hAnsi="Calibri" w:cs="Times New Roman"/>
          <w:bCs/>
          <w:sz w:val="20"/>
          <w:szCs w:val="20"/>
          <w:lang w:eastAsia="tr-TR"/>
        </w:rPr>
        <w:t xml:space="preserve"> Sülfat Formunda Bulunan Suda Çözünür Kalsiyum, Magnezyum, Sodyum ve Kükürdün Ekstraksiyonu</w:t>
      </w:r>
    </w:p>
    <w:p w14:paraId="28DBC1D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073E6B6E"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8.4</w:t>
      </w:r>
    </w:p>
    <w:p w14:paraId="00ABFC88"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ÇEŞİTLİ FORMLARDAKİ SUDA ÇÖZÜNÜR KÜKÜRDÜN EKSTRAKSİYONU </w:t>
      </w:r>
    </w:p>
    <w:p w14:paraId="6567B6F1"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15961:</w:t>
      </w:r>
      <w:r w:rsidRPr="00097E65">
        <w:rPr>
          <w:rFonts w:ascii="Calibri" w:eastAsia="Times New Roman" w:hAnsi="Calibri" w:cs="Times New Roman"/>
          <w:bCs/>
          <w:sz w:val="20"/>
          <w:szCs w:val="20"/>
          <w:lang w:eastAsia="tr-TR"/>
        </w:rPr>
        <w:t xml:space="preserve"> Çeşitli Formlardaki Suda Çözünür Kükürdün Ekstraksiyonu</w:t>
      </w:r>
    </w:p>
    <w:p w14:paraId="3E29E32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0B00336E"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8.5</w:t>
      </w:r>
    </w:p>
    <w:p w14:paraId="21C1CBDE"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ELEMENTEL KÜKÜRDÜN EKSTRAKSİYONU VE HESAPLANMASI </w:t>
      </w:r>
    </w:p>
    <w:p w14:paraId="5AD7C78A"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16032:</w:t>
      </w:r>
      <w:r w:rsidRPr="00097E65">
        <w:rPr>
          <w:rFonts w:ascii="Calibri" w:eastAsia="Times New Roman" w:hAnsi="Calibri" w:cs="Times New Roman"/>
          <w:bCs/>
          <w:sz w:val="20"/>
          <w:szCs w:val="20"/>
          <w:lang w:eastAsia="tr-TR"/>
        </w:rPr>
        <w:t xml:space="preserve"> Elementel Kükürdün Ekstraksiyonu ve Hesaplanması”</w:t>
      </w:r>
    </w:p>
    <w:p w14:paraId="320AD9E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69A3E499"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8.5</w:t>
      </w:r>
    </w:p>
    <w:p w14:paraId="4F85BB0A"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ELEMENTEL KÜKÜRDÜN EKSTRAKSİYONU VE HESAPLANMASI </w:t>
      </w:r>
    </w:p>
    <w:p w14:paraId="4320DE88"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16032:</w:t>
      </w:r>
      <w:r w:rsidRPr="00097E65">
        <w:rPr>
          <w:rFonts w:ascii="Calibri" w:eastAsia="Times New Roman" w:hAnsi="Calibri" w:cs="Times New Roman"/>
          <w:bCs/>
          <w:sz w:val="20"/>
          <w:szCs w:val="20"/>
          <w:lang w:eastAsia="tr-TR"/>
        </w:rPr>
        <w:t xml:space="preserve"> Elementel Kükürdün Ekstraksiyonu ve Hesaplanması</w:t>
      </w:r>
    </w:p>
    <w:p w14:paraId="022A728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tutulmamıştır.</w:t>
      </w:r>
    </w:p>
    <w:p w14:paraId="3177B6F9" w14:textId="155E3FA4"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8.6</w:t>
      </w:r>
    </w:p>
    <w:p w14:paraId="58B34ED1"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OKSALAT ŞEKLİNDE ÇÖKELTTİRİLDİKTEN SONRA AYRILAN KALSİYUMUN MANGANİMETRİK TAYİNİ</w:t>
      </w:r>
    </w:p>
    <w:p w14:paraId="410CE155" w14:textId="77777777" w:rsidR="00097E65" w:rsidRPr="00097E65" w:rsidRDefault="00097E65" w:rsidP="002E30C1">
      <w:pPr>
        <w:spacing w:after="0" w:line="240" w:lineRule="exact"/>
        <w:ind w:firstLine="284"/>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16196:Gübreler</w:t>
      </w:r>
      <w:proofErr w:type="gramEnd"/>
      <w:r w:rsidRPr="00097E65">
        <w:rPr>
          <w:rFonts w:ascii="Calibri" w:eastAsia="Times New Roman" w:hAnsi="Calibri" w:cs="Times New Roman"/>
          <w:sz w:val="20"/>
          <w:szCs w:val="20"/>
          <w:lang w:eastAsia="tr-TR"/>
        </w:rPr>
        <w:t>- Oksalat şeklinde çökelttirildikten sonra ayrılan kalsiyumun manganimetrik tayini</w:t>
      </w:r>
    </w:p>
    <w:p w14:paraId="317927F8" w14:textId="77777777" w:rsidR="00097E65" w:rsidRPr="00097E65" w:rsidRDefault="00097E65" w:rsidP="002E30C1">
      <w:pPr>
        <w:spacing w:after="0" w:line="240" w:lineRule="auto"/>
        <w:ind w:firstLine="284"/>
        <w:rPr>
          <w:rFonts w:ascii="Calibri" w:eastAsia="Times New Roman" w:hAnsi="Calibri" w:cs="Times New Roman"/>
          <w:b/>
          <w:bCs/>
          <w:sz w:val="20"/>
          <w:szCs w:val="20"/>
          <w:lang w:eastAsia="tr-TR"/>
        </w:rPr>
      </w:pPr>
      <w:r w:rsidRPr="00097E65">
        <w:rPr>
          <w:rFonts w:ascii="Calibri" w:eastAsia="Times New Roman" w:hAnsi="Calibri" w:cs="Times New Roman"/>
          <w:sz w:val="20"/>
          <w:szCs w:val="20"/>
          <w:lang w:eastAsia="tr-TR"/>
        </w:rPr>
        <w:t>Bu metot ring-test’e tabii tutulmuştur.</w:t>
      </w:r>
    </w:p>
    <w:p w14:paraId="498AB196" w14:textId="0174F531" w:rsidR="00097E65" w:rsidRPr="00097E65" w:rsidRDefault="00097E65" w:rsidP="002E30C1">
      <w:pPr>
        <w:keepNext/>
        <w:spacing w:after="0" w:line="240" w:lineRule="auto"/>
        <w:jc w:val="center"/>
        <w:outlineLvl w:val="0"/>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8.7</w:t>
      </w:r>
    </w:p>
    <w:p w14:paraId="68CB9ABC"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ATOMİK ABSORPSİYON SPEKTOMETRİSİ İLE MAGNEZYUM </w:t>
      </w:r>
      <w:proofErr w:type="gramStart"/>
      <w:r w:rsidRPr="00097E65">
        <w:rPr>
          <w:rFonts w:ascii="Calibri" w:eastAsia="Times New Roman" w:hAnsi="Calibri" w:cs="Times New Roman"/>
          <w:b/>
          <w:bCs/>
          <w:sz w:val="20"/>
          <w:szCs w:val="20"/>
          <w:lang w:eastAsia="tr-TR"/>
        </w:rPr>
        <w:t>MİKTARININ  BELİRLENMESİ</w:t>
      </w:r>
      <w:proofErr w:type="gramEnd"/>
    </w:p>
    <w:p w14:paraId="4B05386B" w14:textId="77777777" w:rsidR="00097E65" w:rsidRPr="00097E65" w:rsidRDefault="00097E65" w:rsidP="002E30C1">
      <w:pPr>
        <w:tabs>
          <w:tab w:val="left" w:pos="566"/>
        </w:tabs>
        <w:spacing w:after="0" w:line="240" w:lineRule="exact"/>
        <w:ind w:firstLine="426"/>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16197:Gübreler</w:t>
      </w:r>
      <w:proofErr w:type="gramEnd"/>
      <w:r w:rsidRPr="00097E65">
        <w:rPr>
          <w:rFonts w:ascii="Calibri" w:eastAsia="Times New Roman" w:hAnsi="Calibri" w:cs="Times New Roman"/>
          <w:sz w:val="20"/>
          <w:szCs w:val="20"/>
          <w:lang w:eastAsia="tr-TR"/>
        </w:rPr>
        <w:t>- Atomik absorpsiyon spektometrisi ile magnezyum miktarının belirlenmesi</w:t>
      </w:r>
    </w:p>
    <w:p w14:paraId="45F9BCEE" w14:textId="77777777" w:rsidR="00097E65" w:rsidRPr="00097E65" w:rsidRDefault="00097E65" w:rsidP="002E30C1">
      <w:pPr>
        <w:spacing w:after="0" w:line="240" w:lineRule="auto"/>
        <w:ind w:left="360" w:firstLine="66"/>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18D1CBF5" w14:textId="6DF0CAC2" w:rsidR="00097E65" w:rsidRPr="00097E65" w:rsidRDefault="00097E65" w:rsidP="002E30C1">
      <w:pPr>
        <w:spacing w:after="0" w:line="240" w:lineRule="atLeast"/>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METOT 8.8</w:t>
      </w:r>
    </w:p>
    <w:p w14:paraId="438A3325" w14:textId="77777777" w:rsidR="00097E65" w:rsidRPr="00097E65" w:rsidRDefault="00097E65" w:rsidP="002E30C1">
      <w:pPr>
        <w:tabs>
          <w:tab w:val="left" w:pos="566"/>
        </w:tabs>
        <w:spacing w:after="0" w:line="240" w:lineRule="exact"/>
        <w:jc w:val="center"/>
        <w:rPr>
          <w:rFonts w:ascii="Times New Roman" w:eastAsia="Times New Roman" w:hAnsi="Times New Roman" w:cs="Times New Roman"/>
          <w:b/>
          <w:sz w:val="18"/>
          <w:szCs w:val="18"/>
          <w:lang w:eastAsia="tr-TR"/>
        </w:rPr>
      </w:pPr>
      <w:r w:rsidRPr="00097E65">
        <w:rPr>
          <w:rFonts w:ascii="Times New Roman" w:eastAsia="Times New Roman" w:hAnsi="Times New Roman" w:cs="Times New Roman"/>
          <w:b/>
          <w:sz w:val="18"/>
          <w:szCs w:val="18"/>
          <w:lang w:eastAsia="tr-TR"/>
        </w:rPr>
        <w:t xml:space="preserve">KOMPLEKSOMETRİ İLE MAGNEZYUM </w:t>
      </w:r>
      <w:proofErr w:type="gramStart"/>
      <w:r w:rsidRPr="00097E65">
        <w:rPr>
          <w:rFonts w:ascii="Times New Roman" w:eastAsia="Times New Roman" w:hAnsi="Times New Roman" w:cs="Times New Roman"/>
          <w:b/>
          <w:sz w:val="18"/>
          <w:szCs w:val="18"/>
          <w:lang w:eastAsia="tr-TR"/>
        </w:rPr>
        <w:t>MİKTARININ  TAYİNİ</w:t>
      </w:r>
      <w:proofErr w:type="gramEnd"/>
    </w:p>
    <w:p w14:paraId="492F4958" w14:textId="4778AD2E" w:rsidR="00097E65" w:rsidRPr="00097E65" w:rsidRDefault="00097E65" w:rsidP="002E30C1">
      <w:pPr>
        <w:tabs>
          <w:tab w:val="left" w:pos="566"/>
        </w:tabs>
        <w:spacing w:after="0" w:line="240" w:lineRule="exact"/>
        <w:ind w:firstLine="284"/>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16198:Gübreler</w:t>
      </w:r>
      <w:proofErr w:type="gramEnd"/>
      <w:r w:rsidRPr="00097E65">
        <w:rPr>
          <w:rFonts w:ascii="Calibri" w:eastAsia="Times New Roman" w:hAnsi="Calibri" w:cs="Times New Roman"/>
          <w:sz w:val="20"/>
          <w:szCs w:val="20"/>
          <w:lang w:eastAsia="tr-TR"/>
        </w:rPr>
        <w:t xml:space="preserve">- Kompleksometri ile magnezyum </w:t>
      </w:r>
      <w:r w:rsidR="00E3704E" w:rsidRPr="00097E65">
        <w:rPr>
          <w:rFonts w:ascii="Calibri" w:eastAsia="Times New Roman" w:hAnsi="Calibri" w:cs="Times New Roman"/>
          <w:sz w:val="20"/>
          <w:szCs w:val="20"/>
          <w:lang w:eastAsia="tr-TR"/>
        </w:rPr>
        <w:t>miktarının tayini</w:t>
      </w:r>
    </w:p>
    <w:p w14:paraId="26BD2FB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ring-test’e tabii tutulmuştur. </w:t>
      </w:r>
    </w:p>
    <w:p w14:paraId="1C60D92F"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8.9</w:t>
      </w:r>
    </w:p>
    <w:p w14:paraId="4A78AC9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SÜLFAT MİKTARININ TAYİNİ</w:t>
      </w:r>
    </w:p>
    <w:p w14:paraId="0A80A71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EN 15749: Gübreler. Üç farklı Metot kullanılarak sülfatların içeriğinin tayini   </w:t>
      </w:r>
    </w:p>
    <w:p w14:paraId="0495E91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Bu metot ring-test’e tabii tutulmuştur.</w:t>
      </w:r>
    </w:p>
    <w:p w14:paraId="02CFB49C" w14:textId="7EEF08C0"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METOT 8.10</w:t>
      </w:r>
    </w:p>
    <w:p w14:paraId="75506749"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AYRILAN SODYUM MİKTARININ TAYİNİ</w:t>
      </w:r>
    </w:p>
    <w:p w14:paraId="512DF650" w14:textId="044EDE2B" w:rsidR="00097E65" w:rsidRPr="00097E65" w:rsidRDefault="00097E65" w:rsidP="002E30C1">
      <w:pPr>
        <w:tabs>
          <w:tab w:val="left" w:pos="566"/>
        </w:tabs>
        <w:spacing w:after="0" w:line="240" w:lineRule="exact"/>
        <w:ind w:firstLine="426"/>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16199:Gübreler</w:t>
      </w:r>
      <w:proofErr w:type="gramEnd"/>
      <w:r w:rsidRPr="00097E65">
        <w:rPr>
          <w:rFonts w:ascii="Calibri" w:eastAsia="Times New Roman" w:hAnsi="Calibri" w:cs="Times New Roman"/>
          <w:sz w:val="20"/>
          <w:szCs w:val="20"/>
          <w:lang w:eastAsia="tr-TR"/>
        </w:rPr>
        <w:t>- Alev –</w:t>
      </w:r>
      <w:r w:rsidR="00E3704E" w:rsidRPr="00097E65">
        <w:rPr>
          <w:rFonts w:ascii="Calibri" w:eastAsia="Times New Roman" w:hAnsi="Calibri" w:cs="Times New Roman"/>
          <w:sz w:val="20"/>
          <w:szCs w:val="20"/>
          <w:lang w:eastAsia="tr-TR"/>
        </w:rPr>
        <w:t>emisyon spektrometre</w:t>
      </w:r>
      <w:r w:rsidRPr="00097E65">
        <w:rPr>
          <w:rFonts w:ascii="Calibri" w:eastAsia="Times New Roman" w:hAnsi="Calibri" w:cs="Times New Roman"/>
          <w:sz w:val="20"/>
          <w:szCs w:val="20"/>
          <w:lang w:eastAsia="tr-TR"/>
        </w:rPr>
        <w:t xml:space="preserve">  ile ayrılan sodyum miktarının tayini</w:t>
      </w:r>
    </w:p>
    <w:p w14:paraId="6B4F3F04" w14:textId="77777777" w:rsidR="00097E65" w:rsidRPr="00097E65" w:rsidRDefault="00097E65" w:rsidP="002E30C1">
      <w:pPr>
        <w:spacing w:after="0" w:line="240" w:lineRule="auto"/>
        <w:ind w:firstLine="426"/>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BB3E75A"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 xml:space="preserve">     METOT 8.11</w:t>
      </w:r>
    </w:p>
    <w:p w14:paraId="3FBF6CFE" w14:textId="77777777" w:rsidR="00097E65" w:rsidRPr="00097E65" w:rsidRDefault="00097E65" w:rsidP="002E30C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KALSİYUM FORMAT İÇİNDEKİ KALSİYUM VE FORMATIN HESAPLANMASI </w:t>
      </w:r>
    </w:p>
    <w:p w14:paraId="0022EEE6"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16032:</w:t>
      </w:r>
      <w:r w:rsidRPr="00097E65">
        <w:rPr>
          <w:rFonts w:ascii="Calibri" w:eastAsia="Times New Roman" w:hAnsi="Calibri" w:cs="Times New Roman"/>
          <w:bCs/>
          <w:sz w:val="20"/>
          <w:szCs w:val="20"/>
          <w:lang w:eastAsia="tr-TR"/>
        </w:rPr>
        <w:t xml:space="preserve"> Kalsiyum Format İçindeki kalsiyum ve Formatın Hesaplanması</w:t>
      </w:r>
    </w:p>
    <w:p w14:paraId="742B30C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37FAB854"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p>
    <w:p w14:paraId="287E425D"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METOT 9 </w:t>
      </w:r>
    </w:p>
    <w:p w14:paraId="0EC4A714"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MİKRO ELEMENTLER</w:t>
      </w:r>
    </w:p>
    <w:p w14:paraId="2853AD28" w14:textId="3AFEC133"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MİKTARI </w:t>
      </w:r>
      <w:proofErr w:type="gramStart"/>
      <w:r w:rsidRPr="00097E65">
        <w:rPr>
          <w:rFonts w:ascii="Calibri" w:eastAsia="Times New Roman" w:hAnsi="Calibri" w:cs="Times New Roman"/>
          <w:b/>
          <w:sz w:val="20"/>
          <w:szCs w:val="20"/>
          <w:lang w:eastAsia="tr-TR"/>
        </w:rPr>
        <w:t>% 10</w:t>
      </w:r>
      <w:proofErr w:type="gramEnd"/>
      <w:r w:rsidRPr="00097E65">
        <w:rPr>
          <w:rFonts w:ascii="Calibri" w:eastAsia="Times New Roman" w:hAnsi="Calibri" w:cs="Times New Roman"/>
          <w:b/>
          <w:sz w:val="20"/>
          <w:szCs w:val="20"/>
          <w:lang w:eastAsia="tr-TR"/>
        </w:rPr>
        <w:t xml:space="preserve"> YA DA DAHA AZ OLAN MİKRO ELEMENTLER </w:t>
      </w:r>
    </w:p>
    <w:p w14:paraId="2D26B079" w14:textId="77777777" w:rsidR="00097E65" w:rsidRPr="00097E65" w:rsidRDefault="00097E65" w:rsidP="002E30C1">
      <w:pPr>
        <w:spacing w:after="0" w:line="240" w:lineRule="atLeast"/>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9.1</w:t>
      </w:r>
    </w:p>
    <w:p w14:paraId="404CDCBC" w14:textId="77777777" w:rsidR="00097E65" w:rsidRPr="00097E65" w:rsidRDefault="00097E65" w:rsidP="002E30C1">
      <w:pPr>
        <w:keepNext/>
        <w:spacing w:after="0" w:line="240" w:lineRule="atLeast"/>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lastRenderedPageBreak/>
        <w:t>TOPLAM MİKRO ELEMENTLERİN BELİRLENMESİ</w:t>
      </w:r>
    </w:p>
    <w:p w14:paraId="5FBCFCC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703A2805" w14:textId="77777777" w:rsidR="00097E65" w:rsidRPr="00097E65" w:rsidRDefault="00097E65" w:rsidP="002E30C1">
      <w:pPr>
        <w:numPr>
          <w:ilvl w:val="0"/>
          <w:numId w:val="37"/>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021E3DD5" w14:textId="2848085C"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aşağıdaki mikro elementlerin belirlenmesi için bir yöntem ortaya </w:t>
      </w:r>
      <w:r w:rsidR="00E3704E" w:rsidRPr="00097E65">
        <w:rPr>
          <w:rFonts w:ascii="Calibri" w:eastAsia="Times New Roman" w:hAnsi="Calibri" w:cs="Times New Roman"/>
          <w:sz w:val="20"/>
          <w:szCs w:val="20"/>
          <w:lang w:eastAsia="tr-TR"/>
        </w:rPr>
        <w:t>koymaktadır: toplam</w:t>
      </w:r>
      <w:r w:rsidRPr="00097E65">
        <w:rPr>
          <w:rFonts w:ascii="Calibri" w:eastAsia="Times New Roman" w:hAnsi="Calibri" w:cs="Times New Roman"/>
          <w:sz w:val="20"/>
          <w:szCs w:val="20"/>
          <w:lang w:eastAsia="tr-TR"/>
        </w:rPr>
        <w:t xml:space="preserve"> bor, toplam kobalt, toplam bakır, toplam demir, toplam mangan, toplam molibden ve toplam çinko. Amaç, yukarıda anılan mikro elementlerin toplam miktarını tespit etmek için mümkün olduğu sürece tek bir numune kullanmaktır.   </w:t>
      </w:r>
    </w:p>
    <w:p w14:paraId="5D36CB2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1A1C688C" w14:textId="4FDDA64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belirtilen ve aşağıda sıralanan bir ya da birden fazla mikro elementi içeren EC gübrelerini </w:t>
      </w:r>
      <w:r w:rsidR="00E3704E" w:rsidRPr="00097E65">
        <w:rPr>
          <w:rFonts w:ascii="Calibri" w:eastAsia="Times New Roman" w:hAnsi="Calibri" w:cs="Times New Roman"/>
          <w:sz w:val="20"/>
          <w:szCs w:val="20"/>
          <w:lang w:eastAsia="tr-TR"/>
        </w:rPr>
        <w:t>kapsar: bor</w:t>
      </w:r>
      <w:r w:rsidRPr="00097E65">
        <w:rPr>
          <w:rFonts w:ascii="Calibri" w:eastAsia="Times New Roman" w:hAnsi="Calibri" w:cs="Times New Roman"/>
          <w:sz w:val="20"/>
          <w:szCs w:val="20"/>
          <w:lang w:eastAsia="tr-TR"/>
        </w:rPr>
        <w:t xml:space="preserve">, kobalt, bakır, demir, mangan, molibden ve çinko. Beyan edilen miktarı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’a eşit ya da daha az olan mikro elementlerin tanımlanabilmesi için kullanılır. </w:t>
      </w:r>
    </w:p>
    <w:p w14:paraId="4EE3710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06737C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176C962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Kaynar sulandırılmış hidroklorik asit içinde çözme. </w:t>
      </w:r>
    </w:p>
    <w:p w14:paraId="3BC97CE2" w14:textId="13D949E3"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Numune ampiriktir ve ürün ile ya da gübrenin başka içerikleri </w:t>
      </w:r>
      <w:r w:rsidR="00E3704E" w:rsidRPr="00097E65">
        <w:rPr>
          <w:rFonts w:ascii="Calibri" w:eastAsia="Times New Roman" w:hAnsi="Calibri" w:cs="Times New Roman"/>
          <w:sz w:val="20"/>
          <w:szCs w:val="20"/>
          <w:lang w:eastAsia="tr-TR"/>
        </w:rPr>
        <w:t>ile tamamlanabilir</w:t>
      </w:r>
      <w:r w:rsidRPr="00097E65">
        <w:rPr>
          <w:rFonts w:ascii="Calibri" w:eastAsia="Times New Roman" w:hAnsi="Calibri" w:cs="Times New Roman"/>
          <w:sz w:val="20"/>
          <w:szCs w:val="20"/>
          <w:lang w:eastAsia="tr-TR"/>
        </w:rPr>
        <w:t xml:space="preserve">. Özelliklede bazı mangan oksitleri için ayrıştırılan miktarlar, ürünün içinde bulunan toplam mangandan net olarak çok daha düşük olabilirler. Bu metotla belirlenen miktarın, beyan edilen miktara uygun olup olmadığını kontrol etmek üreticilerin sorumluluğu altındadır.    </w:t>
      </w:r>
    </w:p>
    <w:p w14:paraId="3BC8C9B6"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20EF1C44" w14:textId="77777777" w:rsidR="00097E65" w:rsidRPr="00097E65" w:rsidRDefault="00097E65" w:rsidP="002E30C1">
      <w:pPr>
        <w:numPr>
          <w:ilvl w:val="1"/>
          <w:numId w:val="15"/>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Sulandırılmış hidroklorik asit solüsyonu, yaklaşık olarak 6 M</w:t>
      </w:r>
    </w:p>
    <w:p w14:paraId="101C2BA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(HCl,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ve bir hacim su </w:t>
      </w:r>
    </w:p>
    <w:p w14:paraId="23C476E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Konsantre amonyak solüsyonu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OH,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=0,9)</w:t>
      </w:r>
    </w:p>
    <w:p w14:paraId="431304D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4BAE76E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Elektrikli, ayarlanabilir ısıtıcı.</w:t>
      </w:r>
    </w:p>
    <w:p w14:paraId="7F14C6AC"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Not. Eğer numune üzerinde borun da tayini amaçlanırsa, borosilikatlı cam ürünler kullanmayınız. Teflon ve silis bu ayrıştırmayı kaynatmak için kullanılabilir. Eğer cam kapların temizlenmesi için bor içeren deterjan kullanılırsa ürünleri çok iyi durulayınız.    </w:t>
      </w:r>
    </w:p>
    <w:p w14:paraId="5B16A241" w14:textId="77777777" w:rsidR="00097E65" w:rsidRPr="00097E65" w:rsidRDefault="00097E65" w:rsidP="002E30C1">
      <w:pPr>
        <w:numPr>
          <w:ilvl w:val="0"/>
          <w:numId w:val="16"/>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Numunenin hazırlanması </w:t>
      </w:r>
    </w:p>
    <w:p w14:paraId="0E5B758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 1’e bakınız.</w:t>
      </w:r>
    </w:p>
    <w:p w14:paraId="65B779D4" w14:textId="77777777" w:rsidR="00097E65" w:rsidRPr="00097E65" w:rsidRDefault="00097E65" w:rsidP="002E30C1">
      <w:pPr>
        <w:numPr>
          <w:ilvl w:val="0"/>
          <w:numId w:val="16"/>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w:t>
      </w:r>
    </w:p>
    <w:p w14:paraId="4AC99B0C" w14:textId="77777777" w:rsidR="00097E65" w:rsidRPr="00097E65" w:rsidRDefault="00097E65" w:rsidP="002E30C1">
      <w:pPr>
        <w:numPr>
          <w:ilvl w:val="1"/>
          <w:numId w:val="17"/>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Numunenin alınması</w:t>
      </w:r>
    </w:p>
    <w:p w14:paraId="334DFDD1" w14:textId="03F11C39"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Ürün içinde element olarak beyan edilen miktara göre 2 ile 10 g arasında bir miktar numune tartınız. Aşağıdaki tablo, </w:t>
      </w:r>
      <w:r w:rsidR="00E3704E" w:rsidRPr="00097E65">
        <w:rPr>
          <w:rFonts w:ascii="Calibri" w:eastAsia="Times New Roman" w:hAnsi="Calibri" w:cs="Times New Roman"/>
          <w:sz w:val="20"/>
          <w:szCs w:val="20"/>
          <w:lang w:eastAsia="tr-TR"/>
        </w:rPr>
        <w:t>en son</w:t>
      </w:r>
      <w:r w:rsidRPr="00097E65">
        <w:rPr>
          <w:rFonts w:ascii="Calibri" w:eastAsia="Times New Roman" w:hAnsi="Calibri" w:cs="Times New Roman"/>
          <w:sz w:val="20"/>
          <w:szCs w:val="20"/>
          <w:lang w:eastAsia="tr-TR"/>
        </w:rPr>
        <w:t xml:space="preserve"> kullanılacak olan bir solüsyon elde etmek için kullanılır ve uygun bir sulandırılma işleminden sonra her metot için uygun olan bir ölçü aralığında bulunur. Numuneler 1 mg yanılma payı ile tartılır. </w:t>
      </w:r>
    </w:p>
    <w:p w14:paraId="520F085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2"/>
        <w:gridCol w:w="2302"/>
        <w:gridCol w:w="2303"/>
        <w:gridCol w:w="2303"/>
      </w:tblGrid>
      <w:tr w:rsidR="00097E65" w:rsidRPr="00097E65" w14:paraId="577ABBFD" w14:textId="77777777" w:rsidTr="00B14DF1">
        <w:tc>
          <w:tcPr>
            <w:tcW w:w="2302" w:type="dxa"/>
          </w:tcPr>
          <w:p w14:paraId="25BF4A5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Gübrenin beyan edilen mikro element muhtevası (%)</w:t>
            </w:r>
          </w:p>
        </w:tc>
        <w:tc>
          <w:tcPr>
            <w:tcW w:w="2302" w:type="dxa"/>
          </w:tcPr>
          <w:p w14:paraId="3693E4E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&lt;0,01</w:t>
            </w:r>
          </w:p>
        </w:tc>
        <w:tc>
          <w:tcPr>
            <w:tcW w:w="2303" w:type="dxa"/>
          </w:tcPr>
          <w:p w14:paraId="62C1C1C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w:t>
            </w:r>
            <w:proofErr w:type="gramStart"/>
            <w:r w:rsidRPr="00097E65">
              <w:rPr>
                <w:rFonts w:ascii="Calibri" w:eastAsia="Times New Roman" w:hAnsi="Calibri" w:cs="Times New Roman"/>
                <w:sz w:val="20"/>
                <w:szCs w:val="20"/>
                <w:lang w:eastAsia="tr-TR"/>
              </w:rPr>
              <w:t>01 -</w:t>
            </w:r>
            <w:proofErr w:type="gramEnd"/>
            <w:r w:rsidRPr="00097E65">
              <w:rPr>
                <w:rFonts w:ascii="Calibri" w:eastAsia="Times New Roman" w:hAnsi="Calibri" w:cs="Times New Roman"/>
                <w:sz w:val="20"/>
                <w:szCs w:val="20"/>
                <w:lang w:eastAsia="tr-TR"/>
              </w:rPr>
              <w:t>&lt;5</w:t>
            </w:r>
          </w:p>
        </w:tc>
        <w:tc>
          <w:tcPr>
            <w:tcW w:w="2303" w:type="dxa"/>
          </w:tcPr>
          <w:p w14:paraId="3E33777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5-10</w:t>
            </w:r>
          </w:p>
        </w:tc>
      </w:tr>
      <w:tr w:rsidR="00097E65" w:rsidRPr="00097E65" w14:paraId="5A9D2435" w14:textId="77777777" w:rsidTr="00B14DF1">
        <w:tc>
          <w:tcPr>
            <w:tcW w:w="2302" w:type="dxa"/>
          </w:tcPr>
          <w:p w14:paraId="1A8AB5C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Numunenin ağırlığı (g)</w:t>
            </w:r>
          </w:p>
        </w:tc>
        <w:tc>
          <w:tcPr>
            <w:tcW w:w="2302" w:type="dxa"/>
          </w:tcPr>
          <w:p w14:paraId="566B3C3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w:t>
            </w:r>
          </w:p>
        </w:tc>
        <w:tc>
          <w:tcPr>
            <w:tcW w:w="2303" w:type="dxa"/>
          </w:tcPr>
          <w:p w14:paraId="6AF3314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w:t>
            </w:r>
          </w:p>
        </w:tc>
        <w:tc>
          <w:tcPr>
            <w:tcW w:w="2303" w:type="dxa"/>
          </w:tcPr>
          <w:p w14:paraId="0EB5417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w:t>
            </w:r>
          </w:p>
        </w:tc>
      </w:tr>
      <w:tr w:rsidR="00097E65" w:rsidRPr="00097E65" w14:paraId="16918F72" w14:textId="77777777" w:rsidTr="00B14DF1">
        <w:tc>
          <w:tcPr>
            <w:tcW w:w="2302" w:type="dxa"/>
          </w:tcPr>
          <w:p w14:paraId="5982E50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Numunedeki element ağırlığı (mg)</w:t>
            </w:r>
          </w:p>
        </w:tc>
        <w:tc>
          <w:tcPr>
            <w:tcW w:w="2302" w:type="dxa"/>
          </w:tcPr>
          <w:p w14:paraId="0D98832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w:t>
            </w:r>
          </w:p>
        </w:tc>
        <w:tc>
          <w:tcPr>
            <w:tcW w:w="2303" w:type="dxa"/>
          </w:tcPr>
          <w:p w14:paraId="2EED1C1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0,5-250</w:t>
            </w:r>
          </w:p>
        </w:tc>
        <w:tc>
          <w:tcPr>
            <w:tcW w:w="2303" w:type="dxa"/>
          </w:tcPr>
          <w:p w14:paraId="595B171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100-200</w:t>
            </w:r>
          </w:p>
        </w:tc>
      </w:tr>
      <w:tr w:rsidR="00097E65" w:rsidRPr="00097E65" w14:paraId="68579CF3" w14:textId="77777777" w:rsidTr="00B14DF1">
        <w:tc>
          <w:tcPr>
            <w:tcW w:w="2302" w:type="dxa"/>
          </w:tcPr>
          <w:p w14:paraId="6938C3D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Ekstraktın hacmi V (ml)</w:t>
            </w:r>
          </w:p>
        </w:tc>
        <w:tc>
          <w:tcPr>
            <w:tcW w:w="2302" w:type="dxa"/>
          </w:tcPr>
          <w:p w14:paraId="41BD9DC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250</w:t>
            </w:r>
          </w:p>
        </w:tc>
        <w:tc>
          <w:tcPr>
            <w:tcW w:w="2303" w:type="dxa"/>
          </w:tcPr>
          <w:p w14:paraId="225B3F4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c>
          <w:tcPr>
            <w:tcW w:w="2303" w:type="dxa"/>
          </w:tcPr>
          <w:p w14:paraId="21983C8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r>
      <w:tr w:rsidR="00097E65" w:rsidRPr="00097E65" w14:paraId="59301D65" w14:textId="77777777" w:rsidTr="00B14DF1">
        <w:tc>
          <w:tcPr>
            <w:tcW w:w="2302" w:type="dxa"/>
          </w:tcPr>
          <w:p w14:paraId="042D0B2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Ekstrakttaki elementlerin muhtevası (mg/l)</w:t>
            </w:r>
          </w:p>
        </w:tc>
        <w:tc>
          <w:tcPr>
            <w:tcW w:w="2302" w:type="dxa"/>
          </w:tcPr>
          <w:p w14:paraId="4F1231E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w:t>
            </w:r>
          </w:p>
        </w:tc>
        <w:tc>
          <w:tcPr>
            <w:tcW w:w="2303" w:type="dxa"/>
          </w:tcPr>
          <w:p w14:paraId="08108CF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1-500</w:t>
            </w:r>
          </w:p>
        </w:tc>
        <w:tc>
          <w:tcPr>
            <w:tcW w:w="2303" w:type="dxa"/>
          </w:tcPr>
          <w:p w14:paraId="7DFC756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200-400</w:t>
            </w:r>
          </w:p>
        </w:tc>
      </w:tr>
    </w:tbl>
    <w:p w14:paraId="25E4A20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Numuneyi 250 ml’lik bir şişeye aktarınız. (</w:t>
      </w:r>
      <w:proofErr w:type="gramStart"/>
      <w:r w:rsidRPr="00097E65">
        <w:rPr>
          <w:rFonts w:ascii="Calibri" w:eastAsia="Times New Roman" w:hAnsi="Calibri" w:cs="Times New Roman"/>
          <w:sz w:val="20"/>
          <w:szCs w:val="20"/>
          <w:lang w:eastAsia="tr-TR"/>
        </w:rPr>
        <w:t>tabloya</w:t>
      </w:r>
      <w:proofErr w:type="gramEnd"/>
      <w:r w:rsidRPr="00097E65">
        <w:rPr>
          <w:rFonts w:ascii="Calibri" w:eastAsia="Times New Roman" w:hAnsi="Calibri" w:cs="Times New Roman"/>
          <w:sz w:val="20"/>
          <w:szCs w:val="20"/>
          <w:lang w:eastAsia="tr-TR"/>
        </w:rPr>
        <w:t xml:space="preserve"> uygun olarak)</w:t>
      </w:r>
    </w:p>
    <w:p w14:paraId="4F27D2E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Solüsyonun hazırlanması </w:t>
      </w:r>
    </w:p>
    <w:p w14:paraId="45D3FB1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gerekli ise numuneyi biraz su ile nemlendiriniz, azar azar ve dikkatlice işleme konan her bir gübre gramı için 10 ml olarak bir hacim sulandırılmış hidroklorik asit (4.1) ekleyiniz daha sonra 50 ml su katınız. Beheri göstergeli bir kapak ile kapatınız ve karıştırınız. Elektirikli ısıtıcı üzerinde kaynatınız ve kaynatmaya 30 dakika devam ediniz, zaman zaman karıştırarak soğumaya bırakınız. İçeriği 250 ya da 500 ml dereceli bir şişeye aktarınız (tabloya bakınız). Hacmi su ile tamamlayınız. Karıştırınız. Kuru bir filtre ile kuru bir kaba süzünüz. Filtre edilen ilk bölümü dökünüz. Ayrıştırılan bölüm tamamen şeffaf olmalı. </w:t>
      </w:r>
    </w:p>
    <w:p w14:paraId="7055244E" w14:textId="647A3166"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Şeffaf olan numune üzerinden vakit kaybetmeden tayine geçilmesi uygundur. Aksi </w:t>
      </w:r>
      <w:r w:rsidR="00E3704E" w:rsidRPr="00097E65">
        <w:rPr>
          <w:rFonts w:ascii="Calibri" w:eastAsia="Times New Roman" w:hAnsi="Calibri" w:cs="Times New Roman"/>
          <w:sz w:val="20"/>
          <w:szCs w:val="20"/>
          <w:lang w:eastAsia="tr-TR"/>
        </w:rPr>
        <w:t>takdirde</w:t>
      </w:r>
      <w:r w:rsidRPr="00097E65">
        <w:rPr>
          <w:rFonts w:ascii="Calibri" w:eastAsia="Times New Roman" w:hAnsi="Calibri" w:cs="Times New Roman"/>
          <w:sz w:val="20"/>
          <w:szCs w:val="20"/>
          <w:lang w:eastAsia="tr-TR"/>
        </w:rPr>
        <w:t xml:space="preserve"> kabı kapatınız. </w:t>
      </w:r>
    </w:p>
    <w:p w14:paraId="0D5EBAF3" w14:textId="51CBD3C2" w:rsidR="00097E65" w:rsidRPr="00097E65" w:rsidRDefault="00E3704E"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Açıklama: Bor</w:t>
      </w:r>
      <w:r w:rsidR="00097E65" w:rsidRPr="00097E65">
        <w:rPr>
          <w:rFonts w:ascii="Calibri" w:eastAsia="Times New Roman" w:hAnsi="Calibri" w:cs="Times New Roman"/>
          <w:sz w:val="20"/>
          <w:szCs w:val="20"/>
          <w:lang w:eastAsia="tr-TR"/>
        </w:rPr>
        <w:t xml:space="preserve"> miktarının tespit edilmesi gereken numunelerin pH’sının konsantre amonyak (4.2) ile 4 ile 6 arasındaki bir pH’ya getirilmeleri gerekir.   </w:t>
      </w:r>
    </w:p>
    <w:p w14:paraId="0636C47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8.Tayin</w:t>
      </w:r>
    </w:p>
    <w:p w14:paraId="7E1AAD1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elementin tayini, bu elementlere özgü metotlara uygun olan numuneler üzerinden yapılacaktır. </w:t>
      </w:r>
    </w:p>
    <w:p w14:paraId="606F323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gerekirse, numunenin içindeki şelatlı ya da komleks halde bulunan organik maddeleri metot 9.3’e göre uzaklaştırınız. Hatırlatmak gerekir ki atomik absorbsiyon yöntemi ile çalışan spektrofotometre ile yapılan tayinler için böyle bir uzaklaştırma genellikle gereksizdir.    </w:t>
      </w:r>
    </w:p>
    <w:p w14:paraId="24E6EA69" w14:textId="77777777" w:rsidR="00097E65" w:rsidRPr="00097E65" w:rsidRDefault="00097E65" w:rsidP="002E30C1">
      <w:pPr>
        <w:keepNext/>
        <w:spacing w:after="0" w:line="240" w:lineRule="auto"/>
        <w:jc w:val="center"/>
        <w:outlineLvl w:val="0"/>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9.2</w:t>
      </w:r>
    </w:p>
    <w:p w14:paraId="49BB83FA"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SUDA ERİYEN MİKRO ELEMENTLERİN BELİRLENMESİ</w:t>
      </w:r>
    </w:p>
    <w:p w14:paraId="39C2F2C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06E77CEE" w14:textId="77777777" w:rsidR="00097E65" w:rsidRPr="00097E65" w:rsidRDefault="00097E65" w:rsidP="002E30C1">
      <w:pPr>
        <w:numPr>
          <w:ilvl w:val="0"/>
          <w:numId w:val="18"/>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79B06D61" w14:textId="5F07ACC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suda eriyen aşağıdaki mikro elementlerin ayrıştırılması için bir yöntem </w:t>
      </w:r>
      <w:r w:rsidR="00E3704E" w:rsidRPr="00097E65">
        <w:rPr>
          <w:rFonts w:ascii="Calibri" w:eastAsia="Times New Roman" w:hAnsi="Calibri" w:cs="Times New Roman"/>
          <w:sz w:val="20"/>
          <w:szCs w:val="20"/>
          <w:lang w:eastAsia="tr-TR"/>
        </w:rPr>
        <w:t>önermektedir: bor</w:t>
      </w:r>
      <w:r w:rsidRPr="00097E65">
        <w:rPr>
          <w:rFonts w:ascii="Calibri" w:eastAsia="Times New Roman" w:hAnsi="Calibri" w:cs="Times New Roman"/>
          <w:sz w:val="20"/>
          <w:szCs w:val="20"/>
          <w:lang w:eastAsia="tr-TR"/>
        </w:rPr>
        <w:t xml:space="preserve">, kobalt, bakır demir, mangan, molibden ve çinko. Amaç, yukarıda anılan mikro elementlerin toplam miktarını tespit etmek için mümkün olduğu sürece tek bir numune kullanmaktır.   </w:t>
      </w:r>
    </w:p>
    <w:p w14:paraId="006127E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2A44F149" w14:textId="0A2C4F1B"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w:t>
      </w:r>
      <w:r w:rsidR="00E3704E" w:rsidRPr="00097E65">
        <w:rPr>
          <w:rFonts w:ascii="Calibri" w:eastAsia="Times New Roman" w:hAnsi="Calibri" w:cs="Times New Roman"/>
          <w:sz w:val="20"/>
          <w:szCs w:val="20"/>
          <w:lang w:eastAsia="tr-TR"/>
        </w:rPr>
        <w:t>verilen ve</w:t>
      </w:r>
      <w:r w:rsidRPr="00097E65">
        <w:rPr>
          <w:rFonts w:ascii="Calibri" w:eastAsia="Times New Roman" w:hAnsi="Calibri" w:cs="Times New Roman"/>
          <w:sz w:val="20"/>
          <w:szCs w:val="20"/>
          <w:lang w:eastAsia="tr-TR"/>
        </w:rPr>
        <w:t xml:space="preserve"> aşağıda sıralanan bir ya da birden fazla mikro elementi içeren EC gübrelerine </w:t>
      </w:r>
      <w:r w:rsidR="00E3704E" w:rsidRPr="00097E65">
        <w:rPr>
          <w:rFonts w:ascii="Calibri" w:eastAsia="Times New Roman" w:hAnsi="Calibri" w:cs="Times New Roman"/>
          <w:sz w:val="20"/>
          <w:szCs w:val="20"/>
          <w:lang w:eastAsia="tr-TR"/>
        </w:rPr>
        <w:t>uygulanır: bor</w:t>
      </w:r>
      <w:r w:rsidRPr="00097E65">
        <w:rPr>
          <w:rFonts w:ascii="Calibri" w:eastAsia="Times New Roman" w:hAnsi="Calibri" w:cs="Times New Roman"/>
          <w:sz w:val="20"/>
          <w:szCs w:val="20"/>
          <w:lang w:eastAsia="tr-TR"/>
        </w:rPr>
        <w:t xml:space="preserve">, kobalt, bakır, demir, mangan, molibden ve çinko. Beyan edilen miktarı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’a eşit ya da daha az olan mikro elementlerin tanımlanabilmesi için kullanılır. </w:t>
      </w:r>
    </w:p>
    <w:p w14:paraId="31E9369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5AE11CF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Mikro elementler, 20±2°C’deki sıcaklıktaki su içinde çalkalanan gübrelerden ayrıştırılır. </w:t>
      </w:r>
    </w:p>
    <w:p w14:paraId="0922351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Numune ampiriktir, nicel olsun olmasın.  </w:t>
      </w:r>
    </w:p>
    <w:p w14:paraId="005A52CD"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2427277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4.1.Sulandırılmış hidroklorik asit, yaklaşık olarak 6 M</w:t>
      </w:r>
    </w:p>
    <w:p w14:paraId="0D22B5E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(HCl, yoğunluğu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ve bir hacim su karıştırınız. </w:t>
      </w:r>
    </w:p>
    <w:p w14:paraId="07A9892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0DFF9163" w14:textId="77777777" w:rsidR="00097E65" w:rsidRPr="00097E65" w:rsidRDefault="00097E65" w:rsidP="002E30C1">
      <w:pPr>
        <w:tabs>
          <w:tab w:val="left" w:pos="1800"/>
          <w:tab w:val="left" w:pos="3420"/>
        </w:tabs>
        <w:spacing w:after="0" w:line="240" w:lineRule="auto"/>
        <w:ind w:left="1080" w:hanging="72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5.1 Dakikada 35-40 dönüşe ayarlı döner çalkalama aleti </w:t>
      </w:r>
    </w:p>
    <w:p w14:paraId="20792BE1" w14:textId="77777777" w:rsidR="00097E65" w:rsidRPr="00097E65" w:rsidRDefault="00097E65" w:rsidP="002E30C1">
      <w:pPr>
        <w:tabs>
          <w:tab w:val="left" w:pos="1800"/>
          <w:tab w:val="left" w:pos="3420"/>
        </w:tabs>
        <w:spacing w:after="0" w:line="240" w:lineRule="auto"/>
        <w:ind w:left="1080" w:hanging="72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5.2 pH-metre</w:t>
      </w:r>
    </w:p>
    <w:p w14:paraId="639510F5" w14:textId="77777777" w:rsidR="00097E65" w:rsidRPr="00097E65" w:rsidRDefault="00097E65" w:rsidP="002E30C1">
      <w:pPr>
        <w:tabs>
          <w:tab w:val="left" w:pos="1800"/>
          <w:tab w:val="left" w:pos="3420"/>
        </w:tabs>
        <w:spacing w:after="0" w:line="240" w:lineRule="auto"/>
        <w:ind w:left="360" w:hanging="72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Not. Eğer numune üzerinde borun da tayini amaçlanırsa, borosilikatlı cam ürünler kullanmayınız. Teflon ve silis bu ayrıştırmayı kaynatmak için kullanılabilir. Eğer cam kapların temizlenmesi için bor içeren deterjan kullanılırsa ürünleri çok iyi durulayınız.    </w:t>
      </w:r>
    </w:p>
    <w:p w14:paraId="68B86603" w14:textId="77777777" w:rsidR="00097E65" w:rsidRPr="00097E65" w:rsidRDefault="00097E65" w:rsidP="002E30C1">
      <w:pPr>
        <w:numPr>
          <w:ilvl w:val="0"/>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Numunenin hazırlanması </w:t>
      </w:r>
    </w:p>
    <w:p w14:paraId="052E673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 1’e bakınız.</w:t>
      </w:r>
    </w:p>
    <w:p w14:paraId="603A98EC" w14:textId="77777777" w:rsidR="00097E65" w:rsidRPr="00097E65" w:rsidRDefault="00097E65" w:rsidP="002E30C1">
      <w:pPr>
        <w:numPr>
          <w:ilvl w:val="0"/>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w:t>
      </w:r>
    </w:p>
    <w:p w14:paraId="43097DCF" w14:textId="77777777" w:rsidR="00097E65" w:rsidRPr="00097E65" w:rsidRDefault="00097E65" w:rsidP="002E30C1">
      <w:pPr>
        <w:numPr>
          <w:ilvl w:val="1"/>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7.1.Numunenin alınması</w:t>
      </w:r>
    </w:p>
    <w:p w14:paraId="5E2C5380" w14:textId="54B18E6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Ürün içinde element olarak beyan edilen miktara göre 2 ile 10 g arasında bir miktar numune tartınız. Aşağıdaki tablo, </w:t>
      </w:r>
      <w:r w:rsidR="00E3704E" w:rsidRPr="00097E65">
        <w:rPr>
          <w:rFonts w:ascii="Calibri" w:eastAsia="Times New Roman" w:hAnsi="Calibri" w:cs="Times New Roman"/>
          <w:sz w:val="20"/>
          <w:szCs w:val="20"/>
          <w:lang w:eastAsia="tr-TR"/>
        </w:rPr>
        <w:t>en son</w:t>
      </w:r>
      <w:r w:rsidRPr="00097E65">
        <w:rPr>
          <w:rFonts w:ascii="Calibri" w:eastAsia="Times New Roman" w:hAnsi="Calibri" w:cs="Times New Roman"/>
          <w:sz w:val="20"/>
          <w:szCs w:val="20"/>
          <w:lang w:eastAsia="tr-TR"/>
        </w:rPr>
        <w:t xml:space="preserve"> kullanılacak olan bir solüsyon elde etmek için kullanılır ve uygun bir sulandırılma işleminden sonra her metot için uygun olan bir ölçü aralığı bulunur. Numuneler 1 mg yanılma payı ile tartılır. </w:t>
      </w:r>
    </w:p>
    <w:p w14:paraId="658C458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2"/>
        <w:gridCol w:w="2302"/>
        <w:gridCol w:w="2303"/>
        <w:gridCol w:w="2303"/>
      </w:tblGrid>
      <w:tr w:rsidR="00097E65" w:rsidRPr="00097E65" w14:paraId="4D4708DB" w14:textId="77777777" w:rsidTr="00B14DF1">
        <w:tc>
          <w:tcPr>
            <w:tcW w:w="2302" w:type="dxa"/>
          </w:tcPr>
          <w:p w14:paraId="5153C7F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Gübrenin beyan edilen mikro element muhtevası (%)</w:t>
            </w:r>
          </w:p>
        </w:tc>
        <w:tc>
          <w:tcPr>
            <w:tcW w:w="2302" w:type="dxa"/>
          </w:tcPr>
          <w:p w14:paraId="162C62D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&lt;0,01</w:t>
            </w:r>
          </w:p>
        </w:tc>
        <w:tc>
          <w:tcPr>
            <w:tcW w:w="2303" w:type="dxa"/>
          </w:tcPr>
          <w:p w14:paraId="3FD7DC5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w:t>
            </w:r>
            <w:proofErr w:type="gramStart"/>
            <w:r w:rsidRPr="00097E65">
              <w:rPr>
                <w:rFonts w:ascii="Calibri" w:eastAsia="Times New Roman" w:hAnsi="Calibri" w:cs="Times New Roman"/>
                <w:sz w:val="20"/>
                <w:szCs w:val="20"/>
                <w:lang w:eastAsia="tr-TR"/>
              </w:rPr>
              <w:t>01 -</w:t>
            </w:r>
            <w:proofErr w:type="gramEnd"/>
            <w:r w:rsidRPr="00097E65">
              <w:rPr>
                <w:rFonts w:ascii="Calibri" w:eastAsia="Times New Roman" w:hAnsi="Calibri" w:cs="Times New Roman"/>
                <w:sz w:val="20"/>
                <w:szCs w:val="20"/>
                <w:lang w:eastAsia="tr-TR"/>
              </w:rPr>
              <w:t>&lt;5</w:t>
            </w:r>
          </w:p>
        </w:tc>
        <w:tc>
          <w:tcPr>
            <w:tcW w:w="2303" w:type="dxa"/>
          </w:tcPr>
          <w:p w14:paraId="572BFAF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5-10</w:t>
            </w:r>
          </w:p>
        </w:tc>
      </w:tr>
      <w:tr w:rsidR="00097E65" w:rsidRPr="00097E65" w14:paraId="34193457" w14:textId="77777777" w:rsidTr="00B14DF1">
        <w:tc>
          <w:tcPr>
            <w:tcW w:w="2302" w:type="dxa"/>
          </w:tcPr>
          <w:p w14:paraId="392B857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Numunenin ağırlığı (g)</w:t>
            </w:r>
          </w:p>
        </w:tc>
        <w:tc>
          <w:tcPr>
            <w:tcW w:w="2302" w:type="dxa"/>
          </w:tcPr>
          <w:p w14:paraId="55ABD9C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w:t>
            </w:r>
          </w:p>
        </w:tc>
        <w:tc>
          <w:tcPr>
            <w:tcW w:w="2303" w:type="dxa"/>
          </w:tcPr>
          <w:p w14:paraId="3CCEA64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w:t>
            </w:r>
          </w:p>
        </w:tc>
        <w:tc>
          <w:tcPr>
            <w:tcW w:w="2303" w:type="dxa"/>
          </w:tcPr>
          <w:p w14:paraId="5ECE86E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w:t>
            </w:r>
          </w:p>
        </w:tc>
      </w:tr>
      <w:tr w:rsidR="00097E65" w:rsidRPr="00097E65" w14:paraId="02194D22" w14:textId="77777777" w:rsidTr="00B14DF1">
        <w:tc>
          <w:tcPr>
            <w:tcW w:w="2302" w:type="dxa"/>
          </w:tcPr>
          <w:p w14:paraId="45F9B5D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Numunedeki element ağırlığı (mg)</w:t>
            </w:r>
          </w:p>
        </w:tc>
        <w:tc>
          <w:tcPr>
            <w:tcW w:w="2302" w:type="dxa"/>
          </w:tcPr>
          <w:p w14:paraId="17C1B07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w:t>
            </w:r>
          </w:p>
        </w:tc>
        <w:tc>
          <w:tcPr>
            <w:tcW w:w="2303" w:type="dxa"/>
          </w:tcPr>
          <w:p w14:paraId="7C9C1B1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0,5-250</w:t>
            </w:r>
          </w:p>
        </w:tc>
        <w:tc>
          <w:tcPr>
            <w:tcW w:w="2303" w:type="dxa"/>
          </w:tcPr>
          <w:p w14:paraId="0BC7912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100-200</w:t>
            </w:r>
          </w:p>
        </w:tc>
      </w:tr>
      <w:tr w:rsidR="00097E65" w:rsidRPr="00097E65" w14:paraId="4CF8F2F5" w14:textId="77777777" w:rsidTr="00B14DF1">
        <w:tc>
          <w:tcPr>
            <w:tcW w:w="2302" w:type="dxa"/>
          </w:tcPr>
          <w:p w14:paraId="1FB0C66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Ekstraktın hacmi V (ml)</w:t>
            </w:r>
          </w:p>
        </w:tc>
        <w:tc>
          <w:tcPr>
            <w:tcW w:w="2302" w:type="dxa"/>
          </w:tcPr>
          <w:p w14:paraId="5BB827F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250</w:t>
            </w:r>
          </w:p>
        </w:tc>
        <w:tc>
          <w:tcPr>
            <w:tcW w:w="2303" w:type="dxa"/>
          </w:tcPr>
          <w:p w14:paraId="42E2620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c>
          <w:tcPr>
            <w:tcW w:w="2303" w:type="dxa"/>
          </w:tcPr>
          <w:p w14:paraId="01D7C04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r>
      <w:tr w:rsidR="00097E65" w:rsidRPr="00097E65" w14:paraId="4DC0A3D1" w14:textId="77777777" w:rsidTr="00B14DF1">
        <w:tc>
          <w:tcPr>
            <w:tcW w:w="2302" w:type="dxa"/>
          </w:tcPr>
          <w:p w14:paraId="058D889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Ekstrakttaki elementlerin muhtevası (mg/l)</w:t>
            </w:r>
          </w:p>
        </w:tc>
        <w:tc>
          <w:tcPr>
            <w:tcW w:w="2302" w:type="dxa"/>
          </w:tcPr>
          <w:p w14:paraId="21BCA17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w:t>
            </w:r>
          </w:p>
        </w:tc>
        <w:tc>
          <w:tcPr>
            <w:tcW w:w="2303" w:type="dxa"/>
          </w:tcPr>
          <w:p w14:paraId="5C8BA2C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1-500</w:t>
            </w:r>
          </w:p>
        </w:tc>
        <w:tc>
          <w:tcPr>
            <w:tcW w:w="2303" w:type="dxa"/>
          </w:tcPr>
          <w:p w14:paraId="73EFB35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200-400</w:t>
            </w:r>
          </w:p>
        </w:tc>
      </w:tr>
    </w:tbl>
    <w:p w14:paraId="7259693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Numuneyi 250 ml’lik bir şişeye aktarınız.</w:t>
      </w:r>
    </w:p>
    <w:p w14:paraId="6B25FFC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7.2.Solüsyonun hazırlanması </w:t>
      </w:r>
    </w:p>
    <w:p w14:paraId="2BD15F5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250 ml’lik bir beher için 200 ml, 500 ml’lik bir beher için 400 ml su ekleyiniz.  </w:t>
      </w:r>
    </w:p>
    <w:p w14:paraId="1A443A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Dikkatlice kapatınız. Elle kuvvetlice sallayınız ki ürün iyice karışsın. Şişeyi karıştırıcının üzerine koyunuz. Aleti 30 dakika süresince çalıştırınız. </w:t>
      </w:r>
    </w:p>
    <w:p w14:paraId="4696065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Hacmi su ile tamamlayınız. Karıştırınız. </w:t>
      </w:r>
    </w:p>
    <w:p w14:paraId="047D384E" w14:textId="77777777" w:rsidR="00097E65" w:rsidRPr="00097E65" w:rsidRDefault="00097E65" w:rsidP="002E30C1">
      <w:pPr>
        <w:numPr>
          <w:ilvl w:val="1"/>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7.3. Test Solüsyonunun hazırlanması</w:t>
      </w:r>
    </w:p>
    <w:p w14:paraId="52E5CAD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Hemen kuru ve temiz bir şişeye süzünüz. Şişeyi kapatınız. Süzmeden hemen sonra tayine geçiniz. </w:t>
      </w:r>
    </w:p>
    <w:p w14:paraId="54A4B23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Eğer süzülen madde gittikçe bulanırsa, (7.1 ve 7.2)’yi takip ederek yeniden </w:t>
      </w:r>
      <w:proofErr w:type="gramStart"/>
      <w:r w:rsidRPr="00097E65">
        <w:rPr>
          <w:rFonts w:ascii="Calibri" w:eastAsia="Times New Roman" w:hAnsi="Calibri" w:cs="Times New Roman"/>
          <w:sz w:val="20"/>
          <w:szCs w:val="20"/>
          <w:lang w:eastAsia="tr-TR"/>
        </w:rPr>
        <w:t>süzünüz(</w:t>
      </w:r>
      <w:proofErr w:type="gramEnd"/>
      <w:r w:rsidRPr="00097E65">
        <w:rPr>
          <w:rFonts w:ascii="Calibri" w:eastAsia="Times New Roman" w:hAnsi="Calibri" w:cs="Times New Roman"/>
          <w:sz w:val="20"/>
          <w:szCs w:val="20"/>
          <w:lang w:eastAsia="tr-TR"/>
        </w:rPr>
        <w:t xml:space="preserve">Ve). </w:t>
      </w:r>
    </w:p>
    <w:p w14:paraId="4D56B73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Tam olarak ölçülmüş 5 ml sulandırılmış hidroklorik asit (4.1) içeren ve daha önceden de kurutulmuş olan (W) hacimli, dereceli bir şişe üzerine süzünüz. Derece çizgisine yetişildiği zaman süzme işlemini durdurunuz. Karıştırınız. </w:t>
      </w:r>
    </w:p>
    <w:p w14:paraId="12BF5F6C" w14:textId="6455880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şartlarda, sonuçların ifade edilmesinde görülen V </w:t>
      </w:r>
      <w:r w:rsidR="00E3704E" w:rsidRPr="00097E65">
        <w:rPr>
          <w:rFonts w:ascii="Calibri" w:eastAsia="Times New Roman" w:hAnsi="Calibri" w:cs="Times New Roman"/>
          <w:sz w:val="20"/>
          <w:szCs w:val="20"/>
          <w:lang w:eastAsia="tr-TR"/>
        </w:rPr>
        <w:t>değeri:</w:t>
      </w:r>
      <w:r w:rsidRPr="00097E65">
        <w:rPr>
          <w:rFonts w:ascii="Calibri" w:eastAsia="Times New Roman" w:hAnsi="Calibri" w:cs="Times New Roman"/>
          <w:sz w:val="20"/>
          <w:szCs w:val="20"/>
          <w:lang w:eastAsia="tr-TR"/>
        </w:rPr>
        <w:t xml:space="preserve"> </w:t>
      </w:r>
    </w:p>
    <w:p w14:paraId="52BC6C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V=Ve x W/ (W-5)</w:t>
      </w:r>
    </w:p>
    <w:p w14:paraId="21A21CC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Sonuçların ifade edilmesinde görülen sulandırma işlemleri bu V değeri üzerinde yapılır.       </w:t>
      </w:r>
    </w:p>
    <w:p w14:paraId="63363E9A" w14:textId="77777777" w:rsidR="00097E65" w:rsidRPr="00097E65" w:rsidRDefault="00097E65" w:rsidP="002E30C1">
      <w:pPr>
        <w:numPr>
          <w:ilvl w:val="0"/>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Tayin </w:t>
      </w:r>
    </w:p>
    <w:p w14:paraId="330C8B0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elementin tayini, bu elementlere özgü metotlara uygun olan numuneler üzerinden yapılacaktır. </w:t>
      </w:r>
    </w:p>
    <w:p w14:paraId="033DCF9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varsa, numunenin içindeki şelatlı ya da organik tamamlayıcıları metot 9.3’e göre uzaklaştırınız. Hatırlatmak gerekir ki atomik absorbsiyon yöntemi ile çalışan spektrofotometre ile yapılan tayinler için böyle bir uzaklaştırma genellikle gereksizdir.    </w:t>
      </w:r>
    </w:p>
    <w:p w14:paraId="68F4A562" w14:textId="77777777" w:rsidR="00097E65" w:rsidRPr="00097E65" w:rsidRDefault="00097E65" w:rsidP="002E30C1">
      <w:pPr>
        <w:keepNext/>
        <w:spacing w:after="0" w:line="240" w:lineRule="auto"/>
        <w:jc w:val="center"/>
        <w:outlineLvl w:val="0"/>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9.3</w:t>
      </w:r>
    </w:p>
    <w:p w14:paraId="0C799844"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GÜBRE NUMUNELERİNİN İÇİNDEN ORGANİK BİLEŞİKLERİN UZAKLAŞTIRILMASI </w:t>
      </w:r>
    </w:p>
    <w:p w14:paraId="5162BD1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 Amaç </w:t>
      </w:r>
    </w:p>
    <w:p w14:paraId="53FC988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organik bileşiklerin uzaklaştırılması için bir yöntem belirlemektedir. </w:t>
      </w:r>
    </w:p>
    <w:p w14:paraId="1C7390D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18875062" w14:textId="273140B2"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I-E’de İz elementli gürelerde öngörüldüğü şekilde toplam veya suda erir içeriği beyan edilen elementlerin bu Yönetmeliğin 9.1 ve 9.2 metotları ile </w:t>
      </w:r>
      <w:r w:rsidR="00E3704E" w:rsidRPr="00097E65">
        <w:rPr>
          <w:rFonts w:ascii="Calibri" w:eastAsia="Times New Roman" w:hAnsi="Calibri" w:cs="Times New Roman"/>
          <w:sz w:val="20"/>
          <w:szCs w:val="20"/>
          <w:lang w:eastAsia="tr-TR"/>
        </w:rPr>
        <w:t>ekstrakte edilen</w:t>
      </w:r>
      <w:r w:rsidRPr="00097E65">
        <w:rPr>
          <w:rFonts w:ascii="Calibri" w:eastAsia="Times New Roman" w:hAnsi="Calibri" w:cs="Times New Roman"/>
          <w:sz w:val="20"/>
          <w:szCs w:val="20"/>
          <w:lang w:eastAsia="tr-TR"/>
        </w:rPr>
        <w:t xml:space="preserve"> gübre numunelerinin analiz edilmesinde kullanılır. </w:t>
      </w:r>
    </w:p>
    <w:p w14:paraId="1A238AC2" w14:textId="3E6C3606" w:rsidR="00097E65" w:rsidRPr="00097E65" w:rsidRDefault="00E3704E"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Not: Az</w:t>
      </w:r>
      <w:r w:rsidR="00097E65" w:rsidRPr="00097E65">
        <w:rPr>
          <w:rFonts w:ascii="Calibri" w:eastAsia="Times New Roman" w:hAnsi="Calibri" w:cs="Times New Roman"/>
          <w:sz w:val="20"/>
          <w:szCs w:val="20"/>
          <w:lang w:eastAsia="tr-TR"/>
        </w:rPr>
        <w:t xml:space="preserve"> miktarda mevcut olan organik maddeler genellikle, atomik absorbsiyon yöntemi ile çalışan spektofotometri tanımlamalarını etkilemez. </w:t>
      </w:r>
    </w:p>
    <w:p w14:paraId="608EEF1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6676610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Numunenin içinde mevcut olan organik bileşiklerin hidrojen peroksit tarafından oksidasyonu prensibine dayanır. </w:t>
      </w:r>
    </w:p>
    <w:p w14:paraId="66751B10"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359C26A1" w14:textId="77777777" w:rsidR="00097E65" w:rsidRPr="00097E65" w:rsidRDefault="00097E65" w:rsidP="002E30C1">
      <w:pPr>
        <w:numPr>
          <w:ilvl w:val="1"/>
          <w:numId w:val="20"/>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Sulandırılmış hidroklorik asit solüsyonu, yaklaşık olarak 0,5 M</w:t>
      </w:r>
    </w:p>
    <w:p w14:paraId="4282C4F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(HCl,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ve 20 hacim su karıştırınız.</w:t>
      </w:r>
    </w:p>
    <w:p w14:paraId="2DCAB60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Hidrojen peroksit solüsyonu (</w:t>
      </w:r>
      <w:proofErr w:type="gramStart"/>
      <w:r w:rsidRPr="00097E65">
        <w:rPr>
          <w:rFonts w:ascii="Calibri" w:eastAsia="Times New Roman" w:hAnsi="Calibri" w:cs="Times New Roman"/>
          <w:sz w:val="20"/>
          <w:szCs w:val="20"/>
          <w:lang w:eastAsia="tr-TR"/>
        </w:rPr>
        <w:t>% 30</w:t>
      </w:r>
      <w:proofErr w:type="gramEnd"/>
      <w:r w:rsidRPr="00097E65">
        <w:rPr>
          <w:rFonts w:ascii="Calibri" w:eastAsia="Times New Roman" w:hAnsi="Calibri" w:cs="Times New Roman"/>
          <w:sz w:val="20"/>
          <w:szCs w:val="20"/>
          <w:lang w:eastAsia="tr-TR"/>
        </w:rPr>
        <w:t xml:space="preserve">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1,11); mikro element içermeyen.  </w:t>
      </w:r>
    </w:p>
    <w:p w14:paraId="54B53DB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480EAC1E" w14:textId="77777777" w:rsidR="00097E65" w:rsidRPr="00097E65" w:rsidRDefault="00097E65" w:rsidP="002E30C1">
      <w:pPr>
        <w:tabs>
          <w:tab w:val="left" w:pos="1800"/>
          <w:tab w:val="left" w:pos="3420"/>
        </w:tabs>
        <w:spacing w:after="0" w:line="240" w:lineRule="auto"/>
        <w:ind w:left="1080" w:hanging="72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Ayarlanabilir elektrikli ısıtıcı.</w:t>
      </w:r>
    </w:p>
    <w:p w14:paraId="75EDCBAB" w14:textId="77777777" w:rsidR="00097E65" w:rsidRPr="00097E65" w:rsidRDefault="00097E65" w:rsidP="002E30C1">
      <w:pPr>
        <w:numPr>
          <w:ilvl w:val="0"/>
          <w:numId w:val="21"/>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w:t>
      </w:r>
    </w:p>
    <w:p w14:paraId="3EAB57F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9.1 ya da 9.2 metodu ile elde edilen solüsyondan 25 ml alınız ve 100 ml’lik bir beher içine koyunuz. Eğer 9.2 metodu kullanıldı ise sulandırılmış hidroklorik asit (4.1) solüsyonundan 5 ml ekleyiniz. Daha sonra 5 ml hidrojen peroksit (4.2) ekleyiniz. Göstergeli bir kapak ile kapatınız. Yaklaşık olarak 1 saat boyunca soğuk ortamda oksidasyonun gerçekleştirilmesine izin veriniz. Daha sonra aşamalı olarak kaynama noktasına götürünüz ve yaklaşık olarak ½ saat kaynatınız. Eğer gerekli ise, ılık olan solüsyonun içine yeniden 5 ml hidrojen peroksit ekleyiniz ve organik bileşiklerin yıkımını takip ediniz ve fazla olan hidrojeni kaynama yöntemi ile uzaklaştırınız. Soğumaya bırakınız ve içeriği 50 ml’lik dereceli bir şişeye aktarınız. Hacmi su ile tamamlayınız. Karıştırınız. Eğer gerek görürseniz süzünüz.  </w:t>
      </w:r>
    </w:p>
    <w:p w14:paraId="4E5B119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Örneklerin alımında ve ürünün mikro elementlerinin yüzdesinin hesaplanmasında yarı yarıya olan bu sulandırma göz önünde bulundurulur.  </w:t>
      </w:r>
    </w:p>
    <w:p w14:paraId="16BE02A1" w14:textId="77777777" w:rsidR="00097E65" w:rsidRPr="00097E65" w:rsidRDefault="00097E65" w:rsidP="002E30C1">
      <w:pPr>
        <w:spacing w:after="0" w:line="240" w:lineRule="auto"/>
        <w:rPr>
          <w:rFonts w:ascii="Calibri" w:eastAsia="Times New Roman" w:hAnsi="Calibri" w:cs="Times New Roman"/>
          <w:b/>
          <w:sz w:val="20"/>
          <w:szCs w:val="20"/>
          <w:lang w:eastAsia="tr-TR"/>
        </w:rPr>
      </w:pPr>
    </w:p>
    <w:p w14:paraId="1277A63E"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9.4</w:t>
      </w:r>
    </w:p>
    <w:p w14:paraId="68E96361" w14:textId="6FD4AF79"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SPEKTROFOTOMETRİ YÖNTEMİ İLE GÜBRE NUMUNELERİNDEKİ MİKRO ELEMENTLERİN TAYİNİ (GENEL İŞLEM MODU)</w:t>
      </w:r>
    </w:p>
    <w:p w14:paraId="5C967B1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13FE29E8" w14:textId="77777777" w:rsidR="00097E65" w:rsidRPr="00097E65" w:rsidRDefault="00097E65" w:rsidP="002E30C1">
      <w:pPr>
        <w:numPr>
          <w:ilvl w:val="0"/>
          <w:numId w:val="22"/>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189A745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bazı mikro elementlerin atomik absorbsiyon spektrofotometri yöntemi ile miktarının tayini için genel olarak bir yöntem belirlemektedir. </w:t>
      </w:r>
    </w:p>
    <w:p w14:paraId="786EC76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4CE4E6C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toplam veya suda eriyen elementi beyan edilen ve bu Yönetmeliğin 9.1 ve 9.2 metotları ile elde edilen numunelerden mikro elementlerin belirlenmesi için kullanılır. </w:t>
      </w:r>
    </w:p>
    <w:p w14:paraId="04754B4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Değişik mikro elementlerin miktarının bu işlem moduna adaptasyonu, her elementin özel metotlarında belirtilmiştir.  </w:t>
      </w:r>
    </w:p>
    <w:p w14:paraId="22D51851" w14:textId="191FAB43" w:rsidR="00097E65" w:rsidRPr="00097E65" w:rsidRDefault="00E3704E" w:rsidP="002E30C1">
      <w:pPr>
        <w:spacing w:after="0" w:line="240" w:lineRule="auto"/>
        <w:ind w:left="360"/>
        <w:jc w:val="both"/>
        <w:rPr>
          <w:rFonts w:ascii="Calibri" w:eastAsia="Times New Roman" w:hAnsi="Calibri" w:cs="Times New Roman"/>
          <w:sz w:val="20"/>
          <w:szCs w:val="20"/>
          <w:lang w:eastAsia="tr-TR"/>
        </w:rPr>
      </w:pPr>
      <w:proofErr w:type="gramStart"/>
      <w:r>
        <w:rPr>
          <w:rFonts w:ascii="Calibri" w:eastAsia="Times New Roman" w:hAnsi="Calibri" w:cs="Times New Roman"/>
          <w:sz w:val="20"/>
          <w:szCs w:val="20"/>
          <w:lang w:eastAsia="tr-TR"/>
        </w:rPr>
        <w:t>Not:</w:t>
      </w:r>
      <w:r w:rsidRPr="00097E65">
        <w:rPr>
          <w:rFonts w:ascii="Calibri" w:eastAsia="Times New Roman" w:hAnsi="Calibri" w:cs="Times New Roman"/>
          <w:sz w:val="20"/>
          <w:szCs w:val="20"/>
          <w:lang w:eastAsia="tr-TR"/>
        </w:rPr>
        <w:t>Az</w:t>
      </w:r>
      <w:proofErr w:type="gramEnd"/>
      <w:r w:rsidR="00097E65" w:rsidRPr="00097E65">
        <w:rPr>
          <w:rFonts w:ascii="Calibri" w:eastAsia="Times New Roman" w:hAnsi="Calibri" w:cs="Times New Roman"/>
          <w:sz w:val="20"/>
          <w:szCs w:val="20"/>
          <w:lang w:eastAsia="tr-TR"/>
        </w:rPr>
        <w:t xml:space="preserve"> miktarda mevcut olan organik maddeler genellikle, atomik absorbsiyon yöntemi ile çalışan spektofotometri tanımlamalarını etkilemez. </w:t>
      </w:r>
    </w:p>
    <w:p w14:paraId="6412A02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399627D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Numuneden istenmeyen kimyasal türleri uzaklaştırmak ya da azaltmak için yapılabilen işlemden sonra, numune, dalga uzunluğu tayini yapılacak elemente ayarlanmış olan spektrofotometrenin en uygun bölgesine cevap verebilecek konsantrasyonda sulandırılır.   </w:t>
      </w:r>
    </w:p>
    <w:p w14:paraId="50836E19"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5D238CBF" w14:textId="77777777" w:rsidR="00097E65" w:rsidRPr="00097E65" w:rsidRDefault="00097E65" w:rsidP="002E30C1">
      <w:pPr>
        <w:numPr>
          <w:ilvl w:val="1"/>
          <w:numId w:val="2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Sulandırılmış hidroklorik asit, yaklaşık olarak 6 M</w:t>
      </w:r>
    </w:p>
    <w:p w14:paraId="37DB692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(HCl,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ve bir hacim su </w:t>
      </w:r>
    </w:p>
    <w:p w14:paraId="775E0157" w14:textId="77777777" w:rsidR="00097E65" w:rsidRPr="00097E65" w:rsidRDefault="00097E65" w:rsidP="002E30C1">
      <w:pPr>
        <w:numPr>
          <w:ilvl w:val="1"/>
          <w:numId w:val="2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Sulandırılmış hidroklorik asit, yaklaşık 0,5 M </w:t>
      </w:r>
    </w:p>
    <w:p w14:paraId="6C66505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(HCl,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ve 20 hacim su </w:t>
      </w:r>
    </w:p>
    <w:p w14:paraId="2C248BBF" w14:textId="52EA66C5" w:rsidR="00097E65" w:rsidRPr="00097E65" w:rsidRDefault="00E3704E" w:rsidP="002E30C1">
      <w:pPr>
        <w:numPr>
          <w:ilvl w:val="1"/>
          <w:numId w:val="2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Lantan</w:t>
      </w:r>
      <w:r w:rsidR="00097E65" w:rsidRPr="00097E65">
        <w:rPr>
          <w:rFonts w:ascii="Calibri" w:eastAsia="Times New Roman" w:hAnsi="Calibri" w:cs="Times New Roman"/>
          <w:sz w:val="20"/>
          <w:szCs w:val="20"/>
          <w:lang w:eastAsia="tr-TR"/>
        </w:rPr>
        <w:t xml:space="preserve"> tuzu solüsyonu, litrede 10 g La.</w:t>
      </w:r>
    </w:p>
    <w:p w14:paraId="1111E127" w14:textId="7A4FB95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reaktif kobalt, demir, mangan ve çinko tayini için kullanılır. Aşağıdaki şekilde </w:t>
      </w:r>
      <w:r w:rsidR="00E3704E" w:rsidRPr="00097E65">
        <w:rPr>
          <w:rFonts w:ascii="Calibri" w:eastAsia="Times New Roman" w:hAnsi="Calibri" w:cs="Times New Roman"/>
          <w:sz w:val="20"/>
          <w:szCs w:val="20"/>
          <w:lang w:eastAsia="tr-TR"/>
        </w:rPr>
        <w:t>gerçekleştirilebilir:</w:t>
      </w:r>
      <w:r w:rsidRPr="00097E65">
        <w:rPr>
          <w:rFonts w:ascii="Calibri" w:eastAsia="Times New Roman" w:hAnsi="Calibri" w:cs="Times New Roman"/>
          <w:sz w:val="20"/>
          <w:szCs w:val="20"/>
          <w:lang w:eastAsia="tr-TR"/>
        </w:rPr>
        <w:t xml:space="preserve"> </w:t>
      </w:r>
    </w:p>
    <w:p w14:paraId="75F74292" w14:textId="77777777" w:rsidR="00097E65" w:rsidRPr="00097E65" w:rsidRDefault="00097E65" w:rsidP="002E30C1">
      <w:pPr>
        <w:numPr>
          <w:ilvl w:val="0"/>
          <w:numId w:val="24"/>
        </w:numPr>
        <w:spacing w:after="0" w:line="240" w:lineRule="auto"/>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hidroklorik</w:t>
      </w:r>
      <w:proofErr w:type="gramEnd"/>
      <w:r w:rsidRPr="00097E65">
        <w:rPr>
          <w:rFonts w:ascii="Calibri" w:eastAsia="Times New Roman" w:hAnsi="Calibri" w:cs="Times New Roman"/>
          <w:sz w:val="20"/>
          <w:szCs w:val="20"/>
          <w:lang w:eastAsia="tr-TR"/>
        </w:rPr>
        <w:t xml:space="preserve"> asit içinde lantan oksitineritilmesi :</w:t>
      </w:r>
    </w:p>
    <w:p w14:paraId="29C1DE1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litrelik dereceli şişeye, 11,73 g lantanoksit (La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süspansiyonu ve 150 ml su koyunuz, daha sonra 120 ml 6 M (4.1) hidroklorik asit ekleyiniz. Eriyinceye kadar bırakınız ve daha sonra 1 litreye su ile tamamlayınız. Karıştırınız. Bu solüsyon yaklaşık olarak 0,5 M hidroklorik asittir.  </w:t>
      </w:r>
    </w:p>
    <w:p w14:paraId="0D71E65C" w14:textId="43318143" w:rsidR="00097E65" w:rsidRPr="00097E65" w:rsidRDefault="00E3704E" w:rsidP="002E30C1">
      <w:pPr>
        <w:numPr>
          <w:ilvl w:val="0"/>
          <w:numId w:val="24"/>
        </w:numPr>
        <w:tabs>
          <w:tab w:val="num" w:pos="450"/>
        </w:tabs>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Lantan</w:t>
      </w:r>
      <w:r w:rsidR="00097E65" w:rsidRPr="00097E65">
        <w:rPr>
          <w:rFonts w:ascii="Calibri" w:eastAsia="Times New Roman" w:hAnsi="Calibri" w:cs="Times New Roman"/>
          <w:sz w:val="20"/>
          <w:szCs w:val="20"/>
          <w:lang w:eastAsia="tr-TR"/>
        </w:rPr>
        <w:t xml:space="preserve"> klorürü, lantan sülfatı </w:t>
      </w:r>
      <w:r w:rsidRPr="00097E65">
        <w:rPr>
          <w:rFonts w:ascii="Calibri" w:eastAsia="Times New Roman" w:hAnsi="Calibri" w:cs="Times New Roman"/>
          <w:sz w:val="20"/>
          <w:szCs w:val="20"/>
          <w:lang w:eastAsia="tr-TR"/>
        </w:rPr>
        <w:t>ya da</w:t>
      </w:r>
      <w:r w:rsidR="00097E65" w:rsidRPr="00097E65">
        <w:rPr>
          <w:rFonts w:ascii="Calibri" w:eastAsia="Times New Roman" w:hAnsi="Calibri" w:cs="Times New Roman"/>
          <w:sz w:val="20"/>
          <w:szCs w:val="20"/>
          <w:lang w:eastAsia="tr-TR"/>
        </w:rPr>
        <w:t xml:space="preserve"> lantan nitratı 1 litrelik dereceli bir şişeye, 26,7 g lantan klorür heptahidrat (LaCl</w:t>
      </w:r>
      <w:r w:rsidR="00097E65" w:rsidRPr="00097E65">
        <w:rPr>
          <w:rFonts w:ascii="Calibri" w:eastAsia="Times New Roman" w:hAnsi="Calibri" w:cs="Times New Roman"/>
          <w:sz w:val="20"/>
          <w:szCs w:val="20"/>
          <w:vertAlign w:val="subscript"/>
          <w:lang w:eastAsia="tr-TR"/>
        </w:rPr>
        <w:t>3</w:t>
      </w:r>
      <w:r w:rsidR="00097E65" w:rsidRPr="00097E65">
        <w:rPr>
          <w:rFonts w:ascii="Calibri" w:eastAsia="Times New Roman" w:hAnsi="Calibri" w:cs="Times New Roman"/>
          <w:sz w:val="20"/>
          <w:szCs w:val="20"/>
          <w:lang w:eastAsia="tr-TR"/>
        </w:rPr>
        <w:t xml:space="preserve"> 7 H</w:t>
      </w:r>
      <w:r w:rsidR="00097E65" w:rsidRPr="00097E65">
        <w:rPr>
          <w:rFonts w:ascii="Calibri" w:eastAsia="Times New Roman" w:hAnsi="Calibri" w:cs="Times New Roman"/>
          <w:sz w:val="20"/>
          <w:szCs w:val="20"/>
          <w:vertAlign w:val="subscript"/>
          <w:lang w:eastAsia="tr-TR"/>
        </w:rPr>
        <w:t>2</w:t>
      </w:r>
      <w:r w:rsidR="00097E65" w:rsidRPr="00097E65">
        <w:rPr>
          <w:rFonts w:ascii="Calibri" w:eastAsia="Times New Roman" w:hAnsi="Calibri" w:cs="Times New Roman"/>
          <w:sz w:val="20"/>
          <w:szCs w:val="20"/>
          <w:lang w:eastAsia="tr-TR"/>
        </w:rPr>
        <w:t>O) ya da 31,2 g lantan nitrat heksahidrat (</w:t>
      </w:r>
      <w:proofErr w:type="gramStart"/>
      <w:r w:rsidR="00097E65" w:rsidRPr="00097E65">
        <w:rPr>
          <w:rFonts w:ascii="Calibri" w:eastAsia="Times New Roman" w:hAnsi="Calibri" w:cs="Times New Roman"/>
          <w:sz w:val="20"/>
          <w:szCs w:val="20"/>
          <w:lang w:eastAsia="tr-TR"/>
        </w:rPr>
        <w:t>La(</w:t>
      </w:r>
      <w:proofErr w:type="gramEnd"/>
      <w:r w:rsidR="00097E65" w:rsidRPr="00097E65">
        <w:rPr>
          <w:rFonts w:ascii="Calibri" w:eastAsia="Times New Roman" w:hAnsi="Calibri" w:cs="Times New Roman"/>
          <w:sz w:val="20"/>
          <w:szCs w:val="20"/>
          <w:lang w:eastAsia="tr-TR"/>
        </w:rPr>
        <w:t>NO</w:t>
      </w:r>
      <w:r w:rsidR="00097E65" w:rsidRPr="00097E65">
        <w:rPr>
          <w:rFonts w:ascii="Calibri" w:eastAsia="Times New Roman" w:hAnsi="Calibri" w:cs="Times New Roman"/>
          <w:sz w:val="20"/>
          <w:szCs w:val="20"/>
          <w:vertAlign w:val="subscript"/>
          <w:lang w:eastAsia="tr-TR"/>
        </w:rPr>
        <w:t>3</w:t>
      </w:r>
      <w:r w:rsidR="00097E65" w:rsidRPr="00097E65">
        <w:rPr>
          <w:rFonts w:ascii="Calibri" w:eastAsia="Times New Roman" w:hAnsi="Calibri" w:cs="Times New Roman"/>
          <w:sz w:val="20"/>
          <w:szCs w:val="20"/>
          <w:lang w:eastAsia="tr-TR"/>
        </w:rPr>
        <w:t>)</w:t>
      </w:r>
      <w:r w:rsidR="00097E65" w:rsidRPr="00097E65">
        <w:rPr>
          <w:rFonts w:ascii="Calibri" w:eastAsia="Times New Roman" w:hAnsi="Calibri" w:cs="Times New Roman"/>
          <w:sz w:val="20"/>
          <w:szCs w:val="20"/>
          <w:vertAlign w:val="subscript"/>
          <w:lang w:eastAsia="tr-TR"/>
        </w:rPr>
        <w:t>3</w:t>
      </w:r>
      <w:r w:rsidR="00097E65" w:rsidRPr="00097E65">
        <w:rPr>
          <w:rFonts w:ascii="Calibri" w:eastAsia="Times New Roman" w:hAnsi="Calibri" w:cs="Times New Roman"/>
          <w:sz w:val="20"/>
          <w:szCs w:val="20"/>
          <w:lang w:eastAsia="tr-TR"/>
        </w:rPr>
        <w:t xml:space="preserve"> 6H</w:t>
      </w:r>
      <w:r w:rsidR="00097E65" w:rsidRPr="00097E65">
        <w:rPr>
          <w:rFonts w:ascii="Calibri" w:eastAsia="Times New Roman" w:hAnsi="Calibri" w:cs="Times New Roman"/>
          <w:sz w:val="20"/>
          <w:szCs w:val="20"/>
          <w:vertAlign w:val="subscript"/>
          <w:lang w:eastAsia="tr-TR"/>
        </w:rPr>
        <w:t>2</w:t>
      </w:r>
      <w:r w:rsidR="00097E65" w:rsidRPr="00097E65">
        <w:rPr>
          <w:rFonts w:ascii="Calibri" w:eastAsia="Times New Roman" w:hAnsi="Calibri" w:cs="Times New Roman"/>
          <w:sz w:val="20"/>
          <w:szCs w:val="20"/>
          <w:lang w:eastAsia="tr-TR"/>
        </w:rPr>
        <w:t>O) ya da 26,2 g lantan sülfat nonahidrat (La</w:t>
      </w:r>
      <w:r w:rsidR="00097E65" w:rsidRPr="00097E65">
        <w:rPr>
          <w:rFonts w:ascii="Calibri" w:eastAsia="Times New Roman" w:hAnsi="Calibri" w:cs="Times New Roman"/>
          <w:sz w:val="20"/>
          <w:szCs w:val="20"/>
          <w:vertAlign w:val="subscript"/>
          <w:lang w:eastAsia="tr-TR"/>
        </w:rPr>
        <w:t>2</w:t>
      </w:r>
      <w:r w:rsidR="00097E65" w:rsidRPr="00097E65">
        <w:rPr>
          <w:rFonts w:ascii="Calibri" w:eastAsia="Times New Roman" w:hAnsi="Calibri" w:cs="Times New Roman"/>
          <w:sz w:val="20"/>
          <w:szCs w:val="20"/>
          <w:lang w:eastAsia="tr-TR"/>
        </w:rPr>
        <w:t>(SO</w:t>
      </w:r>
      <w:r w:rsidR="00097E65" w:rsidRPr="00097E65">
        <w:rPr>
          <w:rFonts w:ascii="Calibri" w:eastAsia="Times New Roman" w:hAnsi="Calibri" w:cs="Times New Roman"/>
          <w:sz w:val="20"/>
          <w:szCs w:val="20"/>
          <w:vertAlign w:val="subscript"/>
          <w:lang w:eastAsia="tr-TR"/>
        </w:rPr>
        <w:t>4</w:t>
      </w:r>
      <w:r w:rsidR="00097E65" w:rsidRPr="00097E65">
        <w:rPr>
          <w:rFonts w:ascii="Calibri" w:eastAsia="Times New Roman" w:hAnsi="Calibri" w:cs="Times New Roman"/>
          <w:sz w:val="20"/>
          <w:szCs w:val="20"/>
          <w:lang w:eastAsia="tr-TR"/>
        </w:rPr>
        <w:t>)</w:t>
      </w:r>
      <w:r w:rsidR="00097E65" w:rsidRPr="00097E65">
        <w:rPr>
          <w:rFonts w:ascii="Calibri" w:eastAsia="Times New Roman" w:hAnsi="Calibri" w:cs="Times New Roman"/>
          <w:sz w:val="20"/>
          <w:szCs w:val="20"/>
          <w:vertAlign w:val="subscript"/>
          <w:lang w:eastAsia="tr-TR"/>
        </w:rPr>
        <w:t xml:space="preserve">3 </w:t>
      </w:r>
      <w:r w:rsidR="00097E65" w:rsidRPr="00097E65">
        <w:rPr>
          <w:rFonts w:ascii="Calibri" w:eastAsia="Times New Roman" w:hAnsi="Calibri" w:cs="Times New Roman"/>
          <w:sz w:val="20"/>
          <w:szCs w:val="20"/>
          <w:lang w:eastAsia="tr-TR"/>
        </w:rPr>
        <w:t>9 H</w:t>
      </w:r>
      <w:r w:rsidR="00097E65" w:rsidRPr="00097E65">
        <w:rPr>
          <w:rFonts w:ascii="Calibri" w:eastAsia="Times New Roman" w:hAnsi="Calibri" w:cs="Times New Roman"/>
          <w:sz w:val="20"/>
          <w:szCs w:val="20"/>
          <w:vertAlign w:val="subscript"/>
          <w:lang w:eastAsia="tr-TR"/>
        </w:rPr>
        <w:t>2</w:t>
      </w:r>
      <w:r w:rsidR="00097E65" w:rsidRPr="00097E65">
        <w:rPr>
          <w:rFonts w:ascii="Calibri" w:eastAsia="Times New Roman" w:hAnsi="Calibri" w:cs="Times New Roman"/>
          <w:sz w:val="20"/>
          <w:szCs w:val="20"/>
          <w:lang w:eastAsia="tr-TR"/>
        </w:rPr>
        <w:t xml:space="preserve">O) 150 ml su içine katınız daha sonra 85 ml 6 M (4.1) hidroklorik asit ekleyiniz, çözülmesine izin veriniz ve daha sonra 1 litreye kadar su ile tamalayınız. Karıştırınız. Bu solüsyon yaklaşık olarak 0,5 M hidroklorik asittir.  </w:t>
      </w:r>
    </w:p>
    <w:p w14:paraId="659F0E44" w14:textId="77777777" w:rsidR="00097E65" w:rsidRPr="00097E65" w:rsidRDefault="00097E65" w:rsidP="002E30C1">
      <w:pPr>
        <w:numPr>
          <w:ilvl w:val="1"/>
          <w:numId w:val="2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solüsyonlar </w:t>
      </w:r>
    </w:p>
    <w:p w14:paraId="21F3456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Hazırlanmaları için her mikro elemente has olan tayin metotları dikkate alınacaktır. </w:t>
      </w:r>
    </w:p>
    <w:p w14:paraId="0CBA868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6AC83B37"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Tayini gerçekleştirilen elementlerin karakteristik çizgilerini gösterebilecek kaynaklarla donatılmış olan atomik absorbsiyon spektrofotometre. </w:t>
      </w:r>
    </w:p>
    <w:p w14:paraId="1E949A14"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Rahat kullanımı için kimyacı, aleti yapan üreticinin kullanım şartlarına dikkat edecektir ve kullanımına alışık olması gerekir. Gereklilik halinde, kullanılmadan önce aletin ince ayar yapılabilecek donanıma müsait olması gerekir (Co ve Zn). Bir elemente has durumlarda aksi belirtilmediği sürece, kullanılan gazlar hava ve asetilendir.     </w:t>
      </w:r>
    </w:p>
    <w:p w14:paraId="45E7B6B9"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6. Analiz edilecek numunenin hazırlanması </w:t>
      </w:r>
    </w:p>
    <w:p w14:paraId="6559BFA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6.1 Tayini yapılacak elementleri solüsyona koyunuz</w:t>
      </w:r>
    </w:p>
    <w:p w14:paraId="3F1A71D0" w14:textId="10775763"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9.1 veya 9.2 eğer </w:t>
      </w:r>
      <w:r w:rsidR="00E3704E" w:rsidRPr="00097E65">
        <w:rPr>
          <w:rFonts w:ascii="Calibri" w:eastAsia="Times New Roman" w:hAnsi="Calibri" w:cs="Times New Roman"/>
          <w:sz w:val="20"/>
          <w:szCs w:val="20"/>
          <w:lang w:eastAsia="tr-TR"/>
        </w:rPr>
        <w:t>uygunsa 9</w:t>
      </w:r>
      <w:r w:rsidRPr="00097E65">
        <w:rPr>
          <w:rFonts w:ascii="Calibri" w:eastAsia="Times New Roman" w:hAnsi="Calibri" w:cs="Times New Roman"/>
          <w:sz w:val="20"/>
          <w:szCs w:val="20"/>
          <w:lang w:eastAsia="tr-TR"/>
        </w:rPr>
        <w:t xml:space="preserve">.3 metotlarına bakınız. </w:t>
      </w:r>
    </w:p>
    <w:p w14:paraId="748D13F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w:t>
      </w:r>
    </w:p>
    <w:p w14:paraId="6344285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9.1, 9.2 ya da 9.3 metotlarına göre hazırlanan örnekten bir parçayı su veya hidroklorik asit (4.1) ya da (4.2) ile öyle bir sulandırınız ki son haldeki solüsyonun konsantrasyonu kullanılan şahit solüsyon serisine (7.2) yakın bir halde olsun ve hidroklorik asit konsantrasyonu en az 0,5 M olsun ama 2,5 M’yi de geçmesin. Bu işlem bir ya da birden fazla ard arda yapılan sulandırma işlemi gerektirebilir.</w:t>
      </w:r>
    </w:p>
    <w:p w14:paraId="48CDBA8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Numunenin son haldeki solüsyonundan ml cinsinden hacmi (a) olan bir parça alınız, 100 ml dereceli bir şişeye dökünüz. Demir, kobalt, mangan ve çinko tayini için 10 ml seçilen lantan tuzu (4.3) solüsyonu ekleyiniz. Hacmi, 0,5 M hidroklorik asit (4.2) ile tamamlayınız ve karıştırınız. Bu solüsyon ölçüm için son halini almıştır. Sulandırma faktörü D olsun.    </w:t>
      </w:r>
    </w:p>
    <w:p w14:paraId="177983B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7.Metot</w:t>
      </w:r>
    </w:p>
    <w:p w14:paraId="2BBFDA6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7.1.Boş solüsyonun hazırlanması </w:t>
      </w:r>
    </w:p>
    <w:p w14:paraId="7A2B6F9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numunesinin alımı hariç ayrıştırma işleminde itibaren bütün prosesi boş bir deneme amacıyla uygulayınız. </w:t>
      </w:r>
    </w:p>
    <w:p w14:paraId="6F651EE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7.2.Şahit solüsyonlarının hazırlaması </w:t>
      </w:r>
    </w:p>
    <w:p w14:paraId="155FEB39" w14:textId="2F57CA6B"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mikro element için tarif edilen metoda göre 100 ml dereceli şişede hazırlanan çalışma numunesinden yola çıkarak, aletin optimum dozaj çalışma bölgesine uygun olan en az 5 yükselme eğiliminde şahit konsantrasyon solüsyonu alınır. Aksi </w:t>
      </w:r>
      <w:r w:rsidR="00E3704E" w:rsidRPr="00097E65">
        <w:rPr>
          <w:rFonts w:ascii="Calibri" w:eastAsia="Times New Roman" w:hAnsi="Calibri" w:cs="Times New Roman"/>
          <w:sz w:val="20"/>
          <w:szCs w:val="20"/>
          <w:lang w:eastAsia="tr-TR"/>
        </w:rPr>
        <w:t>takdirde</w:t>
      </w:r>
      <w:r w:rsidRPr="00097E65">
        <w:rPr>
          <w:rFonts w:ascii="Calibri" w:eastAsia="Times New Roman" w:hAnsi="Calibri" w:cs="Times New Roman"/>
          <w:sz w:val="20"/>
          <w:szCs w:val="20"/>
          <w:lang w:eastAsia="tr-TR"/>
        </w:rPr>
        <w:t xml:space="preserve"> deneme için sulandırılmış (6.2) olan solüsyona mümkün olduğu kadar yakın konsantrasyonda hidroklorik asit ile sulandırınız. Kobalt, demir, mangan, çinko tayini için 6.2’de kullanılan lantan tuzundan (4.3) 10 ml katınız. Hacmi 0,5 M hidroklorik asit (4.2) solüsyonu ile tamamlayınız ve karıştırınız.  </w:t>
      </w:r>
    </w:p>
    <w:p w14:paraId="1BCFB90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7.3.Ölçümler </w:t>
      </w:r>
    </w:p>
    <w:p w14:paraId="0AFB35A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Spektrofotometreyi (5) ölçümler için hazırlayınız ve dalga uzunluğunu tayini yapılan elemente has metotta belirtildiği gibi </w:t>
      </w:r>
      <w:proofErr w:type="gramStart"/>
      <w:r w:rsidRPr="00097E65">
        <w:rPr>
          <w:rFonts w:ascii="Calibri" w:eastAsia="Times New Roman" w:hAnsi="Calibri" w:cs="Times New Roman"/>
          <w:sz w:val="20"/>
          <w:szCs w:val="20"/>
          <w:lang w:eastAsia="tr-TR"/>
        </w:rPr>
        <w:t>ayarlayınız.Şahit</w:t>
      </w:r>
      <w:proofErr w:type="gramEnd"/>
      <w:r w:rsidRPr="00097E65">
        <w:rPr>
          <w:rFonts w:ascii="Calibri" w:eastAsia="Times New Roman" w:hAnsi="Calibri" w:cs="Times New Roman"/>
          <w:sz w:val="20"/>
          <w:szCs w:val="20"/>
          <w:lang w:eastAsia="tr-TR"/>
        </w:rPr>
        <w:t xml:space="preserve"> solüsyonu (7.2), deneme numunesini (6.2) ve boş solüsyonu (7.1) üç aşamalı olarak, her püskürtmeden sonra alein saf su ile yıkandığına dikkat ederek püskürtünüz ve sonuçları not ediniz. </w:t>
      </w:r>
    </w:p>
    <w:p w14:paraId="624589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solüsyonlardan (7.2) her biri için spektrofotometre tarafından verilen sonuçların ortalamasın not ederek şahit eğrisini çiziniz ve apsiste tayini yapılan her elemente denk gelen konsantrasyonları ml’ye mg olarak ifade ediniz. </w:t>
      </w:r>
    </w:p>
    <w:p w14:paraId="20A990F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eğriden yola çıkarak, deneme numuneleri (6.2) ve boş deneme (7.1) ile tayini yapılan elementlerin konsantrasyonlarını belirleyiniz, bu konsantrasyonlar (Xs) ve (Xb) olarak not edilecektir ve ml’de mg olarak ifade edilecektir. </w:t>
      </w:r>
    </w:p>
    <w:p w14:paraId="242A805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0D8A36B7" w14:textId="790FECBB"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elementi (E) yüzdesi </w:t>
      </w:r>
      <w:r w:rsidR="00E3704E"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0A61CB4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 E = [(Xs -Xb) x V x 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64C0DAA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559133C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 E = [(Xs-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3E7C1D7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3A83B6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E ;</w:t>
      </w:r>
      <w:proofErr w:type="gramEnd"/>
      <w:r w:rsidRPr="00097E65">
        <w:rPr>
          <w:rFonts w:ascii="Calibri" w:eastAsia="Times New Roman" w:hAnsi="Calibri" w:cs="Times New Roman"/>
          <w:sz w:val="20"/>
          <w:szCs w:val="20"/>
          <w:lang w:eastAsia="tr-TR"/>
        </w:rPr>
        <w:t xml:space="preserve"> yüzde olarak ifade edilen gübre tayin miktarı </w:t>
      </w:r>
    </w:p>
    <w:p w14:paraId="69F9422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mg/ml olarak ifade edilen deneme solüsyonu (6.2) konsantrasyonu </w:t>
      </w:r>
    </w:p>
    <w:p w14:paraId="1A6C40A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mg/ml olarak ifade edilen boş deneme solüsyonu (7.1) konsantrasyonu  </w:t>
      </w:r>
    </w:p>
    <w:p w14:paraId="45F999D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 hacmi</w:t>
      </w:r>
    </w:p>
    <w:p w14:paraId="138EBB8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65BCB9E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 kütlesi  </w:t>
      </w:r>
    </w:p>
    <w:p w14:paraId="1435A66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693E313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 (a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ve (a)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ml olarak ifade edilen ve söz konusu sulandırmalara uyan hacimler ise, D sulandırma faktörü eşittir : </w:t>
      </w:r>
    </w:p>
    <w:p w14:paraId="11F3A6E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4B560F0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3F8A9093"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9.5</w:t>
      </w:r>
    </w:p>
    <w:p w14:paraId="41D930DE"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BOR TAYİNİ</w:t>
      </w:r>
    </w:p>
    <w:p w14:paraId="443489D8"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AZOMETİNE-H SPEKTROFOTOMETRELİ METOT</w:t>
      </w:r>
    </w:p>
    <w:p w14:paraId="2E98EB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3B8010CC" w14:textId="77777777" w:rsidR="00097E65" w:rsidRPr="00097E65" w:rsidRDefault="00097E65" w:rsidP="002E30C1">
      <w:pPr>
        <w:numPr>
          <w:ilvl w:val="0"/>
          <w:numId w:val="25"/>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3B113F7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metodun amacı, gübre numunelerinin içindeki </w:t>
      </w:r>
      <w:proofErr w:type="gramStart"/>
      <w:r w:rsidRPr="00097E65">
        <w:rPr>
          <w:rFonts w:ascii="Calibri" w:eastAsia="Times New Roman" w:hAnsi="Calibri" w:cs="Times New Roman"/>
          <w:sz w:val="20"/>
          <w:szCs w:val="20"/>
          <w:lang w:eastAsia="tr-TR"/>
        </w:rPr>
        <w:t>Bor(</w:t>
      </w:r>
      <w:proofErr w:type="gramEnd"/>
      <w:r w:rsidRPr="00097E65">
        <w:rPr>
          <w:rFonts w:ascii="Calibri" w:eastAsia="Times New Roman" w:hAnsi="Calibri" w:cs="Times New Roman"/>
          <w:sz w:val="20"/>
          <w:szCs w:val="20"/>
          <w:lang w:eastAsia="tr-TR"/>
        </w:rPr>
        <w:t xml:space="preserve">B)’un tayini için bir yöntem belirlemektedir. </w:t>
      </w:r>
    </w:p>
    <w:p w14:paraId="1FBCC4E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27D9768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toplam veya suda eriyen (bor) elementi beyan edilen ve bu Yönetmeliğin 9.1 ve 9.2 metotları ile elde edilen gübre numunelerinin analizlerinde kullanılır. </w:t>
      </w:r>
    </w:p>
    <w:p w14:paraId="5CA4F8E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3FEC8F6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Borat iyonu azomethine-H solüsyonu ile sarı bir komplex oluşturur veya bunun konsantrasyonu da 410 nm moleküle ayarlı olan absorbsiyon spektrofotometri yöntemi ile tayin edilir. İç içe girme eğiliminde olan iyonlar EDTA tarafından kaplanır. </w:t>
      </w:r>
    </w:p>
    <w:p w14:paraId="71473192"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53459A3C" w14:textId="77777777" w:rsidR="00097E65" w:rsidRPr="00097E65" w:rsidRDefault="00097E65" w:rsidP="002E30C1">
      <w:pPr>
        <w:numPr>
          <w:ilvl w:val="1"/>
          <w:numId w:val="26"/>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EDTA tampon solüsyonu</w:t>
      </w:r>
    </w:p>
    <w:p w14:paraId="303AD4B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İçinde 300 ml su olan 500 ml dereceli bir şişeye aşağıdakileri </w:t>
      </w:r>
      <w:proofErr w:type="gramStart"/>
      <w:r w:rsidRPr="00097E65">
        <w:rPr>
          <w:rFonts w:ascii="Calibri" w:eastAsia="Times New Roman" w:hAnsi="Calibri" w:cs="Times New Roman"/>
          <w:sz w:val="20"/>
          <w:szCs w:val="20"/>
          <w:lang w:eastAsia="tr-TR"/>
        </w:rPr>
        <w:t>ekleyiniz :</w:t>
      </w:r>
      <w:proofErr w:type="gramEnd"/>
      <w:r w:rsidRPr="00097E65">
        <w:rPr>
          <w:rFonts w:ascii="Calibri" w:eastAsia="Times New Roman" w:hAnsi="Calibri" w:cs="Times New Roman"/>
          <w:sz w:val="20"/>
          <w:szCs w:val="20"/>
          <w:lang w:eastAsia="tr-TR"/>
        </w:rPr>
        <w:t xml:space="preserve"> </w:t>
      </w:r>
    </w:p>
    <w:p w14:paraId="5BFFB0B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-75g amonyum asetat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OOCCH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
    <w:p w14:paraId="7B2C6CA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 g etilen diamine tetrasetik asidi disodyum tuzu (Na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EDTA)</w:t>
      </w:r>
    </w:p>
    <w:p w14:paraId="7251E1C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-40 mI asetik asit (CH3COOH, d</w:t>
      </w:r>
      <w:proofErr w:type="gramStart"/>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1,05g/mI)</w:t>
      </w:r>
    </w:p>
    <w:p w14:paraId="4A50046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500 ml’ye su ile tamamlayınız. Dikkatlice karıştırınız. Kabın elektrodu tarafından kontrol edilen solüsyonun pH’sı 4,8 ± 0,1 arasında olmak zorundadır. </w:t>
      </w:r>
    </w:p>
    <w:p w14:paraId="7AC50322" w14:textId="77777777" w:rsidR="00097E65" w:rsidRPr="00097E65" w:rsidRDefault="00097E65" w:rsidP="002E30C1">
      <w:pPr>
        <w:numPr>
          <w:ilvl w:val="1"/>
          <w:numId w:val="26"/>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Azometin-H solüsyonu </w:t>
      </w:r>
    </w:p>
    <w:p w14:paraId="73161FE4" w14:textId="6B8F95E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w:t>
      </w:r>
      <w:r w:rsidR="00E3704E" w:rsidRPr="00097E65">
        <w:rPr>
          <w:rFonts w:ascii="Calibri" w:eastAsia="Times New Roman" w:hAnsi="Calibri" w:cs="Times New Roman"/>
          <w:sz w:val="20"/>
          <w:szCs w:val="20"/>
          <w:lang w:eastAsia="tr-TR"/>
        </w:rPr>
        <w:t>şişeye:</w:t>
      </w:r>
      <w:r w:rsidRPr="00097E65">
        <w:rPr>
          <w:rFonts w:ascii="Calibri" w:eastAsia="Times New Roman" w:hAnsi="Calibri" w:cs="Times New Roman"/>
          <w:sz w:val="20"/>
          <w:szCs w:val="20"/>
          <w:lang w:eastAsia="tr-TR"/>
        </w:rPr>
        <w:t xml:space="preserve"> </w:t>
      </w:r>
    </w:p>
    <w:p w14:paraId="32D2677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 ml tampon solüsyonu (4.1)</w:t>
      </w:r>
    </w:p>
    <w:p w14:paraId="4CD7060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-400 mg azometine-H (C</w:t>
      </w:r>
      <w:r w:rsidRPr="00097E65">
        <w:rPr>
          <w:rFonts w:ascii="Calibri" w:eastAsia="Times New Roman" w:hAnsi="Calibri" w:cs="Times New Roman"/>
          <w:sz w:val="20"/>
          <w:szCs w:val="20"/>
          <w:vertAlign w:val="subscript"/>
          <w:lang w:eastAsia="tr-TR"/>
        </w:rPr>
        <w:t>17</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12</w:t>
      </w:r>
      <w:r w:rsidRPr="00097E65">
        <w:rPr>
          <w:rFonts w:ascii="Calibri" w:eastAsia="Times New Roman" w:hAnsi="Calibri" w:cs="Times New Roman"/>
          <w:sz w:val="20"/>
          <w:szCs w:val="20"/>
          <w:lang w:eastAsia="tr-TR"/>
        </w:rPr>
        <w:t>NNa0</w:t>
      </w:r>
      <w:r w:rsidRPr="00097E65">
        <w:rPr>
          <w:rFonts w:ascii="Calibri" w:eastAsia="Times New Roman" w:hAnsi="Calibri" w:cs="Times New Roman"/>
          <w:sz w:val="20"/>
          <w:szCs w:val="20"/>
          <w:vertAlign w:val="subscript"/>
          <w:lang w:eastAsia="tr-TR"/>
        </w:rPr>
        <w:t>8</w:t>
      </w:r>
      <w:r w:rsidRPr="00097E65">
        <w:rPr>
          <w:rFonts w:ascii="Calibri" w:eastAsia="Times New Roman" w:hAnsi="Calibri" w:cs="Times New Roman"/>
          <w:sz w:val="20"/>
          <w:szCs w:val="20"/>
          <w:lang w:eastAsia="tr-TR"/>
        </w:rPr>
        <w:t>S</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w:t>
      </w:r>
    </w:p>
    <w:p w14:paraId="700F52A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 g askorbik asit (C</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8</w:t>
      </w:r>
      <w:r w:rsidRPr="00097E65">
        <w:rPr>
          <w:rFonts w:ascii="Calibri" w:eastAsia="Times New Roman" w:hAnsi="Calibri" w:cs="Times New Roman"/>
          <w:sz w:val="20"/>
          <w:szCs w:val="20"/>
          <w:lang w:eastAsia="tr-TR"/>
        </w:rPr>
        <w:t>0</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w:t>
      </w:r>
    </w:p>
    <w:p w14:paraId="16E279C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Hacmi su ile tamamlayınız ve karıştırınız. Bu reaktiften çok büyük miktarlar hazırlamayınız çünkü sadece birkaç gün kullanılabilir uygunluktadır.   </w:t>
      </w:r>
    </w:p>
    <w:p w14:paraId="0967A30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Bor şahit solüsyonu </w:t>
      </w:r>
    </w:p>
    <w:p w14:paraId="67E669E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4.3.1. 100 mg/ml bor çalışma solüsyonu </w:t>
      </w:r>
    </w:p>
    <w:p w14:paraId="0D78E63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1 000 ml dereceli bir şişeye, su ile 0,5719 g borik asit (H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Bo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eritiniz ve 0,1 mg yanılma payı ile tartınız. 1 000 ml’ye kadar su ile tamamlayınız ve karıştırınız. Plastik bir şişeye aktarınız ve soğutucuda bekletiniz. </w:t>
      </w:r>
    </w:p>
    <w:p w14:paraId="72254B2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4.3.2.  Bor</w:t>
      </w:r>
      <w:proofErr w:type="gramEnd"/>
      <w:r w:rsidRPr="00097E65">
        <w:rPr>
          <w:rFonts w:ascii="Calibri" w:eastAsia="Times New Roman" w:hAnsi="Calibri" w:cs="Times New Roman"/>
          <w:sz w:val="20"/>
          <w:szCs w:val="20"/>
          <w:lang w:eastAsia="tr-TR"/>
        </w:rPr>
        <w:t xml:space="preserve">  çalışma solüsyonu (10 mg/ ml)</w:t>
      </w:r>
    </w:p>
    <w:p w14:paraId="1BC23D8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500 ml dereceli bir şişeye ana solüsyondan 50 ml (4.3.1) ekleyiniz. Hacmi su ile tamamlayınız ve karıştırınız.    </w:t>
      </w:r>
    </w:p>
    <w:p w14:paraId="05BFAD87" w14:textId="77777777" w:rsidR="00097E65" w:rsidRPr="00097E65" w:rsidRDefault="00097E65" w:rsidP="002E30C1">
      <w:pPr>
        <w:tabs>
          <w:tab w:val="left" w:pos="8820"/>
        </w:tabs>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2570D81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Dalga uzunluğu 410 nm’ye ayarlı ve 10 mm optik path’ le donatılmış moleküler absorbsiyon için spektrofotometre. </w:t>
      </w:r>
    </w:p>
    <w:p w14:paraId="751E4E6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Analiz edilecek numunenin hazırlanması </w:t>
      </w:r>
    </w:p>
    <w:p w14:paraId="26B2CF2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Borun solüsyon haline getirilmesi. 9.1 veya 9.2 ya da 9.3 metotlarına bakınız. </w:t>
      </w:r>
    </w:p>
    <w:p w14:paraId="34C1462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w:t>
      </w:r>
    </w:p>
    <w:p w14:paraId="75AD619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Numuneden alınan bir parçayı (6.1), (7.2)’ye yakın bor konsantrasyonu elde edene kadar sulandırınız. Ard arda iki sulandırma gerekebilir. Sulandırma faktörü D olsun.</w:t>
      </w:r>
    </w:p>
    <w:p w14:paraId="1784ED3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6.3 Düzeltme solüsyonunun hazırlanması </w:t>
      </w:r>
    </w:p>
    <w:p w14:paraId="618E16D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numune solüsyonu (6.2) renkli ise, uygun bir düzeltme solüsyonu hazırlayınız, bunun için plastik bir şişeye 5 ml numune solüsyonundan (6.2), 5 ml EDTA tampon solüsyonundan (4.1) ve 5 ml su koyunuz. Karıştırınız.   </w:t>
      </w:r>
    </w:p>
    <w:p w14:paraId="230F6CE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21D2C818" w14:textId="77777777" w:rsidR="00097E65" w:rsidRPr="00097E65" w:rsidRDefault="00097E65" w:rsidP="002E30C1">
      <w:pPr>
        <w:numPr>
          <w:ilvl w:val="1"/>
          <w:numId w:val="27"/>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Boş denemenin hazırlanması </w:t>
      </w:r>
    </w:p>
    <w:p w14:paraId="2E530E3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numune alımı hariç ayrıştırma işleminden itibaren bütün prosesi uygulayarak boş bir kontrol analizi yapınız. </w:t>
      </w:r>
    </w:p>
    <w:p w14:paraId="435466F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solüsyonlarının hazırlanması </w:t>
      </w:r>
    </w:p>
    <w:p w14:paraId="17FEBA3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 ml dereceli bir sıra şişelere, 0,5, 10, 15, 20 ve 25 ml şahit çalışma solüsyonundan (4.3.3) koyunuz. 100 ml’ye su ile tamamlayınız ve karıştırınız. Bu solüsyonlar 0 ile 2,5 mg/ml bor içerir. </w:t>
      </w:r>
    </w:p>
    <w:p w14:paraId="2239C6F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Renk gelişimi  </w:t>
      </w:r>
    </w:p>
    <w:p w14:paraId="1D91B69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sıra plastik şişelere 5 ml şahit solüsyonlarından (7.2), numune solüsyonundan (6.2) ve boş denemeden (7.1) koyunuz.</w:t>
      </w:r>
    </w:p>
    <w:p w14:paraId="7A156FD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 ml tampon EDTA (4.1) solüsyonundan ekleyiniz. 5 ml azomertine-H solüsyonundan (</w:t>
      </w:r>
      <w:proofErr w:type="gramStart"/>
      <w:r w:rsidRPr="00097E65">
        <w:rPr>
          <w:rFonts w:ascii="Calibri" w:eastAsia="Times New Roman" w:hAnsi="Calibri" w:cs="Times New Roman"/>
          <w:sz w:val="20"/>
          <w:szCs w:val="20"/>
          <w:lang w:eastAsia="tr-TR"/>
        </w:rPr>
        <w:t>4.2)ekleyiniz</w:t>
      </w:r>
      <w:proofErr w:type="gramEnd"/>
      <w:r w:rsidRPr="00097E65">
        <w:rPr>
          <w:rFonts w:ascii="Calibri" w:eastAsia="Times New Roman" w:hAnsi="Calibri" w:cs="Times New Roman"/>
          <w:sz w:val="20"/>
          <w:szCs w:val="20"/>
          <w:lang w:eastAsia="tr-TR"/>
        </w:rPr>
        <w:t xml:space="preserve">. </w:t>
      </w:r>
    </w:p>
    <w:p w14:paraId="236FF6B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Karıştırınız ve rengin 2,5 ile 3 saat arasında karanlık ortamda gelişmesine izin veriniz.  </w:t>
      </w:r>
    </w:p>
    <w:p w14:paraId="195907D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7.4 Ölçümler </w:t>
      </w:r>
    </w:p>
    <w:p w14:paraId="078E03B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Solüsyonların absorbansını (7.3) ve belki düzeltme solüsyonunun absorbansını (6.3) 410 nm dalga uzunluğunda referans olarak su kullanarak ölçünüz. Her yeni ölçümden önce kapları durulayınız. </w:t>
      </w:r>
    </w:p>
    <w:p w14:paraId="6E316A0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8. Sonuçların ifade edilmesi </w:t>
      </w:r>
    </w:p>
    <w:p w14:paraId="78BE8E7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solüsyonların konsantrasyonunu apsiste kullanarak bir şahit eğrisi hazırlayınız ve spektrofotometre tarafından verilen uygun absorbans (7.4) değerlerini sıralayınız. </w:t>
      </w:r>
    </w:p>
    <w:p w14:paraId="416CADA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eğrisinden yola çıkarak, boş denemenin (7.1) bor (B) konsantrasyonunu, deneme solüsyonun (6.2) bor (B) konsantrasyonunu tayin ediniz ve eğer deneme solüsyonu renkli ise numune solüsyonunun düzeltme konsantrasyonunu. Bu sonuncusunu hesaplamak için, numune solüsyonu (6.2) absorbans değerinden düzeltme solüsyonunun (6.3) absorbans değerini çıkarınız ve düzeltme numunesinin konsantrasyonunun tayin ediniz. Numune solüsyonu (6.2) konsantrasyonu ya da düzeltme numunesi solüsyonunun konsantrasyonu (Xs) olarak not edilir. Boş numune konsantrasyonu (Xb) olarak not edilir. </w:t>
      </w:r>
    </w:p>
    <w:p w14:paraId="014F60C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Gübrenin bor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5D3F613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B = [(Xs-Xb) x V x D] / M x 10</w:t>
      </w:r>
      <w:r w:rsidRPr="00097E65">
        <w:rPr>
          <w:rFonts w:ascii="Calibri" w:eastAsia="Times New Roman" w:hAnsi="Calibri" w:cs="Times New Roman"/>
          <w:sz w:val="20"/>
          <w:szCs w:val="20"/>
          <w:vertAlign w:val="superscript"/>
          <w:lang w:eastAsia="tr-TR"/>
        </w:rPr>
        <w:t>4</w:t>
      </w:r>
    </w:p>
    <w:p w14:paraId="638269E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1D25BB2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B = [(Xs-Xb)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4B8A9BA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1F81CAC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B ;</w:t>
      </w:r>
      <w:proofErr w:type="gramEnd"/>
      <w:r w:rsidRPr="00097E65">
        <w:rPr>
          <w:rFonts w:ascii="Calibri" w:eastAsia="Times New Roman" w:hAnsi="Calibri" w:cs="Times New Roman"/>
          <w:sz w:val="20"/>
          <w:szCs w:val="20"/>
          <w:lang w:eastAsia="tr-TR"/>
        </w:rPr>
        <w:t xml:space="preserve"> gübrede ağırlıkça yüzde olarak ifade edilen bor miktarı </w:t>
      </w:r>
    </w:p>
    <w:p w14:paraId="514E0DB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mg/ml olarak ifade edilen deneme solüsyonu konsantrasyonu (6.2) düzeltmeli ya da düzeltmesiz </w:t>
      </w:r>
    </w:p>
    <w:p w14:paraId="3A70E6E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mg/ml olarak ifade edilen boş denemenin konsantrasyonu (7.1)  </w:t>
      </w:r>
    </w:p>
    <w:p w14:paraId="1856A8A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hacmi</w:t>
      </w:r>
    </w:p>
    <w:p w14:paraId="4F8FB5E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5742261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numunenin ağırlığı  </w:t>
      </w:r>
    </w:p>
    <w:p w14:paraId="1FBC7C5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1CFB586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717BE4E6"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w:t>
      </w:r>
    </w:p>
    <w:p w14:paraId="39093834"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p>
    <w:p w14:paraId="31BDE50E"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9.6</w:t>
      </w:r>
    </w:p>
    <w:p w14:paraId="5D090C79"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KOBALT TAYİNİ</w:t>
      </w:r>
    </w:p>
    <w:p w14:paraId="3F305540"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SPEKTROFOTOMETRELİ METOT</w:t>
      </w:r>
    </w:p>
    <w:p w14:paraId="3C43432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7B7507C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53B7ABB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kobalt tayini için bir yöntem belirlemektedir. </w:t>
      </w:r>
    </w:p>
    <w:p w14:paraId="484275D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38AFE9C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toplam veya suda eriyen (kobalt) elementi beyan edilen ve bu Yönetmeliğin 9.1 ve 9.2 metotları ile elde edilen gübre numunelerinin analizlerinde kullanılır. </w:t>
      </w:r>
    </w:p>
    <w:p w14:paraId="4FA8A9B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1482FE2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kobalt atomik absorbsiyon spektrofotometri ile tayin edilir.  </w:t>
      </w:r>
    </w:p>
    <w:p w14:paraId="005D4556"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1539B0F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hidroklorik asit solüsyonu yaklaşık 6 M, Metot 9.4. (4.1)’e bakınız</w:t>
      </w:r>
    </w:p>
    <w:p w14:paraId="61459F9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 yaklaşık 0,5 M hidroklorik asit solüsyonu, Metot </w:t>
      </w:r>
      <w:proofErr w:type="gramStart"/>
      <w:r w:rsidRPr="00097E65">
        <w:rPr>
          <w:rFonts w:ascii="Calibri" w:eastAsia="Times New Roman" w:hAnsi="Calibri" w:cs="Times New Roman"/>
          <w:sz w:val="20"/>
          <w:szCs w:val="20"/>
          <w:lang w:eastAsia="tr-TR"/>
        </w:rPr>
        <w:t>9.4  (</w:t>
      </w:r>
      <w:proofErr w:type="gramEnd"/>
      <w:r w:rsidRPr="00097E65">
        <w:rPr>
          <w:rFonts w:ascii="Calibri" w:eastAsia="Times New Roman" w:hAnsi="Calibri" w:cs="Times New Roman"/>
          <w:sz w:val="20"/>
          <w:szCs w:val="20"/>
          <w:lang w:eastAsia="tr-TR"/>
        </w:rPr>
        <w:t>4.2)’e bakınız</w:t>
      </w:r>
    </w:p>
    <w:p w14:paraId="4709034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 Lalantan tuzu </w:t>
      </w:r>
      <w:proofErr w:type="gramStart"/>
      <w:r w:rsidRPr="00097E65">
        <w:rPr>
          <w:rFonts w:ascii="Calibri" w:eastAsia="Times New Roman" w:hAnsi="Calibri" w:cs="Times New Roman"/>
          <w:sz w:val="20"/>
          <w:szCs w:val="20"/>
          <w:lang w:eastAsia="tr-TR"/>
        </w:rPr>
        <w:t>solüsyonu  (</w:t>
      </w:r>
      <w:proofErr w:type="gramEnd"/>
      <w:r w:rsidRPr="00097E65">
        <w:rPr>
          <w:rFonts w:ascii="Calibri" w:eastAsia="Times New Roman" w:hAnsi="Calibri" w:cs="Times New Roman"/>
          <w:sz w:val="20"/>
          <w:szCs w:val="20"/>
          <w:lang w:eastAsia="tr-TR"/>
        </w:rPr>
        <w:t>10 g/I), Metot 9.4 madde(4.3)’e bakınız</w:t>
      </w:r>
    </w:p>
    <w:p w14:paraId="3FCEFA5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kobalt şahit solüsyonu </w:t>
      </w:r>
    </w:p>
    <w:p w14:paraId="026746C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4.4.1.kobalt ana solüsyonu (1000 µg/ml)</w:t>
      </w:r>
    </w:p>
    <w:p w14:paraId="4F142D3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250 ml’lik bir beher içine 0,1 mg yanılma payı ile tartılan 1 g metal kobaltı 25 ml 6 M hidroklorik asit (4.1) içinde eritiniz. Tamamen eriyene dek elektrikli ısıtıcı üzerinde ısıtınız. İçeriği 1000 ml’lik bir şişeye aktararak soğumaya bırakınız. 1000 ml’ye dek su ile tamamlayınız. Karıştırınız. </w:t>
      </w:r>
    </w:p>
    <w:p w14:paraId="5416A14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4.4.2  kobalt</w:t>
      </w:r>
      <w:proofErr w:type="gramEnd"/>
      <w:r w:rsidRPr="00097E65">
        <w:rPr>
          <w:rFonts w:ascii="Calibri" w:eastAsia="Times New Roman" w:hAnsi="Calibri" w:cs="Times New Roman"/>
          <w:sz w:val="20"/>
          <w:szCs w:val="20"/>
          <w:lang w:eastAsia="tr-TR"/>
        </w:rPr>
        <w:t xml:space="preserve"> çalışma solüsyonu (100 µg /ml)</w:t>
      </w:r>
    </w:p>
    <w:p w14:paraId="0335B73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 ml dereceli bir şişeye 10 ml kobalt ana solüsyonundan (4.4.1) koyunuz. Hacmi, 0,5 M hidroklorik asit (4.2) ile tamamlayınız. Karıştırınız.  </w:t>
      </w:r>
    </w:p>
    <w:p w14:paraId="3EC1DEE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2E91AA7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Metot 9.4, (5)’de belirtilen atomik absorbsiyon spektrofotometre. Alet kobalta özgü (240,7 nm) iz kaynakları ile donatılmış olmalı. Alet, geçmişi düzeltmeyede izin vermelidir.  </w:t>
      </w:r>
    </w:p>
    <w:p w14:paraId="2545D14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Analiz numunesinin hazırlanması </w:t>
      </w:r>
    </w:p>
    <w:p w14:paraId="027A6B2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kobaltın solüsyon haline getirilmesi, 9.1 veya 9.2 ya da 9.3 metotlarına bakınız. </w:t>
      </w:r>
    </w:p>
    <w:p w14:paraId="2D6DB9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w:t>
      </w:r>
    </w:p>
    <w:p w14:paraId="6576C54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metodunun 6.2 maddesine bakınız. Numune solüsyonu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(4.3) içermesi gerekir. </w:t>
      </w:r>
    </w:p>
    <w:p w14:paraId="187C293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6E44E6D5" w14:textId="77777777" w:rsidR="00097E65" w:rsidRPr="00097E65" w:rsidRDefault="00097E65" w:rsidP="002E30C1">
      <w:pPr>
        <w:numPr>
          <w:ilvl w:val="1"/>
          <w:numId w:val="28"/>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Boş solüsyonun hazırlanması </w:t>
      </w:r>
    </w:p>
    <w:p w14:paraId="645875C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9.4 metodunun (7.1) maddesine bakınız. Boş numune solüsyonu, (6.2)’de kullanılan lantan tuzu solüsyonundan % 10 (v/</w:t>
      </w:r>
      <w:proofErr w:type="gramStart"/>
      <w:r w:rsidRPr="00097E65">
        <w:rPr>
          <w:rFonts w:ascii="Calibri" w:eastAsia="Times New Roman" w:hAnsi="Calibri" w:cs="Times New Roman"/>
          <w:sz w:val="20"/>
          <w:szCs w:val="20"/>
          <w:lang w:eastAsia="tr-TR"/>
        </w:rPr>
        <w:t>v)(</w:t>
      </w:r>
      <w:proofErr w:type="gramEnd"/>
      <w:r w:rsidRPr="00097E65">
        <w:rPr>
          <w:rFonts w:ascii="Calibri" w:eastAsia="Times New Roman" w:hAnsi="Calibri" w:cs="Times New Roman"/>
          <w:sz w:val="20"/>
          <w:szCs w:val="20"/>
          <w:lang w:eastAsia="tr-TR"/>
        </w:rPr>
        <w:t xml:space="preserve">hacimce) içermesi gerekir. </w:t>
      </w:r>
    </w:p>
    <w:p w14:paraId="30AA8166" w14:textId="4478988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solüsyonlarının </w:t>
      </w:r>
      <w:r w:rsidR="00E3704E" w:rsidRPr="00097E65">
        <w:rPr>
          <w:rFonts w:ascii="Calibri" w:eastAsia="Times New Roman" w:hAnsi="Calibri" w:cs="Times New Roman"/>
          <w:sz w:val="20"/>
          <w:szCs w:val="20"/>
          <w:lang w:eastAsia="tr-TR"/>
        </w:rPr>
        <w:t>hazırlaması, 9</w:t>
      </w:r>
      <w:r w:rsidRPr="00097E65">
        <w:rPr>
          <w:rFonts w:ascii="Calibri" w:eastAsia="Times New Roman" w:hAnsi="Calibri" w:cs="Times New Roman"/>
          <w:sz w:val="20"/>
          <w:szCs w:val="20"/>
          <w:lang w:eastAsia="tr-TR"/>
        </w:rPr>
        <w:t xml:space="preserve">.4 metot, (7.2)’ye bakınız. </w:t>
      </w:r>
    </w:p>
    <w:p w14:paraId="1832EB7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 ile 5 mg/ml kobalt arasındaki en uygun dozaj aralığı için, 100 ml dereceli bir sıra şişelere, 0, 0,5, 1, 2, 3, 4 ve 5 ml çalışma solüsyonundan (4.4.2) koyunuz. Gerekli olursa, numune solüsyonuna mümkün olduğunca yakın konsantrasyona sahip olması için hidroklorik asit katınız. Her şişeye 10 ml 6.2’de kullanılan lantan tuzu solüsyonu ekleyiniz. 100 ml’ye dek 0,5 M hidroklorik asit (4.2) ile tamamlayınız. Karıştırınız. Bu solüsyonlar 0, 0,5, 1, 2, 3, 4 ve 5 mg/ml kobalt içerir. </w:t>
      </w:r>
    </w:p>
    <w:p w14:paraId="747F092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488F9C8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Metot 9.4 (7.3)’e bakınız. 240,7 nm dalga uzunluğunda ölçüm yapmak için spektrofotometreyi (5) hazırlayınız.  </w:t>
      </w:r>
    </w:p>
    <w:p w14:paraId="48749BB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metot 9.4, (8)’e bakınız. </w:t>
      </w:r>
    </w:p>
    <w:p w14:paraId="3C86AFE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kobalt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1617AE8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Co % = [(Xs-Xb) x V x D] / M x 10</w:t>
      </w:r>
      <w:r w:rsidRPr="00097E65">
        <w:rPr>
          <w:rFonts w:ascii="Calibri" w:eastAsia="Times New Roman" w:hAnsi="Calibri" w:cs="Times New Roman"/>
          <w:sz w:val="20"/>
          <w:szCs w:val="20"/>
          <w:vertAlign w:val="superscript"/>
          <w:lang w:eastAsia="tr-TR"/>
        </w:rPr>
        <w:t>4</w:t>
      </w:r>
    </w:p>
    <w:p w14:paraId="25902B7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26DF6E3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Co % = [(Xs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6492DCA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712731B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Co ;</w:t>
      </w:r>
      <w:proofErr w:type="gramEnd"/>
      <w:r w:rsidRPr="00097E65">
        <w:rPr>
          <w:rFonts w:ascii="Calibri" w:eastAsia="Times New Roman" w:hAnsi="Calibri" w:cs="Times New Roman"/>
          <w:sz w:val="20"/>
          <w:szCs w:val="20"/>
          <w:lang w:eastAsia="tr-TR"/>
        </w:rPr>
        <w:t xml:space="preserve"> gübrede yüzde olarak ifade edilen miktar </w:t>
      </w:r>
    </w:p>
    <w:p w14:paraId="07AAB41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µg/ml olarak ifade edilen deneme solüsyonu konsantrasyonu (6.2) düzeltmeli ya da düzeltmesiz </w:t>
      </w:r>
    </w:p>
    <w:p w14:paraId="3ACB86D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µg/ml olarak ifade edilen boş denemenin konsantrasyonu (7.1)  </w:t>
      </w:r>
    </w:p>
    <w:p w14:paraId="2D00873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hacmi</w:t>
      </w:r>
    </w:p>
    <w:p w14:paraId="08507A7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1277CCA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numunenin ağırlığı  </w:t>
      </w:r>
    </w:p>
    <w:p w14:paraId="18F2E1D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38CE86F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661B87DE"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)x</w:t>
      </w:r>
      <w:proofErr w:type="gramEnd"/>
      <w:r w:rsidRPr="00097E65">
        <w:rPr>
          <w:rFonts w:ascii="Calibri" w:eastAsia="Times New Roman" w:hAnsi="Calibri" w:cs="Times New Roman"/>
          <w:sz w:val="20"/>
          <w:szCs w:val="20"/>
          <w:lang w:eastAsia="tr-TR"/>
        </w:rPr>
        <w:t>.x.x.x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5BE626A9"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9.7</w:t>
      </w:r>
    </w:p>
    <w:p w14:paraId="276619F5"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BAKIR TAYİNİ</w:t>
      </w:r>
    </w:p>
    <w:p w14:paraId="12FE8973"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SPEKTROFOTOMETRELİ METOT</w:t>
      </w:r>
    </w:p>
    <w:p w14:paraId="721E76E7" w14:textId="77777777" w:rsidR="00097E65" w:rsidRPr="00097E65" w:rsidRDefault="00097E65" w:rsidP="002E30C1">
      <w:pPr>
        <w:numPr>
          <w:ilvl w:val="0"/>
          <w:numId w:val="2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15C47BF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bakır tayini için bir yöntem belirlemektedir. </w:t>
      </w:r>
    </w:p>
    <w:p w14:paraId="2DD4C34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5653F04D" w14:textId="77777777" w:rsidR="00097E65" w:rsidRPr="00097E65" w:rsidRDefault="00097E65" w:rsidP="002E30C1">
      <w:pPr>
        <w:tabs>
          <w:tab w:val="left" w:pos="6480"/>
        </w:tabs>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I’de öngörüldüğü şekilde toplam (bakır) veya suda eriyen (bakır) elementi beyan edilen ve bu Yönetmeliğin 9.1 ve 9.2 metotları ile elde edilen gübre numunelerinin analizlerinde kullanılır. </w:t>
      </w:r>
    </w:p>
    <w:p w14:paraId="6D36A9B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6518BE7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bakır atomik absorbsiyon spektrofotometri ile tayin edilir.  </w:t>
      </w:r>
    </w:p>
    <w:p w14:paraId="014FF36A"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7339D99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Yaklaşık 6 M hidroklorik asit solüsyonu, metot 9.4</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4.1)’e bakınız</w:t>
      </w:r>
    </w:p>
    <w:p w14:paraId="0D5E270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Yaklaşık 0,5 M hidroklorik asit solüsyonu, metot 9.4</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 xml:space="preserve">4.2)’e bakınız </w:t>
      </w:r>
    </w:p>
    <w:p w14:paraId="700C894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 Hidrojen peroksit solüsyonu (% 30’luk,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d</w:t>
      </w:r>
      <w:proofErr w:type="gramStart"/>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1,11), mikro elementler hariç </w:t>
      </w:r>
    </w:p>
    <w:p w14:paraId="2BFADF5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Bakır şahit solüsyonları </w:t>
      </w:r>
    </w:p>
    <w:p w14:paraId="52575E0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4.4.1. 1000 mg/ml bakır ana solüsyonu </w:t>
      </w:r>
    </w:p>
    <w:p w14:paraId="7CBF26A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250 ml’lik bir beher içinde 0,1 mg yanılma payı ile tartılan 1 g metal bakırı 25 </w:t>
      </w:r>
      <w:proofErr w:type="gramStart"/>
      <w:r w:rsidRPr="00097E65">
        <w:rPr>
          <w:rFonts w:ascii="Calibri" w:eastAsia="Times New Roman" w:hAnsi="Calibri" w:cs="Times New Roman"/>
          <w:sz w:val="20"/>
          <w:szCs w:val="20"/>
          <w:lang w:eastAsia="tr-TR"/>
        </w:rPr>
        <w:t>ml  6</w:t>
      </w:r>
      <w:proofErr w:type="gramEnd"/>
      <w:r w:rsidRPr="00097E65">
        <w:rPr>
          <w:rFonts w:ascii="Calibri" w:eastAsia="Times New Roman" w:hAnsi="Calibri" w:cs="Times New Roman"/>
          <w:sz w:val="20"/>
          <w:szCs w:val="20"/>
          <w:lang w:eastAsia="tr-TR"/>
        </w:rPr>
        <w:t xml:space="preserve"> M hidroklorik asit (4.1) ile eritiniz ve buraya 5 ml hidrojen peroksit (4.3) ekleyiniz. Tamamen eriyene dek ısıtıcılı plaka üzerinde ısıtınız. İçeriği 1000 ml’lik bir şişeye aktararak soğumaya bırakınız. 1000 ml’ye dek su ile tamamlayınız. Karıştırınız. </w:t>
      </w:r>
    </w:p>
    <w:p w14:paraId="4C3BCFE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4.4.2 100 mg/ml bakır çalışma solüsyonu </w:t>
      </w:r>
    </w:p>
    <w:p w14:paraId="2DA2CF8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şişeye 20 ml bakır ana solüsyonundan (4.4.1) koyunuz. Çözeltiyi 200 ml’ye dek 0,5 M hidroklorik asit (4.2) ile tamamlayınız. Karıştırınız.  </w:t>
      </w:r>
    </w:p>
    <w:p w14:paraId="59FFE08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48568D1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metot, 5 maddede belirtilen atomik absorbsiyon spektrofotometre. Alet, bakıra özgü (324,8 nm) iz kaynakları ile donatılmış olmalıdır. </w:t>
      </w:r>
    </w:p>
    <w:p w14:paraId="3B70701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63892B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Bakırın solüsyon haline getirilmesi, 9.1. veya 9.2 ya da 9.3 metotlarına bakınız. </w:t>
      </w:r>
    </w:p>
    <w:p w14:paraId="2052CA5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9.4 Metodunun 6.2 maddesine bakınız. </w:t>
      </w:r>
    </w:p>
    <w:p w14:paraId="232A114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1FE4985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7.1.Boş denemenin hazırlanması, 9.4 metodunun 7.1 maddesine bakınız. </w:t>
      </w:r>
    </w:p>
    <w:p w14:paraId="1FB453F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 hazırlaması, 9.4 metot, 7.2 maddeye bakınız. </w:t>
      </w:r>
    </w:p>
    <w:p w14:paraId="6406CE5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0 ile 5 mg/ml bakır arasındaki en uygun dozaj aralığı için, 100 ml dereceli sıra şişelere,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ml çalışma solüsyonundan (4.4.2) koyunuz. Gerekli olursa, numune solüsyonuna (6.2) mümkün olduğunca yakın konsantrasyona sahip olması için hidroklorik asit katınız. 100 ml’ye kadar 0,5 M hidroklorik asit (4.2) ile tamamlayınız. Karıştırınız. Bu solüsyonlar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mg/ml bakır içerir. </w:t>
      </w:r>
    </w:p>
    <w:p w14:paraId="74272A6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1D93D91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metodunun 7.3 maddesine bakınız. 324,8 nm dalga uzunluğunda ölçüm yapmak için spektrofotometreyi (5) hazırlayınız.  </w:t>
      </w:r>
    </w:p>
    <w:p w14:paraId="4BFB14A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9.4 metot, 8 maddeye bakınız. </w:t>
      </w:r>
    </w:p>
    <w:p w14:paraId="7A541C5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bakır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07D00F0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Cu % = [(Xs -Xb) x V x D] / M x 10</w:t>
      </w:r>
      <w:r w:rsidRPr="00097E65">
        <w:rPr>
          <w:rFonts w:ascii="Calibri" w:eastAsia="Times New Roman" w:hAnsi="Calibri" w:cs="Times New Roman"/>
          <w:sz w:val="20"/>
          <w:szCs w:val="20"/>
          <w:vertAlign w:val="superscript"/>
          <w:lang w:eastAsia="tr-TR"/>
        </w:rPr>
        <w:t>4</w:t>
      </w:r>
    </w:p>
    <w:p w14:paraId="53DC1AF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3E023BE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Cu % = [(Xs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76C1217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6A2F0CC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Cu ;</w:t>
      </w:r>
      <w:proofErr w:type="gramEnd"/>
      <w:r w:rsidRPr="00097E65">
        <w:rPr>
          <w:rFonts w:ascii="Calibri" w:eastAsia="Times New Roman" w:hAnsi="Calibri" w:cs="Times New Roman"/>
          <w:sz w:val="20"/>
          <w:szCs w:val="20"/>
          <w:lang w:eastAsia="tr-TR"/>
        </w:rPr>
        <w:t xml:space="preserve"> gübrede yüzde olarak ifade edilen bakır miktarı </w:t>
      </w:r>
    </w:p>
    <w:p w14:paraId="2A093FA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µg/ml olarak ifade edilen deneme solüsyonu konsantrasyonu (6.2) düzeltmeli ya da düzeltmesiz </w:t>
      </w:r>
    </w:p>
    <w:p w14:paraId="3FDAAC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µg/ml olarak ifade edilen boş denemenin konsantrasyonu (7.1)  </w:t>
      </w:r>
    </w:p>
    <w:p w14:paraId="4309262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hacmi</w:t>
      </w:r>
    </w:p>
    <w:p w14:paraId="510995A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77BF590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numunenin ağırlığı  </w:t>
      </w:r>
    </w:p>
    <w:p w14:paraId="02C712D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2A2AD66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486F7FB7"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x.x.x.x.x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499D2D98"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9.8</w:t>
      </w:r>
    </w:p>
    <w:p w14:paraId="2DEAF530"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DEMİR TAYİNİ</w:t>
      </w:r>
    </w:p>
    <w:p w14:paraId="29CD0B87"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SPEKTROFOTOMETRELİ METOT</w:t>
      </w:r>
    </w:p>
    <w:p w14:paraId="3A4012C2" w14:textId="77777777" w:rsidR="00097E65" w:rsidRPr="00097E65" w:rsidRDefault="00097E65" w:rsidP="002E30C1">
      <w:pPr>
        <w:numPr>
          <w:ilvl w:val="0"/>
          <w:numId w:val="30"/>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471C78B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demir tayini için bir yöntem belirlemektedir. </w:t>
      </w:r>
    </w:p>
    <w:p w14:paraId="2A4FCEF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52C37BF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I’de öngörüldüğü şekilde toplam (demir) veya suda eriyen (demir) elementi beyan edilen ve bu Yönetmeliğin 9.1 ve 9.2 metotları ile elde edilen gübre numunelerinin analizlerinde kullanılır. </w:t>
      </w:r>
    </w:p>
    <w:p w14:paraId="3077D9A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00E669A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demir atomik absorbsiyon spektrofotometri ile tayin edilir.  </w:t>
      </w:r>
    </w:p>
    <w:p w14:paraId="226F5700"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24696B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Yaklaşık 6 M hidroklorik asit solüsyonu, metot 9.4, (4.1)’e bakınız</w:t>
      </w:r>
    </w:p>
    <w:p w14:paraId="7B3E8A1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Yaklaşık 0,5 M hidroklorik asit solüsyonu, metot 9.4</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4.2)’e bakınız</w:t>
      </w:r>
    </w:p>
    <w:p w14:paraId="29447B0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 Hidrojen peroksit solüsyonu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d</w:t>
      </w:r>
      <w:proofErr w:type="gramStart"/>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1,11) % 30, mikro elementler hariç </w:t>
      </w:r>
    </w:p>
    <w:p w14:paraId="43313FC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Litrede 10 g La, lantan tuzu solüsyonu, </w:t>
      </w:r>
      <w:proofErr w:type="gramStart"/>
      <w:r w:rsidRPr="00097E65">
        <w:rPr>
          <w:rFonts w:ascii="Calibri" w:eastAsia="Times New Roman" w:hAnsi="Calibri" w:cs="Times New Roman"/>
          <w:sz w:val="20"/>
          <w:szCs w:val="20"/>
          <w:lang w:eastAsia="tr-TR"/>
        </w:rPr>
        <w:t>9.4 ,</w:t>
      </w:r>
      <w:proofErr w:type="gramEnd"/>
      <w:r w:rsidRPr="00097E65">
        <w:rPr>
          <w:rFonts w:ascii="Calibri" w:eastAsia="Times New Roman" w:hAnsi="Calibri" w:cs="Times New Roman"/>
          <w:sz w:val="20"/>
          <w:szCs w:val="20"/>
          <w:lang w:eastAsia="tr-TR"/>
        </w:rPr>
        <w:t xml:space="preserve"> (4.3)’e bakınız</w:t>
      </w:r>
    </w:p>
    <w:p w14:paraId="53683C2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 Demir şahit solüsyonu </w:t>
      </w:r>
    </w:p>
    <w:p w14:paraId="60D9CC2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4.5.1. 1000 mg/ml demir ana solüsyonu </w:t>
      </w:r>
    </w:p>
    <w:p w14:paraId="1E7B239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500 ml’lik bir beher içine 0,1 mg yanılma payı ile tartılan 1 g saf demiri 200 ml 6 M hidroklorik asit (4.1) içinde eritiniz ve buraya 15 ml hidrojen peroksidi (4.3) ekleyiniz. Tamamen eriyene dek ısıtıcılı plaka üzerinde ısıtınız. İçeriği 1000 ml’lik bir şişeye aktararak soğumaya bırakınız. Hacmi su ile tamamlayınız. Karıştırınız. </w:t>
      </w:r>
    </w:p>
    <w:p w14:paraId="7511C6C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4.5.2 100 mg/ml demir çalışma solüsyonu </w:t>
      </w:r>
    </w:p>
    <w:p w14:paraId="460489F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şişeye 20 ml demir ana solüsyonundan (4.5.1) koyunuz. 200 ml’ye dek 0,5 M hidroklorik asit (4.2) ile tamamlayınız. Karıştırınız.  </w:t>
      </w:r>
    </w:p>
    <w:p w14:paraId="372E1E0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7F43B79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metot, 5 maddede belirtilen atomik absorbsiyon spektrofotometre. Alet, demire özgü (248,3 nm) iz kaynakları ile donatılmış olmalı. </w:t>
      </w:r>
    </w:p>
    <w:p w14:paraId="63E6A75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22ADC6B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Demirin solüsyon haline getirilmesi, 9.1 veya 9.2 ya da 9.3 metotlarına bakınız. </w:t>
      </w:r>
    </w:p>
    <w:p w14:paraId="7FAC15D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9.4 metodunun 6.2 maddesine bakınız. Numune solüsyonu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içermek zorundadır.  </w:t>
      </w:r>
    </w:p>
    <w:p w14:paraId="07CFCDE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4A19D753" w14:textId="77777777" w:rsidR="00097E65" w:rsidRPr="00097E65" w:rsidRDefault="00097E65" w:rsidP="002E30C1">
      <w:pPr>
        <w:numPr>
          <w:ilvl w:val="1"/>
          <w:numId w:val="31"/>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Boş denemenin hazırlanması </w:t>
      </w:r>
    </w:p>
    <w:p w14:paraId="5C6679E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metodunun 7.1 maddesine bakınız. Boş deneme solüsyonu, 6.2’de kullanılan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solüsyonu içermek zorundadır.  </w:t>
      </w:r>
    </w:p>
    <w:p w14:paraId="625F31D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solüsyonunun hazırlaması, 9.4 metot, 7.2 maddeye bakınız. </w:t>
      </w:r>
    </w:p>
    <w:p w14:paraId="7908C5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0 ile 10 mg/ml demir arasındaki en uygun dozaj aralığı için, 100 ml dereceli bir sıra şişelere, 0, 2, 4, 6, 8 ve 10 ml çalışma solüsyonundan (4.5.2) koyunuz. Gerekli olursa, numune solüsyonuna mümkün olduğunca yakın konsantrasyona sahip olması için hidroklorik asit katınız. 6.2’de kullanılan lantan tuzu solüsyonundan 10 ml ekleyiniz. Hacmi 0,5 M hidroklorik asit (4.2) ile tamamlayınız. Karıştırınız. Bu solüsyonlar 0, 2, 4, 6, 8 ve 10 mg/ml demir içerir. </w:t>
      </w:r>
    </w:p>
    <w:p w14:paraId="60990D2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6A99AC1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metodunun 7.3 maddesine bakınız. 248,3 nm dalga uzunluğunda ölçüm yapmak için spektrofotometreyi (5) hazırlayınız.  </w:t>
      </w:r>
    </w:p>
    <w:p w14:paraId="246BC6E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9.4 metot, 8.  maddeye bakınız. </w:t>
      </w:r>
    </w:p>
    <w:p w14:paraId="55BB1A0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demir </w:t>
      </w:r>
      <w:proofErr w:type="gramStart"/>
      <w:r w:rsidRPr="00097E65">
        <w:rPr>
          <w:rFonts w:ascii="Calibri" w:eastAsia="Times New Roman" w:hAnsi="Calibri" w:cs="Times New Roman"/>
          <w:sz w:val="20"/>
          <w:szCs w:val="20"/>
          <w:lang w:eastAsia="tr-TR"/>
        </w:rPr>
        <w:t>yüzdesi  :</w:t>
      </w:r>
      <w:proofErr w:type="gramEnd"/>
      <w:r w:rsidRPr="00097E65">
        <w:rPr>
          <w:rFonts w:ascii="Calibri" w:eastAsia="Times New Roman" w:hAnsi="Calibri" w:cs="Times New Roman"/>
          <w:sz w:val="20"/>
          <w:szCs w:val="20"/>
          <w:lang w:eastAsia="tr-TR"/>
        </w:rPr>
        <w:t xml:space="preserve"> Fe % = [(Xs- Xb) x V x D] / M x 10</w:t>
      </w:r>
      <w:r w:rsidRPr="00097E65">
        <w:rPr>
          <w:rFonts w:ascii="Calibri" w:eastAsia="Times New Roman" w:hAnsi="Calibri" w:cs="Times New Roman"/>
          <w:sz w:val="20"/>
          <w:szCs w:val="20"/>
          <w:vertAlign w:val="superscript"/>
          <w:lang w:eastAsia="tr-TR"/>
        </w:rPr>
        <w:t>4</w:t>
      </w:r>
    </w:p>
    <w:p w14:paraId="05E29DF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61D3E12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Fe % = [(Xs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1870903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315A91E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Fe ;</w:t>
      </w:r>
      <w:proofErr w:type="gramEnd"/>
      <w:r w:rsidRPr="00097E65">
        <w:rPr>
          <w:rFonts w:ascii="Calibri" w:eastAsia="Times New Roman" w:hAnsi="Calibri" w:cs="Times New Roman"/>
          <w:sz w:val="20"/>
          <w:szCs w:val="20"/>
          <w:lang w:eastAsia="tr-TR"/>
        </w:rPr>
        <w:t xml:space="preserve"> gübrede yüzde olarak ifade edilen demir miktarı </w:t>
      </w:r>
    </w:p>
    <w:p w14:paraId="7A9B728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µg/ml olarak ifade edilen deneme solüsyonu konsantrasyonu (6.2) düzeltmeli ya da düzeltmesiz </w:t>
      </w:r>
    </w:p>
    <w:p w14:paraId="38848BD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µg/ml olarak ifade edilen boş denemenin konsantrasyonu (7.1)  </w:t>
      </w:r>
    </w:p>
    <w:p w14:paraId="4FF4996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hacmi</w:t>
      </w:r>
    </w:p>
    <w:p w14:paraId="75AD10E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0B6D5E2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numunenin ağırlığı  </w:t>
      </w:r>
    </w:p>
    <w:p w14:paraId="7DC102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708846F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3717C40E"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x.x.x.x.x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639FF564"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9.9</w:t>
      </w:r>
    </w:p>
    <w:p w14:paraId="0A95D872"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MANGAN TAYİNİ</w:t>
      </w:r>
    </w:p>
    <w:p w14:paraId="319D3C18"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SPEKTROFOTOMETRELİ METOT</w:t>
      </w:r>
    </w:p>
    <w:p w14:paraId="2FB65AE3" w14:textId="77777777" w:rsidR="00097E65" w:rsidRPr="00097E65" w:rsidRDefault="00097E65" w:rsidP="002E30C1">
      <w:pPr>
        <w:numPr>
          <w:ilvl w:val="0"/>
          <w:numId w:val="32"/>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01C9932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mangan tayini için bir yöntem belirlemektedir. </w:t>
      </w:r>
    </w:p>
    <w:p w14:paraId="2D1F0D18" w14:textId="77777777" w:rsidR="00097E65" w:rsidRPr="00097E65" w:rsidRDefault="00097E65" w:rsidP="002E30C1">
      <w:pPr>
        <w:numPr>
          <w:ilvl w:val="0"/>
          <w:numId w:val="32"/>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Uygulama alanı </w:t>
      </w:r>
    </w:p>
    <w:p w14:paraId="1B4627F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 öngörüldüğü şekilde toplam (mangan) veya suda eriyen (mangan) elementi beyan edilen ve bu Yönetmeliğin 9.1 ve 9.2 metotları ile elde edilen gübre numunelerinin analizlerinde kullanılır. </w:t>
      </w:r>
    </w:p>
    <w:p w14:paraId="6D77FBD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2F04F0B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mangan atomik absorbsiyon spektrofotometri ile tayin edilir.  </w:t>
      </w:r>
    </w:p>
    <w:p w14:paraId="6B92C017"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77E033F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4.1 yaklaşık 6 M hidroklorik asit </w:t>
      </w:r>
      <w:proofErr w:type="gramStart"/>
      <w:r w:rsidRPr="00097E65">
        <w:rPr>
          <w:rFonts w:ascii="Calibri" w:eastAsia="Times New Roman" w:hAnsi="Calibri" w:cs="Times New Roman"/>
          <w:sz w:val="20"/>
          <w:szCs w:val="20"/>
          <w:lang w:eastAsia="tr-TR"/>
        </w:rPr>
        <w:t>solüsyonu,  metot</w:t>
      </w:r>
      <w:proofErr w:type="gramEnd"/>
      <w:r w:rsidRPr="00097E65">
        <w:rPr>
          <w:rFonts w:ascii="Calibri" w:eastAsia="Times New Roman" w:hAnsi="Calibri" w:cs="Times New Roman"/>
          <w:sz w:val="20"/>
          <w:szCs w:val="20"/>
          <w:lang w:eastAsia="tr-TR"/>
        </w:rPr>
        <w:t xml:space="preserve"> 9.4 ( 4.1)’e bakınız</w:t>
      </w:r>
    </w:p>
    <w:p w14:paraId="6F37075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 yaklaşık 0,5 M hidroklorik asit solüsyonu, metot 9.4 </w:t>
      </w:r>
      <w:proofErr w:type="gramStart"/>
      <w:r w:rsidRPr="00097E65">
        <w:rPr>
          <w:rFonts w:ascii="Calibri" w:eastAsia="Times New Roman" w:hAnsi="Calibri" w:cs="Times New Roman"/>
          <w:sz w:val="20"/>
          <w:szCs w:val="20"/>
          <w:lang w:eastAsia="tr-TR"/>
        </w:rPr>
        <w:t>( 4.2</w:t>
      </w:r>
      <w:proofErr w:type="gramEnd"/>
      <w:r w:rsidRPr="00097E65">
        <w:rPr>
          <w:rFonts w:ascii="Calibri" w:eastAsia="Times New Roman" w:hAnsi="Calibri" w:cs="Times New Roman"/>
          <w:sz w:val="20"/>
          <w:szCs w:val="20"/>
          <w:lang w:eastAsia="tr-TR"/>
        </w:rPr>
        <w:t xml:space="preserve">)’e bakınız </w:t>
      </w:r>
    </w:p>
    <w:p w14:paraId="2D206DE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 litreye 10 g La, lantan tuzu solüsyonu, metot 9.4 </w:t>
      </w:r>
      <w:proofErr w:type="gramStart"/>
      <w:r w:rsidRPr="00097E65">
        <w:rPr>
          <w:rFonts w:ascii="Calibri" w:eastAsia="Times New Roman" w:hAnsi="Calibri" w:cs="Times New Roman"/>
          <w:sz w:val="20"/>
          <w:szCs w:val="20"/>
          <w:lang w:eastAsia="tr-TR"/>
        </w:rPr>
        <w:t>( 4.3</w:t>
      </w:r>
      <w:proofErr w:type="gramEnd"/>
      <w:r w:rsidRPr="00097E65">
        <w:rPr>
          <w:rFonts w:ascii="Calibri" w:eastAsia="Times New Roman" w:hAnsi="Calibri" w:cs="Times New Roman"/>
          <w:sz w:val="20"/>
          <w:szCs w:val="20"/>
          <w:lang w:eastAsia="tr-TR"/>
        </w:rPr>
        <w:t>)’e bakınız</w:t>
      </w:r>
    </w:p>
    <w:p w14:paraId="502497F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mangan şahit solüsyonu </w:t>
      </w:r>
    </w:p>
    <w:p w14:paraId="26E704A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4.4.1. 1000 mg/ml mangan ana solüsyonu </w:t>
      </w:r>
    </w:p>
    <w:p w14:paraId="07A9277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250 ml’lik bir beher içinde 0,1 mg yanılma payı ile tartılan 1 g toz manganı 25 ml 6 M hidroklorik asit (4.1) ile eritiniz. Tamamen eriyene dek ısıtıcılı plaka üzerinde ısıtınız. İçeriği 1000 ml’lik bir şişeye aktararak soğumaya bırakınız. Hacmi su ile tamamlayınız. Karıştırınız. </w:t>
      </w:r>
    </w:p>
    <w:p w14:paraId="7F5B188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4.4.2 100 mg/ml mangan çalışma solüsyonu </w:t>
      </w:r>
    </w:p>
    <w:p w14:paraId="64C8E44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şişede 20 ml mangan ana solüsyonunu (4.4.1) 0,5 M hidroklorik asit (4.2) ile eritiniz. 200 ml’ye dek 0,5 M hidroklorik asit (4.2) ile tamamlayınız. Karıştırınız.  </w:t>
      </w:r>
    </w:p>
    <w:p w14:paraId="09E9A38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6332321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Metot 9.4’ün 5. maddesinde belirtilen atomik absorbsiyon spektrofotometre. Alet, mangana özgü (279,6 nm) iz kaynakları ile donatılmış olmalı. </w:t>
      </w:r>
    </w:p>
    <w:p w14:paraId="17B7F52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07454C8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manganın solüsyon haline getirilmesi, 9.1 veya 9.2 ya da 9.3 metotlarına bakınız. </w:t>
      </w:r>
    </w:p>
    <w:p w14:paraId="0895FC6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9.4 metodunun 6.2 maddesine bakınız. Numune solüsyonu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içermek zorundadır.  </w:t>
      </w:r>
    </w:p>
    <w:p w14:paraId="7D011D6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2ED23A1C" w14:textId="77777777" w:rsidR="00097E65" w:rsidRPr="00097E65" w:rsidRDefault="00097E65" w:rsidP="002E30C1">
      <w:pPr>
        <w:numPr>
          <w:ilvl w:val="1"/>
          <w:numId w:val="3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Boş denemenin hazırlanması, 9.4 metodunun 7.1 maddesine bakınız. Boş deneme solüsyonu, 6.2’de kullanılan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içermek zorundadır.</w:t>
      </w:r>
    </w:p>
    <w:p w14:paraId="520C0C7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 hazırlaması, 9.4 metot, 7.2 maddeye bakınız. </w:t>
      </w:r>
    </w:p>
    <w:p w14:paraId="3347890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 ile 5 mg/ml mangan arasındaki en uygun dozaj aralığı için, 100 ml dereceli bir sıra şişelere,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ml çalışma solüsyonundan (4.4.2) koyunuz. Gerekli olursa, numune solüsyonuna mümkün olduğunca yakın </w:t>
      </w:r>
      <w:r w:rsidRPr="00097E65">
        <w:rPr>
          <w:rFonts w:ascii="Calibri" w:eastAsia="Times New Roman" w:hAnsi="Calibri" w:cs="Times New Roman"/>
          <w:sz w:val="20"/>
          <w:szCs w:val="20"/>
          <w:lang w:eastAsia="tr-TR"/>
        </w:rPr>
        <w:lastRenderedPageBreak/>
        <w:t>konsantrasyona sahip olması için hidroklorik asit katınız. 6.2’de kullanılan lantan tuzu solüsyonundan 10 ml ekleyiniz. Hacmi 0,5 M hidroklorik asit (4.2) ile tamamlayınız. Karıştırınız. Bu solüsyonlar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mg/ml demir içerir. </w:t>
      </w:r>
    </w:p>
    <w:p w14:paraId="5A6089D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4493DA3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metodunun 7.3 maddesine bakınız. 279,6 nm dalga uzunluğunda ölçüm yapmak için spektrofotometreyi (5) hazırlayınız.  </w:t>
      </w:r>
    </w:p>
    <w:p w14:paraId="772727C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342EC9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metot (8). </w:t>
      </w:r>
      <w:proofErr w:type="gramStart"/>
      <w:r w:rsidRPr="00097E65">
        <w:rPr>
          <w:rFonts w:ascii="Calibri" w:eastAsia="Times New Roman" w:hAnsi="Calibri" w:cs="Times New Roman"/>
          <w:sz w:val="20"/>
          <w:szCs w:val="20"/>
          <w:lang w:eastAsia="tr-TR"/>
        </w:rPr>
        <w:t>maddeye</w:t>
      </w:r>
      <w:proofErr w:type="gramEnd"/>
      <w:r w:rsidRPr="00097E65">
        <w:rPr>
          <w:rFonts w:ascii="Calibri" w:eastAsia="Times New Roman" w:hAnsi="Calibri" w:cs="Times New Roman"/>
          <w:sz w:val="20"/>
          <w:szCs w:val="20"/>
          <w:lang w:eastAsia="tr-TR"/>
        </w:rPr>
        <w:t xml:space="preserve"> bakınız. </w:t>
      </w:r>
    </w:p>
    <w:p w14:paraId="01FBC2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mangan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325D80A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Mn % = [(Xs Xb) x V x D] / M x 104</w:t>
      </w:r>
    </w:p>
    <w:p w14:paraId="481D1F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2052F3E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Mn % = [(Xs Xb) x V x 2D] / (M x 104)</w:t>
      </w:r>
    </w:p>
    <w:p w14:paraId="29638FE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6B955AF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Mn ;</w:t>
      </w:r>
      <w:proofErr w:type="gramEnd"/>
      <w:r w:rsidRPr="00097E65">
        <w:rPr>
          <w:rFonts w:ascii="Calibri" w:eastAsia="Times New Roman" w:hAnsi="Calibri" w:cs="Times New Roman"/>
          <w:sz w:val="20"/>
          <w:szCs w:val="20"/>
          <w:lang w:eastAsia="tr-TR"/>
        </w:rPr>
        <w:t xml:space="preserve"> gübrede yüzde olarak ifade edilen mangan miktarı </w:t>
      </w:r>
    </w:p>
    <w:p w14:paraId="5BD0078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µg/ml olarak ifade edilen deneme solüsyonu konsantrasyonu (6.2) düzeltmeli ya da düzeltmesiz </w:t>
      </w:r>
    </w:p>
    <w:p w14:paraId="56BDB6A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µg/ml olarak ifade edilen boş denemenin konsantrasyonu (7.1)  </w:t>
      </w:r>
    </w:p>
    <w:p w14:paraId="47154B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hacmi</w:t>
      </w:r>
    </w:p>
    <w:p w14:paraId="16FCAE1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76AF28A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numunenin ağırlığı  </w:t>
      </w:r>
    </w:p>
    <w:p w14:paraId="38B7846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735E64D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07505425"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x.x.x.x.x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4859945B"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9.10</w:t>
      </w:r>
    </w:p>
    <w:p w14:paraId="2F9D4DB6"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MOLİBDEN TAYİNİ</w:t>
      </w:r>
    </w:p>
    <w:p w14:paraId="40BB131D"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BİR KOMPLEKSİN AMONYUM THİOSİNATE SPEKTROFOTOMETRİ METODU</w:t>
      </w:r>
    </w:p>
    <w:p w14:paraId="187EC2C5" w14:textId="77777777" w:rsidR="00097E65" w:rsidRPr="00097E65" w:rsidRDefault="00097E65" w:rsidP="002E30C1">
      <w:pPr>
        <w:numPr>
          <w:ilvl w:val="0"/>
          <w:numId w:val="34"/>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5202B09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molibden tayini için bir yöntem belirlemektedir. </w:t>
      </w:r>
    </w:p>
    <w:p w14:paraId="4C3CA2EF" w14:textId="77777777" w:rsidR="00097E65" w:rsidRPr="00097E65" w:rsidRDefault="00097E65" w:rsidP="002E30C1">
      <w:pPr>
        <w:numPr>
          <w:ilvl w:val="0"/>
          <w:numId w:val="34"/>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Uygulama alanı </w:t>
      </w:r>
    </w:p>
    <w:p w14:paraId="4D43991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toplam (molibden) veya suda eriyen (molibden) elementi beyan edilen ve bu Yönetmeliğin 9.1 ve 9.2 metotları ile elde edilen gübre numunelerinin ayrıştırmalarında kullanılır. </w:t>
      </w:r>
    </w:p>
    <w:p w14:paraId="3555FC2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3EB62480" w14:textId="0EC2E98A"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Molibden (V), asitli </w:t>
      </w:r>
      <w:r w:rsidR="00E3704E" w:rsidRPr="00097E65">
        <w:rPr>
          <w:rFonts w:ascii="Calibri" w:eastAsia="Times New Roman" w:hAnsi="Calibri" w:cs="Times New Roman"/>
          <w:sz w:val="20"/>
          <w:szCs w:val="20"/>
          <w:lang w:eastAsia="tr-TR"/>
        </w:rPr>
        <w:t>ortamda SCN</w:t>
      </w:r>
      <w:r w:rsidRPr="00097E65">
        <w:rPr>
          <w:rFonts w:ascii="Calibri" w:eastAsia="Times New Roman" w:hAnsi="Calibri" w:cs="Times New Roman"/>
          <w:sz w:val="20"/>
          <w:szCs w:val="20"/>
          <w:lang w:eastAsia="tr-TR"/>
        </w:rPr>
        <w:t xml:space="preserve"> iyonları ile birlikte bir kompleks oluşturur. [</w:t>
      </w:r>
      <w:proofErr w:type="gramStart"/>
      <w:r w:rsidRPr="00097E65">
        <w:rPr>
          <w:rFonts w:ascii="Calibri" w:eastAsia="Times New Roman" w:hAnsi="Calibri" w:cs="Times New Roman"/>
          <w:sz w:val="20"/>
          <w:szCs w:val="20"/>
          <w:lang w:eastAsia="tr-TR"/>
        </w:rPr>
        <w:t>MoO(</w:t>
      </w:r>
      <w:proofErr w:type="gramEnd"/>
      <w:r w:rsidRPr="00097E65">
        <w:rPr>
          <w:rFonts w:ascii="Calibri" w:eastAsia="Times New Roman" w:hAnsi="Calibri" w:cs="Times New Roman"/>
          <w:sz w:val="20"/>
          <w:szCs w:val="20"/>
          <w:lang w:eastAsia="tr-TR"/>
        </w:rPr>
        <w:t xml:space="preserve">SCN)5]2. Molibdenli kompleks n-butil asetatı tarafından ayrıştırılır. Demir gibi rahatsızlık verici olan iyonlar sulu aşamada uzaklaştırılır.  Sarı- turuncu renk moleküler absorbsiyon spektrofotometri yöntemi ile 470 nm’de tayin edilir. </w:t>
      </w:r>
    </w:p>
    <w:p w14:paraId="6CA32A46"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4A99AF3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4.1. yaklaşık 6 M hidroklorik asit solüsyonu, metot 9.4 </w:t>
      </w:r>
      <w:proofErr w:type="gramStart"/>
      <w:r w:rsidRPr="00097E65">
        <w:rPr>
          <w:rFonts w:ascii="Calibri" w:eastAsia="Times New Roman" w:hAnsi="Calibri" w:cs="Times New Roman"/>
          <w:sz w:val="20"/>
          <w:szCs w:val="20"/>
          <w:lang w:eastAsia="tr-TR"/>
        </w:rPr>
        <w:t>( 4.1</w:t>
      </w:r>
      <w:proofErr w:type="gramEnd"/>
      <w:r w:rsidRPr="00097E65">
        <w:rPr>
          <w:rFonts w:ascii="Calibri" w:eastAsia="Times New Roman" w:hAnsi="Calibri" w:cs="Times New Roman"/>
          <w:sz w:val="20"/>
          <w:szCs w:val="20"/>
          <w:lang w:eastAsia="tr-TR"/>
        </w:rPr>
        <w:t xml:space="preserve">)’e bakınız </w:t>
      </w:r>
    </w:p>
    <w:p w14:paraId="04E3F7D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1,5 M hidroklorik asit ortamında 70 mg/l bakır solüsyonu</w:t>
      </w:r>
    </w:p>
    <w:p w14:paraId="38A8070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1000 ml dereceli bir şişeye, 0,1 mg yanılma payı ile tartılan 275 mg bakır sülfatı (CuSO</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xml:space="preserve"> 5H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ve 250 ml 6 M hidroklorik asit (4.1) ile eritiniz. 1000 ml’ye kadar su ile tamamlayınız ve karıştırınız.   </w:t>
      </w:r>
    </w:p>
    <w:p w14:paraId="2121ED5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 50 g/l askorbik asit solüsyonu </w:t>
      </w:r>
    </w:p>
    <w:p w14:paraId="2D9BB22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1000 ml dereceli bir şişeye su ile beranber 50 g askorbik asit (C</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8</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 xml:space="preserve">) eritiniz. 1000 ml’ye su ile tamamlayınız, karıştırınız ve soğutucuda saklayınız. </w:t>
      </w:r>
    </w:p>
    <w:p w14:paraId="490E197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 n-butil asetat</w:t>
      </w:r>
    </w:p>
    <w:p w14:paraId="3CF3FD3E" w14:textId="323839F5"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4.5. 0,2 </w:t>
      </w:r>
      <w:r w:rsidR="00E3704E" w:rsidRPr="00097E65">
        <w:rPr>
          <w:rFonts w:ascii="Calibri" w:eastAsia="Times New Roman" w:hAnsi="Calibri" w:cs="Times New Roman"/>
          <w:sz w:val="20"/>
          <w:szCs w:val="20"/>
          <w:lang w:eastAsia="tr-TR"/>
        </w:rPr>
        <w:t>M Amonyum</w:t>
      </w:r>
      <w:r w:rsidRPr="00097E65">
        <w:rPr>
          <w:rFonts w:ascii="Calibri" w:eastAsia="Times New Roman" w:hAnsi="Calibri" w:cs="Times New Roman"/>
          <w:sz w:val="20"/>
          <w:szCs w:val="20"/>
          <w:lang w:eastAsia="tr-TR"/>
        </w:rPr>
        <w:t xml:space="preserve"> tiyosinat solüsyonu </w:t>
      </w:r>
    </w:p>
    <w:p w14:paraId="7746F58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1000 ml dereceli bir şişeye su ile 15,224 g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xml:space="preserve">SCN eritiniz. 1000 ml’ye kadar su ile tamamlayınız, karıştırınız ve renkli bir şişede saklayınız. </w:t>
      </w:r>
    </w:p>
    <w:p w14:paraId="7846639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4.6.  2</w:t>
      </w:r>
      <w:proofErr w:type="gramEnd"/>
      <w:r w:rsidRPr="00097E65">
        <w:rPr>
          <w:rFonts w:ascii="Calibri" w:eastAsia="Times New Roman" w:hAnsi="Calibri" w:cs="Times New Roman"/>
          <w:sz w:val="20"/>
          <w:szCs w:val="20"/>
          <w:lang w:eastAsia="tr-TR"/>
        </w:rPr>
        <w:t xml:space="preserve"> M Hidroklorik ortamda 50 g/l kalay klorür solüsyonu </w:t>
      </w:r>
    </w:p>
    <w:p w14:paraId="3F672AA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Solüsyon tamamen şeffaf olmalı ve kullanılmadan az önce hazırlanmalıdır. Çok saf olan kalay klorür solüsyonu kullanınız aksi takdirde solüsyon şeffaf olmaz. </w:t>
      </w:r>
    </w:p>
    <w:p w14:paraId="73DC860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 ml solüsyon hazırlamak için 5 g kalay klorür (SnCl</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2H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35 ml 6 M hidroklorik asit (4.1) içinde eritiniz. 10 ml bakır solüsyonundan (4.2) ekleyiniz. 100 ml’ye kadar su ile tamamlayınız ve karıştırınız.  </w:t>
      </w:r>
    </w:p>
    <w:p w14:paraId="6E0DFB2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4.7. molibden şahit solüsyonu </w:t>
      </w:r>
    </w:p>
    <w:p w14:paraId="2968EDE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4.7.1. 500 µg /ml molibden ana solüsyonu </w:t>
      </w:r>
    </w:p>
    <w:p w14:paraId="397B453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1000 ml’lik bir beher içinde 0,1 mg yanılma payı ile tartılan 0,920 g amonyum molibdat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)6Mo</w:t>
      </w:r>
      <w:r w:rsidRPr="00097E65">
        <w:rPr>
          <w:rFonts w:ascii="Calibri" w:eastAsia="Times New Roman" w:hAnsi="Calibri" w:cs="Times New Roman"/>
          <w:sz w:val="20"/>
          <w:szCs w:val="20"/>
          <w:vertAlign w:val="subscript"/>
          <w:lang w:eastAsia="tr-TR"/>
        </w:rPr>
        <w:t>7</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24</w:t>
      </w:r>
      <w:r w:rsidRPr="00097E65">
        <w:rPr>
          <w:rFonts w:ascii="Calibri" w:eastAsia="Times New Roman" w:hAnsi="Calibri" w:cs="Times New Roman"/>
          <w:sz w:val="20"/>
          <w:szCs w:val="20"/>
          <w:lang w:eastAsia="tr-TR"/>
        </w:rPr>
        <w:t xml:space="preserve"> 4H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6 M hidroklorik asit (4.1) içinde eritiniz. 1000 ml’yi aynı solüsyon ile tamamlayınız ve karıştırınız. </w:t>
      </w:r>
    </w:p>
    <w:p w14:paraId="491BB68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4.7.2.  25</w:t>
      </w:r>
      <w:proofErr w:type="gramEnd"/>
      <w:r w:rsidRPr="00097E65">
        <w:rPr>
          <w:rFonts w:ascii="Calibri" w:eastAsia="Times New Roman" w:hAnsi="Calibri" w:cs="Times New Roman"/>
          <w:sz w:val="20"/>
          <w:szCs w:val="20"/>
          <w:lang w:eastAsia="tr-TR"/>
        </w:rPr>
        <w:t xml:space="preserve"> mg/ml molibden ara solüsyonu</w:t>
      </w:r>
    </w:p>
    <w:p w14:paraId="47357D6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500 ml dereceli bir şişeye 25 ml ana solüsyondan (4.7.1) koyunuz. 500 ml’ye kadar 6 M hidroklorik asit (4.1) ile tamamlayınız ve karıştırınız.  </w:t>
      </w:r>
    </w:p>
    <w:p w14:paraId="6A18D30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4.7.3.  2</w:t>
      </w:r>
      <w:proofErr w:type="gramEnd"/>
      <w:r w:rsidRPr="00097E65">
        <w:rPr>
          <w:rFonts w:ascii="Calibri" w:eastAsia="Times New Roman" w:hAnsi="Calibri" w:cs="Times New Roman"/>
          <w:sz w:val="20"/>
          <w:szCs w:val="20"/>
          <w:lang w:eastAsia="tr-TR"/>
        </w:rPr>
        <w:t xml:space="preserve">,5 µg /ml molibden çalışma solüsyonu </w:t>
      </w:r>
    </w:p>
    <w:p w14:paraId="5563872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 ml dereceli bir şişeye 10 ml ara solüsyondan (4.7.2) koyunuz. 100 ml’ye kadar 6 M hidroklorik asit (4.1) ile tamamlayınız ve karıştırınız. </w:t>
      </w:r>
    </w:p>
    <w:p w14:paraId="6643FEE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59972F7F"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5.1. moleküler absorbsiyon spektrofotometre 470 nm’ye ayarlı olup </w:t>
      </w:r>
      <w:proofErr w:type="gramStart"/>
      <w:r w:rsidRPr="00097E65">
        <w:rPr>
          <w:rFonts w:ascii="Calibri" w:eastAsia="Times New Roman" w:hAnsi="Calibri" w:cs="Times New Roman"/>
          <w:spacing w:val="4"/>
          <w:sz w:val="20"/>
          <w:szCs w:val="20"/>
          <w:lang w:eastAsia="tr-TR"/>
        </w:rPr>
        <w:t>optik  parkur</w:t>
      </w:r>
      <w:proofErr w:type="gramEnd"/>
      <w:r w:rsidRPr="00097E65">
        <w:rPr>
          <w:rFonts w:ascii="Calibri" w:eastAsia="Times New Roman" w:hAnsi="Calibri" w:cs="Times New Roman"/>
          <w:spacing w:val="4"/>
          <w:sz w:val="20"/>
          <w:szCs w:val="20"/>
          <w:lang w:eastAsia="tr-TR"/>
        </w:rPr>
        <w:t xml:space="preserve"> boyunca 20 nm kaplarla donatılmıştır. </w:t>
      </w:r>
    </w:p>
    <w:p w14:paraId="180608D6"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5.2. 200 ya da 250 ml’lik çöktürme hunileri </w:t>
      </w:r>
    </w:p>
    <w:p w14:paraId="3A8DAA3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Analiz edilecek numunenin hazırlanması </w:t>
      </w:r>
    </w:p>
    <w:p w14:paraId="67C8143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6.1 Molibden solüsyonunun hazırlanması, 9.1 veya 9.2 ya da 9.3 metotlarına bakınız.</w:t>
      </w:r>
    </w:p>
    <w:p w14:paraId="01BB5A3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6.2.Test solüsyonunun hazırlanması</w:t>
      </w:r>
    </w:p>
    <w:p w14:paraId="0B80D59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M hidroklorik asit (4.1) solüsyonu ile numunenin bir parçasını (6.1) yakın bir molibden konsantrasyonu elde edecek şekilde sulandırınız. Sulandırma faktörü D olsun. Son sulandırma solüsyonuna 1 ile 12 mg molibden içeren bir parça (a) katınız ve çökertme ampulüne (5.2) koyunuz. 50 ml’ye kadar 6 M hidroklorik asit (4.1) ile tamamlayınız.   </w:t>
      </w:r>
    </w:p>
    <w:p w14:paraId="688E9AA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41D01496" w14:textId="77777777" w:rsidR="00097E65" w:rsidRPr="00097E65" w:rsidRDefault="00097E65" w:rsidP="002E30C1">
      <w:pPr>
        <w:numPr>
          <w:ilvl w:val="1"/>
          <w:numId w:val="35"/>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Boş solüsyonun hazırlanması </w:t>
      </w:r>
    </w:p>
    <w:p w14:paraId="66B288D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numunesinin alımı hariç analiz işleminden itibaren bütün prosesi uygulayarak boş bir deneme solüsyonu hazırlayınız.  </w:t>
      </w:r>
    </w:p>
    <w:p w14:paraId="6A37C15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 serisi için solüsyonların hazırlaması </w:t>
      </w:r>
    </w:p>
    <w:p w14:paraId="7800493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Aletin optimum cevaplama bölgesine uygun olan ve büyüyen tenörlü en az 6 şahit solüsyondan oluşan bir seri hazırlayınız.</w:t>
      </w:r>
    </w:p>
    <w:p w14:paraId="3E06C34A" w14:textId="4BB8C5F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 ile 12,5 mg molibden aralığı için 0, 1, 2, 3, 4 ve 5 ml çalışma solüsyonu (4.7.3) koyunuz ve çökertme ampullüne (5.2) aktarınız. 50 ml 6 M hidroklorik asit (4.1</w:t>
      </w:r>
      <w:proofErr w:type="gramStart"/>
      <w:r w:rsidRPr="00097E65">
        <w:rPr>
          <w:rFonts w:ascii="Calibri" w:eastAsia="Times New Roman" w:hAnsi="Calibri" w:cs="Times New Roman"/>
          <w:sz w:val="20"/>
          <w:szCs w:val="20"/>
          <w:lang w:eastAsia="tr-TR"/>
        </w:rPr>
        <w:t>)  ekleyiniz</w:t>
      </w:r>
      <w:proofErr w:type="gramEnd"/>
      <w:r w:rsidRPr="00097E65">
        <w:rPr>
          <w:rFonts w:ascii="Calibri" w:eastAsia="Times New Roman" w:hAnsi="Calibri" w:cs="Times New Roman"/>
          <w:sz w:val="20"/>
          <w:szCs w:val="20"/>
          <w:lang w:eastAsia="tr-TR"/>
        </w:rPr>
        <w:t xml:space="preserve">. </w:t>
      </w:r>
      <w:r w:rsidR="00E3704E" w:rsidRPr="00097E65">
        <w:rPr>
          <w:rFonts w:ascii="Calibri" w:eastAsia="Times New Roman" w:hAnsi="Calibri" w:cs="Times New Roman"/>
          <w:sz w:val="20"/>
          <w:szCs w:val="20"/>
          <w:lang w:eastAsia="tr-TR"/>
        </w:rPr>
        <w:t>Ampuller: 0</w:t>
      </w:r>
      <w:r w:rsidRPr="00097E65">
        <w:rPr>
          <w:rFonts w:ascii="Calibri" w:eastAsia="Times New Roman" w:hAnsi="Calibri" w:cs="Times New Roman"/>
          <w:sz w:val="20"/>
          <w:szCs w:val="20"/>
          <w:lang w:eastAsia="tr-TR"/>
        </w:rPr>
        <w:t>, 2,</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5, 7,5 10 ve 12,5 ml molibden içerir. </w:t>
      </w:r>
    </w:p>
    <w:p w14:paraId="247EB9CA"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Kompleksin ayrılması ve geliştirilmesi </w:t>
      </w:r>
    </w:p>
    <w:p w14:paraId="2CAA2DEF" w14:textId="60E161C4"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her</w:t>
      </w:r>
      <w:proofErr w:type="gramEnd"/>
      <w:r w:rsidRPr="00097E65">
        <w:rPr>
          <w:rFonts w:ascii="Calibri" w:eastAsia="Times New Roman" w:hAnsi="Calibri" w:cs="Times New Roman"/>
          <w:sz w:val="20"/>
          <w:szCs w:val="20"/>
          <w:lang w:eastAsia="tr-TR"/>
        </w:rPr>
        <w:t xml:space="preserve"> bir ampulde (6.2, 7.1 7.2) aşamalı olarak sırasıyla aşağıdakileri </w:t>
      </w:r>
      <w:r w:rsidR="00E3704E" w:rsidRPr="00097E65">
        <w:rPr>
          <w:rFonts w:ascii="Calibri" w:eastAsia="Times New Roman" w:hAnsi="Calibri" w:cs="Times New Roman"/>
          <w:sz w:val="20"/>
          <w:szCs w:val="20"/>
          <w:lang w:eastAsia="tr-TR"/>
        </w:rPr>
        <w:t>ekleyiniz:</w:t>
      </w:r>
      <w:r w:rsidRPr="00097E65">
        <w:rPr>
          <w:rFonts w:ascii="Calibri" w:eastAsia="Times New Roman" w:hAnsi="Calibri" w:cs="Times New Roman"/>
          <w:sz w:val="20"/>
          <w:szCs w:val="20"/>
          <w:lang w:eastAsia="tr-TR"/>
        </w:rPr>
        <w:t xml:space="preserve"> </w:t>
      </w:r>
    </w:p>
    <w:p w14:paraId="17B1027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-10 ml bakır </w:t>
      </w:r>
      <w:proofErr w:type="gramStart"/>
      <w:r w:rsidRPr="00097E65">
        <w:rPr>
          <w:rFonts w:ascii="Calibri" w:eastAsia="Times New Roman" w:hAnsi="Calibri" w:cs="Times New Roman"/>
          <w:sz w:val="20"/>
          <w:szCs w:val="20"/>
          <w:lang w:eastAsia="tr-TR"/>
        </w:rPr>
        <w:t>solüsyon  (</w:t>
      </w:r>
      <w:proofErr w:type="gramEnd"/>
      <w:r w:rsidRPr="00097E65">
        <w:rPr>
          <w:rFonts w:ascii="Calibri" w:eastAsia="Times New Roman" w:hAnsi="Calibri" w:cs="Times New Roman"/>
          <w:sz w:val="20"/>
          <w:szCs w:val="20"/>
          <w:lang w:eastAsia="tr-TR"/>
        </w:rPr>
        <w:t>4.2)</w:t>
      </w:r>
    </w:p>
    <w:p w14:paraId="7CB8647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-20 ml askorbik asit solüsyonu (4.3) </w:t>
      </w:r>
    </w:p>
    <w:p w14:paraId="48F45119" w14:textId="318C9513"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Karıştırınız ve 2 ile 3 dakika bekleyiniz. Daha sonra aşağıdakileri </w:t>
      </w:r>
      <w:r w:rsidR="00E3704E" w:rsidRPr="00097E65">
        <w:rPr>
          <w:rFonts w:ascii="Calibri" w:eastAsia="Times New Roman" w:hAnsi="Calibri" w:cs="Times New Roman"/>
          <w:sz w:val="20"/>
          <w:szCs w:val="20"/>
          <w:lang w:eastAsia="tr-TR"/>
        </w:rPr>
        <w:t>ekleyiniz:</w:t>
      </w:r>
      <w:r w:rsidRPr="00097E65">
        <w:rPr>
          <w:rFonts w:ascii="Calibri" w:eastAsia="Times New Roman" w:hAnsi="Calibri" w:cs="Times New Roman"/>
          <w:sz w:val="20"/>
          <w:szCs w:val="20"/>
          <w:lang w:eastAsia="tr-TR"/>
        </w:rPr>
        <w:t xml:space="preserve"> </w:t>
      </w:r>
    </w:p>
    <w:p w14:paraId="5FD81AC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-10 ml n-butil asetatı (4.4) tam ölçen bir pipet yardımı ile ekleyiniz.  </w:t>
      </w:r>
    </w:p>
    <w:p w14:paraId="00871C7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-20 ml tiosinat solüsyonu (4.5)</w:t>
      </w:r>
    </w:p>
    <w:p w14:paraId="5A5B6CC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Kompleksi organik bir halde iken ayrıştırabilmek için 1 dakika boyunca çalkalayınız ve çökmeye bırakınız; iki halin ayrılmasından sonra sulu hali tamamen ayırınız ve dökünüz. Daha sonra organik hali 10 ml etain klorür (II) (4.6) solüsyonu ile yıkayınız.   </w:t>
      </w:r>
    </w:p>
    <w:p w14:paraId="0068D19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dakika boyunca çalkalayınız. Çökmeye bırakınız ve sulu hali tamamen uzaklaşırınız. Organik hali bir deney tüpüne aktarınız, bu olay süspansiyon haldeki su damlalarını toplamak için elverişlidir. </w:t>
      </w:r>
    </w:p>
    <w:p w14:paraId="503D046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7.4 Ölçümler </w:t>
      </w:r>
    </w:p>
    <w:p w14:paraId="4FDF34B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Solüsyonların (7.3) absorbasyonunu 470 nm dalga uzunluğunda, serinin 0 µg/ml molibdenli (7.2) şahit solüsyonlarını referans olarak kullanarak ölçünüz.</w:t>
      </w:r>
    </w:p>
    <w:p w14:paraId="40F55EE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20461C9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solüsyonların (7.2) mg olarak ifade edilen molibden kütlelerini absiste, spektrofotometre tarafından verilen absorbans (7.4) verilerine uygun olan değerlerinin karşılığında belirterek şahit eğrisini hazırlayınız. </w:t>
      </w:r>
    </w:p>
    <w:p w14:paraId="3CC34C1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eğrisinden yola çıkarak numune solüsyonundaki (6.2) ve boş denemedeki (7.1) molibden kütlelerini tayin ediniz. Bu kütleler (Xs) (Xb) olarak not edilecektir.  </w:t>
      </w:r>
    </w:p>
    <w:p w14:paraId="2B4B88B1" w14:textId="30951870"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molibden yüzdesi </w:t>
      </w:r>
      <w:r w:rsidR="00E3704E"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0BC7C2D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Mo % = [(Xs-Xb) x V/a x 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0989C7F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05C7E6E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Mo % = [(Xs-Xb) x V/a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60F205E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3FD974E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gübrede yüzde olarak ifade edilen molibden miktarı </w:t>
      </w:r>
    </w:p>
    <w:p w14:paraId="14661FF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 ;</w:t>
      </w:r>
      <w:proofErr w:type="gramEnd"/>
      <w:r w:rsidRPr="00097E65">
        <w:rPr>
          <w:rFonts w:ascii="Calibri" w:eastAsia="Times New Roman" w:hAnsi="Calibri" w:cs="Times New Roman"/>
          <w:sz w:val="20"/>
          <w:szCs w:val="20"/>
          <w:lang w:eastAsia="tr-TR"/>
        </w:rPr>
        <w:t xml:space="preserve"> son sulandırma solüsyonundan alınan parçanın ml olarak ifade edilen kütlesi</w:t>
      </w:r>
    </w:p>
    <w:p w14:paraId="2CE588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deneme solüsyonundaki (6.2) molibdenin mg olarak ifade edilen kütlesi</w:t>
      </w:r>
    </w:p>
    <w:p w14:paraId="7CBDBED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numune parçasının (6.2) (a) kütlesine uygun olan ve mg olarak ifade edilen boş deneme solüsyonundaki (7.1) molibden kütlesi </w:t>
      </w:r>
    </w:p>
    <w:p w14:paraId="164E476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kütlesi</w:t>
      </w:r>
    </w:p>
    <w:p w14:paraId="5416B88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06B0DE2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 kütlesi  </w:t>
      </w:r>
    </w:p>
    <w:p w14:paraId="0964BBB9" w14:textId="49C13AF2" w:rsidR="00E3704E" w:rsidRDefault="00097E65" w:rsidP="00E3704E">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söz konusu sulandırmalara uyan hacimler ise, D sulandırma faktörü eşittir : 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w:t>
      </w:r>
    </w:p>
    <w:p w14:paraId="623F383B" w14:textId="7CCAC140" w:rsidR="00097E65" w:rsidRPr="00097E65" w:rsidRDefault="00097E65" w:rsidP="00E3704E">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9.11</w:t>
      </w:r>
    </w:p>
    <w:p w14:paraId="2E5D1EEE"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ATOMİK ABSORBSİYON SPEKTROFOTOMETRİ YÖNTEMİ İLE GÜBRE NUMUNELERİNDEKİ ÇİNKO TAYİNİ </w:t>
      </w:r>
    </w:p>
    <w:p w14:paraId="33710D3D" w14:textId="77777777" w:rsidR="00097E65" w:rsidRPr="00097E65" w:rsidRDefault="00097E65" w:rsidP="002E30C1">
      <w:pPr>
        <w:numPr>
          <w:ilvl w:val="0"/>
          <w:numId w:val="36"/>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Amaç </w:t>
      </w:r>
    </w:p>
    <w:p w14:paraId="1315A49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gübre numunelerinin içindeki çinkonun atomik absorbsiyon spektrofotometri yöntemi ile tayinidir.</w:t>
      </w:r>
    </w:p>
    <w:p w14:paraId="40572C7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6B527AC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toplam (çinko) veya suda eriyen (çinko) elementi beyan edilen ve bu Yönetmeliğin 9.1 ve 9.2 metotları ile elde edilen gübre numunelerinin analizlerinde kullanılır. </w:t>
      </w:r>
    </w:p>
    <w:p w14:paraId="563CBCB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7320C112" w14:textId="00F2CA1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w:t>
      </w:r>
      <w:r w:rsidR="00E3704E" w:rsidRPr="00097E65">
        <w:rPr>
          <w:rFonts w:ascii="Calibri" w:eastAsia="Times New Roman" w:hAnsi="Calibri" w:cs="Times New Roman"/>
          <w:sz w:val="20"/>
          <w:szCs w:val="20"/>
          <w:lang w:eastAsia="tr-TR"/>
        </w:rPr>
        <w:t>çinko atomik</w:t>
      </w:r>
      <w:r w:rsidRPr="00097E65">
        <w:rPr>
          <w:rFonts w:ascii="Calibri" w:eastAsia="Times New Roman" w:hAnsi="Calibri" w:cs="Times New Roman"/>
          <w:sz w:val="20"/>
          <w:szCs w:val="20"/>
          <w:lang w:eastAsia="tr-TR"/>
        </w:rPr>
        <w:t xml:space="preserve"> absorbsiyon spektrofotometri ile tayin edilir.  </w:t>
      </w:r>
    </w:p>
    <w:p w14:paraId="4A9BD4C3"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573E152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4.1 yaklaşık 6 M hidroklorik asit solüsyonu, metot 9.4 </w:t>
      </w:r>
      <w:proofErr w:type="gramStart"/>
      <w:r w:rsidRPr="00097E65">
        <w:rPr>
          <w:rFonts w:ascii="Calibri" w:eastAsia="Times New Roman" w:hAnsi="Calibri" w:cs="Times New Roman"/>
          <w:sz w:val="20"/>
          <w:szCs w:val="20"/>
          <w:lang w:eastAsia="tr-TR"/>
        </w:rPr>
        <w:t>( 4.1</w:t>
      </w:r>
      <w:proofErr w:type="gramEnd"/>
      <w:r w:rsidRPr="00097E65">
        <w:rPr>
          <w:rFonts w:ascii="Calibri" w:eastAsia="Times New Roman" w:hAnsi="Calibri" w:cs="Times New Roman"/>
          <w:sz w:val="20"/>
          <w:szCs w:val="20"/>
          <w:lang w:eastAsia="tr-TR"/>
        </w:rPr>
        <w:t xml:space="preserve">)’e bakınız </w:t>
      </w:r>
    </w:p>
    <w:p w14:paraId="03BF657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 yaklaşık 0,5 M hidroklorik asit solüsyonu, metot 9.4 </w:t>
      </w:r>
      <w:proofErr w:type="gramStart"/>
      <w:r w:rsidRPr="00097E65">
        <w:rPr>
          <w:rFonts w:ascii="Calibri" w:eastAsia="Times New Roman" w:hAnsi="Calibri" w:cs="Times New Roman"/>
          <w:sz w:val="20"/>
          <w:szCs w:val="20"/>
          <w:lang w:eastAsia="tr-TR"/>
        </w:rPr>
        <w:t>( 4.2</w:t>
      </w:r>
      <w:proofErr w:type="gramEnd"/>
      <w:r w:rsidRPr="00097E65">
        <w:rPr>
          <w:rFonts w:ascii="Calibri" w:eastAsia="Times New Roman" w:hAnsi="Calibri" w:cs="Times New Roman"/>
          <w:sz w:val="20"/>
          <w:szCs w:val="20"/>
          <w:lang w:eastAsia="tr-TR"/>
        </w:rPr>
        <w:t xml:space="preserve">)’e bakınız </w:t>
      </w:r>
    </w:p>
    <w:p w14:paraId="60A48B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 litrede 10 g La, lantan tuzu solüsyonu, metot 9.4 </w:t>
      </w:r>
      <w:proofErr w:type="gramStart"/>
      <w:r w:rsidRPr="00097E65">
        <w:rPr>
          <w:rFonts w:ascii="Calibri" w:eastAsia="Times New Roman" w:hAnsi="Calibri" w:cs="Times New Roman"/>
          <w:sz w:val="20"/>
          <w:szCs w:val="20"/>
          <w:lang w:eastAsia="tr-TR"/>
        </w:rPr>
        <w:t>( 4.3</w:t>
      </w:r>
      <w:proofErr w:type="gramEnd"/>
      <w:r w:rsidRPr="00097E65">
        <w:rPr>
          <w:rFonts w:ascii="Calibri" w:eastAsia="Times New Roman" w:hAnsi="Calibri" w:cs="Times New Roman"/>
          <w:sz w:val="20"/>
          <w:szCs w:val="20"/>
          <w:lang w:eastAsia="tr-TR"/>
        </w:rPr>
        <w:t xml:space="preserve">)’e bakınız </w:t>
      </w:r>
    </w:p>
    <w:p w14:paraId="238F58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 çinko şahit solüsyonu</w:t>
      </w:r>
    </w:p>
    <w:p w14:paraId="4D54015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4.4.1. 1000 µg /ml çinko ana solüsyonu </w:t>
      </w:r>
    </w:p>
    <w:p w14:paraId="2AC581F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1000 ml’lik dereceli bir şişe içine 0,1 mg yanılma payı ile tartılan 1 g çinkoyu 25 </w:t>
      </w:r>
      <w:proofErr w:type="gramStart"/>
      <w:r w:rsidRPr="00097E65">
        <w:rPr>
          <w:rFonts w:ascii="Calibri" w:eastAsia="Times New Roman" w:hAnsi="Calibri" w:cs="Times New Roman"/>
          <w:sz w:val="20"/>
          <w:szCs w:val="20"/>
          <w:lang w:eastAsia="tr-TR"/>
        </w:rPr>
        <w:t>ml  6</w:t>
      </w:r>
      <w:proofErr w:type="gramEnd"/>
      <w:r w:rsidRPr="00097E65">
        <w:rPr>
          <w:rFonts w:ascii="Calibri" w:eastAsia="Times New Roman" w:hAnsi="Calibri" w:cs="Times New Roman"/>
          <w:sz w:val="20"/>
          <w:szCs w:val="20"/>
          <w:lang w:eastAsia="tr-TR"/>
        </w:rPr>
        <w:t xml:space="preserve"> M hidroklorik asit (4.1) içinde eritiniz. Tamamen eridikten sonra 1000 ml’ye dek su ile tamamlayınız. Karıştırınız. </w:t>
      </w:r>
    </w:p>
    <w:p w14:paraId="76179C2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4.4.2 100 mg/ml çinko çalışma solüsyonu </w:t>
      </w:r>
    </w:p>
    <w:p w14:paraId="02CE393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şişeye 20 ml çinko ana solüsyonunu (4.4.1) 0,5 M hidroklorik asit (4.2) ile sulandırınız. 200 ml’ye kadar 0,5 M hidroklorik asit (4.2) ile tamamlayınız. Karıştırınız.  </w:t>
      </w:r>
    </w:p>
    <w:p w14:paraId="3C75E3E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11B4BE2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metot, (5)’de belirtilen atomik absorbsiyon spektrofotometre. Alet çinkoya özgü (213,8 nm) iz kaynakları ile donatılmış olmalı. Alet düzeltmelere izin verebilmelidir.  </w:t>
      </w:r>
    </w:p>
    <w:p w14:paraId="5DEEE51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30D7427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Çinkonun solüsyon haline getirilmesi, 9.1 veya 9.2 ya da 9.3 metotlarına bakınız. </w:t>
      </w:r>
    </w:p>
    <w:p w14:paraId="4D1D1E3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9.4 metodunun (6.2) maddesine bakınız. Numune solüsyonu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içermesi gerekir. </w:t>
      </w:r>
    </w:p>
    <w:p w14:paraId="711D78D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12B21E9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 Boş denemenin hazırlanması, 9.4 metodunun 7.1 maddesine bakınız. Boş numune solüsyonu, 6.2’de kullanılan lantan tuzu solüsyonundan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içermesi gerekir. </w:t>
      </w:r>
    </w:p>
    <w:p w14:paraId="564D113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 hazırlaması, 9.4 metot, 7.2 maddeye bakınız. </w:t>
      </w:r>
    </w:p>
    <w:p w14:paraId="659AADA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 ile 5 mg/ml çinko arasındaki en uygun dozaj aralığı için, 100 ml dereceli bir sıra şişelere,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ml çalışma solüsyonundan (4.4.2) koyunuz. Gerekli olursa, numune solüsyonuna mümkün olduğunca yakın konsantrasyona sahip olması için hidroklorik asit katınız. Her şişeye 10 ml 6.2’de kullanılan lantan tuzu solüsyonu ekleyiniz. 100 ml’ye dek 0,5 M hidroklorik asit (4.2) ile tamamlayınız. Karıştırınız. </w:t>
      </w:r>
    </w:p>
    <w:p w14:paraId="7A046908"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solüsyonlar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mg/ml çinko içerir. </w:t>
      </w:r>
    </w:p>
    <w:p w14:paraId="163E4C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6F14EF5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9.4 metodunun 7.3 maddesine bakınız. 213,8 nm dalga uzunluğunda ölçüm yapmak için spektrofotometreyi (5) hazırlayınız.  </w:t>
      </w:r>
    </w:p>
    <w:p w14:paraId="112FF15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9.4 metot, 8 maddeye bakınız. </w:t>
      </w:r>
    </w:p>
    <w:p w14:paraId="774B85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çinko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2754389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Zn % = [(Xs -Xb) x V x 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650B73F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(9.3) </w:t>
      </w:r>
      <w:proofErr w:type="gramStart"/>
      <w:r w:rsidRPr="00097E65">
        <w:rPr>
          <w:rFonts w:ascii="Calibri" w:eastAsia="Times New Roman" w:hAnsi="Calibri" w:cs="Times New Roman"/>
          <w:sz w:val="20"/>
          <w:szCs w:val="20"/>
          <w:lang w:eastAsia="tr-TR"/>
        </w:rPr>
        <w:t>ise :</w:t>
      </w:r>
      <w:proofErr w:type="gramEnd"/>
    </w:p>
    <w:p w14:paraId="036D6BC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Zn % = [(Xs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17CD8ED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43ED68C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Zn ;</w:t>
      </w:r>
      <w:proofErr w:type="gramEnd"/>
      <w:r w:rsidRPr="00097E65">
        <w:rPr>
          <w:rFonts w:ascii="Calibri" w:eastAsia="Times New Roman" w:hAnsi="Calibri" w:cs="Times New Roman"/>
          <w:sz w:val="20"/>
          <w:szCs w:val="20"/>
          <w:lang w:eastAsia="tr-TR"/>
        </w:rPr>
        <w:t xml:space="preserve"> gübrede yüzde olarak ifade edilen çinko miktarı </w:t>
      </w:r>
    </w:p>
    <w:p w14:paraId="05D98D9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deneme solüsyonundaki (6.2) molibdenin mg olarak ifade edilen kütlesi</w:t>
      </w:r>
    </w:p>
    <w:p w14:paraId="061A620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numune parçasının (6.2) (a) kütlesine uygun olan ve mg olarak ifade edilen boş deneme solüsyonundaki (7.1) molibden kütlesi </w:t>
      </w:r>
    </w:p>
    <w:p w14:paraId="3D30786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9.1 ya da 9.2 yöntemi ile elde edilen numunenin kütlesi</w:t>
      </w:r>
    </w:p>
    <w:p w14:paraId="0787953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7773D5E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 kütlesi  </w:t>
      </w:r>
    </w:p>
    <w:p w14:paraId="31E24CA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51A4343B" w14:textId="441F32A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r w:rsidR="00E3704E"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23749BCB"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x.x.x.x.x(V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4B8984DA" w14:textId="77777777" w:rsidR="00097E65" w:rsidRPr="00097E65" w:rsidRDefault="00097E65" w:rsidP="002E30C1">
      <w:pPr>
        <w:spacing w:after="0" w:line="240" w:lineRule="auto"/>
        <w:rPr>
          <w:rFonts w:ascii="Calibri" w:eastAsia="Times New Roman" w:hAnsi="Calibri" w:cs="Times New Roman"/>
          <w:b/>
          <w:sz w:val="20"/>
          <w:szCs w:val="20"/>
          <w:lang w:eastAsia="tr-TR"/>
        </w:rPr>
      </w:pPr>
    </w:p>
    <w:p w14:paraId="75BA6B52" w14:textId="77777777" w:rsidR="00097E65" w:rsidRPr="00097E65" w:rsidRDefault="00097E65" w:rsidP="002E30C1">
      <w:pPr>
        <w:spacing w:after="0" w:line="240" w:lineRule="auto"/>
        <w:rPr>
          <w:rFonts w:ascii="Calibri" w:eastAsia="Times New Roman" w:hAnsi="Calibri" w:cs="Times New Roman"/>
          <w:b/>
          <w:sz w:val="20"/>
          <w:szCs w:val="20"/>
          <w:lang w:eastAsia="tr-TR"/>
        </w:rPr>
      </w:pPr>
    </w:p>
    <w:p w14:paraId="73303368"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10</w:t>
      </w:r>
    </w:p>
    <w:p w14:paraId="1B311AAA"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MİKTARI </w:t>
      </w:r>
      <w:proofErr w:type="gramStart"/>
      <w:r w:rsidRPr="00097E65">
        <w:rPr>
          <w:rFonts w:ascii="Calibri" w:eastAsia="Times New Roman" w:hAnsi="Calibri" w:cs="Times New Roman"/>
          <w:b/>
          <w:sz w:val="20"/>
          <w:szCs w:val="20"/>
          <w:lang w:eastAsia="tr-TR"/>
        </w:rPr>
        <w:t>% 10</w:t>
      </w:r>
      <w:proofErr w:type="gramEnd"/>
      <w:r w:rsidRPr="00097E65">
        <w:rPr>
          <w:rFonts w:ascii="Calibri" w:eastAsia="Times New Roman" w:hAnsi="Calibri" w:cs="Times New Roman"/>
          <w:b/>
          <w:sz w:val="20"/>
          <w:szCs w:val="20"/>
          <w:lang w:eastAsia="tr-TR"/>
        </w:rPr>
        <w:t>’DAN FAZLA OLAN MİKRO ELEMENTLER</w:t>
      </w:r>
    </w:p>
    <w:p w14:paraId="45D8A53A"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10.1</w:t>
      </w:r>
    </w:p>
    <w:p w14:paraId="23478820" w14:textId="77777777" w:rsidR="00097E65" w:rsidRPr="00097E65" w:rsidRDefault="00097E65" w:rsidP="002E30C1">
      <w:pPr>
        <w:keepNext/>
        <w:spacing w:after="0" w:line="240" w:lineRule="auto"/>
        <w:ind w:left="432"/>
        <w:jc w:val="center"/>
        <w:outlineLvl w:val="1"/>
        <w:rPr>
          <w:rFonts w:ascii="Calibri" w:eastAsia="Times New Roman" w:hAnsi="Calibri" w:cs="Arial"/>
          <w:b/>
          <w:bCs/>
          <w:i/>
          <w:iCs/>
          <w:sz w:val="20"/>
          <w:szCs w:val="20"/>
          <w:lang w:eastAsia="tr-TR"/>
        </w:rPr>
      </w:pPr>
      <w:r w:rsidRPr="00097E65">
        <w:rPr>
          <w:rFonts w:ascii="Calibri" w:eastAsia="Times New Roman" w:hAnsi="Calibri" w:cs="Arial"/>
          <w:b/>
          <w:bCs/>
          <w:i/>
          <w:iCs/>
          <w:sz w:val="20"/>
          <w:szCs w:val="20"/>
          <w:lang w:eastAsia="tr-TR"/>
        </w:rPr>
        <w:t>TOPLAM MİKRO ELEMENTLERİN BELİRLENMESİ</w:t>
      </w:r>
    </w:p>
    <w:p w14:paraId="061C47F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0602C03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aşağıdaki mikro elementlerin belirlenmesi için bir yöntem ortaya </w:t>
      </w:r>
      <w:proofErr w:type="gramStart"/>
      <w:r w:rsidRPr="00097E65">
        <w:rPr>
          <w:rFonts w:ascii="Calibri" w:eastAsia="Times New Roman" w:hAnsi="Calibri" w:cs="Times New Roman"/>
          <w:sz w:val="20"/>
          <w:szCs w:val="20"/>
          <w:lang w:eastAsia="tr-TR"/>
        </w:rPr>
        <w:t>koymaktadır :</w:t>
      </w:r>
      <w:proofErr w:type="gramEnd"/>
      <w:r w:rsidRPr="00097E65">
        <w:rPr>
          <w:rFonts w:ascii="Calibri" w:eastAsia="Times New Roman" w:hAnsi="Calibri" w:cs="Times New Roman"/>
          <w:sz w:val="20"/>
          <w:szCs w:val="20"/>
          <w:lang w:eastAsia="tr-TR"/>
        </w:rPr>
        <w:t xml:space="preserve"> toplam bor, toplam kobalt, toplam bakır, toplam demir, toplam manganez, toplam molibden ve toplam çinko. Amaç, yukarıda anılan mikro elementlerin toplam tenörünü tespit etmek için mümkün olduğu sürece tek bir numune kullanmaktır.   </w:t>
      </w:r>
    </w:p>
    <w:p w14:paraId="3294581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00036177" w14:textId="46EE27CC"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belirtilen ve aşağıda sıralanan bir ya da birden fazla mikro elementi içeren EC gübrelerini </w:t>
      </w:r>
      <w:r w:rsidR="00E3704E" w:rsidRPr="00097E65">
        <w:rPr>
          <w:rFonts w:ascii="Calibri" w:eastAsia="Times New Roman" w:hAnsi="Calibri" w:cs="Times New Roman"/>
          <w:sz w:val="20"/>
          <w:szCs w:val="20"/>
          <w:lang w:eastAsia="tr-TR"/>
        </w:rPr>
        <w:t>kapsar: bor</w:t>
      </w:r>
      <w:r w:rsidRPr="00097E65">
        <w:rPr>
          <w:rFonts w:ascii="Calibri" w:eastAsia="Times New Roman" w:hAnsi="Calibri" w:cs="Times New Roman"/>
          <w:sz w:val="20"/>
          <w:szCs w:val="20"/>
          <w:lang w:eastAsia="tr-TR"/>
        </w:rPr>
        <w:t xml:space="preserve">, kobalt, bakır, demir, manganez, molibden ve çinko. Beyan edilen tenörü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’dan fazla olan mikro elementlerin tanımlanabilmesi için kullanılır. </w:t>
      </w:r>
    </w:p>
    <w:p w14:paraId="1CBECB2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5E8558F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Solüsyon sulandırılmış hidroklorik asit içinde kaynatılır. </w:t>
      </w:r>
    </w:p>
    <w:p w14:paraId="3CB3A8D5" w14:textId="6F0E0D3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Numune ampiriktir ve ürün ile ya da gübrenin başka içerikleri </w:t>
      </w:r>
      <w:r w:rsidR="00E3704E" w:rsidRPr="00097E65">
        <w:rPr>
          <w:rFonts w:ascii="Calibri" w:eastAsia="Times New Roman" w:hAnsi="Calibri" w:cs="Times New Roman"/>
          <w:sz w:val="20"/>
          <w:szCs w:val="20"/>
          <w:lang w:eastAsia="tr-TR"/>
        </w:rPr>
        <w:t>ile tamamlanabilir</w:t>
      </w:r>
      <w:r w:rsidRPr="00097E65">
        <w:rPr>
          <w:rFonts w:ascii="Calibri" w:eastAsia="Times New Roman" w:hAnsi="Calibri" w:cs="Times New Roman"/>
          <w:sz w:val="20"/>
          <w:szCs w:val="20"/>
          <w:lang w:eastAsia="tr-TR"/>
        </w:rPr>
        <w:t xml:space="preserve">. Özelliklede bazı manganez oksitleri için ayrıştırılan miktarlar, ürünün içinde bulunan toplam manganezden net olarak çok daha düşük olabilirler. Bu metotla belirlenen miktarın, beyan edilen tenöre uygun olup olmadığını kontrol etmek üreticilerin sorumluluğu altındadır.    </w:t>
      </w:r>
    </w:p>
    <w:p w14:paraId="5360B71D"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405DB52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4.1.Sulandırılmış hidroklorik asit, yaklaşık olarak 6 M</w:t>
      </w:r>
    </w:p>
    <w:p w14:paraId="65FC001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ve bir hacim su </w:t>
      </w:r>
    </w:p>
    <w:p w14:paraId="0F9C91E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konsantre amonyak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OH,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=0,9g/ml)</w:t>
      </w:r>
    </w:p>
    <w:p w14:paraId="0495339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6AE7F87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 Elektrikli, ayarlanabilir ısıtıcı.</w:t>
      </w:r>
    </w:p>
    <w:p w14:paraId="6033252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5.2 pH-metre </w:t>
      </w:r>
    </w:p>
    <w:p w14:paraId="252506D6" w14:textId="77777777" w:rsidR="00097E65" w:rsidRPr="00097E65" w:rsidRDefault="00097E65" w:rsidP="002E30C1">
      <w:pPr>
        <w:tabs>
          <w:tab w:val="left" w:pos="1350"/>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Not. Eğer numune üzerinde borun da tayini amaçlanırsa, borosilikatlı cam ürünler kullanmayınız. Teflon ve silis bu ayrıştırmayı kaynatmak için kullanılabilir. Eğer cam kapların temizlenmesi için bor içeren deterjan kullanılırsa ürünleri çok iyi durulayınız.    </w:t>
      </w:r>
    </w:p>
    <w:p w14:paraId="1884060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6.Numunenin hazırlanması </w:t>
      </w:r>
    </w:p>
    <w:p w14:paraId="1BE7FC8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 1’e bakınız.</w:t>
      </w:r>
    </w:p>
    <w:p w14:paraId="2DD0AE6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7.Metot</w:t>
      </w:r>
    </w:p>
    <w:p w14:paraId="39BF5E9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7.1.Numunenin alınması</w:t>
      </w:r>
    </w:p>
    <w:p w14:paraId="7D9C910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Ürün içinde element olarak beyan edilen tenöre göre 1 ile 2 g arasında bir miktar numune tartınız. Aşağıdaki tablo, </w:t>
      </w:r>
      <w:proofErr w:type="gramStart"/>
      <w:r w:rsidRPr="00097E65">
        <w:rPr>
          <w:rFonts w:ascii="Calibri" w:eastAsia="Times New Roman" w:hAnsi="Calibri" w:cs="Times New Roman"/>
          <w:sz w:val="20"/>
          <w:szCs w:val="20"/>
          <w:lang w:eastAsia="tr-TR"/>
        </w:rPr>
        <w:t>en  son</w:t>
      </w:r>
      <w:proofErr w:type="gramEnd"/>
      <w:r w:rsidRPr="00097E65">
        <w:rPr>
          <w:rFonts w:ascii="Calibri" w:eastAsia="Times New Roman" w:hAnsi="Calibri" w:cs="Times New Roman"/>
          <w:sz w:val="20"/>
          <w:szCs w:val="20"/>
          <w:lang w:eastAsia="tr-TR"/>
        </w:rPr>
        <w:t xml:space="preserve"> kullanılacak olan bir solüsyon elde etmek için kullanılır ve uygun bir sulandırılma işleminden sonra her metot için uygun olan bir ölçü aralığında bulunur. Numuneler 1 mg yanılma payı ile tartılır. </w:t>
      </w:r>
    </w:p>
    <w:p w14:paraId="7A74D95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2"/>
        <w:gridCol w:w="2302"/>
        <w:gridCol w:w="2303"/>
      </w:tblGrid>
      <w:tr w:rsidR="00097E65" w:rsidRPr="00097E65" w14:paraId="6E746C4F" w14:textId="77777777" w:rsidTr="00B14DF1">
        <w:tc>
          <w:tcPr>
            <w:tcW w:w="2302" w:type="dxa"/>
          </w:tcPr>
          <w:p w14:paraId="6FC3AF8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Gübrenin beyan edilen mikro element muhtevası (%)</w:t>
            </w:r>
          </w:p>
        </w:tc>
        <w:tc>
          <w:tcPr>
            <w:tcW w:w="2302" w:type="dxa"/>
          </w:tcPr>
          <w:p w14:paraId="4132D4A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&gt;10&lt;25</w:t>
            </w:r>
          </w:p>
        </w:tc>
        <w:tc>
          <w:tcPr>
            <w:tcW w:w="2303" w:type="dxa"/>
          </w:tcPr>
          <w:p w14:paraId="561493B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w:t>
            </w:r>
          </w:p>
        </w:tc>
      </w:tr>
      <w:tr w:rsidR="00097E65" w:rsidRPr="00097E65" w14:paraId="4887A61B" w14:textId="77777777" w:rsidTr="00B14DF1">
        <w:tc>
          <w:tcPr>
            <w:tcW w:w="2302" w:type="dxa"/>
          </w:tcPr>
          <w:p w14:paraId="036C0AD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Numunenin ağırlığı (g)</w:t>
            </w:r>
          </w:p>
        </w:tc>
        <w:tc>
          <w:tcPr>
            <w:tcW w:w="2302" w:type="dxa"/>
          </w:tcPr>
          <w:p w14:paraId="62E787A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w:t>
            </w:r>
          </w:p>
        </w:tc>
        <w:tc>
          <w:tcPr>
            <w:tcW w:w="2303" w:type="dxa"/>
          </w:tcPr>
          <w:p w14:paraId="674B22E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w:t>
            </w:r>
          </w:p>
        </w:tc>
      </w:tr>
      <w:tr w:rsidR="00097E65" w:rsidRPr="00097E65" w14:paraId="3E9ACFD1" w14:textId="77777777" w:rsidTr="00B14DF1">
        <w:tc>
          <w:tcPr>
            <w:tcW w:w="2302" w:type="dxa"/>
          </w:tcPr>
          <w:p w14:paraId="16FC22A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Numunedeki element ağırlığı (mg)</w:t>
            </w:r>
          </w:p>
        </w:tc>
        <w:tc>
          <w:tcPr>
            <w:tcW w:w="2302" w:type="dxa"/>
          </w:tcPr>
          <w:p w14:paraId="61C9B65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&gt;200&lt;500</w:t>
            </w:r>
          </w:p>
        </w:tc>
        <w:tc>
          <w:tcPr>
            <w:tcW w:w="2303" w:type="dxa"/>
          </w:tcPr>
          <w:p w14:paraId="1264C30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≥250</w:t>
            </w:r>
          </w:p>
        </w:tc>
      </w:tr>
      <w:tr w:rsidR="00097E65" w:rsidRPr="00097E65" w14:paraId="6AAA4E7A" w14:textId="77777777" w:rsidTr="00B14DF1">
        <w:tc>
          <w:tcPr>
            <w:tcW w:w="2302" w:type="dxa"/>
          </w:tcPr>
          <w:p w14:paraId="54234A7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Ekstraktın hacmi V (ml)</w:t>
            </w:r>
          </w:p>
        </w:tc>
        <w:tc>
          <w:tcPr>
            <w:tcW w:w="2302" w:type="dxa"/>
          </w:tcPr>
          <w:p w14:paraId="68EC59E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c>
          <w:tcPr>
            <w:tcW w:w="2303" w:type="dxa"/>
          </w:tcPr>
          <w:p w14:paraId="4E42906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r>
      <w:tr w:rsidR="00097E65" w:rsidRPr="00097E65" w14:paraId="7B7D6152" w14:textId="77777777" w:rsidTr="00B14DF1">
        <w:tc>
          <w:tcPr>
            <w:tcW w:w="2302" w:type="dxa"/>
          </w:tcPr>
          <w:p w14:paraId="22918BB8"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Ekstrakttaki elementlerin muhtevası (mg/l)</w:t>
            </w:r>
          </w:p>
        </w:tc>
        <w:tc>
          <w:tcPr>
            <w:tcW w:w="2302" w:type="dxa"/>
          </w:tcPr>
          <w:p w14:paraId="44A9CCD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&gt;400&lt;1000</w:t>
            </w:r>
          </w:p>
        </w:tc>
        <w:tc>
          <w:tcPr>
            <w:tcW w:w="2303" w:type="dxa"/>
          </w:tcPr>
          <w:p w14:paraId="41231F8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r>
    </w:tbl>
    <w:p w14:paraId="140B7A7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Numuneler 250 ml’lik şişelere aktarınız.</w:t>
      </w:r>
    </w:p>
    <w:p w14:paraId="1766858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7.2.Solüsyonun hazırlanması </w:t>
      </w:r>
    </w:p>
    <w:p w14:paraId="531DFC9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gerekli ise numuneyi biraz su ile nemlendiriniz, azar azar ve dikkatlice işleme konan her bir gübre gramı için 10 ml olarak bir hacim sulandırılmış hidroklorik asit (4.1) ekleyiniz daha sonra 50 ml su katınız. Beheri göstergeli bir kapak ile kapatınız ve karıştırınız. Isıtıcılı plaka üzerinde kaynatınız ve kaynatmaya 30 dakika devam ediniz, zaman zaman karıştırarak soğumaya bırakınız. İçeriği 500 ml dereceli bir şişeye aktarınız. Hacmi su ile tamamlayınız. Karıştırınız. Kuru bir filtre ile kuru bir kaba süzünüz. Filtre edilen ilk bölümü dökünüz. Ayrıştırılan bölüm tamamen şeffaf olmalıdır. </w:t>
      </w:r>
    </w:p>
    <w:p w14:paraId="406EFCB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Şeffaf olan numune üzerinden vakit kaybetmeden tayine geçilmesi uygundur. Aksi taktirde kabı kapatınız. </w:t>
      </w:r>
    </w:p>
    <w:p w14:paraId="7CE1377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Not :</w:t>
      </w:r>
      <w:proofErr w:type="gramEnd"/>
      <w:r w:rsidRPr="00097E65">
        <w:rPr>
          <w:rFonts w:ascii="Calibri" w:eastAsia="Times New Roman" w:hAnsi="Calibri" w:cs="Times New Roman"/>
          <w:sz w:val="20"/>
          <w:szCs w:val="20"/>
          <w:lang w:eastAsia="tr-TR"/>
        </w:rPr>
        <w:t xml:space="preserve"> bor tenörünün tespit edilmesi gereken numunelerin pH’sının konsantre amonyak (4.2) ile 4 ile 6 arasındaki bir pH’ya getirilmeleri gerekir.   </w:t>
      </w:r>
    </w:p>
    <w:p w14:paraId="6718D0C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8.Tayin</w:t>
      </w:r>
    </w:p>
    <w:p w14:paraId="3E0E3D5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Her elementin tayini, bu elementlere özgü metotlara uygun olan numuneler üzerinden yapılacaktır.</w:t>
      </w:r>
    </w:p>
    <w:p w14:paraId="4353B3F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10.5, 10.6, 10.7, 10.9 ve 10.10 sayılı metotlar şelatlı ya da kompleks halde bulunan elementleri tayin etmede kullanılamaz. Bu durumda, tayinden önce 10.3 metoda başvurmak gerekir. </w:t>
      </w:r>
    </w:p>
    <w:p w14:paraId="7D2B7BD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Atomik absorbsiyon spektrofotometri yöntemi ile yapılan tayinlerde (10.8, ve 10.11 sayılı metotlar) böyle bir işleme gerek kalmaz.    </w:t>
      </w:r>
    </w:p>
    <w:p w14:paraId="0839FB83" w14:textId="77777777" w:rsidR="00097E65" w:rsidRPr="00097E65" w:rsidRDefault="00097E65" w:rsidP="002E30C1">
      <w:pPr>
        <w:keepNext/>
        <w:spacing w:after="0" w:line="240" w:lineRule="auto"/>
        <w:jc w:val="center"/>
        <w:outlineLvl w:val="0"/>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10.2</w:t>
      </w:r>
    </w:p>
    <w:p w14:paraId="33728A5C"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SUDA ERİYEN MİKRO ELEMENTLERİN BELİRLENMESİ</w:t>
      </w:r>
    </w:p>
    <w:p w14:paraId="53088A0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09A468F8" w14:textId="71BAF752"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suda eriyen aşağıdaki mikro elementlerin ayrıştırılması için bir yöntem </w:t>
      </w:r>
      <w:r w:rsidR="00E3704E" w:rsidRPr="00097E65">
        <w:rPr>
          <w:rFonts w:ascii="Calibri" w:eastAsia="Times New Roman" w:hAnsi="Calibri" w:cs="Times New Roman"/>
          <w:sz w:val="20"/>
          <w:szCs w:val="20"/>
          <w:lang w:eastAsia="tr-TR"/>
        </w:rPr>
        <w:t>önermektedir: bor</w:t>
      </w:r>
      <w:r w:rsidRPr="00097E65">
        <w:rPr>
          <w:rFonts w:ascii="Calibri" w:eastAsia="Times New Roman" w:hAnsi="Calibri" w:cs="Times New Roman"/>
          <w:sz w:val="20"/>
          <w:szCs w:val="20"/>
          <w:lang w:eastAsia="tr-TR"/>
        </w:rPr>
        <w:t xml:space="preserve">, kobalt, demir, manganez, molibden ve çinko. Amaç, yukarıda anılan mikro elementlerin toplam tenörünü tespit etmek için mümkün olduğu sürece tek bir numune kullanmaktır.   </w:t>
      </w:r>
    </w:p>
    <w:p w14:paraId="035BA29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6D78A8E2" w14:textId="535CEBF5"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w:t>
      </w:r>
      <w:r w:rsidR="00E3704E" w:rsidRPr="00097E65">
        <w:rPr>
          <w:rFonts w:ascii="Calibri" w:eastAsia="Times New Roman" w:hAnsi="Calibri" w:cs="Times New Roman"/>
          <w:sz w:val="20"/>
          <w:szCs w:val="20"/>
          <w:lang w:eastAsia="tr-TR"/>
        </w:rPr>
        <w:t>verilen ve</w:t>
      </w:r>
      <w:r w:rsidRPr="00097E65">
        <w:rPr>
          <w:rFonts w:ascii="Calibri" w:eastAsia="Times New Roman" w:hAnsi="Calibri" w:cs="Times New Roman"/>
          <w:sz w:val="20"/>
          <w:szCs w:val="20"/>
          <w:lang w:eastAsia="tr-TR"/>
        </w:rPr>
        <w:t xml:space="preserve"> aşağıda sıralanan bir ya da birden fazla mikro elementi içeren EC gübrelerine </w:t>
      </w:r>
      <w:r w:rsidR="00E3704E" w:rsidRPr="00097E65">
        <w:rPr>
          <w:rFonts w:ascii="Calibri" w:eastAsia="Times New Roman" w:hAnsi="Calibri" w:cs="Times New Roman"/>
          <w:sz w:val="20"/>
          <w:szCs w:val="20"/>
          <w:lang w:eastAsia="tr-TR"/>
        </w:rPr>
        <w:t>uygulanır: bor</w:t>
      </w:r>
      <w:r w:rsidRPr="00097E65">
        <w:rPr>
          <w:rFonts w:ascii="Calibri" w:eastAsia="Times New Roman" w:hAnsi="Calibri" w:cs="Times New Roman"/>
          <w:sz w:val="20"/>
          <w:szCs w:val="20"/>
          <w:lang w:eastAsia="tr-TR"/>
        </w:rPr>
        <w:t xml:space="preserve">, kobalt, bakır, demir, manganez, molibden ve çinko. Beyan edilen tenörü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’dan fazla olan mikro elementlerin tanımlanabilmesi için kullanılır. </w:t>
      </w:r>
    </w:p>
    <w:p w14:paraId="48F3CAE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4BBAFF6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Elementler, 20±2°C’deki sıcaklıktaki su içinde çalkalanan gübrelerden ayrıştırılır. </w:t>
      </w:r>
    </w:p>
    <w:p w14:paraId="5FE5720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Numune ampiriktir ve az ya da çok tam olabilir.  </w:t>
      </w:r>
    </w:p>
    <w:p w14:paraId="00536ACE"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1B351D88" w14:textId="77777777" w:rsidR="00097E65" w:rsidRPr="00097E65" w:rsidRDefault="00097E65" w:rsidP="002E30C1">
      <w:pPr>
        <w:numPr>
          <w:ilvl w:val="1"/>
          <w:numId w:val="41"/>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Sulandırılmış hidroklorik asit, yaklaşık olarak 6 M</w:t>
      </w:r>
    </w:p>
    <w:p w14:paraId="5FBAA2D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(HCl,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g/ml) ve bir hacim su </w:t>
      </w:r>
    </w:p>
    <w:p w14:paraId="16057EA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6BD7914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5.1 Dakikada 35-40 devirli çalkalama aleti </w:t>
      </w:r>
    </w:p>
    <w:p w14:paraId="47ECF967"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Not. Eğer numune üzerinde borun da tayini amaçlanırsa, borosilikatlı cam ürünler kullanmayınız. Teflon ve silis bu ayrıştırmayı kaynatmak için kullanılabilir. Eğer cam kapların temizlenmesi için bor içeren deterjan kullanılırsa ürünleri çok iyi durulayınız.    </w:t>
      </w:r>
    </w:p>
    <w:p w14:paraId="6928CFA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5DB29DA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 1’e bakınız.</w:t>
      </w:r>
    </w:p>
    <w:p w14:paraId="28569F5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7.Metot</w:t>
      </w:r>
    </w:p>
    <w:p w14:paraId="1E2B31EF" w14:textId="77777777" w:rsidR="00097E65" w:rsidRPr="00097E65" w:rsidRDefault="00097E65" w:rsidP="002E30C1">
      <w:pPr>
        <w:numPr>
          <w:ilvl w:val="1"/>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7.1.Numunenin alınması</w:t>
      </w:r>
    </w:p>
    <w:p w14:paraId="7A275E2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Ürün içinde element olarak beyan edilen tenöre göre 1 ya da 2 g arasında bir miktar numune tartınız. Aşağıdaki tablo, </w:t>
      </w:r>
      <w:proofErr w:type="gramStart"/>
      <w:r w:rsidRPr="00097E65">
        <w:rPr>
          <w:rFonts w:ascii="Calibri" w:eastAsia="Times New Roman" w:hAnsi="Calibri" w:cs="Times New Roman"/>
          <w:sz w:val="20"/>
          <w:szCs w:val="20"/>
          <w:lang w:eastAsia="tr-TR"/>
        </w:rPr>
        <w:t>en  son</w:t>
      </w:r>
      <w:proofErr w:type="gramEnd"/>
      <w:r w:rsidRPr="00097E65">
        <w:rPr>
          <w:rFonts w:ascii="Calibri" w:eastAsia="Times New Roman" w:hAnsi="Calibri" w:cs="Times New Roman"/>
          <w:sz w:val="20"/>
          <w:szCs w:val="20"/>
          <w:lang w:eastAsia="tr-TR"/>
        </w:rPr>
        <w:t xml:space="preserve"> kullanılacak olan bir solüsyon elde etmek için kullanılır ve uygun bir sulandırılma işleminden sonra her metot için uygun olan bir ölçü aralığı bulunur. Numuneler 1 mg yanılma payı ile tartılır.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2"/>
        <w:gridCol w:w="2302"/>
        <w:gridCol w:w="2303"/>
      </w:tblGrid>
      <w:tr w:rsidR="00097E65" w:rsidRPr="00097E65" w14:paraId="63EC5211" w14:textId="77777777" w:rsidTr="00B14DF1">
        <w:tc>
          <w:tcPr>
            <w:tcW w:w="2302" w:type="dxa"/>
          </w:tcPr>
          <w:p w14:paraId="46389CB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Gübrenin beyan edilen mikro element muhtevası (%)</w:t>
            </w:r>
          </w:p>
        </w:tc>
        <w:tc>
          <w:tcPr>
            <w:tcW w:w="2302" w:type="dxa"/>
          </w:tcPr>
          <w:p w14:paraId="04E130D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&gt;10&lt;25</w:t>
            </w:r>
          </w:p>
        </w:tc>
        <w:tc>
          <w:tcPr>
            <w:tcW w:w="2303" w:type="dxa"/>
          </w:tcPr>
          <w:p w14:paraId="4E1A599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w:t>
            </w:r>
          </w:p>
        </w:tc>
      </w:tr>
      <w:tr w:rsidR="00097E65" w:rsidRPr="00097E65" w14:paraId="20E432F2" w14:textId="77777777" w:rsidTr="00B14DF1">
        <w:tc>
          <w:tcPr>
            <w:tcW w:w="2302" w:type="dxa"/>
          </w:tcPr>
          <w:p w14:paraId="7C15504E"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Numunenin ağırlığı (g)</w:t>
            </w:r>
          </w:p>
        </w:tc>
        <w:tc>
          <w:tcPr>
            <w:tcW w:w="2302" w:type="dxa"/>
          </w:tcPr>
          <w:p w14:paraId="58B6C36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w:t>
            </w:r>
          </w:p>
        </w:tc>
        <w:tc>
          <w:tcPr>
            <w:tcW w:w="2303" w:type="dxa"/>
          </w:tcPr>
          <w:p w14:paraId="76727AF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w:t>
            </w:r>
          </w:p>
        </w:tc>
      </w:tr>
      <w:tr w:rsidR="00097E65" w:rsidRPr="00097E65" w14:paraId="5F4E7E3D" w14:textId="77777777" w:rsidTr="00B14DF1">
        <w:tc>
          <w:tcPr>
            <w:tcW w:w="2302" w:type="dxa"/>
          </w:tcPr>
          <w:p w14:paraId="6D831FE4"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Numunedeki element ağırlığı (mg)</w:t>
            </w:r>
          </w:p>
        </w:tc>
        <w:tc>
          <w:tcPr>
            <w:tcW w:w="2302" w:type="dxa"/>
          </w:tcPr>
          <w:p w14:paraId="5A6B4D96"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&gt;200&lt;500</w:t>
            </w:r>
          </w:p>
        </w:tc>
        <w:tc>
          <w:tcPr>
            <w:tcW w:w="2303" w:type="dxa"/>
          </w:tcPr>
          <w:p w14:paraId="618C52B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≥250</w:t>
            </w:r>
          </w:p>
        </w:tc>
      </w:tr>
      <w:tr w:rsidR="00097E65" w:rsidRPr="00097E65" w14:paraId="3692C9F6" w14:textId="77777777" w:rsidTr="00B14DF1">
        <w:tc>
          <w:tcPr>
            <w:tcW w:w="2302" w:type="dxa"/>
          </w:tcPr>
          <w:p w14:paraId="614DCDB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Ekstraktın hacmi V (ml)</w:t>
            </w:r>
          </w:p>
        </w:tc>
        <w:tc>
          <w:tcPr>
            <w:tcW w:w="2302" w:type="dxa"/>
          </w:tcPr>
          <w:p w14:paraId="00DAB4DD"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c>
          <w:tcPr>
            <w:tcW w:w="2303" w:type="dxa"/>
          </w:tcPr>
          <w:p w14:paraId="615936A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r>
      <w:tr w:rsidR="00097E65" w:rsidRPr="00097E65" w14:paraId="6B5F006E" w14:textId="77777777" w:rsidTr="00B14DF1">
        <w:tc>
          <w:tcPr>
            <w:tcW w:w="2302" w:type="dxa"/>
          </w:tcPr>
          <w:p w14:paraId="385ABC22"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Ekstrakttaki elementlerin muhtevası (mg/l)</w:t>
            </w:r>
          </w:p>
        </w:tc>
        <w:tc>
          <w:tcPr>
            <w:tcW w:w="2302" w:type="dxa"/>
          </w:tcPr>
          <w:p w14:paraId="0BF02F0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&gt;400&lt;1000</w:t>
            </w:r>
          </w:p>
        </w:tc>
        <w:tc>
          <w:tcPr>
            <w:tcW w:w="2303" w:type="dxa"/>
          </w:tcPr>
          <w:p w14:paraId="184A099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≥500</w:t>
            </w:r>
          </w:p>
        </w:tc>
      </w:tr>
    </w:tbl>
    <w:p w14:paraId="36A0719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Numuneyi 500 ml’lik bir karıştırma şişesine aktarınız.</w:t>
      </w:r>
    </w:p>
    <w:p w14:paraId="4432DB51" w14:textId="77777777" w:rsidR="00097E65" w:rsidRPr="00097E65" w:rsidRDefault="00097E65" w:rsidP="002E30C1">
      <w:pPr>
        <w:numPr>
          <w:ilvl w:val="1"/>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7.2.Solüsyonun hazırlanması </w:t>
      </w:r>
    </w:p>
    <w:p w14:paraId="6E14790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400 ml su ekleyiniz.  </w:t>
      </w:r>
    </w:p>
    <w:p w14:paraId="22731F9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Dikkatlice kapatınız. Elle kuvvetlice sallayınız ki ürün iyice karışsın. Şişeyi karıştırıcının (5.1) üzerine koyunuz. Aleti 30 dakika süresince çalıştırınız. Hacmi su ile tamamlayınız. Karıştırınız. </w:t>
      </w:r>
    </w:p>
    <w:p w14:paraId="35909471" w14:textId="77777777" w:rsidR="00097E65" w:rsidRPr="00097E65" w:rsidRDefault="00097E65" w:rsidP="002E30C1">
      <w:pPr>
        <w:numPr>
          <w:ilvl w:val="1"/>
          <w:numId w:val="1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7.3.Test Solüsyonun hazırlanması</w:t>
      </w:r>
    </w:p>
    <w:p w14:paraId="069B74B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Hemen kuru ve temiz bir şişeye süzünüz. Şişeyi kapatınız. Süzmeden hemen sonra tayine geçiniz. </w:t>
      </w:r>
    </w:p>
    <w:p w14:paraId="14D8624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Eğer süzülen madde gittikçe bulanırsa, 7.1 ve 7.2’yi takip ederek yeniden süzünüz. </w:t>
      </w:r>
    </w:p>
    <w:p w14:paraId="4C3EE53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Tam olarak ölçülmüş 5 ml hidroklorik asit (4.1) içeren ve daha önceden de kurutulmuş olan (W) hacimli, dereceli bir şişe üzerine süzünüz. Derece çizgisine yetişildiği zaman süzme işlemini durdurunuz. Karıştırınız. </w:t>
      </w:r>
    </w:p>
    <w:p w14:paraId="2C9254A8" w14:textId="3A3914C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şartlarda, sonuçların ifade edilmesinde görülen V </w:t>
      </w:r>
      <w:r w:rsidR="00E3704E" w:rsidRPr="00097E65">
        <w:rPr>
          <w:rFonts w:ascii="Calibri" w:eastAsia="Times New Roman" w:hAnsi="Calibri" w:cs="Times New Roman"/>
          <w:sz w:val="20"/>
          <w:szCs w:val="20"/>
          <w:lang w:eastAsia="tr-TR"/>
        </w:rPr>
        <w:t>değeri:</w:t>
      </w:r>
      <w:r w:rsidRPr="00097E65">
        <w:rPr>
          <w:rFonts w:ascii="Calibri" w:eastAsia="Times New Roman" w:hAnsi="Calibri" w:cs="Times New Roman"/>
          <w:sz w:val="20"/>
          <w:szCs w:val="20"/>
          <w:lang w:eastAsia="tr-TR"/>
        </w:rPr>
        <w:t xml:space="preserve"> V=Ve x W/ (W-5)</w:t>
      </w:r>
    </w:p>
    <w:p w14:paraId="04C6694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Sonuçların ifade edilmesinde görülen sulandırma işlemleri bu V değeri üzerinde yapılır.       </w:t>
      </w:r>
    </w:p>
    <w:p w14:paraId="4AC298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8.Tayin </w:t>
      </w:r>
    </w:p>
    <w:p w14:paraId="2665E9F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elementin tayini, bu elementlere özgü metotlara uygun olan numuneler üzerinden yapılacaktır. </w:t>
      </w:r>
    </w:p>
    <w:p w14:paraId="2ECCCF1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10.5, 10.6, 10.7, 10.9 ve 10.10 sayılı metotlar şelatlı ya da kompleks halde bulunan elementleri tayin etmede kullanılamaz. Bu durumda, tayinden önce 10.3 metoda başvurmak gerekir. </w:t>
      </w:r>
    </w:p>
    <w:p w14:paraId="0232827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Atomik absorbsiyon spektrofotometri yöntemi ile yapılan tayinlerde (10.8, ve 10.11 sayılı metotlar) böyle bir işleme gerek kalmaz.    </w:t>
      </w:r>
    </w:p>
    <w:p w14:paraId="699682D4" w14:textId="77777777" w:rsidR="00097E65" w:rsidRPr="00097E65" w:rsidRDefault="00097E65" w:rsidP="002E30C1">
      <w:pPr>
        <w:keepNext/>
        <w:spacing w:after="0" w:line="240" w:lineRule="auto"/>
        <w:jc w:val="center"/>
        <w:outlineLvl w:val="0"/>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10.3</w:t>
      </w:r>
    </w:p>
    <w:p w14:paraId="4E25DC27"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GÜBRE NUMUNELERİNİN İÇİNDEN ORGANİK BİLEŞİKLERİN UZAKLAŞTIRILMASI </w:t>
      </w:r>
    </w:p>
    <w:p w14:paraId="1D7B958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2924B30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 Amaç </w:t>
      </w:r>
    </w:p>
    <w:p w14:paraId="7FF458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organik bileşiklerin uzaklaştırılması için bir yöntem belirlemektedir. </w:t>
      </w:r>
    </w:p>
    <w:p w14:paraId="5BFF7AB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73140BB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I-E’de İz elementli Gübrelerde öngörüldüğü şekilde toplam veya suda eriyen elementi beyan edilen ve bu Yönetmeliğin 10.1 ve 10.2 metotları ile elde edilen numunelerinin ayrıştırmalarında kullanılır. </w:t>
      </w:r>
    </w:p>
    <w:p w14:paraId="63120C4C" w14:textId="13D87227" w:rsidR="00097E65" w:rsidRPr="00097E65" w:rsidRDefault="008C6FB1"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w:t>
      </w:r>
      <w:r>
        <w:rPr>
          <w:rFonts w:ascii="Calibri" w:eastAsia="Times New Roman" w:hAnsi="Calibri" w:cs="Times New Roman"/>
          <w:sz w:val="20"/>
          <w:szCs w:val="20"/>
          <w:lang w:eastAsia="tr-TR"/>
        </w:rPr>
        <w:t>A</w:t>
      </w:r>
      <w:r w:rsidRPr="00097E65">
        <w:rPr>
          <w:rFonts w:ascii="Calibri" w:eastAsia="Times New Roman" w:hAnsi="Calibri" w:cs="Times New Roman"/>
          <w:sz w:val="20"/>
          <w:szCs w:val="20"/>
          <w:lang w:eastAsia="tr-TR"/>
        </w:rPr>
        <w:t>z</w:t>
      </w:r>
      <w:r w:rsidR="00097E65" w:rsidRPr="00097E65">
        <w:rPr>
          <w:rFonts w:ascii="Calibri" w:eastAsia="Times New Roman" w:hAnsi="Calibri" w:cs="Times New Roman"/>
          <w:sz w:val="20"/>
          <w:szCs w:val="20"/>
          <w:lang w:eastAsia="tr-TR"/>
        </w:rPr>
        <w:t xml:space="preserve"> miktarda mevcut olan organik maddeler genellikle, atomik absorbsiyon yöntemi ile çalışan spektofotometri tanımlamalarını etkilemez. </w:t>
      </w:r>
    </w:p>
    <w:p w14:paraId="466EAF0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1F3D7D3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Numunenin içinde mevcut olan organik bileşiklerin hidrojen peroksit tarafından oksitlenir. </w:t>
      </w:r>
    </w:p>
    <w:p w14:paraId="14F90FAE"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31DB4D3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Sulandırılmış hidroklorik asit, yaklaşık olarak 6 M</w:t>
      </w:r>
    </w:p>
    <w:p w14:paraId="452F24D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g/ml) ve 20 hacim su </w:t>
      </w:r>
    </w:p>
    <w:p w14:paraId="3CA5BD8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Hidrojen peroksit solüsyonu (% 30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d</w:t>
      </w:r>
      <w:proofErr w:type="gramStart"/>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1,11 g/ml); mikro elementler hariç  </w:t>
      </w:r>
    </w:p>
    <w:p w14:paraId="3D64A0F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587FCAB1" w14:textId="77777777" w:rsidR="00097E65" w:rsidRPr="00097E65" w:rsidRDefault="00097E65" w:rsidP="002E30C1">
      <w:pPr>
        <w:tabs>
          <w:tab w:val="left" w:pos="1800"/>
          <w:tab w:val="left" w:pos="3420"/>
        </w:tabs>
        <w:spacing w:after="0" w:line="240" w:lineRule="auto"/>
        <w:ind w:left="360" w:hanging="372"/>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Ayarlanabilir ısılı elektrikli ısıtıcı</w:t>
      </w:r>
    </w:p>
    <w:p w14:paraId="398FD38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 Metot</w:t>
      </w:r>
    </w:p>
    <w:p w14:paraId="5DB292B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10.1 ya da 10.2 metodu ile elde edilen solüsyondan 25 ml alınız ve 100 ml’lik bir beher içine koyunuz. Eğer 10.2 metodu kullanıldı ise sulandırılmış hidroklorik asit (4.1) solüsyonundan 5 ml ekleyiniz. Daha sonra 5 ml hidrojen peroksit (4.2) ekleyiniz. Göstergeli bir kapak ile kapatınız. Yaklaşık olarak 1 saat boyunca soğuk ortamda oksidasyonun gerçekleştirilmesine izin veriniz daha sonra aşamalı olarak kaynama noktasına götürünüz ve yaklaşık olarak ½ saat kaynatınız. Eğer gerekli ise, ılık olan solüsyonun içine yeniden 5 ml hidrojen peroksit ekleyiniz ve organik bileşiklerin yıkımını takip ediniz ve fazla olan hidrojeni kaynama yöntemi ile uzaklaştırınız. Soğumaya bırakınız ve içeriği 50 ml’lik dereceli bir şişeye aktarınız. Hacmi su ile tamamlayınız. Karıştırınız. Eğer gerek görürseniz süzünüz.  </w:t>
      </w:r>
    </w:p>
    <w:p w14:paraId="2E1177B2" w14:textId="08E1FAFF" w:rsidR="00097E65" w:rsidRPr="00097E65" w:rsidRDefault="00097E65" w:rsidP="008C6FB1">
      <w:pPr>
        <w:spacing w:after="0" w:line="240" w:lineRule="auto"/>
        <w:ind w:left="360"/>
        <w:jc w:val="both"/>
        <w:rPr>
          <w:rFonts w:ascii="Calibri" w:eastAsia="Times New Roman" w:hAnsi="Calibri" w:cs="Times New Roman"/>
          <w:b/>
          <w:sz w:val="20"/>
          <w:szCs w:val="20"/>
          <w:lang w:eastAsia="tr-TR"/>
        </w:rPr>
      </w:pPr>
      <w:r w:rsidRPr="00097E65">
        <w:rPr>
          <w:rFonts w:ascii="Calibri" w:eastAsia="Times New Roman" w:hAnsi="Calibri" w:cs="Times New Roman"/>
          <w:sz w:val="20"/>
          <w:szCs w:val="20"/>
          <w:lang w:eastAsia="tr-TR"/>
        </w:rPr>
        <w:t xml:space="preserve">Örneklerin alımında ve ürünün mikro elementlerinin yüzdesinin hesaplanmasında yarı yarıya olan bu sulandırma göz önünde bulundurulur.  </w:t>
      </w:r>
    </w:p>
    <w:p w14:paraId="6F29C2B3"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p>
    <w:p w14:paraId="301F4178"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10.4</w:t>
      </w:r>
    </w:p>
    <w:p w14:paraId="5F488E1B" w14:textId="2E97D47C"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SPEKTROFOTOMETRİ YÖNTEMİ İLE GÜBRE NUMUNELERİNDEKİ MİKRO ELEMENTLERİN TAYİNİ (GENEL METOT)</w:t>
      </w:r>
    </w:p>
    <w:p w14:paraId="44C9A45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06B26F0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demir ve çinko elementlerinin atomik absorbsiyon spektrofotometri yöntemi ile miktarının tayini için genel olarak bir yöntem belirlemektedir. </w:t>
      </w:r>
    </w:p>
    <w:p w14:paraId="065B309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73632BA0" w14:textId="687200A9"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Tarımda kullanılan Kimyevi Gübrelere Dair Yönetmelik EK I-</w:t>
      </w:r>
      <w:r w:rsidR="008C6FB1" w:rsidRPr="00097E65">
        <w:rPr>
          <w:rFonts w:ascii="Calibri" w:eastAsia="Times New Roman" w:hAnsi="Calibri" w:cs="Times New Roman"/>
          <w:sz w:val="20"/>
          <w:szCs w:val="20"/>
          <w:lang w:eastAsia="tr-TR"/>
        </w:rPr>
        <w:t>E’de öngörüldüğü</w:t>
      </w:r>
      <w:r w:rsidRPr="00097E65">
        <w:rPr>
          <w:rFonts w:ascii="Calibri" w:eastAsia="Times New Roman" w:hAnsi="Calibri" w:cs="Times New Roman"/>
          <w:sz w:val="20"/>
          <w:szCs w:val="20"/>
          <w:lang w:eastAsia="tr-TR"/>
        </w:rPr>
        <w:t xml:space="preserve"> şekilde toplam veya suda eriyen demir ve çinko elementleri beyan edilen ve bu Yönetmeliğin 10.1 ve 10.2 metotları ile elde edilen numunelerde kullanılır. </w:t>
      </w:r>
    </w:p>
    <w:p w14:paraId="3E8D8A1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Değişik mikro elementlerin miktarının bu işlem moduna adaptasyonu, her elementin özel metotlarında belirtilmiştir.  </w:t>
      </w:r>
    </w:p>
    <w:p w14:paraId="56F87771" w14:textId="076DF5EA"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Not. </w:t>
      </w:r>
      <w:r w:rsidR="008C6FB1" w:rsidRPr="00097E65">
        <w:rPr>
          <w:rFonts w:ascii="Calibri" w:eastAsia="Times New Roman" w:hAnsi="Calibri" w:cs="Times New Roman"/>
          <w:sz w:val="20"/>
          <w:szCs w:val="20"/>
          <w:lang w:eastAsia="tr-TR"/>
        </w:rPr>
        <w:t>Az</w:t>
      </w:r>
      <w:r w:rsidRPr="00097E65">
        <w:rPr>
          <w:rFonts w:ascii="Calibri" w:eastAsia="Times New Roman" w:hAnsi="Calibri" w:cs="Times New Roman"/>
          <w:sz w:val="20"/>
          <w:szCs w:val="20"/>
          <w:lang w:eastAsia="tr-TR"/>
        </w:rPr>
        <w:t xml:space="preserve"> miktarda mevcut olan organik maddeler genellikle, atomik absorbsiyon yöntemi ile çalışan spektofotometri tanımlamalarını etkilemez. </w:t>
      </w:r>
    </w:p>
    <w:p w14:paraId="150AFC0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6173411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Numuneden istenmeyen kimyasal türleri uzaklaştırmak ya da azaltmak için yapılabilen işlemden sonra, numune, dalga uzunluğu tayini yapılacak elemente ayarlanmış olan spektrofotometrenin en uygun bölgesine cevap verebilecek konsantrasyonda sulandırılır.   </w:t>
      </w:r>
    </w:p>
    <w:p w14:paraId="1D94805F"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650D89C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4.1.Sulandırılmış hidroklorik asit, yaklaşık olarak 6 M</w:t>
      </w:r>
    </w:p>
    <w:p w14:paraId="536AE21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g/ml) ve bir hacim su </w:t>
      </w:r>
    </w:p>
    <w:p w14:paraId="46708DE8" w14:textId="77777777" w:rsidR="00097E65" w:rsidRPr="00097E65" w:rsidRDefault="00097E65" w:rsidP="002E30C1">
      <w:pPr>
        <w:numPr>
          <w:ilvl w:val="1"/>
          <w:numId w:val="42"/>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Sulandırılmış hidroklorik asit, yaklaşık 0,5 M </w:t>
      </w:r>
    </w:p>
    <w:p w14:paraId="6700D94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g/ml) ve 20 hacim su </w:t>
      </w:r>
    </w:p>
    <w:p w14:paraId="269CEE2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4.3.Lantan tuzu solüsyonu, litrede 10 g La.</w:t>
      </w:r>
    </w:p>
    <w:p w14:paraId="6D6A560A" w14:textId="67A7A99A"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reaktif demir ve çinko tayini için kullanılır. Aşağıdaki şekilde </w:t>
      </w:r>
      <w:r w:rsidR="008C6FB1" w:rsidRPr="00097E65">
        <w:rPr>
          <w:rFonts w:ascii="Calibri" w:eastAsia="Times New Roman" w:hAnsi="Calibri" w:cs="Times New Roman"/>
          <w:sz w:val="20"/>
          <w:szCs w:val="20"/>
          <w:lang w:eastAsia="tr-TR"/>
        </w:rPr>
        <w:t>gerçekleştirilebilir:</w:t>
      </w:r>
      <w:r w:rsidRPr="00097E65">
        <w:rPr>
          <w:rFonts w:ascii="Calibri" w:eastAsia="Times New Roman" w:hAnsi="Calibri" w:cs="Times New Roman"/>
          <w:sz w:val="20"/>
          <w:szCs w:val="20"/>
          <w:lang w:eastAsia="tr-TR"/>
        </w:rPr>
        <w:t xml:space="preserve"> </w:t>
      </w:r>
    </w:p>
    <w:p w14:paraId="2373BD17" w14:textId="01FDCFDA"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a)Hidroklorik</w:t>
      </w:r>
      <w:proofErr w:type="gramEnd"/>
      <w:r w:rsidRPr="00097E65">
        <w:rPr>
          <w:rFonts w:ascii="Calibri" w:eastAsia="Times New Roman" w:hAnsi="Calibri" w:cs="Times New Roman"/>
          <w:sz w:val="20"/>
          <w:szCs w:val="20"/>
          <w:lang w:eastAsia="tr-TR"/>
        </w:rPr>
        <w:t xml:space="preserve"> asit içinde lantan oksit </w:t>
      </w:r>
      <w:r w:rsidR="008C6FB1" w:rsidRPr="00097E65">
        <w:rPr>
          <w:rFonts w:ascii="Calibri" w:eastAsia="Times New Roman" w:hAnsi="Calibri" w:cs="Times New Roman"/>
          <w:sz w:val="20"/>
          <w:szCs w:val="20"/>
          <w:lang w:eastAsia="tr-TR"/>
        </w:rPr>
        <w:t>eritilmesi:</w:t>
      </w:r>
    </w:p>
    <w:p w14:paraId="2A29CDC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1 litrelik dereceli şişeye, 11,73 g lantanoksit (La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süspansiyonu ve 150 ml su koyunuz, daha sonra 120 ml 6 M (4.1) hidroklorik asit ekleyiniz. Eriyinceye kadar bırakınız ve daha sonra 1 litreye su ile tamamlayınız. Karıştırınız. Bu solüsyon yaklaşık olarak 0,5 M hidroklorik asittir.  </w:t>
      </w:r>
    </w:p>
    <w:p w14:paraId="20C854D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b)Lantan</w:t>
      </w:r>
      <w:proofErr w:type="gramEnd"/>
      <w:r w:rsidRPr="00097E65">
        <w:rPr>
          <w:rFonts w:ascii="Calibri" w:eastAsia="Times New Roman" w:hAnsi="Calibri" w:cs="Times New Roman"/>
          <w:sz w:val="20"/>
          <w:szCs w:val="20"/>
          <w:lang w:eastAsia="tr-TR"/>
        </w:rPr>
        <w:t xml:space="preserve"> klorürü, lantan sülfatı yada lantan nitratı,1 litrelik dereceli bir şişede, 26,7 g lantan klorür heptahidrat (LaCl</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7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 ya da 31,2 g lantan nitrat heksahidrat (La(NO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6H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 ya da 26,2 g lantan sülfat nonahidrat (La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(SO</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w:t>
      </w:r>
      <w:r w:rsidRPr="00097E65">
        <w:rPr>
          <w:rFonts w:ascii="Calibri" w:eastAsia="Times New Roman" w:hAnsi="Calibri" w:cs="Times New Roman"/>
          <w:sz w:val="20"/>
          <w:szCs w:val="20"/>
          <w:vertAlign w:val="subscript"/>
          <w:lang w:eastAsia="tr-TR"/>
        </w:rPr>
        <w:t xml:space="preserve">3 </w:t>
      </w:r>
      <w:r w:rsidRPr="00097E65">
        <w:rPr>
          <w:rFonts w:ascii="Calibri" w:eastAsia="Times New Roman" w:hAnsi="Calibri" w:cs="Times New Roman"/>
          <w:sz w:val="20"/>
          <w:szCs w:val="20"/>
          <w:lang w:eastAsia="tr-TR"/>
        </w:rPr>
        <w:t>9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150 ml su içine katınız daha sonra 85 ml 6 M (4.1) hidroklorik asit ekleyiniz ve 1 litreye kadar su ile tamalayınız. Karıştırınız. Bu solüsyon yaklaşık olarak 0,5 M hidroklorik asittir.  </w:t>
      </w:r>
    </w:p>
    <w:p w14:paraId="406C68A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4.4.Şahit solüsyonlar </w:t>
      </w:r>
    </w:p>
    <w:p w14:paraId="19F74AE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Hazırlanmaları için her mikro elemente has olan tayin metotları dikkate alınacaktır. </w:t>
      </w:r>
    </w:p>
    <w:p w14:paraId="3F02166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4E233381"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Tayini gerçekleştirilen elementlerin karakteristik çizgilerini gösterebilecek kaynaklarla donatılmış olan atomik absorbsiyon spektrofotometre. </w:t>
      </w:r>
    </w:p>
    <w:p w14:paraId="377BC8E3"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Rahat kullanımı için kimyacı, aleti yapan üreticinin kullanım şartlarına dikkat edecektir ve kullanımına alışık olması gerekir. Gereklilik halinde, kullanılmadan önce alet ince ayar yapılabilecek donanıma müsait olması gerekir (Örneğin Zn). Bir elemente has durumlarda aksi belirtilmediği sürece, kullanılan gazlar hava ve asetilendir.     </w:t>
      </w:r>
    </w:p>
    <w:p w14:paraId="22D66AF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16D1FF3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Tayini yapılacak elementleri solüsyona koyunuz, 10.1 veya 10.2 ya, eğer uygunsa 10.3 metotlarına bakınız. </w:t>
      </w:r>
    </w:p>
    <w:p w14:paraId="11389C0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w:t>
      </w:r>
    </w:p>
    <w:p w14:paraId="43C6711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10.1, 10.2 ya da 10.3 metotlarına göre hazırlanan örnekten bir parçayı su veya hidroklorik asit (4.1) ya da (4.2) ile öyle bir sulandırınız ki son haldeki solüsyonun konsantrasyonu kullanılan şahit numune serisine (7.2) yakın bir halde olsun ve hidroklorik asit konsantrasyonu en az 0,5 M olsun ama 2,5 M’yi de geçmesin. Bu işlem bir ya da birden fazla ardarda yapılan sulandırma işlemi gerektirebilir.</w:t>
      </w:r>
    </w:p>
    <w:p w14:paraId="2EEE44B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Son haldeki solüsyonu elde etmek için numuneden sulandırılmış bir parça alarak 100 ml dereceli bir şişeye dökünüz. Bu parçanın hacmi (a) ml cinsindendir. Seçilen 10 ml lantan tuzu (4.3) solüsyonu ekleyiniz. Hacmi, 0,5 M hidroklorik asit (4.2) ile tamamlayınız ve karıştırınız. Bu solüsyon ölçüm için son halini almıştır. Sulandırma faktörü D olsun.      </w:t>
      </w:r>
    </w:p>
    <w:p w14:paraId="05CE2E5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7.Metot</w:t>
      </w:r>
    </w:p>
    <w:p w14:paraId="51D58D7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 Boş solüsyonun hazırlanması </w:t>
      </w:r>
    </w:p>
    <w:p w14:paraId="08A1B6E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numunesinin alımı hariç ayrıştırma işleminden itibaren bütün prosesi uygularak boş bir deneme solusyonu hazırlayınız.</w:t>
      </w:r>
    </w:p>
    <w:p w14:paraId="3EF1674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solüsyonların hazırlaması </w:t>
      </w:r>
    </w:p>
    <w:p w14:paraId="4E13AF3D" w14:textId="41BB7323"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Her mikro element için tarif edilen metoda göre 100 ml dereceli şişede hazırlanan çalışma numunesinden yola çıkarak, aletin optimum dozaj çalışma bölgesine uygun olan en az 5 yükselme eğiliminde şahit konsantrasyon solüsyonu alınır. Aksi </w:t>
      </w:r>
      <w:r w:rsidR="008C6FB1" w:rsidRPr="00097E65">
        <w:rPr>
          <w:rFonts w:ascii="Calibri" w:eastAsia="Times New Roman" w:hAnsi="Calibri" w:cs="Times New Roman"/>
          <w:sz w:val="20"/>
          <w:szCs w:val="20"/>
          <w:lang w:eastAsia="tr-TR"/>
        </w:rPr>
        <w:t>takdirde</w:t>
      </w:r>
      <w:r w:rsidRPr="00097E65">
        <w:rPr>
          <w:rFonts w:ascii="Calibri" w:eastAsia="Times New Roman" w:hAnsi="Calibri" w:cs="Times New Roman"/>
          <w:sz w:val="20"/>
          <w:szCs w:val="20"/>
          <w:lang w:eastAsia="tr-TR"/>
        </w:rPr>
        <w:t xml:space="preserve"> deneme için sulandırılmış (6.2) olan solüsyona mümkün olduğu kadar yakın konsantrasyonda hidroklorik asit ile sulandırınız. Kobalt, demir, manganez, çinko tayini için 6.2’de kullanılan lantan tuzundan (4.3) 10 ml katınız. Hacmi 0,5 M hidroklorik asit (4.2) solüsyonu ile tamamlayınız ve karıştırınız.  </w:t>
      </w:r>
    </w:p>
    <w:p w14:paraId="6436839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1A62F5D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Spektrofotometreyi (5) ölçümler için hazırlayınız ve dalga uzunluğunu tayini yapılan elemente has metotta belirtildiği gibi ayarlayınız. </w:t>
      </w:r>
    </w:p>
    <w:p w14:paraId="617D5B7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numuneyi (7.2), deneme numunesini (6.2) ve boş solüsyonu (7.1) üç aşamalı olarak, her püskürtmeden sonra aletin saf su ile yıkandığına dikkat ederek püskürtünüz ve sonuçları not ediniz. </w:t>
      </w:r>
    </w:p>
    <w:p w14:paraId="2129FC4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Şahit numunelerden (7.2) her biri için spektrofotometre tarafından verilen sonuçların ortalamasın not ederek şahit eğrisini çiziniz ve apsiste tayini yapılan her elemente denk gelen konsantrasyonları ml’ye mg olarak ifade ediniz. </w:t>
      </w:r>
    </w:p>
    <w:p w14:paraId="62C118A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eğriden yola çıkarak, deneme numuneleri (6.2) ve boş deneme (7.1) ile tayini yapılan elementlerin konsantrasyonlarını belirleyiniz, bu konsantrasyonlar (Xs) ve (Xb) olarak not edilecektir ve ml’ye mg olarak ifade edilecektir. </w:t>
      </w:r>
    </w:p>
    <w:p w14:paraId="24DB69C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1074D59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 elementi (E)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6D33292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 E = [(Xs-Xb) x V x 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5EBF479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(10.3) </w:t>
      </w:r>
      <w:proofErr w:type="gramStart"/>
      <w:r w:rsidRPr="00097E65">
        <w:rPr>
          <w:rFonts w:ascii="Calibri" w:eastAsia="Times New Roman" w:hAnsi="Calibri" w:cs="Times New Roman"/>
          <w:sz w:val="20"/>
          <w:szCs w:val="20"/>
          <w:lang w:eastAsia="tr-TR"/>
        </w:rPr>
        <w:t>ise :</w:t>
      </w:r>
      <w:proofErr w:type="gramEnd"/>
    </w:p>
    <w:p w14:paraId="6B2B289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 E = [(Xs P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71C087B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Ya da </w:t>
      </w:r>
    </w:p>
    <w:p w14:paraId="02242CB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E ;</w:t>
      </w:r>
      <w:proofErr w:type="gramEnd"/>
      <w:r w:rsidRPr="00097E65">
        <w:rPr>
          <w:rFonts w:ascii="Calibri" w:eastAsia="Times New Roman" w:hAnsi="Calibri" w:cs="Times New Roman"/>
          <w:sz w:val="20"/>
          <w:szCs w:val="20"/>
          <w:lang w:eastAsia="tr-TR"/>
        </w:rPr>
        <w:t xml:space="preserve"> yüzde olarak ifade edilen gübre tayin miktarı </w:t>
      </w:r>
    </w:p>
    <w:p w14:paraId="40D40DD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mg/ml olarak ifade edilen deneme solüsyonu (6.2) konsantrasyonu </w:t>
      </w:r>
    </w:p>
    <w:p w14:paraId="2224EFF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mg/ml olarak ifade edilen boş deneme solüsyonu (7.1) konsantrasyonu  </w:t>
      </w:r>
    </w:p>
    <w:p w14:paraId="7E17B4C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10.1 ya da 10.2 yöntemi ile elde edilen numune hacmi</w:t>
      </w:r>
    </w:p>
    <w:p w14:paraId="6E7FC18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363187D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10.1 ya da 10.2 yöntemi ile elde edilen numune kütlesi  </w:t>
      </w:r>
    </w:p>
    <w:p w14:paraId="2535AE9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1778462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Eğer (a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ve (a)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ml olarak ifade edilen ve söz konusu sulandırmalara uyan hacimler ise, D sulandırma faktörü eşittir : </w:t>
      </w:r>
    </w:p>
    <w:p w14:paraId="7C290C5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x.x.x.x.x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7BF9C398"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10.5</w:t>
      </w:r>
    </w:p>
    <w:p w14:paraId="37D18B2A"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ASİDİMETRİK TİTRASYON METODU İLE GÜBRE NUMUNELERİNDEN BOR TAYİNİ</w:t>
      </w:r>
    </w:p>
    <w:p w14:paraId="05491D8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60FE038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bor tayini için bir yöntem belirlemektedir. </w:t>
      </w:r>
    </w:p>
    <w:p w14:paraId="0BDA433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4F50468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I-E’de öngörüldüğü şekilde toplam veya suda eriyen (bor) elementi beyan edilen ve bu Yönetmeliğin 10.1 ve 10.2 metotları ile elde edilen gübre numunelerinin analizlerinde kullanılır. </w:t>
      </w:r>
    </w:p>
    <w:p w14:paraId="55AF7F5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48B41613" w14:textId="2131C5A6"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Borat iyonu mannitol ile birlikte bir mannitoborik kompleksini aşağıdaki reaksiyona göre </w:t>
      </w:r>
      <w:r w:rsidR="008C6FB1" w:rsidRPr="00097E65">
        <w:rPr>
          <w:rFonts w:ascii="Calibri" w:eastAsia="Times New Roman" w:hAnsi="Calibri" w:cs="Times New Roman"/>
          <w:sz w:val="20"/>
          <w:szCs w:val="20"/>
          <w:lang w:eastAsia="tr-TR"/>
        </w:rPr>
        <w:t>oluşturur:</w:t>
      </w:r>
      <w:r w:rsidRPr="00097E65">
        <w:rPr>
          <w:rFonts w:ascii="Calibri" w:eastAsia="Times New Roman" w:hAnsi="Calibri" w:cs="Times New Roman"/>
          <w:sz w:val="20"/>
          <w:szCs w:val="20"/>
          <w:lang w:eastAsia="tr-TR"/>
        </w:rPr>
        <w:t xml:space="preserve"> </w:t>
      </w:r>
    </w:p>
    <w:p w14:paraId="3FBFB3F7" w14:textId="77777777" w:rsidR="00097E65" w:rsidRPr="00097E65" w:rsidRDefault="00097E65" w:rsidP="002E30C1">
      <w:pPr>
        <w:spacing w:after="0" w:line="240" w:lineRule="auto"/>
        <w:ind w:left="360"/>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8</w:t>
      </w:r>
      <w:r w:rsidRPr="00097E65">
        <w:rPr>
          <w:rFonts w:ascii="Calibri" w:eastAsia="Times New Roman" w:hAnsi="Calibri" w:cs="Times New Roman"/>
          <w:sz w:val="20"/>
          <w:szCs w:val="20"/>
          <w:lang w:eastAsia="tr-TR"/>
        </w:rPr>
        <w:t>(OH)</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BO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-C</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15</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8</w:t>
      </w:r>
      <w:r w:rsidRPr="00097E65">
        <w:rPr>
          <w:rFonts w:ascii="Calibri" w:eastAsia="Times New Roman" w:hAnsi="Calibri" w:cs="Times New Roman"/>
          <w:sz w:val="20"/>
          <w:szCs w:val="20"/>
          <w:lang w:eastAsia="tr-TR"/>
        </w:rPr>
        <w:t>B+H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p>
    <w:p w14:paraId="3867D52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Kompleks sodyum hidroksit solüsyonu ile 6,3 pH’ya kadar titre edilir. </w:t>
      </w:r>
    </w:p>
    <w:p w14:paraId="0268615B"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796B980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4.1. Metil kırmızısı ayıraç solüsyonu </w:t>
      </w:r>
    </w:p>
    <w:p w14:paraId="2FB438A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 ml dereceli bir şişeye 0,1 g metil kırmızısını (C</w:t>
      </w:r>
      <w:r w:rsidRPr="00097E65">
        <w:rPr>
          <w:rFonts w:ascii="Calibri" w:eastAsia="Times New Roman" w:hAnsi="Calibri" w:cs="Times New Roman"/>
          <w:sz w:val="20"/>
          <w:szCs w:val="20"/>
          <w:vertAlign w:val="subscript"/>
          <w:lang w:eastAsia="tr-TR"/>
        </w:rPr>
        <w:t>15</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15</w:t>
      </w:r>
      <w:r w:rsidRPr="00097E65">
        <w:rPr>
          <w:rFonts w:ascii="Calibri" w:eastAsia="Times New Roman" w:hAnsi="Calibri" w:cs="Times New Roman"/>
          <w:sz w:val="20"/>
          <w:szCs w:val="20"/>
          <w:lang w:eastAsia="tr-TR"/>
        </w:rPr>
        <w:t>N</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0</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 95</w:t>
      </w:r>
      <w:proofErr w:type="gramEnd"/>
      <w:r w:rsidRPr="00097E65">
        <w:rPr>
          <w:rFonts w:ascii="Calibri" w:eastAsia="Times New Roman" w:hAnsi="Calibri" w:cs="Times New Roman"/>
          <w:sz w:val="20"/>
          <w:szCs w:val="20"/>
          <w:lang w:eastAsia="tr-TR"/>
        </w:rPr>
        <w:t xml:space="preserve">’lik 50 ml etanol içinde eritiniz. 100 ml’ye dek su ile tamamlayınız. Karıştırınız. </w:t>
      </w:r>
    </w:p>
    <w:p w14:paraId="2FEF70F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4.2.Sulandırılmış klorhidrik asit solüsyonu, yaklaşık olarak 0,5 M </w:t>
      </w:r>
    </w:p>
    <w:p w14:paraId="0FCD499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hacim hidroklorik asit (HCL, d</w:t>
      </w:r>
      <w:proofErr w:type="gramStart"/>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1,18 g/ml) ve 20 hacim su karıştırınız. </w:t>
      </w:r>
    </w:p>
    <w:p w14:paraId="518DC10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4.3.Sodyum hidroksit solüsyonu, yaklaşık olarak 0,5 M. </w:t>
      </w:r>
    </w:p>
    <w:p w14:paraId="463253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Karbondioksitsiz olmak zorundadır. 800 ml kaynamış su içeren 1 litre dereceli bir şişeye, tabet halde bulunan 20 g sodyum hidroksit (NaOH) sulandırınız. Solüsyon soğuduğunda, 1000 ml’ye kaynamış su ile tamamlayınız ve karıştırınız. </w:t>
      </w:r>
    </w:p>
    <w:p w14:paraId="13C0E78C" w14:textId="77777777" w:rsidR="00097E65" w:rsidRPr="00097E65" w:rsidRDefault="00097E65" w:rsidP="002E30C1">
      <w:pPr>
        <w:numPr>
          <w:ilvl w:val="1"/>
          <w:numId w:val="44"/>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Standart sodyum hidroksit solüsyonu, yaklaşık olarak 0,025 M. </w:t>
      </w:r>
    </w:p>
    <w:p w14:paraId="6A7F9536" w14:textId="2A568616"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Karbondioksitsiz olmak zorundadır. Yaklaşık olarak 0,5 m sodyum hidroksit solüsyonunu (4.3) kaynamış su ile 20 kez sulandırınız ve karıştırınız. Bor (B) değeri tayin dilecektir (</w:t>
      </w:r>
      <w:r w:rsidR="008C6FB1" w:rsidRPr="00097E65">
        <w:rPr>
          <w:rFonts w:ascii="Calibri" w:eastAsia="Times New Roman" w:hAnsi="Calibri" w:cs="Times New Roman"/>
          <w:sz w:val="20"/>
          <w:szCs w:val="20"/>
          <w:lang w:eastAsia="tr-TR"/>
        </w:rPr>
        <w:t>paragraf 9</w:t>
      </w:r>
      <w:r w:rsidRPr="00097E65">
        <w:rPr>
          <w:rFonts w:ascii="Calibri" w:eastAsia="Times New Roman" w:hAnsi="Calibri" w:cs="Times New Roman"/>
          <w:sz w:val="20"/>
          <w:szCs w:val="20"/>
          <w:lang w:eastAsia="tr-TR"/>
        </w:rPr>
        <w:t xml:space="preserve">) </w:t>
      </w:r>
    </w:p>
    <w:p w14:paraId="3B8C3107" w14:textId="77777777" w:rsidR="00097E65" w:rsidRPr="00097E65" w:rsidRDefault="00097E65" w:rsidP="002E30C1">
      <w:pPr>
        <w:numPr>
          <w:ilvl w:val="1"/>
          <w:numId w:val="4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 mg/ml Bor (B) şahit solüsyonu</w:t>
      </w:r>
    </w:p>
    <w:p w14:paraId="0C41AF6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1 000 ml dereceli bir şişeye, 0,1 mg yanılma payı ile tartılan 0,5719 g borik asidi (H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Bo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su ile eritiniz. Hacmi su ile tamamlayınız ve karıştırınız. Plastik bir şişeye aktarınız ve soğutucuda bekletiniz. </w:t>
      </w:r>
    </w:p>
    <w:p w14:paraId="4EF32F21" w14:textId="77777777" w:rsidR="00097E65" w:rsidRPr="00097E65" w:rsidRDefault="00097E65" w:rsidP="002E30C1">
      <w:pPr>
        <w:numPr>
          <w:ilvl w:val="1"/>
          <w:numId w:val="43"/>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Pudra halde D-Mannitol (C</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14</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 xml:space="preserve">)  </w:t>
      </w:r>
    </w:p>
    <w:p w14:paraId="6263D29D" w14:textId="77777777" w:rsidR="00097E65" w:rsidRPr="00097E65" w:rsidRDefault="00097E65" w:rsidP="002E30C1">
      <w:pPr>
        <w:spacing w:after="0" w:line="240" w:lineRule="auto"/>
        <w:ind w:left="360"/>
        <w:jc w:val="both"/>
        <w:rPr>
          <w:rFonts w:ascii="Calibri" w:eastAsia="Times New Roman" w:hAnsi="Calibri" w:cs="Times New Roman"/>
          <w:sz w:val="20"/>
          <w:szCs w:val="20"/>
          <w:highlight w:val="lightGray"/>
          <w:lang w:eastAsia="tr-TR"/>
        </w:rPr>
      </w:pPr>
      <w:proofErr w:type="gramStart"/>
      <w:r w:rsidRPr="00097E65">
        <w:rPr>
          <w:rFonts w:ascii="Calibri" w:eastAsia="Times New Roman" w:hAnsi="Calibri" w:cs="Times New Roman"/>
          <w:sz w:val="20"/>
          <w:szCs w:val="20"/>
          <w:lang w:eastAsia="tr-TR"/>
        </w:rPr>
        <w:t>4.7 .</w:t>
      </w:r>
      <w:proofErr w:type="gramEnd"/>
      <w:r w:rsidRPr="00097E65">
        <w:rPr>
          <w:rFonts w:ascii="Calibri" w:eastAsia="Times New Roman" w:hAnsi="Calibri" w:cs="Times New Roman"/>
          <w:sz w:val="20"/>
          <w:szCs w:val="20"/>
          <w:lang w:eastAsia="tr-TR"/>
        </w:rPr>
        <w:t xml:space="preserve"> Sodyum klorür (NaCl)  </w:t>
      </w:r>
    </w:p>
    <w:p w14:paraId="2A93B1C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7F179925" w14:textId="77777777" w:rsidR="00097E65" w:rsidRPr="00097E65" w:rsidRDefault="00097E65" w:rsidP="002E30C1">
      <w:pPr>
        <w:tabs>
          <w:tab w:val="left" w:pos="1800"/>
          <w:tab w:val="left" w:pos="342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5.1. Cam elektrotlu pH-metre </w:t>
      </w:r>
    </w:p>
    <w:p w14:paraId="475B24B1" w14:textId="77777777" w:rsidR="00097E65" w:rsidRPr="00097E65" w:rsidRDefault="00097E65" w:rsidP="002E30C1">
      <w:pPr>
        <w:tabs>
          <w:tab w:val="left" w:pos="1800"/>
          <w:tab w:val="left" w:pos="342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5.2. mıknatıslı karıştırıcı </w:t>
      </w:r>
    </w:p>
    <w:p w14:paraId="0E9B64B5" w14:textId="77777777" w:rsidR="00097E65" w:rsidRPr="00097E65" w:rsidRDefault="00097E65" w:rsidP="002E30C1">
      <w:pPr>
        <w:tabs>
          <w:tab w:val="left" w:pos="1800"/>
          <w:tab w:val="left" w:pos="342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5.3.Teflon kenarlı 400 ml’lik beher. </w:t>
      </w:r>
    </w:p>
    <w:p w14:paraId="7A73356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30D41BA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Borun solüsyon haline getirilmesi, 10.1 veya 10.2 ya da 10.3 metotlarına bakınız. </w:t>
      </w:r>
    </w:p>
    <w:p w14:paraId="5436169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3A0E2D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7.1.Deneme </w:t>
      </w:r>
    </w:p>
    <w:p w14:paraId="4D057D7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Numuneden (6.1) 2 ile 4 mg bor (B) içeren bir (a) parça alınız ve 400 ml’lik (5.3) bir behere boşaltınız. 150 ml su ekleyiniz. Renkli (4.1) endikatör solüsyonundan birkaç damla ekleyiniz. Eğer belirleme işlemi 10.2 metodu ile yapılmış ise, renk endikatörü renk değiştirene kadar 0,5 m (4.2) hidroklorik asit ekleyerek asitleştiriniz ve fazladan 0,5 ml 0,5 M (4.2) hidroklorik asit ekleyiniz. Daha sonra 3 g sodyum klorürü (4.7) ekleyiniz, karbon dioksiti uzaklaştırmak için kanatınız. Soğutmaya bırakınız. Beheri mıknatıslı karıştırıcının (5.2) üzerine koyunuz ve daha önceden işaretlenmiş olan pH metre (5.1) elektrotlarını uzatınız. Önce 0,5 M sodyum hidroksit ile daha sonra da 0,025 M solüsyonu ile pH’yi tam olarak 6,3’e düzenleyiniz. 20 g D-mannitol (4.6) ekleyiniz, tam olarak eritiniz ve </w:t>
      </w:r>
      <w:proofErr w:type="gramStart"/>
      <w:r w:rsidRPr="00097E65">
        <w:rPr>
          <w:rFonts w:ascii="Calibri" w:eastAsia="Times New Roman" w:hAnsi="Calibri" w:cs="Times New Roman"/>
          <w:sz w:val="20"/>
          <w:szCs w:val="20"/>
          <w:lang w:eastAsia="tr-TR"/>
        </w:rPr>
        <w:t>karıştırınız.pH</w:t>
      </w:r>
      <w:proofErr w:type="gramEnd"/>
      <w:r w:rsidRPr="00097E65">
        <w:rPr>
          <w:rFonts w:ascii="Calibri" w:eastAsia="Times New Roman" w:hAnsi="Calibri" w:cs="Times New Roman"/>
          <w:sz w:val="20"/>
          <w:szCs w:val="20"/>
          <w:lang w:eastAsia="tr-TR"/>
        </w:rPr>
        <w:t xml:space="preserve"> 6,3’e kadar (en az 1 dakika durağan olacak şekilde) 0,025 M (4.4) sodyum hidroksit solüsyonu ile titre ediniz. Gerekli olan hacim X</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olsun </w:t>
      </w:r>
    </w:p>
    <w:p w14:paraId="66AC502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Boş deneme </w:t>
      </w:r>
    </w:p>
    <w:p w14:paraId="7B8B819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hariç, solüsyon haline getirildiğinden itibaren aynı şartlarda boş bir deneme gerçekleştiriniz. Gerekli hacim X</w:t>
      </w:r>
      <w:r w:rsidRPr="00097E65">
        <w:rPr>
          <w:rFonts w:ascii="Calibri" w:eastAsia="Times New Roman" w:hAnsi="Calibri" w:cs="Times New Roman"/>
          <w:sz w:val="20"/>
          <w:szCs w:val="20"/>
          <w:vertAlign w:val="subscript"/>
          <w:lang w:eastAsia="tr-TR"/>
        </w:rPr>
        <w:t xml:space="preserve">0 </w:t>
      </w:r>
      <w:r w:rsidRPr="00097E65">
        <w:rPr>
          <w:rFonts w:ascii="Calibri" w:eastAsia="Times New Roman" w:hAnsi="Calibri" w:cs="Times New Roman"/>
          <w:sz w:val="20"/>
          <w:szCs w:val="20"/>
          <w:lang w:eastAsia="tr-TR"/>
        </w:rPr>
        <w:t>olsun.</w:t>
      </w:r>
    </w:p>
    <w:p w14:paraId="31F687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9. Sodyum hidroksit solüsyonunun (4.4) bor (B) değeri. </w:t>
      </w:r>
    </w:p>
    <w:p w14:paraId="59BDA0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pipet yardımı ile şahit numuneden (4.5) 20 ml (2,0 mg Bor olsun) alınız ve 400 ml’lik bir behere boşaltınız, birkaç damla renkli endikatör (4.1) ekleyiniz. Renk endikatörü solüsyonu (4.1) renk değiştirene kadar sodyum klorür (4.7) ve hidroklorik asit solüsyonundan (4.2) 3 g ekleyiniz. Hacmi 150 ml’ye dek tamamlayınız ve karbon dioksiti uzaklaştırmak için kaynatınız. Soğumaya bırakınız. Beheri mıknatıslı karıştırıcının (5.2) üzerine koyunuz ve pH metre (5.1) elektrotlarını uzatınız. Önce 0,5 M sodyum hidroksit ile daha sonra da 0,025 M solüsyonu ile pH’yi tam olarak </w:t>
      </w:r>
      <w:r w:rsidRPr="00097E65">
        <w:rPr>
          <w:rFonts w:ascii="Calibri" w:eastAsia="Times New Roman" w:hAnsi="Calibri" w:cs="Times New Roman"/>
          <w:sz w:val="20"/>
          <w:szCs w:val="20"/>
          <w:lang w:eastAsia="tr-TR"/>
        </w:rPr>
        <w:lastRenderedPageBreak/>
        <w:t xml:space="preserve">6,3’e düzenleyiniz. 20 g D-mannitol (4.6) ekleyiniz, tam olarak eritiniz ve </w:t>
      </w:r>
      <w:proofErr w:type="gramStart"/>
      <w:r w:rsidRPr="00097E65">
        <w:rPr>
          <w:rFonts w:ascii="Calibri" w:eastAsia="Times New Roman" w:hAnsi="Calibri" w:cs="Times New Roman"/>
          <w:sz w:val="20"/>
          <w:szCs w:val="20"/>
          <w:lang w:eastAsia="tr-TR"/>
        </w:rPr>
        <w:t>karıştırınız.pH</w:t>
      </w:r>
      <w:proofErr w:type="gramEnd"/>
      <w:r w:rsidRPr="00097E65">
        <w:rPr>
          <w:rFonts w:ascii="Calibri" w:eastAsia="Times New Roman" w:hAnsi="Calibri" w:cs="Times New Roman"/>
          <w:sz w:val="20"/>
          <w:szCs w:val="20"/>
          <w:lang w:eastAsia="tr-TR"/>
        </w:rPr>
        <w:t xml:space="preserve"> 6,3’e kadar (en az 1 dakika durağan olacak şekilde) 0,025 M (4.4) sodyum hidroksit solüsyonu ile titre ediniz. Gerekli olan hacim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olsun </w:t>
      </w:r>
    </w:p>
    <w:p w14:paraId="5AC7E70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Şahit numuneye 20 ml su katarak aynı şekilde boş bir deneme gerçekleştiriniz. Gerekli hacim V</w:t>
      </w:r>
      <w:r w:rsidRPr="00097E65">
        <w:rPr>
          <w:rFonts w:ascii="Calibri" w:eastAsia="Times New Roman" w:hAnsi="Calibri" w:cs="Times New Roman"/>
          <w:sz w:val="20"/>
          <w:szCs w:val="20"/>
          <w:vertAlign w:val="subscript"/>
          <w:lang w:eastAsia="tr-TR"/>
        </w:rPr>
        <w:t xml:space="preserve">0 </w:t>
      </w:r>
      <w:r w:rsidRPr="00097E65">
        <w:rPr>
          <w:rFonts w:ascii="Calibri" w:eastAsia="Times New Roman" w:hAnsi="Calibri" w:cs="Times New Roman"/>
          <w:sz w:val="20"/>
          <w:szCs w:val="20"/>
          <w:lang w:eastAsia="tr-TR"/>
        </w:rPr>
        <w:t xml:space="preserve">olsun. </w:t>
      </w:r>
    </w:p>
    <w:p w14:paraId="41F5D2C7" w14:textId="1FB7A880"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StandartNaOH (4.4) solüsyondaki (F)’nin (B) bor denkliği aşağıdaki </w:t>
      </w:r>
      <w:r w:rsidR="008C6FB1" w:rsidRPr="00097E65">
        <w:rPr>
          <w:rFonts w:ascii="Calibri" w:eastAsia="Times New Roman" w:hAnsi="Calibri" w:cs="Times New Roman"/>
          <w:sz w:val="20"/>
          <w:szCs w:val="20"/>
          <w:lang w:eastAsia="tr-TR"/>
        </w:rPr>
        <w:t>şekildedir:</w:t>
      </w:r>
      <w:r w:rsidRPr="00097E65">
        <w:rPr>
          <w:rFonts w:ascii="Calibri" w:eastAsia="Times New Roman" w:hAnsi="Calibri" w:cs="Times New Roman"/>
          <w:sz w:val="20"/>
          <w:szCs w:val="20"/>
          <w:lang w:eastAsia="tr-TR"/>
        </w:rPr>
        <w:t xml:space="preserve"> </w:t>
      </w:r>
    </w:p>
    <w:p w14:paraId="0EA3E5B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 (mg/ml) = 2</w:t>
      </w:r>
      <w:proofErr w:type="gramStart"/>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-V</w:t>
      </w:r>
      <w:r w:rsidRPr="00097E65">
        <w:rPr>
          <w:rFonts w:ascii="Calibri" w:eastAsia="Times New Roman" w:hAnsi="Calibri" w:cs="Times New Roman"/>
          <w:sz w:val="20"/>
          <w:szCs w:val="20"/>
          <w:vertAlign w:val="subscript"/>
          <w:lang w:eastAsia="tr-TR"/>
        </w:rPr>
        <w:t>0</w:t>
      </w:r>
      <w:r w:rsidRPr="00097E65">
        <w:rPr>
          <w:rFonts w:ascii="Calibri" w:eastAsia="Times New Roman" w:hAnsi="Calibri" w:cs="Times New Roman"/>
          <w:sz w:val="20"/>
          <w:szCs w:val="20"/>
          <w:lang w:eastAsia="tr-TR"/>
        </w:rPr>
        <w:t xml:space="preserve">) </w:t>
      </w:r>
    </w:p>
    <w:p w14:paraId="40B0C45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Tam olarak 0,025 M sodyum hidroksit solüsyonunun 1 ml’si 0,27025 mg bora (B) denktir.  </w:t>
      </w:r>
    </w:p>
    <w:p w14:paraId="5869518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 Sonuçların ifade edilmesi </w:t>
      </w:r>
    </w:p>
    <w:p w14:paraId="5B68FDDB" w14:textId="7A7F3991"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bor (B) </w:t>
      </w:r>
      <w:r w:rsidR="008C6FB1" w:rsidRPr="00097E65">
        <w:rPr>
          <w:rFonts w:ascii="Calibri" w:eastAsia="Times New Roman" w:hAnsi="Calibri" w:cs="Times New Roman"/>
          <w:sz w:val="20"/>
          <w:szCs w:val="20"/>
          <w:lang w:eastAsia="tr-TR"/>
        </w:rPr>
        <w:t>yüzdesi:</w:t>
      </w:r>
    </w:p>
    <w:p w14:paraId="65DFB0A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 (%) = ((X</w:t>
      </w:r>
      <w:proofErr w:type="gramStart"/>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X</w:t>
      </w:r>
      <w:r w:rsidRPr="00097E65">
        <w:rPr>
          <w:rFonts w:ascii="Calibri" w:eastAsia="Times New Roman" w:hAnsi="Calibri" w:cs="Times New Roman"/>
          <w:sz w:val="20"/>
          <w:szCs w:val="20"/>
          <w:vertAlign w:val="subscript"/>
          <w:lang w:eastAsia="tr-TR"/>
        </w:rPr>
        <w:t>0</w:t>
      </w:r>
      <w:r w:rsidRPr="00097E65">
        <w:rPr>
          <w:rFonts w:ascii="Calibri" w:eastAsia="Times New Roman" w:hAnsi="Calibri" w:cs="Times New Roman"/>
          <w:sz w:val="20"/>
          <w:szCs w:val="20"/>
          <w:lang w:eastAsia="tr-TR"/>
        </w:rPr>
        <w:t>) x F x V)/ 10 x a x M</w:t>
      </w:r>
    </w:p>
    <w:p w14:paraId="7EBB4FBC" w14:textId="5EE482E7" w:rsidR="00097E65" w:rsidRPr="00097E65" w:rsidRDefault="008C6FB1" w:rsidP="002E30C1">
      <w:pPr>
        <w:spacing w:after="0" w:line="240" w:lineRule="auto"/>
        <w:ind w:left="360"/>
        <w:jc w:val="both"/>
        <w:rPr>
          <w:rFonts w:ascii="Calibri" w:eastAsia="Times New Roman" w:hAnsi="Calibri" w:cs="Times New Roman"/>
          <w:sz w:val="20"/>
          <w:szCs w:val="20"/>
          <w:highlight w:val="lightGray"/>
          <w:lang w:eastAsia="tr-TR"/>
        </w:rPr>
      </w:pPr>
      <w:r w:rsidRPr="00097E65">
        <w:rPr>
          <w:rFonts w:ascii="Calibri" w:eastAsia="Times New Roman" w:hAnsi="Calibri" w:cs="Times New Roman"/>
          <w:sz w:val="20"/>
          <w:szCs w:val="20"/>
          <w:lang w:eastAsia="tr-TR"/>
        </w:rPr>
        <w:t>B gübredeki</w:t>
      </w:r>
      <w:r w:rsidR="00097E65" w:rsidRPr="00097E65">
        <w:rPr>
          <w:rFonts w:ascii="Calibri" w:eastAsia="Times New Roman" w:hAnsi="Calibri" w:cs="Times New Roman"/>
          <w:sz w:val="20"/>
          <w:szCs w:val="20"/>
          <w:lang w:eastAsia="tr-TR"/>
        </w:rPr>
        <w:t xml:space="preserve"> bor yüzdesi</w:t>
      </w:r>
      <w:r w:rsidR="00097E65" w:rsidRPr="00097E65">
        <w:rPr>
          <w:rFonts w:ascii="Calibri" w:eastAsia="Times New Roman" w:hAnsi="Calibri" w:cs="Times New Roman"/>
          <w:sz w:val="20"/>
          <w:szCs w:val="20"/>
          <w:highlight w:val="lightGray"/>
          <w:lang w:eastAsia="tr-TR"/>
        </w:rPr>
        <w:t xml:space="preserve"> </w:t>
      </w:r>
    </w:p>
    <w:p w14:paraId="72EEEE08" w14:textId="29FCD558"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tab/>
        <w:t xml:space="preserve">; ml olarak ifade edilen ve </w:t>
      </w:r>
      <w:r w:rsidR="008C6FB1" w:rsidRPr="00097E65">
        <w:rPr>
          <w:rFonts w:ascii="Calibri" w:eastAsia="Times New Roman" w:hAnsi="Calibri" w:cs="Times New Roman"/>
          <w:sz w:val="20"/>
          <w:szCs w:val="20"/>
          <w:lang w:eastAsia="tr-TR"/>
        </w:rPr>
        <w:t>denemede kullanılacak</w:t>
      </w:r>
      <w:r w:rsidRPr="00097E65">
        <w:rPr>
          <w:rFonts w:ascii="Calibri" w:eastAsia="Times New Roman" w:hAnsi="Calibri" w:cs="Times New Roman"/>
          <w:sz w:val="20"/>
          <w:szCs w:val="20"/>
          <w:lang w:eastAsia="tr-TR"/>
        </w:rPr>
        <w:t xml:space="preserve"> olan 0,025 M sodyum hidroksiti solüsyonunun (4.4) hacmi</w:t>
      </w:r>
    </w:p>
    <w:p w14:paraId="532EAA28" w14:textId="31DDD313"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w:t>
      </w:r>
      <w:r w:rsidRPr="00097E65">
        <w:rPr>
          <w:rFonts w:ascii="Calibri" w:eastAsia="Times New Roman" w:hAnsi="Calibri" w:cs="Times New Roman"/>
          <w:sz w:val="20"/>
          <w:szCs w:val="20"/>
          <w:vertAlign w:val="subscript"/>
          <w:lang w:eastAsia="tr-TR"/>
        </w:rPr>
        <w:t>0</w:t>
      </w:r>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tab/>
        <w:t xml:space="preserve">; ml olarak ifade edilen ve boş denemede </w:t>
      </w:r>
      <w:r w:rsidR="008C6FB1" w:rsidRPr="00097E65">
        <w:rPr>
          <w:rFonts w:ascii="Calibri" w:eastAsia="Times New Roman" w:hAnsi="Calibri" w:cs="Times New Roman"/>
          <w:sz w:val="20"/>
          <w:szCs w:val="20"/>
          <w:lang w:eastAsia="tr-TR"/>
        </w:rPr>
        <w:t>kullanılan 0</w:t>
      </w:r>
      <w:r w:rsidRPr="00097E65">
        <w:rPr>
          <w:rFonts w:ascii="Calibri" w:eastAsia="Times New Roman" w:hAnsi="Calibri" w:cs="Times New Roman"/>
          <w:sz w:val="20"/>
          <w:szCs w:val="20"/>
          <w:lang w:eastAsia="tr-TR"/>
        </w:rPr>
        <w:t xml:space="preserve">,025 M (4.4) sodyum hidroksit solüsyonu hacmi </w:t>
      </w:r>
    </w:p>
    <w:p w14:paraId="4042A71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w:t>
      </w:r>
      <w:r w:rsidRPr="00097E65">
        <w:rPr>
          <w:rFonts w:ascii="Calibri" w:eastAsia="Times New Roman" w:hAnsi="Calibri" w:cs="Times New Roman"/>
          <w:sz w:val="20"/>
          <w:szCs w:val="20"/>
          <w:lang w:eastAsia="tr-TR"/>
        </w:rPr>
        <w:tab/>
        <w:t xml:space="preserve">; mg/ml olarak ifade edilen 0,025 M (4.4) sodyum hidroksit solüsyonundaki bor (B) değeri  </w:t>
      </w:r>
    </w:p>
    <w:p w14:paraId="5811AA3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 </w:t>
      </w:r>
      <w:r w:rsidRPr="00097E65">
        <w:rPr>
          <w:rFonts w:ascii="Calibri" w:eastAsia="Times New Roman" w:hAnsi="Calibri" w:cs="Times New Roman"/>
          <w:sz w:val="20"/>
          <w:szCs w:val="20"/>
          <w:lang w:eastAsia="tr-TR"/>
        </w:rPr>
        <w:tab/>
        <w:t xml:space="preserve">; ml olarak ifade edilen 10.1 ya da 10.2 yöntemi ile elde edilen numune hacmi  </w:t>
      </w:r>
    </w:p>
    <w:p w14:paraId="38BB35E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w:t>
      </w:r>
      <w:proofErr w:type="gramEnd"/>
      <w:r w:rsidRPr="00097E65">
        <w:rPr>
          <w:rFonts w:ascii="Calibri" w:eastAsia="Times New Roman" w:hAnsi="Calibri" w:cs="Times New Roman"/>
          <w:sz w:val="20"/>
          <w:szCs w:val="20"/>
          <w:lang w:eastAsia="tr-TR"/>
        </w:rPr>
        <w:tab/>
        <w:t>; ml olarak ifade edilen ve numuneden (6.1) alınan parçanın (7.1) temsili hacmi</w:t>
      </w:r>
    </w:p>
    <w:p w14:paraId="010EB9E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 </w:t>
      </w:r>
      <w:r w:rsidRPr="00097E65">
        <w:rPr>
          <w:rFonts w:ascii="Calibri" w:eastAsia="Times New Roman" w:hAnsi="Calibri" w:cs="Times New Roman"/>
          <w:sz w:val="20"/>
          <w:szCs w:val="20"/>
          <w:lang w:eastAsia="tr-TR"/>
        </w:rPr>
        <w:tab/>
        <w:t xml:space="preserve">; gr. olarak ifade edilen ve 10.1 ya da 10.2 yöntemi tarafından kullanılacak olan numunenin ağırlığı. </w:t>
      </w:r>
    </w:p>
    <w:p w14:paraId="63DD110C"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10.6</w:t>
      </w:r>
    </w:p>
    <w:p w14:paraId="32E3F149"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KOBALT TAYİNİ</w:t>
      </w:r>
    </w:p>
    <w:p w14:paraId="6DAC394F" w14:textId="50ECB32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1-NITROSO– 2-</w:t>
      </w:r>
      <w:r w:rsidR="008C6FB1" w:rsidRPr="00097E65">
        <w:rPr>
          <w:rFonts w:ascii="Calibri" w:eastAsia="Times New Roman" w:hAnsi="Calibri" w:cs="Times New Roman"/>
          <w:b/>
          <w:sz w:val="20"/>
          <w:szCs w:val="20"/>
          <w:lang w:eastAsia="tr-TR"/>
        </w:rPr>
        <w:t>NAPHTOL’lu GRAVİMETRİK</w:t>
      </w:r>
      <w:r w:rsidRPr="00097E65">
        <w:rPr>
          <w:rFonts w:ascii="Calibri" w:eastAsia="Times New Roman" w:hAnsi="Calibri" w:cs="Times New Roman"/>
          <w:b/>
          <w:sz w:val="20"/>
          <w:szCs w:val="20"/>
          <w:lang w:eastAsia="tr-TR"/>
        </w:rPr>
        <w:t xml:space="preserve"> METOT</w:t>
      </w:r>
    </w:p>
    <w:p w14:paraId="6BFC320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45180EF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kobalt tayini için bir yöntem belirlemektedir. </w:t>
      </w:r>
    </w:p>
    <w:p w14:paraId="4702CAC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512B4010" w14:textId="77777777" w:rsidR="00097E65" w:rsidRPr="00097E65" w:rsidRDefault="00097E65" w:rsidP="002E30C1">
      <w:pPr>
        <w:spacing w:after="0" w:line="240" w:lineRule="auto"/>
        <w:ind w:left="360"/>
        <w:jc w:val="both"/>
        <w:rPr>
          <w:rFonts w:ascii="Calibri" w:eastAsia="Times New Roman" w:hAnsi="Calibri" w:cs="Times New Roman"/>
          <w:sz w:val="20"/>
          <w:szCs w:val="20"/>
          <w:highlight w:val="lightGray"/>
          <w:lang w:eastAsia="tr-TR"/>
        </w:rPr>
      </w:pPr>
      <w:r w:rsidRPr="00097E65">
        <w:rPr>
          <w:rFonts w:ascii="Calibri" w:eastAsia="Times New Roman" w:hAnsi="Calibri" w:cs="Times New Roman"/>
          <w:sz w:val="20"/>
          <w:szCs w:val="20"/>
          <w:lang w:eastAsia="tr-TR"/>
        </w:rPr>
        <w:t xml:space="preserve">Bu metot Tarımda Kullanılan Kimyevi Gübrelere Dair Yönetmelik EK I-E’de öngörüldüğü şekilde toplam veya suda eriyen (kobalt) elementi beyan edilen ve bu Yönetmeliğin 10.1 ve 10.2 metotları ile elde edilen gübre numunelerinin analizlerinde kullanılır. </w:t>
      </w:r>
    </w:p>
    <w:p w14:paraId="03458FF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1EB19F2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Kobalt III 1-nitroso-2-naphtol ile beraber kırmızı bir Co(C</w:t>
      </w:r>
      <w:r w:rsidRPr="00097E65">
        <w:rPr>
          <w:rFonts w:ascii="Calibri" w:eastAsia="Times New Roman" w:hAnsi="Calibri" w:cs="Times New Roman"/>
          <w:sz w:val="20"/>
          <w:szCs w:val="20"/>
          <w:vertAlign w:val="subscript"/>
          <w:lang w:eastAsia="tr-TR"/>
        </w:rPr>
        <w:t>10</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ONO)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2H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 çökeltisi verir. Numune uygun şekilde işlem gördükten sonra mevcut olan kobalt, kobalt III haline gelecek şekilde oksitlenir, daha sonra 1-nitroso-2-naphtol solüsyonu ile asetik ortamda çökeltilir. Süzüldükten sonra, çökelti yıkanır ve sabit ağırlıklarda kurutulur, daha sonra Co(C</w:t>
      </w:r>
      <w:r w:rsidRPr="00097E65">
        <w:rPr>
          <w:rFonts w:ascii="Calibri" w:eastAsia="Times New Roman" w:hAnsi="Calibri" w:cs="Times New Roman"/>
          <w:sz w:val="20"/>
          <w:szCs w:val="20"/>
          <w:vertAlign w:val="subscript"/>
          <w:lang w:eastAsia="tr-TR"/>
        </w:rPr>
        <w:t>10</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ONO)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2H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halde tartılır. </w:t>
      </w:r>
    </w:p>
    <w:p w14:paraId="1F333E2A"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 Reaktifler</w:t>
      </w:r>
    </w:p>
    <w:p w14:paraId="0BE4951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4.1  %</w:t>
      </w:r>
      <w:proofErr w:type="gramEnd"/>
      <w:r w:rsidRPr="00097E65">
        <w:rPr>
          <w:rFonts w:ascii="Calibri" w:eastAsia="Times New Roman" w:hAnsi="Calibri" w:cs="Times New Roman"/>
          <w:sz w:val="20"/>
          <w:szCs w:val="20"/>
          <w:lang w:eastAsia="tr-TR"/>
        </w:rPr>
        <w:t xml:space="preserve"> 30’luk Hidrojen peroksit solüsyonu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 1,11 g/ml) </w:t>
      </w:r>
    </w:p>
    <w:p w14:paraId="5B3795C6" w14:textId="4B94DE62"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w:t>
      </w:r>
      <w:r w:rsidR="008C6FB1" w:rsidRPr="00097E65">
        <w:rPr>
          <w:rFonts w:ascii="Calibri" w:eastAsia="Times New Roman" w:hAnsi="Calibri" w:cs="Times New Roman"/>
          <w:sz w:val="20"/>
          <w:szCs w:val="20"/>
          <w:lang w:eastAsia="tr-TR"/>
        </w:rPr>
        <w:t>2 Yaklaşık</w:t>
      </w:r>
      <w:r w:rsidRPr="00097E65">
        <w:rPr>
          <w:rFonts w:ascii="Calibri" w:eastAsia="Times New Roman" w:hAnsi="Calibri" w:cs="Times New Roman"/>
          <w:sz w:val="20"/>
          <w:szCs w:val="20"/>
          <w:lang w:eastAsia="tr-TR"/>
        </w:rPr>
        <w:t xml:space="preserve"> 2 M sodyum hidroksit solüsyonu. </w:t>
      </w:r>
    </w:p>
    <w:p w14:paraId="7E79BCA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Tablet haldeki 8 g sodyum hidroksit 100 ml su ile eritiniz.   </w:t>
      </w:r>
    </w:p>
    <w:p w14:paraId="1F46FF7A" w14:textId="68E76C45"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w:t>
      </w:r>
      <w:r w:rsidR="008C6FB1" w:rsidRPr="00097E65">
        <w:rPr>
          <w:rFonts w:ascii="Calibri" w:eastAsia="Times New Roman" w:hAnsi="Calibri" w:cs="Times New Roman"/>
          <w:sz w:val="20"/>
          <w:szCs w:val="20"/>
          <w:lang w:eastAsia="tr-TR"/>
        </w:rPr>
        <w:t>3 yaklaşık</w:t>
      </w:r>
      <w:r w:rsidRPr="00097E65">
        <w:rPr>
          <w:rFonts w:ascii="Calibri" w:eastAsia="Times New Roman" w:hAnsi="Calibri" w:cs="Times New Roman"/>
          <w:sz w:val="20"/>
          <w:szCs w:val="20"/>
          <w:lang w:eastAsia="tr-TR"/>
        </w:rPr>
        <w:t xml:space="preserve"> 6 M sulandırılmış hidroklorik asit solüsyonu. </w:t>
      </w:r>
    </w:p>
    <w:p w14:paraId="01C3B6C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hidroklorik asit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=1,18 g/ml) ile bir hacim su karıştırınız. </w:t>
      </w:r>
    </w:p>
    <w:p w14:paraId="4C47A0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4.4  %</w:t>
      </w:r>
      <w:proofErr w:type="gramEnd"/>
      <w:r w:rsidRPr="00097E65">
        <w:rPr>
          <w:rFonts w:ascii="Calibri" w:eastAsia="Times New Roman" w:hAnsi="Calibri" w:cs="Times New Roman"/>
          <w:sz w:val="20"/>
          <w:szCs w:val="20"/>
          <w:lang w:eastAsia="tr-TR"/>
        </w:rPr>
        <w:t xml:space="preserve"> 99,7 asetik asit (CH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CO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H,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=1,05 g/ml)</w:t>
      </w:r>
    </w:p>
    <w:p w14:paraId="72E1340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4.5.Yaklaşık 6 M asetik asit solüsyonu (1:2). </w:t>
      </w:r>
    </w:p>
    <w:p w14:paraId="44970D7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hacim asetik asit (4.4) ile iki hacim su karıştırınız. </w:t>
      </w:r>
    </w:p>
    <w:p w14:paraId="71ECB5B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4.6.Asetik asit içinde 1-nitroso-2-naphtol solüsyonu. Bir beher içine 4 g 1-nitroso-2-naphtol asetik asit içinde eritiniz. Bir beher içine 4 g 1-nitroso-2-naphtol 100 ml asetik asit (4.4) içinde eritiniz. 100 ml ılık su ekleyiniz. Karıştırınız. Süzünüz. Elde edilen solüsyon hemen kullanılmalıdır.   </w:t>
      </w:r>
    </w:p>
    <w:p w14:paraId="2103463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15AA13E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5.1. Gözenekliliği 4 olan, 30 ya da 50 ml sığalı P 16/ISO 4793 süzme potası.</w:t>
      </w:r>
    </w:p>
    <w:p w14:paraId="38C9A5C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5.2 130 ± 2 °C dereceye ayarlanabilir kurutma fırını.   </w:t>
      </w:r>
    </w:p>
    <w:p w14:paraId="2AE8E9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4450E92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Kobaltın solüsyon haline getirilmesi, 10.1 veya 10.2 metotlarına bakınız. </w:t>
      </w:r>
    </w:p>
    <w:p w14:paraId="6F0D20C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w:t>
      </w:r>
    </w:p>
    <w:p w14:paraId="65AE9707" w14:textId="52311E79"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 mg Co’tan fazla içermeyen bir parça numuneyi 400 ml’lik bir behere koyunuz. Eğer numune 10.2 yöntemi ile elde edilirse 5 damla hidroklorik asit (4.3) ile </w:t>
      </w:r>
      <w:r w:rsidR="008C6FB1" w:rsidRPr="00097E65">
        <w:rPr>
          <w:rFonts w:ascii="Calibri" w:eastAsia="Times New Roman" w:hAnsi="Calibri" w:cs="Times New Roman"/>
          <w:sz w:val="20"/>
          <w:szCs w:val="20"/>
          <w:lang w:eastAsia="tr-TR"/>
        </w:rPr>
        <w:t>asitlendiriniz. Yaklaşık</w:t>
      </w:r>
      <w:r w:rsidRPr="00097E65">
        <w:rPr>
          <w:rFonts w:ascii="Calibri" w:eastAsia="Times New Roman" w:hAnsi="Calibri" w:cs="Times New Roman"/>
          <w:sz w:val="20"/>
          <w:szCs w:val="20"/>
          <w:lang w:eastAsia="tr-TR"/>
        </w:rPr>
        <w:t xml:space="preserve"> olarak 10 ml hidrojen peroksit solüsyonu (4.1) ekleyiniz. 15 dakika boyunca oksidanın soğukta işlemesine izin veriniz ve yaklaşık olarak 100 ml’ye kadar su ile tamlayınız. Beher üzerine göstergeli bir kapak koyunuz. Yaklaşık olarak 10 dakika kaynatınız. Soğumaya bırakınız. Alkalin ortamda, sodyum hidroksit solüsyonunu (4.2) siyah kobalt hidroksiti çökelinceye kadar damla damla ekleyiniz.   </w:t>
      </w:r>
    </w:p>
    <w:p w14:paraId="75E4DEC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68426B9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 ml asetik asit (4.4) ekleyiniz ve su ile birlikte solüsyonu yaklaşık olarak 200 ml’ye tamamlayınız. Kaynamaya başlayıncaya kadar ısıtınız. Bürete, sürekli karıştırarak damla damla 20 ml 1-nitroso-2-naphtol (4.6) solüsyonu katınız. Güçlü bir karıştırma ile bitiriniz ki çökelti pıhtılaşsın. Daha önce dara edilmiş ve potadan taşmamasına dikkat ederek süzgeçli bir pota üzerine (5.1) süzünüz. Bunun için, süzme işlemi süresince çökeltinin üzerine solüsyon </w:t>
      </w:r>
      <w:r w:rsidRPr="00097E65">
        <w:rPr>
          <w:rFonts w:ascii="Calibri" w:eastAsia="Times New Roman" w:hAnsi="Calibri" w:cs="Times New Roman"/>
          <w:sz w:val="20"/>
          <w:szCs w:val="20"/>
          <w:lang w:eastAsia="tr-TR"/>
        </w:rPr>
        <w:lastRenderedPageBreak/>
        <w:t xml:space="preserve">akıtmaya dikkat ediniz. Çökeltiyi uzaklaştırmak için beheri sulandırılmış asetik asit (4.5) ile yıkayınız, daha sonra süzgeç üzerinde çökeltiyi sulandırılmış asetik asit (4.5) ile yıkayınız; sonra da 3 kez sıcak su ile yıkayınız. Etüv içinde (5.2) 130 ± 2° C’de sabit bir ağırlığa kadar kurutunuz </w:t>
      </w:r>
    </w:p>
    <w:p w14:paraId="5725E21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636021B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Co(C</w:t>
      </w:r>
      <w:r w:rsidRPr="00097E65">
        <w:rPr>
          <w:rFonts w:ascii="Calibri" w:eastAsia="Times New Roman" w:hAnsi="Calibri" w:cs="Times New Roman"/>
          <w:sz w:val="20"/>
          <w:szCs w:val="20"/>
          <w:vertAlign w:val="subscript"/>
          <w:lang w:eastAsia="tr-TR"/>
        </w:rPr>
        <w:t>10</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ONO)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2H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çökeltisinden 1 mg 0,096381 mg Co’ya denktir. </w:t>
      </w:r>
    </w:p>
    <w:p w14:paraId="79FB3A21" w14:textId="58CF24BB"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kobalt (Co) yüzdesi </w:t>
      </w:r>
      <w:r w:rsidR="008C6FB1"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35F2087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Co % = X x 0,0096381 x (V x D/ a x M)</w:t>
      </w:r>
    </w:p>
    <w:p w14:paraId="213B76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Burada;</w:t>
      </w:r>
    </w:p>
    <w:p w14:paraId="012E981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w:t>
      </w:r>
      <w:r w:rsidRPr="00097E65">
        <w:rPr>
          <w:rFonts w:ascii="Calibri" w:eastAsia="Times New Roman" w:hAnsi="Calibri" w:cs="Times New Roman"/>
          <w:sz w:val="20"/>
          <w:szCs w:val="20"/>
          <w:lang w:eastAsia="tr-TR"/>
        </w:rPr>
        <w:tab/>
        <w:t xml:space="preserve">; mg olarak ifade edilen çökelti kütlesi. </w:t>
      </w:r>
    </w:p>
    <w:p w14:paraId="738E741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 </w:t>
      </w:r>
      <w:r w:rsidRPr="00097E65">
        <w:rPr>
          <w:rFonts w:ascii="Calibri" w:eastAsia="Times New Roman" w:hAnsi="Calibri" w:cs="Times New Roman"/>
          <w:sz w:val="20"/>
          <w:szCs w:val="20"/>
          <w:lang w:eastAsia="tr-TR"/>
        </w:rPr>
        <w:tab/>
        <w:t>; ml olarak ifade edilen ve 10.1 ya da 10.2 yöntemi ile elde edilen numune hacmi</w:t>
      </w:r>
    </w:p>
    <w:p w14:paraId="3B0965B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w:t>
      </w:r>
      <w:proofErr w:type="gramEnd"/>
      <w:r w:rsidRPr="00097E65">
        <w:rPr>
          <w:rFonts w:ascii="Calibri" w:eastAsia="Times New Roman" w:hAnsi="Calibri" w:cs="Times New Roman"/>
          <w:sz w:val="20"/>
          <w:szCs w:val="20"/>
          <w:lang w:eastAsia="tr-TR"/>
        </w:rPr>
        <w:tab/>
        <w:t xml:space="preserve">; ml olarak ifade edilen ve son sulandırmadan sonra alınan numune parçası </w:t>
      </w:r>
    </w:p>
    <w:p w14:paraId="7290C39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 </w:t>
      </w:r>
      <w:r w:rsidRPr="00097E65">
        <w:rPr>
          <w:rFonts w:ascii="Calibri" w:eastAsia="Times New Roman" w:hAnsi="Calibri" w:cs="Times New Roman"/>
          <w:sz w:val="20"/>
          <w:szCs w:val="20"/>
          <w:lang w:eastAsia="tr-TR"/>
        </w:rPr>
        <w:tab/>
        <w:t xml:space="preserve">; bu parçanın sulandırma faktörü </w:t>
      </w:r>
    </w:p>
    <w:p w14:paraId="36ABB5E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 </w:t>
      </w:r>
      <w:r w:rsidRPr="00097E65">
        <w:rPr>
          <w:rFonts w:ascii="Calibri" w:eastAsia="Times New Roman" w:hAnsi="Calibri" w:cs="Times New Roman"/>
          <w:sz w:val="20"/>
          <w:szCs w:val="20"/>
          <w:lang w:eastAsia="tr-TR"/>
        </w:rPr>
        <w:tab/>
        <w:t xml:space="preserve">; gram olarak ifade edilen numune kütlesi  </w:t>
      </w:r>
    </w:p>
    <w:p w14:paraId="5B6928F1"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10.7</w:t>
      </w:r>
    </w:p>
    <w:p w14:paraId="6C548EAC"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TİTRİMETRİK METOT İLE</w:t>
      </w:r>
    </w:p>
    <w:p w14:paraId="02F2569F"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BAKIR TAYİNİ</w:t>
      </w:r>
    </w:p>
    <w:p w14:paraId="479B81A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33CA15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bakır tayini için bir yöntem belirlemektedir. </w:t>
      </w:r>
    </w:p>
    <w:p w14:paraId="6AA3BE3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26C483B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toplam (bakır) veya suda eriyen (bakır) elementi beyan edilen ve bu Yönetmeliğin 10.1 ve 10.2 metotları ile elde edilen gübre numunelerinin analizlerinde kullanılır. </w:t>
      </w:r>
    </w:p>
    <w:p w14:paraId="5BFCFCF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138227A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Bakırımsı iyonlar asitli ortamda potasyum iyodür ile azaltılır. </w:t>
      </w:r>
    </w:p>
    <w:p w14:paraId="03386F9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Cu </w:t>
      </w:r>
      <w:r w:rsidRPr="00097E65">
        <w:rPr>
          <w:rFonts w:ascii="Calibri" w:eastAsia="Times New Roman" w:hAnsi="Calibri" w:cs="Times New Roman"/>
          <w:sz w:val="20"/>
          <w:szCs w:val="20"/>
          <w:vertAlign w:val="superscript"/>
          <w:lang w:eastAsia="tr-TR"/>
        </w:rPr>
        <w:t xml:space="preserve">++ </w:t>
      </w:r>
      <w:r w:rsidRPr="00097E65">
        <w:rPr>
          <w:rFonts w:ascii="Calibri" w:eastAsia="Times New Roman" w:hAnsi="Calibri" w:cs="Times New Roman"/>
          <w:sz w:val="20"/>
          <w:szCs w:val="20"/>
          <w:lang w:eastAsia="tr-TR"/>
        </w:rPr>
        <w:t>+ 4I</w:t>
      </w:r>
      <w:r w:rsidRPr="00097E65">
        <w:rPr>
          <w:rFonts w:ascii="Calibri" w:eastAsia="Times New Roman" w:hAnsi="Calibri" w:cs="Times New Roman"/>
          <w:sz w:val="20"/>
          <w:szCs w:val="20"/>
          <w:vertAlign w:val="superscript"/>
          <w:lang w:eastAsia="tr-TR"/>
        </w:rPr>
        <w:t xml:space="preserve">– </w:t>
      </w:r>
      <w:r w:rsidRPr="00097E65">
        <w:rPr>
          <w:rFonts w:ascii="Calibri" w:eastAsia="Times New Roman" w:hAnsi="Calibri" w:cs="Times New Roman"/>
          <w:sz w:val="20"/>
          <w:szCs w:val="20"/>
          <w:lang w:eastAsia="tr-TR"/>
        </w:rPr>
        <w:t>→ 2CuI + I</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w:t>
      </w:r>
    </w:p>
    <w:p w14:paraId="271E9F1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şekilde serbest kalan iyot, Standart sodyum tiyosülfat şahit solüsyonu ile titre edilir.</w:t>
      </w:r>
    </w:p>
    <w:p w14:paraId="5CCB2DD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+ 2Na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S</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→2NaI+Na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S</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6</w:t>
      </w:r>
    </w:p>
    <w:p w14:paraId="79ABAB09"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49CD6F1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Nitrik asit (HNO3,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=1,40 g/ml)</w:t>
      </w:r>
    </w:p>
    <w:p w14:paraId="692C3BF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4.2. Üre [(NH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C=0]</w:t>
      </w:r>
    </w:p>
    <w:p w14:paraId="6104844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(w/v) amonyum biflorürlü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HF</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sulu solüsyon. Solüsyonu plastik bir kapta saklayınız.   </w:t>
      </w:r>
    </w:p>
    <w:p w14:paraId="0553C86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Amonyum hidroksit </w:t>
      </w:r>
      <w:proofErr w:type="gramStart"/>
      <w:r w:rsidRPr="00097E65">
        <w:rPr>
          <w:rFonts w:ascii="Calibri" w:eastAsia="Times New Roman" w:hAnsi="Calibri" w:cs="Times New Roman"/>
          <w:sz w:val="20"/>
          <w:szCs w:val="20"/>
          <w:lang w:eastAsia="tr-TR"/>
        </w:rPr>
        <w:t>solüsyonu( 1</w:t>
      </w:r>
      <w:proofErr w:type="gramEnd"/>
      <w:r w:rsidRPr="00097E65">
        <w:rPr>
          <w:rFonts w:ascii="Calibri" w:eastAsia="Times New Roman" w:hAnsi="Calibri" w:cs="Times New Roman"/>
          <w:sz w:val="20"/>
          <w:szCs w:val="20"/>
          <w:lang w:eastAsia="tr-TR"/>
        </w:rPr>
        <w:t xml:space="preserve"> + 1) </w:t>
      </w:r>
    </w:p>
    <w:p w14:paraId="7A3BCFC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 hacim amonyak (NH</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OH,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:0,9 g/ml) ve bir hacim suyu karıştırınız. </w:t>
      </w:r>
    </w:p>
    <w:p w14:paraId="639E5C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 sodyum tiyosülfat standart solüsyonu. </w:t>
      </w:r>
    </w:p>
    <w:p w14:paraId="4D4DCEA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1000 ml dereceli bir şişeye 7,812 g sodyum pentahidrat thiosülfat (Na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S</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5H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O) su ile eritiniz. Bu solüsyon bu solüsyon öyle bir hazırlanmalı ki, 1 ml = 2 mg Cu olmalı. Sabitleştirmek için birkaç damla kloroform damlatınız. Solüsyon cam bir kapta ve ışıktan uzakta saklanmak zorundadır. </w:t>
      </w:r>
    </w:p>
    <w:p w14:paraId="3CFD572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4.6. Potasyum iyodür (KI)</w:t>
      </w:r>
    </w:p>
    <w:p w14:paraId="5E042F8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4.7.potasyum tiosinat (KSCN) solüsyonu (</w:t>
      </w:r>
      <w:proofErr w:type="gramStart"/>
      <w:r w:rsidRPr="00097E65">
        <w:rPr>
          <w:rFonts w:ascii="Calibri" w:eastAsia="Times New Roman" w:hAnsi="Calibri" w:cs="Times New Roman"/>
          <w:sz w:val="20"/>
          <w:szCs w:val="20"/>
          <w:lang w:eastAsia="tr-TR"/>
        </w:rPr>
        <w:t>% 25</w:t>
      </w:r>
      <w:proofErr w:type="gramEnd"/>
      <w:r w:rsidRPr="00097E65">
        <w:rPr>
          <w:rFonts w:ascii="Calibri" w:eastAsia="Times New Roman" w:hAnsi="Calibri" w:cs="Times New Roman"/>
          <w:sz w:val="20"/>
          <w:szCs w:val="20"/>
          <w:lang w:eastAsia="tr-TR"/>
        </w:rPr>
        <w:t xml:space="preserve"> (w/v)). Bu solüsyonu plastik bir kapta saklayınız. </w:t>
      </w:r>
    </w:p>
    <w:p w14:paraId="61A0442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4.8. 2,5 g Nişastayı. 600 ml’lik bir behere koyunuz. Yaklaşık olarak 500 ml su ekleyiniz. Karıştırarak kaynatınız. Oda sıcaklığında soğutunuz. Solüsyon çok uzun zaman bekletilmemelidir. 10 mg civa klorür ilave edilerek biraz daha korunabilir. </w:t>
      </w:r>
    </w:p>
    <w:p w14:paraId="5C628A0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Numunenin hazırlanması </w:t>
      </w:r>
    </w:p>
    <w:p w14:paraId="4B55A81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5.1 Bakırın solüsyon haline getirilmesi, 10.1 veya 10.2 metotlarına bakınız. </w:t>
      </w:r>
    </w:p>
    <w:p w14:paraId="301EAF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 Metot</w:t>
      </w:r>
    </w:p>
    <w:p w14:paraId="243DF652" w14:textId="77777777" w:rsidR="00097E65" w:rsidRPr="00097E65" w:rsidRDefault="00097E65" w:rsidP="002E30C1">
      <w:pPr>
        <w:numPr>
          <w:ilvl w:val="1"/>
          <w:numId w:val="3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Deneme solüsyonunun hazırlanması </w:t>
      </w:r>
    </w:p>
    <w:p w14:paraId="781F60F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500 ml’lik bir erlen 20 ile 40 mg Cu’dan az içermeyen bir parça solüsyon koyunuz. Kısa bir kaynama ile olası fazla oksijeni uzaklaştırınız. Hacme yaklaşık olarak 100 ml su katınız. 5 ml nitrik asit (4.1) ekleyiniz ve yaklaşık olarak yarım dakika kaynatınız. </w:t>
      </w:r>
    </w:p>
    <w:p w14:paraId="66D7878B" w14:textId="6EFBF3FD"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Erleni ısıtıcı aletten çıkarınız ve 3 g üre (4.2) katınız, tekrar kaynatmaya koyunuz ve yaklaşık olarak yarım dakika kaynatınız. Isıtıcıdan çıkarınız ve 200 ml soğuk su ekleyiniz. Aksi </w:t>
      </w:r>
      <w:r w:rsidR="008C6FB1" w:rsidRPr="00097E65">
        <w:rPr>
          <w:rFonts w:ascii="Calibri" w:eastAsia="Times New Roman" w:hAnsi="Calibri" w:cs="Times New Roman"/>
          <w:sz w:val="20"/>
          <w:szCs w:val="20"/>
          <w:lang w:eastAsia="tr-TR"/>
        </w:rPr>
        <w:t>takdirde</w:t>
      </w:r>
      <w:r w:rsidRPr="00097E65">
        <w:rPr>
          <w:rFonts w:ascii="Calibri" w:eastAsia="Times New Roman" w:hAnsi="Calibri" w:cs="Times New Roman"/>
          <w:sz w:val="20"/>
          <w:szCs w:val="20"/>
          <w:lang w:eastAsia="tr-TR"/>
        </w:rPr>
        <w:t xml:space="preserve"> erleni oda sıcaklığında soğutunuz. </w:t>
      </w:r>
    </w:p>
    <w:p w14:paraId="7577D91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Yavaş yavaş biraz amonyak (4.4) mavi bir solüsyon elde edilene kadar ekleyiniz ve daha sonra fazladan 1 ml daha koyunuz. </w:t>
      </w:r>
    </w:p>
    <w:p w14:paraId="11D0B31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50 ml amonyum biflorür solüsyonu (4.3) ekleyiniz ve karıştırınız.</w:t>
      </w:r>
    </w:p>
    <w:p w14:paraId="0E72F13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 g potasyum iyodür (4.6) alınız ve solüsyona ekleyiniz. </w:t>
      </w:r>
    </w:p>
    <w:p w14:paraId="6A9B9FFE" w14:textId="77777777" w:rsidR="00097E65" w:rsidRPr="00097E65" w:rsidRDefault="00097E65" w:rsidP="002E30C1">
      <w:pPr>
        <w:numPr>
          <w:ilvl w:val="1"/>
          <w:numId w:val="39"/>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Solüsyonun titrasyonu </w:t>
      </w:r>
    </w:p>
    <w:p w14:paraId="6F55C02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Erleni mıknatıslı karıştırıcının üzerine koyunuz. Ucu erlenin içine koyunuz ve karıştırıcının hızını isteğinize göre ayarlayınız. </w:t>
      </w:r>
    </w:p>
    <w:p w14:paraId="47B9225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Solüsyondan serbest kalan kahverengi iyot renginin yoğunluğu azalana kadar bir büret yardımım ile sodyum thiosülfat şahit numunesini (4.5) dökünüz. </w:t>
      </w:r>
    </w:p>
    <w:p w14:paraId="2467F1E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Amidon solüsyonundan 10 ml ekleyiniz (4.8) </w:t>
      </w:r>
    </w:p>
    <w:p w14:paraId="42B6D8A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Kırmızı renk neredeyse kaybolana kadar sodyum thiosülfat (4.5) solüsyonu ile titre etmeye devam ediniz.   </w:t>
      </w:r>
    </w:p>
    <w:p w14:paraId="7BA2FE1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 ml potasyum tiosianat solüsyonu (4.7) ekleyiniz ve mavi-mor renk tamamen kaybolana kadar titrasyon işlemine devam ediniz.   </w:t>
      </w:r>
    </w:p>
    <w:p w14:paraId="36FAE71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Kullanılan tiosülfat solüsyon hacmini kayıt ediniz. </w:t>
      </w:r>
    </w:p>
    <w:p w14:paraId="5280274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 Sonuçların ifade edilmesi </w:t>
      </w:r>
    </w:p>
    <w:p w14:paraId="1970E64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 ml standart sodyum tiosülfat solüsyonu (4.5) 2 mg Cu’a denktir. </w:t>
      </w:r>
    </w:p>
    <w:p w14:paraId="1B3E1C50" w14:textId="7E04111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bakır yüzdesi </w:t>
      </w:r>
      <w:r w:rsidR="008C6FB1"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38D0F49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Cu % = X </w:t>
      </w:r>
      <w:proofErr w:type="gramStart"/>
      <w:r w:rsidRPr="00097E65">
        <w:rPr>
          <w:rFonts w:ascii="Calibri" w:eastAsia="Times New Roman" w:hAnsi="Calibri" w:cs="Times New Roman"/>
          <w:sz w:val="20"/>
          <w:szCs w:val="20"/>
          <w:lang w:eastAsia="tr-TR"/>
        </w:rPr>
        <w:t>x(</w:t>
      </w:r>
      <w:proofErr w:type="gramEnd"/>
      <w:r w:rsidRPr="00097E65">
        <w:rPr>
          <w:rFonts w:ascii="Calibri" w:eastAsia="Times New Roman" w:hAnsi="Calibri" w:cs="Times New Roman"/>
          <w:sz w:val="20"/>
          <w:szCs w:val="20"/>
          <w:lang w:eastAsia="tr-TR"/>
        </w:rPr>
        <w:t>V/ a x M x 5)</w:t>
      </w:r>
    </w:p>
    <w:p w14:paraId="4344224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w:t>
      </w:r>
      <w:r w:rsidRPr="00097E65">
        <w:rPr>
          <w:rFonts w:ascii="Calibri" w:eastAsia="Times New Roman" w:hAnsi="Calibri" w:cs="Times New Roman"/>
          <w:sz w:val="20"/>
          <w:szCs w:val="20"/>
          <w:lang w:eastAsia="tr-TR"/>
        </w:rPr>
        <w:tab/>
        <w:t xml:space="preserve">; ml olarak ifade edilen ve kullanılan sodyum tiosülfat solüsyonunun hacmi </w:t>
      </w:r>
    </w:p>
    <w:p w14:paraId="27E45E2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 </w:t>
      </w:r>
      <w:r w:rsidRPr="00097E65">
        <w:rPr>
          <w:rFonts w:ascii="Calibri" w:eastAsia="Times New Roman" w:hAnsi="Calibri" w:cs="Times New Roman"/>
          <w:sz w:val="20"/>
          <w:szCs w:val="20"/>
          <w:lang w:eastAsia="tr-TR"/>
        </w:rPr>
        <w:tab/>
        <w:t>; ml olarak ifade edilen ve 10.1 ya da 10.2 yöntemi ile elde edilen numune hacmi</w:t>
      </w:r>
    </w:p>
    <w:p w14:paraId="7EFBEB6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w:t>
      </w:r>
      <w:proofErr w:type="gramEnd"/>
      <w:r w:rsidRPr="00097E65">
        <w:rPr>
          <w:rFonts w:ascii="Calibri" w:eastAsia="Times New Roman" w:hAnsi="Calibri" w:cs="Times New Roman"/>
          <w:sz w:val="20"/>
          <w:szCs w:val="20"/>
          <w:lang w:eastAsia="tr-TR"/>
        </w:rPr>
        <w:tab/>
        <w:t xml:space="preserve">; ml olarak ifade edilen ve kullanılan numune parçası hacmi  </w:t>
      </w:r>
    </w:p>
    <w:p w14:paraId="2181EED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 </w:t>
      </w:r>
      <w:r w:rsidRPr="00097E65">
        <w:rPr>
          <w:rFonts w:ascii="Calibri" w:eastAsia="Times New Roman" w:hAnsi="Calibri" w:cs="Times New Roman"/>
          <w:sz w:val="20"/>
          <w:szCs w:val="20"/>
          <w:lang w:eastAsia="tr-TR"/>
        </w:rPr>
        <w:tab/>
        <w:t>; gram olarak ifade edilen ve 10.1 ya da 10.2 yöntemi ile elde edilen numune kütlesi</w:t>
      </w:r>
    </w:p>
    <w:p w14:paraId="10B35DB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51F00C51"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10.8</w:t>
      </w:r>
    </w:p>
    <w:p w14:paraId="011558AB"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DEMİR TAYİNİ</w:t>
      </w:r>
    </w:p>
    <w:p w14:paraId="2AF75869"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ATOMİK ABSORBSİYON SPEKTROFOTOMETRELİ METOT</w:t>
      </w:r>
    </w:p>
    <w:p w14:paraId="31FEA3C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10DF0C7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demir tayini için bir yöntem belirlemektedir. </w:t>
      </w:r>
    </w:p>
    <w:p w14:paraId="57ED5FD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48834AB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beyan edilen toplam veya suda çözünür demir elementi ve bu Yönetmeliğin 10.1 ve 10.2 metotları ile elde edilen gübre numunelerinin analizlerinde kullanılır. </w:t>
      </w:r>
    </w:p>
    <w:p w14:paraId="6FD65FD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0E27A3A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demir atomik absorbsiyon spektrofotometri ile tayin edilir.  </w:t>
      </w:r>
    </w:p>
    <w:p w14:paraId="21BD4051"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74591B5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yaklaşık 6 M hidroklorik asit solüsyonu, 10.4 madde 4.1’e bakınız</w:t>
      </w:r>
    </w:p>
    <w:p w14:paraId="197A05F6" w14:textId="4B1147F0"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 yaklaşık 0,5 M hidroklorik asit </w:t>
      </w:r>
      <w:r w:rsidR="008C6FB1" w:rsidRPr="00097E65">
        <w:rPr>
          <w:rFonts w:ascii="Calibri" w:eastAsia="Times New Roman" w:hAnsi="Calibri" w:cs="Times New Roman"/>
          <w:sz w:val="20"/>
          <w:szCs w:val="20"/>
          <w:lang w:eastAsia="tr-TR"/>
        </w:rPr>
        <w:t>solüsyonu, 10</w:t>
      </w:r>
      <w:r w:rsidRPr="00097E65">
        <w:rPr>
          <w:rFonts w:ascii="Calibri" w:eastAsia="Times New Roman" w:hAnsi="Calibri" w:cs="Times New Roman"/>
          <w:sz w:val="20"/>
          <w:szCs w:val="20"/>
          <w:lang w:eastAsia="tr-TR"/>
        </w:rPr>
        <w:t>.4 madde 4.2’e bakınız</w:t>
      </w:r>
    </w:p>
    <w:p w14:paraId="79437AD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 hidrojen peroksit solüsyonu (% 30’luk H</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d</w:t>
      </w:r>
      <w:proofErr w:type="gramStart"/>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1,11 g/ml), mikro elementler hariç </w:t>
      </w:r>
    </w:p>
    <w:p w14:paraId="2CCD81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 Lantan tuzu solüsyonu (litrede 10 g La), 10.4 madde 4.3’e bakınız</w:t>
      </w:r>
    </w:p>
    <w:p w14:paraId="62FEFE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 Demir şahit numunesi </w:t>
      </w:r>
    </w:p>
    <w:p w14:paraId="6B87888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4.5.1. Demir ana </w:t>
      </w:r>
      <w:proofErr w:type="gramStart"/>
      <w:r w:rsidRPr="00097E65">
        <w:rPr>
          <w:rFonts w:ascii="Calibri" w:eastAsia="Times New Roman" w:hAnsi="Calibri" w:cs="Times New Roman"/>
          <w:sz w:val="20"/>
          <w:szCs w:val="20"/>
          <w:lang w:eastAsia="tr-TR"/>
        </w:rPr>
        <w:t>solüsyonu ,</w:t>
      </w:r>
      <w:proofErr w:type="gramEnd"/>
      <w:r w:rsidRPr="00097E65">
        <w:rPr>
          <w:rFonts w:ascii="Calibri" w:eastAsia="Times New Roman" w:hAnsi="Calibri" w:cs="Times New Roman"/>
          <w:sz w:val="20"/>
          <w:szCs w:val="20"/>
          <w:lang w:eastAsia="tr-TR"/>
        </w:rPr>
        <w:t>(1000 µg/ml)</w:t>
      </w:r>
    </w:p>
    <w:p w14:paraId="498E154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500 ml’lik bir beher içine 0,1 mg yanılma payı ile tartılan 1 g saf demiri 200 ml 6 M hidroklorik asit (4.1) içinde eritiniz ve buraya 15 ml hidrojen peroksidi (4.3) ekleyiniz. Tamamen eriyene dek ısıtıcılı plaka üzerinde ısıtınız. İçeriği 1000 ml’lik bir şişeye aktararak soğumaya bırakınız. Hacmi su ile tamamlayınız. Karıştırınız. </w:t>
      </w:r>
    </w:p>
    <w:p w14:paraId="6AD374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4.5.2.Demir çalışma solüsyonu (1000 mg/ml)</w:t>
      </w:r>
    </w:p>
    <w:p w14:paraId="4D34A9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şişeye 20 ml demir ana solüsyonundan (4.5.1) koyunuz. 200 ml’ye dek 0,5 M hidroklorik asit (4.2) ile tamamlayınız. Karıştırınız.  </w:t>
      </w:r>
    </w:p>
    <w:p w14:paraId="7862E25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0491ADF3" w14:textId="58F7EEFA"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metot, 5 maddede belirtilen atomik absorbsiyon spektrofotometre. Alet, demire özgü (248,3 nm) </w:t>
      </w:r>
      <w:r w:rsidR="008C6FB1" w:rsidRPr="00097E65">
        <w:rPr>
          <w:rFonts w:ascii="Calibri" w:eastAsia="Times New Roman" w:hAnsi="Calibri" w:cs="Times New Roman"/>
          <w:sz w:val="20"/>
          <w:szCs w:val="20"/>
          <w:lang w:eastAsia="tr-TR"/>
        </w:rPr>
        <w:t>iz kaynakları</w:t>
      </w:r>
      <w:r w:rsidRPr="00097E65">
        <w:rPr>
          <w:rFonts w:ascii="Calibri" w:eastAsia="Times New Roman" w:hAnsi="Calibri" w:cs="Times New Roman"/>
          <w:sz w:val="20"/>
          <w:szCs w:val="20"/>
          <w:lang w:eastAsia="tr-TR"/>
        </w:rPr>
        <w:t xml:space="preserve"> ile donatılmış olmalı. </w:t>
      </w:r>
    </w:p>
    <w:p w14:paraId="63CAF97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7CD09720" w14:textId="064803D6"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Demirin solüsyon haline </w:t>
      </w:r>
      <w:r w:rsidR="008C6FB1" w:rsidRPr="00097E65">
        <w:rPr>
          <w:rFonts w:ascii="Calibri" w:eastAsia="Times New Roman" w:hAnsi="Calibri" w:cs="Times New Roman"/>
          <w:sz w:val="20"/>
          <w:szCs w:val="20"/>
          <w:lang w:eastAsia="tr-TR"/>
        </w:rPr>
        <w:t>getirilmesi, 10</w:t>
      </w:r>
      <w:r w:rsidRPr="00097E65">
        <w:rPr>
          <w:rFonts w:ascii="Calibri" w:eastAsia="Times New Roman" w:hAnsi="Calibri" w:cs="Times New Roman"/>
          <w:sz w:val="20"/>
          <w:szCs w:val="20"/>
          <w:lang w:eastAsia="tr-TR"/>
        </w:rPr>
        <w:t xml:space="preserve">.1 veya 10.2 ya da 10.3 metotlarına bakınız. </w:t>
      </w:r>
    </w:p>
    <w:p w14:paraId="6942AB7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10.4 metodunun 6.2 maddesine bakınız. Numune solüsyonu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içermek zorundadır.  </w:t>
      </w:r>
    </w:p>
    <w:p w14:paraId="3DB91CB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0190926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7.1.Boş solüsyonun hazırlanması </w:t>
      </w:r>
    </w:p>
    <w:p w14:paraId="224DF43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metodunun 7.1 maddesine bakınız. Boş deneme solüsyonu, 6.2’de kullanılan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içermek zorundadır.  </w:t>
      </w:r>
    </w:p>
    <w:p w14:paraId="239E46D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Şahit numunenin hazırlaması, 10.4 metot, 7.2. maddeye bakınız. </w:t>
      </w:r>
    </w:p>
    <w:p w14:paraId="0A112E5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0 ile 10 mg/ml demir arasındaki en uygun dozaj aralığı için, 100 ml dereceli bir sıra şişelere, 0, 2, 4, 6, 8 ve 10 ml çalışma solüsyonundan (4.5.2) koyunuz. Gerekli olursa, numune solüsyonuna mümkün olduğunca yakın konsantrasyona sahip olması için hidroklorik asit katınız. 6.2’de kullanılan lantan tuzu solüsyonundan 10 ml ekleyiniz. Hacmi 0,5 M hidroklorik asit (4.2) ile tamamlayınız. Karıştırınız. Bu solüsyonlar 0, 2, 4, 6, 8 ve 10 mg/ml demir içerir. </w:t>
      </w:r>
    </w:p>
    <w:p w14:paraId="502B9B9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33FC686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10.4 metodunun 7.3 maddesine bakınız. 248,3 nm dalga uzunluğunda ölçüm yapmak için spektrofotometreyi (5) hazırlayınız.  </w:t>
      </w:r>
    </w:p>
    <w:p w14:paraId="753DFB4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65DEA88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metot, 8 maddeye bakınız. </w:t>
      </w:r>
    </w:p>
    <w:p w14:paraId="29F4A1CE" w14:textId="45164F8D"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demir yüzdesi </w:t>
      </w:r>
      <w:r w:rsidR="008C6FB1"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28F0365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Fe % = [(</w:t>
      </w: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Xb) x V x D] / (M x 10</w:t>
      </w:r>
      <w:r w:rsidRPr="00097E65">
        <w:rPr>
          <w:rFonts w:ascii="Calibri" w:eastAsia="Times New Roman" w:hAnsi="Calibri" w:cs="Times New Roman"/>
          <w:sz w:val="20"/>
          <w:szCs w:val="20"/>
          <w:vertAlign w:val="superscript"/>
          <w:lang w:eastAsia="tr-TR"/>
        </w:rPr>
        <w:t xml:space="preserve">4 </w:t>
      </w:r>
      <w:r w:rsidRPr="00097E65">
        <w:rPr>
          <w:rFonts w:ascii="Calibri" w:eastAsia="Times New Roman" w:hAnsi="Calibri" w:cs="Times New Roman"/>
          <w:sz w:val="20"/>
          <w:szCs w:val="20"/>
          <w:lang w:eastAsia="tr-TR"/>
        </w:rPr>
        <w:t>)</w:t>
      </w:r>
    </w:p>
    <w:p w14:paraId="2261DE5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(10.3) </w:t>
      </w:r>
      <w:proofErr w:type="gramStart"/>
      <w:r w:rsidRPr="00097E65">
        <w:rPr>
          <w:rFonts w:ascii="Calibri" w:eastAsia="Times New Roman" w:hAnsi="Calibri" w:cs="Times New Roman"/>
          <w:sz w:val="20"/>
          <w:szCs w:val="20"/>
          <w:lang w:eastAsia="tr-TR"/>
        </w:rPr>
        <w:t>ise :</w:t>
      </w:r>
      <w:proofErr w:type="gramEnd"/>
    </w:p>
    <w:p w14:paraId="1F9C23B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Fe % = [(</w:t>
      </w: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441341C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Ya da </w:t>
      </w:r>
    </w:p>
    <w:p w14:paraId="31D04E4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Fe ;</w:t>
      </w:r>
      <w:proofErr w:type="gramEnd"/>
      <w:r w:rsidRPr="00097E65">
        <w:rPr>
          <w:rFonts w:ascii="Calibri" w:eastAsia="Times New Roman" w:hAnsi="Calibri" w:cs="Times New Roman"/>
          <w:sz w:val="20"/>
          <w:szCs w:val="20"/>
          <w:lang w:eastAsia="tr-TR"/>
        </w:rPr>
        <w:t xml:space="preserve"> gübrede yüzde olarak ifade edilen demir miktarı </w:t>
      </w:r>
    </w:p>
    <w:p w14:paraId="1F570C5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mg/ml olarak ifade edilen deneme solüsyonu (6.2) solüsyonu konsantrasyonu </w:t>
      </w:r>
    </w:p>
    <w:p w14:paraId="6980978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mg/ml olarak ifade edilen boş deneme solüsyonu (7.1) konsantrasyonu  </w:t>
      </w:r>
    </w:p>
    <w:p w14:paraId="05420BE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10.1 ya da 10.2 yöntemi ile elde edilen numune hacmi</w:t>
      </w:r>
    </w:p>
    <w:p w14:paraId="51CF926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2330726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10.1 ya da 10.2 yöntemi ile elde edilen numune kütlesi  </w:t>
      </w:r>
    </w:p>
    <w:p w14:paraId="14A2A6D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3EE7B83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
    <w:p w14:paraId="5A92C03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4AE5CF15"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)x</w:t>
      </w:r>
      <w:proofErr w:type="gramEnd"/>
      <w:r w:rsidRPr="00097E65">
        <w:rPr>
          <w:rFonts w:ascii="Calibri" w:eastAsia="Times New Roman" w:hAnsi="Calibri" w:cs="Times New Roman"/>
          <w:sz w:val="20"/>
          <w:szCs w:val="20"/>
          <w:lang w:eastAsia="tr-TR"/>
        </w:rPr>
        <w:t>.x.x.x.x.x(V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5C991CB3"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10.9</w:t>
      </w:r>
    </w:p>
    <w:p w14:paraId="78EEDB90"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MANGANEZ TAYİNİ</w:t>
      </w:r>
    </w:p>
    <w:p w14:paraId="7E6A09A9"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PERMANGANAT TİTRASYONLU METOT</w:t>
      </w:r>
    </w:p>
    <w:p w14:paraId="69FFEF0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1A82AAE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manganez tayini için bir yöntem belirlemektedir. </w:t>
      </w:r>
    </w:p>
    <w:p w14:paraId="21E235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2.Uygulama alanı </w:t>
      </w:r>
    </w:p>
    <w:p w14:paraId="7E299A6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beyan edilen toplam veya suda çözünür manganın analizlerinde bu Yönetmeliğin 10.1 ve 10.2 metotları ile elde edilen gübre numuneleri kullanılır. </w:t>
      </w:r>
    </w:p>
    <w:p w14:paraId="1D16280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760A8C0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numunede klorür iyonları mevcut ise bunlar, numuneye sülfürik asit katarak ve kaynatılarak uzaklaştırılırlar. Manganez, nitrik asit ortamda bismutat sodyum tarafından oksitlenir. Oluşan permanganat fazladan konan demir sülfat tarafından azaltılır. Bu fazlalık potasyum permanganat solüsyonu tarafından titre edilir.     </w:t>
      </w:r>
    </w:p>
    <w:p w14:paraId="0DABC410"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118D5E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konsantre sülfürik asit (H2SO</w:t>
      </w:r>
      <w:proofErr w:type="gramStart"/>
      <w:r w:rsidRPr="00097E65">
        <w:rPr>
          <w:rFonts w:ascii="Calibri" w:eastAsia="Times New Roman" w:hAnsi="Calibri" w:cs="Times New Roman"/>
          <w:sz w:val="20"/>
          <w:szCs w:val="20"/>
          <w:lang w:eastAsia="tr-TR"/>
        </w:rPr>
        <w:t>4,d</w:t>
      </w:r>
      <w:proofErr w:type="gramEnd"/>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 1,84 g/ml)  </w:t>
      </w:r>
    </w:p>
    <w:p w14:paraId="7775C38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 yaklaşık 9 M sülfürik asit. Bir hacim konsantre sülfürik asit (4.1) ile bir hacim suyu dikkatle karıştırınız. </w:t>
      </w:r>
    </w:p>
    <w:p w14:paraId="7BDBD49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 3 hacim nitrik asit (HNO3,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:1,40 g/ml) ve 4 hacim su karıştırınız. </w:t>
      </w:r>
    </w:p>
    <w:p w14:paraId="3B783D2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4.4 0,3 M nitrik asit. 6 M nitrik asitten 1 hacim ve 19 hacim su karıştırınız.</w:t>
      </w:r>
    </w:p>
    <w:p w14:paraId="0ECF3BA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 </w:t>
      </w:r>
      <w:proofErr w:type="gramStart"/>
      <w:r w:rsidRPr="00097E65">
        <w:rPr>
          <w:rFonts w:ascii="Calibri" w:eastAsia="Times New Roman" w:hAnsi="Calibri" w:cs="Times New Roman"/>
          <w:sz w:val="20"/>
          <w:szCs w:val="20"/>
          <w:lang w:eastAsia="tr-TR"/>
        </w:rPr>
        <w:t>% 85</w:t>
      </w:r>
      <w:proofErr w:type="gramEnd"/>
      <w:r w:rsidRPr="00097E65">
        <w:rPr>
          <w:rFonts w:ascii="Calibri" w:eastAsia="Times New Roman" w:hAnsi="Calibri" w:cs="Times New Roman"/>
          <w:sz w:val="20"/>
          <w:szCs w:val="20"/>
          <w:lang w:eastAsia="tr-TR"/>
        </w:rPr>
        <w:t xml:space="preserve"> Sodyum bismutat (NaBiO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
    <w:p w14:paraId="3F30C69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4.6 Kieselguhr</w:t>
      </w:r>
    </w:p>
    <w:p w14:paraId="4D3E92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4.7 15 M ortofosforik asit (H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PO</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 :1,71 g/ml)    </w:t>
      </w:r>
    </w:p>
    <w:p w14:paraId="74833834" w14:textId="49D4A43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4.8 0,15 M Demir sülfat solüsyonu. 1 000 ml dereceli bir </w:t>
      </w:r>
      <w:r w:rsidR="008C6FB1" w:rsidRPr="00097E65">
        <w:rPr>
          <w:rFonts w:ascii="Calibri" w:eastAsia="Times New Roman" w:hAnsi="Calibri" w:cs="Times New Roman"/>
          <w:sz w:val="20"/>
          <w:szCs w:val="20"/>
          <w:lang w:eastAsia="tr-TR"/>
        </w:rPr>
        <w:t>şişede 41</w:t>
      </w:r>
      <w:r w:rsidRPr="00097E65">
        <w:rPr>
          <w:rFonts w:ascii="Calibri" w:eastAsia="Times New Roman" w:hAnsi="Calibri" w:cs="Times New Roman"/>
          <w:sz w:val="20"/>
          <w:szCs w:val="20"/>
          <w:lang w:eastAsia="tr-TR"/>
        </w:rPr>
        <w:t>,6 g demir sülfat heptahidrat eritiniz (FeSO</w:t>
      </w:r>
      <w:r w:rsidRPr="00097E65">
        <w:rPr>
          <w:rFonts w:ascii="Calibri" w:eastAsia="Times New Roman" w:hAnsi="Calibri" w:cs="Times New Roman"/>
          <w:sz w:val="20"/>
          <w:szCs w:val="20"/>
          <w:vertAlign w:val="subscript"/>
          <w:lang w:eastAsia="tr-TR"/>
        </w:rPr>
        <w:t>4</w:t>
      </w:r>
      <w:r w:rsidRPr="00097E65">
        <w:rPr>
          <w:rFonts w:ascii="Calibri" w:eastAsia="Times New Roman" w:hAnsi="Calibri" w:cs="Times New Roman"/>
          <w:sz w:val="20"/>
          <w:szCs w:val="20"/>
          <w:lang w:eastAsia="tr-TR"/>
        </w:rPr>
        <w:t xml:space="preserve">, 7H2O). Konsantre 25 ml sülfürik asit (4.1) ve 25 ml fosforik asit (4.7) katınız. 1000 ml’ye su ile tamamlayınız. Karıştırınız. </w:t>
      </w:r>
    </w:p>
    <w:p w14:paraId="69102B5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4.9 0,020 M potasyum permanganat solüsyonu. 0,1 mg yanılma payı ile 3,160 g potasyum permanganat (KMnO4) tartınız. Eritiniz ve 1000 ml’ye kadar su ile tamamlayınız. </w:t>
      </w:r>
    </w:p>
    <w:p w14:paraId="2C5B533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4.10 0,1 M gümüş nitrat solüsyonu. 1,7 g gümüş nitratı (AgNO</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xml:space="preserve">) eritiniz ve 100 ml’ye kadar su ile tamlayınız. </w:t>
      </w:r>
    </w:p>
    <w:p w14:paraId="4695329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64C18B43"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5.1 Gözenekliliği 4 olan, 50 ml sığalı P 16/ISO 4793 süzme potası 500 ml’lik bir süzme aracının üzerine konmuştur. </w:t>
      </w:r>
    </w:p>
    <w:p w14:paraId="70087815" w14:textId="77777777" w:rsidR="00097E65" w:rsidRPr="00097E65" w:rsidRDefault="00097E65" w:rsidP="002E30C1">
      <w:pPr>
        <w:tabs>
          <w:tab w:val="left" w:pos="1800"/>
          <w:tab w:val="left" w:pos="3420"/>
        </w:tabs>
        <w:spacing w:after="0" w:line="240" w:lineRule="auto"/>
        <w:ind w:left="360"/>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5.2 Mıknatıslı karıştırıcı. </w:t>
      </w:r>
    </w:p>
    <w:p w14:paraId="0FF3A94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11B2C99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6.1 Manganın solüsyon haline getirilmesi</w:t>
      </w:r>
    </w:p>
    <w:p w14:paraId="12EB63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10.1 veya 10.2 metotlarına bakınız, eğer klorür ionlarının olup olmadığı bilinmiyorsa bir damla nitrat solüsyonu ile bir test </w:t>
      </w:r>
      <w:proofErr w:type="gramStart"/>
      <w:r w:rsidRPr="00097E65">
        <w:rPr>
          <w:rFonts w:ascii="Calibri" w:eastAsia="Times New Roman" w:hAnsi="Calibri" w:cs="Times New Roman"/>
          <w:sz w:val="20"/>
          <w:szCs w:val="20"/>
          <w:lang w:eastAsia="tr-TR"/>
        </w:rPr>
        <w:t>yapınız(</w:t>
      </w:r>
      <w:proofErr w:type="gramEnd"/>
      <w:r w:rsidRPr="00097E65">
        <w:rPr>
          <w:rFonts w:ascii="Calibri" w:eastAsia="Times New Roman" w:hAnsi="Calibri" w:cs="Times New Roman"/>
          <w:sz w:val="20"/>
          <w:szCs w:val="20"/>
          <w:lang w:eastAsia="tr-TR"/>
        </w:rPr>
        <w:t>4.10)</w:t>
      </w:r>
    </w:p>
    <w:p w14:paraId="6B65EB1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6.2 Klorür iyonların eksikliğinde 400 ml’lik bir behere 10 ile 20 mg manganez içeren bir parça numune koyunuz. İster buharlama ister su katarak yaklaşık olarak 25 ml’lik bir hacme getiriniz. 2 ml konsantre sülfürik asit (4.1) kayınız.</w:t>
      </w:r>
    </w:p>
    <w:p w14:paraId="3FF8C9B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6.3 Klorür iyonları mevcut ise, aşağıdaki şekilde uzaklaştırmak gerekir.</w:t>
      </w:r>
    </w:p>
    <w:p w14:paraId="465E5A5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Yüksek şekilli bir behere 10 ile 20 mg manganez içeren bir parça numune koyunuz. 5 ml 9 M sülfürik asit (4.2) katınız. Bir ocak eteği altında, ısıtıcılı plaka üzerinde bolca beyaz dumanlar yükselene kadar kaynatınız. Hacim 2 ml’ye inene kadar kaynatmaya devam ediniz (beherin altında ince şurupumsu bir sıvı katmanı oluşur). Beheri oda sıcaklığında bırakınız. Dikkatle 25 ml su ekleyiniz ve yeniden bir damla gümüş nitratı solüsyonu (4.10) ile klorürlerin eksikliğini kontrol ediniz. Eğer klorür kalırsa, 5 ml 9 M sülfürik asit (4.2) ekledikten sonra işlemi yeniden tekrarlayınız.       </w:t>
      </w:r>
    </w:p>
    <w:p w14:paraId="2CBCFA60" w14:textId="77777777" w:rsidR="00097E65" w:rsidRPr="00097E65" w:rsidRDefault="00097E65" w:rsidP="002E30C1">
      <w:pPr>
        <w:numPr>
          <w:ilvl w:val="0"/>
          <w:numId w:val="40"/>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Metot</w:t>
      </w:r>
    </w:p>
    <w:p w14:paraId="68DDF9E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Tayin edilecek olan solüsyon içeren 400 ml’lik bir behere, 25 ml 6M nitrik asit (4.3) ve 2,5 g sodyum bismutat (4.5) katınız. Mıknatıslı karıştırıcı (5.2) üzerinde 3 dakika boyunca hızlı karıştırınız. 50 ml 0,3 M nitrik asit (4.4) katarak yeniden karıştırınız. Daha önce dibi kieselguhr (4.6) ile kaplanmış olan bir potaya (5.1) havasız ortamda süzünüz. Renksiz bir süzme elde edene kadar potayı birkaç kez 0,3 M nitrik asit (4.4) ile yıkayınız. </w:t>
      </w:r>
    </w:p>
    <w:p w14:paraId="26C8381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Süzüleni ve yıkama solüsyonunu 500 ml’lik bir behere aktarınız. Karıştırınız ve 0,15 M demirli sülfat solüsyonundan (4,8) 25 ml ekleyiniz. Eğer süzülen madde, demirli sülfat eklendikten sonra sarı bir renk alırsa, 3 ml 15 M ortofosforik asit (4.7) ekleyiniz. </w:t>
      </w:r>
    </w:p>
    <w:p w14:paraId="6A1D37F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Büret yardımı ile demirli sülfat fazlalığını 0,05 M permanganat potasyum (4.9) yardımı ile 1 dakika boyunca sabit bir pembe renk elde edene kadar titre ediniz. </w:t>
      </w:r>
    </w:p>
    <w:p w14:paraId="7DF864C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 alımı hariç aynı şartlarda boş bir tayin gerçekleştiriniz.  </w:t>
      </w:r>
    </w:p>
    <w:p w14:paraId="3D40128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Not</w:t>
      </w:r>
      <w:proofErr w:type="gramStart"/>
      <w:r w:rsidRPr="00097E65">
        <w:rPr>
          <w:rFonts w:ascii="Calibri" w:eastAsia="Times New Roman" w:hAnsi="Calibri" w:cs="Times New Roman"/>
          <w:sz w:val="20"/>
          <w:szCs w:val="20"/>
          <w:lang w:eastAsia="tr-TR"/>
        </w:rPr>
        <w:t>. :</w:t>
      </w:r>
      <w:proofErr w:type="gramEnd"/>
      <w:r w:rsidRPr="00097E65">
        <w:rPr>
          <w:rFonts w:ascii="Calibri" w:eastAsia="Times New Roman" w:hAnsi="Calibri" w:cs="Times New Roman"/>
          <w:sz w:val="20"/>
          <w:szCs w:val="20"/>
          <w:lang w:eastAsia="tr-TR"/>
        </w:rPr>
        <w:t xml:space="preserve"> okside olan solüsyon kauçuk ile temas etmemeli.       </w:t>
      </w:r>
    </w:p>
    <w:p w14:paraId="5E13508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26045D0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 ml 0,02 M potasyum permanganat solüsyonu 1,099 mg manganeze (Mn) eşittir. </w:t>
      </w:r>
    </w:p>
    <w:p w14:paraId="10727CB0" w14:textId="4F62F65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manganez yüzdesi </w:t>
      </w:r>
      <w:r w:rsidR="008C6FB1"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132631E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Mn % = (</w:t>
      </w: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Xs) x 0,1099 x (V/a x M)</w:t>
      </w:r>
    </w:p>
    <w:p w14:paraId="3B55F73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Xb</w:t>
      </w:r>
      <w:r w:rsidRPr="00097E65">
        <w:rPr>
          <w:rFonts w:ascii="Calibri" w:eastAsia="Times New Roman" w:hAnsi="Calibri" w:cs="Times New Roman"/>
          <w:sz w:val="20"/>
          <w:szCs w:val="20"/>
          <w:lang w:eastAsia="tr-TR"/>
        </w:rPr>
        <w:tab/>
        <w:t xml:space="preserve">; ml olarak ifade edilen ve boş denemede kullanılan permanganat hacmi </w:t>
      </w:r>
    </w:p>
    <w:p w14:paraId="6BFAA41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Xs</w:t>
      </w:r>
      <w:r w:rsidRPr="00097E65">
        <w:rPr>
          <w:rFonts w:ascii="Calibri" w:eastAsia="Times New Roman" w:hAnsi="Calibri" w:cs="Times New Roman"/>
          <w:sz w:val="20"/>
          <w:szCs w:val="20"/>
          <w:lang w:eastAsia="tr-TR"/>
        </w:rPr>
        <w:tab/>
        <w:t xml:space="preserve">; ml olarak ifade edilen ve numune alımında kullanılan permanganat hacmi </w:t>
      </w:r>
    </w:p>
    <w:p w14:paraId="09760AC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 </w:t>
      </w:r>
      <w:r w:rsidRPr="00097E65">
        <w:rPr>
          <w:rFonts w:ascii="Calibri" w:eastAsia="Times New Roman" w:hAnsi="Calibri" w:cs="Times New Roman"/>
          <w:sz w:val="20"/>
          <w:szCs w:val="20"/>
          <w:lang w:eastAsia="tr-TR"/>
        </w:rPr>
        <w:tab/>
        <w:t>; ml olarak ifade edilen ve 10.1 ya da 10.2 yöntemi ile elde edilen solüsyon hacmi</w:t>
      </w:r>
    </w:p>
    <w:p w14:paraId="108766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w:t>
      </w:r>
      <w:proofErr w:type="gramEnd"/>
      <w:r w:rsidRPr="00097E65">
        <w:rPr>
          <w:rFonts w:ascii="Calibri" w:eastAsia="Times New Roman" w:hAnsi="Calibri" w:cs="Times New Roman"/>
          <w:sz w:val="20"/>
          <w:szCs w:val="20"/>
          <w:lang w:eastAsia="tr-TR"/>
        </w:rPr>
        <w:tab/>
        <w:t>; ml olarak ifade edilen ve numuneden alınan parçanın hacmi</w:t>
      </w:r>
    </w:p>
    <w:p w14:paraId="35724FE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 </w:t>
      </w:r>
      <w:r w:rsidRPr="00097E65">
        <w:rPr>
          <w:rFonts w:ascii="Calibri" w:eastAsia="Times New Roman" w:hAnsi="Calibri" w:cs="Times New Roman"/>
          <w:sz w:val="20"/>
          <w:szCs w:val="20"/>
          <w:lang w:eastAsia="tr-TR"/>
        </w:rPr>
        <w:tab/>
        <w:t xml:space="preserve">; gram olarak ifade edilen numune kütlesi  </w:t>
      </w:r>
    </w:p>
    <w:p w14:paraId="7D7009A3" w14:textId="77777777" w:rsidR="00097E65" w:rsidRPr="00097E65" w:rsidRDefault="00097E65" w:rsidP="002E30C1">
      <w:pPr>
        <w:spacing w:after="0" w:line="240" w:lineRule="auto"/>
        <w:ind w:left="360"/>
        <w:jc w:val="both"/>
        <w:rPr>
          <w:rFonts w:ascii="Calibri" w:eastAsia="Times New Roman" w:hAnsi="Calibri" w:cs="Times New Roman"/>
          <w:sz w:val="20"/>
          <w:szCs w:val="20"/>
          <w:highlight w:val="lightGray"/>
          <w:lang w:eastAsia="tr-TR"/>
        </w:rPr>
      </w:pPr>
    </w:p>
    <w:p w14:paraId="6DA28585"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10.10</w:t>
      </w:r>
    </w:p>
    <w:p w14:paraId="0EE927C5"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GÜBRE NUMUNELERİNDEN MOLİBDEN TAYİNİ</w:t>
      </w:r>
    </w:p>
    <w:p w14:paraId="21A76C2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8-HİDROKSİKİNOLEİN ARACILIĞI İLE GRAVİMETRİK METOT</w:t>
      </w:r>
    </w:p>
    <w:p w14:paraId="3807E4B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21DD9DB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gübre numunelerinin içindeki molibden tayini için bir yöntem belirlemektedir. </w:t>
      </w:r>
    </w:p>
    <w:p w14:paraId="4DF8448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2.Uygulama alanı </w:t>
      </w:r>
    </w:p>
    <w:p w14:paraId="4869E11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Yönetmelikte öngörüldüğü şekilde molibden elementi beyan edilen ve bu Yönetmeliğin 10.1 ve 10.2 metotları ile elde edilen gübre numunelerinin ayrıştırmalarında kullanılır. </w:t>
      </w:r>
    </w:p>
    <w:p w14:paraId="20ECCE0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37A7BB0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Molibden tayini, belirtilen şartlar altında çökeltilen molibden oksinat ile gerçekleştirilir.  </w:t>
      </w:r>
    </w:p>
    <w:p w14:paraId="38BDE982"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 </w:t>
      </w:r>
    </w:p>
    <w:p w14:paraId="68B3F96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4.1 yaklaşık 1 M sülfürik asit solüsyonu. </w:t>
      </w:r>
    </w:p>
    <w:p w14:paraId="5B735103" w14:textId="1D111AE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800 ml su içeren 1 litre dereceli bir şişeye dikkatle 55 ml sülfürik asit (H2O4, ñ = 1,84 g/ml) ekleyiniz. Karıştırınız. </w:t>
      </w:r>
      <w:r w:rsidR="008C6FB1" w:rsidRPr="00097E65">
        <w:rPr>
          <w:rFonts w:ascii="Calibri" w:eastAsia="Times New Roman" w:hAnsi="Calibri" w:cs="Times New Roman"/>
          <w:sz w:val="20"/>
          <w:szCs w:val="20"/>
          <w:lang w:eastAsia="tr-TR"/>
        </w:rPr>
        <w:t>Soğuduktan</w:t>
      </w:r>
      <w:r w:rsidRPr="00097E65">
        <w:rPr>
          <w:rFonts w:ascii="Calibri" w:eastAsia="Times New Roman" w:hAnsi="Calibri" w:cs="Times New Roman"/>
          <w:sz w:val="20"/>
          <w:szCs w:val="20"/>
          <w:lang w:eastAsia="tr-TR"/>
        </w:rPr>
        <w:t xml:space="preserve"> sonra 1 litreye tamamlayınız. Karıştırınız.   </w:t>
      </w:r>
    </w:p>
    <w:p w14:paraId="71F7B834" w14:textId="51518033"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w:t>
      </w:r>
      <w:r w:rsidR="008C6FB1" w:rsidRPr="00097E65">
        <w:rPr>
          <w:rFonts w:ascii="Calibri" w:eastAsia="Times New Roman" w:hAnsi="Calibri" w:cs="Times New Roman"/>
          <w:sz w:val="20"/>
          <w:szCs w:val="20"/>
          <w:lang w:eastAsia="tr-TR"/>
        </w:rPr>
        <w:t>2. Sulandırılmış</w:t>
      </w:r>
      <w:r w:rsidRPr="00097E65">
        <w:rPr>
          <w:rFonts w:ascii="Calibri" w:eastAsia="Times New Roman" w:hAnsi="Calibri" w:cs="Times New Roman"/>
          <w:sz w:val="20"/>
          <w:szCs w:val="20"/>
          <w:lang w:eastAsia="tr-TR"/>
        </w:rPr>
        <w:t xml:space="preserve"> amonyak solüsyonu (1:3). Bir hacim konsantre amonyak (NH4OH, ñ=0,9 g/ml) ile 3 hacim su karıştırınız.    </w:t>
      </w:r>
    </w:p>
    <w:p w14:paraId="4762941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4.3. Sulandırılmış asetik asit solüsyon (1:3). </w:t>
      </w:r>
    </w:p>
    <w:p w14:paraId="2BD8BB5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hacim </w:t>
      </w:r>
      <w:proofErr w:type="gramStart"/>
      <w:r w:rsidRPr="00097E65">
        <w:rPr>
          <w:rFonts w:ascii="Calibri" w:eastAsia="Times New Roman" w:hAnsi="Calibri" w:cs="Times New Roman"/>
          <w:sz w:val="20"/>
          <w:szCs w:val="20"/>
          <w:lang w:eastAsia="tr-TR"/>
        </w:rPr>
        <w:t>% 99,7</w:t>
      </w:r>
      <w:proofErr w:type="gramEnd"/>
      <w:r w:rsidRPr="00097E65">
        <w:rPr>
          <w:rFonts w:ascii="Calibri" w:eastAsia="Times New Roman" w:hAnsi="Calibri" w:cs="Times New Roman"/>
          <w:sz w:val="20"/>
          <w:szCs w:val="20"/>
          <w:lang w:eastAsia="tr-TR"/>
        </w:rPr>
        <w:t xml:space="preserve"> konsantre asetik asit (CH</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COOH, d</w:t>
      </w:r>
      <w:r w:rsidRPr="00097E65">
        <w:rPr>
          <w:rFonts w:ascii="Calibri" w:eastAsia="Times New Roman" w:hAnsi="Calibri" w:cs="Times New Roman"/>
          <w:sz w:val="20"/>
          <w:szCs w:val="20"/>
          <w:vertAlign w:val="subscript"/>
          <w:lang w:eastAsia="tr-TR"/>
        </w:rPr>
        <w:t>20</w:t>
      </w:r>
      <w:r w:rsidRPr="00097E65">
        <w:rPr>
          <w:rFonts w:ascii="Calibri" w:eastAsia="Times New Roman" w:hAnsi="Calibri" w:cs="Times New Roman"/>
          <w:sz w:val="20"/>
          <w:szCs w:val="20"/>
          <w:lang w:eastAsia="tr-TR"/>
        </w:rPr>
        <w:t xml:space="preserve">=1,049 g/ml) ile 3 hacim suyu karıştırınız.    </w:t>
      </w:r>
    </w:p>
    <w:p w14:paraId="3497787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İki sodyumlu etilen </w:t>
      </w:r>
      <w:proofErr w:type="gramStart"/>
      <w:r w:rsidRPr="00097E65">
        <w:rPr>
          <w:rFonts w:ascii="Calibri" w:eastAsia="Times New Roman" w:hAnsi="Calibri" w:cs="Times New Roman"/>
          <w:sz w:val="20"/>
          <w:szCs w:val="20"/>
          <w:lang w:eastAsia="tr-TR"/>
        </w:rPr>
        <w:t>diamin  tetra</w:t>
      </w:r>
      <w:proofErr w:type="gramEnd"/>
      <w:r w:rsidRPr="00097E65">
        <w:rPr>
          <w:rFonts w:ascii="Calibri" w:eastAsia="Times New Roman" w:hAnsi="Calibri" w:cs="Times New Roman"/>
          <w:sz w:val="20"/>
          <w:szCs w:val="20"/>
          <w:lang w:eastAsia="tr-TR"/>
        </w:rPr>
        <w:t xml:space="preserve"> asetik asit(EDTA) </w:t>
      </w:r>
    </w:p>
    <w:p w14:paraId="31F4EC6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100 ml dereceli bir şişeye 5 g Na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EDTA su içinde eritiniz. Derece çizgisine kadar getiriniz ve karıştırınız. </w:t>
      </w:r>
    </w:p>
    <w:p w14:paraId="1C1E2BB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4.5. Tampon solüsyonu. </w:t>
      </w:r>
    </w:p>
    <w:p w14:paraId="4C7F244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 ml dereceli bir şişeye 15 ml konsantre asetik asit ile 30 g amonyum asetatı su ile eritiniz. 100 ml’ye </w:t>
      </w:r>
      <w:proofErr w:type="gramStart"/>
      <w:r w:rsidRPr="00097E65">
        <w:rPr>
          <w:rFonts w:ascii="Calibri" w:eastAsia="Times New Roman" w:hAnsi="Calibri" w:cs="Times New Roman"/>
          <w:sz w:val="20"/>
          <w:szCs w:val="20"/>
          <w:lang w:eastAsia="tr-TR"/>
        </w:rPr>
        <w:t>tamamlayınız..</w:t>
      </w:r>
      <w:proofErr w:type="gramEnd"/>
    </w:p>
    <w:p w14:paraId="44A0999B"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4.6.  7</w:t>
      </w:r>
      <w:proofErr w:type="gramEnd"/>
      <w:r w:rsidRPr="00097E65">
        <w:rPr>
          <w:rFonts w:ascii="Calibri" w:eastAsia="Times New Roman" w:hAnsi="Calibri" w:cs="Times New Roman"/>
          <w:sz w:val="20"/>
          <w:szCs w:val="20"/>
          <w:lang w:eastAsia="tr-TR"/>
        </w:rPr>
        <w:t xml:space="preserve"> – hidroksikinolein (oksin) solüsyonu. </w:t>
      </w:r>
    </w:p>
    <w:p w14:paraId="60319DE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 ml dereceli bir şişeye 3 g hidroksikinoleini 5 ml konsantre asetik asit içinde eritiniz. 80 ml su ekleyiniz. Solüsyon bulanana kadar damla damla amonyak solüsyonu (4.2) ekleyiniz, daha sonra solüsyonberrak hale gelene kadar asetik asit (4.3) katınız. 100 ml’ye kadar su ile tamamlayınız.      </w:t>
      </w:r>
    </w:p>
    <w:p w14:paraId="6A83BBE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5ACB5E1C" w14:textId="77777777" w:rsidR="00097E65" w:rsidRPr="00097E65" w:rsidRDefault="00097E65" w:rsidP="002E30C1">
      <w:pPr>
        <w:tabs>
          <w:tab w:val="left" w:pos="1800"/>
          <w:tab w:val="left" w:pos="342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5.1 Gözenekliliği 4 olan, 30 ml sığalı P 16/ISO 4793 süzme potası.</w:t>
      </w:r>
    </w:p>
    <w:p w14:paraId="46E63AED" w14:textId="77777777" w:rsidR="00097E65" w:rsidRPr="00097E65" w:rsidRDefault="00097E65" w:rsidP="002E30C1">
      <w:pPr>
        <w:tabs>
          <w:tab w:val="left" w:pos="1800"/>
          <w:tab w:val="left" w:pos="342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5.2 Cam elektrotlu pH-metre </w:t>
      </w:r>
    </w:p>
    <w:p w14:paraId="096F7F60" w14:textId="77777777" w:rsidR="00097E65" w:rsidRPr="00097E65" w:rsidRDefault="00097E65" w:rsidP="002E30C1">
      <w:pPr>
        <w:tabs>
          <w:tab w:val="left" w:pos="1800"/>
          <w:tab w:val="left" w:pos="3420"/>
        </w:tabs>
        <w:spacing w:after="0" w:line="240" w:lineRule="auto"/>
        <w:jc w:val="both"/>
        <w:rPr>
          <w:rFonts w:ascii="Calibri" w:eastAsia="Times New Roman" w:hAnsi="Calibri" w:cs="Times New Roman"/>
          <w:spacing w:val="4"/>
          <w:sz w:val="20"/>
          <w:szCs w:val="20"/>
          <w:lang w:eastAsia="tr-TR"/>
        </w:rPr>
      </w:pPr>
      <w:r w:rsidRPr="00097E65">
        <w:rPr>
          <w:rFonts w:ascii="Calibri" w:eastAsia="Times New Roman" w:hAnsi="Calibri" w:cs="Times New Roman"/>
          <w:spacing w:val="4"/>
          <w:sz w:val="20"/>
          <w:szCs w:val="20"/>
          <w:lang w:eastAsia="tr-TR"/>
        </w:rPr>
        <w:t xml:space="preserve">       5.3 130 – 135 °C dereceye ayarlanabilir kurutma fırını. </w:t>
      </w:r>
    </w:p>
    <w:p w14:paraId="1576413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74B0D5C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6.1 Molibden solüsyonunun hazırlanması, 10.1 veya 10.2 metotlarına bakınız.</w:t>
      </w:r>
    </w:p>
    <w:p w14:paraId="3F06750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75C58FC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7.1.Deneme solüsyonunun hazırlanması </w:t>
      </w:r>
    </w:p>
    <w:p w14:paraId="372A6CA9" w14:textId="4CDD4956"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25 25-100 mg Mo içerecek </w:t>
      </w:r>
      <w:r w:rsidR="008C6FB1" w:rsidRPr="00097E65">
        <w:rPr>
          <w:rFonts w:ascii="Calibri" w:eastAsia="Times New Roman" w:hAnsi="Calibri" w:cs="Times New Roman"/>
          <w:sz w:val="20"/>
          <w:szCs w:val="20"/>
          <w:lang w:eastAsia="tr-TR"/>
        </w:rPr>
        <w:t>şekilde numuneden</w:t>
      </w:r>
      <w:r w:rsidRPr="00097E65">
        <w:rPr>
          <w:rFonts w:ascii="Calibri" w:eastAsia="Times New Roman" w:hAnsi="Calibri" w:cs="Times New Roman"/>
          <w:sz w:val="20"/>
          <w:szCs w:val="20"/>
          <w:lang w:eastAsia="tr-TR"/>
        </w:rPr>
        <w:t xml:space="preserve"> 250 ml’lik dereceli bir behere bir parça koyunuz. 50 ml’ye kadar su ile tamamlayınız.   </w:t>
      </w:r>
    </w:p>
    <w:p w14:paraId="71976A6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solüsyonu, damla damla sülfürik asit (4.1) solüsyonu ekleyerek 5’lik bir pH’ye ayarlayın. </w:t>
      </w:r>
    </w:p>
    <w:p w14:paraId="58DAF26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15 ml EDTA solüsyonu (4.4), daha sonra 5 ml tampon solüsyonunu ekleyiniz (4.5). Yaklaşık olarak 80 ml’ye kadar su ile tamamlayınız. </w:t>
      </w:r>
    </w:p>
    <w:p w14:paraId="6292176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7.2 Çökeltinin elde edilmesi ve yıkanması. Çökeltinin elde edilmesi. Solüsyonu hafifçe ısıtınız. Sürekli karıştırarak oksin solüsyonu ekleyiniz (4.6). Rüsup oluşmamaya başlayıncaya kadar çökeltiye devam ediniz. Üstte kalan su solüsyon hafif sarıya dönene kadar reaktif ekleyiniz. 20 ml2lik bir miktar normal olarak yetmesi gerekir. Çökeltiyi 2 ile 3 dakika arası hafifçe ısıtmaya devam ediniz.  </w:t>
      </w:r>
    </w:p>
    <w:p w14:paraId="1997ECC3" w14:textId="4848613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Süzme ve yıkama. Pota yardımı ile süzünüz (5.1). 20 ml’lik sıcak su hacimleri ile </w:t>
      </w:r>
      <w:r w:rsidR="008C6FB1" w:rsidRPr="00097E65">
        <w:rPr>
          <w:rFonts w:ascii="Calibri" w:eastAsia="Times New Roman" w:hAnsi="Calibri" w:cs="Times New Roman"/>
          <w:sz w:val="20"/>
          <w:szCs w:val="20"/>
          <w:lang w:eastAsia="tr-TR"/>
        </w:rPr>
        <w:t>birçok</w:t>
      </w:r>
      <w:r w:rsidRPr="00097E65">
        <w:rPr>
          <w:rFonts w:ascii="Calibri" w:eastAsia="Times New Roman" w:hAnsi="Calibri" w:cs="Times New Roman"/>
          <w:sz w:val="20"/>
          <w:szCs w:val="20"/>
          <w:lang w:eastAsia="tr-TR"/>
        </w:rPr>
        <w:t xml:space="preserve"> kez durulayınız. Durulama suyu aşamalı olarak şeffaf hale gelecektir, bu durum ise oksin yokluğunu gösterir. </w:t>
      </w:r>
    </w:p>
    <w:p w14:paraId="7462A65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7.3 çökeltinin tartılması. Çökeltiyi 130-135 °C’de sabit ağılığa kadar kurutunuz (en azından 1 saat).</w:t>
      </w:r>
    </w:p>
    <w:p w14:paraId="0795407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Bir kurutma aletinde soğumaya bırakınız daha sonra tartınız.       </w:t>
      </w:r>
    </w:p>
    <w:p w14:paraId="03D6C05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609CA7E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1 mg molibdenil oksinat MoO</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(C</w:t>
      </w:r>
      <w:r w:rsidRPr="00097E65">
        <w:rPr>
          <w:rFonts w:ascii="Calibri" w:eastAsia="Times New Roman" w:hAnsi="Calibri" w:cs="Times New Roman"/>
          <w:sz w:val="20"/>
          <w:szCs w:val="20"/>
          <w:vertAlign w:val="subscript"/>
          <w:lang w:eastAsia="tr-TR"/>
        </w:rPr>
        <w:t>9</w:t>
      </w:r>
      <w:r w:rsidRPr="00097E65">
        <w:rPr>
          <w:rFonts w:ascii="Calibri" w:eastAsia="Times New Roman" w:hAnsi="Calibri" w:cs="Times New Roman"/>
          <w:sz w:val="20"/>
          <w:szCs w:val="20"/>
          <w:lang w:eastAsia="tr-TR"/>
        </w:rPr>
        <w:t>H</w:t>
      </w:r>
      <w:r w:rsidRPr="00097E65">
        <w:rPr>
          <w:rFonts w:ascii="Calibri" w:eastAsia="Times New Roman" w:hAnsi="Calibri" w:cs="Times New Roman"/>
          <w:sz w:val="20"/>
          <w:szCs w:val="20"/>
          <w:vertAlign w:val="subscript"/>
          <w:lang w:eastAsia="tr-TR"/>
        </w:rPr>
        <w:t>6</w:t>
      </w:r>
      <w:r w:rsidRPr="00097E65">
        <w:rPr>
          <w:rFonts w:ascii="Calibri" w:eastAsia="Times New Roman" w:hAnsi="Calibri" w:cs="Times New Roman"/>
          <w:sz w:val="20"/>
          <w:szCs w:val="20"/>
          <w:lang w:eastAsia="tr-TR"/>
        </w:rPr>
        <w:t>ON)</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ml:space="preserve">, 0,2305 mg Mo’ya denktir. </w:t>
      </w:r>
    </w:p>
    <w:p w14:paraId="74E2703B" w14:textId="08BCEC14"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molibden yüzdesi </w:t>
      </w:r>
      <w:r w:rsidR="008C6FB1" w:rsidRPr="00097E65">
        <w:rPr>
          <w:rFonts w:ascii="Calibri" w:eastAsia="Times New Roman" w:hAnsi="Calibri" w:cs="Times New Roman"/>
          <w:sz w:val="20"/>
          <w:szCs w:val="20"/>
          <w:lang w:eastAsia="tr-TR"/>
        </w:rPr>
        <w:t>eşittir:</w:t>
      </w:r>
      <w:r w:rsidRPr="00097E65">
        <w:rPr>
          <w:rFonts w:ascii="Calibri" w:eastAsia="Times New Roman" w:hAnsi="Calibri" w:cs="Times New Roman"/>
          <w:sz w:val="20"/>
          <w:szCs w:val="20"/>
          <w:lang w:eastAsia="tr-TR"/>
        </w:rPr>
        <w:t xml:space="preserve"> </w:t>
      </w:r>
    </w:p>
    <w:p w14:paraId="2DF8786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Mo % = X x 0,02305 x V x D</w:t>
      </w:r>
      <w:proofErr w:type="gramStart"/>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a x M)</w:t>
      </w:r>
    </w:p>
    <w:p w14:paraId="3030C42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X</w:t>
      </w:r>
      <w:r w:rsidRPr="00097E65">
        <w:rPr>
          <w:rFonts w:ascii="Calibri" w:eastAsia="Times New Roman" w:hAnsi="Calibri" w:cs="Times New Roman"/>
          <w:sz w:val="20"/>
          <w:szCs w:val="20"/>
          <w:lang w:eastAsia="tr-TR"/>
        </w:rPr>
        <w:tab/>
        <w:t xml:space="preserve">; mg olarak ifade edilen molibdenil oksinat çökeltisi kütlesi </w:t>
      </w:r>
    </w:p>
    <w:p w14:paraId="59E16B0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V </w:t>
      </w:r>
      <w:r w:rsidRPr="00097E65">
        <w:rPr>
          <w:rFonts w:ascii="Calibri" w:eastAsia="Times New Roman" w:hAnsi="Calibri" w:cs="Times New Roman"/>
          <w:sz w:val="20"/>
          <w:szCs w:val="20"/>
          <w:lang w:eastAsia="tr-TR"/>
        </w:rPr>
        <w:tab/>
        <w:t xml:space="preserve">; ml olarak ifade edilen ve 10.1 ya da 10.2 yöntemi ile elde edilen numune solüsyonu hacmi. </w:t>
      </w:r>
    </w:p>
    <w:p w14:paraId="37D4A09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a</w:t>
      </w:r>
      <w:proofErr w:type="gramEnd"/>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tab/>
        <w:t xml:space="preserve">; ml olarak ifade edilen ve son sulandırmadan alınan parça hacmi. </w:t>
      </w:r>
    </w:p>
    <w:p w14:paraId="7322D7D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D </w:t>
      </w:r>
      <w:r w:rsidRPr="00097E65">
        <w:rPr>
          <w:rFonts w:ascii="Calibri" w:eastAsia="Times New Roman" w:hAnsi="Calibri" w:cs="Times New Roman"/>
          <w:sz w:val="20"/>
          <w:szCs w:val="20"/>
          <w:lang w:eastAsia="tr-TR"/>
        </w:rPr>
        <w:tab/>
        <w:t xml:space="preserve">; bu parçanın sulandırma işleminde kullanılan sulandırma faktörüdür.  </w:t>
      </w:r>
    </w:p>
    <w:p w14:paraId="1AC02CE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w:t>
      </w:r>
      <w:r w:rsidRPr="00097E65">
        <w:rPr>
          <w:rFonts w:ascii="Calibri" w:eastAsia="Times New Roman" w:hAnsi="Calibri" w:cs="Times New Roman"/>
          <w:sz w:val="20"/>
          <w:szCs w:val="20"/>
          <w:lang w:eastAsia="tr-TR"/>
        </w:rPr>
        <w:tab/>
        <w:t xml:space="preserve">; gram olarak ifade numune kütlesi  </w:t>
      </w:r>
    </w:p>
    <w:p w14:paraId="598757E2" w14:textId="77777777" w:rsidR="00097E65" w:rsidRPr="00097E65" w:rsidRDefault="00097E65" w:rsidP="002E30C1">
      <w:pPr>
        <w:spacing w:after="0" w:line="240" w:lineRule="auto"/>
        <w:rPr>
          <w:rFonts w:ascii="Calibri" w:eastAsia="Times New Roman" w:hAnsi="Calibri" w:cs="Times New Roman"/>
          <w:b/>
          <w:sz w:val="20"/>
          <w:szCs w:val="20"/>
          <w:lang w:eastAsia="tr-TR"/>
        </w:rPr>
      </w:pPr>
    </w:p>
    <w:p w14:paraId="5EFE4300"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10.11</w:t>
      </w:r>
    </w:p>
    <w:p w14:paraId="5B5D3482" w14:textId="77777777" w:rsidR="00097E65" w:rsidRPr="00097E65" w:rsidRDefault="00097E65" w:rsidP="002E30C1">
      <w:pPr>
        <w:spacing w:after="0" w:line="240" w:lineRule="auto"/>
        <w:ind w:left="360"/>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ATOMİK ABSORBSİYON SPEKTROFOTOMETRİ YÖNTEMİ İLE GÜBRE NUMUNELERİNDEKİ ÇİNKO TAYİNİ </w:t>
      </w:r>
    </w:p>
    <w:p w14:paraId="1DF1E55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1.Amaç </w:t>
      </w:r>
    </w:p>
    <w:p w14:paraId="63F781B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gübre numunelerinin içindeki çinkonun atomik absorbsiyon spektrofotometri yöntemi ile tayinini amaçlar.</w:t>
      </w:r>
    </w:p>
    <w:p w14:paraId="2938E84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 Uygulama alanı </w:t>
      </w:r>
    </w:p>
    <w:p w14:paraId="0734DE7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metot, Tarımda Kullanılan Kimyevi Gübrelere Dair Yönetmelik EK I-E’de öngörüldüğü şekilde beyan edilen toplam veya suda çözünür çinkonun bu Yönetmeliğin 10.1 ve 10.2 metotları ile elde edilen gübre numunelerinin analizlerinde kullanılır. </w:t>
      </w:r>
    </w:p>
    <w:p w14:paraId="124744D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3. Prensip </w:t>
      </w:r>
    </w:p>
    <w:p w14:paraId="5327A146" w14:textId="3DAC45C0"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Numunelere uygun sulandırma işleminden sonra </w:t>
      </w:r>
      <w:r w:rsidR="008C6FB1" w:rsidRPr="00097E65">
        <w:rPr>
          <w:rFonts w:ascii="Calibri" w:eastAsia="Times New Roman" w:hAnsi="Calibri" w:cs="Times New Roman"/>
          <w:sz w:val="20"/>
          <w:szCs w:val="20"/>
          <w:lang w:eastAsia="tr-TR"/>
        </w:rPr>
        <w:t>çinko atomik</w:t>
      </w:r>
      <w:r w:rsidRPr="00097E65">
        <w:rPr>
          <w:rFonts w:ascii="Calibri" w:eastAsia="Times New Roman" w:hAnsi="Calibri" w:cs="Times New Roman"/>
          <w:sz w:val="20"/>
          <w:szCs w:val="20"/>
          <w:lang w:eastAsia="tr-TR"/>
        </w:rPr>
        <w:t xml:space="preserve"> absorbsiyon spektrofotometri ile tayin edilir.  </w:t>
      </w:r>
    </w:p>
    <w:p w14:paraId="3262DFBC"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 Reaktifleri </w:t>
      </w:r>
    </w:p>
    <w:p w14:paraId="162DF8F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4.1 yaklaşık 6 M hidroklorik asit solüsyonu, 10.4 madde 4.1’e bakınız</w:t>
      </w:r>
    </w:p>
    <w:p w14:paraId="7CB47151" w14:textId="78897EC2"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4.2 yaklaşık 0,5 M hidroklorik asit </w:t>
      </w:r>
      <w:r w:rsidR="008C6FB1" w:rsidRPr="00097E65">
        <w:rPr>
          <w:rFonts w:ascii="Calibri" w:eastAsia="Times New Roman" w:hAnsi="Calibri" w:cs="Times New Roman"/>
          <w:sz w:val="20"/>
          <w:szCs w:val="20"/>
          <w:lang w:eastAsia="tr-TR"/>
        </w:rPr>
        <w:t>solüsyonu. 10</w:t>
      </w:r>
      <w:r w:rsidRPr="00097E65">
        <w:rPr>
          <w:rFonts w:ascii="Calibri" w:eastAsia="Times New Roman" w:hAnsi="Calibri" w:cs="Times New Roman"/>
          <w:sz w:val="20"/>
          <w:szCs w:val="20"/>
          <w:lang w:eastAsia="tr-TR"/>
        </w:rPr>
        <w:t>.4 madde 4.2’e bakınız</w:t>
      </w:r>
    </w:p>
    <w:p w14:paraId="316C37F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4.3 Lantan tuzu solüsyonu, litrede 10 g La, 10.4 madde 4.3’e bakınız</w:t>
      </w:r>
    </w:p>
    <w:p w14:paraId="1FAC159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 Çinko şahit numunesi </w:t>
      </w:r>
    </w:p>
    <w:p w14:paraId="27C40171"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4.4.1. 1000 mg/ml çinko ana solüsyonu </w:t>
      </w:r>
    </w:p>
    <w:p w14:paraId="25781482" w14:textId="58CC1D71"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1000 ml’lik dereceli bir şişe içine 0,1 mg yanılma payı ile tartılan 1 g çinkoyu 25 </w:t>
      </w:r>
      <w:r w:rsidR="008C6FB1" w:rsidRPr="00097E65">
        <w:rPr>
          <w:rFonts w:ascii="Calibri" w:eastAsia="Times New Roman" w:hAnsi="Calibri" w:cs="Times New Roman"/>
          <w:sz w:val="20"/>
          <w:szCs w:val="20"/>
          <w:lang w:eastAsia="tr-TR"/>
        </w:rPr>
        <w:t>ml 6</w:t>
      </w:r>
      <w:r w:rsidRPr="00097E65">
        <w:rPr>
          <w:rFonts w:ascii="Calibri" w:eastAsia="Times New Roman" w:hAnsi="Calibri" w:cs="Times New Roman"/>
          <w:sz w:val="20"/>
          <w:szCs w:val="20"/>
          <w:lang w:eastAsia="tr-TR"/>
        </w:rPr>
        <w:t xml:space="preserve"> M hidroklorik asit (4.1) içinde eritiniz. Tamamen eridikten sonra 1000 ml’ye dek su ile tamamlayınız. Karıştırınız. </w:t>
      </w:r>
    </w:p>
    <w:p w14:paraId="0AB78B8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4.4.2 100 mg/ml çinko çalışma solüsyonu </w:t>
      </w:r>
    </w:p>
    <w:p w14:paraId="3E6FAA4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200 ml dereceli bir şişeye 20 ml çinko ana solüsyonunu (4.4.1) 0,5 M hidroklorik asit (4.2) ile sulandırınız. 200 ml’ye kadar 0,5 M hidroklorik asit (4.2) ile tamamlayınız. Karıştırınız.  </w:t>
      </w:r>
    </w:p>
    <w:p w14:paraId="5CE36A0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5. Aletler </w:t>
      </w:r>
    </w:p>
    <w:p w14:paraId="1B66CC3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metot, 5’inci maddede belirtilen atomik absorbsiyon spektrofotometre. Alet çinkoya özgü (213,8 nm) iz kaynakları ile donatılmış olmalı. Alet, alev düzelticisi ile de donatılmış olmalıdır.  </w:t>
      </w:r>
    </w:p>
    <w:p w14:paraId="51B5D6CA"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 Numunenin hazırlanması </w:t>
      </w:r>
    </w:p>
    <w:p w14:paraId="47FDD7A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6.1 Çinkonun solüsyon haline getirilmesi, 10.1 veya 10.2 metotlarına bakınız. </w:t>
      </w:r>
    </w:p>
    <w:p w14:paraId="7047EEF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6.2 Numune solüsyonunun hazırlanması </w:t>
      </w:r>
    </w:p>
    <w:p w14:paraId="12A6B7B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metodunun 6.2 maddesine bakınız. Numune solüsyonu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lantan tuzu içermesi gerekir. </w:t>
      </w:r>
    </w:p>
    <w:p w14:paraId="20E2E6C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7. Metot</w:t>
      </w:r>
    </w:p>
    <w:p w14:paraId="3BBC77CC" w14:textId="77777777" w:rsidR="00097E65" w:rsidRPr="00097E65" w:rsidRDefault="00097E65" w:rsidP="002E30C1">
      <w:pPr>
        <w:numPr>
          <w:ilvl w:val="1"/>
          <w:numId w:val="38"/>
        </w:num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Boş denemenin hazırlanması </w:t>
      </w:r>
    </w:p>
    <w:p w14:paraId="484CB19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metodunun 7.1 maddesine bakınız. Boş numune solüsyonu, 6.2’de kullanılan lantan tuzu solüsyonundan </w:t>
      </w:r>
      <w:proofErr w:type="gramStart"/>
      <w:r w:rsidRPr="00097E65">
        <w:rPr>
          <w:rFonts w:ascii="Calibri" w:eastAsia="Times New Roman" w:hAnsi="Calibri" w:cs="Times New Roman"/>
          <w:sz w:val="20"/>
          <w:szCs w:val="20"/>
          <w:lang w:eastAsia="tr-TR"/>
        </w:rPr>
        <w:t>% 10</w:t>
      </w:r>
      <w:proofErr w:type="gramEnd"/>
      <w:r w:rsidRPr="00097E65">
        <w:rPr>
          <w:rFonts w:ascii="Calibri" w:eastAsia="Times New Roman" w:hAnsi="Calibri" w:cs="Times New Roman"/>
          <w:sz w:val="20"/>
          <w:szCs w:val="20"/>
          <w:lang w:eastAsia="tr-TR"/>
        </w:rPr>
        <w:t xml:space="preserve"> (v/v) içermesi gerekir. </w:t>
      </w:r>
    </w:p>
    <w:p w14:paraId="4145B796"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lastRenderedPageBreak/>
        <w:t xml:space="preserve">7.2 Şahit deneme hazırlaması </w:t>
      </w:r>
    </w:p>
    <w:p w14:paraId="2AA0C525"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metot, 7.2 maddeye bakınız. </w:t>
      </w:r>
    </w:p>
    <w:p w14:paraId="74B7D323" w14:textId="143FB5D3"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0 ile 5 mg/ml çinko arasındaki en uygun dozaj aralığı için, 100 ml dereceli bir sıra şişelere, 0, 0,</w:t>
      </w:r>
      <w:r w:rsidR="008C6FB1" w:rsidRPr="00097E65">
        <w:rPr>
          <w:rFonts w:ascii="Calibri" w:eastAsia="Times New Roman" w:hAnsi="Calibri" w:cs="Times New Roman"/>
          <w:sz w:val="20"/>
          <w:szCs w:val="20"/>
          <w:lang w:eastAsia="tr-TR"/>
        </w:rPr>
        <w:t>5, 1</w:t>
      </w:r>
      <w:r w:rsidRPr="00097E65">
        <w:rPr>
          <w:rFonts w:ascii="Calibri" w:eastAsia="Times New Roman" w:hAnsi="Calibri" w:cs="Times New Roman"/>
          <w:sz w:val="20"/>
          <w:szCs w:val="20"/>
          <w:lang w:eastAsia="tr-TR"/>
        </w:rPr>
        <w:t xml:space="preserve">, 2, 3, 4 ve 5 ml çalışma solüsyonundan (4.4.2) koyunuz. Gerekli olursa, numune solüsyonuna mümkün olduğunca yakın konsantrasyona sahip olması için hidroklorik asit katınız. Her şişeye 10 ml 6.2’de kullanılan lantan tuzu solüsyonu ekleyiniz. 100 ml’ye dek 0,5 M hidroklorik asit (4.2) ile tamamlayınız. Karıştırınız. </w:t>
      </w:r>
    </w:p>
    <w:p w14:paraId="4B2BD67B" w14:textId="77777777" w:rsidR="00097E65" w:rsidRPr="00097E65" w:rsidRDefault="00097E65" w:rsidP="002E30C1">
      <w:pPr>
        <w:spacing w:after="0" w:line="240" w:lineRule="auto"/>
        <w:ind w:firstLine="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solüsyonlar 0, 0,</w:t>
      </w:r>
      <w:proofErr w:type="gramStart"/>
      <w:r w:rsidRPr="00097E65">
        <w:rPr>
          <w:rFonts w:ascii="Calibri" w:eastAsia="Times New Roman" w:hAnsi="Calibri" w:cs="Times New Roman"/>
          <w:sz w:val="20"/>
          <w:szCs w:val="20"/>
          <w:lang w:eastAsia="tr-TR"/>
        </w:rPr>
        <w:t>5 ,</w:t>
      </w:r>
      <w:proofErr w:type="gramEnd"/>
      <w:r w:rsidRPr="00097E65">
        <w:rPr>
          <w:rFonts w:ascii="Calibri" w:eastAsia="Times New Roman" w:hAnsi="Calibri" w:cs="Times New Roman"/>
          <w:sz w:val="20"/>
          <w:szCs w:val="20"/>
          <w:lang w:eastAsia="tr-TR"/>
        </w:rPr>
        <w:t xml:space="preserve"> 1, 2, 3, 4 ve 5 mg/ml çinko içerir. </w:t>
      </w:r>
    </w:p>
    <w:p w14:paraId="6BD014C2"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7.3 Ölçümler </w:t>
      </w:r>
    </w:p>
    <w:p w14:paraId="28B93BC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metodunun 7.3 maddesine bakınız. 213,8 nm dalga uzunluğunda ölçüm yapmak için spektrofotometreyi (5) hazırlayınız.  </w:t>
      </w:r>
    </w:p>
    <w:p w14:paraId="6537314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8. Sonuçların ifade edilmesi </w:t>
      </w:r>
    </w:p>
    <w:p w14:paraId="116B92BF"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10.4 metot, 8 maddeye bakınız. </w:t>
      </w:r>
    </w:p>
    <w:p w14:paraId="66E96434"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Gübredeki çinko yüzdesi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22B60F4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Zn % = [(</w:t>
      </w: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Xb) x V x 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3D7528A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Eğer kullanılan metot (10.3.) </w:t>
      </w:r>
      <w:proofErr w:type="gramStart"/>
      <w:r w:rsidRPr="00097E65">
        <w:rPr>
          <w:rFonts w:ascii="Calibri" w:eastAsia="Times New Roman" w:hAnsi="Calibri" w:cs="Times New Roman"/>
          <w:sz w:val="20"/>
          <w:szCs w:val="20"/>
          <w:lang w:eastAsia="tr-TR"/>
        </w:rPr>
        <w:t>ise :</w:t>
      </w:r>
      <w:proofErr w:type="gramEnd"/>
    </w:p>
    <w:p w14:paraId="52A667C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Zn % = [(</w:t>
      </w: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Xb) x V x 2D] / (M x 10</w:t>
      </w:r>
      <w:r w:rsidRPr="00097E65">
        <w:rPr>
          <w:rFonts w:ascii="Calibri" w:eastAsia="Times New Roman" w:hAnsi="Calibri" w:cs="Times New Roman"/>
          <w:sz w:val="20"/>
          <w:szCs w:val="20"/>
          <w:vertAlign w:val="superscript"/>
          <w:lang w:eastAsia="tr-TR"/>
        </w:rPr>
        <w:t>4</w:t>
      </w:r>
      <w:r w:rsidRPr="00097E65">
        <w:rPr>
          <w:rFonts w:ascii="Calibri" w:eastAsia="Times New Roman" w:hAnsi="Calibri" w:cs="Times New Roman"/>
          <w:sz w:val="20"/>
          <w:szCs w:val="20"/>
          <w:lang w:eastAsia="tr-TR"/>
        </w:rPr>
        <w:t>)</w:t>
      </w:r>
    </w:p>
    <w:p w14:paraId="54E87C49"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Ya da </w:t>
      </w:r>
    </w:p>
    <w:p w14:paraId="75F4D66E"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Zn ;</w:t>
      </w:r>
      <w:proofErr w:type="gramEnd"/>
      <w:r w:rsidRPr="00097E65">
        <w:rPr>
          <w:rFonts w:ascii="Calibri" w:eastAsia="Times New Roman" w:hAnsi="Calibri" w:cs="Times New Roman"/>
          <w:sz w:val="20"/>
          <w:szCs w:val="20"/>
          <w:lang w:eastAsia="tr-TR"/>
        </w:rPr>
        <w:t xml:space="preserve"> gübrede yüzde olarak ifade edilen çinko miktarı </w:t>
      </w:r>
    </w:p>
    <w:p w14:paraId="4CD338F7"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Xs ;</w:t>
      </w:r>
      <w:proofErr w:type="gramEnd"/>
      <w:r w:rsidRPr="00097E65">
        <w:rPr>
          <w:rFonts w:ascii="Calibri" w:eastAsia="Times New Roman" w:hAnsi="Calibri" w:cs="Times New Roman"/>
          <w:sz w:val="20"/>
          <w:szCs w:val="20"/>
          <w:lang w:eastAsia="tr-TR"/>
        </w:rPr>
        <w:t xml:space="preserve"> mg/ml olarak ifade edilen deneme solüsyonun (6.2) konsantrasyonu </w:t>
      </w:r>
    </w:p>
    <w:p w14:paraId="5E3D311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Xb ;</w:t>
      </w:r>
      <w:proofErr w:type="gramEnd"/>
      <w:r w:rsidRPr="00097E65">
        <w:rPr>
          <w:rFonts w:ascii="Calibri" w:eastAsia="Times New Roman" w:hAnsi="Calibri" w:cs="Times New Roman"/>
          <w:sz w:val="20"/>
          <w:szCs w:val="20"/>
          <w:lang w:eastAsia="tr-TR"/>
        </w:rPr>
        <w:t xml:space="preserve"> mg/ml olarak ifade edilen boş deneme solüsyonu (7.1) konsantrasyonu  </w:t>
      </w:r>
    </w:p>
    <w:p w14:paraId="6C907B78"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V ;</w:t>
      </w:r>
      <w:proofErr w:type="gramEnd"/>
      <w:r w:rsidRPr="00097E65">
        <w:rPr>
          <w:rFonts w:ascii="Calibri" w:eastAsia="Times New Roman" w:hAnsi="Calibri" w:cs="Times New Roman"/>
          <w:sz w:val="20"/>
          <w:szCs w:val="20"/>
          <w:lang w:eastAsia="tr-TR"/>
        </w:rPr>
        <w:t xml:space="preserve"> ml olarak ifade edilen ve 10.1 ya da 10.2 yöntemi ile elde edilen numune hacmi</w:t>
      </w:r>
    </w:p>
    <w:p w14:paraId="7DDD9510"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6.2 ile gerçekleştirilen sulandırma işlemine denk gelen faktördür. </w:t>
      </w:r>
    </w:p>
    <w:p w14:paraId="38AC8B5D"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 ;</w:t>
      </w:r>
      <w:proofErr w:type="gramEnd"/>
      <w:r w:rsidRPr="00097E65">
        <w:rPr>
          <w:rFonts w:ascii="Calibri" w:eastAsia="Times New Roman" w:hAnsi="Calibri" w:cs="Times New Roman"/>
          <w:sz w:val="20"/>
          <w:szCs w:val="20"/>
          <w:lang w:eastAsia="tr-TR"/>
        </w:rPr>
        <w:t xml:space="preserve"> gram olarak ifade edilen 9.1 ya da 9.2 yöntemi ile elde edilen numune kütlesi  </w:t>
      </w:r>
    </w:p>
    <w:p w14:paraId="4E6B2EB3"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D ;</w:t>
      </w:r>
      <w:proofErr w:type="gramEnd"/>
      <w:r w:rsidRPr="00097E65">
        <w:rPr>
          <w:rFonts w:ascii="Calibri" w:eastAsia="Times New Roman" w:hAnsi="Calibri" w:cs="Times New Roman"/>
          <w:sz w:val="20"/>
          <w:szCs w:val="20"/>
          <w:lang w:eastAsia="tr-TR"/>
        </w:rPr>
        <w:t xml:space="preserve"> sulandırma faktörü hesabı </w:t>
      </w:r>
    </w:p>
    <w:p w14:paraId="00EB608C" w14:textId="77777777" w:rsidR="00097E65" w:rsidRPr="00097E65" w:rsidRDefault="00097E65" w:rsidP="002E30C1">
      <w:pPr>
        <w:spacing w:after="0" w:line="240" w:lineRule="auto"/>
        <w:ind w:left="360"/>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Eğer</w:t>
      </w:r>
      <w:r w:rsidRPr="00097E65">
        <w:rPr>
          <w:rFonts w:ascii="Calibri" w:eastAsia="Times New Roman" w:hAnsi="Calibri" w:cs="Times New Roman"/>
          <w:color w:val="FF0000"/>
          <w:sz w:val="20"/>
          <w:szCs w:val="20"/>
          <w:lang w:eastAsia="tr-TR"/>
        </w:rPr>
        <w:t xml:space="preserve"> </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proofErr w:type="gramEnd"/>
      <w:r w:rsidRPr="00097E65">
        <w:rPr>
          <w:rFonts w:ascii="Calibri" w:eastAsia="Times New Roman" w:hAnsi="Calibri" w:cs="Times New Roman"/>
          <w:sz w:val="20"/>
          <w:szCs w:val="20"/>
          <w:lang w:eastAsia="tr-TR"/>
        </w:rPr>
        <w:t>) ve (a) ard arda gelen birer parça ise ve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 .......... (V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ml:space="preserve">) ve (100) söz konusu sulandırmalara uyan hacimler ise, D sulandırma faktörü </w:t>
      </w:r>
      <w:proofErr w:type="gramStart"/>
      <w:r w:rsidRPr="00097E65">
        <w:rPr>
          <w:rFonts w:ascii="Calibri" w:eastAsia="Times New Roman" w:hAnsi="Calibri" w:cs="Times New Roman"/>
          <w:sz w:val="20"/>
          <w:szCs w:val="20"/>
          <w:lang w:eastAsia="tr-TR"/>
        </w:rPr>
        <w:t>eşittir :</w:t>
      </w:r>
      <w:proofErr w:type="gramEnd"/>
      <w:r w:rsidRPr="00097E65">
        <w:rPr>
          <w:rFonts w:ascii="Calibri" w:eastAsia="Times New Roman" w:hAnsi="Calibri" w:cs="Times New Roman"/>
          <w:sz w:val="20"/>
          <w:szCs w:val="20"/>
          <w:lang w:eastAsia="tr-TR"/>
        </w:rPr>
        <w:t xml:space="preserve"> </w:t>
      </w:r>
    </w:p>
    <w:p w14:paraId="60E39454" w14:textId="77777777" w:rsidR="00097E65" w:rsidRPr="00097E65" w:rsidRDefault="00097E65" w:rsidP="002E30C1">
      <w:pPr>
        <w:spacing w:after="0" w:line="240" w:lineRule="auto"/>
        <w:ind w:left="360"/>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 = (V</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1</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2</w:t>
      </w:r>
      <w:r w:rsidRPr="00097E65">
        <w:rPr>
          <w:rFonts w:ascii="Calibri" w:eastAsia="Times New Roman" w:hAnsi="Calibri" w:cs="Times New Roman"/>
          <w:sz w:val="20"/>
          <w:szCs w:val="20"/>
          <w:lang w:eastAsia="tr-TR"/>
        </w:rPr>
        <w:t>) x (V</w:t>
      </w:r>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/a</w:t>
      </w:r>
      <w:proofErr w:type="gramStart"/>
      <w:r w:rsidRPr="00097E65">
        <w:rPr>
          <w:rFonts w:ascii="Calibri" w:eastAsia="Times New Roman" w:hAnsi="Calibri" w:cs="Times New Roman"/>
          <w:sz w:val="20"/>
          <w:szCs w:val="20"/>
          <w:vertAlign w:val="subscript"/>
          <w:lang w:eastAsia="tr-TR"/>
        </w:rPr>
        <w:t>3</w:t>
      </w:r>
      <w:r w:rsidRPr="00097E65">
        <w:rPr>
          <w:rFonts w:ascii="Calibri" w:eastAsia="Times New Roman" w:hAnsi="Calibri" w:cs="Times New Roman"/>
          <w:sz w:val="20"/>
          <w:szCs w:val="20"/>
          <w:lang w:eastAsia="tr-TR"/>
        </w:rPr>
        <w:t>)x</w:t>
      </w:r>
      <w:proofErr w:type="gramEnd"/>
      <w:r w:rsidRPr="00097E65">
        <w:rPr>
          <w:rFonts w:ascii="Calibri" w:eastAsia="Times New Roman" w:hAnsi="Calibri" w:cs="Times New Roman"/>
          <w:sz w:val="20"/>
          <w:szCs w:val="20"/>
          <w:lang w:eastAsia="tr-TR"/>
        </w:rPr>
        <w:t>.x.x.x.x(V</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/a</w:t>
      </w:r>
      <w:r w:rsidRPr="00097E65">
        <w:rPr>
          <w:rFonts w:ascii="Calibri" w:eastAsia="Times New Roman" w:hAnsi="Calibri" w:cs="Times New Roman"/>
          <w:sz w:val="20"/>
          <w:szCs w:val="20"/>
          <w:vertAlign w:val="subscript"/>
          <w:lang w:eastAsia="tr-TR"/>
        </w:rPr>
        <w:t>i</w:t>
      </w:r>
      <w:r w:rsidRPr="00097E65">
        <w:rPr>
          <w:rFonts w:ascii="Calibri" w:eastAsia="Times New Roman" w:hAnsi="Calibri" w:cs="Times New Roman"/>
          <w:sz w:val="20"/>
          <w:szCs w:val="20"/>
          <w:lang w:eastAsia="tr-TR"/>
        </w:rPr>
        <w:t>) x (100/a)</w:t>
      </w:r>
    </w:p>
    <w:p w14:paraId="64450FB6"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11</w:t>
      </w:r>
    </w:p>
    <w:p w14:paraId="4878B3B3"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ŞELATLAMA MADDELERİ</w:t>
      </w:r>
    </w:p>
    <w:p w14:paraId="6CFC9274" w14:textId="2A5CEE32"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 xml:space="preserve">       Metot 11.1- Şelatlı </w:t>
      </w:r>
      <w:r w:rsidRPr="00097E65">
        <w:rPr>
          <w:rFonts w:ascii="Calibri" w:eastAsia="Times New Roman" w:hAnsi="Calibri" w:cs="Times New Roman"/>
          <w:bCs/>
          <w:sz w:val="20"/>
          <w:szCs w:val="20"/>
          <w:lang w:eastAsia="tr-TR"/>
        </w:rPr>
        <w:t xml:space="preserve">Mikro Bitki Besin Maddesi Muhtevasının ve Mikro Bitki Besin Maddelerinin Şelatlı Kısımlarının Tayini                                                                                                                                                                                                                                                                                                                                                                                                                                                                               </w:t>
      </w:r>
    </w:p>
    <w:p w14:paraId="6F94800A" w14:textId="77777777" w:rsidR="00097E65" w:rsidRPr="00097E65" w:rsidRDefault="00097E65" w:rsidP="002E30C1">
      <w:pPr>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EN </w:t>
      </w:r>
      <w:proofErr w:type="gramStart"/>
      <w:r w:rsidRPr="00097E65">
        <w:rPr>
          <w:rFonts w:ascii="Calibri" w:eastAsia="Times New Roman" w:hAnsi="Calibri" w:cs="Times New Roman"/>
          <w:bCs/>
          <w:sz w:val="20"/>
          <w:szCs w:val="20"/>
          <w:lang w:eastAsia="tr-TR"/>
        </w:rPr>
        <w:t>13366:Gübreler</w:t>
      </w:r>
      <w:proofErr w:type="gramEnd"/>
      <w:r w:rsidRPr="00097E65">
        <w:rPr>
          <w:rFonts w:ascii="Calibri" w:eastAsia="Times New Roman" w:hAnsi="Calibri" w:cs="Times New Roman"/>
          <w:bCs/>
          <w:sz w:val="20"/>
          <w:szCs w:val="20"/>
          <w:lang w:eastAsia="tr-TR"/>
        </w:rPr>
        <w:t>-Şelatlı Mikro Bitki Besin Maddesi Muhtevasının ve Mikro Bitki Besin Maddelerinin  Şelatlı Kısımlarının Katyon Değişim Reçinesi Muamelesiyle Tayini</w:t>
      </w:r>
    </w:p>
    <w:p w14:paraId="54FBDF8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1D40058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11.2</w:t>
      </w:r>
    </w:p>
    <w:p w14:paraId="3C20DCF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bCs/>
          <w:sz w:val="20"/>
          <w:szCs w:val="20"/>
          <w:lang w:eastAsia="tr-TR"/>
        </w:rPr>
        <w:t>EDTA, HEDTA VE DTPA TAYİNİ</w:t>
      </w:r>
    </w:p>
    <w:p w14:paraId="0043AC56" w14:textId="77777777" w:rsidR="00097E65" w:rsidRPr="00097E65" w:rsidRDefault="00097E65" w:rsidP="002E30C1">
      <w:pPr>
        <w:spacing w:after="0" w:line="240" w:lineRule="auto"/>
        <w:ind w:right="-157"/>
        <w:jc w:val="both"/>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EN 13368-</w:t>
      </w:r>
      <w:proofErr w:type="gramStart"/>
      <w:r w:rsidRPr="00097E65">
        <w:rPr>
          <w:rFonts w:ascii="Calibri" w:eastAsia="Times New Roman" w:hAnsi="Calibri" w:cs="Times New Roman"/>
          <w:bCs/>
          <w:sz w:val="20"/>
          <w:szCs w:val="20"/>
          <w:lang w:eastAsia="tr-TR"/>
        </w:rPr>
        <w:t>1:Gübreler</w:t>
      </w:r>
      <w:proofErr w:type="gramEnd"/>
      <w:r w:rsidRPr="00097E65">
        <w:rPr>
          <w:rFonts w:ascii="Calibri" w:eastAsia="Times New Roman" w:hAnsi="Calibri" w:cs="Times New Roman"/>
          <w:bCs/>
          <w:sz w:val="20"/>
          <w:szCs w:val="20"/>
          <w:lang w:eastAsia="tr-TR"/>
        </w:rPr>
        <w:t>-Gübrelerdeki şelatlama maddelerinin iyon kromatografi yöntemi ile tayini Bölüm 1: EDTA, HEDTA ve DTPA</w:t>
      </w:r>
    </w:p>
    <w:p w14:paraId="3C29CD4C" w14:textId="765178B9" w:rsidR="00097E65" w:rsidRPr="00097E65" w:rsidRDefault="00097E65" w:rsidP="008C6FB1">
      <w:pPr>
        <w:spacing w:after="0" w:line="240" w:lineRule="auto"/>
        <w:ind w:right="-157"/>
        <w:jc w:val="both"/>
        <w:rPr>
          <w:rFonts w:ascii="Calibri" w:eastAsia="Times New Roman" w:hAnsi="Calibri" w:cs="Times New Roman"/>
          <w:b/>
          <w:sz w:val="20"/>
          <w:szCs w:val="20"/>
          <w:lang w:eastAsia="tr-TR"/>
        </w:rPr>
      </w:pPr>
      <w:r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17BDB01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11.3</w:t>
      </w:r>
    </w:p>
    <w:p w14:paraId="6319D01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proofErr w:type="gramStart"/>
      <w:r w:rsidRPr="00097E65">
        <w:rPr>
          <w:rFonts w:ascii="Calibri" w:eastAsia="Times New Roman" w:hAnsi="Calibri" w:cs="Times New Roman"/>
          <w:b/>
          <w:bCs/>
          <w:sz w:val="20"/>
          <w:szCs w:val="20"/>
          <w:lang w:eastAsia="tr-TR"/>
        </w:rPr>
        <w:t>o,o</w:t>
      </w:r>
      <w:proofErr w:type="gramEnd"/>
      <w:r w:rsidRPr="00097E65">
        <w:rPr>
          <w:rFonts w:ascii="Calibri" w:eastAsia="Times New Roman" w:hAnsi="Calibri" w:cs="Times New Roman"/>
          <w:b/>
          <w:bCs/>
          <w:sz w:val="20"/>
          <w:szCs w:val="20"/>
          <w:lang w:eastAsia="tr-TR"/>
        </w:rPr>
        <w:t xml:space="preserve"> EDDHA VE O,O EDDHMA ve HBED İLE ŞELATLANMIŞ DEMİR’İN TAYİNİ</w:t>
      </w:r>
    </w:p>
    <w:p w14:paraId="7C583E4C" w14:textId="77777777" w:rsidR="00097E65" w:rsidRPr="00097E65" w:rsidRDefault="00097E65" w:rsidP="002E30C1">
      <w:pPr>
        <w:tabs>
          <w:tab w:val="left" w:pos="360"/>
        </w:tabs>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EN 13368-2: 2007 Gübeler- Gübrelerdeki şelatlama </w:t>
      </w:r>
      <w:proofErr w:type="gramStart"/>
      <w:r w:rsidRPr="00097E65">
        <w:rPr>
          <w:rFonts w:ascii="Calibri" w:eastAsia="Times New Roman" w:hAnsi="Calibri" w:cs="Times New Roman"/>
          <w:bCs/>
          <w:sz w:val="20"/>
          <w:szCs w:val="20"/>
          <w:lang w:eastAsia="tr-TR"/>
        </w:rPr>
        <w:t>maddelerinin  kromatografi</w:t>
      </w:r>
      <w:proofErr w:type="gramEnd"/>
      <w:r w:rsidRPr="00097E65">
        <w:rPr>
          <w:rFonts w:ascii="Calibri" w:eastAsia="Times New Roman" w:hAnsi="Calibri" w:cs="Times New Roman"/>
          <w:bCs/>
          <w:sz w:val="20"/>
          <w:szCs w:val="20"/>
          <w:lang w:eastAsia="tr-TR"/>
        </w:rPr>
        <w:t xml:space="preserve"> yöntemi  ile  tayini – Bölüm 2: o,o EDDHA ve o,o EDDHA, o,o EDDHMA ve HBED ile şelatlanmış Demir(Fe)’in çift iyon -  kromatografi ile tayini</w:t>
      </w:r>
    </w:p>
    <w:p w14:paraId="1AA623DD" w14:textId="44888E7F"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7BC0F41E" w14:textId="77777777" w:rsidR="00097E65" w:rsidRPr="00097E65" w:rsidRDefault="00097E65" w:rsidP="002E30C1">
      <w:pPr>
        <w:spacing w:after="0" w:line="240" w:lineRule="auto"/>
        <w:jc w:val="center"/>
        <w:rPr>
          <w:rFonts w:ascii="Calibri" w:eastAsia="Times New Roman" w:hAnsi="Calibri" w:cs="Times New Roman"/>
          <w:b/>
          <w:bCs/>
          <w:sz w:val="20"/>
          <w:szCs w:val="20"/>
          <w:lang w:eastAsia="tr-TR"/>
        </w:rPr>
      </w:pPr>
      <w:r w:rsidRPr="00097E65">
        <w:rPr>
          <w:rFonts w:ascii="Calibri" w:eastAsia="Times New Roman" w:hAnsi="Calibri" w:cs="Times New Roman"/>
          <w:b/>
          <w:sz w:val="20"/>
          <w:szCs w:val="20"/>
          <w:lang w:eastAsia="tr-TR"/>
        </w:rPr>
        <w:t>METOT 11.4</w:t>
      </w:r>
    </w:p>
    <w:p w14:paraId="3462195C"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bCs/>
          <w:sz w:val="20"/>
          <w:szCs w:val="20"/>
          <w:lang w:eastAsia="tr-TR"/>
        </w:rPr>
        <w:t>EDDHSA İLE ŞELATLANMIŞ DEMİR’İN TAYİNİ</w:t>
      </w:r>
    </w:p>
    <w:p w14:paraId="1D736860" w14:textId="77777777" w:rsidR="00097E65" w:rsidRPr="00097E65" w:rsidRDefault="00097E65" w:rsidP="002E30C1">
      <w:pPr>
        <w:tabs>
          <w:tab w:val="left" w:pos="1440"/>
          <w:tab w:val="left" w:pos="2160"/>
        </w:tabs>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EN 15451: Gübeler- şelatlama </w:t>
      </w:r>
      <w:proofErr w:type="gramStart"/>
      <w:r w:rsidRPr="00097E65">
        <w:rPr>
          <w:rFonts w:ascii="Calibri" w:eastAsia="Times New Roman" w:hAnsi="Calibri" w:cs="Times New Roman"/>
          <w:bCs/>
          <w:sz w:val="20"/>
          <w:szCs w:val="20"/>
          <w:lang w:eastAsia="tr-TR"/>
        </w:rPr>
        <w:t>maddelerinin  tayini</w:t>
      </w:r>
      <w:proofErr w:type="gramEnd"/>
      <w:r w:rsidRPr="00097E65">
        <w:rPr>
          <w:rFonts w:ascii="Calibri" w:eastAsia="Times New Roman" w:hAnsi="Calibri" w:cs="Times New Roman"/>
          <w:bCs/>
          <w:sz w:val="20"/>
          <w:szCs w:val="20"/>
          <w:lang w:eastAsia="tr-TR"/>
        </w:rPr>
        <w:t xml:space="preserve"> – EDDHSA ile şelatlanmış Demir(Fe)’in    çift iyon -kromatografi ile tayini</w:t>
      </w:r>
    </w:p>
    <w:p w14:paraId="66715F28" w14:textId="0ABFCC2E"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4252045A"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11.5</w:t>
      </w:r>
    </w:p>
    <w:p w14:paraId="5F7DD878" w14:textId="77777777" w:rsidR="00097E65" w:rsidRPr="00097E65" w:rsidRDefault="00097E65" w:rsidP="002E30C1">
      <w:pPr>
        <w:spacing w:after="0" w:line="240" w:lineRule="auto"/>
        <w:jc w:val="center"/>
        <w:rPr>
          <w:rFonts w:ascii="Calibri" w:eastAsia="Times New Roman" w:hAnsi="Calibri" w:cs="Times New Roman"/>
          <w:b/>
          <w:bCs/>
          <w:sz w:val="20"/>
          <w:szCs w:val="20"/>
          <w:lang w:eastAsia="tr-TR"/>
        </w:rPr>
      </w:pPr>
      <w:proofErr w:type="gramStart"/>
      <w:r w:rsidRPr="00097E65">
        <w:rPr>
          <w:rFonts w:ascii="Calibri" w:eastAsia="Times New Roman" w:hAnsi="Calibri" w:cs="Times New Roman"/>
          <w:b/>
          <w:bCs/>
          <w:sz w:val="20"/>
          <w:szCs w:val="20"/>
          <w:lang w:eastAsia="tr-TR"/>
        </w:rPr>
        <w:t>o,p</w:t>
      </w:r>
      <w:proofErr w:type="gramEnd"/>
      <w:r w:rsidRPr="00097E65">
        <w:rPr>
          <w:rFonts w:ascii="Calibri" w:eastAsia="Times New Roman" w:hAnsi="Calibri" w:cs="Times New Roman"/>
          <w:b/>
          <w:bCs/>
          <w:sz w:val="20"/>
          <w:szCs w:val="20"/>
          <w:lang w:eastAsia="tr-TR"/>
        </w:rPr>
        <w:t xml:space="preserve"> EDDHA İLE ŞELATLANMIŞ DEMİR’İN TAYİNİ.</w:t>
      </w:r>
    </w:p>
    <w:p w14:paraId="167FA71B"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 xml:space="preserve">EN </w:t>
      </w:r>
      <w:proofErr w:type="gramStart"/>
      <w:r w:rsidRPr="00097E65">
        <w:rPr>
          <w:rFonts w:ascii="Calibri" w:eastAsia="Times New Roman" w:hAnsi="Calibri" w:cs="Times New Roman"/>
          <w:bCs/>
          <w:sz w:val="20"/>
          <w:szCs w:val="20"/>
          <w:lang w:eastAsia="tr-TR"/>
        </w:rPr>
        <w:t>15452:Gübreler</w:t>
      </w:r>
      <w:proofErr w:type="gramEnd"/>
      <w:r w:rsidRPr="00097E65">
        <w:rPr>
          <w:rFonts w:ascii="Calibri" w:eastAsia="Times New Roman" w:hAnsi="Calibri" w:cs="Times New Roman"/>
          <w:bCs/>
          <w:sz w:val="20"/>
          <w:szCs w:val="20"/>
          <w:lang w:eastAsia="tr-TR"/>
        </w:rPr>
        <w:t xml:space="preserve">-Şelatlama maddelerinin tayini-o,p EDDHA ile şelatlı Demir’in Ters Fazlı HPLC ile Tayini </w:t>
      </w:r>
    </w:p>
    <w:p w14:paraId="7092E33D" w14:textId="77777777" w:rsidR="008C6FB1" w:rsidRDefault="00097E65" w:rsidP="008C6FB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09380CA3" w14:textId="554C70DE" w:rsidR="00097E65" w:rsidRPr="00097E65" w:rsidRDefault="00097E65" w:rsidP="008C6FB1">
      <w:pPr>
        <w:spacing w:after="0" w:line="240" w:lineRule="auto"/>
        <w:jc w:val="center"/>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11.6</w:t>
      </w:r>
    </w:p>
    <w:p w14:paraId="46496C95" w14:textId="32124A08" w:rsidR="00097E65" w:rsidRPr="00097E65" w:rsidRDefault="008C6FB1" w:rsidP="008C6FB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IDHA HESAPLANMASI</w:t>
      </w:r>
    </w:p>
    <w:p w14:paraId="2682325B" w14:textId="17A96211"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
          <w:sz w:val="20"/>
          <w:szCs w:val="20"/>
          <w:lang w:eastAsia="tr-TR"/>
        </w:rPr>
        <w:t xml:space="preserve"> </w:t>
      </w:r>
      <w:r w:rsidRPr="00097E65">
        <w:rPr>
          <w:rFonts w:ascii="Calibri" w:eastAsia="Times New Roman" w:hAnsi="Calibri" w:cs="Times New Roman"/>
          <w:sz w:val="20"/>
          <w:szCs w:val="20"/>
          <w:lang w:eastAsia="tr-TR"/>
        </w:rPr>
        <w:t>EN 15950:</w:t>
      </w:r>
      <w:r w:rsidRPr="00097E65">
        <w:rPr>
          <w:rFonts w:ascii="Calibri" w:eastAsia="Times New Roman" w:hAnsi="Calibri" w:cs="Times New Roman"/>
          <w:bCs/>
          <w:sz w:val="20"/>
          <w:szCs w:val="20"/>
          <w:lang w:eastAsia="tr-TR"/>
        </w:rPr>
        <w:t xml:space="preserve"> Yüksek performanslı </w:t>
      </w:r>
      <w:proofErr w:type="gramStart"/>
      <w:r w:rsidRPr="00097E65">
        <w:rPr>
          <w:rFonts w:ascii="Calibri" w:eastAsia="Times New Roman" w:hAnsi="Calibri" w:cs="Times New Roman"/>
          <w:bCs/>
          <w:sz w:val="20"/>
          <w:szCs w:val="20"/>
          <w:lang w:eastAsia="tr-TR"/>
        </w:rPr>
        <w:t>likid  kromatografi</w:t>
      </w:r>
      <w:proofErr w:type="gramEnd"/>
      <w:r w:rsidRPr="00097E65">
        <w:rPr>
          <w:rFonts w:ascii="Calibri" w:eastAsia="Times New Roman" w:hAnsi="Calibri" w:cs="Times New Roman"/>
          <w:bCs/>
          <w:sz w:val="20"/>
          <w:szCs w:val="20"/>
          <w:lang w:eastAsia="tr-TR"/>
        </w:rPr>
        <w:t xml:space="preserve"> (HPLC)  ile N-(1,2-dikarboksietil)-D,L-aspartik asit(İminodisuksinik asit,IDHA)’nın  Hesaplanması.</w:t>
      </w:r>
    </w:p>
    <w:p w14:paraId="090971DF"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4A622FF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33D7A453"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lastRenderedPageBreak/>
        <w:t>METOT 11.7</w:t>
      </w:r>
    </w:p>
    <w:p w14:paraId="72C7CC75" w14:textId="457B079F" w:rsidR="00097E65" w:rsidRPr="00097E65" w:rsidRDefault="00097E65" w:rsidP="008C6FB1">
      <w:pPr>
        <w:spacing w:after="0" w:line="240" w:lineRule="auto"/>
        <w:ind w:left="360"/>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LİGNOSÜLFANATLAR’IN HESAPLANMASI</w:t>
      </w:r>
    </w:p>
    <w:p w14:paraId="4DCB94E3" w14:textId="3074C9A1"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b/>
          <w:sz w:val="20"/>
          <w:szCs w:val="20"/>
          <w:lang w:eastAsia="tr-TR"/>
        </w:rPr>
        <w:t xml:space="preserve"> </w:t>
      </w:r>
      <w:r w:rsidRPr="00097E65">
        <w:rPr>
          <w:rFonts w:ascii="Calibri" w:eastAsia="Times New Roman" w:hAnsi="Calibri" w:cs="Times New Roman"/>
          <w:sz w:val="20"/>
          <w:szCs w:val="20"/>
          <w:lang w:eastAsia="tr-TR"/>
        </w:rPr>
        <w:t>EN 16109:</w:t>
      </w:r>
      <w:r w:rsidRPr="00097E65">
        <w:rPr>
          <w:rFonts w:ascii="Calibri" w:eastAsia="Times New Roman" w:hAnsi="Calibri" w:cs="Times New Roman"/>
          <w:bCs/>
          <w:sz w:val="20"/>
          <w:szCs w:val="20"/>
          <w:lang w:eastAsia="tr-TR"/>
        </w:rPr>
        <w:t xml:space="preserve"> Gübrelerdeki komplekslenmiş Mikro Bitki Besin Maddesi </w:t>
      </w:r>
      <w:r w:rsidR="008C6FB1" w:rsidRPr="00097E65">
        <w:rPr>
          <w:rFonts w:ascii="Calibri" w:eastAsia="Times New Roman" w:hAnsi="Calibri" w:cs="Times New Roman"/>
          <w:bCs/>
          <w:sz w:val="20"/>
          <w:szCs w:val="20"/>
          <w:lang w:eastAsia="tr-TR"/>
        </w:rPr>
        <w:t>Anyonlarının Hesaplanması</w:t>
      </w:r>
      <w:r w:rsidRPr="00097E65">
        <w:rPr>
          <w:rFonts w:ascii="Calibri" w:eastAsia="Times New Roman" w:hAnsi="Calibri" w:cs="Times New Roman"/>
          <w:bCs/>
          <w:sz w:val="20"/>
          <w:szCs w:val="20"/>
          <w:lang w:eastAsia="tr-TR"/>
        </w:rPr>
        <w:t>-Lignosülfanatların belirlemesi.</w:t>
      </w:r>
    </w:p>
    <w:p w14:paraId="3F8FC097"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33D5E762" w14:textId="77777777" w:rsidR="00097E65" w:rsidRPr="00097E65" w:rsidRDefault="00097E65" w:rsidP="002E30C1">
      <w:pPr>
        <w:keepNext/>
        <w:tabs>
          <w:tab w:val="left" w:pos="3686"/>
        </w:tabs>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11.8</w:t>
      </w:r>
    </w:p>
    <w:p w14:paraId="301A629C" w14:textId="77777777" w:rsidR="00097E65" w:rsidRPr="00097E65" w:rsidRDefault="00097E65" w:rsidP="002E30C1">
      <w:pPr>
        <w:tabs>
          <w:tab w:val="left" w:pos="3686"/>
        </w:tabs>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bCs/>
          <w:sz w:val="20"/>
          <w:szCs w:val="20"/>
          <w:lang w:eastAsia="tr-TR"/>
        </w:rPr>
        <w:t>MİKRO BİTKİ BESİN MADDELERİNİN KOMPLEKSLENMİŞ FRAKSİYONLARININ VE MİKRO BİTKİ BESİN MADDELERİNİN KOMPLEKSLİ MUHTEVALARININ HESAPLANMASI.</w:t>
      </w:r>
    </w:p>
    <w:p w14:paraId="3269F49F"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15962:</w:t>
      </w:r>
      <w:r w:rsidRPr="00097E65">
        <w:rPr>
          <w:rFonts w:ascii="Calibri" w:eastAsia="Times New Roman" w:hAnsi="Calibri" w:cs="Times New Roman"/>
          <w:bCs/>
          <w:sz w:val="20"/>
          <w:szCs w:val="20"/>
          <w:lang w:eastAsia="tr-TR"/>
        </w:rPr>
        <w:t xml:space="preserve"> Mikro Bitki Besin Maddelerinin Komplekslenmiş Fraksiyonlarının ve Mikro Bitki Besin Maddelerinin Kompleksli Muhtevalarının Hesaplanması.</w:t>
      </w:r>
    </w:p>
    <w:p w14:paraId="3FE17C0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DBAE2B8"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12</w:t>
      </w:r>
    </w:p>
    <w:p w14:paraId="0598AD5A" w14:textId="77777777" w:rsidR="00097E65" w:rsidRPr="00097E65" w:rsidRDefault="00097E65" w:rsidP="002E30C1">
      <w:pPr>
        <w:spacing w:after="0" w:line="240" w:lineRule="auto"/>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NİTRİFİKASYON VE ÜREAZ İNHİBİTÖRLERİ</w:t>
      </w:r>
    </w:p>
    <w:p w14:paraId="4D3EF697" w14:textId="77777777" w:rsidR="00097E65" w:rsidRPr="00097E65" w:rsidRDefault="00097E65" w:rsidP="002E30C1">
      <w:pPr>
        <w:spacing w:after="0" w:line="240" w:lineRule="auto"/>
        <w:ind w:left="2836"/>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METOT 12.1</w:t>
      </w:r>
    </w:p>
    <w:p w14:paraId="0386CEBC" w14:textId="319FFE29" w:rsidR="00097E65" w:rsidRPr="00097E65" w:rsidRDefault="00097E65" w:rsidP="002E30C1">
      <w:pPr>
        <w:spacing w:after="0" w:line="240" w:lineRule="auto"/>
        <w:ind w:left="2836"/>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w:t>
      </w:r>
      <w:r w:rsidR="008C6FB1" w:rsidRPr="00097E65">
        <w:rPr>
          <w:rFonts w:ascii="Calibri" w:eastAsia="Times New Roman" w:hAnsi="Calibri" w:cs="Times New Roman"/>
          <w:b/>
          <w:sz w:val="20"/>
          <w:szCs w:val="20"/>
          <w:lang w:eastAsia="tr-TR"/>
        </w:rPr>
        <w:t>DİSİYANAMİD TAYİNİ</w:t>
      </w:r>
    </w:p>
    <w:p w14:paraId="04E9172D" w14:textId="77777777" w:rsidR="00097E65" w:rsidRPr="00097E65" w:rsidRDefault="00097E65" w:rsidP="002E30C1">
      <w:pPr>
        <w:tabs>
          <w:tab w:val="left" w:pos="1440"/>
          <w:tab w:val="left" w:pos="2160"/>
        </w:tabs>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EN 15360: Gübeler- </w:t>
      </w:r>
      <w:r w:rsidRPr="00097E65">
        <w:rPr>
          <w:rFonts w:ascii="Calibri" w:eastAsia="Times New Roman" w:hAnsi="Calibri" w:cs="Times New Roman"/>
          <w:sz w:val="20"/>
          <w:szCs w:val="20"/>
          <w:lang w:eastAsia="tr-TR"/>
        </w:rPr>
        <w:t>Diciyanamid tayini</w:t>
      </w:r>
      <w:r w:rsidRPr="00097E65">
        <w:rPr>
          <w:rFonts w:ascii="Calibri" w:eastAsia="Times New Roman" w:hAnsi="Calibri" w:cs="Times New Roman"/>
          <w:bCs/>
          <w:sz w:val="20"/>
          <w:szCs w:val="20"/>
          <w:lang w:eastAsia="tr-TR"/>
        </w:rPr>
        <w:t xml:space="preserve"> – Yüksek performanslı likid kromatografi (</w:t>
      </w:r>
      <w:proofErr w:type="gramStart"/>
      <w:r w:rsidRPr="00097E65">
        <w:rPr>
          <w:rFonts w:ascii="Calibri" w:eastAsia="Times New Roman" w:hAnsi="Calibri" w:cs="Times New Roman"/>
          <w:bCs/>
          <w:sz w:val="20"/>
          <w:szCs w:val="20"/>
          <w:lang w:eastAsia="tr-TR"/>
        </w:rPr>
        <w:t xml:space="preserve">HPLC)   </w:t>
      </w:r>
      <w:proofErr w:type="gramEnd"/>
      <w:r w:rsidRPr="00097E65">
        <w:rPr>
          <w:rFonts w:ascii="Calibri" w:eastAsia="Times New Roman" w:hAnsi="Calibri" w:cs="Times New Roman"/>
          <w:bCs/>
          <w:sz w:val="20"/>
          <w:szCs w:val="20"/>
          <w:lang w:eastAsia="tr-TR"/>
        </w:rPr>
        <w:t>Metotu kullanarak</w:t>
      </w:r>
    </w:p>
    <w:p w14:paraId="704AF1F0" w14:textId="2881B8FD"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0EC6BCE8"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12.2</w:t>
      </w:r>
    </w:p>
    <w:p w14:paraId="7949BEE2" w14:textId="77777777" w:rsidR="00097E65" w:rsidRPr="00097E65" w:rsidRDefault="00097E65" w:rsidP="002E30C1">
      <w:pPr>
        <w:tabs>
          <w:tab w:val="left" w:pos="5812"/>
        </w:tabs>
        <w:spacing w:after="0" w:line="240" w:lineRule="auto"/>
        <w:jc w:val="center"/>
        <w:rPr>
          <w:rFonts w:ascii="Calibri" w:eastAsia="Times New Roman" w:hAnsi="Calibri" w:cs="Times New Roman"/>
          <w:b/>
          <w:sz w:val="20"/>
          <w:szCs w:val="20"/>
          <w:lang w:eastAsia="tr-TR"/>
        </w:rPr>
      </w:pPr>
      <w:proofErr w:type="gramStart"/>
      <w:r w:rsidRPr="00097E65">
        <w:rPr>
          <w:rFonts w:ascii="Calibri" w:eastAsia="Times New Roman" w:hAnsi="Calibri" w:cs="Times New Roman"/>
          <w:b/>
          <w:bCs/>
          <w:sz w:val="20"/>
          <w:szCs w:val="20"/>
          <w:lang w:eastAsia="tr-TR"/>
        </w:rPr>
        <w:t>NBPT  TAYİNİ</w:t>
      </w:r>
      <w:proofErr w:type="gramEnd"/>
    </w:p>
    <w:p w14:paraId="5E229760" w14:textId="77777777" w:rsidR="00097E65" w:rsidRPr="00097E65" w:rsidRDefault="00097E65" w:rsidP="002E30C1">
      <w:pPr>
        <w:tabs>
          <w:tab w:val="left" w:pos="1440"/>
          <w:tab w:val="left" w:pos="2160"/>
        </w:tabs>
        <w:spacing w:after="0" w:line="240" w:lineRule="auto"/>
        <w:jc w:val="both"/>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EN 15688: Gübeler- </w:t>
      </w:r>
      <w:r w:rsidRPr="00097E65">
        <w:rPr>
          <w:rFonts w:ascii="Calibri" w:eastAsia="Times New Roman" w:hAnsi="Calibri" w:cs="Times New Roman"/>
          <w:sz w:val="20"/>
          <w:szCs w:val="20"/>
          <w:lang w:eastAsia="tr-TR"/>
        </w:rPr>
        <w:t xml:space="preserve">Üreaz inhibitör N-(n-bütil) tiyofosforik triamid (NBPT)’nin </w:t>
      </w:r>
      <w:r w:rsidRPr="00097E65">
        <w:rPr>
          <w:rFonts w:ascii="Calibri" w:eastAsia="Times New Roman" w:hAnsi="Calibri" w:cs="Times New Roman"/>
          <w:bCs/>
          <w:sz w:val="20"/>
          <w:szCs w:val="20"/>
          <w:lang w:eastAsia="tr-TR"/>
        </w:rPr>
        <w:t>Yüksek   performanslı likid kromatografi (HPLC) kullanarak</w:t>
      </w:r>
      <w:r w:rsidRPr="00097E65">
        <w:rPr>
          <w:rFonts w:ascii="Calibri" w:eastAsia="Times New Roman" w:hAnsi="Calibri" w:cs="Times New Roman"/>
          <w:sz w:val="20"/>
          <w:szCs w:val="20"/>
          <w:lang w:eastAsia="tr-TR"/>
        </w:rPr>
        <w:t xml:space="preserve"> tayini</w:t>
      </w:r>
      <w:r w:rsidRPr="00097E65">
        <w:rPr>
          <w:rFonts w:ascii="Calibri" w:eastAsia="Times New Roman" w:hAnsi="Calibri" w:cs="Times New Roman"/>
          <w:bCs/>
          <w:sz w:val="20"/>
          <w:szCs w:val="20"/>
          <w:lang w:eastAsia="tr-TR"/>
        </w:rPr>
        <w:t xml:space="preserve"> </w:t>
      </w:r>
    </w:p>
    <w:p w14:paraId="1BFFE8FD" w14:textId="7BF5869A"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4399FAF7" w14:textId="77777777" w:rsidR="00097E65" w:rsidRPr="00097E65" w:rsidRDefault="00097E65" w:rsidP="008C6FB1">
      <w:pPr>
        <w:spacing w:after="0" w:line="240" w:lineRule="auto"/>
        <w:jc w:val="center"/>
        <w:rPr>
          <w:rFonts w:ascii="Calibri" w:eastAsia="Times New Roman" w:hAnsi="Calibri" w:cs="Times New Roman"/>
          <w:sz w:val="20"/>
          <w:szCs w:val="20"/>
          <w:lang w:eastAsia="tr-TR"/>
        </w:rPr>
      </w:pPr>
    </w:p>
    <w:p w14:paraId="053DB365" w14:textId="2E170AEE" w:rsidR="00097E65" w:rsidRPr="00097E65" w:rsidRDefault="00097E65" w:rsidP="008C6FB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12.3</w:t>
      </w:r>
    </w:p>
    <w:p w14:paraId="2B17DF1E" w14:textId="450B13A5" w:rsidR="00097E65" w:rsidRPr="00097E65" w:rsidRDefault="00097E65" w:rsidP="008C6FB1">
      <w:pPr>
        <w:spacing w:after="0" w:line="240" w:lineRule="auto"/>
        <w:ind w:left="2124" w:firstLine="708"/>
        <w:rPr>
          <w:rFonts w:ascii="Calibri" w:eastAsia="Times New Roman" w:hAnsi="Calibri" w:cs="Times New Roman"/>
          <w:b/>
          <w:sz w:val="20"/>
          <w:szCs w:val="20"/>
          <w:lang w:eastAsia="tr-TR"/>
        </w:rPr>
      </w:pPr>
      <w:r w:rsidRPr="00097E65">
        <w:rPr>
          <w:rFonts w:ascii="Calibri" w:eastAsia="Times New Roman" w:hAnsi="Calibri" w:cs="Times New Roman"/>
          <w:b/>
          <w:bCs/>
          <w:sz w:val="20"/>
          <w:szCs w:val="20"/>
          <w:lang w:eastAsia="tr-TR"/>
        </w:rPr>
        <w:t>3 METİLPİRAZOL’UN HESAPLANMASI</w:t>
      </w:r>
    </w:p>
    <w:p w14:paraId="5715B3CB"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15905:</w:t>
      </w:r>
      <w:r w:rsidRPr="00097E65">
        <w:rPr>
          <w:rFonts w:ascii="Calibri" w:eastAsia="Times New Roman" w:hAnsi="Calibri" w:cs="Times New Roman"/>
          <w:bCs/>
          <w:sz w:val="20"/>
          <w:szCs w:val="20"/>
          <w:lang w:eastAsia="tr-TR"/>
        </w:rPr>
        <w:t xml:space="preserve"> Yüksek performanslı </w:t>
      </w:r>
      <w:proofErr w:type="gramStart"/>
      <w:r w:rsidRPr="00097E65">
        <w:rPr>
          <w:rFonts w:ascii="Calibri" w:eastAsia="Times New Roman" w:hAnsi="Calibri" w:cs="Times New Roman"/>
          <w:bCs/>
          <w:sz w:val="20"/>
          <w:szCs w:val="20"/>
          <w:lang w:eastAsia="tr-TR"/>
        </w:rPr>
        <w:t>likid  kromatografi</w:t>
      </w:r>
      <w:proofErr w:type="gramEnd"/>
      <w:r w:rsidRPr="00097E65">
        <w:rPr>
          <w:rFonts w:ascii="Calibri" w:eastAsia="Times New Roman" w:hAnsi="Calibri" w:cs="Times New Roman"/>
          <w:bCs/>
          <w:sz w:val="20"/>
          <w:szCs w:val="20"/>
          <w:lang w:eastAsia="tr-TR"/>
        </w:rPr>
        <w:t xml:space="preserve"> (HPLC)  ile 3 Metilpirazol’un  Hesaplanması</w:t>
      </w:r>
    </w:p>
    <w:p w14:paraId="58020B65"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04FF554"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12.4</w:t>
      </w:r>
    </w:p>
    <w:p w14:paraId="468390D3" w14:textId="77777777" w:rsidR="00097E65" w:rsidRPr="00097E65" w:rsidRDefault="00097E65" w:rsidP="002E30C1">
      <w:pPr>
        <w:spacing w:after="0" w:line="240" w:lineRule="auto"/>
        <w:ind w:left="2124" w:firstLine="708"/>
        <w:rPr>
          <w:rFonts w:ascii="Calibri" w:eastAsia="Times New Roman" w:hAnsi="Calibri" w:cs="Times New Roman"/>
          <w:b/>
          <w:sz w:val="20"/>
          <w:szCs w:val="20"/>
          <w:lang w:eastAsia="tr-TR"/>
        </w:rPr>
      </w:pPr>
      <w:r w:rsidRPr="00097E65">
        <w:rPr>
          <w:rFonts w:ascii="Calibri" w:eastAsia="Times New Roman" w:hAnsi="Calibri" w:cs="Times New Roman"/>
          <w:b/>
          <w:bCs/>
          <w:sz w:val="20"/>
          <w:szCs w:val="20"/>
          <w:lang w:eastAsia="tr-TR"/>
        </w:rPr>
        <w:t xml:space="preserve">      TRİAZOL’UN HESAPLANMASI</w:t>
      </w:r>
    </w:p>
    <w:p w14:paraId="03265647"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16024:</w:t>
      </w:r>
      <w:r w:rsidRPr="00097E65">
        <w:rPr>
          <w:rFonts w:ascii="Calibri" w:eastAsia="Times New Roman" w:hAnsi="Calibri" w:cs="Times New Roman"/>
          <w:bCs/>
          <w:sz w:val="20"/>
          <w:szCs w:val="20"/>
          <w:lang w:eastAsia="tr-TR"/>
        </w:rPr>
        <w:t xml:space="preserve"> Ürede ve Üre İçeren Gübrelerde 1H,1,2,4- Triazol’un Hesaplanması -Yüksek performanslı </w:t>
      </w:r>
      <w:proofErr w:type="gramStart"/>
      <w:r w:rsidRPr="00097E65">
        <w:rPr>
          <w:rFonts w:ascii="Calibri" w:eastAsia="Times New Roman" w:hAnsi="Calibri" w:cs="Times New Roman"/>
          <w:bCs/>
          <w:sz w:val="20"/>
          <w:szCs w:val="20"/>
          <w:lang w:eastAsia="tr-TR"/>
        </w:rPr>
        <w:t>likid  kromatografi</w:t>
      </w:r>
      <w:proofErr w:type="gramEnd"/>
      <w:r w:rsidRPr="00097E65">
        <w:rPr>
          <w:rFonts w:ascii="Calibri" w:eastAsia="Times New Roman" w:hAnsi="Calibri" w:cs="Times New Roman"/>
          <w:bCs/>
          <w:sz w:val="20"/>
          <w:szCs w:val="20"/>
          <w:lang w:eastAsia="tr-TR"/>
        </w:rPr>
        <w:t xml:space="preserve"> (HPLC)  Metodunu Kullanarak.</w:t>
      </w:r>
    </w:p>
    <w:p w14:paraId="584D1E2C"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CF0E613" w14:textId="77777777" w:rsidR="00097E65" w:rsidRPr="00097E65" w:rsidRDefault="00097E65" w:rsidP="002E30C1">
      <w:pPr>
        <w:keepNext/>
        <w:spacing w:after="0" w:line="240" w:lineRule="auto"/>
        <w:jc w:val="center"/>
        <w:outlineLvl w:val="5"/>
        <w:rPr>
          <w:rFonts w:ascii="Calibri" w:eastAsia="Times New Roman" w:hAnsi="Calibri" w:cs="Times New Roman"/>
          <w:b/>
          <w:spacing w:val="4"/>
          <w:sz w:val="20"/>
          <w:szCs w:val="20"/>
          <w:lang w:eastAsia="tr-TR"/>
        </w:rPr>
      </w:pPr>
      <w:r w:rsidRPr="00097E65">
        <w:rPr>
          <w:rFonts w:ascii="Calibri" w:eastAsia="Times New Roman" w:hAnsi="Calibri" w:cs="Times New Roman"/>
          <w:b/>
          <w:spacing w:val="4"/>
          <w:sz w:val="20"/>
          <w:szCs w:val="20"/>
          <w:lang w:eastAsia="tr-TR"/>
        </w:rPr>
        <w:t>METOT 12.5</w:t>
      </w:r>
    </w:p>
    <w:p w14:paraId="40B7690E" w14:textId="77777777" w:rsidR="00097E65" w:rsidRPr="00097E65" w:rsidRDefault="00097E65" w:rsidP="002E30C1">
      <w:pPr>
        <w:spacing w:after="0" w:line="240" w:lineRule="auto"/>
        <w:ind w:left="2124" w:firstLine="708"/>
        <w:rPr>
          <w:rFonts w:ascii="Calibri" w:eastAsia="Times New Roman" w:hAnsi="Calibri" w:cs="Times New Roman"/>
          <w:b/>
          <w:sz w:val="20"/>
          <w:szCs w:val="20"/>
          <w:lang w:eastAsia="tr-TR"/>
        </w:rPr>
      </w:pPr>
      <w:r w:rsidRPr="00097E65">
        <w:rPr>
          <w:rFonts w:ascii="Calibri" w:eastAsia="Times New Roman" w:hAnsi="Calibri" w:cs="Times New Roman"/>
          <w:b/>
          <w:bCs/>
          <w:sz w:val="20"/>
          <w:szCs w:val="20"/>
          <w:lang w:eastAsia="tr-TR"/>
        </w:rPr>
        <w:t xml:space="preserve">      2-NPT’NİN HESAPLANMASI </w:t>
      </w:r>
    </w:p>
    <w:p w14:paraId="3442111A" w14:textId="77777777" w:rsidR="00097E65" w:rsidRPr="00097E65" w:rsidRDefault="00097E65" w:rsidP="002E30C1">
      <w:pPr>
        <w:spacing w:after="0" w:line="240" w:lineRule="auto"/>
        <w:rPr>
          <w:rFonts w:ascii="Calibri" w:eastAsia="Times New Roman" w:hAnsi="Calibri" w:cs="Times New Roman"/>
          <w:bCs/>
          <w:sz w:val="20"/>
          <w:szCs w:val="20"/>
          <w:lang w:eastAsia="tr-TR"/>
        </w:rPr>
      </w:pPr>
      <w:r w:rsidRPr="00097E65">
        <w:rPr>
          <w:rFonts w:ascii="Calibri" w:eastAsia="Times New Roman" w:hAnsi="Calibri" w:cs="Times New Roman"/>
          <w:sz w:val="20"/>
          <w:szCs w:val="20"/>
          <w:lang w:eastAsia="tr-TR"/>
        </w:rPr>
        <w:t>EN 16075:</w:t>
      </w:r>
      <w:r w:rsidRPr="00097E65">
        <w:rPr>
          <w:rFonts w:ascii="Calibri" w:eastAsia="Times New Roman" w:hAnsi="Calibri" w:cs="Times New Roman"/>
          <w:bCs/>
          <w:sz w:val="20"/>
          <w:szCs w:val="20"/>
          <w:lang w:eastAsia="tr-TR"/>
        </w:rPr>
        <w:t xml:space="preserve"> Ürede ve Üre İçeren Gübrelerde N-(2-</w:t>
      </w:r>
      <w:proofErr w:type="gramStart"/>
      <w:r w:rsidRPr="00097E65">
        <w:rPr>
          <w:rFonts w:ascii="Calibri" w:eastAsia="Times New Roman" w:hAnsi="Calibri" w:cs="Times New Roman"/>
          <w:bCs/>
          <w:sz w:val="20"/>
          <w:szCs w:val="20"/>
          <w:lang w:eastAsia="tr-TR"/>
        </w:rPr>
        <w:t>nitrofenil)fosforik</w:t>
      </w:r>
      <w:proofErr w:type="gramEnd"/>
      <w:r w:rsidRPr="00097E65">
        <w:rPr>
          <w:rFonts w:ascii="Calibri" w:eastAsia="Times New Roman" w:hAnsi="Calibri" w:cs="Times New Roman"/>
          <w:bCs/>
          <w:sz w:val="20"/>
          <w:szCs w:val="20"/>
          <w:lang w:eastAsia="tr-TR"/>
        </w:rPr>
        <w:t xml:space="preserve"> triamid (2-NPT)’in Hesaplanması -Yüksek performanslı likid  kromatografi (HPLC)  Metodunu Kullanarak.</w:t>
      </w:r>
    </w:p>
    <w:p w14:paraId="690D8889"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5F0AD0CE"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13</w:t>
      </w:r>
    </w:p>
    <w:p w14:paraId="3CF947C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AĞIR METALLER</w:t>
      </w:r>
    </w:p>
    <w:p w14:paraId="42436812"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13.1</w:t>
      </w:r>
    </w:p>
    <w:p w14:paraId="2EFC5F05"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KADMİYUM MUHTEVASININ TAYİNİ</w:t>
      </w:r>
    </w:p>
    <w:p w14:paraId="08AC268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EN 14888: Gübreler ve kireçleme maddeleri-</w:t>
      </w:r>
      <w:r w:rsidRPr="00097E65">
        <w:rPr>
          <w:rFonts w:ascii="Calibri" w:eastAsia="Times New Roman" w:hAnsi="Calibri" w:cs="Times New Roman"/>
          <w:sz w:val="20"/>
          <w:szCs w:val="20"/>
          <w:lang w:eastAsia="tr-TR"/>
        </w:rPr>
        <w:t xml:space="preserve"> Kadmiyum muhtevasının tayini</w:t>
      </w:r>
    </w:p>
    <w:p w14:paraId="041FAF4A"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6EDEF371"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METOT 14 </w:t>
      </w:r>
    </w:p>
    <w:p w14:paraId="7A2E24B7"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KARBONDİOKSİT</w:t>
      </w:r>
    </w:p>
    <w:p w14:paraId="57438B9F"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14.1</w:t>
      </w:r>
    </w:p>
    <w:p w14:paraId="55503870" w14:textId="77777777" w:rsidR="00097E65" w:rsidRPr="00097E65" w:rsidRDefault="00097E65" w:rsidP="002E30C1">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 KARBONDİOKSİTİN TAYİNİ- BÖLÜM 1: KATI GÜBRELER İÇİN METOT</w:t>
      </w:r>
    </w:p>
    <w:p w14:paraId="5B109E83"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14397-</w:t>
      </w:r>
      <w:proofErr w:type="gramStart"/>
      <w:r w:rsidRPr="00097E65">
        <w:rPr>
          <w:rFonts w:ascii="Calibri" w:eastAsia="Times New Roman" w:hAnsi="Calibri" w:cs="Times New Roman"/>
          <w:sz w:val="20"/>
          <w:szCs w:val="20"/>
          <w:lang w:eastAsia="tr-TR"/>
        </w:rPr>
        <w:t>1:Gübreler</w:t>
      </w:r>
      <w:proofErr w:type="gramEnd"/>
      <w:r w:rsidRPr="00097E65">
        <w:rPr>
          <w:rFonts w:ascii="Calibri" w:eastAsia="Times New Roman" w:hAnsi="Calibri" w:cs="Times New Roman"/>
          <w:sz w:val="20"/>
          <w:szCs w:val="20"/>
          <w:lang w:eastAsia="tr-TR"/>
        </w:rPr>
        <w:t xml:space="preserve"> ve kireçli materyaller. Karbondioksitin tayini. Bölüm 1: Katı gübreler </w:t>
      </w:r>
      <w:proofErr w:type="gramStart"/>
      <w:r w:rsidRPr="00097E65">
        <w:rPr>
          <w:rFonts w:ascii="Calibri" w:eastAsia="Times New Roman" w:hAnsi="Calibri" w:cs="Times New Roman"/>
          <w:sz w:val="20"/>
          <w:szCs w:val="20"/>
          <w:lang w:eastAsia="tr-TR"/>
        </w:rPr>
        <w:t>için  metot</w:t>
      </w:r>
      <w:proofErr w:type="gramEnd"/>
      <w:r w:rsidRPr="00097E65">
        <w:rPr>
          <w:rFonts w:ascii="Calibri" w:eastAsia="Times New Roman" w:hAnsi="Calibri" w:cs="Times New Roman"/>
          <w:sz w:val="20"/>
          <w:szCs w:val="20"/>
          <w:lang w:eastAsia="tr-TR"/>
        </w:rPr>
        <w:t>.</w:t>
      </w:r>
    </w:p>
    <w:p w14:paraId="703FA630"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54D76F01" w14:textId="77777777" w:rsidR="00097E65" w:rsidRPr="00097E65" w:rsidRDefault="00097E65" w:rsidP="002E30C1">
      <w:pPr>
        <w:spacing w:after="0" w:line="240" w:lineRule="auto"/>
        <w:jc w:val="both"/>
        <w:rPr>
          <w:rFonts w:ascii="Calibri" w:eastAsia="Times New Roman" w:hAnsi="Calibri" w:cs="Times New Roman"/>
          <w:sz w:val="20"/>
          <w:szCs w:val="20"/>
          <w:lang w:eastAsia="tr-TR"/>
        </w:rPr>
      </w:pPr>
    </w:p>
    <w:p w14:paraId="67CA6508" w14:textId="2DF1B6FC"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w:t>
      </w:r>
      <w:proofErr w:type="gramStart"/>
      <w:r w:rsidRPr="00097E65">
        <w:rPr>
          <w:rFonts w:ascii="Calibri" w:eastAsia="Times New Roman" w:hAnsi="Calibri" w:cs="Times New Roman"/>
          <w:b/>
          <w:sz w:val="20"/>
          <w:szCs w:val="20"/>
          <w:lang w:eastAsia="tr-TR"/>
        </w:rPr>
        <w:t>Ek:RG</w:t>
      </w:r>
      <w:proofErr w:type="gramEnd"/>
      <w:r w:rsidRPr="00097E65">
        <w:rPr>
          <w:rFonts w:ascii="Calibri" w:eastAsia="Times New Roman" w:hAnsi="Calibri" w:cs="Times New Roman"/>
          <w:b/>
          <w:sz w:val="20"/>
          <w:szCs w:val="20"/>
          <w:lang w:eastAsia="tr-TR"/>
        </w:rPr>
        <w:t>-9/8/2015-29440)</w:t>
      </w:r>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b/>
          <w:sz w:val="20"/>
          <w:szCs w:val="20"/>
          <w:lang w:eastAsia="tr-TR"/>
        </w:rPr>
        <w:t>METOT 15</w:t>
      </w:r>
    </w:p>
    <w:p w14:paraId="505FB6AE"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KİREÇLEME MATERYALLERİ</w:t>
      </w:r>
    </w:p>
    <w:p w14:paraId="4E0461F9" w14:textId="332FB78C"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15.1</w:t>
      </w:r>
    </w:p>
    <w:p w14:paraId="497E2416"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KİREÇLEME MATERYALLERİNİN KURU VE ISLAK ELEME İLE BÜYÜKLÜK</w:t>
      </w:r>
    </w:p>
    <w:p w14:paraId="073B48AC"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DAĞILIMLARININ BELİRLENMESİ</w:t>
      </w:r>
    </w:p>
    <w:p w14:paraId="56681C76"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12948:Kireçleme</w:t>
      </w:r>
      <w:proofErr w:type="gramEnd"/>
      <w:r w:rsidRPr="00097E65">
        <w:rPr>
          <w:rFonts w:ascii="Calibri" w:eastAsia="Times New Roman" w:hAnsi="Calibri" w:cs="Times New Roman"/>
          <w:sz w:val="20"/>
          <w:szCs w:val="20"/>
          <w:lang w:eastAsia="tr-TR"/>
        </w:rPr>
        <w:t xml:space="preserve"> materyalleri- Kireçleme materyallerinin kuru ve ıslak eleme ile büyüklük dağılımlarının belirlenmesi</w:t>
      </w:r>
    </w:p>
    <w:p w14:paraId="1979CBA8"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086AABE" w14:textId="77777777" w:rsidR="00097E65" w:rsidRPr="00097E65" w:rsidRDefault="00097E65" w:rsidP="002E30C1">
      <w:pPr>
        <w:tabs>
          <w:tab w:val="left" w:pos="566"/>
        </w:tabs>
        <w:spacing w:after="0" w:line="240" w:lineRule="exact"/>
        <w:ind w:firstLine="566"/>
        <w:rPr>
          <w:rFonts w:ascii="Calibri" w:eastAsia="Times New Roman" w:hAnsi="Calibri" w:cs="Times New Roman"/>
          <w:sz w:val="20"/>
          <w:szCs w:val="20"/>
          <w:lang w:eastAsia="tr-TR"/>
        </w:rPr>
      </w:pPr>
    </w:p>
    <w:p w14:paraId="79513C7F" w14:textId="48A1365F"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lastRenderedPageBreak/>
        <w:t>METOT 15.2</w:t>
      </w:r>
    </w:p>
    <w:p w14:paraId="3448E7A1"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KARBONATLI VE SİLİKATLI KİREÇLEME MATERYALLERİNİN</w:t>
      </w:r>
    </w:p>
    <w:p w14:paraId="6BEAE70C"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REAKTİVİTESİNİN HİDROKLORİK ASİT İLE BELİRLENMESİ</w:t>
      </w:r>
    </w:p>
    <w:p w14:paraId="35076AC7" w14:textId="2AAF22C9"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EN 13971: Karbonatlı ve silikatlı kireçleme materyalleri– Reaktivitenin belirlenmesi-Hidroklorik asitli potensiyometrik metot.</w:t>
      </w:r>
    </w:p>
    <w:p w14:paraId="789817A6"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3A39C885" w14:textId="6BAFC369"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15.3</w:t>
      </w:r>
    </w:p>
    <w:p w14:paraId="6C74F768" w14:textId="10D4527B"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SİTRİK ASİTLİ OTOMATİK TİTRASYON METODU </w:t>
      </w:r>
      <w:r w:rsidR="008C6FB1" w:rsidRPr="00097E65">
        <w:rPr>
          <w:rFonts w:ascii="Calibri" w:eastAsia="Times New Roman" w:hAnsi="Calibri" w:cs="Times New Roman"/>
          <w:b/>
          <w:sz w:val="20"/>
          <w:szCs w:val="20"/>
          <w:lang w:eastAsia="tr-TR"/>
        </w:rPr>
        <w:t>İLE REAKTİVİTENİN</w:t>
      </w:r>
    </w:p>
    <w:p w14:paraId="5E4444D8"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BELİRLENMESİ</w:t>
      </w:r>
    </w:p>
    <w:p w14:paraId="58BA0C51" w14:textId="056CBE45"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16357: Karbonatlı kireçleme materyalleri – Reaktivitenin belirlenmesi-Sitrik asitli </w:t>
      </w:r>
      <w:r w:rsidR="008C6FB1" w:rsidRPr="00097E65">
        <w:rPr>
          <w:rFonts w:ascii="Calibri" w:eastAsia="Times New Roman" w:hAnsi="Calibri" w:cs="Times New Roman"/>
          <w:sz w:val="20"/>
          <w:szCs w:val="20"/>
          <w:lang w:eastAsia="tr-TR"/>
        </w:rPr>
        <w:t>otomatik titrasyon metodu</w:t>
      </w:r>
      <w:r w:rsidRPr="00097E65">
        <w:rPr>
          <w:rFonts w:ascii="Calibri" w:eastAsia="Times New Roman" w:hAnsi="Calibri" w:cs="Times New Roman"/>
          <w:sz w:val="20"/>
          <w:szCs w:val="20"/>
          <w:lang w:eastAsia="tr-TR"/>
        </w:rPr>
        <w:t>.</w:t>
      </w:r>
    </w:p>
    <w:p w14:paraId="21B3D6DC"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2A821A7B" w14:textId="50E8785F"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15.4</w:t>
      </w:r>
    </w:p>
    <w:p w14:paraId="6DD134FD"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KİREÇLEME MATERYALLERİNDEKİ</w:t>
      </w:r>
    </w:p>
    <w:p w14:paraId="0DEAAF3F"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NÖTRALLEŞTİRME DEĞERİNİN BELİRLENMESİ</w:t>
      </w:r>
    </w:p>
    <w:p w14:paraId="7CAF3F8F" w14:textId="315A9B41" w:rsidR="00097E65" w:rsidRPr="00097E65" w:rsidRDefault="00097E65" w:rsidP="002E30C1">
      <w:pPr>
        <w:tabs>
          <w:tab w:val="left" w:pos="566"/>
        </w:tabs>
        <w:spacing w:after="0" w:line="240" w:lineRule="exact"/>
        <w:rPr>
          <w:rFonts w:ascii="Calibri" w:eastAsia="Times New Roman" w:hAnsi="Calibri" w:cs="Times New Roman"/>
          <w:caps/>
          <w:sz w:val="20"/>
          <w:szCs w:val="20"/>
          <w:lang w:eastAsia="tr-TR"/>
        </w:rPr>
      </w:pPr>
      <w:r w:rsidRPr="00097E65">
        <w:rPr>
          <w:rFonts w:ascii="Calibri" w:eastAsia="Times New Roman" w:hAnsi="Calibri" w:cs="Times New Roman"/>
          <w:caps/>
          <w:sz w:val="20"/>
          <w:szCs w:val="20"/>
          <w:lang w:eastAsia="tr-TR"/>
        </w:rPr>
        <w:t xml:space="preserve">EN </w:t>
      </w:r>
      <w:proofErr w:type="gramStart"/>
      <w:r w:rsidRPr="00097E65">
        <w:rPr>
          <w:rFonts w:ascii="Calibri" w:eastAsia="Times New Roman" w:hAnsi="Calibri" w:cs="Times New Roman"/>
          <w:caps/>
          <w:sz w:val="20"/>
          <w:szCs w:val="20"/>
          <w:lang w:eastAsia="tr-TR"/>
        </w:rPr>
        <w:t>12945:Kireçleme</w:t>
      </w:r>
      <w:proofErr w:type="gramEnd"/>
      <w:r w:rsidRPr="00097E65">
        <w:rPr>
          <w:rFonts w:ascii="Calibri" w:eastAsia="Times New Roman" w:hAnsi="Calibri" w:cs="Times New Roman"/>
          <w:caps/>
          <w:sz w:val="20"/>
          <w:szCs w:val="20"/>
          <w:lang w:eastAsia="tr-TR"/>
        </w:rPr>
        <w:t xml:space="preserve"> materyalleri– Nötralleştirme değerinin belirlenmesi- </w:t>
      </w:r>
      <w:r w:rsidR="002A2FA0" w:rsidRPr="00097E65">
        <w:rPr>
          <w:rFonts w:ascii="Calibri" w:eastAsia="Times New Roman" w:hAnsi="Calibri" w:cs="Times New Roman"/>
          <w:caps/>
          <w:sz w:val="20"/>
          <w:szCs w:val="20"/>
          <w:lang w:eastAsia="tr-TR"/>
        </w:rPr>
        <w:t>TİTRİMETRİK METOT</w:t>
      </w:r>
      <w:r w:rsidRPr="00097E65">
        <w:rPr>
          <w:rFonts w:ascii="Calibri" w:eastAsia="Times New Roman" w:hAnsi="Calibri" w:cs="Times New Roman"/>
          <w:caps/>
          <w:sz w:val="20"/>
          <w:szCs w:val="20"/>
          <w:lang w:eastAsia="tr-TR"/>
        </w:rPr>
        <w:t>.</w:t>
      </w:r>
    </w:p>
    <w:p w14:paraId="588BB35E"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caps/>
          <w:sz w:val="20"/>
          <w:szCs w:val="20"/>
          <w:lang w:eastAsia="tr-TR"/>
        </w:rPr>
        <w:t>Bu</w:t>
      </w:r>
      <w:r w:rsidRPr="00097E65">
        <w:rPr>
          <w:rFonts w:ascii="Calibri" w:eastAsia="Times New Roman" w:hAnsi="Calibri" w:cs="Times New Roman"/>
          <w:sz w:val="20"/>
          <w:szCs w:val="20"/>
          <w:lang w:eastAsia="tr-TR"/>
        </w:rPr>
        <w:t xml:space="preserve"> metot ring-test’e tabii tutulmuştur.</w:t>
      </w:r>
    </w:p>
    <w:p w14:paraId="026CEF6C" w14:textId="77777777" w:rsidR="00097E65" w:rsidRPr="00097E65" w:rsidRDefault="00097E65" w:rsidP="002E30C1">
      <w:pPr>
        <w:tabs>
          <w:tab w:val="left" w:pos="566"/>
        </w:tabs>
        <w:spacing w:after="0" w:line="240" w:lineRule="exact"/>
        <w:ind w:firstLine="566"/>
        <w:rPr>
          <w:rFonts w:ascii="Calibri" w:eastAsia="Times New Roman" w:hAnsi="Calibri" w:cs="Times New Roman"/>
          <w:sz w:val="20"/>
          <w:szCs w:val="20"/>
          <w:lang w:eastAsia="tr-TR"/>
        </w:rPr>
      </w:pPr>
    </w:p>
    <w:p w14:paraId="2829C6A5" w14:textId="0726453D"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15.5</w:t>
      </w:r>
    </w:p>
    <w:p w14:paraId="24AF2911"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KİREÇLEME MATERYALLERİNDEKİ</w:t>
      </w:r>
    </w:p>
    <w:p w14:paraId="6EC73E46"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KALSİYUMUN OKSALAT METODU İLE BELİRLENMESİ</w:t>
      </w:r>
    </w:p>
    <w:p w14:paraId="43EA159A" w14:textId="58A5FA4E"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13475:Kireçleme</w:t>
      </w:r>
      <w:proofErr w:type="gramEnd"/>
      <w:r w:rsidRPr="00097E65">
        <w:rPr>
          <w:rFonts w:ascii="Calibri" w:eastAsia="Times New Roman" w:hAnsi="Calibri" w:cs="Times New Roman"/>
          <w:sz w:val="20"/>
          <w:szCs w:val="20"/>
          <w:lang w:eastAsia="tr-TR"/>
        </w:rPr>
        <w:t xml:space="preserve"> materyalleri– Kalsiyum muhtevasının belirlenmesi- </w:t>
      </w:r>
      <w:r w:rsidR="002A2FA0" w:rsidRPr="00097E65">
        <w:rPr>
          <w:rFonts w:ascii="Calibri" w:eastAsia="Times New Roman" w:hAnsi="Calibri" w:cs="Times New Roman"/>
          <w:sz w:val="20"/>
          <w:szCs w:val="20"/>
          <w:lang w:eastAsia="tr-TR"/>
        </w:rPr>
        <w:t>Oksalat metodu</w:t>
      </w:r>
      <w:r w:rsidRPr="00097E65">
        <w:rPr>
          <w:rFonts w:ascii="Calibri" w:eastAsia="Times New Roman" w:hAnsi="Calibri" w:cs="Times New Roman"/>
          <w:sz w:val="20"/>
          <w:szCs w:val="20"/>
          <w:lang w:eastAsia="tr-TR"/>
        </w:rPr>
        <w:t>.</w:t>
      </w:r>
    </w:p>
    <w:p w14:paraId="1BEB041B"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22095381" w14:textId="08EBB79A"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sz w:val="20"/>
          <w:szCs w:val="20"/>
          <w:lang w:eastAsia="tr-TR"/>
        </w:rPr>
        <w:t xml:space="preserve"> </w:t>
      </w:r>
      <w:r w:rsidRPr="00097E65">
        <w:rPr>
          <w:rFonts w:ascii="Calibri" w:eastAsia="Times New Roman" w:hAnsi="Calibri" w:cs="Times New Roman"/>
          <w:b/>
          <w:sz w:val="20"/>
          <w:szCs w:val="20"/>
          <w:lang w:eastAsia="tr-TR"/>
        </w:rPr>
        <w:t>METOT 15.6</w:t>
      </w:r>
    </w:p>
    <w:p w14:paraId="44A7932D"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KİREÇLEME MATERYALLERİNDEKİ</w:t>
      </w:r>
    </w:p>
    <w:p w14:paraId="6BC5FB37"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KALSİYUM VE MAGNEZYUMUN KOMPLEKSOMETRİ METODU İLE</w:t>
      </w:r>
    </w:p>
    <w:p w14:paraId="25434CF7"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BELİRLENMESİ</w:t>
      </w:r>
    </w:p>
    <w:p w14:paraId="062EFCAA" w14:textId="391402A9"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12946:Kireçleme</w:t>
      </w:r>
      <w:proofErr w:type="gramEnd"/>
      <w:r w:rsidRPr="00097E65">
        <w:rPr>
          <w:rFonts w:ascii="Calibri" w:eastAsia="Times New Roman" w:hAnsi="Calibri" w:cs="Times New Roman"/>
          <w:sz w:val="20"/>
          <w:szCs w:val="20"/>
          <w:lang w:eastAsia="tr-TR"/>
        </w:rPr>
        <w:t xml:space="preserve"> materyalleri– Kalsiyum ve </w:t>
      </w:r>
      <w:r w:rsidR="002A2FA0" w:rsidRPr="00097E65">
        <w:rPr>
          <w:rFonts w:ascii="Calibri" w:eastAsia="Times New Roman" w:hAnsi="Calibri" w:cs="Times New Roman"/>
          <w:sz w:val="20"/>
          <w:szCs w:val="20"/>
          <w:lang w:eastAsia="tr-TR"/>
        </w:rPr>
        <w:t>magnezyum muhtevasının</w:t>
      </w:r>
      <w:r w:rsidRPr="00097E65">
        <w:rPr>
          <w:rFonts w:ascii="Calibri" w:eastAsia="Times New Roman" w:hAnsi="Calibri" w:cs="Times New Roman"/>
          <w:sz w:val="20"/>
          <w:szCs w:val="20"/>
          <w:lang w:eastAsia="tr-TR"/>
        </w:rPr>
        <w:t xml:space="preserve"> belirlenmesi- Kompleksometrik metot.</w:t>
      </w:r>
    </w:p>
    <w:p w14:paraId="33D0EA9B"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70C5031D" w14:textId="77777777" w:rsidR="00097E65" w:rsidRPr="00097E65" w:rsidRDefault="00097E65" w:rsidP="002E30C1">
      <w:pPr>
        <w:tabs>
          <w:tab w:val="left" w:pos="566"/>
        </w:tabs>
        <w:spacing w:after="0" w:line="240" w:lineRule="exact"/>
        <w:ind w:firstLine="566"/>
        <w:rPr>
          <w:rFonts w:ascii="Calibri" w:eastAsia="Times New Roman" w:hAnsi="Calibri" w:cs="Times New Roman"/>
          <w:sz w:val="20"/>
          <w:szCs w:val="20"/>
          <w:lang w:eastAsia="tr-TR"/>
        </w:rPr>
      </w:pPr>
    </w:p>
    <w:p w14:paraId="51156253" w14:textId="55EF457E"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15.7</w:t>
      </w:r>
    </w:p>
    <w:p w14:paraId="46EEC6D7"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KİREÇLEME MATERYALLERİNDEKİ</w:t>
      </w:r>
    </w:p>
    <w:p w14:paraId="514EFDFF"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MAGNEZYUMUN ATOMİK ABSORBSİYON SPEKTROMETRİK METODU</w:t>
      </w:r>
    </w:p>
    <w:p w14:paraId="5E72FBF2"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İLE BELİRLENMESİ</w:t>
      </w:r>
    </w:p>
    <w:p w14:paraId="1B63260F" w14:textId="240ACE14"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12947:Kireçleme</w:t>
      </w:r>
      <w:proofErr w:type="gramEnd"/>
      <w:r w:rsidRPr="00097E65">
        <w:rPr>
          <w:rFonts w:ascii="Calibri" w:eastAsia="Times New Roman" w:hAnsi="Calibri" w:cs="Times New Roman"/>
          <w:sz w:val="20"/>
          <w:szCs w:val="20"/>
          <w:lang w:eastAsia="tr-TR"/>
        </w:rPr>
        <w:t xml:space="preserve"> materyalleri–</w:t>
      </w:r>
      <w:r w:rsidR="002A2FA0" w:rsidRPr="00097E65">
        <w:rPr>
          <w:rFonts w:ascii="Calibri" w:eastAsia="Times New Roman" w:hAnsi="Calibri" w:cs="Times New Roman"/>
          <w:sz w:val="20"/>
          <w:szCs w:val="20"/>
          <w:lang w:eastAsia="tr-TR"/>
        </w:rPr>
        <w:t>Magnezyum muhtevasının</w:t>
      </w:r>
      <w:r w:rsidRPr="00097E65">
        <w:rPr>
          <w:rFonts w:ascii="Calibri" w:eastAsia="Times New Roman" w:hAnsi="Calibri" w:cs="Times New Roman"/>
          <w:sz w:val="20"/>
          <w:szCs w:val="20"/>
          <w:lang w:eastAsia="tr-TR"/>
        </w:rPr>
        <w:t xml:space="preserve"> belirlenmesi- Atomik absorbsiyon spektrometrik metot.</w:t>
      </w:r>
    </w:p>
    <w:p w14:paraId="35939438"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0867EAAA" w14:textId="5749D59A"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15.8</w:t>
      </w:r>
    </w:p>
    <w:p w14:paraId="0D08BF4C"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NEM MİKTARININ BELİRLENMESİ</w:t>
      </w:r>
    </w:p>
    <w:p w14:paraId="36C83EED"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12048: Katı gübreler ve kireçleme </w:t>
      </w:r>
      <w:proofErr w:type="gramStart"/>
      <w:r w:rsidRPr="00097E65">
        <w:rPr>
          <w:rFonts w:ascii="Calibri" w:eastAsia="Times New Roman" w:hAnsi="Calibri" w:cs="Times New Roman"/>
          <w:sz w:val="20"/>
          <w:szCs w:val="20"/>
          <w:lang w:eastAsia="tr-TR"/>
        </w:rPr>
        <w:t>materyalleri  -</w:t>
      </w:r>
      <w:proofErr w:type="gramEnd"/>
      <w:r w:rsidRPr="00097E65">
        <w:rPr>
          <w:rFonts w:ascii="Calibri" w:eastAsia="Times New Roman" w:hAnsi="Calibri" w:cs="Times New Roman"/>
          <w:sz w:val="20"/>
          <w:szCs w:val="20"/>
          <w:lang w:eastAsia="tr-TR"/>
        </w:rPr>
        <w:t>Nem miktarının belirlenmesi-Gravimetrik metot 105°C ±2°C’de kurutarak</w:t>
      </w:r>
    </w:p>
    <w:p w14:paraId="42A0D61B"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27794C6A" w14:textId="46946530"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15.9</w:t>
      </w:r>
    </w:p>
    <w:p w14:paraId="74784648"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GRANÜLLERİN DAĞILIMININ BELİRLENMESİ</w:t>
      </w:r>
    </w:p>
    <w:p w14:paraId="51FFC98A" w14:textId="31D69D75"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15704:Kireçleme</w:t>
      </w:r>
      <w:proofErr w:type="gramEnd"/>
      <w:r w:rsidRPr="00097E65">
        <w:rPr>
          <w:rFonts w:ascii="Calibri" w:eastAsia="Times New Roman" w:hAnsi="Calibri" w:cs="Times New Roman"/>
          <w:sz w:val="20"/>
          <w:szCs w:val="20"/>
          <w:lang w:eastAsia="tr-TR"/>
        </w:rPr>
        <w:t xml:space="preserve"> materyalleri-Suyun etkisi altında granül kalsiyum ve kalsiyum/magnezyum karbonatların dağılımının belirlenmesi.</w:t>
      </w:r>
      <w:r w:rsidR="002A2FA0">
        <w:rPr>
          <w:rFonts w:ascii="Calibri" w:eastAsia="Times New Roman" w:hAnsi="Calibri" w:cs="Times New Roman"/>
          <w:sz w:val="20"/>
          <w:szCs w:val="20"/>
          <w:lang w:eastAsia="tr-TR"/>
        </w:rPr>
        <w:t xml:space="preserve"> </w:t>
      </w:r>
      <w:r w:rsidRPr="00097E65">
        <w:rPr>
          <w:rFonts w:ascii="Calibri" w:eastAsia="Times New Roman" w:hAnsi="Calibri" w:cs="Times New Roman"/>
          <w:sz w:val="20"/>
          <w:szCs w:val="20"/>
          <w:lang w:eastAsia="tr-TR"/>
        </w:rPr>
        <w:t>Bu metot ring-test’e tabii tutulmuştur.</w:t>
      </w:r>
    </w:p>
    <w:p w14:paraId="202E236F" w14:textId="45FAC006"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METOT 15.10</w:t>
      </w:r>
    </w:p>
    <w:p w14:paraId="42C3AC26" w14:textId="77777777" w:rsidR="00097E65" w:rsidRPr="00097E65" w:rsidRDefault="00097E65" w:rsidP="002E30C1">
      <w:pPr>
        <w:tabs>
          <w:tab w:val="left" w:pos="566"/>
        </w:tabs>
        <w:spacing w:after="0" w:line="240" w:lineRule="exact"/>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TOPRAK İNKÜBASYONU İLE ÜRÜN ETKİSİNİN BELİRLENMESİ</w:t>
      </w:r>
    </w:p>
    <w:p w14:paraId="69699C5C" w14:textId="77777777" w:rsidR="00097E65" w:rsidRPr="00097E65" w:rsidRDefault="00097E65" w:rsidP="002E30C1">
      <w:pPr>
        <w:tabs>
          <w:tab w:val="left" w:pos="566"/>
        </w:tabs>
        <w:spacing w:after="0" w:line="240" w:lineRule="exac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EN </w:t>
      </w:r>
      <w:proofErr w:type="gramStart"/>
      <w:r w:rsidRPr="00097E65">
        <w:rPr>
          <w:rFonts w:ascii="Calibri" w:eastAsia="Times New Roman" w:hAnsi="Calibri" w:cs="Times New Roman"/>
          <w:sz w:val="20"/>
          <w:szCs w:val="20"/>
          <w:lang w:eastAsia="tr-TR"/>
        </w:rPr>
        <w:t>14984:Kireçleme</w:t>
      </w:r>
      <w:proofErr w:type="gramEnd"/>
      <w:r w:rsidRPr="00097E65">
        <w:rPr>
          <w:rFonts w:ascii="Calibri" w:eastAsia="Times New Roman" w:hAnsi="Calibri" w:cs="Times New Roman"/>
          <w:sz w:val="20"/>
          <w:szCs w:val="20"/>
          <w:lang w:eastAsia="tr-TR"/>
        </w:rPr>
        <w:t xml:space="preserve"> materyalleri-Toprak pH’sı üzerine ürünün etkisinin belirlenmesi-Toprak inkübasyon metodu.</w:t>
      </w:r>
    </w:p>
    <w:p w14:paraId="0918E2FD" w14:textId="77777777" w:rsidR="00097E65" w:rsidRPr="00097E65" w:rsidRDefault="00097E65" w:rsidP="002E30C1">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Bu metot ring-test’e tabii tutulmuştur.</w:t>
      </w:r>
    </w:p>
    <w:p w14:paraId="1AC8B750" w14:textId="7CE44FFF"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noProof/>
          <w:sz w:val="20"/>
          <w:szCs w:val="20"/>
          <w:lang w:eastAsia="tr-TR"/>
        </w:rPr>
        <w:lastRenderedPageBreak/>
        <w:drawing>
          <wp:anchor distT="0" distB="0" distL="114300" distR="114300" simplePos="0" relativeHeight="251664384" behindDoc="0" locked="0" layoutInCell="1" allowOverlap="1" wp14:anchorId="125267B7" wp14:editId="6F35C570">
            <wp:simplePos x="0" y="0"/>
            <wp:positionH relativeFrom="column">
              <wp:posOffset>16510</wp:posOffset>
            </wp:positionH>
            <wp:positionV relativeFrom="paragraph">
              <wp:posOffset>-9068435</wp:posOffset>
            </wp:positionV>
            <wp:extent cx="7086600" cy="9201150"/>
            <wp:effectExtent l="0" t="0" r="0" b="0"/>
            <wp:wrapTopAndBottom/>
            <wp:docPr id="32" name="Resim 32" descr="~AUT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UT00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86600" cy="920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42C5" w14:textId="2F8DACF5"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noProof/>
          <w:sz w:val="20"/>
          <w:szCs w:val="20"/>
          <w:lang w:eastAsia="tr-TR"/>
        </w:rPr>
        <w:lastRenderedPageBreak/>
        <w:drawing>
          <wp:anchor distT="0" distB="0" distL="114300" distR="114300" simplePos="0" relativeHeight="251665408" behindDoc="0" locked="0" layoutInCell="1" allowOverlap="1" wp14:anchorId="7E6180EA" wp14:editId="11F999CB">
            <wp:simplePos x="0" y="0"/>
            <wp:positionH relativeFrom="column">
              <wp:posOffset>-245110</wp:posOffset>
            </wp:positionH>
            <wp:positionV relativeFrom="paragraph">
              <wp:posOffset>0</wp:posOffset>
            </wp:positionV>
            <wp:extent cx="7086600" cy="9112885"/>
            <wp:effectExtent l="0" t="0" r="0" b="0"/>
            <wp:wrapTopAndBottom/>
            <wp:docPr id="31" name="Resim 31" descr="~AUT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UT00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86600" cy="9112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736B6" w14:textId="51D7385B"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noProof/>
          <w:sz w:val="20"/>
          <w:szCs w:val="20"/>
          <w:lang w:eastAsia="tr-TR"/>
        </w:rPr>
        <w:lastRenderedPageBreak/>
        <w:drawing>
          <wp:anchor distT="0" distB="0" distL="114300" distR="114300" simplePos="0" relativeHeight="251666432" behindDoc="0" locked="0" layoutInCell="1" allowOverlap="1" wp14:anchorId="7D9B7C01" wp14:editId="2CABB1F8">
            <wp:simplePos x="0" y="0"/>
            <wp:positionH relativeFrom="column">
              <wp:posOffset>-245110</wp:posOffset>
            </wp:positionH>
            <wp:positionV relativeFrom="paragraph">
              <wp:posOffset>-88265</wp:posOffset>
            </wp:positionV>
            <wp:extent cx="7086600" cy="9315450"/>
            <wp:effectExtent l="0" t="0" r="0" b="0"/>
            <wp:wrapTopAndBottom/>
            <wp:docPr id="30" name="Resim 30" descr="~AUT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UT0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86600" cy="931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AAD854" w14:textId="77777777" w:rsidR="00097E65" w:rsidRPr="00097E65" w:rsidRDefault="00ED6B14" w:rsidP="00097E65">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lastRenderedPageBreak/>
        <w:pict w14:anchorId="7A74C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35pt;height:633.85pt">
            <v:imagedata r:id="rId11" o:title=""/>
          </v:shape>
        </w:pict>
      </w:r>
    </w:p>
    <w:p w14:paraId="1F3A0428" w14:textId="6DCCA49A"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noProof/>
          <w:sz w:val="20"/>
          <w:szCs w:val="20"/>
          <w:lang w:eastAsia="tr-TR"/>
        </w:rPr>
        <w:lastRenderedPageBreak/>
        <w:drawing>
          <wp:anchor distT="0" distB="0" distL="114300" distR="114300" simplePos="0" relativeHeight="251667456" behindDoc="0" locked="0" layoutInCell="1" allowOverlap="1" wp14:anchorId="50F11AE3" wp14:editId="1709CB65">
            <wp:simplePos x="0" y="0"/>
            <wp:positionH relativeFrom="column">
              <wp:posOffset>-245110</wp:posOffset>
            </wp:positionH>
            <wp:positionV relativeFrom="paragraph">
              <wp:posOffset>-88265</wp:posOffset>
            </wp:positionV>
            <wp:extent cx="7086600" cy="8858250"/>
            <wp:effectExtent l="0" t="0" r="0" b="0"/>
            <wp:wrapTopAndBottom/>
            <wp:docPr id="29" name="Resim 29" descr="~AUT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UT00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86600" cy="885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BE2CE7"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DCD6081" w14:textId="77777777" w:rsidR="00097E65" w:rsidRPr="00097E65" w:rsidRDefault="00097E65" w:rsidP="00097E65">
      <w:pPr>
        <w:spacing w:after="0" w:line="240" w:lineRule="auto"/>
        <w:rPr>
          <w:rFonts w:ascii="Calibri" w:eastAsia="Times New Roman" w:hAnsi="Calibri" w:cs="Times New Roman"/>
          <w:sz w:val="20"/>
          <w:szCs w:val="20"/>
          <w:lang w:eastAsia="tr-TR"/>
        </w:rPr>
        <w:sectPr w:rsidR="00097E65" w:rsidRPr="00097E65">
          <w:pgSz w:w="11907" w:h="16834" w:code="9"/>
          <w:pgMar w:top="1134" w:right="1134" w:bottom="1134" w:left="1134" w:header="708" w:footer="851" w:gutter="0"/>
          <w:cols w:space="708"/>
        </w:sectPr>
      </w:pPr>
    </w:p>
    <w:p w14:paraId="1AFBEC63" w14:textId="77777777" w:rsidR="00097E65" w:rsidRPr="00097E65" w:rsidRDefault="00ED6B14" w:rsidP="00097E65">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lastRenderedPageBreak/>
        <w:pict w14:anchorId="6E11E026">
          <v:shape id="_x0000_i1026" type="#_x0000_t75" style="width:773.25pt;height:446.15pt">
            <v:imagedata r:id="rId13" o:title=""/>
          </v:shape>
        </w:pict>
      </w:r>
    </w:p>
    <w:p w14:paraId="4DA85C4B"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EE98A47" w14:textId="77777777" w:rsidR="00097E65" w:rsidRPr="00097E65" w:rsidRDefault="00097E65" w:rsidP="00097E65">
      <w:pPr>
        <w:spacing w:after="0" w:line="240" w:lineRule="auto"/>
        <w:rPr>
          <w:rFonts w:ascii="Calibri" w:eastAsia="Times New Roman" w:hAnsi="Calibri" w:cs="Times New Roman"/>
          <w:sz w:val="20"/>
          <w:szCs w:val="20"/>
          <w:lang w:eastAsia="tr-TR"/>
        </w:rPr>
        <w:sectPr w:rsidR="00097E65" w:rsidRPr="00097E65">
          <w:pgSz w:w="16834" w:h="11907" w:orient="landscape" w:code="9"/>
          <w:pgMar w:top="1134" w:right="1134" w:bottom="1134" w:left="1134" w:header="709" w:footer="851" w:gutter="0"/>
          <w:cols w:space="708"/>
        </w:sectPr>
      </w:pPr>
    </w:p>
    <w:p w14:paraId="706AA83F" w14:textId="53C2CC75"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noProof/>
          <w:sz w:val="20"/>
          <w:szCs w:val="20"/>
          <w:lang w:eastAsia="tr-TR"/>
        </w:rPr>
        <w:lastRenderedPageBreak/>
        <mc:AlternateContent>
          <mc:Choice Requires="wps">
            <w:drawing>
              <wp:anchor distT="0" distB="0" distL="114300" distR="114300" simplePos="0" relativeHeight="251668480" behindDoc="0" locked="0" layoutInCell="1" allowOverlap="1" wp14:anchorId="4CA15F4A" wp14:editId="43F61CFC">
                <wp:simplePos x="0" y="0"/>
                <wp:positionH relativeFrom="column">
                  <wp:posOffset>8341995</wp:posOffset>
                </wp:positionH>
                <wp:positionV relativeFrom="paragraph">
                  <wp:posOffset>5486400</wp:posOffset>
                </wp:positionV>
                <wp:extent cx="1257300" cy="457200"/>
                <wp:effectExtent l="3810" t="0" r="0" b="3810"/>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5D3511" w14:textId="77777777" w:rsidR="00A97F45" w:rsidRDefault="00A97F45" w:rsidP="00097E65">
                            <w:pPr>
                              <w:pStyle w:val="Balk1"/>
                            </w:pPr>
                            <w:r>
                              <w:t>Şekil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CA15F4A" id="_x0000_t202" coordsize="21600,21600" o:spt="202" path="m,l,21600r21600,l21600,xe">
                <v:stroke joinstyle="miter"/>
                <v:path gradientshapeok="t" o:connecttype="rect"/>
              </v:shapetype>
              <v:shape id="Metin Kutusu 28" o:spid="_x0000_s1026" type="#_x0000_t202" style="position:absolute;margin-left:656.85pt;margin-top:6in;width:99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" stroked="f">
                <v:textbox>
                  <w:txbxContent>
                    <w:p w14:paraId="725D3511" w14:textId="77777777" w:rsidR="00A97F45" w:rsidRDefault="00A97F45" w:rsidP="00097E65">
                      <w:pPr>
                        <w:pStyle w:val="Balk1"/>
                      </w:pPr>
                      <w:r>
                        <w:t>Şekil 8</w:t>
                      </w:r>
                    </w:p>
                  </w:txbxContent>
                </v:textbox>
              </v:shape>
            </w:pict>
          </mc:Fallback>
        </mc:AlternateContent>
      </w:r>
    </w:p>
    <w:p w14:paraId="46C56CA7" w14:textId="77777777" w:rsidR="00097E65" w:rsidRPr="00097E65" w:rsidRDefault="00ED6B14" w:rsidP="00097E65">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pict w14:anchorId="3ED115C1">
          <v:shape id="_x0000_i1027" type="#_x0000_t75" style="width:482.35pt;height:633.85pt">
            <v:imagedata r:id="rId14" o:title=""/>
          </v:shape>
        </w:pict>
      </w:r>
    </w:p>
    <w:p w14:paraId="1EE60E93"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7AC9D0F3"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B61F948" w14:textId="77777777" w:rsidR="00097E65" w:rsidRPr="00097E65" w:rsidRDefault="00ED6B14" w:rsidP="00097E65">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lastRenderedPageBreak/>
        <w:pict w14:anchorId="763C6201">
          <v:shape id="_x0000_i1028" type="#_x0000_t75" style="width:481.95pt;height:582.65pt">
            <v:imagedata r:id="rId15" o:title=""/>
          </v:shape>
        </w:pict>
      </w:r>
    </w:p>
    <w:p w14:paraId="68A5147F"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0104812"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BA99EA7"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538246B" w14:textId="77777777" w:rsidR="00097E65" w:rsidRPr="00097E65" w:rsidRDefault="00A93A5B" w:rsidP="00097E65">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lastRenderedPageBreak/>
        <w:pict w14:anchorId="0588B8DA">
          <v:shape id="_x0000_i1029" type="#_x0000_t75" style="width:442.4pt;height:655.5pt">
            <v:imagedata r:id="rId16" o:title=""/>
          </v:shape>
        </w:pict>
      </w:r>
    </w:p>
    <w:p w14:paraId="75D9D5BD"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0E9AEB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5FDFA007"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10B23AE"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3649CB5"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5DCA513"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7CB56ACB"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56CEE3FB"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5A0D064C"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0B783F3" w14:textId="77777777" w:rsidR="00097E65" w:rsidRPr="00097E65" w:rsidRDefault="00A93A5B" w:rsidP="00097E65">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pict w14:anchorId="692839AA">
          <v:shape id="_x0000_i1030" type="#_x0000_t75" style="width:449.05pt;height:630.95pt">
            <v:imagedata r:id="rId17" o:title=""/>
          </v:shape>
        </w:pict>
      </w:r>
    </w:p>
    <w:p w14:paraId="5B4DE229"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55EA136A"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FF79F27"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9A1663F"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FDC58E0"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34A68FC"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8AA5CB2"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AB2E7A3" w14:textId="039CEAEE" w:rsidR="00097E65" w:rsidRPr="00097E65" w:rsidRDefault="00A93A5B" w:rsidP="00097E65">
      <w:pPr>
        <w:spacing w:after="0" w:line="240" w:lineRule="auto"/>
        <w:rPr>
          <w:rFonts w:ascii="Calibri" w:eastAsia="Times New Roman" w:hAnsi="Calibri" w:cs="Times New Roman"/>
          <w:sz w:val="20"/>
          <w:szCs w:val="20"/>
          <w:lang w:eastAsia="tr-TR"/>
        </w:rPr>
        <w:sectPr w:rsidR="00097E65" w:rsidRPr="00097E65">
          <w:footerReference w:type="default" r:id="rId18"/>
          <w:pgSz w:w="11907" w:h="16834" w:code="9"/>
          <w:pgMar w:top="1134" w:right="1134" w:bottom="1134" w:left="1134" w:header="708" w:footer="851" w:gutter="0"/>
          <w:cols w:space="708"/>
        </w:sectPr>
      </w:pPr>
      <w:r>
        <w:rPr>
          <w:rFonts w:ascii="Calibri" w:eastAsia="Times New Roman" w:hAnsi="Calibri" w:cs="Times New Roman"/>
          <w:sz w:val="20"/>
          <w:szCs w:val="20"/>
          <w:lang w:eastAsia="tr-TR"/>
        </w:rPr>
        <w:pict w14:anchorId="473930FC">
          <v:shape id="_x0000_i1031" type="#_x0000_t75" style="width:471.95pt;height:620.95pt">
            <v:imagedata r:id="rId19" o:title=""/>
          </v:shape>
        </w:pict>
      </w:r>
      <w:r w:rsidR="00097E65" w:rsidRPr="00097E65">
        <w:rPr>
          <w:rFonts w:ascii="Calibri" w:eastAsia="Times New Roman" w:hAnsi="Calibri" w:cs="Times New Roman"/>
          <w:noProof/>
          <w:sz w:val="20"/>
          <w:szCs w:val="20"/>
          <w:lang w:eastAsia="tr-TR"/>
        </w:rPr>
        <mc:AlternateContent>
          <mc:Choice Requires="wps">
            <w:drawing>
              <wp:anchor distT="0" distB="0" distL="114300" distR="114300" simplePos="0" relativeHeight="251662336" behindDoc="0" locked="0" layoutInCell="1" allowOverlap="1" wp14:anchorId="65D17824" wp14:editId="29217547">
                <wp:simplePos x="0" y="0"/>
                <wp:positionH relativeFrom="column">
                  <wp:posOffset>-553720</wp:posOffset>
                </wp:positionH>
                <wp:positionV relativeFrom="paragraph">
                  <wp:posOffset>-145415</wp:posOffset>
                </wp:positionV>
                <wp:extent cx="6972300" cy="457200"/>
                <wp:effectExtent l="4445" t="1270" r="0" b="0"/>
                <wp:wrapNone/>
                <wp:docPr id="27" name="Dikdörtge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9FB8782" id="Dikdörtgen 27" o:spid="_x0000_s1026" style="position:absolute;margin-left:-43.6pt;margin-top:-11.45pt;width:549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" stroked="f"/>
            </w:pict>
          </mc:Fallback>
        </mc:AlternateContent>
      </w:r>
      <w:r w:rsidR="00097E65" w:rsidRPr="00097E65">
        <w:rPr>
          <w:rFonts w:ascii="Calibri" w:eastAsia="Times New Roman" w:hAnsi="Calibri" w:cs="Times New Roman"/>
          <w:noProof/>
          <w:sz w:val="20"/>
          <w:szCs w:val="20"/>
          <w:lang w:eastAsia="tr-TR"/>
        </w:rPr>
        <mc:AlternateContent>
          <mc:Choice Requires="wps">
            <w:drawing>
              <wp:anchor distT="0" distB="0" distL="114300" distR="114300" simplePos="0" relativeHeight="251660288" behindDoc="0" locked="0" layoutInCell="1" allowOverlap="1" wp14:anchorId="2FFAEA40" wp14:editId="1E3C797F">
                <wp:simplePos x="0" y="0"/>
                <wp:positionH relativeFrom="column">
                  <wp:posOffset>-212725</wp:posOffset>
                </wp:positionH>
                <wp:positionV relativeFrom="paragraph">
                  <wp:posOffset>83185</wp:posOffset>
                </wp:positionV>
                <wp:extent cx="5943600" cy="228600"/>
                <wp:effectExtent l="2540" t="1270" r="0" b="0"/>
                <wp:wrapNone/>
                <wp:docPr id="26" name="Dikdörtge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81423D5" id="Dikdörtgen 26" o:spid="_x0000_s1026" style="position:absolute;margin-left:-16.75pt;margin-top:6.55pt;width:46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" stroked="f"/>
            </w:pict>
          </mc:Fallback>
        </mc:AlternateContent>
      </w:r>
    </w:p>
    <w:p w14:paraId="4C6D4349" w14:textId="76CC21E0"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B90508">
        <w:rPr>
          <w:rFonts w:ascii="Times New Roman" w:eastAsia="Times New Roman" w:hAnsi="Times New Roman" w:cs="Times New Roman"/>
          <w:b/>
          <w:noProof/>
          <w:sz w:val="24"/>
          <w:szCs w:val="24"/>
          <w:lang w:eastAsia="tr-TR"/>
        </w:rPr>
        <w:lastRenderedPageBreak/>
        <mc:AlternateContent>
          <mc:Choice Requires="wps">
            <w:drawing>
              <wp:anchor distT="0" distB="0" distL="114300" distR="114300" simplePos="0" relativeHeight="251661312" behindDoc="0" locked="0" layoutInCell="1" allowOverlap="1" wp14:anchorId="47F965AD" wp14:editId="3E5F5F40">
                <wp:simplePos x="0" y="0"/>
                <wp:positionH relativeFrom="column">
                  <wp:posOffset>8341995</wp:posOffset>
                </wp:positionH>
                <wp:positionV relativeFrom="paragraph">
                  <wp:posOffset>5486400</wp:posOffset>
                </wp:positionV>
                <wp:extent cx="1257300" cy="457200"/>
                <wp:effectExtent l="3810" t="0" r="0" b="4445"/>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9CBE0" w14:textId="77777777" w:rsidR="00A97F45" w:rsidRDefault="00A97F45" w:rsidP="00097E65">
                            <w:pPr>
                              <w:pStyle w:val="Balk1"/>
                            </w:pPr>
                            <w:r>
                              <w:t>Şekil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7F965AD" id="Metin Kutusu 25" o:spid="_x0000_s1027" type="#_x0000_t202" style="position:absolute;margin-left:656.85pt;margin-top:6in;width:9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" stroked="f">
                <v:textbox>
                  <w:txbxContent>
                    <w:p w14:paraId="7CC9CBE0" w14:textId="77777777" w:rsidR="00A97F45" w:rsidRDefault="00A97F45" w:rsidP="00097E65">
                      <w:pPr>
                        <w:pStyle w:val="Balk1"/>
                      </w:pPr>
                      <w:r>
                        <w:t>Şekil 8</w:t>
                      </w:r>
                    </w:p>
                  </w:txbxContent>
                </v:textbox>
              </v:shape>
            </w:pict>
          </mc:Fallback>
        </mc:AlternateContent>
      </w:r>
      <w:r w:rsidRPr="00097E65">
        <w:rPr>
          <w:rFonts w:ascii="Times New Roman" w:eastAsia="Times New Roman" w:hAnsi="Times New Roman" w:cs="Times New Roman"/>
          <w:b/>
          <w:sz w:val="24"/>
          <w:szCs w:val="24"/>
          <w:lang w:eastAsia="tr-TR"/>
        </w:rPr>
        <w:t xml:space="preserve">Ek- </w:t>
      </w:r>
      <w:r w:rsidR="00B90508" w:rsidRPr="00097E65">
        <w:rPr>
          <w:rFonts w:ascii="Times New Roman" w:eastAsia="Times New Roman" w:hAnsi="Times New Roman" w:cs="Times New Roman"/>
          <w:b/>
          <w:sz w:val="24"/>
          <w:szCs w:val="24"/>
          <w:lang w:eastAsia="tr-TR"/>
        </w:rPr>
        <w:t xml:space="preserve">3: </w:t>
      </w:r>
      <w:r w:rsidR="00B90508" w:rsidRPr="00B90508">
        <w:rPr>
          <w:rFonts w:ascii="Times New Roman" w:eastAsia="Times New Roman" w:hAnsi="Times New Roman" w:cs="Times New Roman"/>
          <w:sz w:val="24"/>
          <w:szCs w:val="24"/>
          <w:lang w:eastAsia="tr-TR"/>
        </w:rPr>
        <w:t>Gübre</w:t>
      </w:r>
      <w:r w:rsidRPr="00097E65">
        <w:rPr>
          <w:rFonts w:ascii="Times New Roman" w:eastAsia="Times New Roman" w:hAnsi="Times New Roman" w:cs="Times New Roman"/>
          <w:sz w:val="24"/>
          <w:szCs w:val="24"/>
          <w:lang w:eastAsia="tr-TR"/>
        </w:rPr>
        <w:t xml:space="preserve"> Denetçi Kimlik Kartı</w:t>
      </w:r>
    </w:p>
    <w:p w14:paraId="16BB3704" w14:textId="77777777" w:rsidR="00097E65" w:rsidRPr="00097E65" w:rsidRDefault="00097E65" w:rsidP="00097E65">
      <w:pPr>
        <w:spacing w:after="0" w:line="240" w:lineRule="auto"/>
        <w:rPr>
          <w:rFonts w:ascii="Calibri" w:eastAsia="Times New Roman" w:hAnsi="Calibri" w:cs="Times New Roman"/>
          <w:noProof/>
          <w:sz w:val="20"/>
          <w:szCs w:val="20"/>
          <w:lang w:eastAsia="tr-TR"/>
        </w:rPr>
      </w:pPr>
    </w:p>
    <w:p w14:paraId="273A52B8" w14:textId="77777777" w:rsidR="00097E65" w:rsidRPr="00097E65" w:rsidRDefault="00097E65" w:rsidP="00097E65">
      <w:pPr>
        <w:spacing w:after="0" w:line="240" w:lineRule="auto"/>
        <w:jc w:val="right"/>
        <w:rPr>
          <w:rFonts w:ascii="Calibri" w:eastAsia="Times New Roman" w:hAnsi="Calibri" w:cs="Times New Roman"/>
          <w:b/>
          <w:sz w:val="20"/>
          <w:szCs w:val="20"/>
          <w:lang w:eastAsia="tr-TR"/>
        </w:rPr>
      </w:pPr>
    </w:p>
    <w:p w14:paraId="03843484" w14:textId="77777777" w:rsidR="00097E65" w:rsidRPr="00097E65" w:rsidRDefault="00097E65" w:rsidP="00097E65">
      <w:pPr>
        <w:spacing w:after="0" w:line="240" w:lineRule="auto"/>
        <w:rPr>
          <w:rFonts w:ascii="Calibri" w:eastAsia="Times New Roman" w:hAnsi="Calibri" w:cs="Times New Roman"/>
          <w:b/>
          <w:sz w:val="20"/>
          <w:szCs w:val="20"/>
          <w:lang w:eastAsia="tr-TR"/>
        </w:rPr>
      </w:pPr>
    </w:p>
    <w:p w14:paraId="01DF4D00" w14:textId="77777777" w:rsidR="00097E65" w:rsidRPr="00097E65" w:rsidRDefault="00097E65" w:rsidP="00097E65">
      <w:pPr>
        <w:spacing w:after="0" w:line="240" w:lineRule="auto"/>
        <w:jc w:val="right"/>
        <w:rPr>
          <w:rFonts w:ascii="Calibri" w:eastAsia="Times New Roman" w:hAnsi="Calibri" w:cs="Times New Roman"/>
          <w:b/>
          <w:sz w:val="20"/>
          <w:szCs w:val="20"/>
          <w:lang w:eastAsia="tr-TR"/>
        </w:rPr>
      </w:pPr>
    </w:p>
    <w:p w14:paraId="6E99B072"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p>
    <w:p w14:paraId="1912EF25"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p>
    <w:p w14:paraId="066D0DE0"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p>
    <w:p w14:paraId="20B9FD07" w14:textId="542252AF" w:rsidR="00097E65" w:rsidRPr="00097E65" w:rsidRDefault="00C10439"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noProof/>
          <w:sz w:val="20"/>
          <w:szCs w:val="20"/>
          <w:lang w:eastAsia="tr-TR"/>
        </w:rPr>
        <mc:AlternateContent>
          <mc:Choice Requires="wps">
            <w:drawing>
              <wp:anchor distT="0" distB="0" distL="114300" distR="114300" simplePos="0" relativeHeight="251673600" behindDoc="0" locked="0" layoutInCell="1" allowOverlap="1" wp14:anchorId="45BE822D" wp14:editId="46AC95B0">
                <wp:simplePos x="0" y="0"/>
                <wp:positionH relativeFrom="column">
                  <wp:posOffset>206816</wp:posOffset>
                </wp:positionH>
                <wp:positionV relativeFrom="paragraph">
                  <wp:posOffset>19740</wp:posOffset>
                </wp:positionV>
                <wp:extent cx="1057275" cy="805815"/>
                <wp:effectExtent l="7620" t="7620" r="11430" b="1524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275" cy="805815"/>
                        </a:xfrm>
                        <a:prstGeom prst="ellipse">
                          <a:avLst/>
                        </a:prstGeom>
                        <a:solidFill>
                          <a:srgbClr val="4472C4"/>
                        </a:solidFill>
                        <a:ln w="12700">
                          <a:solidFill>
                            <a:srgbClr val="1F3763"/>
                          </a:solidFill>
                          <a:miter lim="800000"/>
                          <a:headEnd/>
                          <a:tailEnd/>
                        </a:ln>
                      </wps:spPr>
                      <wps:txbx>
                        <w:txbxContent>
                          <w:p w14:paraId="649F5692"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45BE822D" id="Oval 24" o:spid="_x0000_s1028" style="position:absolute;left:0;text-align:left;margin-left:16.3pt;margin-top:1.55pt;width:83.25pt;height:6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" fillcolor="#4472c4" strokecolor="#1f3763" strokeweight="1pt">
                <v:stroke joinstyle="miter"/>
                <v:path arrowok="t"/>
                <v:textbox>
                  <w:txbxContent>
                    <w:p w14:paraId="649F5692"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v:textbox>
              </v:oval>
            </w:pict>
          </mc:Fallback>
        </mc:AlternateContent>
      </w:r>
    </w:p>
    <w:p w14:paraId="1A2CC74B" w14:textId="12EE1EDA" w:rsidR="00097E65" w:rsidRPr="00097E65" w:rsidRDefault="00097E65"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T.C</w:t>
      </w:r>
    </w:p>
    <w:p w14:paraId="42E6423E"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BAKANLIĞI</w:t>
      </w:r>
    </w:p>
    <w:p w14:paraId="16880EA1"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MÜDÜRLÜĞÜ</w:t>
      </w:r>
    </w:p>
    <w:p w14:paraId="7CA6029D"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 xml:space="preserve">GÜBRE DENETÇİSİ KİMLİK KARTI </w:t>
      </w:r>
    </w:p>
    <w:p w14:paraId="07BF2FDC" w14:textId="77777777" w:rsidR="00097E65" w:rsidRPr="00097E65" w:rsidRDefault="00097E65" w:rsidP="00097E65">
      <w:pPr>
        <w:spacing w:after="0" w:line="240" w:lineRule="auto"/>
        <w:ind w:left="708"/>
        <w:jc w:val="center"/>
        <w:rPr>
          <w:rFonts w:ascii="Calibri" w:eastAsia="Times New Roman" w:hAnsi="Calibri" w:cs="Times New Roman"/>
          <w:sz w:val="20"/>
          <w:szCs w:val="20"/>
          <w:lang w:eastAsia="tr-TR"/>
        </w:rPr>
      </w:pPr>
    </w:p>
    <w:p w14:paraId="4C9BB0E9" w14:textId="77777777" w:rsidR="00097E65" w:rsidRPr="00097E65" w:rsidRDefault="00097E65" w:rsidP="00097E65">
      <w:pPr>
        <w:spacing w:after="0" w:line="240" w:lineRule="auto"/>
        <w:ind w:left="708"/>
        <w:jc w:val="center"/>
        <w:rPr>
          <w:rFonts w:ascii="Calibri" w:eastAsia="Times New Roman" w:hAnsi="Calibri" w:cs="Times New Roman"/>
          <w:sz w:val="20"/>
          <w:szCs w:val="20"/>
          <w:lang w:eastAsia="tr-TR"/>
        </w:rPr>
      </w:pPr>
    </w:p>
    <w:p w14:paraId="0BDEB802" w14:textId="77777777" w:rsidR="00097E65" w:rsidRPr="00097E65" w:rsidRDefault="00097E65" w:rsidP="00097E65">
      <w:pPr>
        <w:spacing w:after="0" w:line="240" w:lineRule="auto"/>
        <w:ind w:left="708"/>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KARTIN ÖN YÜZÜ BİLGİLERİ</w:t>
      </w:r>
    </w:p>
    <w:p w14:paraId="7A45E4A3" w14:textId="77777777" w:rsidR="00097E65" w:rsidRPr="00097E65" w:rsidRDefault="00097E65" w:rsidP="00097E65">
      <w:pPr>
        <w:spacing w:after="0" w:line="240" w:lineRule="auto"/>
        <w:ind w:left="708"/>
        <w:jc w:val="center"/>
        <w:rPr>
          <w:rFonts w:ascii="Calibri" w:eastAsia="Times New Roman" w:hAnsi="Calibri" w:cs="Times New Roman"/>
          <w:sz w:val="20"/>
          <w:szCs w:val="20"/>
          <w:lang w:eastAsia="tr-TR"/>
        </w:rPr>
      </w:pPr>
    </w:p>
    <w:p w14:paraId="66613F18" w14:textId="3B5F43B0"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noProof/>
          <w:sz w:val="20"/>
          <w:szCs w:val="20"/>
          <w:lang w:eastAsia="tr-TR"/>
        </w:rPr>
        <mc:AlternateContent>
          <mc:Choice Requires="wps">
            <w:drawing>
              <wp:anchor distT="0" distB="0" distL="114300" distR="114300" simplePos="0" relativeHeight="251672576" behindDoc="0" locked="0" layoutInCell="1" allowOverlap="1" wp14:anchorId="3894DA81" wp14:editId="0A676375">
                <wp:simplePos x="0" y="0"/>
                <wp:positionH relativeFrom="column">
                  <wp:posOffset>146685</wp:posOffset>
                </wp:positionH>
                <wp:positionV relativeFrom="paragraph">
                  <wp:posOffset>95250</wp:posOffset>
                </wp:positionV>
                <wp:extent cx="1216025" cy="938530"/>
                <wp:effectExtent l="9525" t="12700" r="12700" b="10795"/>
                <wp:wrapNone/>
                <wp:docPr id="23" name="Dikdörtgen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6025" cy="938530"/>
                        </a:xfrm>
                        <a:prstGeom prst="rect">
                          <a:avLst/>
                        </a:prstGeom>
                        <a:solidFill>
                          <a:srgbClr val="5B9BD5"/>
                        </a:solidFill>
                        <a:ln w="12700">
                          <a:solidFill>
                            <a:srgbClr val="1F4D78"/>
                          </a:solidFill>
                          <a:miter lim="800000"/>
                          <a:headEnd/>
                          <a:tailEnd/>
                        </a:ln>
                      </wps:spPr>
                      <wps:txbx>
                        <w:txbxContent>
                          <w:p w14:paraId="4FC9052A" w14:textId="77777777" w:rsidR="00A97F45" w:rsidRPr="00557B6E" w:rsidRDefault="00A97F45" w:rsidP="00097E65">
                            <w:pPr>
                              <w:jc w:val="center"/>
                              <w:rPr>
                                <w:b/>
                                <w:color w:val="000000"/>
                              </w:rPr>
                            </w:pPr>
                            <w:r w:rsidRPr="00557B6E">
                              <w:rPr>
                                <w:b/>
                                <w:color w:val="000000"/>
                              </w:rPr>
                              <w:t>FOTOĞRAF</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894DA81" id="Dikdörtgen 23" o:spid="_x0000_s1029" style="position:absolute;left:0;text-align:left;margin-left:11.55pt;margin-top:7.5pt;width:95.75pt;height:7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" fillcolor="#5b9bd5" strokecolor="#1f4d78" strokeweight="1pt">
                <v:path arrowok="t"/>
                <v:textbox>
                  <w:txbxContent>
                    <w:p w14:paraId="4FC9052A" w14:textId="77777777" w:rsidR="00A97F45" w:rsidRPr="00557B6E" w:rsidRDefault="00A97F45" w:rsidP="00097E65">
                      <w:pPr>
                        <w:jc w:val="center"/>
                        <w:rPr>
                          <w:b/>
                          <w:color w:val="000000"/>
                        </w:rPr>
                      </w:pPr>
                      <w:r w:rsidRPr="00557B6E">
                        <w:rPr>
                          <w:b/>
                          <w:color w:val="000000"/>
                        </w:rPr>
                        <w:t>FOTOĞRAF</w:t>
                      </w:r>
                    </w:p>
                  </w:txbxContent>
                </v:textbox>
              </v:rect>
            </w:pict>
          </mc:Fallback>
        </mc:AlternateContent>
      </w:r>
    </w:p>
    <w:p w14:paraId="3BBE5B8D" w14:textId="77777777" w:rsidR="00097E65" w:rsidRPr="00097E65" w:rsidRDefault="00097E65" w:rsidP="00097E65">
      <w:pPr>
        <w:spacing w:after="0" w:line="240" w:lineRule="auto"/>
        <w:ind w:firstLine="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FOTOĞRAF </w:t>
      </w:r>
      <w:proofErr w:type="gramStart"/>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T.C.KİMLİK</w:t>
      </w:r>
      <w:proofErr w:type="gramEnd"/>
      <w:r w:rsidRPr="00097E65">
        <w:rPr>
          <w:rFonts w:ascii="Calibri" w:eastAsia="Times New Roman" w:hAnsi="Calibri" w:cs="Times New Roman"/>
          <w:sz w:val="20"/>
          <w:szCs w:val="20"/>
          <w:lang w:eastAsia="tr-TR"/>
        </w:rPr>
        <w:t xml:space="preserve"> NO</w:t>
      </w:r>
      <w:r w:rsidRPr="00097E65">
        <w:rPr>
          <w:rFonts w:ascii="Calibri" w:eastAsia="Times New Roman" w:hAnsi="Calibri" w:cs="Times New Roman"/>
          <w:sz w:val="20"/>
          <w:szCs w:val="20"/>
          <w:lang w:eastAsia="tr-TR"/>
        </w:rPr>
        <w:tab/>
        <w:t>:</w:t>
      </w:r>
    </w:p>
    <w:p w14:paraId="10CB1647" w14:textId="77777777" w:rsidR="00097E65" w:rsidRPr="00097E65" w:rsidRDefault="00097E65" w:rsidP="00097E65">
      <w:pPr>
        <w:spacing w:after="0" w:line="240" w:lineRule="auto"/>
        <w:ind w:left="2832"/>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ADI </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w:t>
      </w:r>
    </w:p>
    <w:p w14:paraId="5A226467" w14:textId="77777777" w:rsidR="00097E65" w:rsidRPr="00097E65" w:rsidRDefault="00097E65" w:rsidP="00097E65">
      <w:pPr>
        <w:spacing w:after="0" w:line="240" w:lineRule="auto"/>
        <w:ind w:left="2832"/>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SOYADI</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w:t>
      </w:r>
    </w:p>
    <w:p w14:paraId="7472AF9D" w14:textId="1D22B541" w:rsidR="00097E65" w:rsidRPr="00097E65" w:rsidRDefault="00FF6C8C" w:rsidP="00097E65">
      <w:pPr>
        <w:spacing w:after="0" w:line="240" w:lineRule="auto"/>
        <w:ind w:left="2832"/>
        <w:rPr>
          <w:rFonts w:ascii="Calibri" w:eastAsia="Times New Roman" w:hAnsi="Calibri" w:cs="Times New Roman"/>
          <w:sz w:val="20"/>
          <w:szCs w:val="20"/>
          <w:lang w:eastAsia="tr-TR"/>
        </w:rPr>
      </w:pPr>
      <w:r>
        <w:rPr>
          <w:rFonts w:ascii="Calibri" w:eastAsia="Times New Roman" w:hAnsi="Calibri" w:cs="Times New Roman"/>
          <w:sz w:val="20"/>
          <w:szCs w:val="20"/>
          <w:lang w:eastAsia="tr-TR"/>
        </w:rPr>
        <w:t>U</w:t>
      </w:r>
      <w:r w:rsidRPr="00097E65">
        <w:rPr>
          <w:rFonts w:ascii="Calibri" w:eastAsia="Times New Roman" w:hAnsi="Calibri" w:cs="Times New Roman"/>
          <w:sz w:val="20"/>
          <w:szCs w:val="20"/>
          <w:lang w:eastAsia="tr-TR"/>
        </w:rPr>
        <w:t>NVANI</w:t>
      </w:r>
      <w:r w:rsidR="00097E65" w:rsidRPr="00097E65">
        <w:rPr>
          <w:rFonts w:ascii="Calibri" w:eastAsia="Times New Roman" w:hAnsi="Calibri" w:cs="Times New Roman"/>
          <w:sz w:val="20"/>
          <w:szCs w:val="20"/>
          <w:lang w:eastAsia="tr-TR"/>
        </w:rPr>
        <w:tab/>
      </w:r>
      <w:r w:rsidR="00097E65" w:rsidRPr="00097E65">
        <w:rPr>
          <w:rFonts w:ascii="Calibri" w:eastAsia="Times New Roman" w:hAnsi="Calibri" w:cs="Times New Roman"/>
          <w:sz w:val="20"/>
          <w:szCs w:val="20"/>
          <w:lang w:eastAsia="tr-TR"/>
        </w:rPr>
        <w:tab/>
        <w:t>:</w:t>
      </w:r>
    </w:p>
    <w:p w14:paraId="6EC7FEF6" w14:textId="77777777" w:rsidR="00097E65" w:rsidRPr="00097E65" w:rsidRDefault="00097E65" w:rsidP="00097E65">
      <w:pPr>
        <w:spacing w:after="0" w:line="240" w:lineRule="auto"/>
        <w:ind w:left="2832"/>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SİCİL NO</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w:t>
      </w:r>
    </w:p>
    <w:p w14:paraId="098D16FC"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p>
    <w:p w14:paraId="04B77F84"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p>
    <w:p w14:paraId="0EA3A6C0" w14:textId="77777777" w:rsidR="00097E65" w:rsidRPr="00097E65" w:rsidRDefault="00097E65" w:rsidP="00097E65">
      <w:pPr>
        <w:spacing w:after="0" w:line="240" w:lineRule="auto"/>
        <w:ind w:left="708"/>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KARTIN ARKA YÜZÜ BİLGİLERİ</w:t>
      </w:r>
    </w:p>
    <w:p w14:paraId="3740C547" w14:textId="77777777" w:rsidR="00097E65" w:rsidRPr="00097E65" w:rsidRDefault="00097E65" w:rsidP="00097E65">
      <w:pPr>
        <w:spacing w:after="0" w:line="240" w:lineRule="auto"/>
        <w:ind w:left="708"/>
        <w:jc w:val="center"/>
        <w:rPr>
          <w:rFonts w:ascii="Calibri" w:eastAsia="Times New Roman" w:hAnsi="Calibri" w:cs="Times New Roman"/>
          <w:sz w:val="20"/>
          <w:szCs w:val="20"/>
          <w:lang w:eastAsia="tr-TR"/>
        </w:rPr>
      </w:pPr>
    </w:p>
    <w:p w14:paraId="4ADD111B"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BABA ADI</w:t>
      </w:r>
      <w:r w:rsidRPr="00097E65">
        <w:rPr>
          <w:rFonts w:ascii="Calibri" w:eastAsia="Times New Roman" w:hAnsi="Calibri" w:cs="Times New Roman"/>
          <w:sz w:val="20"/>
          <w:szCs w:val="20"/>
          <w:lang w:eastAsia="tr-TR"/>
        </w:rPr>
        <w:tab/>
        <w:t>:</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 xml:space="preserve">ANA </w:t>
      </w:r>
      <w:proofErr w:type="gramStart"/>
      <w:r w:rsidRPr="00097E65">
        <w:rPr>
          <w:rFonts w:ascii="Calibri" w:eastAsia="Times New Roman" w:hAnsi="Calibri" w:cs="Times New Roman"/>
          <w:sz w:val="20"/>
          <w:szCs w:val="20"/>
          <w:lang w:eastAsia="tr-TR"/>
        </w:rPr>
        <w:t>ADI :</w:t>
      </w:r>
      <w:proofErr w:type="gramEnd"/>
    </w:p>
    <w:p w14:paraId="1DE60A42"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İL</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İLÇE</w:t>
      </w:r>
      <w:proofErr w:type="gramStart"/>
      <w:r w:rsidRPr="00097E65">
        <w:rPr>
          <w:rFonts w:ascii="Calibri" w:eastAsia="Times New Roman" w:hAnsi="Calibri" w:cs="Times New Roman"/>
          <w:sz w:val="20"/>
          <w:szCs w:val="20"/>
          <w:lang w:eastAsia="tr-TR"/>
        </w:rPr>
        <w:tab/>
        <w:t xml:space="preserve"> :</w:t>
      </w:r>
      <w:proofErr w:type="gramEnd"/>
    </w:p>
    <w:p w14:paraId="1D244A77"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CİLT NO</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AİLE SIRA NO:</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SIRA NO</w:t>
      </w:r>
      <w:proofErr w:type="gramStart"/>
      <w:r w:rsidRPr="00097E65">
        <w:rPr>
          <w:rFonts w:ascii="Calibri" w:eastAsia="Times New Roman" w:hAnsi="Calibri" w:cs="Times New Roman"/>
          <w:sz w:val="20"/>
          <w:szCs w:val="20"/>
          <w:lang w:eastAsia="tr-TR"/>
        </w:rPr>
        <w:tab/>
        <w:t xml:space="preserve"> :</w:t>
      </w:r>
      <w:proofErr w:type="gramEnd"/>
    </w:p>
    <w:p w14:paraId="14496B75"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DOĞUM YERİ/</w:t>
      </w:r>
      <w:proofErr w:type="gramStart"/>
      <w:r w:rsidRPr="00097E65">
        <w:rPr>
          <w:rFonts w:ascii="Calibri" w:eastAsia="Times New Roman" w:hAnsi="Calibri" w:cs="Times New Roman"/>
          <w:sz w:val="20"/>
          <w:szCs w:val="20"/>
          <w:lang w:eastAsia="tr-TR"/>
        </w:rPr>
        <w:t>YIL :</w:t>
      </w:r>
      <w:proofErr w:type="gramEnd"/>
    </w:p>
    <w:p w14:paraId="5FAC3222"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NÜFUS CÜZDANI SERİ </w:t>
      </w:r>
      <w:proofErr w:type="gramStart"/>
      <w:r w:rsidRPr="00097E65">
        <w:rPr>
          <w:rFonts w:ascii="Calibri" w:eastAsia="Times New Roman" w:hAnsi="Calibri" w:cs="Times New Roman"/>
          <w:sz w:val="20"/>
          <w:szCs w:val="20"/>
          <w:lang w:eastAsia="tr-TR"/>
        </w:rPr>
        <w:t>NO :</w:t>
      </w:r>
      <w:proofErr w:type="gramEnd"/>
    </w:p>
    <w:p w14:paraId="6C0C18E4"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KARTIN VERİLİŞ TARİHİ</w:t>
      </w:r>
      <w:r w:rsidRPr="00097E65">
        <w:rPr>
          <w:rFonts w:ascii="Calibri" w:eastAsia="Times New Roman" w:hAnsi="Calibri" w:cs="Times New Roman"/>
          <w:sz w:val="20"/>
          <w:szCs w:val="20"/>
          <w:lang w:eastAsia="tr-TR"/>
        </w:rPr>
        <w:tab/>
        <w:t>:</w:t>
      </w:r>
    </w:p>
    <w:p w14:paraId="2723DB2A"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KART NO:</w:t>
      </w:r>
    </w:p>
    <w:p w14:paraId="259BA94F"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Bu kart </w:t>
      </w:r>
    </w:p>
    <w:p w14:paraId="5FBB0760"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Gübre Denetçisi Tanıtım</w:t>
      </w:r>
    </w:p>
    <w:p w14:paraId="2516D940"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Kartı’dır. Başka amaçla kullanılamaz.   </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 xml:space="preserve">Ad Soyadı </w:t>
      </w:r>
    </w:p>
    <w:p w14:paraId="78992AE3"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Görev Unvanı</w:t>
      </w:r>
    </w:p>
    <w:p w14:paraId="270F40F9" w14:textId="77777777" w:rsidR="00097E65" w:rsidRPr="00097E65" w:rsidRDefault="00097E65" w:rsidP="00097E65">
      <w:pPr>
        <w:spacing w:after="0" w:line="240" w:lineRule="auto"/>
        <w:ind w:left="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İmza.</w:t>
      </w:r>
      <w:r w:rsidRPr="00097E65">
        <w:rPr>
          <w:rFonts w:ascii="Calibri" w:eastAsia="Times New Roman" w:hAnsi="Calibri" w:cs="Times New Roman"/>
          <w:sz w:val="20"/>
          <w:szCs w:val="20"/>
          <w:lang w:eastAsia="tr-TR"/>
        </w:rPr>
        <w:tab/>
      </w:r>
    </w:p>
    <w:p w14:paraId="0F3C69B3"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1BAFB852"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F3ECF6C"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67A82D76"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9E4EFCB"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1ED0161D"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FED286F"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834F242"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623E8FD6"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1520F7FC"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CD63FF6"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26089CC"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C933140" w14:textId="77777777" w:rsidR="00097E65" w:rsidRPr="00097E65" w:rsidRDefault="00097E65" w:rsidP="00097E65">
      <w:pPr>
        <w:spacing w:after="0" w:line="240" w:lineRule="auto"/>
        <w:ind w:firstLine="708"/>
        <w:jc w:val="right"/>
        <w:rPr>
          <w:rFonts w:ascii="Calibri" w:eastAsia="Times New Roman" w:hAnsi="Calibri" w:cs="Times New Roman"/>
          <w:sz w:val="20"/>
          <w:szCs w:val="20"/>
          <w:lang w:eastAsia="tr-TR"/>
        </w:rPr>
      </w:pPr>
    </w:p>
    <w:p w14:paraId="75D52B6E" w14:textId="77777777" w:rsidR="00097E65" w:rsidRPr="00097E65" w:rsidRDefault="00097E65" w:rsidP="00097E65">
      <w:pPr>
        <w:spacing w:after="0" w:line="240" w:lineRule="auto"/>
        <w:ind w:firstLine="708"/>
        <w:jc w:val="right"/>
        <w:rPr>
          <w:rFonts w:ascii="Calibri" w:eastAsia="Times New Roman" w:hAnsi="Calibri" w:cs="Times New Roman"/>
          <w:sz w:val="20"/>
          <w:szCs w:val="20"/>
          <w:lang w:eastAsia="tr-TR"/>
        </w:rPr>
      </w:pPr>
    </w:p>
    <w:p w14:paraId="0DF00A3C" w14:textId="77777777" w:rsidR="00097E65" w:rsidRPr="00097E65" w:rsidRDefault="00097E65" w:rsidP="00097E65">
      <w:pPr>
        <w:spacing w:after="0" w:line="240" w:lineRule="auto"/>
        <w:ind w:firstLine="708"/>
        <w:jc w:val="right"/>
        <w:rPr>
          <w:rFonts w:ascii="Calibri" w:eastAsia="Times New Roman" w:hAnsi="Calibri" w:cs="Times New Roman"/>
          <w:sz w:val="20"/>
          <w:szCs w:val="20"/>
          <w:lang w:eastAsia="tr-TR"/>
        </w:rPr>
      </w:pPr>
    </w:p>
    <w:p w14:paraId="4CC5493B" w14:textId="77777777" w:rsidR="00097E65" w:rsidRPr="00097E65" w:rsidRDefault="00097E65" w:rsidP="00097E65">
      <w:pPr>
        <w:spacing w:after="0" w:line="240" w:lineRule="auto"/>
        <w:ind w:firstLine="708"/>
        <w:jc w:val="right"/>
        <w:rPr>
          <w:rFonts w:ascii="Calibri" w:eastAsia="Times New Roman" w:hAnsi="Calibri" w:cs="Times New Roman"/>
          <w:sz w:val="20"/>
          <w:szCs w:val="20"/>
          <w:lang w:eastAsia="tr-TR"/>
        </w:rPr>
      </w:pPr>
    </w:p>
    <w:p w14:paraId="4797476E" w14:textId="77777777" w:rsidR="00097E65" w:rsidRPr="00097E65" w:rsidRDefault="00097E65" w:rsidP="00097E65">
      <w:pPr>
        <w:spacing w:after="0" w:line="240" w:lineRule="auto"/>
        <w:ind w:firstLine="708"/>
        <w:jc w:val="right"/>
        <w:rPr>
          <w:rFonts w:ascii="Calibri" w:eastAsia="Times New Roman" w:hAnsi="Calibri" w:cs="Times New Roman"/>
          <w:sz w:val="20"/>
          <w:szCs w:val="20"/>
          <w:lang w:eastAsia="tr-TR"/>
        </w:rPr>
      </w:pPr>
    </w:p>
    <w:p w14:paraId="119C2F7D" w14:textId="77777777" w:rsidR="00097E65" w:rsidRPr="00097E65" w:rsidRDefault="00097E65" w:rsidP="00097E65">
      <w:pPr>
        <w:spacing w:after="0" w:line="240" w:lineRule="auto"/>
        <w:ind w:firstLine="708"/>
        <w:jc w:val="right"/>
        <w:rPr>
          <w:rFonts w:ascii="Calibri" w:eastAsia="Times New Roman" w:hAnsi="Calibri" w:cs="Times New Roman"/>
          <w:sz w:val="20"/>
          <w:szCs w:val="20"/>
          <w:lang w:eastAsia="tr-TR"/>
        </w:rPr>
      </w:pPr>
    </w:p>
    <w:p w14:paraId="557DB966"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sz w:val="24"/>
          <w:szCs w:val="24"/>
          <w:lang w:eastAsia="tr-TR"/>
        </w:rPr>
        <w:lastRenderedPageBreak/>
        <w:t>Ek-4:</w:t>
      </w:r>
      <w:r w:rsidRPr="00097E65">
        <w:rPr>
          <w:rFonts w:ascii="Times New Roman" w:eastAsia="Times New Roman" w:hAnsi="Times New Roman" w:cs="Times New Roman"/>
          <w:sz w:val="24"/>
          <w:szCs w:val="24"/>
          <w:lang w:eastAsia="tr-TR"/>
        </w:rPr>
        <w:t xml:space="preserve"> Üretim</w:t>
      </w:r>
      <w:r w:rsidRPr="00097E65">
        <w:rPr>
          <w:rFonts w:ascii="TimesNewRomanPSMT" w:eastAsia="Times New Roman" w:hAnsi="TimesNewRomanPSMT" w:cs="Times New Roman"/>
          <w:color w:val="000000"/>
          <w:sz w:val="24"/>
          <w:szCs w:val="24"/>
          <w:lang w:eastAsia="tr-TR"/>
        </w:rPr>
        <w:t xml:space="preserve"> Yeri Durum Tespit Raporu</w:t>
      </w:r>
    </w:p>
    <w:p w14:paraId="533E6F58"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1D427563" w14:textId="77777777" w:rsidR="00097E65" w:rsidRPr="00097E65" w:rsidRDefault="00097E65" w:rsidP="00097E65">
      <w:pPr>
        <w:tabs>
          <w:tab w:val="left" w:pos="825"/>
        </w:tabs>
        <w:spacing w:after="0" w:line="240" w:lineRule="auto"/>
        <w:jc w:val="center"/>
        <w:rPr>
          <w:rFonts w:ascii="Calibri" w:eastAsia="Times New Roman" w:hAnsi="Calibri" w:cs="Times New Roman"/>
          <w:b/>
          <w:bCs/>
          <w:sz w:val="20"/>
          <w:szCs w:val="20"/>
          <w:lang w:eastAsia="tr-TR"/>
        </w:rPr>
      </w:pPr>
      <w:r w:rsidRPr="00097E65">
        <w:rPr>
          <w:rFonts w:ascii="Times New Roman" w:eastAsia="Times New Roman" w:hAnsi="Times New Roman" w:cs="Times New Roman"/>
          <w:b/>
          <w:bCs/>
          <w:iCs/>
          <w:sz w:val="24"/>
          <w:szCs w:val="24"/>
          <w:lang w:eastAsia="tr-TR"/>
        </w:rPr>
        <w:t>Üretim Yeri Durum Tespit Raporu</w:t>
      </w:r>
    </w:p>
    <w:tbl>
      <w:tblPr>
        <w:tblW w:w="1063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166"/>
        <w:gridCol w:w="523"/>
        <w:gridCol w:w="540"/>
      </w:tblGrid>
      <w:tr w:rsidR="00097E65" w:rsidRPr="00097E65" w14:paraId="2D5E8627" w14:textId="77777777" w:rsidTr="00B14DF1">
        <w:tc>
          <w:tcPr>
            <w:tcW w:w="3403" w:type="dxa"/>
            <w:shd w:val="clear" w:color="auto" w:fill="auto"/>
          </w:tcPr>
          <w:p w14:paraId="199E1874"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Üretici kurulu</w:t>
            </w:r>
            <w:r w:rsidRPr="00097E65">
              <w:rPr>
                <w:rFonts w:ascii="Calibri" w:eastAsia="Calibri" w:hAnsi="Calibri" w:cs="Times New Roman" w:hint="eastAsia"/>
              </w:rPr>
              <w:t>ş</w:t>
            </w:r>
            <w:r w:rsidRPr="00097E65">
              <w:rPr>
                <w:rFonts w:ascii="Calibri" w:eastAsia="Calibri" w:hAnsi="Calibri" w:cs="Times New Roman"/>
              </w:rPr>
              <w:t xml:space="preserve">un adı:  </w:t>
            </w:r>
          </w:p>
        </w:tc>
        <w:tc>
          <w:tcPr>
            <w:tcW w:w="7229" w:type="dxa"/>
            <w:gridSpan w:val="3"/>
            <w:shd w:val="clear" w:color="auto" w:fill="auto"/>
          </w:tcPr>
          <w:p w14:paraId="611CEA89" w14:textId="77777777" w:rsidR="00097E65" w:rsidRPr="00097E65" w:rsidRDefault="00097E65" w:rsidP="00097E65">
            <w:pPr>
              <w:spacing w:after="0" w:line="240" w:lineRule="auto"/>
              <w:rPr>
                <w:rFonts w:ascii="Calibri" w:eastAsia="Calibri" w:hAnsi="Calibri" w:cs="Times New Roman"/>
              </w:rPr>
            </w:pPr>
          </w:p>
        </w:tc>
      </w:tr>
      <w:tr w:rsidR="00097E65" w:rsidRPr="00097E65" w14:paraId="50D77B1F" w14:textId="77777777" w:rsidTr="00B14DF1">
        <w:tc>
          <w:tcPr>
            <w:tcW w:w="3403" w:type="dxa"/>
            <w:shd w:val="clear" w:color="auto" w:fill="auto"/>
          </w:tcPr>
          <w:p w14:paraId="1E4D4DBA"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Vergi No</w:t>
            </w:r>
          </w:p>
        </w:tc>
        <w:tc>
          <w:tcPr>
            <w:tcW w:w="7229" w:type="dxa"/>
            <w:gridSpan w:val="3"/>
            <w:shd w:val="clear" w:color="auto" w:fill="auto"/>
          </w:tcPr>
          <w:p w14:paraId="16AB9DF5" w14:textId="77777777" w:rsidR="00097E65" w:rsidRPr="00097E65" w:rsidRDefault="00097E65" w:rsidP="00097E65">
            <w:pPr>
              <w:spacing w:after="0" w:line="240" w:lineRule="auto"/>
              <w:rPr>
                <w:rFonts w:ascii="Calibri" w:eastAsia="Calibri" w:hAnsi="Calibri" w:cs="Times New Roman"/>
              </w:rPr>
            </w:pPr>
          </w:p>
        </w:tc>
      </w:tr>
      <w:tr w:rsidR="00097E65" w:rsidRPr="00097E65" w14:paraId="7F6389C2" w14:textId="77777777" w:rsidTr="00B14DF1">
        <w:tc>
          <w:tcPr>
            <w:tcW w:w="3403" w:type="dxa"/>
            <w:shd w:val="clear" w:color="auto" w:fill="auto"/>
          </w:tcPr>
          <w:p w14:paraId="759B3A29"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Üretici kurulu</w:t>
            </w:r>
            <w:r w:rsidRPr="00097E65">
              <w:rPr>
                <w:rFonts w:ascii="Calibri" w:eastAsia="Calibri" w:hAnsi="Calibri" w:cs="Times New Roman" w:hint="eastAsia"/>
              </w:rPr>
              <w:t>ş</w:t>
            </w:r>
            <w:r w:rsidRPr="00097E65">
              <w:rPr>
                <w:rFonts w:ascii="Calibri" w:eastAsia="Calibri" w:hAnsi="Calibri" w:cs="Times New Roman"/>
              </w:rPr>
              <w:t xml:space="preserve">un üretim yeri adresi   </w:t>
            </w:r>
          </w:p>
        </w:tc>
        <w:tc>
          <w:tcPr>
            <w:tcW w:w="7229" w:type="dxa"/>
            <w:gridSpan w:val="3"/>
            <w:shd w:val="clear" w:color="auto" w:fill="auto"/>
          </w:tcPr>
          <w:p w14:paraId="5F13384B" w14:textId="77777777" w:rsidR="00097E65" w:rsidRPr="00097E65" w:rsidRDefault="00097E65" w:rsidP="00097E65">
            <w:pPr>
              <w:spacing w:after="0" w:line="240" w:lineRule="auto"/>
              <w:rPr>
                <w:rFonts w:ascii="Calibri" w:eastAsia="Calibri" w:hAnsi="Calibri" w:cs="Times New Roman"/>
              </w:rPr>
            </w:pPr>
          </w:p>
        </w:tc>
      </w:tr>
      <w:tr w:rsidR="00097E65" w:rsidRPr="00097E65" w14:paraId="2F2EDEF5" w14:textId="77777777" w:rsidTr="00B14DF1">
        <w:tc>
          <w:tcPr>
            <w:tcW w:w="3403" w:type="dxa"/>
            <w:shd w:val="clear" w:color="auto" w:fill="auto"/>
          </w:tcPr>
          <w:p w14:paraId="28A8C2A0"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Üretici kurulu</w:t>
            </w:r>
            <w:r w:rsidRPr="00097E65">
              <w:rPr>
                <w:rFonts w:ascii="Calibri" w:eastAsia="Calibri" w:hAnsi="Calibri" w:cs="Times New Roman" w:hint="eastAsia"/>
              </w:rPr>
              <w:t>ş</w:t>
            </w:r>
            <w:r w:rsidRPr="00097E65">
              <w:rPr>
                <w:rFonts w:ascii="Calibri" w:eastAsia="Calibri" w:hAnsi="Calibri" w:cs="Times New Roman"/>
              </w:rPr>
              <w:t xml:space="preserve">un </w:t>
            </w:r>
            <w:r w:rsidRPr="00097E65">
              <w:rPr>
                <w:rFonts w:ascii="Calibri" w:eastAsia="Calibri" w:hAnsi="Calibri" w:cs="Times New Roman" w:hint="eastAsia"/>
              </w:rPr>
              <w:t>İş</w:t>
            </w:r>
            <w:r w:rsidRPr="00097E65">
              <w:rPr>
                <w:rFonts w:ascii="Calibri" w:eastAsia="Calibri" w:hAnsi="Calibri" w:cs="Times New Roman"/>
              </w:rPr>
              <w:t xml:space="preserve"> Yeri Adresi</w:t>
            </w:r>
          </w:p>
        </w:tc>
        <w:tc>
          <w:tcPr>
            <w:tcW w:w="7229" w:type="dxa"/>
            <w:gridSpan w:val="3"/>
            <w:shd w:val="clear" w:color="auto" w:fill="auto"/>
          </w:tcPr>
          <w:p w14:paraId="6D3F445F" w14:textId="77777777" w:rsidR="00097E65" w:rsidRPr="00097E65" w:rsidRDefault="00097E65" w:rsidP="00097E65">
            <w:pPr>
              <w:spacing w:after="0" w:line="240" w:lineRule="auto"/>
              <w:rPr>
                <w:rFonts w:ascii="Calibri" w:eastAsia="Calibri" w:hAnsi="Calibri" w:cs="Times New Roman"/>
              </w:rPr>
            </w:pPr>
          </w:p>
        </w:tc>
      </w:tr>
      <w:tr w:rsidR="00097E65" w:rsidRPr="00097E65" w14:paraId="0691B30F" w14:textId="77777777" w:rsidTr="00B14DF1">
        <w:tc>
          <w:tcPr>
            <w:tcW w:w="9569" w:type="dxa"/>
            <w:gridSpan w:val="2"/>
            <w:shd w:val="clear" w:color="auto" w:fill="D9D9D9"/>
          </w:tcPr>
          <w:p w14:paraId="342C2CF4" w14:textId="77777777" w:rsidR="00097E65" w:rsidRPr="00097E65" w:rsidRDefault="00097E65" w:rsidP="00097E65">
            <w:pPr>
              <w:spacing w:after="0" w:line="240" w:lineRule="auto"/>
              <w:rPr>
                <w:rFonts w:ascii="Calibri" w:eastAsia="Calibri" w:hAnsi="Calibri" w:cs="Times New Roman"/>
              </w:rPr>
            </w:pPr>
            <w:bookmarkStart w:id="0" w:name="_Hlk52029803"/>
            <w:r w:rsidRPr="00097E65">
              <w:rPr>
                <w:rFonts w:ascii="Calibri" w:eastAsia="Calibri" w:hAnsi="Calibri" w:cs="Times New Roman"/>
                <w:b/>
                <w:bCs/>
                <w:color w:val="000000"/>
              </w:rPr>
              <w:t xml:space="preserve">KATI GÜBRE İMALATI İÇİN </w:t>
            </w:r>
          </w:p>
        </w:tc>
        <w:tc>
          <w:tcPr>
            <w:tcW w:w="523" w:type="dxa"/>
            <w:shd w:val="clear" w:color="auto" w:fill="D9D9D9"/>
          </w:tcPr>
          <w:p w14:paraId="1DC55F37"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Var</w:t>
            </w:r>
          </w:p>
        </w:tc>
        <w:tc>
          <w:tcPr>
            <w:tcW w:w="540" w:type="dxa"/>
            <w:shd w:val="clear" w:color="auto" w:fill="D9D9D9"/>
          </w:tcPr>
          <w:p w14:paraId="37E27AE7"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Yok</w:t>
            </w:r>
          </w:p>
        </w:tc>
      </w:tr>
      <w:tr w:rsidR="00097E65" w:rsidRPr="00097E65" w14:paraId="16682B5A" w14:textId="77777777" w:rsidTr="00B14DF1">
        <w:tc>
          <w:tcPr>
            <w:tcW w:w="9569" w:type="dxa"/>
            <w:gridSpan w:val="2"/>
            <w:shd w:val="clear" w:color="auto" w:fill="auto"/>
          </w:tcPr>
          <w:p w14:paraId="1E8EF056"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xml:space="preserve"> Reaksiyon Tankı</w:t>
            </w:r>
          </w:p>
        </w:tc>
        <w:tc>
          <w:tcPr>
            <w:tcW w:w="523" w:type="dxa"/>
            <w:shd w:val="clear" w:color="auto" w:fill="auto"/>
          </w:tcPr>
          <w:p w14:paraId="6CA6DB52"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5838CEF3" w14:textId="77777777" w:rsidR="00097E65" w:rsidRPr="00097E65" w:rsidRDefault="00097E65" w:rsidP="00097E65">
            <w:pPr>
              <w:spacing w:after="0" w:line="240" w:lineRule="auto"/>
              <w:rPr>
                <w:rFonts w:ascii="Calibri" w:eastAsia="Calibri" w:hAnsi="Calibri" w:cs="Times New Roman"/>
              </w:rPr>
            </w:pPr>
          </w:p>
        </w:tc>
      </w:tr>
      <w:tr w:rsidR="00097E65" w:rsidRPr="00097E65" w14:paraId="65153235" w14:textId="77777777" w:rsidTr="00B14DF1">
        <w:tc>
          <w:tcPr>
            <w:tcW w:w="9569" w:type="dxa"/>
            <w:gridSpan w:val="2"/>
            <w:shd w:val="clear" w:color="auto" w:fill="auto"/>
          </w:tcPr>
          <w:p w14:paraId="3553E4D4"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Dinlendirme tankı</w:t>
            </w:r>
          </w:p>
        </w:tc>
        <w:tc>
          <w:tcPr>
            <w:tcW w:w="523" w:type="dxa"/>
            <w:shd w:val="clear" w:color="auto" w:fill="auto"/>
          </w:tcPr>
          <w:p w14:paraId="6E7E5747"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7FE73CD2" w14:textId="77777777" w:rsidR="00097E65" w:rsidRPr="00097E65" w:rsidRDefault="00097E65" w:rsidP="00097E65">
            <w:pPr>
              <w:spacing w:after="0" w:line="240" w:lineRule="auto"/>
              <w:rPr>
                <w:rFonts w:ascii="Calibri" w:eastAsia="Calibri" w:hAnsi="Calibri" w:cs="Times New Roman"/>
              </w:rPr>
            </w:pPr>
          </w:p>
        </w:tc>
      </w:tr>
      <w:tr w:rsidR="00097E65" w:rsidRPr="00097E65" w14:paraId="0604B57A" w14:textId="77777777" w:rsidTr="00B14DF1">
        <w:tc>
          <w:tcPr>
            <w:tcW w:w="9569" w:type="dxa"/>
            <w:gridSpan w:val="2"/>
            <w:shd w:val="clear" w:color="auto" w:fill="auto"/>
          </w:tcPr>
          <w:p w14:paraId="79340713"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Separatör</w:t>
            </w:r>
          </w:p>
        </w:tc>
        <w:tc>
          <w:tcPr>
            <w:tcW w:w="523" w:type="dxa"/>
            <w:shd w:val="clear" w:color="auto" w:fill="auto"/>
          </w:tcPr>
          <w:p w14:paraId="5C004C5A"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127DFAA1" w14:textId="77777777" w:rsidR="00097E65" w:rsidRPr="00097E65" w:rsidRDefault="00097E65" w:rsidP="00097E65">
            <w:pPr>
              <w:spacing w:after="0" w:line="240" w:lineRule="auto"/>
              <w:rPr>
                <w:rFonts w:ascii="Calibri" w:eastAsia="Calibri" w:hAnsi="Calibri" w:cs="Times New Roman"/>
              </w:rPr>
            </w:pPr>
          </w:p>
        </w:tc>
      </w:tr>
      <w:tr w:rsidR="00097E65" w:rsidRPr="00097E65" w14:paraId="275453BC" w14:textId="77777777" w:rsidTr="00B14DF1">
        <w:tc>
          <w:tcPr>
            <w:tcW w:w="9569" w:type="dxa"/>
            <w:gridSpan w:val="2"/>
            <w:shd w:val="clear" w:color="auto" w:fill="auto"/>
          </w:tcPr>
          <w:p w14:paraId="7DB2CBA1"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Kristalizatör</w:t>
            </w:r>
          </w:p>
        </w:tc>
        <w:tc>
          <w:tcPr>
            <w:tcW w:w="523" w:type="dxa"/>
            <w:shd w:val="clear" w:color="auto" w:fill="auto"/>
          </w:tcPr>
          <w:p w14:paraId="4F3AD62D"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1F374B66" w14:textId="77777777" w:rsidR="00097E65" w:rsidRPr="00097E65" w:rsidRDefault="00097E65" w:rsidP="00097E65">
            <w:pPr>
              <w:spacing w:after="0" w:line="240" w:lineRule="auto"/>
              <w:rPr>
                <w:rFonts w:ascii="Calibri" w:eastAsia="Calibri" w:hAnsi="Calibri" w:cs="Times New Roman"/>
              </w:rPr>
            </w:pPr>
          </w:p>
        </w:tc>
      </w:tr>
      <w:tr w:rsidR="00097E65" w:rsidRPr="00097E65" w14:paraId="71FC5CE9" w14:textId="77777777" w:rsidTr="00B14DF1">
        <w:tc>
          <w:tcPr>
            <w:tcW w:w="9569" w:type="dxa"/>
            <w:gridSpan w:val="2"/>
            <w:shd w:val="clear" w:color="auto" w:fill="auto"/>
          </w:tcPr>
          <w:p w14:paraId="691D184E"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Dekantör veya spray dryer</w:t>
            </w:r>
          </w:p>
        </w:tc>
        <w:tc>
          <w:tcPr>
            <w:tcW w:w="523" w:type="dxa"/>
            <w:shd w:val="clear" w:color="auto" w:fill="auto"/>
          </w:tcPr>
          <w:p w14:paraId="1C3A4D57"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03B5D6C1" w14:textId="77777777" w:rsidR="00097E65" w:rsidRPr="00097E65" w:rsidRDefault="00097E65" w:rsidP="00097E65">
            <w:pPr>
              <w:spacing w:after="0" w:line="240" w:lineRule="auto"/>
              <w:rPr>
                <w:rFonts w:ascii="Calibri" w:eastAsia="Calibri" w:hAnsi="Calibri" w:cs="Times New Roman"/>
              </w:rPr>
            </w:pPr>
          </w:p>
        </w:tc>
      </w:tr>
      <w:tr w:rsidR="00097E65" w:rsidRPr="00097E65" w14:paraId="12062F6B" w14:textId="77777777" w:rsidTr="00B14DF1">
        <w:tc>
          <w:tcPr>
            <w:tcW w:w="9569" w:type="dxa"/>
            <w:gridSpan w:val="2"/>
            <w:shd w:val="clear" w:color="auto" w:fill="auto"/>
          </w:tcPr>
          <w:p w14:paraId="79855CB0"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Kurutma Ünitesi, kurutma tepsileri v.s. (kapalı alan için)</w:t>
            </w:r>
          </w:p>
        </w:tc>
        <w:tc>
          <w:tcPr>
            <w:tcW w:w="523" w:type="dxa"/>
            <w:shd w:val="clear" w:color="auto" w:fill="auto"/>
          </w:tcPr>
          <w:p w14:paraId="0C41CA7F"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530215AB" w14:textId="77777777" w:rsidR="00097E65" w:rsidRPr="00097E65" w:rsidRDefault="00097E65" w:rsidP="00097E65">
            <w:pPr>
              <w:spacing w:after="0" w:line="240" w:lineRule="auto"/>
              <w:rPr>
                <w:rFonts w:ascii="Calibri" w:eastAsia="Calibri" w:hAnsi="Calibri" w:cs="Times New Roman"/>
              </w:rPr>
            </w:pPr>
          </w:p>
        </w:tc>
      </w:tr>
      <w:tr w:rsidR="00097E65" w:rsidRPr="00097E65" w14:paraId="476EF746" w14:textId="77777777" w:rsidTr="00B14DF1">
        <w:tc>
          <w:tcPr>
            <w:tcW w:w="9569" w:type="dxa"/>
            <w:gridSpan w:val="2"/>
            <w:shd w:val="clear" w:color="auto" w:fill="auto"/>
          </w:tcPr>
          <w:p w14:paraId="1255DDBC"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xml:space="preserve"> Kurutma alanı (açık alan için)</w:t>
            </w:r>
          </w:p>
        </w:tc>
        <w:tc>
          <w:tcPr>
            <w:tcW w:w="523" w:type="dxa"/>
            <w:shd w:val="clear" w:color="auto" w:fill="auto"/>
          </w:tcPr>
          <w:p w14:paraId="0328422D"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3A7F79C3" w14:textId="77777777" w:rsidR="00097E65" w:rsidRPr="00097E65" w:rsidRDefault="00097E65" w:rsidP="00097E65">
            <w:pPr>
              <w:spacing w:after="0" w:line="240" w:lineRule="auto"/>
              <w:rPr>
                <w:rFonts w:ascii="Calibri" w:eastAsia="Calibri" w:hAnsi="Calibri" w:cs="Times New Roman"/>
              </w:rPr>
            </w:pPr>
          </w:p>
        </w:tc>
      </w:tr>
      <w:tr w:rsidR="00097E65" w:rsidRPr="00097E65" w14:paraId="03BC8632" w14:textId="77777777" w:rsidTr="00B14DF1">
        <w:tc>
          <w:tcPr>
            <w:tcW w:w="9569" w:type="dxa"/>
            <w:gridSpan w:val="2"/>
            <w:shd w:val="clear" w:color="auto" w:fill="auto"/>
          </w:tcPr>
          <w:p w14:paraId="07110336"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Paketleme Ünitesi:</w:t>
            </w:r>
          </w:p>
        </w:tc>
        <w:tc>
          <w:tcPr>
            <w:tcW w:w="523" w:type="dxa"/>
            <w:shd w:val="clear" w:color="auto" w:fill="auto"/>
          </w:tcPr>
          <w:p w14:paraId="32B4ECBC"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61EAB206" w14:textId="77777777" w:rsidR="00097E65" w:rsidRPr="00097E65" w:rsidRDefault="00097E65" w:rsidP="00097E65">
            <w:pPr>
              <w:spacing w:after="0" w:line="240" w:lineRule="auto"/>
              <w:rPr>
                <w:rFonts w:ascii="Calibri" w:eastAsia="Calibri" w:hAnsi="Calibri" w:cs="Times New Roman"/>
              </w:rPr>
            </w:pPr>
          </w:p>
        </w:tc>
      </w:tr>
      <w:tr w:rsidR="00097E65" w:rsidRPr="00097E65" w14:paraId="732E1264" w14:textId="77777777" w:rsidTr="00B14DF1">
        <w:tc>
          <w:tcPr>
            <w:tcW w:w="9569" w:type="dxa"/>
            <w:gridSpan w:val="2"/>
            <w:shd w:val="clear" w:color="auto" w:fill="auto"/>
          </w:tcPr>
          <w:p w14:paraId="7274E2DC"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xml:space="preserve"> Elektronik tartı, Terazi veya Baskül</w:t>
            </w:r>
          </w:p>
        </w:tc>
        <w:tc>
          <w:tcPr>
            <w:tcW w:w="523" w:type="dxa"/>
            <w:shd w:val="clear" w:color="auto" w:fill="auto"/>
          </w:tcPr>
          <w:p w14:paraId="093002B1"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11E40204" w14:textId="77777777" w:rsidR="00097E65" w:rsidRPr="00097E65" w:rsidRDefault="00097E65" w:rsidP="00097E65">
            <w:pPr>
              <w:spacing w:after="0" w:line="240" w:lineRule="auto"/>
              <w:rPr>
                <w:rFonts w:ascii="Calibri" w:eastAsia="Calibri" w:hAnsi="Calibri" w:cs="Times New Roman"/>
              </w:rPr>
            </w:pPr>
          </w:p>
        </w:tc>
      </w:tr>
      <w:tr w:rsidR="00097E65" w:rsidRPr="00097E65" w14:paraId="36D8DA80" w14:textId="77777777" w:rsidTr="00B14DF1">
        <w:tc>
          <w:tcPr>
            <w:tcW w:w="9569" w:type="dxa"/>
            <w:gridSpan w:val="2"/>
            <w:shd w:val="clear" w:color="auto" w:fill="auto"/>
          </w:tcPr>
          <w:p w14:paraId="49847658"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xml:space="preserve">Ağız kapama makinesi </w:t>
            </w:r>
          </w:p>
        </w:tc>
        <w:tc>
          <w:tcPr>
            <w:tcW w:w="523" w:type="dxa"/>
            <w:shd w:val="clear" w:color="auto" w:fill="auto"/>
          </w:tcPr>
          <w:p w14:paraId="79BCFD16"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62461D24" w14:textId="77777777" w:rsidR="00097E65" w:rsidRPr="00097E65" w:rsidRDefault="00097E65" w:rsidP="00097E65">
            <w:pPr>
              <w:spacing w:after="0" w:line="240" w:lineRule="auto"/>
              <w:rPr>
                <w:rFonts w:ascii="Calibri" w:eastAsia="Calibri" w:hAnsi="Calibri" w:cs="Times New Roman"/>
              </w:rPr>
            </w:pPr>
          </w:p>
        </w:tc>
      </w:tr>
      <w:bookmarkEnd w:id="0"/>
      <w:tr w:rsidR="00097E65" w:rsidRPr="00097E65" w14:paraId="066FB611" w14:textId="77777777" w:rsidTr="00B14DF1">
        <w:tc>
          <w:tcPr>
            <w:tcW w:w="9569" w:type="dxa"/>
            <w:gridSpan w:val="2"/>
            <w:shd w:val="clear" w:color="auto" w:fill="D9D9D9"/>
          </w:tcPr>
          <w:p w14:paraId="384333F9"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b/>
                <w:bCs/>
                <w:color w:val="000000"/>
              </w:rPr>
              <w:t xml:space="preserve">HARMANLANMIŞ ÜRÜNLER İÇİN </w:t>
            </w:r>
          </w:p>
        </w:tc>
        <w:tc>
          <w:tcPr>
            <w:tcW w:w="523" w:type="dxa"/>
            <w:shd w:val="clear" w:color="auto" w:fill="D9D9D9"/>
          </w:tcPr>
          <w:p w14:paraId="052D9846"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Var</w:t>
            </w:r>
          </w:p>
        </w:tc>
        <w:tc>
          <w:tcPr>
            <w:tcW w:w="540" w:type="dxa"/>
            <w:shd w:val="clear" w:color="auto" w:fill="D9D9D9"/>
          </w:tcPr>
          <w:p w14:paraId="41376D7A"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Yok</w:t>
            </w:r>
          </w:p>
        </w:tc>
      </w:tr>
      <w:tr w:rsidR="00097E65" w:rsidRPr="00097E65" w14:paraId="64C06514" w14:textId="77777777" w:rsidTr="00B14DF1">
        <w:tc>
          <w:tcPr>
            <w:tcW w:w="9569" w:type="dxa"/>
            <w:gridSpan w:val="2"/>
            <w:shd w:val="clear" w:color="auto" w:fill="auto"/>
          </w:tcPr>
          <w:p w14:paraId="06A86E5D"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Toz harmanlama makinesi</w:t>
            </w:r>
          </w:p>
        </w:tc>
        <w:tc>
          <w:tcPr>
            <w:tcW w:w="523" w:type="dxa"/>
            <w:shd w:val="clear" w:color="auto" w:fill="auto"/>
          </w:tcPr>
          <w:p w14:paraId="069EA481"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0F199D9E" w14:textId="77777777" w:rsidR="00097E65" w:rsidRPr="00097E65" w:rsidRDefault="00097E65" w:rsidP="00097E65">
            <w:pPr>
              <w:spacing w:after="0" w:line="240" w:lineRule="auto"/>
              <w:rPr>
                <w:rFonts w:ascii="Calibri" w:eastAsia="Calibri" w:hAnsi="Calibri" w:cs="Times New Roman"/>
              </w:rPr>
            </w:pPr>
          </w:p>
        </w:tc>
      </w:tr>
      <w:tr w:rsidR="00097E65" w:rsidRPr="00097E65" w14:paraId="4FCE06F5" w14:textId="77777777" w:rsidTr="00B14DF1">
        <w:tc>
          <w:tcPr>
            <w:tcW w:w="9569" w:type="dxa"/>
            <w:gridSpan w:val="2"/>
            <w:shd w:val="clear" w:color="auto" w:fill="auto"/>
          </w:tcPr>
          <w:p w14:paraId="43F29053"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Öğütücü (Üretimi yapmak için gerekliyse)</w:t>
            </w:r>
          </w:p>
        </w:tc>
        <w:tc>
          <w:tcPr>
            <w:tcW w:w="523" w:type="dxa"/>
            <w:shd w:val="clear" w:color="auto" w:fill="auto"/>
          </w:tcPr>
          <w:p w14:paraId="4B9794BF"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11324000" w14:textId="77777777" w:rsidR="00097E65" w:rsidRPr="00097E65" w:rsidRDefault="00097E65" w:rsidP="00097E65">
            <w:pPr>
              <w:spacing w:after="0" w:line="240" w:lineRule="auto"/>
              <w:rPr>
                <w:rFonts w:ascii="Calibri" w:eastAsia="Calibri" w:hAnsi="Calibri" w:cs="Times New Roman"/>
              </w:rPr>
            </w:pPr>
          </w:p>
        </w:tc>
      </w:tr>
      <w:tr w:rsidR="00097E65" w:rsidRPr="00097E65" w14:paraId="7C08E73C" w14:textId="77777777" w:rsidTr="00B14DF1">
        <w:tc>
          <w:tcPr>
            <w:tcW w:w="9569" w:type="dxa"/>
            <w:gridSpan w:val="2"/>
            <w:shd w:val="clear" w:color="auto" w:fill="auto"/>
          </w:tcPr>
          <w:p w14:paraId="2DEDBF5E"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 xml:space="preserve"> Dolum teknesi veya paketleme ünitesi</w:t>
            </w:r>
          </w:p>
        </w:tc>
        <w:tc>
          <w:tcPr>
            <w:tcW w:w="523" w:type="dxa"/>
            <w:shd w:val="clear" w:color="auto" w:fill="auto"/>
          </w:tcPr>
          <w:p w14:paraId="14D3553D"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0A79C1B5" w14:textId="77777777" w:rsidR="00097E65" w:rsidRPr="00097E65" w:rsidRDefault="00097E65" w:rsidP="00097E65">
            <w:pPr>
              <w:spacing w:after="0" w:line="240" w:lineRule="auto"/>
              <w:rPr>
                <w:rFonts w:ascii="Calibri" w:eastAsia="Calibri" w:hAnsi="Calibri" w:cs="Times New Roman"/>
              </w:rPr>
            </w:pPr>
          </w:p>
        </w:tc>
      </w:tr>
      <w:tr w:rsidR="00097E65" w:rsidRPr="00097E65" w14:paraId="6A52EB3C" w14:textId="77777777" w:rsidTr="00B14DF1">
        <w:tc>
          <w:tcPr>
            <w:tcW w:w="9569" w:type="dxa"/>
            <w:gridSpan w:val="2"/>
            <w:shd w:val="clear" w:color="auto" w:fill="auto"/>
          </w:tcPr>
          <w:p w14:paraId="7C9BE89F"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Elektronik tartı, Terazi veya Baskül</w:t>
            </w:r>
          </w:p>
        </w:tc>
        <w:tc>
          <w:tcPr>
            <w:tcW w:w="523" w:type="dxa"/>
            <w:shd w:val="clear" w:color="auto" w:fill="auto"/>
          </w:tcPr>
          <w:p w14:paraId="04381779"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76E92C3C" w14:textId="77777777" w:rsidR="00097E65" w:rsidRPr="00097E65" w:rsidRDefault="00097E65" w:rsidP="00097E65">
            <w:pPr>
              <w:spacing w:after="0" w:line="240" w:lineRule="auto"/>
              <w:rPr>
                <w:rFonts w:ascii="Calibri" w:eastAsia="Calibri" w:hAnsi="Calibri" w:cs="Times New Roman"/>
              </w:rPr>
            </w:pPr>
          </w:p>
        </w:tc>
      </w:tr>
      <w:tr w:rsidR="00097E65" w:rsidRPr="00097E65" w14:paraId="7D7B4D68" w14:textId="77777777" w:rsidTr="00B14DF1">
        <w:tc>
          <w:tcPr>
            <w:tcW w:w="9569" w:type="dxa"/>
            <w:gridSpan w:val="2"/>
            <w:shd w:val="clear" w:color="auto" w:fill="auto"/>
          </w:tcPr>
          <w:p w14:paraId="0A175D4D"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 xml:space="preserve">Ağız kapama makinesi </w:t>
            </w:r>
            <w:proofErr w:type="gramStart"/>
            <w:r w:rsidRPr="00097E65">
              <w:rPr>
                <w:rFonts w:ascii="Calibri" w:eastAsia="Calibri" w:hAnsi="Calibri" w:cs="Times New Roman"/>
                <w:color w:val="000000"/>
              </w:rPr>
              <w:t>veya  dikiş</w:t>
            </w:r>
            <w:proofErr w:type="gramEnd"/>
            <w:r w:rsidRPr="00097E65">
              <w:rPr>
                <w:rFonts w:ascii="Calibri" w:eastAsia="Calibri" w:hAnsi="Calibri" w:cs="Times New Roman"/>
                <w:color w:val="000000"/>
              </w:rPr>
              <w:t xml:space="preserve"> makinası</w:t>
            </w:r>
          </w:p>
        </w:tc>
        <w:tc>
          <w:tcPr>
            <w:tcW w:w="523" w:type="dxa"/>
            <w:shd w:val="clear" w:color="auto" w:fill="auto"/>
          </w:tcPr>
          <w:p w14:paraId="3D631A28"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1DEF3970" w14:textId="77777777" w:rsidR="00097E65" w:rsidRPr="00097E65" w:rsidRDefault="00097E65" w:rsidP="00097E65">
            <w:pPr>
              <w:spacing w:after="0" w:line="240" w:lineRule="auto"/>
              <w:rPr>
                <w:rFonts w:ascii="Calibri" w:eastAsia="Calibri" w:hAnsi="Calibri" w:cs="Times New Roman"/>
              </w:rPr>
            </w:pPr>
          </w:p>
        </w:tc>
      </w:tr>
      <w:tr w:rsidR="00097E65" w:rsidRPr="00097E65" w14:paraId="7E15CBDB" w14:textId="77777777" w:rsidTr="00B14DF1">
        <w:tc>
          <w:tcPr>
            <w:tcW w:w="9569" w:type="dxa"/>
            <w:gridSpan w:val="2"/>
            <w:shd w:val="clear" w:color="auto" w:fill="D9D9D9"/>
          </w:tcPr>
          <w:p w14:paraId="7E55992C"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w:t>
            </w:r>
            <w:r w:rsidRPr="00097E65">
              <w:rPr>
                <w:rFonts w:ascii="Calibri" w:eastAsia="Calibri" w:hAnsi="Calibri" w:cs="Times New Roman"/>
                <w:b/>
                <w:bCs/>
                <w:color w:val="000000"/>
              </w:rPr>
              <w:t xml:space="preserve">SIVI GÜBRE İMALATI İÇİN </w:t>
            </w:r>
          </w:p>
        </w:tc>
        <w:tc>
          <w:tcPr>
            <w:tcW w:w="523" w:type="dxa"/>
            <w:shd w:val="clear" w:color="auto" w:fill="D9D9D9"/>
          </w:tcPr>
          <w:p w14:paraId="34E219B5"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Var</w:t>
            </w:r>
          </w:p>
        </w:tc>
        <w:tc>
          <w:tcPr>
            <w:tcW w:w="540" w:type="dxa"/>
            <w:shd w:val="clear" w:color="auto" w:fill="D9D9D9"/>
          </w:tcPr>
          <w:p w14:paraId="6100FDCF"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rPr>
              <w:t>Yok</w:t>
            </w:r>
          </w:p>
        </w:tc>
      </w:tr>
      <w:tr w:rsidR="00097E65" w:rsidRPr="00097E65" w14:paraId="0A29F693" w14:textId="77777777" w:rsidTr="00B14DF1">
        <w:tc>
          <w:tcPr>
            <w:tcW w:w="9569" w:type="dxa"/>
            <w:gridSpan w:val="2"/>
            <w:shd w:val="clear" w:color="auto" w:fill="auto"/>
          </w:tcPr>
          <w:p w14:paraId="253A92B6" w14:textId="77777777" w:rsidR="00097E65" w:rsidRPr="00097E65" w:rsidRDefault="00097E65" w:rsidP="00097E65">
            <w:pPr>
              <w:spacing w:after="0" w:line="240" w:lineRule="auto"/>
              <w:rPr>
                <w:rFonts w:ascii="Calibri" w:eastAsia="Calibri" w:hAnsi="Calibri" w:cs="Times New Roman"/>
                <w:b/>
                <w:bCs/>
              </w:rPr>
            </w:pPr>
            <w:r w:rsidRPr="00097E65">
              <w:rPr>
                <w:rFonts w:ascii="Calibri" w:eastAsia="Calibri" w:hAnsi="Calibri" w:cs="Times New Roman"/>
                <w:color w:val="000000"/>
              </w:rPr>
              <w:t>Reaksiyon kazanı (paslanmaz çelikten, polietilen veya polyesterden mamul)</w:t>
            </w:r>
          </w:p>
        </w:tc>
        <w:tc>
          <w:tcPr>
            <w:tcW w:w="523" w:type="dxa"/>
            <w:shd w:val="clear" w:color="auto" w:fill="auto"/>
          </w:tcPr>
          <w:p w14:paraId="531B1739"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5156CE02" w14:textId="77777777" w:rsidR="00097E65" w:rsidRPr="00097E65" w:rsidRDefault="00097E65" w:rsidP="00097E65">
            <w:pPr>
              <w:spacing w:after="0" w:line="240" w:lineRule="auto"/>
              <w:rPr>
                <w:rFonts w:ascii="Calibri" w:eastAsia="Calibri" w:hAnsi="Calibri" w:cs="Times New Roman"/>
              </w:rPr>
            </w:pPr>
          </w:p>
        </w:tc>
      </w:tr>
      <w:tr w:rsidR="00097E65" w:rsidRPr="00097E65" w14:paraId="31968A8F" w14:textId="77777777" w:rsidTr="00B14DF1">
        <w:tc>
          <w:tcPr>
            <w:tcW w:w="9569" w:type="dxa"/>
            <w:gridSpan w:val="2"/>
            <w:shd w:val="clear" w:color="auto" w:fill="auto"/>
          </w:tcPr>
          <w:p w14:paraId="06E522B3" w14:textId="77777777" w:rsidR="00097E65" w:rsidRPr="00097E65" w:rsidRDefault="00097E65" w:rsidP="00097E65">
            <w:pPr>
              <w:spacing w:after="0" w:line="240" w:lineRule="auto"/>
              <w:rPr>
                <w:rFonts w:ascii="Calibri" w:eastAsia="Calibri" w:hAnsi="Calibri" w:cs="Times New Roman"/>
                <w:b/>
                <w:bCs/>
              </w:rPr>
            </w:pPr>
            <w:r w:rsidRPr="00097E65">
              <w:rPr>
                <w:rFonts w:ascii="Calibri" w:eastAsia="Calibri" w:hAnsi="Calibri" w:cs="Times New Roman"/>
                <w:color w:val="000000"/>
              </w:rPr>
              <w:t>Aktarma pompası (tercihen paslanmaz veya plastik)</w:t>
            </w:r>
          </w:p>
        </w:tc>
        <w:tc>
          <w:tcPr>
            <w:tcW w:w="523" w:type="dxa"/>
            <w:shd w:val="clear" w:color="auto" w:fill="auto"/>
          </w:tcPr>
          <w:p w14:paraId="1F70D079"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45FA6236" w14:textId="77777777" w:rsidR="00097E65" w:rsidRPr="00097E65" w:rsidRDefault="00097E65" w:rsidP="00097E65">
            <w:pPr>
              <w:spacing w:after="0" w:line="240" w:lineRule="auto"/>
              <w:rPr>
                <w:rFonts w:ascii="Calibri" w:eastAsia="Calibri" w:hAnsi="Calibri" w:cs="Times New Roman"/>
              </w:rPr>
            </w:pPr>
          </w:p>
        </w:tc>
      </w:tr>
      <w:tr w:rsidR="00097E65" w:rsidRPr="00097E65" w14:paraId="7FF103A8" w14:textId="77777777" w:rsidTr="00B14DF1">
        <w:tc>
          <w:tcPr>
            <w:tcW w:w="9569" w:type="dxa"/>
            <w:gridSpan w:val="2"/>
            <w:shd w:val="clear" w:color="auto" w:fill="auto"/>
          </w:tcPr>
          <w:p w14:paraId="774E5AB9"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Yavaş devir redüktörlü veya hız devir saat ayarlı  </w:t>
            </w:r>
          </w:p>
        </w:tc>
        <w:tc>
          <w:tcPr>
            <w:tcW w:w="523" w:type="dxa"/>
            <w:shd w:val="clear" w:color="auto" w:fill="auto"/>
          </w:tcPr>
          <w:p w14:paraId="13FB760D"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30EC9A87" w14:textId="77777777" w:rsidR="00097E65" w:rsidRPr="00097E65" w:rsidRDefault="00097E65" w:rsidP="00097E65">
            <w:pPr>
              <w:spacing w:after="0" w:line="240" w:lineRule="auto"/>
              <w:rPr>
                <w:rFonts w:ascii="Calibri" w:eastAsia="Calibri" w:hAnsi="Calibri" w:cs="Times New Roman"/>
              </w:rPr>
            </w:pPr>
          </w:p>
        </w:tc>
      </w:tr>
      <w:tr w:rsidR="00097E65" w:rsidRPr="00097E65" w14:paraId="5C62183A" w14:textId="77777777" w:rsidTr="00B14DF1">
        <w:tc>
          <w:tcPr>
            <w:tcW w:w="9569" w:type="dxa"/>
            <w:gridSpan w:val="2"/>
            <w:shd w:val="clear" w:color="auto" w:fill="auto"/>
          </w:tcPr>
          <w:p w14:paraId="5C264355" w14:textId="57903250" w:rsidR="00097E65" w:rsidRPr="00097E65" w:rsidRDefault="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Kanatlı karıştırıcı v</w:t>
            </w:r>
            <w:r w:rsidR="00FF6C8C">
              <w:rPr>
                <w:rFonts w:ascii="Calibri" w:eastAsia="Calibri" w:hAnsi="Calibri" w:cs="Times New Roman"/>
                <w:color w:val="000000"/>
              </w:rPr>
              <w:t>e</w:t>
            </w:r>
            <w:r w:rsidRPr="00097E65">
              <w:rPr>
                <w:rFonts w:ascii="Calibri" w:eastAsia="Calibri" w:hAnsi="Calibri" w:cs="Times New Roman"/>
                <w:color w:val="000000"/>
              </w:rPr>
              <w:t xml:space="preserve">/veya </w:t>
            </w:r>
            <w:proofErr w:type="gramStart"/>
            <w:r w:rsidRPr="00097E65">
              <w:rPr>
                <w:rFonts w:ascii="Calibri" w:eastAsia="Calibri" w:hAnsi="Calibri" w:cs="Times New Roman"/>
                <w:color w:val="000000"/>
              </w:rPr>
              <w:t>jetmix(</w:t>
            </w:r>
            <w:proofErr w:type="gramEnd"/>
            <w:r w:rsidRPr="00097E65">
              <w:rPr>
                <w:rFonts w:ascii="Calibri" w:eastAsia="Calibri" w:hAnsi="Calibri" w:cs="Times New Roman"/>
                <w:color w:val="000000"/>
              </w:rPr>
              <w:t>paslanmaz )</w:t>
            </w:r>
          </w:p>
        </w:tc>
        <w:tc>
          <w:tcPr>
            <w:tcW w:w="523" w:type="dxa"/>
            <w:shd w:val="clear" w:color="auto" w:fill="auto"/>
          </w:tcPr>
          <w:p w14:paraId="42F20518"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59BA552A" w14:textId="77777777" w:rsidR="00097E65" w:rsidRPr="00097E65" w:rsidRDefault="00097E65" w:rsidP="00097E65">
            <w:pPr>
              <w:spacing w:after="0" w:line="240" w:lineRule="auto"/>
              <w:rPr>
                <w:rFonts w:ascii="Calibri" w:eastAsia="Calibri" w:hAnsi="Calibri" w:cs="Times New Roman"/>
              </w:rPr>
            </w:pPr>
          </w:p>
        </w:tc>
      </w:tr>
      <w:tr w:rsidR="00097E65" w:rsidRPr="00097E65" w14:paraId="687AEF67" w14:textId="77777777" w:rsidTr="00B14DF1">
        <w:tc>
          <w:tcPr>
            <w:tcW w:w="9569" w:type="dxa"/>
            <w:gridSpan w:val="2"/>
            <w:shd w:val="clear" w:color="auto" w:fill="auto"/>
          </w:tcPr>
          <w:p w14:paraId="3A485F75" w14:textId="77777777" w:rsidR="00097E65" w:rsidRPr="00097E65" w:rsidRDefault="00097E65" w:rsidP="00097E65">
            <w:pPr>
              <w:spacing w:after="0" w:line="240" w:lineRule="auto"/>
              <w:rPr>
                <w:rFonts w:ascii="Calibri" w:eastAsia="Calibri" w:hAnsi="Calibri" w:cs="Times New Roman"/>
                <w:color w:val="000000"/>
              </w:rPr>
            </w:pPr>
            <w:r w:rsidRPr="00097E65">
              <w:rPr>
                <w:rFonts w:ascii="Calibri" w:eastAsia="Calibri" w:hAnsi="Calibri" w:cs="Times New Roman"/>
                <w:color w:val="000000"/>
              </w:rPr>
              <w:t>Paslanmaz veya plastik aktarma Pompası</w:t>
            </w:r>
          </w:p>
        </w:tc>
        <w:tc>
          <w:tcPr>
            <w:tcW w:w="523" w:type="dxa"/>
            <w:shd w:val="clear" w:color="auto" w:fill="auto"/>
          </w:tcPr>
          <w:p w14:paraId="0582E50C"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0999B329" w14:textId="77777777" w:rsidR="00097E65" w:rsidRPr="00097E65" w:rsidRDefault="00097E65" w:rsidP="00097E65">
            <w:pPr>
              <w:spacing w:after="0" w:line="240" w:lineRule="auto"/>
              <w:rPr>
                <w:rFonts w:ascii="Calibri" w:eastAsia="Calibri" w:hAnsi="Calibri" w:cs="Times New Roman"/>
              </w:rPr>
            </w:pPr>
          </w:p>
        </w:tc>
      </w:tr>
      <w:tr w:rsidR="00097E65" w:rsidRPr="00097E65" w14:paraId="6A57ED38" w14:textId="77777777" w:rsidTr="00B14DF1">
        <w:tc>
          <w:tcPr>
            <w:tcW w:w="9569" w:type="dxa"/>
            <w:gridSpan w:val="2"/>
            <w:shd w:val="clear" w:color="auto" w:fill="auto"/>
          </w:tcPr>
          <w:p w14:paraId="4F3F3582"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Dinlendirme Tankı veya filtre</w:t>
            </w:r>
          </w:p>
        </w:tc>
        <w:tc>
          <w:tcPr>
            <w:tcW w:w="523" w:type="dxa"/>
            <w:shd w:val="clear" w:color="auto" w:fill="auto"/>
          </w:tcPr>
          <w:p w14:paraId="46F49611"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302DDBD9" w14:textId="77777777" w:rsidR="00097E65" w:rsidRPr="00097E65" w:rsidRDefault="00097E65" w:rsidP="00097E65">
            <w:pPr>
              <w:spacing w:after="0" w:line="240" w:lineRule="auto"/>
              <w:rPr>
                <w:rFonts w:ascii="Calibri" w:eastAsia="Calibri" w:hAnsi="Calibri" w:cs="Times New Roman"/>
              </w:rPr>
            </w:pPr>
          </w:p>
        </w:tc>
      </w:tr>
      <w:tr w:rsidR="00097E65" w:rsidRPr="00097E65" w14:paraId="56787FE8" w14:textId="77777777" w:rsidTr="00B14DF1">
        <w:tc>
          <w:tcPr>
            <w:tcW w:w="9569" w:type="dxa"/>
            <w:gridSpan w:val="2"/>
            <w:shd w:val="clear" w:color="auto" w:fill="auto"/>
          </w:tcPr>
          <w:p w14:paraId="4A3471EF"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Dolum Tankı veya sıvı dolum ünitesi</w:t>
            </w:r>
          </w:p>
        </w:tc>
        <w:tc>
          <w:tcPr>
            <w:tcW w:w="523" w:type="dxa"/>
            <w:shd w:val="clear" w:color="auto" w:fill="auto"/>
          </w:tcPr>
          <w:p w14:paraId="5903A993"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7C8D5EBD" w14:textId="77777777" w:rsidR="00097E65" w:rsidRPr="00097E65" w:rsidRDefault="00097E65" w:rsidP="00097E65">
            <w:pPr>
              <w:spacing w:after="0" w:line="240" w:lineRule="auto"/>
              <w:rPr>
                <w:rFonts w:ascii="Calibri" w:eastAsia="Calibri" w:hAnsi="Calibri" w:cs="Times New Roman"/>
              </w:rPr>
            </w:pPr>
          </w:p>
        </w:tc>
      </w:tr>
      <w:tr w:rsidR="00097E65" w:rsidRPr="00097E65" w14:paraId="65CB4B03" w14:textId="77777777" w:rsidTr="00B14DF1">
        <w:tc>
          <w:tcPr>
            <w:tcW w:w="9569" w:type="dxa"/>
            <w:gridSpan w:val="2"/>
            <w:shd w:val="clear" w:color="auto" w:fill="auto"/>
          </w:tcPr>
          <w:p w14:paraId="67CFBBE0"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 xml:space="preserve">Stok tankı </w:t>
            </w:r>
          </w:p>
        </w:tc>
        <w:tc>
          <w:tcPr>
            <w:tcW w:w="523" w:type="dxa"/>
            <w:shd w:val="clear" w:color="auto" w:fill="auto"/>
          </w:tcPr>
          <w:p w14:paraId="27675CFD"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43671CDE" w14:textId="77777777" w:rsidR="00097E65" w:rsidRPr="00097E65" w:rsidRDefault="00097E65" w:rsidP="00097E65">
            <w:pPr>
              <w:spacing w:after="0" w:line="240" w:lineRule="auto"/>
              <w:rPr>
                <w:rFonts w:ascii="Calibri" w:eastAsia="Calibri" w:hAnsi="Calibri" w:cs="Times New Roman"/>
              </w:rPr>
            </w:pPr>
          </w:p>
        </w:tc>
      </w:tr>
      <w:tr w:rsidR="00097E65" w:rsidRPr="00097E65" w14:paraId="7ACA4D54" w14:textId="77777777" w:rsidTr="00B14DF1">
        <w:tc>
          <w:tcPr>
            <w:tcW w:w="9569" w:type="dxa"/>
            <w:gridSpan w:val="2"/>
            <w:shd w:val="clear" w:color="auto" w:fill="auto"/>
          </w:tcPr>
          <w:p w14:paraId="43098E2D" w14:textId="77777777" w:rsidR="00097E65" w:rsidRPr="00097E65" w:rsidRDefault="00097E65" w:rsidP="00097E65">
            <w:pPr>
              <w:spacing w:after="0" w:line="240" w:lineRule="auto"/>
              <w:rPr>
                <w:rFonts w:ascii="Calibri" w:eastAsia="Calibri" w:hAnsi="Calibri" w:cs="Times New Roman"/>
              </w:rPr>
            </w:pPr>
            <w:r w:rsidRPr="00097E65">
              <w:rPr>
                <w:rFonts w:ascii="Calibri" w:eastAsia="Calibri" w:hAnsi="Calibri" w:cs="Times New Roman"/>
                <w:color w:val="000000"/>
              </w:rPr>
              <w:t>Elektronik tartı, terazi veya baskül</w:t>
            </w:r>
          </w:p>
        </w:tc>
        <w:tc>
          <w:tcPr>
            <w:tcW w:w="523" w:type="dxa"/>
            <w:shd w:val="clear" w:color="auto" w:fill="auto"/>
          </w:tcPr>
          <w:p w14:paraId="60A03740" w14:textId="77777777" w:rsidR="00097E65" w:rsidRPr="00097E65" w:rsidRDefault="00097E65" w:rsidP="00097E65">
            <w:pPr>
              <w:spacing w:after="0" w:line="240" w:lineRule="auto"/>
              <w:rPr>
                <w:rFonts w:ascii="Calibri" w:eastAsia="Calibri" w:hAnsi="Calibri" w:cs="Times New Roman"/>
              </w:rPr>
            </w:pPr>
          </w:p>
        </w:tc>
        <w:tc>
          <w:tcPr>
            <w:tcW w:w="540" w:type="dxa"/>
            <w:shd w:val="clear" w:color="auto" w:fill="auto"/>
          </w:tcPr>
          <w:p w14:paraId="7D748975" w14:textId="77777777" w:rsidR="00097E65" w:rsidRPr="00097E65" w:rsidRDefault="00097E65" w:rsidP="00097E65">
            <w:pPr>
              <w:spacing w:after="0" w:line="240" w:lineRule="auto"/>
              <w:rPr>
                <w:rFonts w:ascii="Calibri" w:eastAsia="Calibri" w:hAnsi="Calibri" w:cs="Times New Roman"/>
              </w:rPr>
            </w:pPr>
          </w:p>
        </w:tc>
      </w:tr>
    </w:tbl>
    <w:p w14:paraId="3E058B39" w14:textId="77777777" w:rsidR="00097E65" w:rsidRPr="00097E65" w:rsidRDefault="00097E65" w:rsidP="00097E65">
      <w:pPr>
        <w:tabs>
          <w:tab w:val="left" w:pos="825"/>
        </w:tabs>
        <w:spacing w:after="0" w:line="240" w:lineRule="auto"/>
        <w:rPr>
          <w:rFonts w:ascii="Calibri" w:eastAsia="Times New Roman" w:hAnsi="Calibri" w:cs="Times New Roman"/>
          <w:sz w:val="20"/>
          <w:szCs w:val="20"/>
          <w:lang w:eastAsia="tr-TR"/>
        </w:rPr>
      </w:pPr>
    </w:p>
    <w:p w14:paraId="34AD5157" w14:textId="77777777" w:rsidR="00097E65" w:rsidRPr="00097E65" w:rsidRDefault="00097E65" w:rsidP="00097E65">
      <w:pPr>
        <w:spacing w:after="0" w:line="240" w:lineRule="auto"/>
        <w:rPr>
          <w:rFonts w:ascii="Times New Roman" w:eastAsia="Times New Roman" w:hAnsi="Times New Roman" w:cs="Times New Roman"/>
          <w:vanish/>
          <w:sz w:val="24"/>
          <w:szCs w:val="24"/>
          <w:lang w:eastAsia="tr-TR"/>
        </w:rPr>
      </w:pPr>
    </w:p>
    <w:tbl>
      <w:tblPr>
        <w:tblpPr w:leftFromText="141" w:rightFromText="141" w:vertAnchor="text" w:horzAnchor="page" w:tblpX="6531" w:tblpY="267"/>
        <w:tblW w:w="3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2"/>
        <w:gridCol w:w="1152"/>
      </w:tblGrid>
      <w:tr w:rsidR="00097E65" w:rsidRPr="00097E65" w14:paraId="0C386A28" w14:textId="77777777" w:rsidTr="00B14DF1">
        <w:trPr>
          <w:trHeight w:val="168"/>
        </w:trPr>
        <w:tc>
          <w:tcPr>
            <w:tcW w:w="3274" w:type="dxa"/>
            <w:gridSpan w:val="2"/>
            <w:shd w:val="clear" w:color="auto" w:fill="auto"/>
          </w:tcPr>
          <w:p w14:paraId="781657EF" w14:textId="77777777" w:rsidR="00097E65" w:rsidRPr="00097E65" w:rsidRDefault="00097E65" w:rsidP="00097E65">
            <w:pPr>
              <w:spacing w:after="0" w:line="240" w:lineRule="auto"/>
              <w:jc w:val="center"/>
              <w:rPr>
                <w:rFonts w:ascii="Calibri" w:eastAsia="Calibri" w:hAnsi="Calibri" w:cs="Times New Roman"/>
                <w:b/>
                <w:bCs/>
              </w:rPr>
            </w:pPr>
            <w:r w:rsidRPr="00097E65">
              <w:rPr>
                <w:rFonts w:ascii="Calibri" w:eastAsia="Calibri" w:hAnsi="Calibri" w:cs="Times New Roman"/>
                <w:b/>
                <w:bCs/>
              </w:rPr>
              <w:t>Teknik Personel Bilgisi</w:t>
            </w:r>
          </w:p>
        </w:tc>
      </w:tr>
      <w:tr w:rsidR="00097E65" w:rsidRPr="00097E65" w14:paraId="0F8ACE9A" w14:textId="77777777" w:rsidTr="00B14DF1">
        <w:tblPrEx>
          <w:tblCellMar>
            <w:left w:w="108" w:type="dxa"/>
            <w:right w:w="108" w:type="dxa"/>
          </w:tblCellMar>
          <w:tblLook w:val="04A0" w:firstRow="1" w:lastRow="0" w:firstColumn="1" w:lastColumn="0" w:noHBand="0" w:noVBand="1"/>
        </w:tblPrEx>
        <w:tc>
          <w:tcPr>
            <w:tcW w:w="2122" w:type="dxa"/>
            <w:shd w:val="clear" w:color="auto" w:fill="auto"/>
          </w:tcPr>
          <w:p w14:paraId="6B4D3D98" w14:textId="77777777" w:rsidR="00097E65" w:rsidRPr="00097E65" w:rsidRDefault="00097E65" w:rsidP="00097E65">
            <w:pPr>
              <w:spacing w:after="0" w:line="240" w:lineRule="auto"/>
              <w:jc w:val="center"/>
              <w:rPr>
                <w:rFonts w:ascii="Calibri" w:eastAsia="Calibri" w:hAnsi="Calibri" w:cs="Times New Roman"/>
              </w:rPr>
            </w:pPr>
            <w:r w:rsidRPr="00097E65">
              <w:rPr>
                <w:rFonts w:ascii="Calibri" w:eastAsia="Calibri" w:hAnsi="Calibri" w:cs="Times New Roman"/>
              </w:rPr>
              <w:t>Adı Soyadı</w:t>
            </w:r>
          </w:p>
        </w:tc>
        <w:tc>
          <w:tcPr>
            <w:tcW w:w="1152" w:type="dxa"/>
            <w:shd w:val="clear" w:color="auto" w:fill="auto"/>
          </w:tcPr>
          <w:p w14:paraId="0D40F1D9" w14:textId="77777777" w:rsidR="00097E65" w:rsidRPr="00097E65" w:rsidRDefault="00097E65" w:rsidP="00097E65">
            <w:pPr>
              <w:spacing w:after="0" w:line="240" w:lineRule="auto"/>
              <w:jc w:val="center"/>
              <w:rPr>
                <w:rFonts w:ascii="Calibri" w:eastAsia="Calibri" w:hAnsi="Calibri" w:cs="Times New Roman"/>
              </w:rPr>
            </w:pPr>
            <w:r w:rsidRPr="00097E65">
              <w:rPr>
                <w:rFonts w:ascii="Calibri" w:eastAsia="Calibri" w:hAnsi="Calibri" w:cs="Times New Roman"/>
              </w:rPr>
              <w:t>Ünvanı</w:t>
            </w:r>
          </w:p>
        </w:tc>
      </w:tr>
      <w:tr w:rsidR="00097E65" w:rsidRPr="00097E65" w14:paraId="7B1CA748" w14:textId="77777777" w:rsidTr="00B14DF1">
        <w:tblPrEx>
          <w:tblCellMar>
            <w:left w:w="108" w:type="dxa"/>
            <w:right w:w="108" w:type="dxa"/>
          </w:tblCellMar>
          <w:tblLook w:val="04A0" w:firstRow="1" w:lastRow="0" w:firstColumn="1" w:lastColumn="0" w:noHBand="0" w:noVBand="1"/>
        </w:tblPrEx>
        <w:tc>
          <w:tcPr>
            <w:tcW w:w="2122" w:type="dxa"/>
            <w:shd w:val="clear" w:color="auto" w:fill="auto"/>
          </w:tcPr>
          <w:p w14:paraId="5B24A955" w14:textId="77777777" w:rsidR="00097E65" w:rsidRPr="00097E65" w:rsidRDefault="00097E65" w:rsidP="00097E65">
            <w:pPr>
              <w:spacing w:after="0" w:line="240" w:lineRule="auto"/>
              <w:rPr>
                <w:rFonts w:ascii="Calibri" w:eastAsia="Calibri" w:hAnsi="Calibri" w:cs="Times New Roman"/>
              </w:rPr>
            </w:pPr>
          </w:p>
        </w:tc>
        <w:tc>
          <w:tcPr>
            <w:tcW w:w="1152" w:type="dxa"/>
            <w:shd w:val="clear" w:color="auto" w:fill="auto"/>
          </w:tcPr>
          <w:p w14:paraId="28811558" w14:textId="77777777" w:rsidR="00097E65" w:rsidRPr="00097E65" w:rsidRDefault="00097E65" w:rsidP="00097E65">
            <w:pPr>
              <w:spacing w:after="0" w:line="240" w:lineRule="auto"/>
              <w:jc w:val="right"/>
              <w:rPr>
                <w:rFonts w:ascii="Calibri" w:eastAsia="Calibri" w:hAnsi="Calibri" w:cs="Times New Roman"/>
              </w:rPr>
            </w:pPr>
          </w:p>
        </w:tc>
      </w:tr>
      <w:tr w:rsidR="00097E65" w:rsidRPr="00097E65" w14:paraId="04CB6FFD" w14:textId="77777777" w:rsidTr="00B14DF1">
        <w:tblPrEx>
          <w:tblCellMar>
            <w:left w:w="108" w:type="dxa"/>
            <w:right w:w="108" w:type="dxa"/>
          </w:tblCellMar>
          <w:tblLook w:val="04A0" w:firstRow="1" w:lastRow="0" w:firstColumn="1" w:lastColumn="0" w:noHBand="0" w:noVBand="1"/>
        </w:tblPrEx>
        <w:tc>
          <w:tcPr>
            <w:tcW w:w="2122" w:type="dxa"/>
            <w:shd w:val="clear" w:color="auto" w:fill="auto"/>
          </w:tcPr>
          <w:p w14:paraId="154A7EF4" w14:textId="77777777" w:rsidR="00097E65" w:rsidRPr="00097E65" w:rsidRDefault="00097E65" w:rsidP="00097E65">
            <w:pPr>
              <w:spacing w:after="0" w:line="240" w:lineRule="auto"/>
              <w:rPr>
                <w:rFonts w:ascii="Calibri" w:eastAsia="Calibri" w:hAnsi="Calibri" w:cs="Times New Roman"/>
              </w:rPr>
            </w:pPr>
          </w:p>
        </w:tc>
        <w:tc>
          <w:tcPr>
            <w:tcW w:w="1152" w:type="dxa"/>
            <w:shd w:val="clear" w:color="auto" w:fill="auto"/>
          </w:tcPr>
          <w:p w14:paraId="65F50B9D" w14:textId="77777777" w:rsidR="00097E65" w:rsidRPr="00097E65" w:rsidRDefault="00097E65" w:rsidP="00097E65">
            <w:pPr>
              <w:spacing w:after="0" w:line="240" w:lineRule="auto"/>
              <w:jc w:val="right"/>
              <w:rPr>
                <w:rFonts w:ascii="Calibri" w:eastAsia="Calibri" w:hAnsi="Calibri" w:cs="Times New Roman"/>
              </w:rPr>
            </w:pPr>
          </w:p>
        </w:tc>
      </w:tr>
      <w:tr w:rsidR="00097E65" w:rsidRPr="00097E65" w14:paraId="1BC47693" w14:textId="77777777" w:rsidTr="00B14DF1">
        <w:tblPrEx>
          <w:tblCellMar>
            <w:left w:w="108" w:type="dxa"/>
            <w:right w:w="108" w:type="dxa"/>
          </w:tblCellMar>
          <w:tblLook w:val="04A0" w:firstRow="1" w:lastRow="0" w:firstColumn="1" w:lastColumn="0" w:noHBand="0" w:noVBand="1"/>
        </w:tblPrEx>
        <w:tc>
          <w:tcPr>
            <w:tcW w:w="2122" w:type="dxa"/>
            <w:shd w:val="clear" w:color="auto" w:fill="auto"/>
          </w:tcPr>
          <w:p w14:paraId="0B93EA3F" w14:textId="77777777" w:rsidR="00097E65" w:rsidRPr="00097E65" w:rsidRDefault="00097E65" w:rsidP="00097E65">
            <w:pPr>
              <w:spacing w:after="0" w:line="240" w:lineRule="auto"/>
              <w:rPr>
                <w:rFonts w:ascii="Calibri" w:eastAsia="Calibri" w:hAnsi="Calibri" w:cs="Times New Roman"/>
              </w:rPr>
            </w:pPr>
          </w:p>
        </w:tc>
        <w:tc>
          <w:tcPr>
            <w:tcW w:w="1152" w:type="dxa"/>
            <w:shd w:val="clear" w:color="auto" w:fill="auto"/>
          </w:tcPr>
          <w:p w14:paraId="448E223E" w14:textId="77777777" w:rsidR="00097E65" w:rsidRPr="00097E65" w:rsidRDefault="00097E65" w:rsidP="00097E65">
            <w:pPr>
              <w:spacing w:after="0" w:line="240" w:lineRule="auto"/>
              <w:jc w:val="right"/>
              <w:rPr>
                <w:rFonts w:ascii="Calibri" w:eastAsia="Calibri" w:hAnsi="Calibri" w:cs="Times New Roman"/>
              </w:rPr>
            </w:pPr>
          </w:p>
        </w:tc>
      </w:tr>
      <w:tr w:rsidR="00097E65" w:rsidRPr="00097E65" w14:paraId="0F62C655" w14:textId="77777777" w:rsidTr="00B90508">
        <w:tblPrEx>
          <w:tblCellMar>
            <w:left w:w="108" w:type="dxa"/>
            <w:right w:w="108" w:type="dxa"/>
          </w:tblCellMar>
          <w:tblLook w:val="04A0" w:firstRow="1" w:lastRow="0" w:firstColumn="1" w:lastColumn="0" w:noHBand="0" w:noVBand="1"/>
        </w:tblPrEx>
        <w:tc>
          <w:tcPr>
            <w:tcW w:w="2122" w:type="dxa"/>
            <w:tcBorders>
              <w:bottom w:val="single" w:sz="4" w:space="0" w:color="auto"/>
            </w:tcBorders>
            <w:shd w:val="clear" w:color="auto" w:fill="auto"/>
          </w:tcPr>
          <w:p w14:paraId="5B0594E8" w14:textId="77777777" w:rsidR="00097E65" w:rsidRPr="00097E65" w:rsidRDefault="00097E65" w:rsidP="00097E65">
            <w:pPr>
              <w:spacing w:after="0" w:line="240" w:lineRule="auto"/>
              <w:rPr>
                <w:rFonts w:ascii="Calibri" w:eastAsia="Calibri" w:hAnsi="Calibri" w:cs="Times New Roman"/>
              </w:rPr>
            </w:pPr>
          </w:p>
        </w:tc>
        <w:tc>
          <w:tcPr>
            <w:tcW w:w="1152" w:type="dxa"/>
            <w:shd w:val="clear" w:color="auto" w:fill="auto"/>
          </w:tcPr>
          <w:p w14:paraId="002E6845" w14:textId="77777777" w:rsidR="00097E65" w:rsidRPr="00097E65" w:rsidRDefault="00097E65" w:rsidP="00097E65">
            <w:pPr>
              <w:spacing w:after="0" w:line="240" w:lineRule="auto"/>
              <w:jc w:val="right"/>
              <w:rPr>
                <w:rFonts w:ascii="Calibri" w:eastAsia="Calibri" w:hAnsi="Calibri" w:cs="Times New Roman"/>
              </w:rPr>
            </w:pPr>
          </w:p>
        </w:tc>
      </w:tr>
      <w:tr w:rsidR="00097E65" w:rsidRPr="00097E65" w14:paraId="4CB90E7C" w14:textId="77777777" w:rsidTr="00B14DF1">
        <w:tblPrEx>
          <w:tblCellMar>
            <w:left w:w="108" w:type="dxa"/>
            <w:right w:w="108" w:type="dxa"/>
          </w:tblCellMar>
          <w:tblLook w:val="04A0" w:firstRow="1" w:lastRow="0" w:firstColumn="1" w:lastColumn="0" w:noHBand="0" w:noVBand="1"/>
        </w:tblPrEx>
        <w:tc>
          <w:tcPr>
            <w:tcW w:w="2122" w:type="dxa"/>
            <w:shd w:val="clear" w:color="auto" w:fill="auto"/>
          </w:tcPr>
          <w:p w14:paraId="5B5F6540" w14:textId="77777777" w:rsidR="00097E65" w:rsidRPr="00097E65" w:rsidRDefault="00097E65" w:rsidP="00097E65">
            <w:pPr>
              <w:spacing w:after="0" w:line="240" w:lineRule="auto"/>
              <w:rPr>
                <w:rFonts w:ascii="Calibri" w:eastAsia="Calibri" w:hAnsi="Calibri" w:cs="Times New Roman"/>
              </w:rPr>
            </w:pPr>
          </w:p>
        </w:tc>
        <w:tc>
          <w:tcPr>
            <w:tcW w:w="1152" w:type="dxa"/>
            <w:shd w:val="clear" w:color="auto" w:fill="auto"/>
          </w:tcPr>
          <w:p w14:paraId="75BC1D32" w14:textId="77777777" w:rsidR="00097E65" w:rsidRPr="00097E65" w:rsidRDefault="00097E65" w:rsidP="00097E65">
            <w:pPr>
              <w:spacing w:after="0" w:line="240" w:lineRule="auto"/>
              <w:jc w:val="right"/>
              <w:rPr>
                <w:rFonts w:ascii="Calibri" w:eastAsia="Calibri" w:hAnsi="Calibri" w:cs="Times New Roman"/>
              </w:rPr>
            </w:pPr>
          </w:p>
        </w:tc>
      </w:tr>
    </w:tbl>
    <w:tbl>
      <w:tblPr>
        <w:tblpPr w:leftFromText="141" w:rightFromText="141" w:vertAnchor="text" w:horzAnchor="page" w:tblpX="601" w:tblpY="39"/>
        <w:tblW w:w="3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1701"/>
      </w:tblGrid>
      <w:tr w:rsidR="00B90508" w:rsidRPr="00097E65" w14:paraId="0D4DA201" w14:textId="77777777" w:rsidTr="00B90508">
        <w:trPr>
          <w:trHeight w:val="216"/>
        </w:trPr>
        <w:tc>
          <w:tcPr>
            <w:tcW w:w="3969" w:type="dxa"/>
            <w:gridSpan w:val="2"/>
            <w:shd w:val="clear" w:color="auto" w:fill="auto"/>
          </w:tcPr>
          <w:p w14:paraId="233D9A1A" w14:textId="77777777" w:rsidR="00B90508" w:rsidRPr="00097E65" w:rsidRDefault="00B90508" w:rsidP="00B90508">
            <w:pPr>
              <w:spacing w:after="0" w:line="240" w:lineRule="auto"/>
              <w:jc w:val="center"/>
              <w:rPr>
                <w:rFonts w:ascii="Calibri" w:eastAsia="Calibri" w:hAnsi="Calibri" w:cs="Times New Roman"/>
                <w:b/>
                <w:bCs/>
                <w:i/>
                <w:iCs/>
              </w:rPr>
            </w:pPr>
            <w:r w:rsidRPr="00097E65">
              <w:rPr>
                <w:rFonts w:ascii="Calibri" w:eastAsia="Calibri" w:hAnsi="Calibri" w:cs="Times New Roman"/>
                <w:b/>
                <w:bCs/>
                <w:i/>
                <w:iCs/>
              </w:rPr>
              <w:t>Alan Bilgisi</w:t>
            </w:r>
          </w:p>
        </w:tc>
      </w:tr>
      <w:tr w:rsidR="00B90508" w:rsidRPr="00097E65" w14:paraId="358DD0BD" w14:textId="77777777" w:rsidTr="00B90508">
        <w:tblPrEx>
          <w:tblCellMar>
            <w:left w:w="108" w:type="dxa"/>
            <w:right w:w="108" w:type="dxa"/>
          </w:tblCellMar>
          <w:tblLook w:val="04A0" w:firstRow="1" w:lastRow="0" w:firstColumn="1" w:lastColumn="0" w:noHBand="0" w:noVBand="1"/>
        </w:tblPrEx>
        <w:tc>
          <w:tcPr>
            <w:tcW w:w="2268" w:type="dxa"/>
            <w:shd w:val="clear" w:color="auto" w:fill="auto"/>
          </w:tcPr>
          <w:p w14:paraId="764CA992" w14:textId="77777777" w:rsidR="00B90508" w:rsidRPr="00097E65" w:rsidRDefault="00B90508" w:rsidP="00B90508">
            <w:pPr>
              <w:spacing w:after="0" w:line="240" w:lineRule="auto"/>
              <w:rPr>
                <w:rFonts w:ascii="Calibri" w:eastAsia="Calibri" w:hAnsi="Calibri" w:cs="Times New Roman"/>
              </w:rPr>
            </w:pPr>
            <w:r w:rsidRPr="00097E65">
              <w:rPr>
                <w:rFonts w:ascii="Calibri" w:eastAsia="Calibri" w:hAnsi="Calibri" w:cs="Times New Roman"/>
              </w:rPr>
              <w:t xml:space="preserve">Üretim için kapalı alan </w:t>
            </w:r>
          </w:p>
        </w:tc>
        <w:tc>
          <w:tcPr>
            <w:tcW w:w="1701" w:type="dxa"/>
            <w:shd w:val="clear" w:color="auto" w:fill="auto"/>
          </w:tcPr>
          <w:p w14:paraId="7612427E" w14:textId="77777777" w:rsidR="00B90508" w:rsidRPr="00097E65" w:rsidRDefault="00B90508" w:rsidP="00B90508">
            <w:pPr>
              <w:spacing w:after="0" w:line="240" w:lineRule="auto"/>
              <w:jc w:val="right"/>
              <w:rPr>
                <w:rFonts w:ascii="Calibri" w:eastAsia="Calibri" w:hAnsi="Calibri" w:cs="Times New Roman"/>
              </w:rPr>
            </w:pPr>
            <w:r w:rsidRPr="00097E65">
              <w:rPr>
                <w:rFonts w:ascii="Calibri" w:eastAsia="Calibri" w:hAnsi="Calibri" w:cs="Times New Roman"/>
              </w:rPr>
              <w:t xml:space="preserve">             (</w:t>
            </w:r>
            <w:proofErr w:type="gramStart"/>
            <w:r w:rsidRPr="00097E65">
              <w:rPr>
                <w:rFonts w:ascii="Calibri" w:eastAsia="Calibri" w:hAnsi="Calibri" w:cs="Times New Roman"/>
              </w:rPr>
              <w:t>m</w:t>
            </w:r>
            <w:proofErr w:type="gramEnd"/>
            <w:r w:rsidRPr="00097E65">
              <w:rPr>
                <w:rFonts w:ascii="Calibri" w:eastAsia="Calibri" w:hAnsi="Calibri" w:cs="Times New Roman"/>
                <w:vertAlign w:val="superscript"/>
              </w:rPr>
              <w:t>2</w:t>
            </w:r>
            <w:r w:rsidRPr="00097E65">
              <w:rPr>
                <w:rFonts w:ascii="Calibri" w:eastAsia="Calibri" w:hAnsi="Calibri" w:cs="Times New Roman"/>
              </w:rPr>
              <w:t xml:space="preserve">)  </w:t>
            </w:r>
          </w:p>
        </w:tc>
      </w:tr>
      <w:tr w:rsidR="00B90508" w:rsidRPr="00097E65" w14:paraId="3C6B42F6" w14:textId="77777777" w:rsidTr="00B90508">
        <w:tblPrEx>
          <w:tblCellMar>
            <w:left w:w="108" w:type="dxa"/>
            <w:right w:w="108" w:type="dxa"/>
          </w:tblCellMar>
          <w:tblLook w:val="04A0" w:firstRow="1" w:lastRow="0" w:firstColumn="1" w:lastColumn="0" w:noHBand="0" w:noVBand="1"/>
        </w:tblPrEx>
        <w:tc>
          <w:tcPr>
            <w:tcW w:w="2268" w:type="dxa"/>
            <w:shd w:val="clear" w:color="auto" w:fill="auto"/>
          </w:tcPr>
          <w:p w14:paraId="1C8DAAF8" w14:textId="77777777" w:rsidR="00B90508" w:rsidRPr="00097E65" w:rsidRDefault="00B90508" w:rsidP="00B90508">
            <w:pPr>
              <w:spacing w:after="0" w:line="240" w:lineRule="auto"/>
              <w:rPr>
                <w:rFonts w:ascii="Calibri" w:eastAsia="Calibri" w:hAnsi="Calibri" w:cs="Times New Roman"/>
              </w:rPr>
            </w:pPr>
            <w:r w:rsidRPr="00097E65">
              <w:rPr>
                <w:rFonts w:ascii="Calibri" w:eastAsia="Calibri" w:hAnsi="Calibri" w:cs="Times New Roman"/>
              </w:rPr>
              <w:t xml:space="preserve">Kapalı depo alanı </w:t>
            </w:r>
          </w:p>
        </w:tc>
        <w:tc>
          <w:tcPr>
            <w:tcW w:w="1701" w:type="dxa"/>
            <w:shd w:val="clear" w:color="auto" w:fill="auto"/>
          </w:tcPr>
          <w:p w14:paraId="01E4AA70" w14:textId="77777777" w:rsidR="00B90508" w:rsidRPr="00097E65" w:rsidRDefault="00B90508" w:rsidP="00B90508">
            <w:pPr>
              <w:spacing w:after="0" w:line="240" w:lineRule="auto"/>
              <w:jc w:val="right"/>
              <w:rPr>
                <w:rFonts w:ascii="Calibri" w:eastAsia="Calibri" w:hAnsi="Calibri" w:cs="Times New Roman"/>
              </w:rPr>
            </w:pPr>
            <w:r w:rsidRPr="00097E65">
              <w:rPr>
                <w:rFonts w:ascii="Calibri" w:eastAsia="Calibri" w:hAnsi="Calibri" w:cs="Times New Roman"/>
              </w:rPr>
              <w:t xml:space="preserve">             (</w:t>
            </w:r>
            <w:proofErr w:type="gramStart"/>
            <w:r w:rsidRPr="00097E65">
              <w:rPr>
                <w:rFonts w:ascii="Calibri" w:eastAsia="Calibri" w:hAnsi="Calibri" w:cs="Times New Roman"/>
              </w:rPr>
              <w:t>m</w:t>
            </w:r>
            <w:proofErr w:type="gramEnd"/>
            <w:r w:rsidRPr="00097E65">
              <w:rPr>
                <w:rFonts w:ascii="Calibri" w:eastAsia="Calibri" w:hAnsi="Calibri" w:cs="Times New Roman"/>
                <w:vertAlign w:val="superscript"/>
              </w:rPr>
              <w:t>2</w:t>
            </w:r>
            <w:r w:rsidRPr="00097E65">
              <w:rPr>
                <w:rFonts w:ascii="Calibri" w:eastAsia="Calibri" w:hAnsi="Calibri" w:cs="Times New Roman"/>
              </w:rPr>
              <w:t xml:space="preserve">)  </w:t>
            </w:r>
          </w:p>
        </w:tc>
      </w:tr>
      <w:tr w:rsidR="00B90508" w:rsidRPr="00097E65" w14:paraId="57FAC7B1" w14:textId="77777777" w:rsidTr="00B90508">
        <w:tblPrEx>
          <w:tblCellMar>
            <w:left w:w="108" w:type="dxa"/>
            <w:right w:w="108" w:type="dxa"/>
          </w:tblCellMar>
          <w:tblLook w:val="04A0" w:firstRow="1" w:lastRow="0" w:firstColumn="1" w:lastColumn="0" w:noHBand="0" w:noVBand="1"/>
        </w:tblPrEx>
        <w:tc>
          <w:tcPr>
            <w:tcW w:w="2268" w:type="dxa"/>
            <w:shd w:val="clear" w:color="auto" w:fill="auto"/>
          </w:tcPr>
          <w:p w14:paraId="79F49AA7" w14:textId="77777777" w:rsidR="00B90508" w:rsidRPr="00097E65" w:rsidRDefault="00B90508" w:rsidP="00B90508">
            <w:pPr>
              <w:spacing w:after="0" w:line="240" w:lineRule="auto"/>
              <w:rPr>
                <w:rFonts w:ascii="Calibri" w:eastAsia="Calibri" w:hAnsi="Calibri" w:cs="Times New Roman"/>
              </w:rPr>
            </w:pPr>
            <w:r w:rsidRPr="00097E65">
              <w:rPr>
                <w:rFonts w:ascii="Calibri" w:eastAsia="Calibri" w:hAnsi="Calibri" w:cs="Times New Roman"/>
              </w:rPr>
              <w:t xml:space="preserve">Açık depo alanı </w:t>
            </w:r>
          </w:p>
        </w:tc>
        <w:tc>
          <w:tcPr>
            <w:tcW w:w="1701" w:type="dxa"/>
            <w:shd w:val="clear" w:color="auto" w:fill="auto"/>
          </w:tcPr>
          <w:p w14:paraId="37DDEDDB" w14:textId="77777777" w:rsidR="00B90508" w:rsidRPr="00097E65" w:rsidRDefault="00B90508" w:rsidP="00B90508">
            <w:pPr>
              <w:spacing w:after="0" w:line="240" w:lineRule="auto"/>
              <w:jc w:val="right"/>
              <w:rPr>
                <w:rFonts w:ascii="Calibri" w:eastAsia="Calibri" w:hAnsi="Calibri" w:cs="Times New Roman"/>
              </w:rPr>
            </w:pPr>
            <w:r w:rsidRPr="00097E65">
              <w:rPr>
                <w:rFonts w:ascii="Calibri" w:eastAsia="Calibri" w:hAnsi="Calibri" w:cs="Times New Roman"/>
              </w:rPr>
              <w:t xml:space="preserve">             (</w:t>
            </w:r>
            <w:proofErr w:type="gramStart"/>
            <w:r w:rsidRPr="00097E65">
              <w:rPr>
                <w:rFonts w:ascii="Calibri" w:eastAsia="Calibri" w:hAnsi="Calibri" w:cs="Times New Roman"/>
              </w:rPr>
              <w:t>m</w:t>
            </w:r>
            <w:proofErr w:type="gramEnd"/>
            <w:r w:rsidRPr="00097E65">
              <w:rPr>
                <w:rFonts w:ascii="Calibri" w:eastAsia="Calibri" w:hAnsi="Calibri" w:cs="Times New Roman"/>
                <w:vertAlign w:val="superscript"/>
              </w:rPr>
              <w:t>2</w:t>
            </w:r>
            <w:r w:rsidRPr="00097E65">
              <w:rPr>
                <w:rFonts w:ascii="Calibri" w:eastAsia="Calibri" w:hAnsi="Calibri" w:cs="Times New Roman"/>
              </w:rPr>
              <w:t xml:space="preserve">)  </w:t>
            </w:r>
          </w:p>
        </w:tc>
      </w:tr>
    </w:tbl>
    <w:p w14:paraId="6ED4C708"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73E467A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1C6870B8"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6DB9059A"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6E18DF13"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4B32DF1A"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79A5C46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676BB89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20BC9472"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6EC4227" w14:textId="77777777" w:rsidR="00B90508" w:rsidRDefault="00B90508" w:rsidP="00097E65">
      <w:pPr>
        <w:spacing w:after="0"/>
        <w:jc w:val="both"/>
        <w:rPr>
          <w:rFonts w:ascii="Calibri" w:eastAsia="Calibri" w:hAnsi="Calibri" w:cs="Times New Roman"/>
          <w:sz w:val="20"/>
        </w:rPr>
      </w:pPr>
    </w:p>
    <w:p w14:paraId="7D97AD68" w14:textId="29FB1FFC" w:rsidR="00097E65" w:rsidRPr="00097E65" w:rsidRDefault="00C10439" w:rsidP="00097E65">
      <w:pPr>
        <w:spacing w:after="0"/>
        <w:jc w:val="both"/>
        <w:rPr>
          <w:rFonts w:ascii="Calibri" w:eastAsia="Calibri" w:hAnsi="Calibri" w:cs="Times New Roman"/>
          <w:sz w:val="20"/>
        </w:rPr>
      </w:pPr>
      <w:r>
        <w:rPr>
          <w:rFonts w:ascii="Calibri" w:eastAsia="Calibri" w:hAnsi="Calibri" w:cs="Times New Roman"/>
          <w:sz w:val="20"/>
        </w:rPr>
        <w:t xml:space="preserve">Tarımda Kullanılan Kimyevi Gübrelere Dair Yönetmelik ekinde yer alan ürün </w:t>
      </w:r>
      <w:proofErr w:type="gramStart"/>
      <w:r>
        <w:rPr>
          <w:rFonts w:ascii="Calibri" w:eastAsia="Calibri" w:hAnsi="Calibri" w:cs="Times New Roman"/>
          <w:sz w:val="20"/>
        </w:rPr>
        <w:t xml:space="preserve">için </w:t>
      </w:r>
      <w:r w:rsidR="00097E65" w:rsidRPr="00097E65">
        <w:rPr>
          <w:rFonts w:ascii="Calibri" w:eastAsia="Calibri" w:hAnsi="Calibri" w:cs="Times New Roman"/>
          <w:sz w:val="20"/>
        </w:rPr>
        <w:t xml:space="preserve"> Üretim</w:t>
      </w:r>
      <w:proofErr w:type="gramEnd"/>
      <w:r w:rsidR="00097E65" w:rsidRPr="00097E65">
        <w:rPr>
          <w:rFonts w:ascii="Calibri" w:eastAsia="Calibri" w:hAnsi="Calibri" w:cs="Times New Roman"/>
          <w:sz w:val="20"/>
        </w:rPr>
        <w:t xml:space="preserve"> Lisans</w:t>
      </w:r>
      <w:r w:rsidR="00097E65" w:rsidRPr="00097E65">
        <w:rPr>
          <w:rFonts w:ascii="Calibri" w:eastAsia="Calibri" w:hAnsi="Calibri" w:cs="Times New Roman" w:hint="eastAsia"/>
          <w:sz w:val="20"/>
        </w:rPr>
        <w:t>ı</w:t>
      </w:r>
      <w:r w:rsidR="00097E65" w:rsidRPr="00097E65">
        <w:rPr>
          <w:rFonts w:ascii="Calibri" w:eastAsia="Calibri" w:hAnsi="Calibri" w:cs="Times New Roman"/>
          <w:sz w:val="20"/>
        </w:rPr>
        <w:t xml:space="preserve"> almak isteyen, yukarıda bilgileri bulunan kurulu</w:t>
      </w:r>
      <w:r w:rsidR="00097E65" w:rsidRPr="00097E65">
        <w:rPr>
          <w:rFonts w:ascii="Calibri" w:eastAsia="Calibri" w:hAnsi="Calibri" w:cs="Times New Roman" w:hint="eastAsia"/>
          <w:sz w:val="20"/>
        </w:rPr>
        <w:t>ş</w:t>
      </w:r>
      <w:r w:rsidR="00097E65" w:rsidRPr="00097E65">
        <w:rPr>
          <w:rFonts w:ascii="Calibri" w:eastAsia="Calibri" w:hAnsi="Calibri" w:cs="Times New Roman"/>
          <w:sz w:val="20"/>
        </w:rPr>
        <w:t xml:space="preserve">un üretim yeri adresine ……./……/……..  </w:t>
      </w:r>
      <w:proofErr w:type="gramStart"/>
      <w:r w:rsidR="00097E65" w:rsidRPr="00097E65">
        <w:rPr>
          <w:rFonts w:ascii="Calibri" w:eastAsia="Calibri" w:hAnsi="Calibri" w:cs="Times New Roman"/>
          <w:sz w:val="20"/>
        </w:rPr>
        <w:t>tarihinde</w:t>
      </w:r>
      <w:proofErr w:type="gramEnd"/>
      <w:r w:rsidR="00097E65" w:rsidRPr="00097E65">
        <w:rPr>
          <w:rFonts w:ascii="Calibri" w:eastAsia="Calibri" w:hAnsi="Calibri" w:cs="Times New Roman"/>
          <w:sz w:val="20"/>
        </w:rPr>
        <w:t xml:space="preserve"> </w:t>
      </w:r>
      <w:r w:rsidR="00B90508" w:rsidRPr="00097E65">
        <w:rPr>
          <w:rFonts w:ascii="Calibri" w:eastAsia="Calibri" w:hAnsi="Calibri" w:cs="Times New Roman"/>
          <w:sz w:val="20"/>
        </w:rPr>
        <w:t>gidilerek yerinde</w:t>
      </w:r>
      <w:r w:rsidR="00097E65" w:rsidRPr="00097E65">
        <w:rPr>
          <w:rFonts w:ascii="Calibri" w:eastAsia="Calibri" w:hAnsi="Calibri" w:cs="Times New Roman"/>
          <w:sz w:val="20"/>
        </w:rPr>
        <w:t xml:space="preserve"> yapılan inceleme ve kontrol sonrasında yukarıda yer alan alet ve ekipmanlar tespit edilmiştir.</w:t>
      </w:r>
    </w:p>
    <w:p w14:paraId="3EE4605F" w14:textId="77777777" w:rsidR="00097E65" w:rsidRPr="00097E65" w:rsidRDefault="00097E65" w:rsidP="00097E65">
      <w:pPr>
        <w:spacing w:after="0"/>
        <w:rPr>
          <w:rFonts w:ascii="Calibri" w:eastAsia="Calibri" w:hAnsi="Calibri" w:cs="Times New Roman"/>
          <w:sz w:val="20"/>
        </w:rPr>
      </w:pPr>
      <w:r w:rsidRPr="00097E65">
        <w:rPr>
          <w:rFonts w:ascii="Calibri" w:eastAsia="Calibri" w:hAnsi="Calibri" w:cs="Times New Roman"/>
          <w:sz w:val="20"/>
        </w:rPr>
        <w:t xml:space="preserve">                                Kontrol Edenler</w:t>
      </w:r>
      <w:r w:rsidRPr="00097E65">
        <w:rPr>
          <w:rFonts w:ascii="Calibri" w:eastAsia="Calibri" w:hAnsi="Calibri" w:cs="Times New Roman"/>
          <w:sz w:val="20"/>
        </w:rPr>
        <w:tab/>
      </w:r>
      <w:r w:rsidRPr="00097E65">
        <w:rPr>
          <w:rFonts w:ascii="Calibri" w:eastAsia="Calibri" w:hAnsi="Calibri" w:cs="Times New Roman"/>
          <w:sz w:val="20"/>
        </w:rPr>
        <w:tab/>
      </w:r>
      <w:r w:rsidRPr="00097E65">
        <w:rPr>
          <w:rFonts w:ascii="Calibri" w:eastAsia="Calibri" w:hAnsi="Calibri" w:cs="Times New Roman"/>
          <w:sz w:val="20"/>
        </w:rPr>
        <w:tab/>
      </w:r>
      <w:r w:rsidRPr="00097E65">
        <w:rPr>
          <w:rFonts w:ascii="Calibri" w:eastAsia="Calibri" w:hAnsi="Calibri" w:cs="Times New Roman"/>
          <w:sz w:val="20"/>
        </w:rPr>
        <w:tab/>
      </w:r>
      <w:r w:rsidRPr="00097E65">
        <w:rPr>
          <w:rFonts w:ascii="Calibri" w:eastAsia="Calibri" w:hAnsi="Calibri" w:cs="Times New Roman"/>
          <w:sz w:val="20"/>
        </w:rPr>
        <w:tab/>
        <w:t xml:space="preserve">                   Tasdik Eden </w:t>
      </w:r>
    </w:p>
    <w:p w14:paraId="5A520470" w14:textId="77777777" w:rsidR="00097E65" w:rsidRPr="00097E65" w:rsidRDefault="00097E65" w:rsidP="00097E65">
      <w:pPr>
        <w:spacing w:after="0"/>
        <w:rPr>
          <w:rFonts w:ascii="Calibri" w:eastAsia="Calibri" w:hAnsi="Calibri" w:cs="Times New Roman"/>
          <w:sz w:val="20"/>
        </w:rPr>
      </w:pPr>
      <w:r w:rsidRPr="00097E65">
        <w:rPr>
          <w:rFonts w:ascii="Calibri" w:eastAsia="Calibri" w:hAnsi="Calibri" w:cs="Times New Roman"/>
          <w:b/>
          <w:bCs/>
          <w:sz w:val="20"/>
        </w:rPr>
        <w:t xml:space="preserve">       </w:t>
      </w:r>
      <w:r w:rsidRPr="00097E65">
        <w:rPr>
          <w:rFonts w:ascii="Calibri" w:eastAsia="Calibri" w:hAnsi="Calibri" w:cs="Times New Roman"/>
          <w:sz w:val="20"/>
        </w:rPr>
        <w:t>Denetçi</w:t>
      </w:r>
      <w:r w:rsidRPr="00097E65">
        <w:rPr>
          <w:rFonts w:ascii="Calibri" w:eastAsia="Calibri" w:hAnsi="Calibri" w:cs="Times New Roman"/>
          <w:sz w:val="20"/>
        </w:rPr>
        <w:tab/>
      </w:r>
      <w:r w:rsidRPr="00097E65">
        <w:rPr>
          <w:rFonts w:ascii="Calibri" w:eastAsia="Calibri" w:hAnsi="Calibri" w:cs="Times New Roman"/>
          <w:sz w:val="20"/>
        </w:rPr>
        <w:tab/>
        <w:t xml:space="preserve">      Denetçi</w:t>
      </w:r>
      <w:r w:rsidRPr="00097E65">
        <w:rPr>
          <w:rFonts w:ascii="Calibri" w:eastAsia="Calibri" w:hAnsi="Calibri" w:cs="Times New Roman"/>
          <w:sz w:val="20"/>
        </w:rPr>
        <w:tab/>
      </w:r>
      <w:r w:rsidRPr="00097E65">
        <w:rPr>
          <w:rFonts w:ascii="Calibri" w:eastAsia="Calibri" w:hAnsi="Calibri" w:cs="Times New Roman"/>
          <w:sz w:val="20"/>
        </w:rPr>
        <w:tab/>
      </w:r>
      <w:r w:rsidRPr="00097E65">
        <w:rPr>
          <w:rFonts w:ascii="Calibri" w:eastAsia="Calibri" w:hAnsi="Calibri" w:cs="Times New Roman"/>
          <w:sz w:val="20"/>
        </w:rPr>
        <w:tab/>
      </w:r>
      <w:r w:rsidRPr="00097E65">
        <w:rPr>
          <w:rFonts w:ascii="Calibri" w:eastAsia="Calibri" w:hAnsi="Calibri" w:cs="Times New Roman"/>
          <w:sz w:val="20"/>
        </w:rPr>
        <w:tab/>
        <w:t xml:space="preserve">                 </w:t>
      </w:r>
      <w:r w:rsidRPr="00097E65">
        <w:rPr>
          <w:rFonts w:ascii="Calibri" w:eastAsia="Calibri" w:hAnsi="Calibri" w:cs="Times New Roman" w:hint="eastAsia"/>
          <w:sz w:val="20"/>
        </w:rPr>
        <w:t>Ş</w:t>
      </w:r>
      <w:r w:rsidRPr="00097E65">
        <w:rPr>
          <w:rFonts w:ascii="Calibri" w:eastAsia="Calibri" w:hAnsi="Calibri" w:cs="Times New Roman"/>
          <w:sz w:val="20"/>
        </w:rPr>
        <w:t>ube Müdürü</w:t>
      </w:r>
      <w:r w:rsidRPr="00097E65">
        <w:rPr>
          <w:rFonts w:ascii="Calibri" w:eastAsia="Calibri" w:hAnsi="Calibri" w:cs="Times New Roman"/>
          <w:sz w:val="20"/>
        </w:rPr>
        <w:tab/>
      </w:r>
    </w:p>
    <w:p w14:paraId="1781140F" w14:textId="77777777" w:rsidR="00097E65" w:rsidRPr="00097E65" w:rsidRDefault="00097E65" w:rsidP="00097E65">
      <w:pPr>
        <w:spacing w:after="0"/>
        <w:rPr>
          <w:rFonts w:ascii="Calibri" w:eastAsia="Calibri" w:hAnsi="Calibri" w:cs="Times New Roman"/>
          <w:sz w:val="20"/>
        </w:rPr>
      </w:pPr>
      <w:r w:rsidRPr="00097E65">
        <w:rPr>
          <w:rFonts w:ascii="Calibri" w:eastAsia="Calibri" w:hAnsi="Calibri" w:cs="Times New Roman"/>
          <w:sz w:val="20"/>
        </w:rPr>
        <w:t xml:space="preserve">     Adı Soyadı </w:t>
      </w:r>
      <w:r w:rsidRPr="00097E65">
        <w:rPr>
          <w:rFonts w:ascii="Calibri" w:eastAsia="Calibri" w:hAnsi="Calibri" w:cs="Times New Roman"/>
          <w:sz w:val="20"/>
        </w:rPr>
        <w:tab/>
        <w:t xml:space="preserve">                   Adı Soyadı </w:t>
      </w:r>
      <w:r w:rsidRPr="00097E65">
        <w:rPr>
          <w:rFonts w:ascii="Calibri" w:eastAsia="Calibri" w:hAnsi="Calibri" w:cs="Times New Roman"/>
          <w:sz w:val="20"/>
        </w:rPr>
        <w:tab/>
        <w:t xml:space="preserve">                                                               Adı Soyadı </w:t>
      </w:r>
    </w:p>
    <w:p w14:paraId="4DEB2EFB" w14:textId="77777777" w:rsidR="00097E65" w:rsidRPr="00097E65" w:rsidRDefault="00097E65" w:rsidP="00097E65">
      <w:pPr>
        <w:tabs>
          <w:tab w:val="left" w:pos="708"/>
          <w:tab w:val="left" w:pos="1416"/>
          <w:tab w:val="left" w:pos="2124"/>
          <w:tab w:val="left" w:pos="2832"/>
          <w:tab w:val="left" w:pos="7128"/>
        </w:tabs>
        <w:spacing w:after="0"/>
        <w:rPr>
          <w:rFonts w:ascii="Calibri" w:eastAsia="Calibri" w:hAnsi="Calibri" w:cs="Times New Roman"/>
          <w:sz w:val="20"/>
        </w:rPr>
      </w:pPr>
      <w:r w:rsidRPr="00097E65">
        <w:rPr>
          <w:rFonts w:ascii="Calibri" w:eastAsia="Calibri" w:hAnsi="Calibri" w:cs="Times New Roman"/>
        </w:rPr>
        <w:t xml:space="preserve">         </w:t>
      </w:r>
      <w:r w:rsidRPr="00097E65">
        <w:rPr>
          <w:rFonts w:ascii="Calibri" w:eastAsia="Calibri" w:hAnsi="Calibri" w:cs="Times New Roman"/>
          <w:sz w:val="20"/>
        </w:rPr>
        <w:t>İmza</w:t>
      </w:r>
      <w:r w:rsidRPr="00097E65">
        <w:rPr>
          <w:rFonts w:ascii="Calibri" w:eastAsia="Calibri" w:hAnsi="Calibri" w:cs="Times New Roman"/>
          <w:sz w:val="20"/>
        </w:rPr>
        <w:tab/>
        <w:t xml:space="preserve">                     imza                                                                                   imza</w:t>
      </w:r>
    </w:p>
    <w:p w14:paraId="5276417A" w14:textId="77777777" w:rsidR="00097E65" w:rsidRPr="00097E65" w:rsidRDefault="00097E65" w:rsidP="00097E65">
      <w:pPr>
        <w:spacing w:after="0" w:line="276" w:lineRule="auto"/>
        <w:outlineLvl w:val="0"/>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
          <w:bCs/>
          <w:sz w:val="24"/>
          <w:szCs w:val="24"/>
          <w:lang w:eastAsia="tr-TR"/>
        </w:rPr>
        <w:lastRenderedPageBreak/>
        <w:t xml:space="preserve">Ek- 5: </w:t>
      </w:r>
      <w:r w:rsidRPr="00097E65">
        <w:rPr>
          <w:rFonts w:ascii="Times New Roman" w:eastAsia="Times New Roman" w:hAnsi="Times New Roman" w:cs="Times New Roman"/>
          <w:bCs/>
          <w:sz w:val="24"/>
          <w:szCs w:val="24"/>
          <w:lang w:eastAsia="tr-TR"/>
        </w:rPr>
        <w:t>Lisans Belgesi Müracaat Formu</w:t>
      </w:r>
    </w:p>
    <w:p w14:paraId="1DBACD8C" w14:textId="77777777" w:rsidR="00097E65" w:rsidRPr="00097E65" w:rsidRDefault="00097E65" w:rsidP="00097E65">
      <w:pPr>
        <w:spacing w:after="0" w:line="276" w:lineRule="auto"/>
        <w:jc w:val="center"/>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Lisans Belgesi Müracaat Formu</w:t>
      </w:r>
    </w:p>
    <w:p w14:paraId="226C40BD"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
    <w:tbl>
      <w:tblPr>
        <w:tblW w:w="90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352"/>
        <w:gridCol w:w="5708"/>
      </w:tblGrid>
      <w:tr w:rsidR="00097E65" w:rsidRPr="00097E65" w14:paraId="44322655" w14:textId="77777777" w:rsidTr="00B14DF1">
        <w:trPr>
          <w:trHeight w:val="454"/>
        </w:trPr>
        <w:tc>
          <w:tcPr>
            <w:tcW w:w="0" w:type="auto"/>
            <w:gridSpan w:val="2"/>
            <w:shd w:val="clear" w:color="auto" w:fill="auto"/>
            <w:vAlign w:val="center"/>
          </w:tcPr>
          <w:p w14:paraId="2DFC5413"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Firmanın</w:t>
            </w:r>
          </w:p>
        </w:tc>
      </w:tr>
      <w:tr w:rsidR="00097E65" w:rsidRPr="00097E65" w14:paraId="1A3E20E8" w14:textId="77777777" w:rsidTr="00B14DF1">
        <w:trPr>
          <w:trHeight w:val="454"/>
        </w:trPr>
        <w:tc>
          <w:tcPr>
            <w:tcW w:w="1850" w:type="pct"/>
            <w:shd w:val="clear" w:color="auto" w:fill="auto"/>
            <w:vAlign w:val="center"/>
          </w:tcPr>
          <w:p w14:paraId="52F56504"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Ticari Unvanı</w:t>
            </w:r>
          </w:p>
        </w:tc>
        <w:tc>
          <w:tcPr>
            <w:tcW w:w="3150" w:type="pct"/>
            <w:shd w:val="clear" w:color="auto" w:fill="auto"/>
            <w:vAlign w:val="center"/>
          </w:tcPr>
          <w:p w14:paraId="2B313800"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078A5ED6" w14:textId="77777777" w:rsidTr="00B14DF1">
        <w:trPr>
          <w:trHeight w:val="454"/>
        </w:trPr>
        <w:tc>
          <w:tcPr>
            <w:tcW w:w="1850" w:type="pct"/>
            <w:shd w:val="clear" w:color="auto" w:fill="auto"/>
            <w:vAlign w:val="center"/>
          </w:tcPr>
          <w:p w14:paraId="5C813401"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Talep Edilen Lisans Türü</w:t>
            </w:r>
          </w:p>
          <w:p w14:paraId="63B4EE64"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(Üretici, </w:t>
            </w:r>
            <w:proofErr w:type="gramStart"/>
            <w:r w:rsidRPr="00097E65">
              <w:rPr>
                <w:rFonts w:ascii="Calibri" w:eastAsia="Times New Roman" w:hAnsi="Calibri" w:cs="Times New Roman"/>
                <w:sz w:val="20"/>
                <w:szCs w:val="20"/>
                <w:lang w:eastAsia="tr-TR"/>
              </w:rPr>
              <w:t>Üretici(</w:t>
            </w:r>
            <w:proofErr w:type="gramEnd"/>
            <w:r w:rsidRPr="00097E65">
              <w:rPr>
                <w:rFonts w:ascii="Calibri" w:eastAsia="Times New Roman" w:hAnsi="Calibri" w:cs="Times New Roman"/>
                <w:sz w:val="20"/>
                <w:szCs w:val="20"/>
                <w:lang w:eastAsia="tr-TR"/>
              </w:rPr>
              <w:t>İthalatçı))</w:t>
            </w:r>
          </w:p>
        </w:tc>
        <w:tc>
          <w:tcPr>
            <w:tcW w:w="3150" w:type="pct"/>
            <w:shd w:val="clear" w:color="auto" w:fill="auto"/>
            <w:vAlign w:val="center"/>
          </w:tcPr>
          <w:p w14:paraId="2F2A5EFA"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4914F46C" w14:textId="77777777" w:rsidTr="00B14DF1">
        <w:trPr>
          <w:trHeight w:val="454"/>
        </w:trPr>
        <w:tc>
          <w:tcPr>
            <w:tcW w:w="1850" w:type="pct"/>
            <w:shd w:val="clear" w:color="auto" w:fill="auto"/>
            <w:vAlign w:val="center"/>
          </w:tcPr>
          <w:p w14:paraId="6264EC31"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Adresi</w:t>
            </w:r>
          </w:p>
        </w:tc>
        <w:tc>
          <w:tcPr>
            <w:tcW w:w="3150" w:type="pct"/>
            <w:shd w:val="clear" w:color="auto" w:fill="auto"/>
            <w:vAlign w:val="center"/>
          </w:tcPr>
          <w:p w14:paraId="54C5F355"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56C83DA2" w14:textId="77777777" w:rsidTr="00B14DF1">
        <w:trPr>
          <w:trHeight w:val="454"/>
        </w:trPr>
        <w:tc>
          <w:tcPr>
            <w:tcW w:w="1850" w:type="pct"/>
            <w:shd w:val="clear" w:color="auto" w:fill="auto"/>
            <w:vAlign w:val="center"/>
          </w:tcPr>
          <w:p w14:paraId="43F1A654"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Telefon Numarası</w:t>
            </w:r>
          </w:p>
        </w:tc>
        <w:tc>
          <w:tcPr>
            <w:tcW w:w="3150" w:type="pct"/>
            <w:shd w:val="clear" w:color="auto" w:fill="auto"/>
            <w:vAlign w:val="center"/>
          </w:tcPr>
          <w:p w14:paraId="2886CF37"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41299E04" w14:textId="77777777" w:rsidTr="00B14DF1">
        <w:trPr>
          <w:trHeight w:val="454"/>
        </w:trPr>
        <w:tc>
          <w:tcPr>
            <w:tcW w:w="1850" w:type="pct"/>
            <w:shd w:val="clear" w:color="auto" w:fill="auto"/>
            <w:vAlign w:val="center"/>
          </w:tcPr>
          <w:p w14:paraId="5AF142B9"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Faks Numarası</w:t>
            </w:r>
          </w:p>
        </w:tc>
        <w:tc>
          <w:tcPr>
            <w:tcW w:w="3150" w:type="pct"/>
            <w:shd w:val="clear" w:color="auto" w:fill="auto"/>
            <w:vAlign w:val="center"/>
          </w:tcPr>
          <w:p w14:paraId="749988FF"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7B02DBB7" w14:textId="77777777" w:rsidTr="00B14DF1">
        <w:trPr>
          <w:trHeight w:val="454"/>
        </w:trPr>
        <w:tc>
          <w:tcPr>
            <w:tcW w:w="1850" w:type="pct"/>
            <w:shd w:val="clear" w:color="auto" w:fill="auto"/>
            <w:vAlign w:val="center"/>
          </w:tcPr>
          <w:p w14:paraId="749FD132"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Vergi Dairesi</w:t>
            </w:r>
          </w:p>
        </w:tc>
        <w:tc>
          <w:tcPr>
            <w:tcW w:w="3150" w:type="pct"/>
            <w:shd w:val="clear" w:color="auto" w:fill="auto"/>
            <w:vAlign w:val="center"/>
          </w:tcPr>
          <w:p w14:paraId="322971E3"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705F59B0" w14:textId="77777777" w:rsidTr="00B14DF1">
        <w:trPr>
          <w:trHeight w:val="454"/>
        </w:trPr>
        <w:tc>
          <w:tcPr>
            <w:tcW w:w="1850" w:type="pct"/>
            <w:shd w:val="clear" w:color="auto" w:fill="auto"/>
            <w:vAlign w:val="center"/>
          </w:tcPr>
          <w:p w14:paraId="37B3FBE9"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Vergi Numarası</w:t>
            </w:r>
          </w:p>
        </w:tc>
        <w:tc>
          <w:tcPr>
            <w:tcW w:w="3150" w:type="pct"/>
            <w:shd w:val="clear" w:color="auto" w:fill="auto"/>
            <w:vAlign w:val="center"/>
          </w:tcPr>
          <w:p w14:paraId="0ED3DA03"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0239D159" w14:textId="77777777" w:rsidTr="00B14DF1">
        <w:trPr>
          <w:trHeight w:val="454"/>
        </w:trPr>
        <w:tc>
          <w:tcPr>
            <w:tcW w:w="1850" w:type="pct"/>
            <w:shd w:val="clear" w:color="auto" w:fill="auto"/>
            <w:vAlign w:val="center"/>
          </w:tcPr>
          <w:p w14:paraId="1500A269"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Sermayesi</w:t>
            </w:r>
          </w:p>
        </w:tc>
        <w:tc>
          <w:tcPr>
            <w:tcW w:w="3150" w:type="pct"/>
            <w:shd w:val="clear" w:color="auto" w:fill="auto"/>
            <w:vAlign w:val="center"/>
          </w:tcPr>
          <w:p w14:paraId="54635828"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315DED39" w14:textId="77777777" w:rsidTr="00B14DF1">
        <w:trPr>
          <w:trHeight w:val="1022"/>
        </w:trPr>
        <w:tc>
          <w:tcPr>
            <w:tcW w:w="1850" w:type="pct"/>
            <w:shd w:val="clear" w:color="auto" w:fill="auto"/>
            <w:vAlign w:val="center"/>
          </w:tcPr>
          <w:p w14:paraId="7F20FC80"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Üretici ise Üretim Tesislerinin Adresi</w:t>
            </w:r>
          </w:p>
          <w:p w14:paraId="2F83AB0C" w14:textId="77777777" w:rsidR="00097E65" w:rsidRPr="00097E65" w:rsidRDefault="00097E65" w:rsidP="00097E65">
            <w:pPr>
              <w:spacing w:after="0" w:line="276" w:lineRule="auto"/>
              <w:rPr>
                <w:rFonts w:ascii="Calibri" w:eastAsia="Times New Roman" w:hAnsi="Calibri" w:cs="Times New Roman"/>
                <w:sz w:val="20"/>
                <w:szCs w:val="20"/>
                <w:lang w:eastAsia="tr-TR"/>
              </w:rPr>
            </w:pPr>
          </w:p>
        </w:tc>
        <w:tc>
          <w:tcPr>
            <w:tcW w:w="3150" w:type="pct"/>
            <w:shd w:val="clear" w:color="auto" w:fill="auto"/>
            <w:vAlign w:val="center"/>
          </w:tcPr>
          <w:p w14:paraId="6945AF2B"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1B9C209B" w14:textId="77777777" w:rsidTr="00B14DF1">
        <w:trPr>
          <w:trHeight w:val="856"/>
        </w:trPr>
        <w:tc>
          <w:tcPr>
            <w:tcW w:w="1850" w:type="pct"/>
            <w:shd w:val="clear" w:color="auto" w:fill="auto"/>
            <w:vAlign w:val="center"/>
          </w:tcPr>
          <w:p w14:paraId="7B626D0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Fason Üretimlerde Fason Üreticinin Adı ve Üretim Tesisi Adresi</w:t>
            </w:r>
          </w:p>
          <w:p w14:paraId="09FED1FD"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0FCA7C0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6603E277"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3150" w:type="pct"/>
            <w:shd w:val="clear" w:color="auto" w:fill="auto"/>
            <w:vAlign w:val="center"/>
          </w:tcPr>
          <w:p w14:paraId="3E13E099"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bl>
    <w:p w14:paraId="4F9B97AD"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p w14:paraId="1F16989F" w14:textId="77777777" w:rsidR="00097E65" w:rsidRPr="00097E65" w:rsidRDefault="00097E65" w:rsidP="00097E65">
      <w:pPr>
        <w:spacing w:after="0" w:line="276" w:lineRule="auto"/>
        <w:ind w:left="666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Tarih: ....../....../20...</w:t>
      </w:r>
    </w:p>
    <w:p w14:paraId="40E9DE42" w14:textId="77777777" w:rsidR="00097E65" w:rsidRPr="00097E65" w:rsidRDefault="00097E65" w:rsidP="00097E65">
      <w:pPr>
        <w:spacing w:after="0" w:line="276" w:lineRule="auto"/>
        <w:ind w:left="4956" w:firstLine="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Kurum/KuruluşTemsilcisinin</w:t>
      </w:r>
    </w:p>
    <w:p w14:paraId="6700634A" w14:textId="77777777" w:rsidR="00097E65" w:rsidRPr="00097E65" w:rsidRDefault="00097E65" w:rsidP="00097E65">
      <w:pPr>
        <w:spacing w:after="0" w:line="276" w:lineRule="auto"/>
        <w:ind w:left="6804"/>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ve Soyadı</w:t>
      </w:r>
    </w:p>
    <w:p w14:paraId="14EDFB81" w14:textId="77777777" w:rsidR="00097E65" w:rsidRPr="00097E65" w:rsidRDefault="00097E65" w:rsidP="00097E65">
      <w:pPr>
        <w:spacing w:after="0" w:line="276" w:lineRule="auto"/>
        <w:ind w:left="6804"/>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İmza ve Kaşesi</w:t>
      </w:r>
    </w:p>
    <w:p w14:paraId="08D653BE" w14:textId="77777777" w:rsidR="00097E65" w:rsidRPr="00097E65" w:rsidRDefault="00097E65" w:rsidP="00097E65">
      <w:pPr>
        <w:spacing w:after="0" w:line="276" w:lineRule="auto"/>
        <w:jc w:val="right"/>
        <w:outlineLvl w:val="0"/>
        <w:rPr>
          <w:rFonts w:ascii="Calibri" w:eastAsia="Times New Roman" w:hAnsi="Calibri" w:cs="Times New Roman"/>
          <w:b/>
          <w:bCs/>
          <w:sz w:val="20"/>
          <w:szCs w:val="20"/>
          <w:lang w:eastAsia="tr-TR"/>
        </w:rPr>
      </w:pPr>
    </w:p>
    <w:p w14:paraId="21574544" w14:textId="77777777" w:rsidR="00097E65" w:rsidRPr="00097E65" w:rsidRDefault="00097E65" w:rsidP="00097E65">
      <w:pPr>
        <w:spacing w:after="0" w:line="276" w:lineRule="auto"/>
        <w:outlineLvl w:val="0"/>
        <w:rPr>
          <w:rFonts w:ascii="Times New Roman" w:eastAsia="Times New Roman" w:hAnsi="Times New Roman" w:cs="Times New Roman"/>
          <w:bCs/>
          <w:sz w:val="24"/>
          <w:szCs w:val="24"/>
          <w:lang w:eastAsia="tr-TR"/>
        </w:rPr>
      </w:pPr>
      <w:r w:rsidRPr="00097E65">
        <w:rPr>
          <w:rFonts w:ascii="Calibri" w:eastAsia="Times New Roman" w:hAnsi="Calibri" w:cs="Times New Roman"/>
          <w:b/>
          <w:bCs/>
          <w:sz w:val="20"/>
          <w:szCs w:val="20"/>
          <w:lang w:eastAsia="tr-TR"/>
        </w:rPr>
        <w:br w:type="page"/>
      </w:r>
      <w:r w:rsidRPr="00097E65">
        <w:rPr>
          <w:rFonts w:ascii="Calibri" w:eastAsia="Times New Roman" w:hAnsi="Calibri" w:cs="Times New Roman"/>
          <w:b/>
          <w:bCs/>
          <w:sz w:val="20"/>
          <w:szCs w:val="20"/>
          <w:lang w:eastAsia="tr-TR"/>
        </w:rPr>
        <w:lastRenderedPageBreak/>
        <w:t xml:space="preserve">  </w:t>
      </w:r>
      <w:r w:rsidRPr="00097E65">
        <w:rPr>
          <w:rFonts w:ascii="Times New Roman" w:eastAsia="Times New Roman" w:hAnsi="Times New Roman" w:cs="Times New Roman"/>
          <w:b/>
          <w:bCs/>
          <w:sz w:val="24"/>
          <w:szCs w:val="24"/>
          <w:lang w:eastAsia="tr-TR"/>
        </w:rPr>
        <w:t>Ek – 6:</w:t>
      </w:r>
      <w:r w:rsidRPr="00097E65">
        <w:rPr>
          <w:rFonts w:ascii="Times New Roman" w:eastAsia="Times New Roman" w:hAnsi="Times New Roman" w:cs="Times New Roman"/>
          <w:bCs/>
          <w:sz w:val="24"/>
          <w:szCs w:val="24"/>
          <w:lang w:eastAsia="tr-TR"/>
        </w:rPr>
        <w:t xml:space="preserve"> Tescil Belgesi Müracaat Formu</w:t>
      </w:r>
    </w:p>
    <w:p w14:paraId="2C08FFBF" w14:textId="77777777" w:rsidR="00097E65" w:rsidRPr="00097E65" w:rsidRDefault="00097E65" w:rsidP="00097E65">
      <w:pPr>
        <w:spacing w:after="0" w:line="276" w:lineRule="auto"/>
        <w:jc w:val="center"/>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Tescil Belgesi Müracaat Formu</w:t>
      </w:r>
    </w:p>
    <w:p w14:paraId="70480525" w14:textId="77777777" w:rsidR="00097E65" w:rsidRPr="00097E65" w:rsidRDefault="00097E65" w:rsidP="00097E65">
      <w:pPr>
        <w:spacing w:after="0" w:line="276" w:lineRule="auto"/>
        <w:jc w:val="center"/>
        <w:rPr>
          <w:rFonts w:ascii="Calibri" w:eastAsia="Times New Roman" w:hAnsi="Calibri" w:cs="Times New Roman"/>
          <w:bCs/>
          <w:sz w:val="20"/>
          <w:szCs w:val="20"/>
          <w:lang w:eastAsia="tr-TR"/>
        </w:rPr>
      </w:pPr>
    </w:p>
    <w:tbl>
      <w:tblPr>
        <w:tblW w:w="93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245"/>
        <w:gridCol w:w="5085"/>
      </w:tblGrid>
      <w:tr w:rsidR="00097E65" w:rsidRPr="00097E65" w14:paraId="3FD8223D" w14:textId="77777777" w:rsidTr="00B14DF1">
        <w:trPr>
          <w:trHeight w:val="510"/>
        </w:trPr>
        <w:tc>
          <w:tcPr>
            <w:tcW w:w="0" w:type="auto"/>
            <w:gridSpan w:val="2"/>
            <w:shd w:val="clear" w:color="auto" w:fill="auto"/>
            <w:vAlign w:val="center"/>
          </w:tcPr>
          <w:p w14:paraId="15FA5694"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Firmanın</w:t>
            </w:r>
          </w:p>
        </w:tc>
      </w:tr>
      <w:tr w:rsidR="00097E65" w:rsidRPr="00097E65" w14:paraId="19D4CFED" w14:textId="77777777" w:rsidTr="00B14DF1">
        <w:trPr>
          <w:trHeight w:val="510"/>
        </w:trPr>
        <w:tc>
          <w:tcPr>
            <w:tcW w:w="2275" w:type="pct"/>
            <w:shd w:val="clear" w:color="auto" w:fill="auto"/>
            <w:vAlign w:val="center"/>
          </w:tcPr>
          <w:p w14:paraId="478899EE" w14:textId="77777777" w:rsidR="00BE6FDE" w:rsidRDefault="00097E65" w:rsidP="00BE6FDE">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Ticari </w:t>
            </w:r>
          </w:p>
          <w:p w14:paraId="61A65A05" w14:textId="6CC4734F" w:rsidR="00097E65" w:rsidRPr="00BE6FDE" w:rsidRDefault="00FF6C8C" w:rsidP="00BE6FDE">
            <w:pPr>
              <w:spacing w:after="0" w:line="276" w:lineRule="auto"/>
              <w:rPr>
                <w:rFonts w:ascii="Calibri" w:eastAsia="Times New Roman" w:hAnsi="Calibri" w:cs="Times New Roman"/>
                <w:sz w:val="20"/>
                <w:szCs w:val="20"/>
                <w:lang w:eastAsia="tr-TR"/>
              </w:rPr>
            </w:pPr>
            <w:r w:rsidRPr="00BE6FDE">
              <w:rPr>
                <w:rFonts w:ascii="Calibri" w:eastAsia="Times New Roman" w:hAnsi="Calibri" w:cs="Times New Roman"/>
                <w:sz w:val="20"/>
                <w:szCs w:val="20"/>
                <w:lang w:eastAsia="tr-TR"/>
              </w:rPr>
              <w:t>Unvanı</w:t>
            </w:r>
          </w:p>
        </w:tc>
        <w:tc>
          <w:tcPr>
            <w:tcW w:w="2725" w:type="pct"/>
            <w:shd w:val="clear" w:color="auto" w:fill="auto"/>
            <w:vAlign w:val="center"/>
          </w:tcPr>
          <w:p w14:paraId="45D8662E"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5FC47B7A" w14:textId="77777777" w:rsidTr="00B14DF1">
        <w:trPr>
          <w:trHeight w:val="510"/>
        </w:trPr>
        <w:tc>
          <w:tcPr>
            <w:tcW w:w="2275" w:type="pct"/>
            <w:shd w:val="clear" w:color="auto" w:fill="auto"/>
            <w:vAlign w:val="center"/>
          </w:tcPr>
          <w:p w14:paraId="14396914"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Lisans Türü </w:t>
            </w:r>
          </w:p>
        </w:tc>
        <w:tc>
          <w:tcPr>
            <w:tcW w:w="2725" w:type="pct"/>
            <w:shd w:val="clear" w:color="auto" w:fill="auto"/>
            <w:vAlign w:val="center"/>
          </w:tcPr>
          <w:p w14:paraId="7980DDA8"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49FAC2DB" w14:textId="77777777" w:rsidTr="00B14DF1">
        <w:trPr>
          <w:trHeight w:val="510"/>
        </w:trPr>
        <w:tc>
          <w:tcPr>
            <w:tcW w:w="2275" w:type="pct"/>
            <w:shd w:val="clear" w:color="auto" w:fill="auto"/>
            <w:vAlign w:val="center"/>
          </w:tcPr>
          <w:p w14:paraId="0FC1E47E"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Lisans No</w:t>
            </w:r>
          </w:p>
        </w:tc>
        <w:tc>
          <w:tcPr>
            <w:tcW w:w="2725" w:type="pct"/>
            <w:shd w:val="clear" w:color="auto" w:fill="auto"/>
            <w:vAlign w:val="center"/>
          </w:tcPr>
          <w:p w14:paraId="1C678234"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38709D5F" w14:textId="77777777" w:rsidTr="00B14DF1">
        <w:trPr>
          <w:trHeight w:val="510"/>
        </w:trPr>
        <w:tc>
          <w:tcPr>
            <w:tcW w:w="0" w:type="auto"/>
            <w:gridSpan w:val="2"/>
            <w:shd w:val="clear" w:color="auto" w:fill="auto"/>
            <w:vAlign w:val="center"/>
          </w:tcPr>
          <w:p w14:paraId="34122DB7"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Ürünün</w:t>
            </w:r>
          </w:p>
        </w:tc>
      </w:tr>
      <w:tr w:rsidR="00097E65" w:rsidRPr="00097E65" w14:paraId="3FAE42EE" w14:textId="77777777" w:rsidTr="00B14DF1">
        <w:trPr>
          <w:trHeight w:val="510"/>
        </w:trPr>
        <w:tc>
          <w:tcPr>
            <w:tcW w:w="2275" w:type="pct"/>
            <w:shd w:val="clear" w:color="auto" w:fill="auto"/>
            <w:vAlign w:val="center"/>
          </w:tcPr>
          <w:p w14:paraId="535221D3"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Tip İsmi</w:t>
            </w:r>
          </w:p>
        </w:tc>
        <w:tc>
          <w:tcPr>
            <w:tcW w:w="2725" w:type="pct"/>
            <w:shd w:val="clear" w:color="auto" w:fill="auto"/>
            <w:vAlign w:val="center"/>
          </w:tcPr>
          <w:p w14:paraId="10E86D1A"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4DC3B33D" w14:textId="77777777" w:rsidTr="00B14DF1">
        <w:trPr>
          <w:trHeight w:val="510"/>
        </w:trPr>
        <w:tc>
          <w:tcPr>
            <w:tcW w:w="2275" w:type="pct"/>
            <w:shd w:val="clear" w:color="auto" w:fill="auto"/>
            <w:vAlign w:val="center"/>
          </w:tcPr>
          <w:p w14:paraId="1B4A7F0D"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Cinsi</w:t>
            </w:r>
          </w:p>
        </w:tc>
        <w:tc>
          <w:tcPr>
            <w:tcW w:w="2725" w:type="pct"/>
            <w:shd w:val="clear" w:color="auto" w:fill="auto"/>
            <w:vAlign w:val="center"/>
          </w:tcPr>
          <w:p w14:paraId="13F8E05B"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roofErr w:type="gramStart"/>
            <w:r w:rsidRPr="00097E65">
              <w:rPr>
                <w:rFonts w:ascii="Calibri" w:eastAsia="Times New Roman" w:hAnsi="Calibri" w:cs="Times New Roman"/>
                <w:sz w:val="20"/>
                <w:szCs w:val="20"/>
                <w:lang w:eastAsia="tr-TR"/>
              </w:rPr>
              <w:t>Katı  (</w:t>
            </w:r>
            <w:proofErr w:type="gramEnd"/>
            <w:r w:rsidRPr="00097E65">
              <w:rPr>
                <w:rFonts w:ascii="Calibri" w:eastAsia="Times New Roman" w:hAnsi="Calibri" w:cs="Times New Roman"/>
                <w:sz w:val="20"/>
                <w:szCs w:val="20"/>
                <w:lang w:eastAsia="tr-TR"/>
              </w:rPr>
              <w:t xml:space="preserve">  )               Sıvı  (   )</w:t>
            </w:r>
          </w:p>
        </w:tc>
      </w:tr>
      <w:tr w:rsidR="00097E65" w:rsidRPr="00097E65" w14:paraId="0F680B5C" w14:textId="77777777" w:rsidTr="00B14DF1">
        <w:trPr>
          <w:trHeight w:val="510"/>
        </w:trPr>
        <w:tc>
          <w:tcPr>
            <w:tcW w:w="2275" w:type="pct"/>
            <w:shd w:val="clear" w:color="auto" w:fill="auto"/>
            <w:vAlign w:val="center"/>
          </w:tcPr>
          <w:p w14:paraId="67BFFD21"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Marka veya Ticari Adı (varsa)</w:t>
            </w:r>
          </w:p>
        </w:tc>
        <w:tc>
          <w:tcPr>
            <w:tcW w:w="2725" w:type="pct"/>
            <w:shd w:val="clear" w:color="auto" w:fill="auto"/>
            <w:vAlign w:val="center"/>
          </w:tcPr>
          <w:p w14:paraId="4B5ED040"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21DB24D5" w14:textId="77777777" w:rsidTr="00B14DF1">
        <w:trPr>
          <w:trHeight w:val="510"/>
        </w:trPr>
        <w:tc>
          <w:tcPr>
            <w:tcW w:w="2275" w:type="pct"/>
            <w:shd w:val="clear" w:color="auto" w:fill="auto"/>
            <w:vAlign w:val="center"/>
          </w:tcPr>
          <w:p w14:paraId="25886F50"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Üretildiği </w:t>
            </w:r>
            <w:proofErr w:type="gramStart"/>
            <w:r w:rsidRPr="00097E65">
              <w:rPr>
                <w:rFonts w:ascii="Calibri" w:eastAsia="Times New Roman" w:hAnsi="Calibri" w:cs="Times New Roman"/>
                <w:sz w:val="20"/>
                <w:szCs w:val="20"/>
                <w:lang w:eastAsia="tr-TR"/>
              </w:rPr>
              <w:t>Ülke(</w:t>
            </w:r>
            <w:proofErr w:type="gramEnd"/>
            <w:r w:rsidRPr="00097E65">
              <w:rPr>
                <w:rFonts w:ascii="Calibri" w:eastAsia="Times New Roman" w:hAnsi="Calibri" w:cs="Times New Roman"/>
                <w:sz w:val="20"/>
                <w:szCs w:val="20"/>
                <w:lang w:eastAsia="tr-TR"/>
              </w:rPr>
              <w:t>Türkiye veya İthalat)</w:t>
            </w:r>
          </w:p>
        </w:tc>
        <w:tc>
          <w:tcPr>
            <w:tcW w:w="2725" w:type="pct"/>
            <w:shd w:val="clear" w:color="auto" w:fill="auto"/>
            <w:vAlign w:val="center"/>
          </w:tcPr>
          <w:p w14:paraId="7E230DF3"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5F32128B" w14:textId="77777777" w:rsidTr="00B14DF1">
        <w:trPr>
          <w:trHeight w:val="510"/>
        </w:trPr>
        <w:tc>
          <w:tcPr>
            <w:tcW w:w="2275" w:type="pct"/>
            <w:shd w:val="clear" w:color="auto" w:fill="auto"/>
            <w:vAlign w:val="center"/>
          </w:tcPr>
          <w:p w14:paraId="6F20B51A"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Üreticinin Adı</w:t>
            </w:r>
          </w:p>
        </w:tc>
        <w:tc>
          <w:tcPr>
            <w:tcW w:w="2725" w:type="pct"/>
            <w:shd w:val="clear" w:color="auto" w:fill="auto"/>
            <w:vAlign w:val="center"/>
          </w:tcPr>
          <w:p w14:paraId="54D0895A"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69D034F1" w14:textId="77777777" w:rsidTr="00B14DF1">
        <w:trPr>
          <w:trHeight w:val="510"/>
        </w:trPr>
        <w:tc>
          <w:tcPr>
            <w:tcW w:w="2275" w:type="pct"/>
            <w:shd w:val="clear" w:color="auto" w:fill="auto"/>
            <w:vAlign w:val="center"/>
          </w:tcPr>
          <w:p w14:paraId="1EFE37F6"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Üretim Yerinin Adresi</w:t>
            </w:r>
          </w:p>
        </w:tc>
        <w:tc>
          <w:tcPr>
            <w:tcW w:w="2725" w:type="pct"/>
            <w:shd w:val="clear" w:color="auto" w:fill="auto"/>
            <w:vAlign w:val="center"/>
          </w:tcPr>
          <w:p w14:paraId="19B5AD90"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7689F63D" w14:textId="77777777" w:rsidTr="00B14DF1">
        <w:trPr>
          <w:trHeight w:val="510"/>
        </w:trPr>
        <w:tc>
          <w:tcPr>
            <w:tcW w:w="2275" w:type="pct"/>
            <w:shd w:val="clear" w:color="auto" w:fill="auto"/>
            <w:vAlign w:val="center"/>
          </w:tcPr>
          <w:p w14:paraId="738BF443"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Net Ağırlık</w:t>
            </w:r>
          </w:p>
        </w:tc>
        <w:tc>
          <w:tcPr>
            <w:tcW w:w="2725" w:type="pct"/>
            <w:shd w:val="clear" w:color="auto" w:fill="auto"/>
            <w:vAlign w:val="center"/>
          </w:tcPr>
          <w:p w14:paraId="5B26B210"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2E6BC9C7" w14:textId="77777777" w:rsidTr="00B14DF1">
        <w:trPr>
          <w:trHeight w:val="510"/>
        </w:trPr>
        <w:tc>
          <w:tcPr>
            <w:tcW w:w="0" w:type="auto"/>
            <w:gridSpan w:val="2"/>
            <w:shd w:val="clear" w:color="auto" w:fill="auto"/>
            <w:vAlign w:val="center"/>
          </w:tcPr>
          <w:p w14:paraId="25B8679D"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Ambalaj Üzerindeki Diğer İşaretlemeler</w:t>
            </w:r>
          </w:p>
        </w:tc>
      </w:tr>
      <w:tr w:rsidR="00097E65" w:rsidRPr="00097E65" w14:paraId="22D67160" w14:textId="77777777" w:rsidTr="00B14DF1">
        <w:trPr>
          <w:trHeight w:val="510"/>
        </w:trPr>
        <w:tc>
          <w:tcPr>
            <w:tcW w:w="2275" w:type="pct"/>
            <w:shd w:val="clear" w:color="auto" w:fill="auto"/>
            <w:vAlign w:val="center"/>
          </w:tcPr>
          <w:p w14:paraId="7828A5AA" w14:textId="77777777" w:rsidR="00097E65" w:rsidRPr="00097E65" w:rsidRDefault="00097E65" w:rsidP="00097E65">
            <w:pPr>
              <w:spacing w:after="0" w:line="276" w:lineRule="auto"/>
              <w:rPr>
                <w:rFonts w:ascii="Calibri" w:eastAsia="Times New Roman" w:hAnsi="Calibri" w:cs="Times New Roman"/>
                <w:sz w:val="20"/>
                <w:szCs w:val="20"/>
                <w:lang w:eastAsia="tr-TR"/>
              </w:rPr>
            </w:pPr>
          </w:p>
        </w:tc>
        <w:tc>
          <w:tcPr>
            <w:tcW w:w="2725" w:type="pct"/>
            <w:shd w:val="clear" w:color="auto" w:fill="auto"/>
            <w:vAlign w:val="center"/>
          </w:tcPr>
          <w:p w14:paraId="4A686ACF" w14:textId="77777777" w:rsidR="00097E65" w:rsidRPr="00097E65" w:rsidRDefault="00097E65" w:rsidP="00097E65">
            <w:pPr>
              <w:spacing w:after="0" w:line="276"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bl>
    <w:p w14:paraId="17C8321D" w14:textId="77777777" w:rsidR="00097E65" w:rsidRPr="00097E65" w:rsidRDefault="00097E65" w:rsidP="00097E65">
      <w:pPr>
        <w:spacing w:after="0" w:line="276" w:lineRule="auto"/>
        <w:rPr>
          <w:rFonts w:ascii="Calibri" w:eastAsia="Times New Roman" w:hAnsi="Calibri" w:cs="Times New Roman"/>
          <w:sz w:val="20"/>
          <w:szCs w:val="20"/>
          <w:lang w:eastAsia="tr-TR"/>
        </w:rPr>
      </w:pPr>
    </w:p>
    <w:p w14:paraId="76374BE3" w14:textId="77777777" w:rsidR="00097E65" w:rsidRPr="00097E65" w:rsidRDefault="00097E65" w:rsidP="00097E65">
      <w:pPr>
        <w:spacing w:after="0" w:line="276" w:lineRule="auto"/>
        <w:ind w:left="6946"/>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Tarih: ....../....../20...</w:t>
      </w:r>
    </w:p>
    <w:p w14:paraId="42673D00" w14:textId="77777777" w:rsidR="00097E65" w:rsidRPr="00097E65" w:rsidRDefault="00097E65" w:rsidP="00097E65">
      <w:pPr>
        <w:spacing w:after="0" w:line="276" w:lineRule="auto"/>
        <w:ind w:left="5664" w:firstLine="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Kurum/Kuruluş Temsilcisinin</w:t>
      </w:r>
    </w:p>
    <w:p w14:paraId="0D9BF475" w14:textId="77777777" w:rsidR="00097E65" w:rsidRPr="00097E65" w:rsidRDefault="00097E65" w:rsidP="00097E65">
      <w:pPr>
        <w:spacing w:after="0" w:line="276" w:lineRule="auto"/>
        <w:ind w:left="6946"/>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ve Soyadı</w:t>
      </w:r>
    </w:p>
    <w:p w14:paraId="32FDDC9C" w14:textId="77777777" w:rsidR="00097E65" w:rsidRPr="00097E65" w:rsidRDefault="00097E65" w:rsidP="00097E65">
      <w:pPr>
        <w:spacing w:after="0" w:line="276" w:lineRule="auto"/>
        <w:ind w:left="6946"/>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İmza ve Kaşesi</w:t>
      </w:r>
    </w:p>
    <w:p w14:paraId="500517AD"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6E6A1ADE"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Calibri" w:eastAsia="Times New Roman" w:hAnsi="Calibri" w:cs="Times New Roman"/>
          <w:b/>
          <w:bCs/>
          <w:sz w:val="20"/>
          <w:szCs w:val="20"/>
          <w:lang w:eastAsia="tr-TR"/>
        </w:rPr>
        <w:br w:type="page"/>
      </w:r>
      <w:r w:rsidRPr="00097E65">
        <w:rPr>
          <w:rFonts w:ascii="Times New Roman" w:eastAsia="Times New Roman" w:hAnsi="Times New Roman" w:cs="Times New Roman"/>
          <w:b/>
          <w:bCs/>
          <w:sz w:val="24"/>
          <w:szCs w:val="24"/>
          <w:lang w:eastAsia="tr-TR"/>
        </w:rPr>
        <w:lastRenderedPageBreak/>
        <w:t xml:space="preserve">Ek – 7: </w:t>
      </w:r>
      <w:r w:rsidRPr="00097E65">
        <w:rPr>
          <w:rFonts w:ascii="Times New Roman" w:eastAsia="Times New Roman" w:hAnsi="Times New Roman" w:cs="Times New Roman"/>
          <w:bCs/>
          <w:sz w:val="24"/>
          <w:szCs w:val="24"/>
          <w:lang w:eastAsia="tr-TR"/>
        </w:rPr>
        <w:t>İthalat</w:t>
      </w:r>
      <w:r w:rsidRPr="00097E65">
        <w:rPr>
          <w:rFonts w:ascii="TimesNewRomanPSMT" w:eastAsia="Times New Roman" w:hAnsi="TimesNewRomanPSMT" w:cs="Times New Roman"/>
          <w:color w:val="000000"/>
          <w:sz w:val="24"/>
          <w:szCs w:val="24"/>
          <w:lang w:eastAsia="tr-TR"/>
        </w:rPr>
        <w:t xml:space="preserve"> Uygunluk Yazısı Başvuru Dilekçe Örneği</w:t>
      </w:r>
    </w:p>
    <w:p w14:paraId="77959A60"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p>
    <w:p w14:paraId="41504C16"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T.C.</w:t>
      </w:r>
    </w:p>
    <w:p w14:paraId="4083C188"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TARIM ve ORMAN BAKANLIĞI</w:t>
      </w:r>
    </w:p>
    <w:p w14:paraId="19A45A92"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Bitkisel Üretim Genel Müdürlüğüne/……İl Tarım ve Orman Müdürlüğüne</w:t>
      </w:r>
    </w:p>
    <w:p w14:paraId="5133568C"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p>
    <w:p w14:paraId="398C2BF3"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p>
    <w:p w14:paraId="517EE31E" w14:textId="2803199B"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 xml:space="preserve">Aşağıda belirtilen ürün/ürünleri </w:t>
      </w:r>
      <w:r w:rsidR="00FF6C8C">
        <w:rPr>
          <w:rFonts w:ascii="Times New Roman" w:eastAsia="Times New Roman" w:hAnsi="Times New Roman" w:cs="Times New Roman"/>
          <w:b/>
          <w:bCs/>
          <w:sz w:val="24"/>
          <w:szCs w:val="24"/>
          <w:lang w:eastAsia="tr-TR"/>
        </w:rPr>
        <w:t>t</w:t>
      </w:r>
      <w:r w:rsidR="00FF6C8C" w:rsidRPr="00097E65">
        <w:rPr>
          <w:rFonts w:ascii="Times New Roman" w:eastAsia="Times New Roman" w:hAnsi="Times New Roman" w:cs="Times New Roman"/>
          <w:b/>
          <w:bCs/>
          <w:sz w:val="24"/>
          <w:szCs w:val="24"/>
          <w:lang w:eastAsia="tr-TR"/>
        </w:rPr>
        <w:t xml:space="preserve">arımsal </w:t>
      </w:r>
      <w:r w:rsidRPr="00097E65">
        <w:rPr>
          <w:rFonts w:ascii="Times New Roman" w:eastAsia="Times New Roman" w:hAnsi="Times New Roman" w:cs="Times New Roman"/>
          <w:b/>
          <w:bCs/>
          <w:sz w:val="24"/>
          <w:szCs w:val="24"/>
          <w:lang w:eastAsia="tr-TR"/>
        </w:rPr>
        <w:t xml:space="preserve">/ </w:t>
      </w:r>
      <w:r w:rsidR="00FF6C8C">
        <w:rPr>
          <w:rFonts w:ascii="Times New Roman" w:eastAsia="Times New Roman" w:hAnsi="Times New Roman" w:cs="Times New Roman"/>
          <w:b/>
          <w:bCs/>
          <w:sz w:val="24"/>
          <w:szCs w:val="24"/>
          <w:lang w:eastAsia="tr-TR"/>
        </w:rPr>
        <w:t>s</w:t>
      </w:r>
      <w:r w:rsidR="00FF6C8C" w:rsidRPr="00097E65">
        <w:rPr>
          <w:rFonts w:ascii="Times New Roman" w:eastAsia="Times New Roman" w:hAnsi="Times New Roman" w:cs="Times New Roman"/>
          <w:b/>
          <w:bCs/>
          <w:sz w:val="24"/>
          <w:szCs w:val="24"/>
          <w:lang w:eastAsia="tr-TR"/>
        </w:rPr>
        <w:t xml:space="preserve">anayi </w:t>
      </w:r>
      <w:r w:rsidRPr="00097E65">
        <w:rPr>
          <w:rFonts w:ascii="Times New Roman" w:eastAsia="Times New Roman" w:hAnsi="Times New Roman" w:cs="Times New Roman"/>
          <w:b/>
          <w:bCs/>
          <w:sz w:val="24"/>
          <w:szCs w:val="24"/>
          <w:lang w:eastAsia="tr-TR"/>
        </w:rPr>
        <w:t>amaçlı</w:t>
      </w:r>
      <w:r w:rsidRPr="00097E65">
        <w:rPr>
          <w:rFonts w:ascii="Times New Roman" w:eastAsia="Times New Roman" w:hAnsi="Times New Roman" w:cs="Times New Roman"/>
          <w:bCs/>
          <w:sz w:val="24"/>
          <w:szCs w:val="24"/>
          <w:lang w:eastAsia="tr-TR"/>
        </w:rPr>
        <w:t xml:space="preserve"> kullanmak üzere ithal etmek istiyorum. Gereğini arz ederim.</w:t>
      </w:r>
    </w:p>
    <w:p w14:paraId="0BDBC793"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0984056F"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28D11B30"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790CCC30" w14:textId="77777777" w:rsidR="00097E65" w:rsidRPr="00097E65" w:rsidRDefault="00097E65" w:rsidP="00097E65">
      <w:pPr>
        <w:spacing w:after="0" w:line="240" w:lineRule="auto"/>
        <w:ind w:right="-83" w:firstLine="708"/>
        <w:jc w:val="center"/>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 xml:space="preserve">                                                          (Tarih)</w:t>
      </w:r>
    </w:p>
    <w:p w14:paraId="7B023FC6" w14:textId="7F577228" w:rsidR="00097E65" w:rsidRPr="00097E65" w:rsidRDefault="00097E65" w:rsidP="00097E65">
      <w:pPr>
        <w:spacing w:after="0" w:line="240" w:lineRule="auto"/>
        <w:ind w:right="-83" w:firstLine="708"/>
        <w:jc w:val="right"/>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 xml:space="preserve">(Yetkili Adı, Soyadı, İmzası, </w:t>
      </w:r>
      <w:r w:rsidR="0071787C" w:rsidRPr="00097E65">
        <w:rPr>
          <w:rFonts w:ascii="Times New Roman" w:eastAsia="Times New Roman" w:hAnsi="Times New Roman" w:cs="Times New Roman"/>
          <w:bCs/>
          <w:sz w:val="24"/>
          <w:szCs w:val="24"/>
          <w:lang w:eastAsia="tr-TR"/>
        </w:rPr>
        <w:t>Unvanı</w:t>
      </w:r>
      <w:r w:rsidRPr="00097E65">
        <w:rPr>
          <w:rFonts w:ascii="Times New Roman" w:eastAsia="Times New Roman" w:hAnsi="Times New Roman" w:cs="Times New Roman"/>
          <w:bCs/>
          <w:sz w:val="24"/>
          <w:szCs w:val="24"/>
          <w:lang w:eastAsia="tr-TR"/>
        </w:rPr>
        <w:t xml:space="preserve"> ve Firma Kaşesi)</w:t>
      </w:r>
    </w:p>
    <w:p w14:paraId="20559654" w14:textId="77777777" w:rsidR="00097E65" w:rsidRPr="00097E65" w:rsidRDefault="00097E65" w:rsidP="00097E65">
      <w:pPr>
        <w:spacing w:after="0" w:line="240" w:lineRule="auto"/>
        <w:ind w:right="-83" w:firstLine="708"/>
        <w:jc w:val="right"/>
        <w:rPr>
          <w:rFonts w:ascii="Times New Roman" w:eastAsia="Times New Roman" w:hAnsi="Times New Roman" w:cs="Times New Roman"/>
          <w:bCs/>
          <w:sz w:val="24"/>
          <w:szCs w:val="24"/>
          <w:lang w:eastAsia="tr-TR"/>
        </w:rPr>
      </w:pPr>
    </w:p>
    <w:tbl>
      <w:tblPr>
        <w:tblpPr w:leftFromText="141" w:rightFromText="141" w:vertAnchor="text" w:tblpY="1"/>
        <w:tblOverlap w:val="neve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97E65" w:rsidRPr="00097E65" w14:paraId="32769DF2" w14:textId="77777777" w:rsidTr="00B14DF1">
        <w:trPr>
          <w:trHeight w:val="454"/>
        </w:trPr>
        <w:tc>
          <w:tcPr>
            <w:tcW w:w="9212" w:type="dxa"/>
            <w:gridSpan w:val="2"/>
            <w:tcBorders>
              <w:top w:val="single" w:sz="4" w:space="0" w:color="auto"/>
              <w:left w:val="single" w:sz="4" w:space="0" w:color="auto"/>
              <w:bottom w:val="single" w:sz="4" w:space="0" w:color="auto"/>
              <w:right w:val="single" w:sz="4" w:space="0" w:color="auto"/>
            </w:tcBorders>
            <w:vAlign w:val="center"/>
          </w:tcPr>
          <w:p w14:paraId="0E74D0B0"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İthalatçı Firmanın</w:t>
            </w:r>
          </w:p>
        </w:tc>
      </w:tr>
      <w:tr w:rsidR="00097E65" w:rsidRPr="00097E65" w14:paraId="39C45DDF" w14:textId="77777777" w:rsidTr="00B14DF1">
        <w:trPr>
          <w:trHeight w:val="454"/>
        </w:trPr>
        <w:tc>
          <w:tcPr>
            <w:tcW w:w="4606" w:type="dxa"/>
            <w:vAlign w:val="center"/>
          </w:tcPr>
          <w:p w14:paraId="0B9614A0"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Ticari Unvanı</w:t>
            </w:r>
          </w:p>
        </w:tc>
        <w:tc>
          <w:tcPr>
            <w:tcW w:w="4606" w:type="dxa"/>
            <w:vAlign w:val="center"/>
          </w:tcPr>
          <w:p w14:paraId="17A1EB16"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w:t>
            </w:r>
          </w:p>
        </w:tc>
      </w:tr>
      <w:tr w:rsidR="00097E65" w:rsidRPr="00097E65" w14:paraId="43565252" w14:textId="77777777" w:rsidTr="00B14DF1">
        <w:trPr>
          <w:trHeight w:val="454"/>
        </w:trPr>
        <w:tc>
          <w:tcPr>
            <w:tcW w:w="4606" w:type="dxa"/>
            <w:vAlign w:val="center"/>
          </w:tcPr>
          <w:p w14:paraId="3D51F44D"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Yetkili Kişinin Adı, Soyadı, İş/Cep Telefonu Numarası</w:t>
            </w:r>
          </w:p>
        </w:tc>
        <w:tc>
          <w:tcPr>
            <w:tcW w:w="4606" w:type="dxa"/>
            <w:vAlign w:val="center"/>
          </w:tcPr>
          <w:p w14:paraId="0C1601F9"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p>
        </w:tc>
      </w:tr>
    </w:tbl>
    <w:p w14:paraId="61A0FBB6" w14:textId="77777777" w:rsidR="00097E65" w:rsidRPr="00097E65" w:rsidRDefault="00097E65" w:rsidP="00097E65">
      <w:pPr>
        <w:spacing w:after="0" w:line="240" w:lineRule="auto"/>
        <w:rPr>
          <w:rFonts w:ascii="Times New Roman" w:eastAsia="Times New Roman" w:hAnsi="Times New Roman" w:cs="Times New Roman"/>
          <w:vanish/>
          <w:sz w:val="24"/>
          <w:szCs w:val="24"/>
          <w:lang w:eastAsia="tr-TR"/>
        </w:rPr>
      </w:pPr>
    </w:p>
    <w:tbl>
      <w:tblPr>
        <w:tblpPr w:leftFromText="141" w:rightFromText="141" w:vertAnchor="text" w:horzAnchor="margin" w:tblpY="-5"/>
        <w:tblOverlap w:val="neve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97E65" w:rsidRPr="00097E65" w14:paraId="3873C0BB" w14:textId="77777777" w:rsidTr="00B14DF1">
        <w:trPr>
          <w:trHeight w:val="454"/>
        </w:trPr>
        <w:tc>
          <w:tcPr>
            <w:tcW w:w="9212" w:type="dxa"/>
            <w:gridSpan w:val="2"/>
            <w:vAlign w:val="center"/>
          </w:tcPr>
          <w:p w14:paraId="77E572D8"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İthal Edilecek Ürünün</w:t>
            </w:r>
          </w:p>
        </w:tc>
      </w:tr>
      <w:tr w:rsidR="00097E65" w:rsidRPr="00097E65" w14:paraId="6BA7BB5B" w14:textId="77777777" w:rsidTr="00B14DF1">
        <w:trPr>
          <w:trHeight w:val="454"/>
        </w:trPr>
        <w:tc>
          <w:tcPr>
            <w:tcW w:w="4606" w:type="dxa"/>
            <w:vAlign w:val="center"/>
          </w:tcPr>
          <w:p w14:paraId="4BB58DF0" w14:textId="77777777" w:rsidR="00097E65" w:rsidRPr="00097E65" w:rsidRDefault="00097E65" w:rsidP="00097E65">
            <w:pPr>
              <w:spacing w:after="0" w:line="240" w:lineRule="auto"/>
              <w:rPr>
                <w:rFonts w:ascii="Times New Roman" w:eastAsia="Times New Roman" w:hAnsi="Times New Roman" w:cs="Times New Roman"/>
                <w:bCs/>
                <w:strike/>
                <w:sz w:val="24"/>
                <w:szCs w:val="24"/>
                <w:lang w:eastAsia="tr-TR"/>
              </w:rPr>
            </w:pPr>
            <w:r w:rsidRPr="00097E65">
              <w:rPr>
                <w:rFonts w:ascii="Times New Roman" w:eastAsia="Times New Roman" w:hAnsi="Times New Roman" w:cs="Times New Roman"/>
                <w:bCs/>
                <w:sz w:val="24"/>
                <w:szCs w:val="24"/>
                <w:lang w:eastAsia="tr-TR"/>
              </w:rPr>
              <w:t>Fatura/Proforma Fatura Tarih/No</w:t>
            </w:r>
          </w:p>
        </w:tc>
        <w:tc>
          <w:tcPr>
            <w:tcW w:w="4606" w:type="dxa"/>
            <w:vAlign w:val="center"/>
          </w:tcPr>
          <w:p w14:paraId="0F131F62"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655DD351" w14:textId="77777777" w:rsidTr="00B14DF1">
        <w:trPr>
          <w:trHeight w:val="454"/>
        </w:trPr>
        <w:tc>
          <w:tcPr>
            <w:tcW w:w="4606" w:type="dxa"/>
            <w:vAlign w:val="center"/>
          </w:tcPr>
          <w:p w14:paraId="1CCB7A36"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Menşei Ülkesi</w:t>
            </w:r>
          </w:p>
        </w:tc>
        <w:tc>
          <w:tcPr>
            <w:tcW w:w="4606" w:type="dxa"/>
            <w:vAlign w:val="center"/>
          </w:tcPr>
          <w:p w14:paraId="451C2FAD"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36CD5ACE" w14:textId="77777777" w:rsidTr="00B14DF1">
        <w:trPr>
          <w:trHeight w:val="454"/>
        </w:trPr>
        <w:tc>
          <w:tcPr>
            <w:tcW w:w="4606" w:type="dxa"/>
            <w:vAlign w:val="center"/>
          </w:tcPr>
          <w:p w14:paraId="5B80B19A" w14:textId="77777777" w:rsidR="00097E65" w:rsidRPr="00097E65" w:rsidRDefault="00097E65" w:rsidP="00097E65">
            <w:pPr>
              <w:spacing w:after="0" w:line="240" w:lineRule="auto"/>
              <w:rPr>
                <w:rFonts w:ascii="Times New Roman" w:eastAsia="Times New Roman" w:hAnsi="Times New Roman" w:cs="Times New Roman"/>
                <w:strike/>
                <w:sz w:val="24"/>
                <w:szCs w:val="24"/>
                <w:lang w:eastAsia="tr-TR"/>
              </w:rPr>
            </w:pPr>
            <w:r w:rsidRPr="00097E65">
              <w:rPr>
                <w:rFonts w:ascii="Times New Roman" w:eastAsia="Times New Roman" w:hAnsi="Times New Roman" w:cs="Times New Roman"/>
                <w:sz w:val="24"/>
                <w:szCs w:val="24"/>
                <w:lang w:eastAsia="tr-TR"/>
              </w:rPr>
              <w:t>GTİP no</w:t>
            </w:r>
          </w:p>
        </w:tc>
        <w:tc>
          <w:tcPr>
            <w:tcW w:w="4606" w:type="dxa"/>
            <w:vAlign w:val="center"/>
          </w:tcPr>
          <w:p w14:paraId="732A3F5A"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3BAEE758" w14:textId="77777777" w:rsidTr="00B14DF1">
        <w:trPr>
          <w:trHeight w:val="454"/>
        </w:trPr>
        <w:tc>
          <w:tcPr>
            <w:tcW w:w="4606" w:type="dxa"/>
            <w:vAlign w:val="center"/>
          </w:tcPr>
          <w:p w14:paraId="7F215518"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Gübre Tip İsmi</w:t>
            </w:r>
          </w:p>
        </w:tc>
        <w:tc>
          <w:tcPr>
            <w:tcW w:w="4606" w:type="dxa"/>
            <w:vAlign w:val="center"/>
          </w:tcPr>
          <w:p w14:paraId="3CCA65C4"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1BC61E85" w14:textId="77777777" w:rsidTr="00B14DF1">
        <w:trPr>
          <w:trHeight w:val="454"/>
        </w:trPr>
        <w:tc>
          <w:tcPr>
            <w:tcW w:w="4606" w:type="dxa"/>
            <w:vAlign w:val="center"/>
          </w:tcPr>
          <w:p w14:paraId="3FEDFE5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İthal Edilmesi İstenen Miktar (</w:t>
            </w:r>
            <w:proofErr w:type="gramStart"/>
            <w:r w:rsidRPr="00097E65">
              <w:rPr>
                <w:rFonts w:ascii="Times New Roman" w:eastAsia="Times New Roman" w:hAnsi="Times New Roman" w:cs="Times New Roman"/>
                <w:sz w:val="24"/>
                <w:szCs w:val="24"/>
                <w:lang w:eastAsia="tr-TR"/>
              </w:rPr>
              <w:t>+ -</w:t>
            </w:r>
            <w:proofErr w:type="gramEnd"/>
            <w:r w:rsidRPr="00097E65">
              <w:rPr>
                <w:rFonts w:ascii="Times New Roman" w:eastAsia="Times New Roman" w:hAnsi="Times New Roman" w:cs="Times New Roman"/>
                <w:sz w:val="24"/>
                <w:szCs w:val="24"/>
                <w:lang w:eastAsia="tr-TR"/>
              </w:rPr>
              <w:t xml:space="preserve"> %) Kg/Lt</w:t>
            </w:r>
          </w:p>
        </w:tc>
        <w:tc>
          <w:tcPr>
            <w:tcW w:w="4606" w:type="dxa"/>
            <w:vAlign w:val="center"/>
          </w:tcPr>
          <w:p w14:paraId="28428A73"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2ADCCDC3" w14:textId="77777777" w:rsidTr="00B14DF1">
        <w:trPr>
          <w:trHeight w:val="454"/>
        </w:trPr>
        <w:tc>
          <w:tcPr>
            <w:tcW w:w="4606" w:type="dxa"/>
            <w:vAlign w:val="center"/>
          </w:tcPr>
          <w:p w14:paraId="1A8D8566"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İthal Edilecek Ülke</w:t>
            </w:r>
          </w:p>
        </w:tc>
        <w:tc>
          <w:tcPr>
            <w:tcW w:w="4606" w:type="dxa"/>
            <w:vAlign w:val="center"/>
          </w:tcPr>
          <w:p w14:paraId="42434C8E"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2C4D6302" w14:textId="77777777" w:rsidTr="00B14DF1">
        <w:trPr>
          <w:trHeight w:val="454"/>
        </w:trPr>
        <w:tc>
          <w:tcPr>
            <w:tcW w:w="4606" w:type="dxa"/>
            <w:vAlign w:val="center"/>
          </w:tcPr>
          <w:p w14:paraId="73CE741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Teslimat Şekli CIF/FOB</w:t>
            </w:r>
          </w:p>
        </w:tc>
        <w:tc>
          <w:tcPr>
            <w:tcW w:w="4606" w:type="dxa"/>
            <w:vAlign w:val="center"/>
          </w:tcPr>
          <w:p w14:paraId="5247EC9F"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r w:rsidR="00097E65" w:rsidRPr="00097E65" w14:paraId="4DE309C4" w14:textId="77777777" w:rsidTr="00B14DF1">
        <w:trPr>
          <w:trHeight w:val="454"/>
        </w:trPr>
        <w:tc>
          <w:tcPr>
            <w:tcW w:w="4606" w:type="dxa"/>
            <w:vAlign w:val="center"/>
          </w:tcPr>
          <w:p w14:paraId="2FDC1600"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Proforma/Faturada Belirtilen Toplam Değeri ve Para Birimi</w:t>
            </w:r>
          </w:p>
        </w:tc>
        <w:tc>
          <w:tcPr>
            <w:tcW w:w="4606" w:type="dxa"/>
            <w:vAlign w:val="center"/>
          </w:tcPr>
          <w:p w14:paraId="2944C269" w14:textId="77777777"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p>
        </w:tc>
      </w:tr>
    </w:tbl>
    <w:p w14:paraId="19FA72F5"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72BC5455" w14:textId="77777777" w:rsidR="00097E65" w:rsidRPr="00097E65" w:rsidRDefault="00097E65" w:rsidP="00097E65">
      <w:pPr>
        <w:spacing w:after="0" w:line="240" w:lineRule="auto"/>
        <w:ind w:right="-83" w:firstLine="708"/>
        <w:jc w:val="both"/>
        <w:rPr>
          <w:rFonts w:ascii="Times New Roman" w:eastAsia="Times New Roman" w:hAnsi="Times New Roman" w:cs="Times New Roman"/>
          <w:b/>
          <w:bCs/>
          <w:sz w:val="24"/>
          <w:szCs w:val="24"/>
          <w:lang w:eastAsia="tr-TR"/>
        </w:rPr>
      </w:pPr>
    </w:p>
    <w:p w14:paraId="3DFC3DC9" w14:textId="77777777" w:rsidR="00097E65" w:rsidRPr="00097E65" w:rsidRDefault="00097E65" w:rsidP="00097E65">
      <w:pPr>
        <w:spacing w:after="0" w:line="240" w:lineRule="auto"/>
        <w:ind w:right="-83" w:firstLine="708"/>
        <w:jc w:val="both"/>
        <w:rPr>
          <w:rFonts w:ascii="Times New Roman" w:eastAsia="Times New Roman" w:hAnsi="Times New Roman" w:cs="Times New Roman"/>
          <w:b/>
          <w:bCs/>
          <w:sz w:val="24"/>
          <w:szCs w:val="24"/>
          <w:lang w:eastAsia="tr-TR"/>
        </w:rPr>
      </w:pPr>
    </w:p>
    <w:p w14:paraId="10DB1A12" w14:textId="77777777" w:rsidR="00097E65" w:rsidRPr="00097E65" w:rsidRDefault="00097E65" w:rsidP="00097E65">
      <w:pPr>
        <w:spacing w:after="0" w:line="240" w:lineRule="auto"/>
        <w:ind w:right="-83" w:firstLine="708"/>
        <w:jc w:val="both"/>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Ekler:</w:t>
      </w:r>
    </w:p>
    <w:p w14:paraId="4083D40B"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1-Tarımsal amaçlı ithalatlarda Ürüne ait analiz raporunun/sertifikasının aslı veya firmaca onaylı sureti (6 ay)</w:t>
      </w:r>
    </w:p>
    <w:p w14:paraId="1C6A89FB" w14:textId="77777777" w:rsidR="00097E65" w:rsidRPr="00097E65" w:rsidRDefault="00097E65" w:rsidP="00097E65">
      <w:pPr>
        <w:spacing w:after="0" w:line="240" w:lineRule="auto"/>
        <w:ind w:left="708" w:right="-83"/>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2-Faturanın/Proforma faturanın aslı veya ithalatçı firma tarafından onaylanmış sureti ve             gerektiğinde Türkçe tercümesi</w:t>
      </w:r>
    </w:p>
    <w:p w14:paraId="3E3C2FCF" w14:textId="77777777" w:rsidR="00097E65" w:rsidRPr="00097E65" w:rsidRDefault="00097E65" w:rsidP="00097E65">
      <w:pPr>
        <w:spacing w:after="0" w:line="240" w:lineRule="auto"/>
        <w:ind w:left="708" w:right="-83"/>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3-</w:t>
      </w:r>
      <w:r w:rsidRPr="00097E65">
        <w:rPr>
          <w:rFonts w:ascii="Times New Roman" w:eastAsia="Times New Roman" w:hAnsi="Times New Roman" w:cs="Times New Roman"/>
          <w:sz w:val="24"/>
          <w:szCs w:val="24"/>
          <w:lang w:eastAsia="tr-TR"/>
        </w:rPr>
        <w:t xml:space="preserve"> </w:t>
      </w:r>
      <w:r w:rsidRPr="00097E65">
        <w:rPr>
          <w:rFonts w:ascii="Times New Roman" w:eastAsia="Times New Roman" w:hAnsi="Times New Roman" w:cs="Times New Roman"/>
          <w:bCs/>
          <w:sz w:val="24"/>
          <w:szCs w:val="24"/>
          <w:lang w:eastAsia="tr-TR"/>
        </w:rPr>
        <w:t xml:space="preserve">İlgili döner sermaye hesabına yatırılan ücret dekontunun aslı </w:t>
      </w:r>
    </w:p>
    <w:p w14:paraId="2602F8EF" w14:textId="77777777" w:rsidR="00097E65" w:rsidRPr="00097E65" w:rsidRDefault="00097E65" w:rsidP="00097E65">
      <w:pPr>
        <w:spacing w:after="0" w:line="276" w:lineRule="auto"/>
        <w:rPr>
          <w:rFonts w:ascii="Calibri" w:eastAsia="Times New Roman" w:hAnsi="Calibri" w:cs="Times New Roman"/>
          <w:b/>
          <w:bCs/>
          <w:sz w:val="20"/>
          <w:szCs w:val="20"/>
          <w:lang w:eastAsia="tr-TR"/>
        </w:rPr>
      </w:pPr>
    </w:p>
    <w:p w14:paraId="5B14AF68" w14:textId="77777777" w:rsidR="00097E65" w:rsidRPr="00F72C67" w:rsidRDefault="00097E65" w:rsidP="00097E65">
      <w:pPr>
        <w:spacing w:after="0" w:line="276" w:lineRule="auto"/>
        <w:rPr>
          <w:rFonts w:ascii="Arial" w:eastAsia="Times New Roman" w:hAnsi="Arial" w:cs="Arial"/>
          <w:iCs/>
          <w:sz w:val="18"/>
          <w:szCs w:val="20"/>
          <w:lang w:eastAsia="tr-TR"/>
        </w:rPr>
      </w:pPr>
      <w:r w:rsidRPr="00097E65">
        <w:rPr>
          <w:rFonts w:ascii="Calibri" w:eastAsia="Times New Roman" w:hAnsi="Calibri" w:cs="Times New Roman"/>
          <w:b/>
          <w:bCs/>
          <w:sz w:val="20"/>
          <w:szCs w:val="20"/>
          <w:lang w:eastAsia="tr-TR"/>
        </w:rPr>
        <w:br w:type="page"/>
      </w:r>
      <w:r w:rsidRPr="00F72C67">
        <w:rPr>
          <w:rFonts w:ascii="Times New Roman" w:eastAsia="Times New Roman" w:hAnsi="Times New Roman" w:cs="Times New Roman"/>
          <w:b/>
          <w:iCs/>
          <w:sz w:val="24"/>
          <w:szCs w:val="28"/>
          <w:lang w:eastAsia="tr-TR"/>
        </w:rPr>
        <w:lastRenderedPageBreak/>
        <w:t>Ek-8:</w:t>
      </w:r>
      <w:r w:rsidRPr="00F72C67">
        <w:rPr>
          <w:rFonts w:ascii="Arial" w:eastAsia="Times New Roman" w:hAnsi="Arial" w:cs="Arial"/>
          <w:iCs/>
          <w:sz w:val="24"/>
          <w:szCs w:val="28"/>
          <w:lang w:eastAsia="tr-TR"/>
        </w:rPr>
        <w:t xml:space="preserve"> </w:t>
      </w:r>
      <w:r w:rsidRPr="00F72C67">
        <w:rPr>
          <w:rFonts w:ascii="Times New Roman" w:eastAsia="Times New Roman" w:hAnsi="Times New Roman" w:cs="Times New Roman"/>
          <w:iCs/>
          <w:sz w:val="24"/>
          <w:szCs w:val="28"/>
          <w:lang w:eastAsia="tr-TR"/>
        </w:rPr>
        <w:t>Lisans Belgesi Örneği</w:t>
      </w:r>
    </w:p>
    <w:p w14:paraId="439A06AB" w14:textId="77777777" w:rsidR="00097E65" w:rsidRPr="00097E65" w:rsidRDefault="00097E65" w:rsidP="00097E65">
      <w:pPr>
        <w:spacing w:after="0" w:line="276" w:lineRule="auto"/>
        <w:rPr>
          <w:rFonts w:ascii="Arial" w:eastAsia="Times New Roman" w:hAnsi="Arial" w:cs="Arial"/>
          <w:b/>
          <w:bCs/>
          <w:i/>
          <w:iCs/>
          <w:sz w:val="28"/>
          <w:szCs w:val="28"/>
          <w:lang w:eastAsia="tr-TR"/>
        </w:rPr>
      </w:pPr>
    </w:p>
    <w:p w14:paraId="06FE9874" w14:textId="77777777" w:rsidR="00097E65" w:rsidRPr="00097E65" w:rsidRDefault="00097E65" w:rsidP="00097E65">
      <w:pPr>
        <w:spacing w:after="0" w:line="276" w:lineRule="auto"/>
        <w:rPr>
          <w:rFonts w:ascii="Calibri" w:eastAsia="Times New Roman" w:hAnsi="Calibri" w:cs="Arial"/>
          <w:b/>
          <w:bCs/>
          <w:iCs/>
          <w:sz w:val="20"/>
          <w:szCs w:val="20"/>
          <w:lang w:eastAsia="tr-TR"/>
        </w:rPr>
      </w:pPr>
    </w:p>
    <w:tbl>
      <w:tblPr>
        <w:tblW w:w="9781" w:type="dxa"/>
        <w:tblInd w:w="70" w:type="dxa"/>
        <w:tblCellMar>
          <w:left w:w="70" w:type="dxa"/>
          <w:right w:w="70" w:type="dxa"/>
        </w:tblCellMar>
        <w:tblLook w:val="04A0" w:firstRow="1" w:lastRow="0" w:firstColumn="1" w:lastColumn="0" w:noHBand="0" w:noVBand="1"/>
      </w:tblPr>
      <w:tblGrid>
        <w:gridCol w:w="153"/>
        <w:gridCol w:w="1119"/>
        <w:gridCol w:w="1119"/>
        <w:gridCol w:w="1119"/>
        <w:gridCol w:w="1119"/>
        <w:gridCol w:w="1119"/>
        <w:gridCol w:w="1119"/>
        <w:gridCol w:w="1586"/>
        <w:gridCol w:w="1328"/>
      </w:tblGrid>
      <w:tr w:rsidR="00097E65" w:rsidRPr="00097E65" w14:paraId="0EC88FC8" w14:textId="77777777" w:rsidTr="00B14DF1">
        <w:trPr>
          <w:trHeight w:val="360"/>
        </w:trPr>
        <w:tc>
          <w:tcPr>
            <w:tcW w:w="153" w:type="dxa"/>
            <w:tcBorders>
              <w:top w:val="nil"/>
              <w:left w:val="nil"/>
              <w:bottom w:val="nil"/>
              <w:right w:val="nil"/>
            </w:tcBorders>
            <w:shd w:val="clear" w:color="auto" w:fill="auto"/>
            <w:vAlign w:val="center"/>
            <w:hideMark/>
          </w:tcPr>
          <w:p w14:paraId="702B54CF"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nil"/>
              <w:left w:val="nil"/>
              <w:bottom w:val="nil"/>
              <w:right w:val="nil"/>
            </w:tcBorders>
            <w:shd w:val="clear" w:color="auto" w:fill="auto"/>
            <w:noWrap/>
            <w:vAlign w:val="bottom"/>
            <w:hideMark/>
          </w:tcPr>
          <w:p w14:paraId="49616BA8"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bl>
            <w:tblPr>
              <w:tblW w:w="0" w:type="auto"/>
              <w:tblCellSpacing w:w="0" w:type="dxa"/>
              <w:tblCellMar>
                <w:left w:w="0" w:type="dxa"/>
                <w:right w:w="0" w:type="dxa"/>
              </w:tblCellMar>
              <w:tblLook w:val="04A0" w:firstRow="1" w:lastRow="0" w:firstColumn="1" w:lastColumn="0" w:noHBand="0" w:noVBand="1"/>
            </w:tblPr>
            <w:tblGrid>
              <w:gridCol w:w="9488"/>
            </w:tblGrid>
            <w:tr w:rsidR="00097E65" w:rsidRPr="00097E65" w14:paraId="798702E4" w14:textId="77777777" w:rsidTr="00B14DF1">
              <w:trPr>
                <w:trHeight w:val="360"/>
                <w:tblCellSpacing w:w="0" w:type="dxa"/>
              </w:trPr>
              <w:tc>
                <w:tcPr>
                  <w:tcW w:w="9740" w:type="dxa"/>
                  <w:tcBorders>
                    <w:top w:val="nil"/>
                    <w:left w:val="nil"/>
                    <w:bottom w:val="nil"/>
                    <w:right w:val="nil"/>
                  </w:tcBorders>
                  <w:shd w:val="clear" w:color="auto" w:fill="auto"/>
                  <w:vAlign w:val="center"/>
                  <w:hideMark/>
                </w:tcPr>
                <w:p w14:paraId="396BD995" w14:textId="77777777"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T. C.</w:t>
                  </w:r>
                </w:p>
              </w:tc>
            </w:tr>
          </w:tbl>
          <w:p w14:paraId="4B86D5E5"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r>
      <w:tr w:rsidR="00097E65" w:rsidRPr="00097E65" w14:paraId="3CFDE1E5" w14:textId="77777777" w:rsidTr="00B14DF1">
        <w:trPr>
          <w:trHeight w:val="360"/>
        </w:trPr>
        <w:tc>
          <w:tcPr>
            <w:tcW w:w="153" w:type="dxa"/>
            <w:tcBorders>
              <w:top w:val="nil"/>
              <w:left w:val="nil"/>
              <w:bottom w:val="nil"/>
              <w:right w:val="nil"/>
            </w:tcBorders>
            <w:shd w:val="clear" w:color="auto" w:fill="auto"/>
            <w:vAlign w:val="center"/>
            <w:hideMark/>
          </w:tcPr>
          <w:p w14:paraId="3F409A1D"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nil"/>
              <w:left w:val="nil"/>
              <w:bottom w:val="nil"/>
              <w:right w:val="nil"/>
            </w:tcBorders>
            <w:shd w:val="clear" w:color="auto" w:fill="auto"/>
            <w:vAlign w:val="center"/>
            <w:hideMark/>
          </w:tcPr>
          <w:p w14:paraId="2C6515B1" w14:textId="455B8DC1"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r w:rsidRPr="00097E65">
              <w:rPr>
                <w:rFonts w:ascii="Calibri" w:eastAsia="Times New Roman" w:hAnsi="Calibri" w:cs="Times New Roman"/>
                <w:noProof/>
                <w:color w:val="000000"/>
                <w:sz w:val="20"/>
                <w:szCs w:val="20"/>
                <w:lang w:eastAsia="tr-TR"/>
              </w:rPr>
              <mc:AlternateContent>
                <mc:Choice Requires="wps">
                  <w:drawing>
                    <wp:anchor distT="0" distB="0" distL="114300" distR="114300" simplePos="0" relativeHeight="251670528" behindDoc="0" locked="0" layoutInCell="1" allowOverlap="1" wp14:anchorId="418F5EC1" wp14:editId="6487B5EF">
                      <wp:simplePos x="0" y="0"/>
                      <wp:positionH relativeFrom="column">
                        <wp:posOffset>162560</wp:posOffset>
                      </wp:positionH>
                      <wp:positionV relativeFrom="paragraph">
                        <wp:posOffset>171450</wp:posOffset>
                      </wp:positionV>
                      <wp:extent cx="1057275" cy="805815"/>
                      <wp:effectExtent l="14605" t="13335" r="13970" b="9525"/>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275" cy="805815"/>
                              </a:xfrm>
                              <a:prstGeom prst="ellipse">
                                <a:avLst/>
                              </a:prstGeom>
                              <a:solidFill>
                                <a:srgbClr val="4472C4"/>
                              </a:solidFill>
                              <a:ln w="12700">
                                <a:solidFill>
                                  <a:srgbClr val="1F3763"/>
                                </a:solidFill>
                                <a:miter lim="800000"/>
                                <a:headEnd/>
                                <a:tailEnd/>
                              </a:ln>
                            </wps:spPr>
                            <wps:txbx>
                              <w:txbxContent>
                                <w:p w14:paraId="6DD80C33"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418F5EC1" id="Oval 22" o:spid="_x0000_s1030" style="position:absolute;left:0;text-align:left;margin-left:12.8pt;margin-top:13.5pt;width:83.25pt;height:6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" fillcolor="#4472c4" strokecolor="#1f3763" strokeweight="1pt">
                      <v:stroke joinstyle="miter"/>
                      <v:path arrowok="t"/>
                      <v:textbox>
                        <w:txbxContent>
                          <w:p w14:paraId="6DD80C33"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v:textbox>
                    </v:oval>
                  </w:pict>
                </mc:Fallback>
              </mc:AlternateContent>
            </w:r>
            <w:r w:rsidRPr="00097E65">
              <w:rPr>
                <w:rFonts w:ascii="Calibri" w:eastAsia="Times New Roman" w:hAnsi="Calibri" w:cs="Times New Roman"/>
                <w:bCs/>
                <w:color w:val="000000"/>
                <w:sz w:val="20"/>
                <w:szCs w:val="20"/>
                <w:lang w:eastAsia="tr-TR"/>
              </w:rPr>
              <w:t>TARIM VE ORMAN BAKANLIĞI</w:t>
            </w:r>
          </w:p>
        </w:tc>
      </w:tr>
      <w:tr w:rsidR="00097E65" w:rsidRPr="00097E65" w14:paraId="3964BCC0" w14:textId="77777777" w:rsidTr="00B14DF1">
        <w:trPr>
          <w:trHeight w:val="360"/>
        </w:trPr>
        <w:tc>
          <w:tcPr>
            <w:tcW w:w="153" w:type="dxa"/>
            <w:tcBorders>
              <w:top w:val="nil"/>
              <w:left w:val="nil"/>
              <w:bottom w:val="nil"/>
              <w:right w:val="nil"/>
            </w:tcBorders>
            <w:shd w:val="clear" w:color="auto" w:fill="auto"/>
            <w:vAlign w:val="center"/>
            <w:hideMark/>
          </w:tcPr>
          <w:p w14:paraId="72CFE9AD"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nil"/>
              <w:left w:val="nil"/>
              <w:bottom w:val="nil"/>
              <w:right w:val="nil"/>
            </w:tcBorders>
            <w:shd w:val="clear" w:color="auto" w:fill="auto"/>
            <w:vAlign w:val="center"/>
            <w:hideMark/>
          </w:tcPr>
          <w:p w14:paraId="2D4489BC" w14:textId="77777777"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Bitkisel Üretim Genel Müdürlüğü</w:t>
            </w:r>
          </w:p>
        </w:tc>
      </w:tr>
      <w:tr w:rsidR="00097E65" w:rsidRPr="00097E65" w14:paraId="4C75645A" w14:textId="77777777" w:rsidTr="00B14DF1">
        <w:trPr>
          <w:trHeight w:val="360"/>
        </w:trPr>
        <w:tc>
          <w:tcPr>
            <w:tcW w:w="153" w:type="dxa"/>
            <w:tcBorders>
              <w:top w:val="nil"/>
              <w:left w:val="nil"/>
              <w:bottom w:val="nil"/>
              <w:right w:val="nil"/>
            </w:tcBorders>
            <w:shd w:val="clear" w:color="auto" w:fill="auto"/>
            <w:vAlign w:val="center"/>
            <w:hideMark/>
          </w:tcPr>
          <w:p w14:paraId="68A9E837"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nil"/>
              <w:left w:val="nil"/>
              <w:bottom w:val="nil"/>
              <w:right w:val="nil"/>
            </w:tcBorders>
            <w:shd w:val="clear" w:color="auto" w:fill="auto"/>
            <w:vAlign w:val="center"/>
            <w:hideMark/>
          </w:tcPr>
          <w:p w14:paraId="593E7759" w14:textId="77777777"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p>
        </w:tc>
      </w:tr>
      <w:tr w:rsidR="00097E65" w:rsidRPr="00097E65" w14:paraId="0AA2F30B" w14:textId="77777777" w:rsidTr="00B14DF1">
        <w:trPr>
          <w:trHeight w:val="390"/>
        </w:trPr>
        <w:tc>
          <w:tcPr>
            <w:tcW w:w="153" w:type="dxa"/>
            <w:tcBorders>
              <w:top w:val="nil"/>
              <w:left w:val="nil"/>
              <w:bottom w:val="nil"/>
              <w:right w:val="nil"/>
            </w:tcBorders>
            <w:shd w:val="clear" w:color="auto" w:fill="auto"/>
            <w:vAlign w:val="center"/>
            <w:hideMark/>
          </w:tcPr>
          <w:p w14:paraId="4E97B46D"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nil"/>
              <w:left w:val="nil"/>
              <w:bottom w:val="nil"/>
              <w:right w:val="nil"/>
            </w:tcBorders>
            <w:shd w:val="clear" w:color="auto" w:fill="auto"/>
            <w:hideMark/>
          </w:tcPr>
          <w:p w14:paraId="2CF18A5F" w14:textId="77777777"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p>
          <w:p w14:paraId="49563102" w14:textId="77777777"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LİSANS BELGESİ</w:t>
            </w:r>
          </w:p>
        </w:tc>
      </w:tr>
      <w:tr w:rsidR="00097E65" w:rsidRPr="00097E65" w14:paraId="195C6545" w14:textId="77777777" w:rsidTr="00B14DF1">
        <w:trPr>
          <w:trHeight w:val="285"/>
        </w:trPr>
        <w:tc>
          <w:tcPr>
            <w:tcW w:w="153" w:type="dxa"/>
            <w:tcBorders>
              <w:top w:val="nil"/>
              <w:left w:val="nil"/>
              <w:bottom w:val="nil"/>
              <w:right w:val="nil"/>
            </w:tcBorders>
            <w:shd w:val="clear" w:color="auto" w:fill="auto"/>
            <w:vAlign w:val="center"/>
            <w:hideMark/>
          </w:tcPr>
          <w:p w14:paraId="2852B441"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1119" w:type="dxa"/>
            <w:tcBorders>
              <w:top w:val="nil"/>
              <w:left w:val="nil"/>
              <w:bottom w:val="nil"/>
              <w:right w:val="nil"/>
            </w:tcBorders>
            <w:shd w:val="clear" w:color="auto" w:fill="auto"/>
            <w:hideMark/>
          </w:tcPr>
          <w:p w14:paraId="07D9F17E"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119" w:type="dxa"/>
            <w:tcBorders>
              <w:top w:val="nil"/>
              <w:left w:val="nil"/>
              <w:bottom w:val="nil"/>
              <w:right w:val="nil"/>
            </w:tcBorders>
            <w:shd w:val="clear" w:color="auto" w:fill="auto"/>
            <w:hideMark/>
          </w:tcPr>
          <w:p w14:paraId="4F121403"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119" w:type="dxa"/>
            <w:tcBorders>
              <w:top w:val="nil"/>
              <w:left w:val="nil"/>
              <w:bottom w:val="nil"/>
              <w:right w:val="nil"/>
            </w:tcBorders>
            <w:shd w:val="clear" w:color="auto" w:fill="auto"/>
            <w:hideMark/>
          </w:tcPr>
          <w:p w14:paraId="03969B7F"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119" w:type="dxa"/>
            <w:tcBorders>
              <w:top w:val="nil"/>
              <w:left w:val="nil"/>
              <w:bottom w:val="nil"/>
              <w:right w:val="nil"/>
            </w:tcBorders>
            <w:shd w:val="clear" w:color="auto" w:fill="auto"/>
            <w:hideMark/>
          </w:tcPr>
          <w:p w14:paraId="43D819E6"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119" w:type="dxa"/>
            <w:tcBorders>
              <w:top w:val="nil"/>
              <w:left w:val="nil"/>
              <w:bottom w:val="nil"/>
              <w:right w:val="nil"/>
            </w:tcBorders>
            <w:shd w:val="clear" w:color="auto" w:fill="auto"/>
            <w:hideMark/>
          </w:tcPr>
          <w:p w14:paraId="54666053"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119" w:type="dxa"/>
            <w:tcBorders>
              <w:top w:val="nil"/>
              <w:left w:val="nil"/>
              <w:bottom w:val="nil"/>
              <w:right w:val="nil"/>
            </w:tcBorders>
            <w:shd w:val="clear" w:color="auto" w:fill="auto"/>
            <w:hideMark/>
          </w:tcPr>
          <w:p w14:paraId="768A2CD6"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586" w:type="dxa"/>
            <w:tcBorders>
              <w:top w:val="nil"/>
              <w:left w:val="nil"/>
              <w:bottom w:val="nil"/>
              <w:right w:val="nil"/>
            </w:tcBorders>
            <w:shd w:val="clear" w:color="auto" w:fill="auto"/>
            <w:hideMark/>
          </w:tcPr>
          <w:p w14:paraId="2DE70208"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c>
          <w:tcPr>
            <w:tcW w:w="1328" w:type="dxa"/>
            <w:tcBorders>
              <w:top w:val="nil"/>
              <w:left w:val="nil"/>
              <w:bottom w:val="nil"/>
              <w:right w:val="nil"/>
            </w:tcBorders>
            <w:shd w:val="clear" w:color="auto" w:fill="auto"/>
            <w:hideMark/>
          </w:tcPr>
          <w:p w14:paraId="1245C327"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p>
        </w:tc>
      </w:tr>
      <w:tr w:rsidR="00097E65" w:rsidRPr="00097E65" w14:paraId="7F7A07EB" w14:textId="77777777" w:rsidTr="00B14DF1">
        <w:trPr>
          <w:trHeight w:val="535"/>
        </w:trPr>
        <w:tc>
          <w:tcPr>
            <w:tcW w:w="153" w:type="dxa"/>
            <w:tcBorders>
              <w:top w:val="nil"/>
              <w:left w:val="nil"/>
              <w:bottom w:val="nil"/>
              <w:right w:val="nil"/>
            </w:tcBorders>
            <w:shd w:val="clear" w:color="auto" w:fill="auto"/>
            <w:vAlign w:val="center"/>
            <w:hideMark/>
          </w:tcPr>
          <w:p w14:paraId="08A5C117"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single" w:sz="8" w:space="0" w:color="auto"/>
              <w:left w:val="single" w:sz="8" w:space="0" w:color="auto"/>
              <w:bottom w:val="single" w:sz="4" w:space="0" w:color="auto"/>
              <w:right w:val="single" w:sz="8" w:space="0" w:color="000000"/>
            </w:tcBorders>
            <w:shd w:val="clear" w:color="auto" w:fill="auto"/>
            <w:vAlign w:val="center"/>
            <w:hideMark/>
          </w:tcPr>
          <w:p w14:paraId="59ED4B99"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Firmanın</w:t>
            </w:r>
          </w:p>
        </w:tc>
      </w:tr>
      <w:tr w:rsidR="00097E65" w:rsidRPr="00097E65" w14:paraId="5026A808" w14:textId="77777777" w:rsidTr="00B14DF1">
        <w:trPr>
          <w:trHeight w:val="522"/>
        </w:trPr>
        <w:tc>
          <w:tcPr>
            <w:tcW w:w="153" w:type="dxa"/>
            <w:tcBorders>
              <w:top w:val="nil"/>
              <w:left w:val="nil"/>
              <w:bottom w:val="nil"/>
              <w:right w:val="nil"/>
            </w:tcBorders>
            <w:shd w:val="clear" w:color="auto" w:fill="auto"/>
            <w:vAlign w:val="center"/>
            <w:hideMark/>
          </w:tcPr>
          <w:p w14:paraId="078EAC53"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077599A3" w14:textId="19FA1EA9" w:rsidR="00097E65" w:rsidRPr="00097E65" w:rsidRDefault="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xml:space="preserve">Ticari </w:t>
            </w:r>
            <w:r w:rsidR="00FF6C8C">
              <w:rPr>
                <w:rFonts w:ascii="Calibri" w:eastAsia="Times New Roman" w:hAnsi="Calibri" w:cs="Times New Roman"/>
                <w:bCs/>
                <w:color w:val="000000"/>
                <w:sz w:val="20"/>
                <w:szCs w:val="20"/>
                <w:lang w:eastAsia="tr-TR"/>
              </w:rPr>
              <w:t>U</w:t>
            </w:r>
            <w:r w:rsidR="00FF6C8C" w:rsidRPr="00097E65">
              <w:rPr>
                <w:rFonts w:ascii="Calibri" w:eastAsia="Times New Roman" w:hAnsi="Calibri" w:cs="Times New Roman"/>
                <w:bCs/>
                <w:color w:val="000000"/>
                <w:sz w:val="20"/>
                <w:szCs w:val="20"/>
                <w:lang w:eastAsia="tr-TR"/>
              </w:rPr>
              <w:t>nvanı</w:t>
            </w:r>
            <w:r w:rsidRPr="00097E65">
              <w:rPr>
                <w:rFonts w:ascii="Calibri" w:eastAsia="Times New Roman" w:hAnsi="Calibri" w:cs="Times New Roman"/>
                <w:bCs/>
                <w:color w:val="000000"/>
                <w:sz w:val="20"/>
                <w:szCs w:val="20"/>
                <w:lang w:eastAsia="tr-TR"/>
              </w:rPr>
              <w:t>*</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4593BF82"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bookmarkStart w:id="1" w:name="RANGE!E12"/>
            <w:r w:rsidRPr="00097E65">
              <w:rPr>
                <w:rFonts w:ascii="Calibri" w:eastAsia="Times New Roman" w:hAnsi="Calibri" w:cs="Times New Roman"/>
                <w:bCs/>
                <w:color w:val="000000"/>
                <w:sz w:val="20"/>
                <w:szCs w:val="20"/>
                <w:lang w:eastAsia="tr-TR"/>
              </w:rPr>
              <w:t> </w:t>
            </w:r>
            <w:bookmarkEnd w:id="1"/>
          </w:p>
        </w:tc>
      </w:tr>
      <w:tr w:rsidR="00097E65" w:rsidRPr="00097E65" w14:paraId="55B954A7" w14:textId="77777777" w:rsidTr="00B14DF1">
        <w:trPr>
          <w:trHeight w:val="571"/>
        </w:trPr>
        <w:tc>
          <w:tcPr>
            <w:tcW w:w="153" w:type="dxa"/>
            <w:tcBorders>
              <w:top w:val="nil"/>
              <w:left w:val="nil"/>
              <w:bottom w:val="nil"/>
              <w:right w:val="nil"/>
            </w:tcBorders>
            <w:shd w:val="clear" w:color="auto" w:fill="auto"/>
            <w:vAlign w:val="center"/>
            <w:hideMark/>
          </w:tcPr>
          <w:p w14:paraId="76091185"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14:paraId="54F21A9E"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Lisans Türü</w:t>
            </w:r>
          </w:p>
          <w:p w14:paraId="66F4109D"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(Üretici / Üretici (İthalatçı))</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3C2E427C"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bookmarkStart w:id="2" w:name="RANGE!E13"/>
            <w:r w:rsidRPr="00097E65">
              <w:rPr>
                <w:rFonts w:ascii="Calibri" w:eastAsia="Times New Roman" w:hAnsi="Calibri" w:cs="Times New Roman"/>
                <w:bCs/>
                <w:color w:val="000000"/>
                <w:sz w:val="20"/>
                <w:szCs w:val="20"/>
                <w:lang w:eastAsia="tr-TR"/>
              </w:rPr>
              <w:t> </w:t>
            </w:r>
            <w:bookmarkEnd w:id="2"/>
          </w:p>
        </w:tc>
      </w:tr>
      <w:tr w:rsidR="00097E65" w:rsidRPr="00097E65" w14:paraId="0E231F66" w14:textId="77777777" w:rsidTr="00B14DF1">
        <w:trPr>
          <w:trHeight w:val="552"/>
        </w:trPr>
        <w:tc>
          <w:tcPr>
            <w:tcW w:w="153" w:type="dxa"/>
            <w:tcBorders>
              <w:top w:val="nil"/>
              <w:left w:val="nil"/>
              <w:bottom w:val="nil"/>
              <w:right w:val="nil"/>
            </w:tcBorders>
            <w:shd w:val="clear" w:color="auto" w:fill="auto"/>
            <w:vAlign w:val="center"/>
            <w:hideMark/>
          </w:tcPr>
          <w:p w14:paraId="41F1810E"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68F0CFA0"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Lisans No</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795A0949"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bookmarkStart w:id="3" w:name="RANGE!E14"/>
            <w:r w:rsidRPr="00097E65">
              <w:rPr>
                <w:rFonts w:ascii="Calibri" w:eastAsia="Times New Roman" w:hAnsi="Calibri" w:cs="Times New Roman"/>
                <w:bCs/>
                <w:color w:val="000000"/>
                <w:sz w:val="20"/>
                <w:szCs w:val="20"/>
                <w:lang w:eastAsia="tr-TR"/>
              </w:rPr>
              <w:t> </w:t>
            </w:r>
            <w:bookmarkEnd w:id="3"/>
          </w:p>
        </w:tc>
      </w:tr>
      <w:tr w:rsidR="00097E65" w:rsidRPr="00097E65" w14:paraId="0D6235FA" w14:textId="77777777" w:rsidTr="00B14DF1">
        <w:trPr>
          <w:trHeight w:val="417"/>
        </w:trPr>
        <w:tc>
          <w:tcPr>
            <w:tcW w:w="153" w:type="dxa"/>
            <w:tcBorders>
              <w:top w:val="nil"/>
              <w:left w:val="nil"/>
              <w:bottom w:val="nil"/>
              <w:right w:val="nil"/>
            </w:tcBorders>
            <w:shd w:val="clear" w:color="auto" w:fill="auto"/>
            <w:vAlign w:val="center"/>
            <w:hideMark/>
          </w:tcPr>
          <w:p w14:paraId="7478327D"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4235EC95"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Merkez Adresi*</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29C1DDAE"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bookmarkStart w:id="4" w:name="RANGE!E15"/>
            <w:r w:rsidRPr="00097E65">
              <w:rPr>
                <w:rFonts w:ascii="Calibri" w:eastAsia="Times New Roman" w:hAnsi="Calibri" w:cs="Times New Roman"/>
                <w:bCs/>
                <w:color w:val="000000"/>
                <w:sz w:val="20"/>
                <w:szCs w:val="20"/>
                <w:lang w:eastAsia="tr-TR"/>
              </w:rPr>
              <w:t> </w:t>
            </w:r>
            <w:bookmarkEnd w:id="4"/>
          </w:p>
        </w:tc>
      </w:tr>
      <w:tr w:rsidR="00097E65" w:rsidRPr="00097E65" w14:paraId="0AC0D2F2" w14:textId="77777777" w:rsidTr="00B14DF1">
        <w:trPr>
          <w:trHeight w:val="410"/>
        </w:trPr>
        <w:tc>
          <w:tcPr>
            <w:tcW w:w="153" w:type="dxa"/>
            <w:tcBorders>
              <w:top w:val="nil"/>
              <w:left w:val="nil"/>
              <w:bottom w:val="nil"/>
              <w:right w:val="nil"/>
            </w:tcBorders>
            <w:shd w:val="clear" w:color="auto" w:fill="auto"/>
            <w:vAlign w:val="center"/>
            <w:hideMark/>
          </w:tcPr>
          <w:p w14:paraId="0BBD8287"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00452C32"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Telefon Numarası</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78BD21A6"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74CDFBBB" w14:textId="77777777" w:rsidTr="00B14DF1">
        <w:trPr>
          <w:trHeight w:val="558"/>
        </w:trPr>
        <w:tc>
          <w:tcPr>
            <w:tcW w:w="153" w:type="dxa"/>
            <w:tcBorders>
              <w:top w:val="nil"/>
              <w:left w:val="nil"/>
              <w:bottom w:val="nil"/>
              <w:right w:val="nil"/>
            </w:tcBorders>
            <w:shd w:val="clear" w:color="auto" w:fill="auto"/>
            <w:vAlign w:val="center"/>
            <w:hideMark/>
          </w:tcPr>
          <w:p w14:paraId="22695686"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3E290688"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Faks Numarası</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46EC5D8E"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7B4B4CD0" w14:textId="77777777" w:rsidTr="00B14DF1">
        <w:trPr>
          <w:trHeight w:val="410"/>
        </w:trPr>
        <w:tc>
          <w:tcPr>
            <w:tcW w:w="153" w:type="dxa"/>
            <w:tcBorders>
              <w:top w:val="nil"/>
              <w:left w:val="nil"/>
              <w:bottom w:val="nil"/>
              <w:right w:val="nil"/>
            </w:tcBorders>
            <w:shd w:val="clear" w:color="auto" w:fill="auto"/>
            <w:vAlign w:val="center"/>
            <w:hideMark/>
          </w:tcPr>
          <w:p w14:paraId="1D3F2B66"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1B70A247"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Vergi Dairesi</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4B0E3670"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27B11A36" w14:textId="77777777" w:rsidTr="00B14DF1">
        <w:trPr>
          <w:trHeight w:val="558"/>
        </w:trPr>
        <w:tc>
          <w:tcPr>
            <w:tcW w:w="153" w:type="dxa"/>
            <w:tcBorders>
              <w:top w:val="nil"/>
              <w:left w:val="nil"/>
              <w:bottom w:val="nil"/>
              <w:right w:val="nil"/>
            </w:tcBorders>
            <w:shd w:val="clear" w:color="auto" w:fill="auto"/>
            <w:vAlign w:val="center"/>
            <w:hideMark/>
          </w:tcPr>
          <w:p w14:paraId="12CEB782"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1F62B817"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Vergi Numarası</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293D173C"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506BF87B" w14:textId="77777777" w:rsidTr="00B14DF1">
        <w:trPr>
          <w:trHeight w:val="410"/>
        </w:trPr>
        <w:tc>
          <w:tcPr>
            <w:tcW w:w="153" w:type="dxa"/>
            <w:tcBorders>
              <w:top w:val="nil"/>
              <w:left w:val="nil"/>
              <w:bottom w:val="nil"/>
              <w:right w:val="nil"/>
            </w:tcBorders>
            <w:shd w:val="clear" w:color="auto" w:fill="auto"/>
            <w:vAlign w:val="center"/>
            <w:hideMark/>
          </w:tcPr>
          <w:p w14:paraId="5047530C"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5B49CD7F"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Sermayesi</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395D6EAF"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389382FF" w14:textId="77777777" w:rsidTr="00B14DF1">
        <w:trPr>
          <w:trHeight w:val="885"/>
        </w:trPr>
        <w:tc>
          <w:tcPr>
            <w:tcW w:w="153" w:type="dxa"/>
            <w:tcBorders>
              <w:top w:val="nil"/>
              <w:left w:val="nil"/>
              <w:bottom w:val="nil"/>
              <w:right w:val="nil"/>
            </w:tcBorders>
            <w:shd w:val="clear" w:color="auto" w:fill="auto"/>
            <w:vAlign w:val="center"/>
            <w:hideMark/>
          </w:tcPr>
          <w:p w14:paraId="59285668"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7B87B7CF"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Kayıtlı Olduğu Meslek Kuruluşunun Adı, Kayıt Numarası ve Tarihi</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20A36CD9"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5106F084" w14:textId="77777777" w:rsidTr="00B14DF1">
        <w:trPr>
          <w:trHeight w:val="738"/>
        </w:trPr>
        <w:tc>
          <w:tcPr>
            <w:tcW w:w="153" w:type="dxa"/>
            <w:tcBorders>
              <w:top w:val="nil"/>
              <w:left w:val="nil"/>
              <w:bottom w:val="nil"/>
              <w:right w:val="nil"/>
            </w:tcBorders>
            <w:shd w:val="clear" w:color="auto" w:fill="auto"/>
            <w:vAlign w:val="center"/>
            <w:hideMark/>
          </w:tcPr>
          <w:p w14:paraId="0E153307"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nil"/>
              <w:right w:val="single" w:sz="4" w:space="0" w:color="auto"/>
            </w:tcBorders>
            <w:shd w:val="clear" w:color="auto" w:fill="auto"/>
            <w:vAlign w:val="center"/>
            <w:hideMark/>
          </w:tcPr>
          <w:p w14:paraId="5E534478"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xml:space="preserve">Üretici ise Üretim Tesislerinin Adresi* </w:t>
            </w:r>
          </w:p>
        </w:tc>
        <w:tc>
          <w:tcPr>
            <w:tcW w:w="6271" w:type="dxa"/>
            <w:gridSpan w:val="5"/>
            <w:tcBorders>
              <w:top w:val="single" w:sz="4" w:space="0" w:color="auto"/>
              <w:left w:val="nil"/>
              <w:bottom w:val="single" w:sz="4" w:space="0" w:color="auto"/>
              <w:right w:val="single" w:sz="8" w:space="0" w:color="000000"/>
            </w:tcBorders>
            <w:shd w:val="clear" w:color="auto" w:fill="auto"/>
            <w:vAlign w:val="center"/>
            <w:hideMark/>
          </w:tcPr>
          <w:p w14:paraId="3B76A0E3" w14:textId="77777777" w:rsidR="00097E65" w:rsidRPr="00097E65" w:rsidRDefault="00097E65" w:rsidP="00097E65">
            <w:pPr>
              <w:spacing w:after="0" w:line="240" w:lineRule="auto"/>
              <w:jc w:val="center"/>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1480827C" w14:textId="77777777" w:rsidTr="00B14DF1">
        <w:trPr>
          <w:trHeight w:val="885"/>
        </w:trPr>
        <w:tc>
          <w:tcPr>
            <w:tcW w:w="153" w:type="dxa"/>
            <w:tcBorders>
              <w:top w:val="nil"/>
              <w:left w:val="nil"/>
              <w:bottom w:val="nil"/>
              <w:right w:val="nil"/>
            </w:tcBorders>
            <w:shd w:val="clear" w:color="auto" w:fill="auto"/>
            <w:vAlign w:val="center"/>
            <w:hideMark/>
          </w:tcPr>
          <w:p w14:paraId="1245DFCF"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14:paraId="1DA7B23D"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Fason Üretimlerde Fason Üreticinin Adı ve Üretim Tesisi Adresi*</w:t>
            </w:r>
          </w:p>
        </w:tc>
        <w:tc>
          <w:tcPr>
            <w:tcW w:w="6271" w:type="dxa"/>
            <w:gridSpan w:val="5"/>
            <w:tcBorders>
              <w:top w:val="single" w:sz="4" w:space="0" w:color="auto"/>
              <w:left w:val="nil"/>
              <w:bottom w:val="nil"/>
              <w:right w:val="single" w:sz="8" w:space="0" w:color="000000"/>
            </w:tcBorders>
            <w:shd w:val="clear" w:color="auto" w:fill="auto"/>
            <w:vAlign w:val="center"/>
            <w:hideMark/>
          </w:tcPr>
          <w:p w14:paraId="456D7DD1"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 </w:t>
            </w:r>
          </w:p>
        </w:tc>
      </w:tr>
      <w:tr w:rsidR="00097E65" w:rsidRPr="00097E65" w14:paraId="225B58AE" w14:textId="77777777" w:rsidTr="00B14DF1">
        <w:trPr>
          <w:trHeight w:val="366"/>
        </w:trPr>
        <w:tc>
          <w:tcPr>
            <w:tcW w:w="153" w:type="dxa"/>
            <w:tcBorders>
              <w:top w:val="nil"/>
              <w:left w:val="nil"/>
              <w:bottom w:val="nil"/>
              <w:right w:val="nil"/>
            </w:tcBorders>
            <w:shd w:val="clear" w:color="auto" w:fill="auto"/>
            <w:vAlign w:val="center"/>
            <w:hideMark/>
          </w:tcPr>
          <w:p w14:paraId="211A946F"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3357" w:type="dxa"/>
            <w:gridSpan w:val="3"/>
            <w:tcBorders>
              <w:top w:val="single" w:sz="4" w:space="0" w:color="auto"/>
              <w:left w:val="single" w:sz="8" w:space="0" w:color="auto"/>
              <w:bottom w:val="single" w:sz="8" w:space="0" w:color="auto"/>
              <w:right w:val="single" w:sz="4" w:space="0" w:color="auto"/>
            </w:tcBorders>
            <w:shd w:val="clear" w:color="auto" w:fill="auto"/>
            <w:vAlign w:val="center"/>
            <w:hideMark/>
          </w:tcPr>
          <w:p w14:paraId="13BD2172"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Veriliş Nedeni</w:t>
            </w:r>
          </w:p>
        </w:tc>
        <w:tc>
          <w:tcPr>
            <w:tcW w:w="6271" w:type="dxa"/>
            <w:gridSpan w:val="5"/>
            <w:tcBorders>
              <w:top w:val="single" w:sz="4" w:space="0" w:color="auto"/>
              <w:left w:val="nil"/>
              <w:bottom w:val="single" w:sz="8" w:space="0" w:color="auto"/>
              <w:right w:val="single" w:sz="8" w:space="0" w:color="000000"/>
            </w:tcBorders>
            <w:shd w:val="clear" w:color="auto" w:fill="auto"/>
            <w:vAlign w:val="center"/>
            <w:hideMark/>
          </w:tcPr>
          <w:p w14:paraId="59B8D1F4"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bookmarkStart w:id="5" w:name="RANGE!E24"/>
            <w:r w:rsidRPr="00097E65">
              <w:rPr>
                <w:rFonts w:ascii="Calibri" w:eastAsia="Times New Roman" w:hAnsi="Calibri" w:cs="Times New Roman"/>
                <w:bCs/>
                <w:color w:val="000000"/>
                <w:sz w:val="20"/>
                <w:szCs w:val="20"/>
                <w:lang w:eastAsia="tr-TR"/>
              </w:rPr>
              <w:t> </w:t>
            </w:r>
            <w:bookmarkEnd w:id="5"/>
          </w:p>
        </w:tc>
      </w:tr>
      <w:tr w:rsidR="00097E65" w:rsidRPr="00097E65" w14:paraId="71740C3E" w14:textId="77777777" w:rsidTr="00B14DF1">
        <w:trPr>
          <w:trHeight w:val="366"/>
        </w:trPr>
        <w:tc>
          <w:tcPr>
            <w:tcW w:w="153" w:type="dxa"/>
            <w:tcBorders>
              <w:top w:val="nil"/>
              <w:left w:val="nil"/>
              <w:bottom w:val="nil"/>
              <w:right w:val="nil"/>
            </w:tcBorders>
            <w:shd w:val="clear" w:color="auto" w:fill="auto"/>
            <w:vAlign w:val="center"/>
          </w:tcPr>
          <w:p w14:paraId="2565D94A"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single" w:sz="4" w:space="0" w:color="auto"/>
              <w:left w:val="single" w:sz="8" w:space="0" w:color="auto"/>
              <w:bottom w:val="single" w:sz="8" w:space="0" w:color="auto"/>
              <w:right w:val="single" w:sz="8" w:space="0" w:color="000000"/>
            </w:tcBorders>
            <w:shd w:val="clear" w:color="auto" w:fill="auto"/>
            <w:vAlign w:val="center"/>
          </w:tcPr>
          <w:p w14:paraId="4F4DA9B3"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*Ad ve adres değişiklikleri 30 gün içinde Bakanlığa bildirilecektir.</w:t>
            </w:r>
          </w:p>
        </w:tc>
      </w:tr>
      <w:tr w:rsidR="00097E65" w:rsidRPr="00097E65" w14:paraId="66086599" w14:textId="77777777" w:rsidTr="00B14DF1">
        <w:trPr>
          <w:trHeight w:val="366"/>
        </w:trPr>
        <w:tc>
          <w:tcPr>
            <w:tcW w:w="153" w:type="dxa"/>
            <w:tcBorders>
              <w:top w:val="nil"/>
              <w:left w:val="nil"/>
              <w:bottom w:val="nil"/>
              <w:right w:val="nil"/>
            </w:tcBorders>
            <w:shd w:val="clear" w:color="auto" w:fill="auto"/>
            <w:vAlign w:val="center"/>
          </w:tcPr>
          <w:p w14:paraId="0C06AD06" w14:textId="77777777" w:rsidR="00097E65" w:rsidRPr="00097E65" w:rsidRDefault="00097E65" w:rsidP="00097E65">
            <w:pPr>
              <w:spacing w:after="0" w:line="240" w:lineRule="auto"/>
              <w:rPr>
                <w:rFonts w:ascii="Calibri" w:eastAsia="Times New Roman" w:hAnsi="Calibri" w:cs="Times New Roman"/>
                <w:color w:val="000000"/>
                <w:sz w:val="20"/>
                <w:szCs w:val="20"/>
                <w:lang w:eastAsia="tr-TR"/>
              </w:rPr>
            </w:pPr>
          </w:p>
        </w:tc>
        <w:tc>
          <w:tcPr>
            <w:tcW w:w="9628" w:type="dxa"/>
            <w:gridSpan w:val="8"/>
            <w:tcBorders>
              <w:top w:val="single" w:sz="4" w:space="0" w:color="auto"/>
              <w:left w:val="single" w:sz="8" w:space="0" w:color="auto"/>
              <w:bottom w:val="single" w:sz="8" w:space="0" w:color="auto"/>
              <w:right w:val="single" w:sz="8" w:space="0" w:color="000000"/>
            </w:tcBorders>
            <w:shd w:val="clear" w:color="auto" w:fill="auto"/>
            <w:vAlign w:val="center"/>
          </w:tcPr>
          <w:p w14:paraId="77287473" w14:textId="77777777" w:rsidR="00097E65" w:rsidRPr="00097E65" w:rsidRDefault="00097E65" w:rsidP="00097E65">
            <w:pPr>
              <w:spacing w:after="0" w:line="240" w:lineRule="auto"/>
              <w:rPr>
                <w:rFonts w:ascii="Calibri" w:eastAsia="Times New Roman" w:hAnsi="Calibri" w:cs="Times New Roman"/>
                <w:bCs/>
                <w:color w:val="000000"/>
                <w:sz w:val="20"/>
                <w:szCs w:val="20"/>
                <w:lang w:eastAsia="tr-TR"/>
              </w:rPr>
            </w:pPr>
            <w:r w:rsidRPr="00097E65">
              <w:rPr>
                <w:rFonts w:ascii="Calibri" w:eastAsia="Times New Roman" w:hAnsi="Calibri" w:cs="Times New Roman"/>
                <w:bCs/>
                <w:color w:val="000000"/>
                <w:sz w:val="20"/>
                <w:szCs w:val="20"/>
                <w:lang w:eastAsia="tr-TR"/>
              </w:rPr>
              <w:t>Bu belge …</w:t>
            </w:r>
            <w:proofErr w:type="gramStart"/>
            <w:r w:rsidRPr="00097E65">
              <w:rPr>
                <w:rFonts w:ascii="Calibri" w:eastAsia="Times New Roman" w:hAnsi="Calibri" w:cs="Times New Roman"/>
                <w:bCs/>
                <w:color w:val="000000"/>
                <w:sz w:val="20"/>
                <w:szCs w:val="20"/>
                <w:lang w:eastAsia="tr-TR"/>
              </w:rPr>
              <w:t>/..</w:t>
            </w:r>
            <w:proofErr w:type="gramEnd"/>
            <w:r w:rsidRPr="00097E65">
              <w:rPr>
                <w:rFonts w:ascii="Calibri" w:eastAsia="Times New Roman" w:hAnsi="Calibri" w:cs="Times New Roman"/>
                <w:bCs/>
                <w:color w:val="000000"/>
                <w:sz w:val="20"/>
                <w:szCs w:val="20"/>
                <w:lang w:eastAsia="tr-TR"/>
              </w:rPr>
              <w:t>/….. Tarihinden itibaren 5 yıl için geçerlidir.</w:t>
            </w:r>
          </w:p>
        </w:tc>
      </w:tr>
    </w:tbl>
    <w:p w14:paraId="6B2E884E" w14:textId="77777777" w:rsidR="00097E65" w:rsidRPr="00097E65" w:rsidRDefault="00097E65" w:rsidP="00097E65">
      <w:pPr>
        <w:spacing w:after="0" w:line="240" w:lineRule="auto"/>
        <w:jc w:val="right"/>
        <w:rPr>
          <w:rFonts w:ascii="Calibri" w:eastAsia="Times New Roman" w:hAnsi="Calibri" w:cs="Times New Roman"/>
          <w:sz w:val="20"/>
          <w:szCs w:val="20"/>
          <w:lang w:eastAsia="tr-TR"/>
        </w:rPr>
      </w:pPr>
    </w:p>
    <w:p w14:paraId="732FFD7D" w14:textId="2CCBDCF5"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Bu Belge</w:t>
      </w:r>
      <w:proofErr w:type="gramStart"/>
      <w:r w:rsidRPr="00097E65">
        <w:rPr>
          <w:rFonts w:ascii="Calibri" w:eastAsia="Times New Roman" w:hAnsi="Calibri" w:cs="Times New Roman"/>
          <w:bCs/>
          <w:sz w:val="20"/>
          <w:szCs w:val="20"/>
          <w:lang w:eastAsia="tr-TR"/>
        </w:rPr>
        <w:t xml:space="preserve"> ….</w:t>
      </w:r>
      <w:proofErr w:type="gramEnd"/>
      <w:r w:rsidRPr="00097E65">
        <w:rPr>
          <w:rFonts w:ascii="Calibri" w:eastAsia="Times New Roman" w:hAnsi="Calibri" w:cs="Times New Roman"/>
          <w:bCs/>
          <w:sz w:val="20"/>
          <w:szCs w:val="20"/>
          <w:lang w:eastAsia="tr-TR"/>
        </w:rPr>
        <w:t xml:space="preserve">. </w:t>
      </w:r>
      <w:proofErr w:type="gramStart"/>
      <w:r w:rsidRPr="00097E65">
        <w:rPr>
          <w:rFonts w:ascii="Calibri" w:eastAsia="Times New Roman" w:hAnsi="Calibri" w:cs="Times New Roman"/>
          <w:bCs/>
          <w:sz w:val="20"/>
          <w:szCs w:val="20"/>
          <w:lang w:eastAsia="tr-TR"/>
        </w:rPr>
        <w:t>tarih</w:t>
      </w:r>
      <w:r w:rsidR="00FF6C8C">
        <w:rPr>
          <w:rFonts w:ascii="Calibri" w:eastAsia="Times New Roman" w:hAnsi="Calibri" w:cs="Times New Roman"/>
          <w:bCs/>
          <w:sz w:val="20"/>
          <w:szCs w:val="20"/>
          <w:lang w:eastAsia="tr-TR"/>
        </w:rPr>
        <w:t>li</w:t>
      </w:r>
      <w:proofErr w:type="gramEnd"/>
      <w:r w:rsidRPr="00097E65">
        <w:rPr>
          <w:rFonts w:ascii="Calibri" w:eastAsia="Times New Roman" w:hAnsi="Calibri" w:cs="Times New Roman"/>
          <w:bCs/>
          <w:sz w:val="20"/>
          <w:szCs w:val="20"/>
          <w:lang w:eastAsia="tr-TR"/>
        </w:rPr>
        <w:t xml:space="preserve"> ve …. </w:t>
      </w:r>
      <w:proofErr w:type="gramStart"/>
      <w:r w:rsidR="00FF6C8C">
        <w:rPr>
          <w:rFonts w:ascii="Calibri" w:eastAsia="Times New Roman" w:hAnsi="Calibri" w:cs="Times New Roman"/>
          <w:bCs/>
          <w:sz w:val="20"/>
          <w:szCs w:val="20"/>
          <w:lang w:eastAsia="tr-TR"/>
        </w:rPr>
        <w:t>s</w:t>
      </w:r>
      <w:r w:rsidR="00FF6C8C" w:rsidRPr="00097E65">
        <w:rPr>
          <w:rFonts w:ascii="Calibri" w:eastAsia="Times New Roman" w:hAnsi="Calibri" w:cs="Times New Roman"/>
          <w:bCs/>
          <w:sz w:val="20"/>
          <w:szCs w:val="20"/>
          <w:lang w:eastAsia="tr-TR"/>
        </w:rPr>
        <w:t>ayılı</w:t>
      </w:r>
      <w:proofErr w:type="gramEnd"/>
      <w:r w:rsidR="00FF6C8C" w:rsidRPr="00097E65">
        <w:rPr>
          <w:rFonts w:ascii="Calibri" w:eastAsia="Times New Roman" w:hAnsi="Calibri" w:cs="Times New Roman"/>
          <w:bCs/>
          <w:sz w:val="20"/>
          <w:szCs w:val="20"/>
          <w:lang w:eastAsia="tr-TR"/>
        </w:rPr>
        <w:t xml:space="preserve"> Resm</w:t>
      </w:r>
      <w:r w:rsidR="00FF6C8C">
        <w:rPr>
          <w:rFonts w:ascii="Calibri" w:eastAsia="Times New Roman" w:hAnsi="Calibri" w:cs="Times New Roman"/>
          <w:bCs/>
          <w:sz w:val="20"/>
          <w:szCs w:val="20"/>
          <w:lang w:eastAsia="tr-TR"/>
        </w:rPr>
        <w:t>î</w:t>
      </w:r>
      <w:r w:rsidR="00FF6C8C"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bCs/>
          <w:sz w:val="20"/>
          <w:szCs w:val="20"/>
          <w:lang w:eastAsia="tr-TR"/>
        </w:rPr>
        <w:t>Gazete</w:t>
      </w:r>
      <w:r w:rsidR="00FF6C8C">
        <w:rPr>
          <w:rFonts w:ascii="Calibri" w:eastAsia="Times New Roman" w:hAnsi="Calibri" w:cs="Times New Roman"/>
          <w:bCs/>
          <w:sz w:val="20"/>
          <w:szCs w:val="20"/>
          <w:lang w:eastAsia="tr-TR"/>
        </w:rPr>
        <w:t>’</w:t>
      </w:r>
      <w:r w:rsidRPr="00097E65">
        <w:rPr>
          <w:rFonts w:ascii="Calibri" w:eastAsia="Times New Roman" w:hAnsi="Calibri" w:cs="Times New Roman"/>
          <w:bCs/>
          <w:sz w:val="20"/>
          <w:szCs w:val="20"/>
          <w:lang w:eastAsia="tr-TR"/>
        </w:rPr>
        <w:t xml:space="preserve">de </w:t>
      </w:r>
      <w:r w:rsidR="00FF6C8C">
        <w:rPr>
          <w:rFonts w:ascii="Calibri" w:eastAsia="Times New Roman" w:hAnsi="Calibri" w:cs="Times New Roman"/>
          <w:bCs/>
          <w:sz w:val="20"/>
          <w:szCs w:val="20"/>
          <w:lang w:eastAsia="tr-TR"/>
        </w:rPr>
        <w:t>y</w:t>
      </w:r>
      <w:r w:rsidR="00FF6C8C" w:rsidRPr="00097E65">
        <w:rPr>
          <w:rFonts w:ascii="Calibri" w:eastAsia="Times New Roman" w:hAnsi="Calibri" w:cs="Times New Roman"/>
          <w:bCs/>
          <w:sz w:val="20"/>
          <w:szCs w:val="20"/>
          <w:lang w:eastAsia="tr-TR"/>
        </w:rPr>
        <w:t xml:space="preserve">ayımlanan </w:t>
      </w:r>
      <w:r w:rsidRPr="00097E65">
        <w:rPr>
          <w:rFonts w:ascii="Calibri" w:eastAsia="Times New Roman" w:hAnsi="Calibri" w:cs="Times New Roman"/>
          <w:bCs/>
          <w:sz w:val="20"/>
          <w:szCs w:val="20"/>
          <w:lang w:eastAsia="tr-TR"/>
        </w:rPr>
        <w:t xml:space="preserve">……. Yönetmeliği gereği </w:t>
      </w:r>
      <w:proofErr w:type="gramStart"/>
      <w:r w:rsidRPr="00097E65">
        <w:rPr>
          <w:rFonts w:ascii="Calibri" w:eastAsia="Times New Roman" w:hAnsi="Calibri" w:cs="Times New Roman"/>
          <w:bCs/>
          <w:sz w:val="20"/>
          <w:szCs w:val="20"/>
          <w:lang w:eastAsia="tr-TR"/>
        </w:rPr>
        <w:t>düzenlenmiştir.(</w:t>
      </w:r>
      <w:proofErr w:type="gramEnd"/>
      <w:r w:rsidRPr="00097E65">
        <w:rPr>
          <w:rFonts w:ascii="Calibri" w:eastAsia="Times New Roman" w:hAnsi="Calibri" w:cs="Times New Roman"/>
          <w:bCs/>
          <w:sz w:val="20"/>
          <w:szCs w:val="20"/>
          <w:lang w:eastAsia="tr-TR"/>
        </w:rPr>
        <w:t>…/…/20..)</w:t>
      </w:r>
    </w:p>
    <w:p w14:paraId="131C86A5"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p>
    <w:p w14:paraId="48662083"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p>
    <w:p w14:paraId="10FA20C1" w14:textId="77777777" w:rsidR="00097E65" w:rsidRPr="00097E65" w:rsidRDefault="00097E65" w:rsidP="00097E65">
      <w:pPr>
        <w:spacing w:after="0" w:line="240" w:lineRule="auto"/>
        <w:ind w:left="7788"/>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İmza</w:t>
      </w:r>
    </w:p>
    <w:p w14:paraId="66C73373" w14:textId="77777777" w:rsidR="00097E65" w:rsidRPr="00097E65" w:rsidRDefault="00097E65" w:rsidP="00097E65">
      <w:pPr>
        <w:spacing w:after="0" w:line="240" w:lineRule="auto"/>
        <w:ind w:left="7788"/>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SOYADI</w:t>
      </w:r>
    </w:p>
    <w:p w14:paraId="030DAA7B"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p>
    <w:p w14:paraId="682CC733" w14:textId="0478E3FA" w:rsidR="00097E65" w:rsidRPr="00097E65" w:rsidRDefault="00097E65" w:rsidP="00097E65">
      <w:pPr>
        <w:spacing w:after="0" w:line="240" w:lineRule="auto"/>
        <w:rPr>
          <w:rFonts w:ascii="Times New Roman" w:eastAsia="Times New Roman" w:hAnsi="Times New Roman" w:cs="Times New Roman"/>
          <w:bCs/>
          <w:sz w:val="24"/>
          <w:szCs w:val="24"/>
          <w:lang w:eastAsia="tr-TR"/>
        </w:rPr>
      </w:pPr>
      <w:r w:rsidRPr="00F72C67">
        <w:rPr>
          <w:rFonts w:ascii="Times New Roman" w:eastAsia="Times New Roman" w:hAnsi="Times New Roman" w:cs="Times New Roman"/>
          <w:b/>
          <w:bCs/>
          <w:noProof/>
          <w:sz w:val="24"/>
          <w:szCs w:val="24"/>
          <w:lang w:eastAsia="tr-TR"/>
        </w:rPr>
        <w:lastRenderedPageBreak/>
        <w:drawing>
          <wp:anchor distT="0" distB="0" distL="114300" distR="114300" simplePos="0" relativeHeight="251659264" behindDoc="1" locked="0" layoutInCell="1" allowOverlap="1" wp14:anchorId="3432EE6D" wp14:editId="2BFF8408">
            <wp:simplePos x="0" y="0"/>
            <wp:positionH relativeFrom="margin">
              <wp:posOffset>-85725</wp:posOffset>
            </wp:positionH>
            <wp:positionV relativeFrom="margin">
              <wp:posOffset>181610</wp:posOffset>
            </wp:positionV>
            <wp:extent cx="794385" cy="848995"/>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4385" cy="848995"/>
                    </a:xfrm>
                    <a:prstGeom prst="rect">
                      <a:avLst/>
                    </a:prstGeom>
                    <a:noFill/>
                  </pic:spPr>
                </pic:pic>
              </a:graphicData>
            </a:graphic>
            <wp14:sizeRelH relativeFrom="page">
              <wp14:pctWidth>0</wp14:pctWidth>
            </wp14:sizeRelH>
            <wp14:sizeRelV relativeFrom="page">
              <wp14:pctHeight>0</wp14:pctHeight>
            </wp14:sizeRelV>
          </wp:anchor>
        </w:drawing>
      </w:r>
      <w:r w:rsidRPr="00097E65">
        <w:rPr>
          <w:rFonts w:ascii="Times New Roman" w:eastAsia="Times New Roman" w:hAnsi="Times New Roman" w:cs="Times New Roman"/>
          <w:b/>
          <w:bCs/>
          <w:sz w:val="24"/>
          <w:szCs w:val="24"/>
          <w:lang w:eastAsia="tr-TR"/>
        </w:rPr>
        <w:t>Ek-9:</w:t>
      </w:r>
      <w:r w:rsidRPr="00097E65">
        <w:rPr>
          <w:rFonts w:ascii="Times New Roman" w:eastAsia="Times New Roman" w:hAnsi="Times New Roman" w:cs="Times New Roman"/>
          <w:bCs/>
          <w:sz w:val="24"/>
          <w:szCs w:val="24"/>
          <w:lang w:eastAsia="tr-TR"/>
        </w:rPr>
        <w:t xml:space="preserve"> Tescil Belgesi Örneği</w:t>
      </w:r>
    </w:p>
    <w:p w14:paraId="18E2D941" w14:textId="04BF503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1552" behindDoc="0" locked="0" layoutInCell="1" allowOverlap="1" wp14:anchorId="20F19D0C" wp14:editId="0FA6956E">
                <wp:simplePos x="0" y="0"/>
                <wp:positionH relativeFrom="column">
                  <wp:posOffset>-208280</wp:posOffset>
                </wp:positionH>
                <wp:positionV relativeFrom="paragraph">
                  <wp:posOffset>86360</wp:posOffset>
                </wp:positionV>
                <wp:extent cx="1057275" cy="805815"/>
                <wp:effectExtent l="6985" t="9525" r="12065" b="13335"/>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275" cy="805815"/>
                        </a:xfrm>
                        <a:prstGeom prst="ellipse">
                          <a:avLst/>
                        </a:prstGeom>
                        <a:solidFill>
                          <a:srgbClr val="4472C4"/>
                        </a:solidFill>
                        <a:ln w="12700">
                          <a:solidFill>
                            <a:srgbClr val="1F3763"/>
                          </a:solidFill>
                          <a:miter lim="800000"/>
                          <a:headEnd/>
                          <a:tailEnd/>
                        </a:ln>
                      </wps:spPr>
                      <wps:txbx>
                        <w:txbxContent>
                          <w:p w14:paraId="1458E89B"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20F19D0C" id="Oval 20" o:spid="_x0000_s1031" style="position:absolute;left:0;text-align:left;margin-left:-16.4pt;margin-top:6.8pt;width:83.25pt;height:6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" fillcolor="#4472c4" strokecolor="#1f3763" strokeweight="1pt">
                <v:stroke joinstyle="miter"/>
                <v:path arrowok="t"/>
                <v:textbox>
                  <w:txbxContent>
                    <w:p w14:paraId="1458E89B"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v:textbox>
              </v:oval>
            </w:pict>
          </mc:Fallback>
        </mc:AlternateContent>
      </w:r>
    </w:p>
    <w:tbl>
      <w:tblPr>
        <w:tblW w:w="9807" w:type="dxa"/>
        <w:tblInd w:w="70" w:type="dxa"/>
        <w:tblCellMar>
          <w:left w:w="70" w:type="dxa"/>
          <w:right w:w="70" w:type="dxa"/>
        </w:tblCellMar>
        <w:tblLook w:val="0000" w:firstRow="0" w:lastRow="0" w:firstColumn="0" w:lastColumn="0" w:noHBand="0" w:noVBand="0"/>
      </w:tblPr>
      <w:tblGrid>
        <w:gridCol w:w="4405"/>
        <w:gridCol w:w="559"/>
        <w:gridCol w:w="1000"/>
        <w:gridCol w:w="574"/>
        <w:gridCol w:w="723"/>
        <w:gridCol w:w="723"/>
        <w:gridCol w:w="1823"/>
      </w:tblGrid>
      <w:tr w:rsidR="00097E65" w:rsidRPr="00097E65" w14:paraId="3400BE80" w14:textId="77777777" w:rsidTr="00B14DF1">
        <w:trPr>
          <w:trHeight w:val="315"/>
        </w:trPr>
        <w:tc>
          <w:tcPr>
            <w:tcW w:w="9807" w:type="dxa"/>
            <w:gridSpan w:val="7"/>
            <w:tcBorders>
              <w:top w:val="nil"/>
              <w:left w:val="nil"/>
              <w:bottom w:val="nil"/>
              <w:right w:val="nil"/>
            </w:tcBorders>
            <w:shd w:val="clear" w:color="auto" w:fill="auto"/>
            <w:noWrap/>
            <w:vAlign w:val="bottom"/>
          </w:tcPr>
          <w:p w14:paraId="51B55167"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T.C.</w:t>
            </w:r>
          </w:p>
        </w:tc>
      </w:tr>
      <w:tr w:rsidR="00097E65" w:rsidRPr="00097E65" w14:paraId="5871E0AA" w14:textId="77777777" w:rsidTr="00B14DF1">
        <w:trPr>
          <w:trHeight w:val="315"/>
        </w:trPr>
        <w:tc>
          <w:tcPr>
            <w:tcW w:w="9807" w:type="dxa"/>
            <w:gridSpan w:val="7"/>
            <w:tcBorders>
              <w:top w:val="nil"/>
              <w:left w:val="nil"/>
              <w:bottom w:val="nil"/>
              <w:right w:val="nil"/>
            </w:tcBorders>
            <w:shd w:val="clear" w:color="auto" w:fill="auto"/>
            <w:vAlign w:val="bottom"/>
          </w:tcPr>
          <w:p w14:paraId="1B99056D"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TARIM ve ORMAN BAKANLIĞI</w:t>
            </w:r>
          </w:p>
        </w:tc>
      </w:tr>
      <w:tr w:rsidR="00097E65" w:rsidRPr="00097E65" w14:paraId="509A332B" w14:textId="77777777" w:rsidTr="00B14DF1">
        <w:trPr>
          <w:trHeight w:val="345"/>
        </w:trPr>
        <w:tc>
          <w:tcPr>
            <w:tcW w:w="9807" w:type="dxa"/>
            <w:gridSpan w:val="7"/>
            <w:tcBorders>
              <w:top w:val="nil"/>
              <w:left w:val="nil"/>
              <w:bottom w:val="nil"/>
              <w:right w:val="nil"/>
            </w:tcBorders>
            <w:shd w:val="clear" w:color="auto" w:fill="auto"/>
            <w:vAlign w:val="bottom"/>
          </w:tcPr>
          <w:p w14:paraId="23C4D13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Bitkisel Üretim Genel Müdürlüğü</w:t>
            </w:r>
          </w:p>
        </w:tc>
      </w:tr>
      <w:tr w:rsidR="00097E65" w:rsidRPr="00097E65" w14:paraId="4C860CE8" w14:textId="77777777" w:rsidTr="00B14DF1">
        <w:trPr>
          <w:trHeight w:val="345"/>
        </w:trPr>
        <w:tc>
          <w:tcPr>
            <w:tcW w:w="4405" w:type="dxa"/>
            <w:tcBorders>
              <w:top w:val="nil"/>
              <w:left w:val="nil"/>
              <w:bottom w:val="nil"/>
              <w:right w:val="nil"/>
            </w:tcBorders>
            <w:shd w:val="clear" w:color="auto" w:fill="auto"/>
            <w:vAlign w:val="bottom"/>
          </w:tcPr>
          <w:p w14:paraId="46A9E7D1"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c>
          <w:tcPr>
            <w:tcW w:w="559" w:type="dxa"/>
            <w:tcBorders>
              <w:top w:val="nil"/>
              <w:left w:val="nil"/>
              <w:bottom w:val="nil"/>
              <w:right w:val="nil"/>
            </w:tcBorders>
            <w:shd w:val="clear" w:color="auto" w:fill="auto"/>
            <w:vAlign w:val="bottom"/>
          </w:tcPr>
          <w:p w14:paraId="7F2F05AD"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c>
          <w:tcPr>
            <w:tcW w:w="1000" w:type="dxa"/>
            <w:tcBorders>
              <w:top w:val="nil"/>
              <w:left w:val="nil"/>
              <w:bottom w:val="nil"/>
              <w:right w:val="nil"/>
            </w:tcBorders>
            <w:shd w:val="clear" w:color="auto" w:fill="auto"/>
            <w:vAlign w:val="bottom"/>
          </w:tcPr>
          <w:p w14:paraId="49F9CC5C"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c>
          <w:tcPr>
            <w:tcW w:w="574" w:type="dxa"/>
            <w:tcBorders>
              <w:top w:val="nil"/>
              <w:left w:val="nil"/>
              <w:bottom w:val="nil"/>
              <w:right w:val="nil"/>
            </w:tcBorders>
            <w:shd w:val="clear" w:color="auto" w:fill="auto"/>
            <w:vAlign w:val="bottom"/>
          </w:tcPr>
          <w:p w14:paraId="0F21D1D9"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c>
          <w:tcPr>
            <w:tcW w:w="723" w:type="dxa"/>
            <w:tcBorders>
              <w:top w:val="nil"/>
              <w:left w:val="nil"/>
              <w:bottom w:val="nil"/>
              <w:right w:val="nil"/>
            </w:tcBorders>
            <w:shd w:val="clear" w:color="auto" w:fill="auto"/>
            <w:vAlign w:val="bottom"/>
          </w:tcPr>
          <w:p w14:paraId="1F7C1EF1"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c>
          <w:tcPr>
            <w:tcW w:w="723" w:type="dxa"/>
            <w:tcBorders>
              <w:top w:val="nil"/>
              <w:left w:val="nil"/>
              <w:bottom w:val="nil"/>
              <w:right w:val="nil"/>
            </w:tcBorders>
            <w:shd w:val="clear" w:color="auto" w:fill="auto"/>
            <w:vAlign w:val="bottom"/>
          </w:tcPr>
          <w:p w14:paraId="77BBC45C"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c>
          <w:tcPr>
            <w:tcW w:w="1823" w:type="dxa"/>
            <w:tcBorders>
              <w:top w:val="nil"/>
              <w:left w:val="nil"/>
              <w:bottom w:val="nil"/>
              <w:right w:val="nil"/>
            </w:tcBorders>
            <w:shd w:val="clear" w:color="auto" w:fill="auto"/>
            <w:vAlign w:val="bottom"/>
          </w:tcPr>
          <w:p w14:paraId="79690231"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0F712BF8" w14:textId="77777777" w:rsidTr="00B14DF1">
        <w:trPr>
          <w:trHeight w:val="315"/>
        </w:trPr>
        <w:tc>
          <w:tcPr>
            <w:tcW w:w="9807" w:type="dxa"/>
            <w:gridSpan w:val="7"/>
            <w:tcBorders>
              <w:top w:val="nil"/>
              <w:left w:val="nil"/>
              <w:bottom w:val="nil"/>
              <w:right w:val="nil"/>
            </w:tcBorders>
            <w:shd w:val="clear" w:color="auto" w:fill="auto"/>
            <w:vAlign w:val="bottom"/>
          </w:tcPr>
          <w:p w14:paraId="4DAA0AE7" w14:textId="77777777" w:rsidR="00097E65" w:rsidRPr="00097E65" w:rsidRDefault="00097E65" w:rsidP="00097E65">
            <w:pPr>
              <w:spacing w:after="0" w:line="240" w:lineRule="auto"/>
              <w:jc w:val="center"/>
              <w:rPr>
                <w:rFonts w:ascii="Calibri" w:eastAsia="Times New Roman" w:hAnsi="Calibri" w:cs="Times New Roman"/>
                <w:b/>
                <w:sz w:val="20"/>
                <w:szCs w:val="20"/>
                <w:lang w:eastAsia="tr-TR"/>
              </w:rPr>
            </w:pPr>
            <w:r w:rsidRPr="00097E65">
              <w:rPr>
                <w:rFonts w:ascii="Calibri" w:eastAsia="Times New Roman" w:hAnsi="Calibri" w:cs="Times New Roman"/>
                <w:b/>
                <w:sz w:val="20"/>
                <w:szCs w:val="20"/>
                <w:lang w:eastAsia="tr-TR"/>
              </w:rPr>
              <w:t>TESCİL BELGESİ</w:t>
            </w:r>
          </w:p>
        </w:tc>
      </w:tr>
      <w:tr w:rsidR="00097E65" w:rsidRPr="00097E65" w14:paraId="2B2068B6" w14:textId="77777777" w:rsidTr="00B14DF1">
        <w:trPr>
          <w:trHeight w:val="111"/>
        </w:trPr>
        <w:tc>
          <w:tcPr>
            <w:tcW w:w="4405" w:type="dxa"/>
            <w:tcBorders>
              <w:top w:val="nil"/>
              <w:left w:val="nil"/>
              <w:bottom w:val="nil"/>
              <w:right w:val="nil"/>
            </w:tcBorders>
            <w:shd w:val="clear" w:color="auto" w:fill="auto"/>
            <w:vAlign w:val="bottom"/>
          </w:tcPr>
          <w:p w14:paraId="03B079BA" w14:textId="77777777" w:rsidR="00097E65" w:rsidRPr="00097E65" w:rsidRDefault="00097E65" w:rsidP="00097E65">
            <w:pPr>
              <w:spacing w:after="0" w:line="240" w:lineRule="auto"/>
              <w:rPr>
                <w:rFonts w:ascii="Calibri" w:eastAsia="Times New Roman" w:hAnsi="Calibri" w:cs="Times New Roman"/>
                <w:bCs/>
                <w:sz w:val="20"/>
                <w:szCs w:val="20"/>
                <w:lang w:eastAsia="tr-TR"/>
              </w:rPr>
            </w:pPr>
          </w:p>
        </w:tc>
        <w:tc>
          <w:tcPr>
            <w:tcW w:w="559" w:type="dxa"/>
            <w:tcBorders>
              <w:top w:val="nil"/>
              <w:left w:val="nil"/>
              <w:bottom w:val="nil"/>
              <w:right w:val="nil"/>
            </w:tcBorders>
            <w:shd w:val="clear" w:color="auto" w:fill="auto"/>
            <w:vAlign w:val="bottom"/>
          </w:tcPr>
          <w:p w14:paraId="243A83A1" w14:textId="77777777" w:rsidR="00097E65" w:rsidRPr="00097E65" w:rsidRDefault="00097E65" w:rsidP="00097E65">
            <w:pPr>
              <w:spacing w:after="0" w:line="240" w:lineRule="auto"/>
              <w:jc w:val="center"/>
              <w:rPr>
                <w:rFonts w:ascii="Calibri" w:eastAsia="Times New Roman" w:hAnsi="Calibri" w:cs="Times New Roman"/>
                <w:bCs/>
                <w:sz w:val="20"/>
                <w:szCs w:val="20"/>
                <w:lang w:eastAsia="tr-TR"/>
              </w:rPr>
            </w:pPr>
          </w:p>
        </w:tc>
        <w:tc>
          <w:tcPr>
            <w:tcW w:w="1000" w:type="dxa"/>
            <w:tcBorders>
              <w:top w:val="nil"/>
              <w:left w:val="nil"/>
              <w:bottom w:val="nil"/>
              <w:right w:val="nil"/>
            </w:tcBorders>
            <w:shd w:val="clear" w:color="auto" w:fill="auto"/>
            <w:vAlign w:val="bottom"/>
          </w:tcPr>
          <w:p w14:paraId="73D86DA9" w14:textId="77777777" w:rsidR="00097E65" w:rsidRPr="00097E65" w:rsidRDefault="00097E65" w:rsidP="00097E65">
            <w:pPr>
              <w:spacing w:after="0" w:line="240" w:lineRule="auto"/>
              <w:jc w:val="center"/>
              <w:rPr>
                <w:rFonts w:ascii="Calibri" w:eastAsia="Times New Roman" w:hAnsi="Calibri" w:cs="Times New Roman"/>
                <w:bCs/>
                <w:sz w:val="20"/>
                <w:szCs w:val="20"/>
                <w:lang w:eastAsia="tr-TR"/>
              </w:rPr>
            </w:pPr>
          </w:p>
        </w:tc>
        <w:tc>
          <w:tcPr>
            <w:tcW w:w="574" w:type="dxa"/>
            <w:tcBorders>
              <w:top w:val="nil"/>
              <w:left w:val="nil"/>
              <w:bottom w:val="nil"/>
              <w:right w:val="nil"/>
            </w:tcBorders>
            <w:shd w:val="clear" w:color="auto" w:fill="auto"/>
            <w:vAlign w:val="bottom"/>
          </w:tcPr>
          <w:p w14:paraId="50F3D2BF" w14:textId="77777777" w:rsidR="00097E65" w:rsidRPr="00097E65" w:rsidRDefault="00097E65" w:rsidP="00097E65">
            <w:pPr>
              <w:spacing w:after="0" w:line="240" w:lineRule="auto"/>
              <w:jc w:val="center"/>
              <w:rPr>
                <w:rFonts w:ascii="Calibri" w:eastAsia="Times New Roman" w:hAnsi="Calibri" w:cs="Times New Roman"/>
                <w:bCs/>
                <w:sz w:val="20"/>
                <w:szCs w:val="20"/>
                <w:lang w:eastAsia="tr-TR"/>
              </w:rPr>
            </w:pPr>
          </w:p>
        </w:tc>
        <w:tc>
          <w:tcPr>
            <w:tcW w:w="723" w:type="dxa"/>
            <w:tcBorders>
              <w:top w:val="nil"/>
              <w:left w:val="nil"/>
              <w:bottom w:val="nil"/>
              <w:right w:val="nil"/>
            </w:tcBorders>
            <w:shd w:val="clear" w:color="auto" w:fill="auto"/>
            <w:vAlign w:val="bottom"/>
          </w:tcPr>
          <w:p w14:paraId="34E8C806" w14:textId="77777777" w:rsidR="00097E65" w:rsidRPr="00097E65" w:rsidRDefault="00097E65" w:rsidP="00097E65">
            <w:pPr>
              <w:spacing w:after="0" w:line="240" w:lineRule="auto"/>
              <w:jc w:val="center"/>
              <w:rPr>
                <w:rFonts w:ascii="Calibri" w:eastAsia="Times New Roman" w:hAnsi="Calibri" w:cs="Times New Roman"/>
                <w:bCs/>
                <w:sz w:val="20"/>
                <w:szCs w:val="20"/>
                <w:lang w:eastAsia="tr-TR"/>
              </w:rPr>
            </w:pPr>
          </w:p>
        </w:tc>
        <w:tc>
          <w:tcPr>
            <w:tcW w:w="723" w:type="dxa"/>
            <w:tcBorders>
              <w:top w:val="nil"/>
              <w:left w:val="nil"/>
              <w:bottom w:val="nil"/>
              <w:right w:val="nil"/>
            </w:tcBorders>
            <w:shd w:val="clear" w:color="auto" w:fill="auto"/>
            <w:vAlign w:val="bottom"/>
          </w:tcPr>
          <w:p w14:paraId="614E5177" w14:textId="77777777" w:rsidR="00097E65" w:rsidRPr="00097E65" w:rsidRDefault="00097E65" w:rsidP="00097E65">
            <w:pPr>
              <w:spacing w:after="0" w:line="240" w:lineRule="auto"/>
              <w:jc w:val="center"/>
              <w:rPr>
                <w:rFonts w:ascii="Calibri" w:eastAsia="Times New Roman" w:hAnsi="Calibri" w:cs="Times New Roman"/>
                <w:bCs/>
                <w:sz w:val="20"/>
                <w:szCs w:val="20"/>
                <w:lang w:eastAsia="tr-TR"/>
              </w:rPr>
            </w:pPr>
          </w:p>
        </w:tc>
        <w:tc>
          <w:tcPr>
            <w:tcW w:w="1823" w:type="dxa"/>
            <w:tcBorders>
              <w:top w:val="nil"/>
              <w:left w:val="nil"/>
              <w:bottom w:val="nil"/>
              <w:right w:val="nil"/>
            </w:tcBorders>
            <w:shd w:val="clear" w:color="auto" w:fill="auto"/>
            <w:vAlign w:val="bottom"/>
          </w:tcPr>
          <w:p w14:paraId="1498206B" w14:textId="77777777" w:rsidR="00097E65" w:rsidRPr="00097E65" w:rsidRDefault="00097E65" w:rsidP="00097E65">
            <w:pPr>
              <w:spacing w:after="0" w:line="240" w:lineRule="auto"/>
              <w:jc w:val="center"/>
              <w:rPr>
                <w:rFonts w:ascii="Calibri" w:eastAsia="Times New Roman" w:hAnsi="Calibri" w:cs="Times New Roman"/>
                <w:bCs/>
                <w:sz w:val="20"/>
                <w:szCs w:val="20"/>
                <w:lang w:eastAsia="tr-TR"/>
              </w:rPr>
            </w:pPr>
          </w:p>
        </w:tc>
      </w:tr>
      <w:tr w:rsidR="00097E65" w:rsidRPr="00097E65" w14:paraId="4D3403B6" w14:textId="77777777" w:rsidTr="00B14DF1">
        <w:trPr>
          <w:trHeight w:val="315"/>
        </w:trPr>
        <w:tc>
          <w:tcPr>
            <w:tcW w:w="9807" w:type="dxa"/>
            <w:gridSpan w:val="7"/>
            <w:tcBorders>
              <w:top w:val="single" w:sz="4" w:space="0" w:color="auto"/>
              <w:left w:val="single" w:sz="8" w:space="0" w:color="auto"/>
              <w:bottom w:val="single" w:sz="4" w:space="0" w:color="auto"/>
              <w:right w:val="single" w:sz="8" w:space="0" w:color="000000"/>
            </w:tcBorders>
            <w:shd w:val="clear" w:color="auto" w:fill="auto"/>
            <w:vAlign w:val="center"/>
          </w:tcPr>
          <w:p w14:paraId="155DDEAB" w14:textId="77777777" w:rsidR="00097E65" w:rsidRPr="00097E65" w:rsidRDefault="00097E65" w:rsidP="00097E65">
            <w:pPr>
              <w:spacing w:after="0" w:line="36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Firmanın</w:t>
            </w:r>
          </w:p>
        </w:tc>
      </w:tr>
      <w:tr w:rsidR="00097E65" w:rsidRPr="00097E65" w14:paraId="1589EEF7"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5F7F42CB" w14:textId="23E86910" w:rsidR="00097E65" w:rsidRPr="00097E65" w:rsidRDefault="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Ticari </w:t>
            </w:r>
            <w:r w:rsidR="00FF6C8C">
              <w:rPr>
                <w:rFonts w:ascii="Calibri" w:eastAsia="Times New Roman" w:hAnsi="Calibri" w:cs="Times New Roman"/>
                <w:bCs/>
                <w:sz w:val="20"/>
                <w:szCs w:val="20"/>
                <w:lang w:eastAsia="tr-TR"/>
              </w:rPr>
              <w:t>U</w:t>
            </w:r>
            <w:r w:rsidR="00FF6C8C" w:rsidRPr="00097E65">
              <w:rPr>
                <w:rFonts w:ascii="Calibri" w:eastAsia="Times New Roman" w:hAnsi="Calibri" w:cs="Times New Roman"/>
                <w:bCs/>
                <w:sz w:val="20"/>
                <w:szCs w:val="20"/>
                <w:lang w:eastAsia="tr-TR"/>
              </w:rPr>
              <w:t>nvanı</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3032523E"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w:t>
            </w:r>
          </w:p>
        </w:tc>
      </w:tr>
      <w:tr w:rsidR="00097E65" w:rsidRPr="00097E65" w14:paraId="71210D09"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67A1366C"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Lisans Türü</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2EB1AC05"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22F0C070"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1BFE0E94"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Lisans No</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7C82046D"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4276633D" w14:textId="77777777" w:rsidTr="00B14DF1">
        <w:trPr>
          <w:trHeight w:val="285"/>
        </w:trPr>
        <w:tc>
          <w:tcPr>
            <w:tcW w:w="9807" w:type="dxa"/>
            <w:gridSpan w:val="7"/>
            <w:tcBorders>
              <w:top w:val="single" w:sz="4" w:space="0" w:color="auto"/>
              <w:left w:val="single" w:sz="8" w:space="0" w:color="auto"/>
              <w:bottom w:val="single" w:sz="4" w:space="0" w:color="auto"/>
              <w:right w:val="single" w:sz="8" w:space="0" w:color="000000"/>
            </w:tcBorders>
            <w:shd w:val="clear" w:color="auto" w:fill="auto"/>
            <w:vAlign w:val="center"/>
          </w:tcPr>
          <w:p w14:paraId="09133F77" w14:textId="77777777" w:rsidR="00097E65" w:rsidRPr="00097E65" w:rsidRDefault="00097E65" w:rsidP="00097E65">
            <w:pPr>
              <w:spacing w:after="0" w:line="36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Kimyevi Gübrenin</w:t>
            </w:r>
          </w:p>
        </w:tc>
      </w:tr>
      <w:tr w:rsidR="00097E65" w:rsidRPr="00097E65" w14:paraId="74225738"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52C9FF0A"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Tip İsmi</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2A4A0158"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3DCC8B36"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6478FFC5"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Düzenlenirken Esas Alınan Kriter</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10F90F4C"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60A7D112"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6B055DB9"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Tescil No</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47E96A82"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60A3A6B6"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center"/>
          </w:tcPr>
          <w:p w14:paraId="210C8332"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Marka veya Ticari Adı (varsa)</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7811DEF7"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7947A339" w14:textId="77777777" w:rsidTr="00B14DF1">
        <w:trPr>
          <w:trHeight w:val="285"/>
        </w:trPr>
        <w:tc>
          <w:tcPr>
            <w:tcW w:w="9807" w:type="dxa"/>
            <w:gridSpan w:val="7"/>
            <w:tcBorders>
              <w:top w:val="single" w:sz="4" w:space="0" w:color="auto"/>
              <w:left w:val="single" w:sz="8" w:space="0" w:color="auto"/>
              <w:bottom w:val="single" w:sz="4" w:space="0" w:color="auto"/>
              <w:right w:val="single" w:sz="8" w:space="0" w:color="000000"/>
            </w:tcBorders>
            <w:shd w:val="clear" w:color="auto" w:fill="auto"/>
            <w:vAlign w:val="center"/>
          </w:tcPr>
          <w:p w14:paraId="013F6D10" w14:textId="77777777" w:rsidR="00097E65" w:rsidRPr="00097E65" w:rsidRDefault="00097E65" w:rsidP="00097E65">
            <w:pPr>
              <w:spacing w:after="0" w:line="36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Ambalaj Üzerindeki İşaretlemeler</w:t>
            </w:r>
          </w:p>
        </w:tc>
      </w:tr>
      <w:tr w:rsidR="00097E65" w:rsidRPr="00097E65" w14:paraId="0DAE1A3F"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bottom"/>
          </w:tcPr>
          <w:p w14:paraId="4C4DCC8D"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Firmanın Ticari Ünvanı</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5FAD1290"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3D39189F"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bottom"/>
          </w:tcPr>
          <w:p w14:paraId="6B31A6FF"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Gübre Tip İsmi</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6AE062BF"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0BDAE43A" w14:textId="77777777" w:rsidTr="00B14DF1">
        <w:trPr>
          <w:trHeight w:val="211"/>
        </w:trPr>
        <w:tc>
          <w:tcPr>
            <w:tcW w:w="4405" w:type="dxa"/>
            <w:tcBorders>
              <w:top w:val="nil"/>
              <w:left w:val="single" w:sz="8" w:space="0" w:color="auto"/>
              <w:bottom w:val="single" w:sz="4" w:space="0" w:color="auto"/>
              <w:right w:val="single" w:sz="4" w:space="0" w:color="auto"/>
            </w:tcBorders>
            <w:shd w:val="clear" w:color="auto" w:fill="auto"/>
          </w:tcPr>
          <w:p w14:paraId="52726081" w14:textId="77777777" w:rsidR="00097E65" w:rsidRPr="00097E65" w:rsidRDefault="00097E65" w:rsidP="00097E65">
            <w:pPr>
              <w:spacing w:after="0" w:line="36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Birincil Bitki Besin Maddesi Kütlece %</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08ED1F6A"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216356F0"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tcPr>
          <w:p w14:paraId="677239D1" w14:textId="77777777" w:rsidR="00097E65" w:rsidRPr="00097E65" w:rsidRDefault="00097E65" w:rsidP="00097E65">
            <w:pPr>
              <w:spacing w:after="0" w:line="36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İkincil Bitki Besin Maddesi Kütlece %</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24210256"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4D939006"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tcPr>
          <w:p w14:paraId="7B0B09C7" w14:textId="77777777" w:rsidR="00097E65" w:rsidRPr="00097E65" w:rsidRDefault="00097E65" w:rsidP="00097E65">
            <w:pPr>
              <w:spacing w:after="0" w:line="36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Beyan Edilen İz Elementler Kütlece %</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71831A44"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05B420EE"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tcPr>
          <w:p w14:paraId="3109109F" w14:textId="77777777" w:rsidR="00097E65" w:rsidRPr="00097E65" w:rsidRDefault="00097E65" w:rsidP="00097E65">
            <w:pPr>
              <w:spacing w:after="0" w:line="36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İz Elementlerin Şelatlama Maddesinin Adı ve Miktarı</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43CF6074"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561B8CE2"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bottom"/>
          </w:tcPr>
          <w:p w14:paraId="6A5FF551"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 xml:space="preserve">Üretildiği </w:t>
            </w:r>
            <w:proofErr w:type="gramStart"/>
            <w:r w:rsidRPr="00097E65">
              <w:rPr>
                <w:rFonts w:ascii="Calibri" w:eastAsia="Times New Roman" w:hAnsi="Calibri" w:cs="Times New Roman"/>
                <w:bCs/>
                <w:sz w:val="20"/>
                <w:szCs w:val="20"/>
                <w:lang w:eastAsia="tr-TR"/>
              </w:rPr>
              <w:t>Ülke(</w:t>
            </w:r>
            <w:proofErr w:type="gramEnd"/>
            <w:r w:rsidRPr="00097E65">
              <w:rPr>
                <w:rFonts w:ascii="Calibri" w:eastAsia="Times New Roman" w:hAnsi="Calibri" w:cs="Times New Roman"/>
                <w:bCs/>
                <w:sz w:val="20"/>
                <w:szCs w:val="20"/>
                <w:lang w:eastAsia="tr-TR"/>
              </w:rPr>
              <w:t>Türkiye veya İthalat)</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7E5320BA"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367311E2"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bottom"/>
          </w:tcPr>
          <w:p w14:paraId="79F8AA1E"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Net Ağırlıkları</w:t>
            </w:r>
          </w:p>
        </w:tc>
        <w:tc>
          <w:tcPr>
            <w:tcW w:w="5402" w:type="dxa"/>
            <w:gridSpan w:val="6"/>
            <w:tcBorders>
              <w:top w:val="single" w:sz="4" w:space="0" w:color="auto"/>
              <w:left w:val="nil"/>
              <w:bottom w:val="single" w:sz="4" w:space="0" w:color="auto"/>
              <w:right w:val="single" w:sz="8" w:space="0" w:color="000000"/>
            </w:tcBorders>
            <w:shd w:val="clear" w:color="auto" w:fill="auto"/>
            <w:vAlign w:val="bottom"/>
          </w:tcPr>
          <w:p w14:paraId="53A32FF1"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50C5E3E7" w14:textId="77777777" w:rsidTr="00B14DF1">
        <w:trPr>
          <w:trHeight w:val="285"/>
        </w:trPr>
        <w:tc>
          <w:tcPr>
            <w:tcW w:w="4405" w:type="dxa"/>
            <w:tcBorders>
              <w:top w:val="nil"/>
              <w:left w:val="single" w:sz="8" w:space="0" w:color="auto"/>
              <w:bottom w:val="single" w:sz="4" w:space="0" w:color="auto"/>
              <w:right w:val="single" w:sz="4" w:space="0" w:color="auto"/>
            </w:tcBorders>
            <w:shd w:val="clear" w:color="auto" w:fill="auto"/>
            <w:vAlign w:val="bottom"/>
          </w:tcPr>
          <w:p w14:paraId="7781E310"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Depolama Sıcaklığı</w:t>
            </w:r>
          </w:p>
        </w:tc>
        <w:tc>
          <w:tcPr>
            <w:tcW w:w="5402" w:type="dxa"/>
            <w:gridSpan w:val="6"/>
            <w:tcBorders>
              <w:top w:val="nil"/>
              <w:left w:val="nil"/>
              <w:bottom w:val="single" w:sz="4" w:space="0" w:color="auto"/>
              <w:right w:val="single" w:sz="8" w:space="0" w:color="000000"/>
            </w:tcBorders>
            <w:shd w:val="clear" w:color="auto" w:fill="auto"/>
            <w:vAlign w:val="bottom"/>
          </w:tcPr>
          <w:p w14:paraId="4CF0E675"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22DBABA9" w14:textId="77777777" w:rsidTr="00B14DF1">
        <w:trPr>
          <w:trHeight w:val="216"/>
        </w:trPr>
        <w:tc>
          <w:tcPr>
            <w:tcW w:w="4405" w:type="dxa"/>
            <w:tcBorders>
              <w:top w:val="single" w:sz="4" w:space="0" w:color="auto"/>
              <w:left w:val="single" w:sz="8" w:space="0" w:color="auto"/>
              <w:bottom w:val="single" w:sz="8" w:space="0" w:color="auto"/>
              <w:right w:val="single" w:sz="4" w:space="0" w:color="auto"/>
            </w:tcBorders>
            <w:shd w:val="clear" w:color="auto" w:fill="auto"/>
            <w:vAlign w:val="center"/>
          </w:tcPr>
          <w:p w14:paraId="52C5071C"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Diğer İşaretlemeler</w:t>
            </w:r>
          </w:p>
        </w:tc>
        <w:tc>
          <w:tcPr>
            <w:tcW w:w="5402" w:type="dxa"/>
            <w:gridSpan w:val="6"/>
            <w:tcBorders>
              <w:top w:val="single" w:sz="4" w:space="0" w:color="auto"/>
              <w:left w:val="nil"/>
              <w:bottom w:val="single" w:sz="8" w:space="0" w:color="auto"/>
              <w:right w:val="single" w:sz="8" w:space="0" w:color="000000"/>
            </w:tcBorders>
            <w:shd w:val="clear" w:color="auto" w:fill="auto"/>
          </w:tcPr>
          <w:p w14:paraId="6BAE901D"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6D3F3AFA" w14:textId="77777777" w:rsidTr="00B14DF1">
        <w:trPr>
          <w:trHeight w:val="216"/>
        </w:trPr>
        <w:tc>
          <w:tcPr>
            <w:tcW w:w="4405" w:type="dxa"/>
            <w:tcBorders>
              <w:top w:val="single" w:sz="4" w:space="0" w:color="auto"/>
              <w:left w:val="single" w:sz="8" w:space="0" w:color="auto"/>
              <w:bottom w:val="single" w:sz="8" w:space="0" w:color="auto"/>
              <w:right w:val="single" w:sz="4" w:space="0" w:color="auto"/>
            </w:tcBorders>
            <w:shd w:val="clear" w:color="auto" w:fill="auto"/>
            <w:vAlign w:val="center"/>
          </w:tcPr>
          <w:p w14:paraId="60554770"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Veriliş Nedeni</w:t>
            </w:r>
          </w:p>
        </w:tc>
        <w:tc>
          <w:tcPr>
            <w:tcW w:w="5402" w:type="dxa"/>
            <w:gridSpan w:val="6"/>
            <w:tcBorders>
              <w:top w:val="single" w:sz="4" w:space="0" w:color="auto"/>
              <w:left w:val="nil"/>
              <w:bottom w:val="single" w:sz="8" w:space="0" w:color="auto"/>
              <w:right w:val="single" w:sz="8" w:space="0" w:color="000000"/>
            </w:tcBorders>
            <w:shd w:val="clear" w:color="auto" w:fill="auto"/>
          </w:tcPr>
          <w:p w14:paraId="42A273BF" w14:textId="77777777" w:rsidR="00097E65" w:rsidRPr="00097E65" w:rsidRDefault="00097E65" w:rsidP="00097E65">
            <w:pPr>
              <w:spacing w:after="0" w:line="360" w:lineRule="auto"/>
              <w:rPr>
                <w:rFonts w:ascii="Calibri" w:eastAsia="Times New Roman" w:hAnsi="Calibri" w:cs="Times New Roman"/>
                <w:bCs/>
                <w:sz w:val="20"/>
                <w:szCs w:val="20"/>
                <w:lang w:eastAsia="tr-TR"/>
              </w:rPr>
            </w:pPr>
          </w:p>
        </w:tc>
      </w:tr>
      <w:tr w:rsidR="00097E65" w:rsidRPr="00097E65" w14:paraId="34EDD811" w14:textId="77777777" w:rsidTr="00B14DF1">
        <w:trPr>
          <w:trHeight w:val="216"/>
        </w:trPr>
        <w:tc>
          <w:tcPr>
            <w:tcW w:w="9807" w:type="dxa"/>
            <w:gridSpan w:val="7"/>
            <w:tcBorders>
              <w:top w:val="single" w:sz="4" w:space="0" w:color="auto"/>
              <w:left w:val="single" w:sz="8" w:space="0" w:color="auto"/>
              <w:bottom w:val="single" w:sz="8" w:space="0" w:color="auto"/>
              <w:right w:val="single" w:sz="8" w:space="0" w:color="000000"/>
            </w:tcBorders>
            <w:shd w:val="clear" w:color="auto" w:fill="auto"/>
            <w:vAlign w:val="center"/>
          </w:tcPr>
          <w:p w14:paraId="2DC68BCC" w14:textId="77777777" w:rsidR="00097E65" w:rsidRPr="00097E65" w:rsidRDefault="00097E65" w:rsidP="00097E65">
            <w:pPr>
              <w:spacing w:after="0" w:line="360" w:lineRule="auto"/>
              <w:rPr>
                <w:rFonts w:ascii="Calibri" w:eastAsia="Times New Roman" w:hAnsi="Calibri" w:cs="Times New Roman"/>
                <w:bCs/>
                <w:sz w:val="20"/>
                <w:szCs w:val="20"/>
                <w:lang w:eastAsia="tr-TR"/>
              </w:rPr>
            </w:pPr>
            <w:r w:rsidRPr="00097E65">
              <w:rPr>
                <w:rFonts w:ascii="Calibri" w:eastAsia="Times New Roman" w:hAnsi="Calibri" w:cs="Times New Roman"/>
                <w:bCs/>
                <w:sz w:val="20"/>
                <w:szCs w:val="20"/>
                <w:lang w:eastAsia="tr-TR"/>
              </w:rPr>
              <w:t>Bu belge …/…/……Tarihinden itibaren 5 yıl geçerlidir.</w:t>
            </w:r>
          </w:p>
        </w:tc>
      </w:tr>
    </w:tbl>
    <w:p w14:paraId="2386DE8B" w14:textId="4A95B64A"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bCs/>
          <w:sz w:val="20"/>
          <w:szCs w:val="20"/>
          <w:lang w:eastAsia="tr-TR"/>
        </w:rPr>
        <w:t>Bu Belge …… tarih</w:t>
      </w:r>
      <w:r w:rsidR="00FF6C8C">
        <w:rPr>
          <w:rFonts w:ascii="Calibri" w:eastAsia="Times New Roman" w:hAnsi="Calibri" w:cs="Times New Roman"/>
          <w:bCs/>
          <w:sz w:val="20"/>
          <w:szCs w:val="20"/>
          <w:lang w:eastAsia="tr-TR"/>
        </w:rPr>
        <w:t>li</w:t>
      </w:r>
      <w:r w:rsidRPr="00097E65">
        <w:rPr>
          <w:rFonts w:ascii="Calibri" w:eastAsia="Times New Roman" w:hAnsi="Calibri" w:cs="Times New Roman"/>
          <w:bCs/>
          <w:sz w:val="20"/>
          <w:szCs w:val="20"/>
          <w:lang w:eastAsia="tr-TR"/>
        </w:rPr>
        <w:t xml:space="preserve"> ve …</w:t>
      </w:r>
      <w:proofErr w:type="gramStart"/>
      <w:r w:rsidRPr="00097E65">
        <w:rPr>
          <w:rFonts w:ascii="Calibri" w:eastAsia="Times New Roman" w:hAnsi="Calibri" w:cs="Times New Roman"/>
          <w:bCs/>
          <w:sz w:val="20"/>
          <w:szCs w:val="20"/>
          <w:lang w:eastAsia="tr-TR"/>
        </w:rPr>
        <w:t>…….</w:t>
      </w:r>
      <w:proofErr w:type="gramEnd"/>
      <w:r w:rsidRPr="00097E65">
        <w:rPr>
          <w:rFonts w:ascii="Calibri" w:eastAsia="Times New Roman" w:hAnsi="Calibri" w:cs="Times New Roman"/>
          <w:bCs/>
          <w:sz w:val="20"/>
          <w:szCs w:val="20"/>
          <w:lang w:eastAsia="tr-TR"/>
        </w:rPr>
        <w:t>.</w:t>
      </w:r>
      <w:r w:rsidR="00FF6C8C">
        <w:rPr>
          <w:rFonts w:ascii="Calibri" w:eastAsia="Times New Roman" w:hAnsi="Calibri" w:cs="Times New Roman"/>
          <w:bCs/>
          <w:sz w:val="20"/>
          <w:szCs w:val="20"/>
          <w:lang w:eastAsia="tr-TR"/>
        </w:rPr>
        <w:t>s</w:t>
      </w:r>
      <w:r w:rsidR="00FF6C8C" w:rsidRPr="00097E65">
        <w:rPr>
          <w:rFonts w:ascii="Calibri" w:eastAsia="Times New Roman" w:hAnsi="Calibri" w:cs="Times New Roman"/>
          <w:bCs/>
          <w:sz w:val="20"/>
          <w:szCs w:val="20"/>
          <w:lang w:eastAsia="tr-TR"/>
        </w:rPr>
        <w:t>ayılı Resm</w:t>
      </w:r>
      <w:r w:rsidR="00FF6C8C">
        <w:rPr>
          <w:rFonts w:ascii="Calibri" w:eastAsia="Times New Roman" w:hAnsi="Calibri" w:cs="Times New Roman"/>
          <w:bCs/>
          <w:sz w:val="20"/>
          <w:szCs w:val="20"/>
          <w:lang w:eastAsia="tr-TR"/>
        </w:rPr>
        <w:t>î</w:t>
      </w:r>
      <w:r w:rsidR="00FF6C8C" w:rsidRPr="00097E65">
        <w:rPr>
          <w:rFonts w:ascii="Calibri" w:eastAsia="Times New Roman" w:hAnsi="Calibri" w:cs="Times New Roman"/>
          <w:bCs/>
          <w:sz w:val="20"/>
          <w:szCs w:val="20"/>
          <w:lang w:eastAsia="tr-TR"/>
        </w:rPr>
        <w:t xml:space="preserve"> </w:t>
      </w:r>
      <w:r w:rsidRPr="00097E65">
        <w:rPr>
          <w:rFonts w:ascii="Calibri" w:eastAsia="Times New Roman" w:hAnsi="Calibri" w:cs="Times New Roman"/>
          <w:bCs/>
          <w:sz w:val="20"/>
          <w:szCs w:val="20"/>
          <w:lang w:eastAsia="tr-TR"/>
        </w:rPr>
        <w:t>Gazete</w:t>
      </w:r>
      <w:r w:rsidR="00FF6C8C">
        <w:rPr>
          <w:rFonts w:ascii="Calibri" w:eastAsia="Times New Roman" w:hAnsi="Calibri" w:cs="Times New Roman"/>
          <w:bCs/>
          <w:sz w:val="20"/>
          <w:szCs w:val="20"/>
          <w:lang w:eastAsia="tr-TR"/>
        </w:rPr>
        <w:t>’</w:t>
      </w:r>
      <w:r w:rsidRPr="00097E65">
        <w:rPr>
          <w:rFonts w:ascii="Calibri" w:eastAsia="Times New Roman" w:hAnsi="Calibri" w:cs="Times New Roman"/>
          <w:bCs/>
          <w:sz w:val="20"/>
          <w:szCs w:val="20"/>
          <w:lang w:eastAsia="tr-TR"/>
        </w:rPr>
        <w:t xml:space="preserve">de </w:t>
      </w:r>
      <w:r w:rsidR="00FF6C8C">
        <w:rPr>
          <w:rFonts w:ascii="Calibri" w:eastAsia="Times New Roman" w:hAnsi="Calibri" w:cs="Times New Roman"/>
          <w:bCs/>
          <w:sz w:val="20"/>
          <w:szCs w:val="20"/>
          <w:lang w:eastAsia="tr-TR"/>
        </w:rPr>
        <w:t>y</w:t>
      </w:r>
      <w:r w:rsidR="00FF6C8C" w:rsidRPr="00097E65">
        <w:rPr>
          <w:rFonts w:ascii="Calibri" w:eastAsia="Times New Roman" w:hAnsi="Calibri" w:cs="Times New Roman"/>
          <w:bCs/>
          <w:sz w:val="20"/>
          <w:szCs w:val="20"/>
          <w:lang w:eastAsia="tr-TR"/>
        </w:rPr>
        <w:t xml:space="preserve">ayımlanan </w:t>
      </w:r>
      <w:r w:rsidRPr="00097E65">
        <w:rPr>
          <w:rFonts w:ascii="Calibri" w:eastAsia="Times New Roman" w:hAnsi="Calibri" w:cs="Times New Roman"/>
          <w:bCs/>
          <w:sz w:val="20"/>
          <w:szCs w:val="20"/>
          <w:lang w:eastAsia="tr-TR"/>
        </w:rPr>
        <w:t>……. Yönetmeliği gereği düzenlenmiştir. (…/…/</w:t>
      </w:r>
      <w:proofErr w:type="gramStart"/>
      <w:r w:rsidRPr="00097E65">
        <w:rPr>
          <w:rFonts w:ascii="Calibri" w:eastAsia="Times New Roman" w:hAnsi="Calibri" w:cs="Times New Roman"/>
          <w:bCs/>
          <w:sz w:val="20"/>
          <w:szCs w:val="20"/>
          <w:lang w:eastAsia="tr-TR"/>
        </w:rPr>
        <w:t>20..</w:t>
      </w:r>
      <w:proofErr w:type="gramEnd"/>
      <w:r w:rsidRPr="00097E65">
        <w:rPr>
          <w:rFonts w:ascii="Calibri" w:eastAsia="Times New Roman" w:hAnsi="Calibri" w:cs="Times New Roman"/>
          <w:bCs/>
          <w:sz w:val="20"/>
          <w:szCs w:val="20"/>
          <w:lang w:eastAsia="tr-TR"/>
        </w:rPr>
        <w:t>)</w:t>
      </w:r>
    </w:p>
    <w:p w14:paraId="08143039"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p>
    <w:p w14:paraId="098AB741"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p>
    <w:p w14:paraId="29A4E319" w14:textId="77777777" w:rsidR="00097E65" w:rsidRPr="00097E65" w:rsidRDefault="00097E65" w:rsidP="00097E65">
      <w:pPr>
        <w:spacing w:after="0" w:line="240" w:lineRule="auto"/>
        <w:jc w:val="both"/>
        <w:rPr>
          <w:rFonts w:ascii="Calibri" w:eastAsia="Times New Roman" w:hAnsi="Calibri" w:cs="Times New Roman"/>
          <w:sz w:val="20"/>
          <w:szCs w:val="20"/>
          <w:lang w:eastAsia="tr-TR"/>
        </w:rPr>
      </w:pPr>
    </w:p>
    <w:p w14:paraId="35A90F8C" w14:textId="77777777" w:rsidR="00097E65" w:rsidRPr="00097E65" w:rsidRDefault="00097E65" w:rsidP="00097E65">
      <w:pPr>
        <w:spacing w:after="0" w:line="240" w:lineRule="auto"/>
        <w:ind w:left="7788"/>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İmza</w:t>
      </w:r>
    </w:p>
    <w:p w14:paraId="31C6430E" w14:textId="77777777" w:rsidR="00097E65" w:rsidRPr="00097E65" w:rsidRDefault="00097E65" w:rsidP="00097E65">
      <w:pPr>
        <w:spacing w:after="0" w:line="240" w:lineRule="auto"/>
        <w:ind w:left="7788"/>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SOYADI</w:t>
      </w:r>
    </w:p>
    <w:p w14:paraId="1E0737B8"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15F15A33"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671E0D86"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06F9B3F6"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34799585"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3D3719AE"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bCs/>
          <w:sz w:val="24"/>
          <w:szCs w:val="24"/>
          <w:lang w:eastAsia="tr-TR"/>
        </w:rPr>
        <w:lastRenderedPageBreak/>
        <w:t xml:space="preserve">Ek-10: </w:t>
      </w:r>
      <w:r w:rsidRPr="00097E65">
        <w:rPr>
          <w:rFonts w:ascii="Times New Roman" w:eastAsia="Times New Roman" w:hAnsi="Times New Roman" w:cs="Times New Roman"/>
          <w:bCs/>
          <w:sz w:val="24"/>
          <w:szCs w:val="24"/>
          <w:lang w:eastAsia="tr-TR"/>
        </w:rPr>
        <w:t>İthalat</w:t>
      </w:r>
      <w:r w:rsidRPr="00097E65">
        <w:rPr>
          <w:rFonts w:ascii="TimesNewRomanPSMT" w:eastAsia="Times New Roman" w:hAnsi="TimesNewRomanPSMT" w:cs="Times New Roman"/>
          <w:color w:val="000000"/>
          <w:sz w:val="24"/>
          <w:szCs w:val="24"/>
          <w:lang w:eastAsia="tr-TR"/>
        </w:rPr>
        <w:t xml:space="preserve"> Uygunluk Belgesi</w:t>
      </w:r>
    </w:p>
    <w:p w14:paraId="05E0EDC0" w14:textId="77777777" w:rsidR="00097E65" w:rsidRPr="00097E65" w:rsidRDefault="00097E65" w:rsidP="00097E65">
      <w:pPr>
        <w:spacing w:after="0" w:line="276" w:lineRule="auto"/>
        <w:jc w:val="center"/>
        <w:outlineLvl w:val="0"/>
        <w:rPr>
          <w:rFonts w:ascii="Calibri" w:eastAsia="Times New Roman" w:hAnsi="Calibri" w:cs="Times New Roman"/>
          <w:b/>
          <w:bCs/>
          <w:sz w:val="20"/>
          <w:szCs w:val="20"/>
          <w:lang w:eastAsia="tr-TR"/>
        </w:rPr>
      </w:pPr>
    </w:p>
    <w:p w14:paraId="210D8172" w14:textId="77777777" w:rsidR="00097E65" w:rsidRPr="00097E65" w:rsidRDefault="00097E65" w:rsidP="00097E65">
      <w:pPr>
        <w:spacing w:after="0" w:line="240" w:lineRule="auto"/>
        <w:ind w:right="-83"/>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T.C.</w:t>
      </w:r>
    </w:p>
    <w:p w14:paraId="1E2BA9B7"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TARIM ve ORMAN BAKANLIĞI</w:t>
      </w:r>
    </w:p>
    <w:p w14:paraId="0C1A86E8"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Bitkisel Üretim Genel Müdürlüğü/……İl Tarım ve Orman Müdürlüğü</w:t>
      </w:r>
    </w:p>
    <w:p w14:paraId="70B63950" w14:textId="77777777" w:rsidR="00097E65" w:rsidRPr="00097E65" w:rsidRDefault="00097E65" w:rsidP="00097E65">
      <w:pPr>
        <w:spacing w:after="0" w:line="240" w:lineRule="auto"/>
        <w:ind w:right="-83" w:firstLine="708"/>
        <w:jc w:val="center"/>
        <w:rPr>
          <w:rFonts w:ascii="Times New Roman" w:eastAsia="Times New Roman" w:hAnsi="Times New Roman" w:cs="Times New Roman"/>
          <w:bCs/>
          <w:sz w:val="24"/>
          <w:szCs w:val="24"/>
          <w:lang w:eastAsia="tr-TR"/>
        </w:rPr>
      </w:pPr>
    </w:p>
    <w:p w14:paraId="19C19366"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324061BC" w14:textId="77777777" w:rsidR="00097E65" w:rsidRPr="00097E65" w:rsidRDefault="00097E65" w:rsidP="00097E65">
      <w:pPr>
        <w:spacing w:after="0" w:line="240" w:lineRule="auto"/>
        <w:ind w:right="-83" w:firstLine="708"/>
        <w:jc w:val="both"/>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 xml:space="preserve">Sayı      </w:t>
      </w:r>
      <w:proofErr w:type="gramStart"/>
      <w:r w:rsidRPr="00097E65">
        <w:rPr>
          <w:rFonts w:ascii="Times New Roman" w:eastAsia="Times New Roman" w:hAnsi="Times New Roman" w:cs="Times New Roman"/>
          <w:b/>
          <w:bCs/>
          <w:sz w:val="24"/>
          <w:szCs w:val="24"/>
          <w:lang w:eastAsia="tr-TR"/>
        </w:rPr>
        <w:t xml:space="preserve">  :</w:t>
      </w:r>
      <w:proofErr w:type="gramEnd"/>
      <w:r w:rsidRPr="00097E65">
        <w:rPr>
          <w:rFonts w:ascii="Times New Roman" w:eastAsia="Times New Roman" w:hAnsi="Times New Roman" w:cs="Times New Roman"/>
          <w:b/>
          <w:bCs/>
          <w:sz w:val="24"/>
          <w:szCs w:val="24"/>
          <w:lang w:eastAsia="tr-TR"/>
        </w:rPr>
        <w:t xml:space="preserve"> </w:t>
      </w:r>
    </w:p>
    <w:p w14:paraId="6AF22D2E" w14:textId="77777777" w:rsidR="00097E65" w:rsidRPr="00097E65" w:rsidRDefault="00097E65" w:rsidP="00097E65">
      <w:pPr>
        <w:spacing w:after="0" w:line="240" w:lineRule="auto"/>
        <w:ind w:right="-83" w:firstLine="708"/>
        <w:jc w:val="both"/>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 xml:space="preserve">Konu    </w:t>
      </w:r>
      <w:proofErr w:type="gramStart"/>
      <w:r w:rsidRPr="00097E65">
        <w:rPr>
          <w:rFonts w:ascii="Times New Roman" w:eastAsia="Times New Roman" w:hAnsi="Times New Roman" w:cs="Times New Roman"/>
          <w:b/>
          <w:bCs/>
          <w:sz w:val="24"/>
          <w:szCs w:val="24"/>
          <w:lang w:eastAsia="tr-TR"/>
        </w:rPr>
        <w:t xml:space="preserve">  :</w:t>
      </w:r>
      <w:proofErr w:type="gramEnd"/>
      <w:r w:rsidRPr="00097E65">
        <w:rPr>
          <w:rFonts w:ascii="Times New Roman" w:eastAsia="Times New Roman" w:hAnsi="Times New Roman" w:cs="Times New Roman"/>
          <w:b/>
          <w:bCs/>
          <w:sz w:val="24"/>
          <w:szCs w:val="24"/>
          <w:lang w:eastAsia="tr-TR"/>
        </w:rPr>
        <w:t xml:space="preserve"> </w:t>
      </w:r>
    </w:p>
    <w:p w14:paraId="67BC2D47" w14:textId="77777777" w:rsidR="00097E65" w:rsidRPr="00097E65" w:rsidRDefault="00097E65" w:rsidP="00097E65">
      <w:pPr>
        <w:spacing w:after="0" w:line="240" w:lineRule="auto"/>
        <w:ind w:right="-83" w:firstLine="708"/>
        <w:jc w:val="both"/>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 xml:space="preserve">Belge No: </w:t>
      </w:r>
    </w:p>
    <w:p w14:paraId="3921E877"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64DFF7BE"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7F301E0B"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İLGİLİ FİRMAYA</w:t>
      </w:r>
    </w:p>
    <w:p w14:paraId="73FD8D05" w14:textId="77777777" w:rsidR="00097E65" w:rsidRPr="00097E65" w:rsidRDefault="00097E65" w:rsidP="00097E65">
      <w:pPr>
        <w:spacing w:after="0" w:line="240" w:lineRule="auto"/>
        <w:ind w:right="-83" w:firstLine="708"/>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İlgili Firma Adresi</w:t>
      </w:r>
    </w:p>
    <w:p w14:paraId="6117F0ED" w14:textId="77777777" w:rsidR="00097E65" w:rsidRPr="00097E65" w:rsidRDefault="00097E65" w:rsidP="00097E65">
      <w:pPr>
        <w:spacing w:after="0" w:line="240" w:lineRule="auto"/>
        <w:ind w:right="-83" w:firstLine="708"/>
        <w:jc w:val="center"/>
        <w:rPr>
          <w:rFonts w:ascii="Times New Roman" w:eastAsia="Times New Roman" w:hAnsi="Times New Roman" w:cs="Times New Roman"/>
          <w:bCs/>
          <w:sz w:val="24"/>
          <w:szCs w:val="24"/>
          <w:lang w:eastAsia="tr-TR"/>
        </w:rPr>
      </w:pPr>
    </w:p>
    <w:p w14:paraId="6E829487" w14:textId="77777777" w:rsidR="00097E65" w:rsidRPr="00097E65" w:rsidRDefault="00097E65" w:rsidP="00097E65">
      <w:pPr>
        <w:spacing w:after="0" w:line="240" w:lineRule="auto"/>
        <w:ind w:right="-83" w:firstLine="708"/>
        <w:jc w:val="center"/>
        <w:rPr>
          <w:rFonts w:ascii="Times New Roman" w:eastAsia="Times New Roman" w:hAnsi="Times New Roman" w:cs="Times New Roman"/>
          <w:bCs/>
          <w:sz w:val="24"/>
          <w:szCs w:val="24"/>
          <w:lang w:eastAsia="tr-TR"/>
        </w:rPr>
      </w:pPr>
    </w:p>
    <w:p w14:paraId="2288F67B"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
          <w:bCs/>
          <w:sz w:val="24"/>
          <w:szCs w:val="24"/>
          <w:lang w:eastAsia="tr-TR"/>
        </w:rPr>
        <w:t xml:space="preserve">İlgi         </w:t>
      </w:r>
      <w:proofErr w:type="gramStart"/>
      <w:r w:rsidRPr="00097E65">
        <w:rPr>
          <w:rFonts w:ascii="Times New Roman" w:eastAsia="Times New Roman" w:hAnsi="Times New Roman" w:cs="Times New Roman"/>
          <w:b/>
          <w:bCs/>
          <w:sz w:val="24"/>
          <w:szCs w:val="24"/>
          <w:lang w:eastAsia="tr-TR"/>
        </w:rPr>
        <w:t xml:space="preserve"> :</w:t>
      </w:r>
      <w:r w:rsidRPr="00097E65">
        <w:rPr>
          <w:rFonts w:ascii="Times New Roman" w:eastAsia="Times New Roman" w:hAnsi="Times New Roman" w:cs="Times New Roman"/>
          <w:bCs/>
          <w:sz w:val="24"/>
          <w:szCs w:val="24"/>
          <w:lang w:eastAsia="tr-TR"/>
        </w:rPr>
        <w:t>…</w:t>
      </w:r>
      <w:proofErr w:type="gramEnd"/>
      <w:r w:rsidRPr="00097E65">
        <w:rPr>
          <w:rFonts w:ascii="Times New Roman" w:eastAsia="Times New Roman" w:hAnsi="Times New Roman" w:cs="Times New Roman"/>
          <w:bCs/>
          <w:sz w:val="24"/>
          <w:szCs w:val="24"/>
          <w:lang w:eastAsia="tr-TR"/>
        </w:rPr>
        <w:t xml:space="preserve">.. </w:t>
      </w:r>
      <w:proofErr w:type="gramStart"/>
      <w:r w:rsidRPr="00097E65">
        <w:rPr>
          <w:rFonts w:ascii="Times New Roman" w:eastAsia="Times New Roman" w:hAnsi="Times New Roman" w:cs="Times New Roman"/>
          <w:bCs/>
          <w:sz w:val="24"/>
          <w:szCs w:val="24"/>
          <w:lang w:eastAsia="tr-TR"/>
        </w:rPr>
        <w:t>tarih</w:t>
      </w:r>
      <w:proofErr w:type="gramEnd"/>
      <w:r w:rsidRPr="00097E65">
        <w:rPr>
          <w:rFonts w:ascii="Times New Roman" w:eastAsia="Times New Roman" w:hAnsi="Times New Roman" w:cs="Times New Roman"/>
          <w:bCs/>
          <w:sz w:val="24"/>
          <w:szCs w:val="24"/>
          <w:lang w:eastAsia="tr-TR"/>
        </w:rPr>
        <w:t xml:space="preserve"> ve ….sayılı başvurunuz.</w:t>
      </w:r>
    </w:p>
    <w:p w14:paraId="7B6494D6"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5CAED2DF"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Ticaret Bakanlığının …</w:t>
      </w:r>
      <w:proofErr w:type="gramStart"/>
      <w:r w:rsidRPr="00097E65">
        <w:rPr>
          <w:rFonts w:ascii="Times New Roman" w:eastAsia="Times New Roman" w:hAnsi="Times New Roman" w:cs="Times New Roman"/>
          <w:bCs/>
          <w:sz w:val="24"/>
          <w:szCs w:val="24"/>
          <w:lang w:eastAsia="tr-TR"/>
        </w:rPr>
        <w:t>…….</w:t>
      </w:r>
      <w:proofErr w:type="gramEnd"/>
      <w:r w:rsidRPr="00097E65">
        <w:rPr>
          <w:rFonts w:ascii="Times New Roman" w:eastAsia="Times New Roman" w:hAnsi="Times New Roman" w:cs="Times New Roman"/>
          <w:bCs/>
          <w:sz w:val="24"/>
          <w:szCs w:val="24"/>
          <w:lang w:eastAsia="tr-TR"/>
        </w:rPr>
        <w:t>. Tebliğ kapsamında yer alan, aşağıda özellikleri ve miktarı yazılı ürünün/ürünlerin</w:t>
      </w:r>
      <w:r w:rsidRPr="00097E65">
        <w:rPr>
          <w:rFonts w:ascii="Times New Roman" w:eastAsia="Times New Roman" w:hAnsi="Times New Roman" w:cs="Times New Roman"/>
          <w:sz w:val="24"/>
          <w:szCs w:val="24"/>
          <w:lang w:eastAsia="tr-TR"/>
        </w:rPr>
        <w:t xml:space="preserve"> </w:t>
      </w:r>
      <w:r w:rsidRPr="00097E65">
        <w:rPr>
          <w:rFonts w:ascii="Times New Roman" w:eastAsia="Times New Roman" w:hAnsi="Times New Roman" w:cs="Times New Roman"/>
          <w:bCs/>
          <w:sz w:val="24"/>
          <w:szCs w:val="24"/>
          <w:lang w:eastAsia="tr-TR"/>
        </w:rPr>
        <w:t xml:space="preserve">tarımsal amaçlı kullanılmak üzere ithali uygun görülmüştür. Bu belge </w:t>
      </w:r>
      <w:proofErr w:type="gramStart"/>
      <w:r w:rsidRPr="00097E65">
        <w:rPr>
          <w:rFonts w:ascii="Times New Roman" w:eastAsia="Times New Roman" w:hAnsi="Times New Roman" w:cs="Times New Roman"/>
          <w:bCs/>
          <w:sz w:val="24"/>
          <w:szCs w:val="24"/>
          <w:lang w:eastAsia="tr-TR"/>
        </w:rPr>
        <w:t xml:space="preserve"> </w:t>
      </w:r>
      <w:r w:rsidRPr="00097E65">
        <w:rPr>
          <w:rFonts w:ascii="Times New Roman" w:eastAsia="Times New Roman" w:hAnsi="Times New Roman" w:cs="Times New Roman"/>
          <w:b/>
          <w:bCs/>
          <w:sz w:val="24"/>
          <w:szCs w:val="24"/>
          <w:lang w:eastAsia="tr-TR"/>
        </w:rPr>
        <w:t>….</w:t>
      </w:r>
      <w:proofErr w:type="gramEnd"/>
      <w:r w:rsidRPr="00097E65">
        <w:rPr>
          <w:rFonts w:ascii="Times New Roman" w:eastAsia="Times New Roman" w:hAnsi="Times New Roman" w:cs="Times New Roman"/>
          <w:b/>
          <w:bCs/>
          <w:sz w:val="24"/>
          <w:szCs w:val="24"/>
          <w:lang w:eastAsia="tr-TR"/>
        </w:rPr>
        <w:t>/…/….</w:t>
      </w:r>
      <w:r w:rsidRPr="00097E65">
        <w:rPr>
          <w:rFonts w:ascii="Times New Roman" w:eastAsia="Times New Roman" w:hAnsi="Times New Roman" w:cs="Times New Roman"/>
          <w:bCs/>
          <w:sz w:val="24"/>
          <w:szCs w:val="24"/>
          <w:lang w:eastAsia="tr-TR"/>
        </w:rPr>
        <w:t xml:space="preserve"> </w:t>
      </w:r>
      <w:proofErr w:type="gramStart"/>
      <w:r w:rsidRPr="00097E65">
        <w:rPr>
          <w:rFonts w:ascii="Times New Roman" w:eastAsia="Times New Roman" w:hAnsi="Times New Roman" w:cs="Times New Roman"/>
          <w:bCs/>
          <w:sz w:val="24"/>
          <w:szCs w:val="24"/>
          <w:lang w:eastAsia="tr-TR"/>
        </w:rPr>
        <w:t>tarihine</w:t>
      </w:r>
      <w:proofErr w:type="gramEnd"/>
      <w:r w:rsidRPr="00097E65">
        <w:rPr>
          <w:rFonts w:ascii="Times New Roman" w:eastAsia="Times New Roman" w:hAnsi="Times New Roman" w:cs="Times New Roman"/>
          <w:bCs/>
          <w:sz w:val="24"/>
          <w:szCs w:val="24"/>
          <w:lang w:eastAsia="tr-TR"/>
        </w:rPr>
        <w:t xml:space="preserve"> kadar geçerlidir</w:t>
      </w:r>
    </w:p>
    <w:p w14:paraId="39DC9C0A"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5F5AFC1B"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Bilgilerinizi rica ederim.</w:t>
      </w:r>
    </w:p>
    <w:p w14:paraId="408674CB"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013B798D"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 xml:space="preserve">                                                                                                                          Ad Soyad</w:t>
      </w:r>
    </w:p>
    <w:p w14:paraId="61B2B59E" w14:textId="77777777" w:rsidR="00097E65" w:rsidRPr="00097E65" w:rsidRDefault="00097E65" w:rsidP="00097E65">
      <w:pPr>
        <w:spacing w:after="0" w:line="240" w:lineRule="auto"/>
        <w:ind w:left="8133" w:right="-83"/>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Ünvan</w:t>
      </w:r>
      <w:r w:rsidRPr="00097E65">
        <w:rPr>
          <w:rFonts w:ascii="Times New Roman" w:eastAsia="Times New Roman" w:hAnsi="Times New Roman" w:cs="Times New Roman"/>
          <w:sz w:val="24"/>
          <w:szCs w:val="24"/>
          <w:lang w:eastAsia="tr-TR"/>
        </w:rPr>
        <w:t xml:space="preserve"> </w:t>
      </w:r>
      <w:r w:rsidRPr="00097E65">
        <w:rPr>
          <w:rFonts w:ascii="Times New Roman" w:eastAsia="Times New Roman" w:hAnsi="Times New Roman" w:cs="Times New Roman"/>
          <w:bCs/>
          <w:sz w:val="24"/>
          <w:szCs w:val="24"/>
          <w:lang w:eastAsia="tr-TR"/>
        </w:rPr>
        <w:t>İmza</w:t>
      </w:r>
      <w:r w:rsidRPr="00097E65">
        <w:rPr>
          <w:rFonts w:ascii="Times New Roman" w:eastAsia="Times New Roman" w:hAnsi="Times New Roman" w:cs="Times New Roman"/>
          <w:bCs/>
          <w:sz w:val="24"/>
          <w:szCs w:val="24"/>
          <w:lang w:eastAsia="tr-TR"/>
        </w:rPr>
        <w:tab/>
        <w:t xml:space="preserve">                                                                                                                              </w:t>
      </w:r>
    </w:p>
    <w:p w14:paraId="1FEE4C5D"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13F44230"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384"/>
        <w:gridCol w:w="1534"/>
        <w:gridCol w:w="1370"/>
        <w:gridCol w:w="1333"/>
      </w:tblGrid>
      <w:tr w:rsidR="00097E65" w:rsidRPr="00097E65" w14:paraId="617917AD" w14:textId="77777777" w:rsidTr="00B14DF1">
        <w:trPr>
          <w:trHeight w:val="584"/>
          <w:jc w:val="center"/>
        </w:trPr>
        <w:tc>
          <w:tcPr>
            <w:tcW w:w="2093" w:type="dxa"/>
            <w:shd w:val="clear" w:color="auto" w:fill="auto"/>
          </w:tcPr>
          <w:p w14:paraId="1C9BD9F8"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Fatura/Proforma</w:t>
            </w:r>
          </w:p>
          <w:p w14:paraId="2205D138"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Fatura Tarih/No</w:t>
            </w:r>
          </w:p>
        </w:tc>
        <w:tc>
          <w:tcPr>
            <w:tcW w:w="1384" w:type="dxa"/>
            <w:shd w:val="clear" w:color="auto" w:fill="auto"/>
          </w:tcPr>
          <w:p w14:paraId="543807D1"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Menşei</w:t>
            </w:r>
          </w:p>
          <w:p w14:paraId="0490B8CB"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Ülke</w:t>
            </w:r>
          </w:p>
        </w:tc>
        <w:tc>
          <w:tcPr>
            <w:tcW w:w="1534" w:type="dxa"/>
            <w:shd w:val="clear" w:color="auto" w:fill="auto"/>
          </w:tcPr>
          <w:p w14:paraId="3F0DEB62"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G.T.</w:t>
            </w:r>
            <w:proofErr w:type="gramStart"/>
            <w:r w:rsidRPr="00097E65">
              <w:rPr>
                <w:rFonts w:ascii="Times New Roman" w:eastAsia="Times New Roman" w:hAnsi="Times New Roman" w:cs="Times New Roman"/>
                <w:b/>
                <w:sz w:val="24"/>
                <w:szCs w:val="24"/>
                <w:lang w:eastAsia="tr-TR"/>
              </w:rPr>
              <w:t>İ.P</w:t>
            </w:r>
            <w:proofErr w:type="gramEnd"/>
          </w:p>
        </w:tc>
        <w:tc>
          <w:tcPr>
            <w:tcW w:w="1370" w:type="dxa"/>
            <w:shd w:val="clear" w:color="auto" w:fill="auto"/>
          </w:tcPr>
          <w:p w14:paraId="140BEBD1"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Tip ismi</w:t>
            </w:r>
          </w:p>
        </w:tc>
        <w:tc>
          <w:tcPr>
            <w:tcW w:w="1333" w:type="dxa"/>
            <w:shd w:val="clear" w:color="auto" w:fill="auto"/>
          </w:tcPr>
          <w:p w14:paraId="286262E8" w14:textId="77777777" w:rsidR="00097E65" w:rsidRPr="00097E65" w:rsidRDefault="00097E65" w:rsidP="00097E65">
            <w:pPr>
              <w:spacing w:after="0" w:line="240" w:lineRule="auto"/>
              <w:jc w:val="center"/>
              <w:rPr>
                <w:rFonts w:ascii="Times New Roman" w:eastAsia="Times New Roman" w:hAnsi="Times New Roman" w:cs="Times New Roman"/>
                <w:b/>
                <w:sz w:val="24"/>
                <w:szCs w:val="24"/>
                <w:lang w:eastAsia="tr-TR"/>
              </w:rPr>
            </w:pPr>
            <w:r w:rsidRPr="00097E65">
              <w:rPr>
                <w:rFonts w:ascii="Times New Roman" w:eastAsia="Times New Roman" w:hAnsi="Times New Roman" w:cs="Times New Roman"/>
                <w:b/>
                <w:sz w:val="24"/>
                <w:szCs w:val="24"/>
                <w:lang w:eastAsia="tr-TR"/>
              </w:rPr>
              <w:t>Ürün Miktarı</w:t>
            </w:r>
          </w:p>
        </w:tc>
      </w:tr>
      <w:tr w:rsidR="00097E65" w:rsidRPr="00097E65" w14:paraId="522FDD3F" w14:textId="77777777" w:rsidTr="00B14DF1">
        <w:trPr>
          <w:trHeight w:val="284"/>
          <w:jc w:val="center"/>
        </w:trPr>
        <w:tc>
          <w:tcPr>
            <w:tcW w:w="2093" w:type="dxa"/>
            <w:shd w:val="clear" w:color="auto" w:fill="auto"/>
          </w:tcPr>
          <w:p w14:paraId="7D8E26EE"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p>
        </w:tc>
        <w:tc>
          <w:tcPr>
            <w:tcW w:w="1384" w:type="dxa"/>
            <w:shd w:val="clear" w:color="auto" w:fill="auto"/>
          </w:tcPr>
          <w:p w14:paraId="5178658E"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p>
        </w:tc>
        <w:tc>
          <w:tcPr>
            <w:tcW w:w="1534" w:type="dxa"/>
            <w:shd w:val="clear" w:color="auto" w:fill="auto"/>
          </w:tcPr>
          <w:p w14:paraId="12DCE469"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p>
        </w:tc>
        <w:tc>
          <w:tcPr>
            <w:tcW w:w="1370" w:type="dxa"/>
            <w:shd w:val="clear" w:color="auto" w:fill="auto"/>
          </w:tcPr>
          <w:p w14:paraId="3F33523B"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p>
        </w:tc>
        <w:tc>
          <w:tcPr>
            <w:tcW w:w="1333" w:type="dxa"/>
            <w:shd w:val="clear" w:color="auto" w:fill="auto"/>
          </w:tcPr>
          <w:p w14:paraId="2EE68337"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p>
          <w:p w14:paraId="5C44B064"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p>
        </w:tc>
      </w:tr>
    </w:tbl>
    <w:p w14:paraId="11478977"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007149F7" w14:textId="77777777" w:rsidR="00097E65" w:rsidRPr="00097E65" w:rsidRDefault="00097E65" w:rsidP="00097E65">
      <w:pPr>
        <w:spacing w:after="0" w:line="240" w:lineRule="auto"/>
        <w:ind w:right="-83" w:firstLine="708"/>
        <w:jc w:val="both"/>
        <w:rPr>
          <w:rFonts w:ascii="Times New Roman" w:eastAsia="Times New Roman" w:hAnsi="Times New Roman" w:cs="Times New Roman"/>
          <w:bCs/>
          <w:sz w:val="24"/>
          <w:szCs w:val="24"/>
          <w:lang w:eastAsia="tr-TR"/>
        </w:rPr>
      </w:pPr>
    </w:p>
    <w:p w14:paraId="152F30E5" w14:textId="77777777" w:rsidR="00097E65" w:rsidRPr="00097E65" w:rsidRDefault="00097E65" w:rsidP="00097E65">
      <w:pPr>
        <w:spacing w:after="0" w:line="240" w:lineRule="auto"/>
        <w:ind w:right="-83"/>
        <w:jc w:val="both"/>
        <w:rPr>
          <w:rFonts w:ascii="Times New Roman" w:eastAsia="Times New Roman" w:hAnsi="Times New Roman" w:cs="Times New Roman"/>
          <w:bCs/>
          <w:sz w:val="24"/>
          <w:szCs w:val="24"/>
          <w:lang w:eastAsia="tr-TR"/>
        </w:rPr>
      </w:pPr>
      <w:r w:rsidRPr="00097E65">
        <w:rPr>
          <w:rFonts w:ascii="Times New Roman" w:eastAsia="Times New Roman" w:hAnsi="Times New Roman" w:cs="Times New Roman"/>
          <w:bCs/>
          <w:sz w:val="24"/>
          <w:szCs w:val="24"/>
          <w:lang w:eastAsia="tr-TR"/>
        </w:rPr>
        <w:t>____________________________________________________________________________</w:t>
      </w:r>
    </w:p>
    <w:p w14:paraId="4E738274" w14:textId="77777777" w:rsidR="00097E65" w:rsidRPr="00097E65" w:rsidRDefault="00097E65" w:rsidP="00097E65">
      <w:pPr>
        <w:spacing w:after="0" w:line="240" w:lineRule="auto"/>
        <w:ind w:right="-83"/>
        <w:jc w:val="both"/>
        <w:rPr>
          <w:rFonts w:ascii="Times New Roman" w:eastAsia="Times New Roman" w:hAnsi="Times New Roman" w:cs="Times New Roman"/>
          <w:b/>
          <w:bCs/>
          <w:sz w:val="20"/>
          <w:szCs w:val="20"/>
          <w:lang w:eastAsia="tr-TR"/>
        </w:rPr>
      </w:pPr>
      <w:r w:rsidRPr="00097E65">
        <w:rPr>
          <w:rFonts w:ascii="Times New Roman" w:eastAsia="Times New Roman" w:hAnsi="Times New Roman" w:cs="Times New Roman"/>
          <w:b/>
          <w:bCs/>
          <w:sz w:val="20"/>
          <w:szCs w:val="20"/>
          <w:lang w:eastAsia="tr-TR"/>
        </w:rPr>
        <w:t>AÇIKLAMALAR</w:t>
      </w:r>
    </w:p>
    <w:p w14:paraId="40608980" w14:textId="77777777" w:rsidR="00097E65" w:rsidRPr="00097E65" w:rsidRDefault="00097E65" w:rsidP="00097E65">
      <w:pPr>
        <w:spacing w:after="0" w:line="240" w:lineRule="auto"/>
        <w:ind w:right="-83"/>
        <w:jc w:val="both"/>
        <w:rPr>
          <w:rFonts w:ascii="Times New Roman" w:eastAsia="Times New Roman" w:hAnsi="Times New Roman" w:cs="Times New Roman"/>
          <w:bCs/>
          <w:sz w:val="20"/>
          <w:szCs w:val="20"/>
          <w:lang w:eastAsia="tr-TR"/>
        </w:rPr>
      </w:pPr>
      <w:r w:rsidRPr="00097E65">
        <w:rPr>
          <w:rFonts w:ascii="Times New Roman" w:eastAsia="Times New Roman" w:hAnsi="Times New Roman" w:cs="Times New Roman"/>
          <w:b/>
          <w:bCs/>
          <w:sz w:val="20"/>
          <w:szCs w:val="20"/>
          <w:lang w:eastAsia="tr-TR"/>
        </w:rPr>
        <w:t>1-</w:t>
      </w:r>
      <w:r w:rsidRPr="00097E65">
        <w:rPr>
          <w:rFonts w:ascii="Times New Roman" w:eastAsia="Times New Roman" w:hAnsi="Times New Roman" w:cs="Times New Roman"/>
          <w:bCs/>
          <w:sz w:val="20"/>
          <w:szCs w:val="20"/>
          <w:lang w:eastAsia="tr-TR"/>
        </w:rPr>
        <w:t xml:space="preserve"> </w:t>
      </w:r>
      <w:r w:rsidRPr="00097E65">
        <w:rPr>
          <w:rFonts w:ascii="Times New Roman" w:eastAsia="Times New Roman" w:hAnsi="Times New Roman" w:cs="Times New Roman"/>
          <w:sz w:val="20"/>
          <w:szCs w:val="20"/>
          <w:lang w:eastAsia="tr-TR"/>
        </w:rPr>
        <w:t>İthalatın kısmen ya da tamamen gerçekleşmesini müteakip on beş iş günü içinde gümrük beyannamesinin ilgili gümrük idaresince onaylanmış bir sureti ve her halükârda uygunluk yazısının geçerlilik süresinin bitimini müteakip on beş iş günü içinde uygunluk yazısının aslı, ithalatı gerçekleştiren firmalarca Bitkisel Üretim Genel Müdürlüğüne verilir.</w:t>
      </w:r>
    </w:p>
    <w:p w14:paraId="5287BE21" w14:textId="77777777" w:rsidR="00097E65" w:rsidRPr="00097E65" w:rsidRDefault="00097E65" w:rsidP="00097E65">
      <w:pPr>
        <w:spacing w:after="0" w:line="240" w:lineRule="auto"/>
        <w:ind w:right="-83"/>
        <w:jc w:val="both"/>
        <w:rPr>
          <w:rFonts w:ascii="Times New Roman" w:eastAsia="Times New Roman" w:hAnsi="Times New Roman" w:cs="Times New Roman"/>
          <w:bCs/>
          <w:sz w:val="20"/>
          <w:szCs w:val="20"/>
          <w:lang w:eastAsia="tr-TR"/>
        </w:rPr>
      </w:pPr>
      <w:r w:rsidRPr="00097E65">
        <w:rPr>
          <w:rFonts w:ascii="Times New Roman" w:eastAsia="Times New Roman" w:hAnsi="Times New Roman" w:cs="Times New Roman"/>
          <w:b/>
          <w:bCs/>
          <w:sz w:val="20"/>
          <w:szCs w:val="20"/>
          <w:lang w:eastAsia="tr-TR"/>
        </w:rPr>
        <w:t>2-</w:t>
      </w:r>
      <w:r w:rsidRPr="00097E65">
        <w:rPr>
          <w:rFonts w:ascii="Times New Roman" w:eastAsia="Times New Roman" w:hAnsi="Times New Roman" w:cs="Times New Roman"/>
          <w:bCs/>
          <w:sz w:val="20"/>
          <w:szCs w:val="20"/>
          <w:lang w:eastAsia="tr-TR"/>
        </w:rPr>
        <w:t xml:space="preserve"> Gerçekleşen ithalat miktarı ve parasal tutarı, uygunluk yazısının ön veya arka yüzüne Gümrük İdaresince yazılarak onaylanacaktır.</w:t>
      </w:r>
    </w:p>
    <w:p w14:paraId="3C95CE88" w14:textId="77777777" w:rsidR="00097E65" w:rsidRPr="00097E65" w:rsidRDefault="00097E65" w:rsidP="00097E65">
      <w:pPr>
        <w:autoSpaceDE w:val="0"/>
        <w:autoSpaceDN w:val="0"/>
        <w:adjustRightInd w:val="0"/>
        <w:spacing w:after="0" w:line="240" w:lineRule="auto"/>
        <w:jc w:val="both"/>
        <w:rPr>
          <w:rFonts w:ascii="Times New Roman" w:eastAsia="Times New Roman" w:hAnsi="Times New Roman" w:cs="Times New Roman"/>
          <w:bCs/>
          <w:sz w:val="20"/>
          <w:szCs w:val="20"/>
          <w:lang w:eastAsia="tr-TR"/>
        </w:rPr>
      </w:pPr>
      <w:r w:rsidRPr="00097E65">
        <w:rPr>
          <w:rFonts w:ascii="Times New Roman" w:eastAsia="Times New Roman" w:hAnsi="Times New Roman" w:cs="Times New Roman"/>
          <w:b/>
          <w:bCs/>
          <w:sz w:val="20"/>
          <w:szCs w:val="20"/>
          <w:lang w:eastAsia="tr-TR"/>
        </w:rPr>
        <w:t>3-</w:t>
      </w:r>
      <w:r w:rsidRPr="00097E65">
        <w:rPr>
          <w:rFonts w:ascii="Times New Roman" w:eastAsia="Times New Roman" w:hAnsi="Times New Roman" w:cs="Times New Roman"/>
          <w:bCs/>
          <w:sz w:val="20"/>
          <w:szCs w:val="20"/>
          <w:lang w:eastAsia="tr-TR"/>
        </w:rPr>
        <w:t xml:space="preserve"> </w:t>
      </w:r>
      <w:r w:rsidRPr="00097E65">
        <w:rPr>
          <w:rFonts w:ascii="Times New Roman" w:eastAsia="Times New Roman" w:hAnsi="Times New Roman" w:cs="Times New Roman"/>
          <w:sz w:val="20"/>
          <w:szCs w:val="20"/>
          <w:lang w:eastAsia="tr-TR"/>
        </w:rPr>
        <w:t>Tarımsal amaçlı ithalatlarda TSE yetkililerince üründen numune alınarak Gübrelerin Piyasa Gözetimi ve Denetimi Yönetmeliğinin ekinde yer alan analiz metotlarına göre analize tabi tutulup, Tarımda Kullanılan Kimyevi Gübrelere Dair Yönetmelikte yer alan normlara uygunluğu sağlandıktan sonra ürünün girişine izin verilir.</w:t>
      </w:r>
    </w:p>
    <w:p w14:paraId="5A210960" w14:textId="60A129AC" w:rsidR="00097E65" w:rsidRPr="00097E65" w:rsidRDefault="00097E65" w:rsidP="00097E65">
      <w:pPr>
        <w:spacing w:after="0" w:line="240" w:lineRule="auto"/>
        <w:ind w:right="-83"/>
        <w:jc w:val="both"/>
        <w:rPr>
          <w:rFonts w:ascii="Times New Roman" w:eastAsia="Times New Roman" w:hAnsi="Times New Roman" w:cs="Times New Roman"/>
          <w:bCs/>
          <w:sz w:val="20"/>
          <w:szCs w:val="20"/>
          <w:lang w:eastAsia="tr-TR"/>
        </w:rPr>
      </w:pPr>
      <w:r w:rsidRPr="00097E65">
        <w:rPr>
          <w:rFonts w:ascii="Times New Roman" w:eastAsia="Times New Roman" w:hAnsi="Times New Roman" w:cs="Times New Roman"/>
          <w:b/>
          <w:bCs/>
          <w:sz w:val="20"/>
          <w:szCs w:val="20"/>
          <w:lang w:eastAsia="tr-TR"/>
        </w:rPr>
        <w:t>4-</w:t>
      </w:r>
      <w:r w:rsidRPr="00097E65">
        <w:rPr>
          <w:rFonts w:ascii="Times New Roman" w:eastAsia="Times New Roman" w:hAnsi="Times New Roman" w:cs="Times New Roman"/>
          <w:bCs/>
          <w:sz w:val="20"/>
          <w:szCs w:val="20"/>
          <w:lang w:eastAsia="tr-TR"/>
        </w:rPr>
        <w:t xml:space="preserve"> Firma Bakanlığımızın …… ve …… </w:t>
      </w:r>
      <w:r w:rsidR="00FF6C8C">
        <w:rPr>
          <w:rFonts w:ascii="Times New Roman" w:eastAsia="Times New Roman" w:hAnsi="Times New Roman" w:cs="Times New Roman"/>
          <w:bCs/>
          <w:sz w:val="20"/>
          <w:szCs w:val="20"/>
          <w:lang w:eastAsia="tr-TR"/>
        </w:rPr>
        <w:t>s</w:t>
      </w:r>
      <w:r w:rsidR="00FF6C8C" w:rsidRPr="00097E65">
        <w:rPr>
          <w:rFonts w:ascii="Times New Roman" w:eastAsia="Times New Roman" w:hAnsi="Times New Roman" w:cs="Times New Roman"/>
          <w:bCs/>
          <w:sz w:val="20"/>
          <w:szCs w:val="20"/>
          <w:lang w:eastAsia="tr-TR"/>
        </w:rPr>
        <w:t xml:space="preserve">ayılı </w:t>
      </w:r>
      <w:r w:rsidRPr="00097E65">
        <w:rPr>
          <w:rFonts w:ascii="Times New Roman" w:eastAsia="Times New Roman" w:hAnsi="Times New Roman" w:cs="Times New Roman"/>
          <w:bCs/>
          <w:sz w:val="20"/>
          <w:szCs w:val="20"/>
          <w:lang w:eastAsia="tr-TR"/>
        </w:rPr>
        <w:t>Resmî Gazete ’de yayımlanan</w:t>
      </w:r>
      <w:proofErr w:type="gramStart"/>
      <w:r w:rsidRPr="00097E65">
        <w:rPr>
          <w:rFonts w:ascii="Times New Roman" w:eastAsia="Times New Roman" w:hAnsi="Times New Roman" w:cs="Times New Roman"/>
          <w:bCs/>
          <w:sz w:val="20"/>
          <w:szCs w:val="20"/>
          <w:lang w:eastAsia="tr-TR"/>
        </w:rPr>
        <w:t xml:space="preserve"> ….</w:t>
      </w:r>
      <w:proofErr w:type="gramEnd"/>
      <w:r w:rsidRPr="00097E65">
        <w:rPr>
          <w:rFonts w:ascii="Times New Roman" w:eastAsia="Times New Roman" w:hAnsi="Times New Roman" w:cs="Times New Roman"/>
          <w:bCs/>
          <w:sz w:val="20"/>
          <w:szCs w:val="20"/>
          <w:lang w:eastAsia="tr-TR"/>
        </w:rPr>
        <w:t xml:space="preserve">. Tebliğ doğrultusunda Bakanlığımıza bilgi ve belge akışını sağlamak zorundadır. </w:t>
      </w:r>
    </w:p>
    <w:p w14:paraId="40719D23"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61A62BD1"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3EEBE48A"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1376EE2B" w14:textId="77777777" w:rsidR="00097E65" w:rsidRPr="00097E65" w:rsidRDefault="00097E65" w:rsidP="00097E65">
      <w:pPr>
        <w:tabs>
          <w:tab w:val="center" w:pos="4904"/>
          <w:tab w:val="right" w:pos="9808"/>
        </w:tabs>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sz w:val="24"/>
          <w:szCs w:val="24"/>
          <w:lang w:eastAsia="tr-TR"/>
        </w:rPr>
        <w:lastRenderedPageBreak/>
        <w:t>Ek-11:</w:t>
      </w:r>
      <w:r w:rsidRPr="00097E65">
        <w:rPr>
          <w:rFonts w:ascii="Times New Roman" w:eastAsia="Times New Roman" w:hAnsi="Times New Roman" w:cs="Times New Roman"/>
          <w:sz w:val="24"/>
          <w:szCs w:val="24"/>
          <w:lang w:eastAsia="tr-TR"/>
        </w:rPr>
        <w:t xml:space="preserve"> Numune Alma Tutanağı </w:t>
      </w:r>
    </w:p>
    <w:p w14:paraId="549B9AB9" w14:textId="77777777" w:rsidR="00097E65" w:rsidRPr="00097E65" w:rsidRDefault="00097E65" w:rsidP="00097E65">
      <w:pPr>
        <w:tabs>
          <w:tab w:val="center" w:pos="4904"/>
          <w:tab w:val="right" w:pos="9808"/>
        </w:tabs>
        <w:spacing w:after="0" w:line="240" w:lineRule="auto"/>
        <w:jc w:val="right"/>
        <w:rPr>
          <w:rFonts w:ascii="Calibri" w:eastAsia="Times New Roman" w:hAnsi="Calibri" w:cs="Times New Roman"/>
          <w:b/>
          <w:bCs/>
          <w:sz w:val="20"/>
          <w:szCs w:val="20"/>
          <w:lang w:eastAsia="tr-TR"/>
        </w:rPr>
      </w:pPr>
    </w:p>
    <w:p w14:paraId="708B8066" w14:textId="77777777" w:rsidR="00097E65" w:rsidRPr="00097E65" w:rsidRDefault="00097E65" w:rsidP="00097E65">
      <w:pPr>
        <w:spacing w:after="0" w:line="240" w:lineRule="auto"/>
        <w:jc w:val="center"/>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t>NUMUNE ALMA TUTANAĞI</w:t>
      </w:r>
    </w:p>
    <w:p w14:paraId="32C9B70D" w14:textId="3655E479" w:rsidR="00097E65" w:rsidRPr="00097E65" w:rsidRDefault="00097E65" w:rsidP="00097E65">
      <w:pPr>
        <w:spacing w:after="0" w:line="240" w:lineRule="auto"/>
        <w:jc w:val="center"/>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 xml:space="preserve">                                                                                                                            NO:                      </w:t>
      </w:r>
    </w:p>
    <w:p w14:paraId="7F803A12"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Denetim Şekli</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proofErr w:type="gramStart"/>
      <w:r w:rsidRPr="00097E65">
        <w:rPr>
          <w:rFonts w:ascii="Times New Roman" w:eastAsia="Times New Roman" w:hAnsi="Times New Roman" w:cs="Times New Roman"/>
          <w:sz w:val="24"/>
          <w:szCs w:val="24"/>
          <w:lang w:eastAsia="tr-TR"/>
        </w:rPr>
        <w:tab/>
        <w:t>:  Piyasa</w:t>
      </w:r>
      <w:proofErr w:type="gramEnd"/>
      <w:r w:rsidRPr="00097E65">
        <w:rPr>
          <w:rFonts w:ascii="Times New Roman" w:eastAsia="Times New Roman" w:hAnsi="Times New Roman" w:cs="Times New Roman"/>
          <w:sz w:val="24"/>
          <w:szCs w:val="24"/>
          <w:lang w:eastAsia="tr-TR"/>
        </w:rPr>
        <w:t xml:space="preserve"> (   )                 Şikâyet (  )      </w:t>
      </w:r>
    </w:p>
    <w:p w14:paraId="7540C84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514F98C4"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75A47CBA"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Numunenin Kodu</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 (İşyerine verilecek nüshada doldurulmayacak)</w:t>
      </w:r>
    </w:p>
    <w:p w14:paraId="4251F07E"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5C83F49A"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Denetlenen Kuruluşun Adı</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 (Kodlu nüshada doldurulmayacak)</w:t>
      </w:r>
    </w:p>
    <w:p w14:paraId="4D4BA830"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6A801705"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Denetlenen Kuruluşun Adresi</w:t>
      </w:r>
      <w:r w:rsidRPr="00097E65">
        <w:rPr>
          <w:rFonts w:ascii="Times New Roman" w:eastAsia="Times New Roman" w:hAnsi="Times New Roman" w:cs="Times New Roman"/>
          <w:sz w:val="24"/>
          <w:szCs w:val="24"/>
          <w:lang w:eastAsia="tr-TR"/>
        </w:rPr>
        <w:tab/>
        <w:t xml:space="preserve">          </w:t>
      </w:r>
      <w:proofErr w:type="gramStart"/>
      <w:r w:rsidRPr="00097E65">
        <w:rPr>
          <w:rFonts w:ascii="Times New Roman" w:eastAsia="Times New Roman" w:hAnsi="Times New Roman" w:cs="Times New Roman"/>
          <w:sz w:val="24"/>
          <w:szCs w:val="24"/>
          <w:lang w:eastAsia="tr-TR"/>
        </w:rPr>
        <w:t xml:space="preserve">  :</w:t>
      </w:r>
      <w:proofErr w:type="gramEnd"/>
      <w:r w:rsidRPr="00097E65">
        <w:rPr>
          <w:rFonts w:ascii="Times New Roman" w:eastAsia="Times New Roman" w:hAnsi="Times New Roman" w:cs="Times New Roman"/>
          <w:sz w:val="24"/>
          <w:szCs w:val="24"/>
          <w:lang w:eastAsia="tr-TR"/>
        </w:rPr>
        <w:t xml:space="preserve"> (Kodlu nüshada doldurulmayacak)</w:t>
      </w:r>
    </w:p>
    <w:p w14:paraId="4F0015FF"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5158C927"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Üretici /İthalatçı/ Adı</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 (Kodlu nüshada doldurulmayacak)</w:t>
      </w:r>
    </w:p>
    <w:p w14:paraId="5629BE20"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1A6FAD1D"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 xml:space="preserve">Üretici/İthalatçı/Üretici-İthalatçı Lisans </w:t>
      </w:r>
      <w:proofErr w:type="gramStart"/>
      <w:r w:rsidRPr="00097E65">
        <w:rPr>
          <w:rFonts w:ascii="Times New Roman" w:eastAsia="Times New Roman" w:hAnsi="Times New Roman" w:cs="Times New Roman"/>
          <w:sz w:val="24"/>
          <w:szCs w:val="24"/>
          <w:lang w:eastAsia="tr-TR"/>
        </w:rPr>
        <w:t>No  :</w:t>
      </w:r>
      <w:proofErr w:type="gramEnd"/>
      <w:r w:rsidRPr="00097E65">
        <w:rPr>
          <w:rFonts w:ascii="Times New Roman" w:eastAsia="Times New Roman" w:hAnsi="Times New Roman" w:cs="Times New Roman"/>
          <w:sz w:val="24"/>
          <w:szCs w:val="24"/>
          <w:lang w:eastAsia="tr-TR"/>
        </w:rPr>
        <w:t xml:space="preserve"> (Kodlu nüshada doldurulmayacak)</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p>
    <w:p w14:paraId="4951030F" w14:textId="77777777" w:rsidR="00097E65" w:rsidRPr="00097E65" w:rsidRDefault="00097E65" w:rsidP="00097E6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70"/>
        </w:tabs>
        <w:spacing w:after="0" w:line="240" w:lineRule="auto"/>
        <w:rPr>
          <w:rFonts w:ascii="Times New Roman" w:eastAsia="Times New Roman" w:hAnsi="Times New Roman" w:cs="Times New Roman"/>
          <w:sz w:val="24"/>
          <w:szCs w:val="24"/>
          <w:lang w:eastAsia="tr-TR"/>
        </w:rPr>
      </w:pPr>
    </w:p>
    <w:p w14:paraId="43EF21E7"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 xml:space="preserve">Ürünün Ticari Adı </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 (Kodlu nüshada doldurulmayacak)</w:t>
      </w:r>
    </w:p>
    <w:p w14:paraId="47F4716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07AEADF9"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Ürünün Tip ismi</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 xml:space="preserve">           </w:t>
      </w:r>
      <w:proofErr w:type="gramStart"/>
      <w:r w:rsidRPr="00097E65">
        <w:rPr>
          <w:rFonts w:ascii="Times New Roman" w:eastAsia="Times New Roman" w:hAnsi="Times New Roman" w:cs="Times New Roman"/>
          <w:sz w:val="24"/>
          <w:szCs w:val="24"/>
          <w:lang w:eastAsia="tr-TR"/>
        </w:rPr>
        <w:t xml:space="preserve">  :</w:t>
      </w:r>
      <w:proofErr w:type="gramEnd"/>
      <w:r w:rsidRPr="00097E65">
        <w:rPr>
          <w:rFonts w:ascii="Times New Roman" w:eastAsia="Times New Roman" w:hAnsi="Times New Roman" w:cs="Times New Roman"/>
          <w:sz w:val="24"/>
          <w:szCs w:val="24"/>
          <w:lang w:eastAsia="tr-TR"/>
        </w:rPr>
        <w:t xml:space="preserve"> (Kodlu nüshada doldurulmayacak)</w:t>
      </w:r>
    </w:p>
    <w:p w14:paraId="5354D61D"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78A6FA4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 xml:space="preserve">Ürünün Tescil numarası </w:t>
      </w:r>
      <w:r w:rsidRPr="00097E65">
        <w:rPr>
          <w:rFonts w:ascii="Times New Roman" w:eastAsia="Times New Roman" w:hAnsi="Times New Roman" w:cs="Times New Roman"/>
          <w:sz w:val="24"/>
          <w:szCs w:val="24"/>
          <w:lang w:eastAsia="tr-TR"/>
        </w:rPr>
        <w:tab/>
        <w:t xml:space="preserve">                       </w:t>
      </w:r>
      <w:proofErr w:type="gramStart"/>
      <w:r w:rsidRPr="00097E65">
        <w:rPr>
          <w:rFonts w:ascii="Times New Roman" w:eastAsia="Times New Roman" w:hAnsi="Times New Roman" w:cs="Times New Roman"/>
          <w:sz w:val="24"/>
          <w:szCs w:val="24"/>
          <w:lang w:eastAsia="tr-TR"/>
        </w:rPr>
        <w:t xml:space="preserve">  :</w:t>
      </w:r>
      <w:proofErr w:type="gramEnd"/>
      <w:r w:rsidRPr="00097E65">
        <w:rPr>
          <w:rFonts w:ascii="Times New Roman" w:eastAsia="Times New Roman" w:hAnsi="Times New Roman" w:cs="Times New Roman"/>
          <w:sz w:val="24"/>
          <w:szCs w:val="24"/>
          <w:lang w:eastAsia="tr-TR"/>
        </w:rPr>
        <w:t xml:space="preserve"> (Kodlu nüshada doldurulmayacak)</w:t>
      </w:r>
    </w:p>
    <w:p w14:paraId="38DBD37A"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644CC1F7"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 xml:space="preserve">Ürünün Parti/Seri/Şarj/Lot </w:t>
      </w:r>
    </w:p>
    <w:p w14:paraId="6FBA07FB"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Veya barkod nosu</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 Kodlu nüshada doldurulmayacak)</w:t>
      </w:r>
    </w:p>
    <w:p w14:paraId="4ED10D90"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Ürünün Ambalaj büyüklüğü</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proofErr w:type="gramStart"/>
      <w:r w:rsidRPr="00097E65">
        <w:rPr>
          <w:rFonts w:ascii="Times New Roman" w:eastAsia="Times New Roman" w:hAnsi="Times New Roman" w:cs="Times New Roman"/>
          <w:sz w:val="24"/>
          <w:szCs w:val="24"/>
          <w:lang w:eastAsia="tr-TR"/>
        </w:rPr>
        <w:tab/>
        <w:t>:…</w:t>
      </w:r>
      <w:proofErr w:type="gramEnd"/>
      <w:r w:rsidRPr="00097E65">
        <w:rPr>
          <w:rFonts w:ascii="Times New Roman" w:eastAsia="Times New Roman" w:hAnsi="Times New Roman" w:cs="Times New Roman"/>
          <w:sz w:val="24"/>
          <w:szCs w:val="24"/>
          <w:lang w:eastAsia="tr-TR"/>
        </w:rPr>
        <w:t>……………………………………………………..</w:t>
      </w:r>
    </w:p>
    <w:p w14:paraId="45021E0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7D46249D"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Numune Alma tarihi</w:t>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proofErr w:type="gramStart"/>
      <w:r w:rsidRPr="00097E65">
        <w:rPr>
          <w:rFonts w:ascii="Times New Roman" w:eastAsia="Times New Roman" w:hAnsi="Times New Roman" w:cs="Times New Roman"/>
          <w:sz w:val="24"/>
          <w:szCs w:val="24"/>
          <w:lang w:eastAsia="tr-TR"/>
        </w:rPr>
        <w:tab/>
        <w:t>:…</w:t>
      </w:r>
      <w:proofErr w:type="gramEnd"/>
      <w:r w:rsidRPr="00097E65">
        <w:rPr>
          <w:rFonts w:ascii="Times New Roman" w:eastAsia="Times New Roman" w:hAnsi="Times New Roman" w:cs="Times New Roman"/>
          <w:sz w:val="24"/>
          <w:szCs w:val="24"/>
          <w:lang w:eastAsia="tr-TR"/>
        </w:rPr>
        <w:t>……………………………………………………..</w:t>
      </w:r>
    </w:p>
    <w:p w14:paraId="06F79ED6"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64953EB3"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Ürünün İçerik ve diğer parametreler</w:t>
      </w:r>
      <w:r w:rsidRPr="00097E65">
        <w:rPr>
          <w:rFonts w:ascii="Times New Roman" w:eastAsia="Times New Roman" w:hAnsi="Times New Roman" w:cs="Times New Roman"/>
          <w:sz w:val="24"/>
          <w:szCs w:val="24"/>
          <w:lang w:eastAsia="tr-TR"/>
        </w:rPr>
        <w:tab/>
      </w:r>
      <w:proofErr w:type="gramStart"/>
      <w:r w:rsidRPr="00097E65">
        <w:rPr>
          <w:rFonts w:ascii="Times New Roman" w:eastAsia="Times New Roman" w:hAnsi="Times New Roman" w:cs="Times New Roman"/>
          <w:sz w:val="24"/>
          <w:szCs w:val="24"/>
          <w:lang w:eastAsia="tr-TR"/>
        </w:rPr>
        <w:tab/>
        <w:t>:…</w:t>
      </w:r>
      <w:proofErr w:type="gramEnd"/>
      <w:r w:rsidRPr="00097E65">
        <w:rPr>
          <w:rFonts w:ascii="Times New Roman" w:eastAsia="Times New Roman" w:hAnsi="Times New Roman" w:cs="Times New Roman"/>
          <w:sz w:val="24"/>
          <w:szCs w:val="24"/>
          <w:lang w:eastAsia="tr-TR"/>
        </w:rPr>
        <w:t>……………………………………………………..</w:t>
      </w:r>
    </w:p>
    <w:p w14:paraId="4C933364"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w:t>
      </w:r>
    </w:p>
    <w:p w14:paraId="46275F6A"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r>
      <w:r w:rsidRPr="00097E65">
        <w:rPr>
          <w:rFonts w:ascii="Times New Roman" w:eastAsia="Times New Roman" w:hAnsi="Times New Roman" w:cs="Times New Roman"/>
          <w:sz w:val="24"/>
          <w:szCs w:val="24"/>
          <w:lang w:eastAsia="tr-TR"/>
        </w:rPr>
        <w:tab/>
        <w:t>:………………………………………………………..</w:t>
      </w:r>
    </w:p>
    <w:p w14:paraId="6F844869" w14:textId="21C890B7" w:rsidR="00097E65" w:rsidRPr="00097E65" w:rsidRDefault="00097E65" w:rsidP="00097E65">
      <w:pPr>
        <w:spacing w:after="0" w:line="240" w:lineRule="auto"/>
        <w:jc w:val="both"/>
        <w:rPr>
          <w:rFonts w:ascii="Times New Roman" w:eastAsia="Times New Roman" w:hAnsi="Times New Roman" w:cs="Times New Roman"/>
          <w:sz w:val="20"/>
          <w:szCs w:val="24"/>
          <w:lang w:eastAsia="tr-TR"/>
        </w:rPr>
      </w:pPr>
      <w:r w:rsidRPr="00097E65">
        <w:rPr>
          <w:rFonts w:ascii="Times New Roman" w:eastAsia="Times New Roman" w:hAnsi="Times New Roman" w:cs="Times New Roman"/>
          <w:sz w:val="20"/>
          <w:szCs w:val="24"/>
          <w:lang w:eastAsia="tr-TR"/>
        </w:rPr>
        <w:tab/>
        <w:t xml:space="preserve">........sayılı .............................................................................................................Kanun ve ........... </w:t>
      </w:r>
      <w:r w:rsidRPr="00097E65">
        <w:rPr>
          <w:rFonts w:ascii="Times New Roman" w:eastAsia="Times New Roman" w:hAnsi="Times New Roman" w:cs="Times New Roman"/>
          <w:bCs/>
          <w:iCs/>
          <w:sz w:val="20"/>
          <w:szCs w:val="24"/>
          <w:lang w:eastAsia="tr-TR"/>
        </w:rPr>
        <w:t xml:space="preserve">tarihli ve .........sayılı </w:t>
      </w:r>
      <w:r w:rsidR="00FF6C8C" w:rsidRPr="00097E65">
        <w:rPr>
          <w:rFonts w:ascii="Times New Roman" w:eastAsia="Times New Roman" w:hAnsi="Times New Roman" w:cs="Times New Roman"/>
          <w:bCs/>
          <w:iCs/>
          <w:sz w:val="20"/>
          <w:szCs w:val="24"/>
          <w:lang w:eastAsia="tr-TR"/>
        </w:rPr>
        <w:t>Resm</w:t>
      </w:r>
      <w:r w:rsidR="00FF6C8C">
        <w:rPr>
          <w:rFonts w:ascii="Times New Roman" w:eastAsia="Times New Roman" w:hAnsi="Times New Roman" w:cs="Times New Roman"/>
          <w:bCs/>
          <w:iCs/>
          <w:sz w:val="20"/>
          <w:szCs w:val="24"/>
          <w:lang w:eastAsia="tr-TR"/>
        </w:rPr>
        <w:t>î</w:t>
      </w:r>
      <w:r w:rsidR="00FF6C8C" w:rsidRPr="00097E65">
        <w:rPr>
          <w:rFonts w:ascii="Times New Roman" w:eastAsia="Times New Roman" w:hAnsi="Times New Roman" w:cs="Times New Roman"/>
          <w:bCs/>
          <w:iCs/>
          <w:sz w:val="20"/>
          <w:szCs w:val="24"/>
          <w:lang w:eastAsia="tr-TR"/>
        </w:rPr>
        <w:t xml:space="preserve"> </w:t>
      </w:r>
      <w:r w:rsidRPr="00097E65">
        <w:rPr>
          <w:rFonts w:ascii="Times New Roman" w:eastAsia="Times New Roman" w:hAnsi="Times New Roman" w:cs="Times New Roman"/>
          <w:bCs/>
          <w:iCs/>
          <w:sz w:val="20"/>
          <w:szCs w:val="24"/>
          <w:lang w:eastAsia="tr-TR"/>
        </w:rPr>
        <w:t>Gazete</w:t>
      </w:r>
      <w:r w:rsidR="00FF6C8C">
        <w:rPr>
          <w:rFonts w:ascii="Times New Roman" w:eastAsia="Times New Roman" w:hAnsi="Times New Roman" w:cs="Times New Roman"/>
          <w:bCs/>
          <w:iCs/>
          <w:sz w:val="20"/>
          <w:szCs w:val="24"/>
          <w:lang w:eastAsia="tr-TR"/>
        </w:rPr>
        <w:t>’</w:t>
      </w:r>
      <w:r w:rsidRPr="00097E65">
        <w:rPr>
          <w:rFonts w:ascii="Times New Roman" w:eastAsia="Times New Roman" w:hAnsi="Times New Roman" w:cs="Times New Roman"/>
          <w:bCs/>
          <w:iCs/>
          <w:sz w:val="20"/>
          <w:szCs w:val="24"/>
          <w:lang w:eastAsia="tr-TR"/>
        </w:rPr>
        <w:t>de yayımlanan ................................................................Yönetmeliğine</w:t>
      </w:r>
      <w:r w:rsidRPr="00097E65">
        <w:rPr>
          <w:rFonts w:ascii="Times New Roman" w:eastAsia="Times New Roman" w:hAnsi="Times New Roman" w:cs="Times New Roman"/>
          <w:sz w:val="20"/>
          <w:szCs w:val="24"/>
          <w:lang w:eastAsia="tr-TR"/>
        </w:rPr>
        <w:t xml:space="preserve"> istinaden, yukarıda yazılı bilgileri içeren gübrenin, tetkik edilerek açılmamış olduğu anlaşılan orijinal ambalajından, imalatçının üretim yeri/İthalatçının/ paketleme/ deposu/Dağıtıcının satış yerinden veya deposundan /şikayete konu ürünün bulunduğu  yerden usulüne göre heyetimizce alınan</w:t>
      </w:r>
      <w:r w:rsidR="000B35C2">
        <w:rPr>
          <w:rFonts w:ascii="Times New Roman" w:eastAsia="Times New Roman" w:hAnsi="Times New Roman" w:cs="Times New Roman"/>
          <w:sz w:val="20"/>
          <w:szCs w:val="24"/>
          <w:lang w:eastAsia="tr-TR"/>
        </w:rPr>
        <w:t xml:space="preserve"> </w:t>
      </w:r>
      <w:r w:rsidRPr="00097E65">
        <w:rPr>
          <w:rFonts w:ascii="Times New Roman" w:eastAsia="Times New Roman" w:hAnsi="Times New Roman" w:cs="Times New Roman"/>
          <w:sz w:val="20"/>
          <w:szCs w:val="24"/>
          <w:lang w:eastAsia="tr-TR"/>
        </w:rPr>
        <w:t xml:space="preserve">3 (üç) adet gübre numunesi/ambalaj numunesi, numune torbalarına konularak ağızları mühürlenmiştir/bağlanmıştır. Kodsuz ve tüm bilgiler yazılarak düzenlenen bir tutanak, şahit numune ile birlikte İmalatçı/İthalatçı/Dağıtıcıya teslim edilmiştir. </w:t>
      </w:r>
    </w:p>
    <w:p w14:paraId="40DADB5B" w14:textId="77777777" w:rsidR="00097E65" w:rsidRPr="00097E65" w:rsidRDefault="00097E65" w:rsidP="00097E65">
      <w:pPr>
        <w:spacing w:after="0" w:line="240" w:lineRule="auto"/>
        <w:jc w:val="both"/>
        <w:rPr>
          <w:rFonts w:ascii="Times New Roman" w:eastAsia="Times New Roman" w:hAnsi="Times New Roman" w:cs="Times New Roman"/>
          <w:sz w:val="24"/>
          <w:szCs w:val="24"/>
          <w:lang w:eastAsia="tr-TR"/>
        </w:rPr>
      </w:pPr>
    </w:p>
    <w:p w14:paraId="271E0B9A"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p>
    <w:p w14:paraId="46AFC8BE" w14:textId="77777777" w:rsidR="00097E65" w:rsidRPr="00097E65" w:rsidRDefault="00097E65" w:rsidP="00097E65">
      <w:pPr>
        <w:spacing w:after="0" w:line="240" w:lineRule="auto"/>
        <w:rPr>
          <w:rFonts w:ascii="Times New Roman" w:eastAsia="Times New Roman" w:hAnsi="Times New Roman" w:cs="Times New Roman"/>
          <w:sz w:val="20"/>
          <w:szCs w:val="24"/>
          <w:lang w:eastAsia="tr-TR"/>
        </w:rPr>
      </w:pPr>
      <w:r w:rsidRPr="00097E65">
        <w:rPr>
          <w:rFonts w:ascii="Times New Roman" w:eastAsia="Times New Roman" w:hAnsi="Times New Roman" w:cs="Times New Roman"/>
          <w:sz w:val="20"/>
          <w:szCs w:val="24"/>
          <w:lang w:eastAsia="tr-TR"/>
        </w:rPr>
        <w:t>NUMUNE ALAN YETKİLİLERİN</w:t>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t xml:space="preserve">ÜRT/İTH/DAĞITICI  </w:t>
      </w:r>
    </w:p>
    <w:p w14:paraId="60B50AE5" w14:textId="77777777" w:rsidR="00097E65" w:rsidRPr="00097E65" w:rsidRDefault="00097E65" w:rsidP="00097E65">
      <w:pPr>
        <w:spacing w:after="0" w:line="240" w:lineRule="auto"/>
        <w:rPr>
          <w:rFonts w:ascii="Times New Roman" w:eastAsia="Times New Roman" w:hAnsi="Times New Roman" w:cs="Times New Roman"/>
          <w:sz w:val="20"/>
          <w:szCs w:val="24"/>
          <w:lang w:eastAsia="tr-TR"/>
        </w:rPr>
      </w:pPr>
      <w:r w:rsidRPr="00097E65">
        <w:rPr>
          <w:rFonts w:ascii="Times New Roman" w:eastAsia="Times New Roman" w:hAnsi="Times New Roman" w:cs="Times New Roman"/>
          <w:sz w:val="20"/>
          <w:szCs w:val="24"/>
          <w:lang w:eastAsia="tr-TR"/>
        </w:rPr>
        <w:t>Adı Soyadı</w:t>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t>Adı Soyadı</w:t>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t xml:space="preserve">     Adı Soyadı</w:t>
      </w:r>
    </w:p>
    <w:p w14:paraId="1C6FE649" w14:textId="77777777" w:rsidR="00097E65" w:rsidRPr="00097E65" w:rsidRDefault="00097E65" w:rsidP="00097E65">
      <w:pPr>
        <w:spacing w:after="0" w:line="240" w:lineRule="auto"/>
        <w:rPr>
          <w:rFonts w:ascii="Times New Roman" w:eastAsia="Times New Roman" w:hAnsi="Times New Roman" w:cs="Times New Roman"/>
          <w:sz w:val="20"/>
          <w:szCs w:val="24"/>
          <w:lang w:eastAsia="tr-TR"/>
        </w:rPr>
      </w:pPr>
      <w:r w:rsidRPr="00097E65">
        <w:rPr>
          <w:rFonts w:ascii="Times New Roman" w:eastAsia="Times New Roman" w:hAnsi="Times New Roman" w:cs="Times New Roman"/>
          <w:sz w:val="20"/>
          <w:szCs w:val="24"/>
          <w:lang w:eastAsia="tr-TR"/>
        </w:rPr>
        <w:t>Belge No:</w:t>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t>Belge No:</w:t>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r>
      <w:r w:rsidRPr="00097E65">
        <w:rPr>
          <w:rFonts w:ascii="Times New Roman" w:eastAsia="Times New Roman" w:hAnsi="Times New Roman" w:cs="Times New Roman"/>
          <w:sz w:val="20"/>
          <w:szCs w:val="24"/>
          <w:lang w:eastAsia="tr-TR"/>
        </w:rPr>
        <w:tab/>
        <w:t xml:space="preserve">      Kaşe/İmza</w:t>
      </w:r>
    </w:p>
    <w:p w14:paraId="0BE23200" w14:textId="77777777" w:rsidR="00097E65" w:rsidRPr="00097E65" w:rsidRDefault="00097E65" w:rsidP="00097E65">
      <w:pPr>
        <w:spacing w:after="0" w:line="240" w:lineRule="auto"/>
        <w:rPr>
          <w:rFonts w:ascii="Times New Roman" w:eastAsia="Times New Roman" w:hAnsi="Times New Roman" w:cs="Times New Roman"/>
          <w:sz w:val="20"/>
          <w:szCs w:val="24"/>
          <w:lang w:eastAsia="tr-TR"/>
        </w:rPr>
      </w:pPr>
      <w:r w:rsidRPr="00097E65">
        <w:rPr>
          <w:rFonts w:ascii="Times New Roman" w:eastAsia="Times New Roman" w:hAnsi="Times New Roman" w:cs="Times New Roman"/>
          <w:sz w:val="20"/>
          <w:szCs w:val="24"/>
          <w:lang w:eastAsia="tr-TR"/>
        </w:rPr>
        <w:t xml:space="preserve">İmza                                                            </w:t>
      </w:r>
      <w:r w:rsidRPr="00097E65">
        <w:rPr>
          <w:rFonts w:ascii="Times New Roman" w:eastAsia="Times New Roman" w:hAnsi="Times New Roman" w:cs="Times New Roman"/>
          <w:sz w:val="20"/>
          <w:szCs w:val="24"/>
          <w:lang w:eastAsia="tr-TR"/>
        </w:rPr>
        <w:tab/>
        <w:t>İmza</w:t>
      </w:r>
    </w:p>
    <w:p w14:paraId="7FA4D54E" w14:textId="77777777" w:rsidR="00097E65" w:rsidRPr="00097E65" w:rsidRDefault="00097E65" w:rsidP="00097E65">
      <w:pPr>
        <w:spacing w:after="0" w:line="240" w:lineRule="auto"/>
        <w:rPr>
          <w:rFonts w:ascii="Times New Roman" w:eastAsia="Times New Roman" w:hAnsi="Times New Roman" w:cs="Times New Roman"/>
          <w:sz w:val="20"/>
          <w:szCs w:val="24"/>
          <w:lang w:eastAsia="tr-TR"/>
        </w:rPr>
      </w:pPr>
    </w:p>
    <w:p w14:paraId="71981116" w14:textId="77777777" w:rsidR="00097E65" w:rsidRPr="00097E65" w:rsidRDefault="00097E65" w:rsidP="00097E65">
      <w:pPr>
        <w:tabs>
          <w:tab w:val="center" w:pos="4904"/>
          <w:tab w:val="right" w:pos="9808"/>
        </w:tabs>
        <w:spacing w:after="0" w:line="240" w:lineRule="auto"/>
        <w:jc w:val="right"/>
        <w:rPr>
          <w:rFonts w:ascii="Times New Roman" w:eastAsia="Times New Roman" w:hAnsi="Times New Roman" w:cs="Times New Roman"/>
          <w:sz w:val="24"/>
          <w:szCs w:val="24"/>
          <w:lang w:eastAsia="tr-TR"/>
        </w:rPr>
      </w:pPr>
    </w:p>
    <w:p w14:paraId="7D7F98D3" w14:textId="3251A047" w:rsidR="00097E65" w:rsidRPr="00097E65" w:rsidRDefault="00097E65" w:rsidP="00097E65">
      <w:pPr>
        <w:spacing w:after="0" w:line="240" w:lineRule="auto"/>
        <w:rPr>
          <w:rFonts w:ascii="Calibri" w:eastAsia="Times New Roman" w:hAnsi="Calibri" w:cs="Times New Roman"/>
          <w:sz w:val="20"/>
          <w:szCs w:val="20"/>
          <w:lang w:eastAsia="tr-TR"/>
        </w:rPr>
      </w:pPr>
    </w:p>
    <w:tbl>
      <w:tblPr>
        <w:tblpPr w:leftFromText="141" w:rightFromText="141" w:horzAnchor="margin" w:tblpY="85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926"/>
        <w:gridCol w:w="1784"/>
        <w:gridCol w:w="770"/>
        <w:gridCol w:w="972"/>
        <w:gridCol w:w="836"/>
        <w:gridCol w:w="1017"/>
        <w:gridCol w:w="709"/>
        <w:gridCol w:w="851"/>
        <w:gridCol w:w="799"/>
      </w:tblGrid>
      <w:tr w:rsidR="00097E65" w:rsidRPr="00097E65" w14:paraId="02DD50E6" w14:textId="77777777" w:rsidTr="00B14DF1">
        <w:trPr>
          <w:trHeight w:val="525"/>
        </w:trPr>
        <w:tc>
          <w:tcPr>
            <w:tcW w:w="9493" w:type="dxa"/>
            <w:gridSpan w:val="10"/>
            <w:shd w:val="clear" w:color="auto" w:fill="auto"/>
          </w:tcPr>
          <w:p w14:paraId="2316CBEB"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T.C. </w:t>
            </w:r>
          </w:p>
          <w:p w14:paraId="3C99B430"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TARIM VE ORMAN BAKANLIĞI</w:t>
            </w:r>
          </w:p>
          <w:p w14:paraId="6FA269A8"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İL/İLÇE TARIM VE ORMAN MÜDÜRLÜĞÜ</w:t>
            </w:r>
          </w:p>
          <w:p w14:paraId="44BC322A"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İŞYERİ DENETİM TUTANAĞI</w:t>
            </w:r>
          </w:p>
        </w:tc>
      </w:tr>
      <w:tr w:rsidR="00097E65" w:rsidRPr="00097E65" w14:paraId="2E59CD7D" w14:textId="77777777" w:rsidTr="00B14DF1">
        <w:trPr>
          <w:trHeight w:val="533"/>
        </w:trPr>
        <w:tc>
          <w:tcPr>
            <w:tcW w:w="4309" w:type="dxa"/>
            <w:gridSpan w:val="4"/>
            <w:shd w:val="clear" w:color="auto" w:fill="auto"/>
          </w:tcPr>
          <w:p w14:paraId="7F7540A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Denetlenen İşyeri Adı</w:t>
            </w:r>
          </w:p>
        </w:tc>
        <w:tc>
          <w:tcPr>
            <w:tcW w:w="5184" w:type="dxa"/>
            <w:gridSpan w:val="6"/>
            <w:shd w:val="clear" w:color="auto" w:fill="auto"/>
          </w:tcPr>
          <w:p w14:paraId="503E09E1"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770DEAF4"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6BFB9A4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0CDE6CDF" w14:textId="77777777" w:rsidTr="00B14DF1">
        <w:tc>
          <w:tcPr>
            <w:tcW w:w="4309" w:type="dxa"/>
            <w:gridSpan w:val="4"/>
            <w:shd w:val="clear" w:color="auto" w:fill="auto"/>
          </w:tcPr>
          <w:p w14:paraId="462D037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İşyeri Yetkilisinin Adı Soyadı</w:t>
            </w:r>
          </w:p>
        </w:tc>
        <w:tc>
          <w:tcPr>
            <w:tcW w:w="5184" w:type="dxa"/>
            <w:gridSpan w:val="6"/>
            <w:shd w:val="clear" w:color="auto" w:fill="auto"/>
          </w:tcPr>
          <w:p w14:paraId="47EA918B"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218383BB" w14:textId="77777777" w:rsidTr="00B14DF1">
        <w:tc>
          <w:tcPr>
            <w:tcW w:w="4309" w:type="dxa"/>
            <w:gridSpan w:val="4"/>
            <w:shd w:val="clear" w:color="auto" w:fill="auto"/>
          </w:tcPr>
          <w:p w14:paraId="4C0365A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Sorumlu Yöneticisinin Adı </w:t>
            </w:r>
            <w:proofErr w:type="gramStart"/>
            <w:r w:rsidRPr="00097E65">
              <w:rPr>
                <w:rFonts w:ascii="Calibri" w:eastAsia="Times New Roman" w:hAnsi="Calibri" w:cs="Times New Roman"/>
                <w:sz w:val="20"/>
                <w:szCs w:val="20"/>
                <w:lang w:eastAsia="tr-TR"/>
              </w:rPr>
              <w:t>Soyadı(</w:t>
            </w:r>
            <w:proofErr w:type="gramEnd"/>
            <w:r w:rsidRPr="00097E65">
              <w:rPr>
                <w:rFonts w:ascii="Calibri" w:eastAsia="Times New Roman" w:hAnsi="Calibri" w:cs="Times New Roman"/>
                <w:sz w:val="20"/>
                <w:szCs w:val="20"/>
                <w:lang w:eastAsia="tr-TR"/>
              </w:rPr>
              <w:t>Varsa)</w:t>
            </w:r>
          </w:p>
        </w:tc>
        <w:tc>
          <w:tcPr>
            <w:tcW w:w="5184" w:type="dxa"/>
            <w:gridSpan w:val="6"/>
            <w:shd w:val="clear" w:color="auto" w:fill="auto"/>
          </w:tcPr>
          <w:p w14:paraId="395F8BD0"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146577CA" w14:textId="77777777" w:rsidTr="00B14DF1">
        <w:tc>
          <w:tcPr>
            <w:tcW w:w="4309" w:type="dxa"/>
            <w:gridSpan w:val="4"/>
            <w:shd w:val="clear" w:color="auto" w:fill="auto"/>
          </w:tcPr>
          <w:p w14:paraId="4D61564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Denetim Tarihi</w:t>
            </w:r>
          </w:p>
        </w:tc>
        <w:tc>
          <w:tcPr>
            <w:tcW w:w="5184" w:type="dxa"/>
            <w:gridSpan w:val="6"/>
            <w:shd w:val="clear" w:color="auto" w:fill="auto"/>
          </w:tcPr>
          <w:p w14:paraId="2A36D3BB"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5706E4EA" w14:textId="77777777" w:rsidTr="00B14DF1">
        <w:tc>
          <w:tcPr>
            <w:tcW w:w="4309" w:type="dxa"/>
            <w:gridSpan w:val="4"/>
            <w:shd w:val="clear" w:color="auto" w:fill="auto"/>
          </w:tcPr>
          <w:p w14:paraId="13B1457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Denetim Şekli</w:t>
            </w:r>
          </w:p>
        </w:tc>
        <w:tc>
          <w:tcPr>
            <w:tcW w:w="5184" w:type="dxa"/>
            <w:gridSpan w:val="6"/>
            <w:shd w:val="clear" w:color="auto" w:fill="auto"/>
          </w:tcPr>
          <w:p w14:paraId="12C2D235"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1F02DD06" w14:textId="77777777" w:rsidTr="00B14DF1">
        <w:tc>
          <w:tcPr>
            <w:tcW w:w="9493" w:type="dxa"/>
            <w:gridSpan w:val="10"/>
            <w:shd w:val="clear" w:color="auto" w:fill="auto"/>
          </w:tcPr>
          <w:p w14:paraId="3E88BE8C"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Denetlenen Ürünün</w:t>
            </w:r>
          </w:p>
        </w:tc>
      </w:tr>
      <w:tr w:rsidR="00097E65" w:rsidRPr="00097E65" w14:paraId="24C200EE" w14:textId="77777777" w:rsidTr="00B14DF1">
        <w:trPr>
          <w:trHeight w:val="315"/>
        </w:trPr>
        <w:tc>
          <w:tcPr>
            <w:tcW w:w="829" w:type="dxa"/>
            <w:vMerge w:val="restart"/>
            <w:shd w:val="clear" w:color="auto" w:fill="auto"/>
            <w:textDirection w:val="btLr"/>
          </w:tcPr>
          <w:p w14:paraId="4BE5F2B1"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Firma </w:t>
            </w:r>
          </w:p>
          <w:p w14:paraId="4F9C3D07"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Lisans No</w:t>
            </w:r>
          </w:p>
        </w:tc>
        <w:tc>
          <w:tcPr>
            <w:tcW w:w="926" w:type="dxa"/>
            <w:vMerge w:val="restart"/>
            <w:shd w:val="clear" w:color="auto" w:fill="auto"/>
            <w:textDirection w:val="btLr"/>
          </w:tcPr>
          <w:p w14:paraId="37DE0F62"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Tescil No</w:t>
            </w:r>
          </w:p>
        </w:tc>
        <w:tc>
          <w:tcPr>
            <w:tcW w:w="1784" w:type="dxa"/>
            <w:vMerge w:val="restart"/>
            <w:shd w:val="clear" w:color="auto" w:fill="auto"/>
            <w:textDirection w:val="btLr"/>
          </w:tcPr>
          <w:p w14:paraId="5D00F446"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Kimyevi(K) /Organik(O) Ticari Adı</w:t>
            </w:r>
          </w:p>
        </w:tc>
        <w:tc>
          <w:tcPr>
            <w:tcW w:w="770" w:type="dxa"/>
            <w:vMerge w:val="restart"/>
            <w:shd w:val="clear" w:color="auto" w:fill="auto"/>
            <w:textDirection w:val="btLr"/>
          </w:tcPr>
          <w:p w14:paraId="08A7FAD3"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Tip Adı</w:t>
            </w:r>
          </w:p>
        </w:tc>
        <w:tc>
          <w:tcPr>
            <w:tcW w:w="972" w:type="dxa"/>
            <w:vMerge w:val="restart"/>
            <w:shd w:val="clear" w:color="auto" w:fill="auto"/>
            <w:textDirection w:val="btLr"/>
          </w:tcPr>
          <w:p w14:paraId="2F4E1884"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İthal/</w:t>
            </w:r>
          </w:p>
          <w:p w14:paraId="620F4BB4"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Türkiye</w:t>
            </w:r>
          </w:p>
        </w:tc>
        <w:tc>
          <w:tcPr>
            <w:tcW w:w="836" w:type="dxa"/>
            <w:vMerge w:val="restart"/>
            <w:shd w:val="clear" w:color="auto" w:fill="auto"/>
            <w:textDirection w:val="btLr"/>
          </w:tcPr>
          <w:p w14:paraId="7FD82ABA"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Numune</w:t>
            </w:r>
          </w:p>
          <w:p w14:paraId="22EC28D1"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(Alındı/Alınmadı)</w:t>
            </w:r>
          </w:p>
        </w:tc>
        <w:tc>
          <w:tcPr>
            <w:tcW w:w="3376" w:type="dxa"/>
            <w:gridSpan w:val="4"/>
            <w:shd w:val="clear" w:color="auto" w:fill="auto"/>
          </w:tcPr>
          <w:p w14:paraId="58E6AE8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Satış Durdurma</w:t>
            </w:r>
          </w:p>
        </w:tc>
      </w:tr>
      <w:tr w:rsidR="00097E65" w:rsidRPr="00097E65" w14:paraId="2957E7D1" w14:textId="77777777" w:rsidTr="00B14DF1">
        <w:trPr>
          <w:trHeight w:val="1717"/>
        </w:trPr>
        <w:tc>
          <w:tcPr>
            <w:tcW w:w="829" w:type="dxa"/>
            <w:vMerge/>
            <w:shd w:val="clear" w:color="auto" w:fill="auto"/>
            <w:textDirection w:val="btLr"/>
          </w:tcPr>
          <w:p w14:paraId="41AA716B"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p>
        </w:tc>
        <w:tc>
          <w:tcPr>
            <w:tcW w:w="926" w:type="dxa"/>
            <w:vMerge/>
            <w:shd w:val="clear" w:color="auto" w:fill="auto"/>
            <w:textDirection w:val="btLr"/>
          </w:tcPr>
          <w:p w14:paraId="42CDF03C"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p>
        </w:tc>
        <w:tc>
          <w:tcPr>
            <w:tcW w:w="1784" w:type="dxa"/>
            <w:vMerge/>
            <w:shd w:val="clear" w:color="auto" w:fill="auto"/>
            <w:textDirection w:val="btLr"/>
          </w:tcPr>
          <w:p w14:paraId="718609E2"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p>
        </w:tc>
        <w:tc>
          <w:tcPr>
            <w:tcW w:w="770" w:type="dxa"/>
            <w:vMerge/>
            <w:shd w:val="clear" w:color="auto" w:fill="auto"/>
            <w:textDirection w:val="btLr"/>
          </w:tcPr>
          <w:p w14:paraId="3E360602"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p>
        </w:tc>
        <w:tc>
          <w:tcPr>
            <w:tcW w:w="972" w:type="dxa"/>
            <w:vMerge/>
            <w:shd w:val="clear" w:color="auto" w:fill="auto"/>
            <w:textDirection w:val="btLr"/>
          </w:tcPr>
          <w:p w14:paraId="39914B93"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p>
        </w:tc>
        <w:tc>
          <w:tcPr>
            <w:tcW w:w="836" w:type="dxa"/>
            <w:vMerge/>
            <w:shd w:val="clear" w:color="auto" w:fill="auto"/>
            <w:textDirection w:val="btLr"/>
          </w:tcPr>
          <w:p w14:paraId="160D1FDF"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p>
        </w:tc>
        <w:tc>
          <w:tcPr>
            <w:tcW w:w="1017" w:type="dxa"/>
            <w:shd w:val="clear" w:color="auto" w:fill="auto"/>
            <w:textDirection w:val="btLr"/>
          </w:tcPr>
          <w:p w14:paraId="108C5CD8"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Tescil Etiket Uygunsuzluğu</w:t>
            </w:r>
          </w:p>
        </w:tc>
        <w:tc>
          <w:tcPr>
            <w:tcW w:w="709" w:type="dxa"/>
            <w:shd w:val="clear" w:color="auto" w:fill="auto"/>
            <w:textDirection w:val="btLr"/>
          </w:tcPr>
          <w:p w14:paraId="73D29219"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Analiz Sonucu</w:t>
            </w:r>
          </w:p>
        </w:tc>
        <w:tc>
          <w:tcPr>
            <w:tcW w:w="851" w:type="dxa"/>
            <w:shd w:val="clear" w:color="auto" w:fill="auto"/>
            <w:textDirection w:val="btLr"/>
          </w:tcPr>
          <w:p w14:paraId="703BBBCB"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İşyeri Şartları</w:t>
            </w:r>
          </w:p>
        </w:tc>
        <w:tc>
          <w:tcPr>
            <w:tcW w:w="799" w:type="dxa"/>
            <w:shd w:val="clear" w:color="auto" w:fill="auto"/>
            <w:textDirection w:val="btLr"/>
          </w:tcPr>
          <w:p w14:paraId="3EA05E8C" w14:textId="77777777" w:rsidR="00097E65" w:rsidRPr="00097E65" w:rsidRDefault="00097E65" w:rsidP="00097E65">
            <w:pPr>
              <w:spacing w:after="0" w:line="240" w:lineRule="auto"/>
              <w:ind w:left="113" w:right="113"/>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Diğer</w:t>
            </w:r>
          </w:p>
        </w:tc>
      </w:tr>
      <w:tr w:rsidR="00097E65" w:rsidRPr="00097E65" w14:paraId="397D1C59" w14:textId="77777777" w:rsidTr="00B14DF1">
        <w:trPr>
          <w:trHeight w:val="597"/>
        </w:trPr>
        <w:tc>
          <w:tcPr>
            <w:tcW w:w="829" w:type="dxa"/>
            <w:shd w:val="clear" w:color="auto" w:fill="auto"/>
          </w:tcPr>
          <w:p w14:paraId="2C65174A"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3D3B4DF8"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272B0600"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3891FED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53EAA44C"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6BADCCCD"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0596C27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03AF41F3"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7581BE4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0D6D69B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39A4FFE1" w14:textId="77777777" w:rsidTr="00B14DF1">
        <w:trPr>
          <w:trHeight w:val="550"/>
        </w:trPr>
        <w:tc>
          <w:tcPr>
            <w:tcW w:w="829" w:type="dxa"/>
            <w:shd w:val="clear" w:color="auto" w:fill="auto"/>
          </w:tcPr>
          <w:p w14:paraId="0FB542C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37CF6180"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29DC2E7D"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7EF033B8"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5FFD1087"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0A70007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05CE542F"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5780541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71268EA1"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6F3AB0F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01B1D032" w14:textId="77777777" w:rsidTr="00B14DF1">
        <w:trPr>
          <w:trHeight w:val="558"/>
        </w:trPr>
        <w:tc>
          <w:tcPr>
            <w:tcW w:w="829" w:type="dxa"/>
            <w:shd w:val="clear" w:color="auto" w:fill="auto"/>
          </w:tcPr>
          <w:p w14:paraId="09F91B1B"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34918F6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4F377640"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1DC05D8D"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77D1BE10"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447575D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6936365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5FCF3F6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2CC1560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100DEFB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153D1AE9" w14:textId="77777777" w:rsidTr="00B14DF1">
        <w:trPr>
          <w:trHeight w:val="552"/>
        </w:trPr>
        <w:tc>
          <w:tcPr>
            <w:tcW w:w="829" w:type="dxa"/>
            <w:shd w:val="clear" w:color="auto" w:fill="auto"/>
          </w:tcPr>
          <w:p w14:paraId="1D8CAEAF"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391642F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26141B4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6C6858CC"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7A2385AA"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3FCBB8D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057E706A"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5EAB4C5A"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6C9CFB3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5D5EB470"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4E499787" w14:textId="77777777" w:rsidTr="00B14DF1">
        <w:trPr>
          <w:trHeight w:val="546"/>
        </w:trPr>
        <w:tc>
          <w:tcPr>
            <w:tcW w:w="829" w:type="dxa"/>
            <w:shd w:val="clear" w:color="auto" w:fill="auto"/>
          </w:tcPr>
          <w:p w14:paraId="643E178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3D19DA21"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23D20B6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4C0BC847"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7B0F3A8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12458572"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101D1AA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4793D03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0CA757CD"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0ADFFF1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19C30C60" w14:textId="77777777" w:rsidTr="00B14DF1">
        <w:trPr>
          <w:trHeight w:val="416"/>
        </w:trPr>
        <w:tc>
          <w:tcPr>
            <w:tcW w:w="829" w:type="dxa"/>
            <w:shd w:val="clear" w:color="auto" w:fill="auto"/>
          </w:tcPr>
          <w:p w14:paraId="7846FA2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55F7510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0BED6A6B"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2E1846AA"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745BBFA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7ED41F9D"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2ACDC1D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3292666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356EEBE3"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7B5C29F8"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4A3D1A2A" w14:textId="77777777" w:rsidTr="00B14DF1">
        <w:trPr>
          <w:trHeight w:val="408"/>
        </w:trPr>
        <w:tc>
          <w:tcPr>
            <w:tcW w:w="829" w:type="dxa"/>
            <w:shd w:val="clear" w:color="auto" w:fill="auto"/>
          </w:tcPr>
          <w:p w14:paraId="6ABE8D53"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2B4089D0"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65F3B02D"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50BA905A"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2040BD0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6EA000A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0B458AA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05E4812F"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2A3CA61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73BD8FA8"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2FB4E77D" w14:textId="77777777" w:rsidTr="00B14DF1">
        <w:trPr>
          <w:trHeight w:val="569"/>
        </w:trPr>
        <w:tc>
          <w:tcPr>
            <w:tcW w:w="829" w:type="dxa"/>
            <w:shd w:val="clear" w:color="auto" w:fill="auto"/>
          </w:tcPr>
          <w:p w14:paraId="25219A19"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26" w:type="dxa"/>
            <w:shd w:val="clear" w:color="auto" w:fill="auto"/>
          </w:tcPr>
          <w:p w14:paraId="15216695"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784" w:type="dxa"/>
            <w:shd w:val="clear" w:color="auto" w:fill="auto"/>
          </w:tcPr>
          <w:p w14:paraId="3D693021"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70" w:type="dxa"/>
            <w:shd w:val="clear" w:color="auto" w:fill="auto"/>
          </w:tcPr>
          <w:p w14:paraId="07683F34"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972" w:type="dxa"/>
            <w:shd w:val="clear" w:color="auto" w:fill="auto"/>
          </w:tcPr>
          <w:p w14:paraId="454D5FD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36" w:type="dxa"/>
            <w:shd w:val="clear" w:color="auto" w:fill="auto"/>
          </w:tcPr>
          <w:p w14:paraId="4463A768"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1017" w:type="dxa"/>
            <w:shd w:val="clear" w:color="auto" w:fill="auto"/>
          </w:tcPr>
          <w:p w14:paraId="3E1A1FDE"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09" w:type="dxa"/>
            <w:shd w:val="clear" w:color="auto" w:fill="auto"/>
          </w:tcPr>
          <w:p w14:paraId="0B454E62"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851" w:type="dxa"/>
            <w:shd w:val="clear" w:color="auto" w:fill="auto"/>
          </w:tcPr>
          <w:p w14:paraId="7CDCCB0F"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c>
          <w:tcPr>
            <w:tcW w:w="799" w:type="dxa"/>
            <w:shd w:val="clear" w:color="auto" w:fill="auto"/>
          </w:tcPr>
          <w:p w14:paraId="3D66E6E6" w14:textId="77777777" w:rsidR="00097E65" w:rsidRPr="00097E65" w:rsidRDefault="00097E65" w:rsidP="00097E65">
            <w:pPr>
              <w:spacing w:after="0" w:line="480" w:lineRule="auto"/>
              <w:jc w:val="center"/>
              <w:rPr>
                <w:rFonts w:ascii="Calibri" w:eastAsia="Times New Roman" w:hAnsi="Calibri" w:cs="Times New Roman"/>
                <w:sz w:val="20"/>
                <w:szCs w:val="20"/>
                <w:lang w:eastAsia="tr-TR"/>
              </w:rPr>
            </w:pPr>
          </w:p>
        </w:tc>
      </w:tr>
      <w:tr w:rsidR="00097E65" w:rsidRPr="00097E65" w14:paraId="62A72B67" w14:textId="77777777" w:rsidTr="00B14DF1">
        <w:tc>
          <w:tcPr>
            <w:tcW w:w="3539" w:type="dxa"/>
            <w:gridSpan w:val="3"/>
            <w:shd w:val="clear" w:color="auto" w:fill="auto"/>
          </w:tcPr>
          <w:p w14:paraId="4A21696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Tespit Edilen </w:t>
            </w:r>
            <w:proofErr w:type="gramStart"/>
            <w:r w:rsidRPr="00097E65">
              <w:rPr>
                <w:rFonts w:ascii="Calibri" w:eastAsia="Times New Roman" w:hAnsi="Calibri" w:cs="Times New Roman"/>
                <w:sz w:val="20"/>
                <w:szCs w:val="20"/>
                <w:lang w:eastAsia="tr-TR"/>
              </w:rPr>
              <w:t>Eksiklikler(</w:t>
            </w:r>
            <w:proofErr w:type="gramEnd"/>
            <w:r w:rsidRPr="00097E65">
              <w:rPr>
                <w:rFonts w:ascii="Calibri" w:eastAsia="Times New Roman" w:hAnsi="Calibri" w:cs="Times New Roman"/>
                <w:sz w:val="20"/>
                <w:szCs w:val="20"/>
                <w:lang w:eastAsia="tr-TR"/>
              </w:rPr>
              <w:t>Varsa)</w:t>
            </w:r>
          </w:p>
        </w:tc>
        <w:tc>
          <w:tcPr>
            <w:tcW w:w="5954" w:type="dxa"/>
            <w:gridSpan w:val="7"/>
            <w:shd w:val="clear" w:color="auto" w:fill="auto"/>
          </w:tcPr>
          <w:p w14:paraId="7ED5305D"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53AD5678"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3BDB2F0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2358FAD6" w14:textId="77777777" w:rsidTr="00B14DF1">
        <w:trPr>
          <w:trHeight w:val="1334"/>
        </w:trPr>
        <w:tc>
          <w:tcPr>
            <w:tcW w:w="3539" w:type="dxa"/>
            <w:gridSpan w:val="3"/>
            <w:shd w:val="clear" w:color="auto" w:fill="auto"/>
          </w:tcPr>
          <w:p w14:paraId="4238F9C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AÇIKLAMALAR</w:t>
            </w:r>
          </w:p>
        </w:tc>
        <w:tc>
          <w:tcPr>
            <w:tcW w:w="5954" w:type="dxa"/>
            <w:gridSpan w:val="7"/>
            <w:shd w:val="clear" w:color="auto" w:fill="auto"/>
          </w:tcPr>
          <w:p w14:paraId="1ED39F63"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37966D1C"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20E4A457"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7E8156EC"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42F09A37"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730DD425" w14:textId="77777777" w:rsidTr="00B14DF1">
        <w:tc>
          <w:tcPr>
            <w:tcW w:w="6117" w:type="dxa"/>
            <w:gridSpan w:val="6"/>
            <w:shd w:val="clear" w:color="auto" w:fill="auto"/>
          </w:tcPr>
          <w:p w14:paraId="279BA8D4"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Denetimi Yapan Yetkilinin</w:t>
            </w:r>
          </w:p>
        </w:tc>
        <w:tc>
          <w:tcPr>
            <w:tcW w:w="3376" w:type="dxa"/>
            <w:gridSpan w:val="4"/>
            <w:shd w:val="clear" w:color="auto" w:fill="auto"/>
          </w:tcPr>
          <w:p w14:paraId="19A892A0"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Denetlenen Dağıtıcı Yetkilisinin</w:t>
            </w:r>
          </w:p>
        </w:tc>
      </w:tr>
      <w:tr w:rsidR="00097E65" w:rsidRPr="00097E65" w14:paraId="0F4FFAC7" w14:textId="77777777" w:rsidTr="00B14DF1">
        <w:tc>
          <w:tcPr>
            <w:tcW w:w="3539" w:type="dxa"/>
            <w:gridSpan w:val="3"/>
            <w:shd w:val="clear" w:color="auto" w:fill="auto"/>
          </w:tcPr>
          <w:p w14:paraId="74908F5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ve Soyadı</w:t>
            </w:r>
          </w:p>
        </w:tc>
        <w:tc>
          <w:tcPr>
            <w:tcW w:w="2578" w:type="dxa"/>
            <w:gridSpan w:val="3"/>
            <w:shd w:val="clear" w:color="auto" w:fill="auto"/>
          </w:tcPr>
          <w:p w14:paraId="68D7FF3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ve Soyadı</w:t>
            </w:r>
          </w:p>
        </w:tc>
        <w:tc>
          <w:tcPr>
            <w:tcW w:w="3376" w:type="dxa"/>
            <w:gridSpan w:val="4"/>
            <w:shd w:val="clear" w:color="auto" w:fill="auto"/>
          </w:tcPr>
          <w:p w14:paraId="41665EC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ve Soyadı</w:t>
            </w:r>
          </w:p>
        </w:tc>
      </w:tr>
      <w:tr w:rsidR="00097E65" w:rsidRPr="00097E65" w14:paraId="5CDC304F" w14:textId="77777777" w:rsidTr="00B14DF1">
        <w:tc>
          <w:tcPr>
            <w:tcW w:w="3539" w:type="dxa"/>
            <w:gridSpan w:val="3"/>
            <w:shd w:val="clear" w:color="auto" w:fill="auto"/>
          </w:tcPr>
          <w:p w14:paraId="0A54540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Denetçi No</w:t>
            </w:r>
          </w:p>
        </w:tc>
        <w:tc>
          <w:tcPr>
            <w:tcW w:w="2578" w:type="dxa"/>
            <w:gridSpan w:val="3"/>
            <w:shd w:val="clear" w:color="auto" w:fill="auto"/>
          </w:tcPr>
          <w:p w14:paraId="602838B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Denetçi No</w:t>
            </w:r>
          </w:p>
        </w:tc>
        <w:tc>
          <w:tcPr>
            <w:tcW w:w="3376" w:type="dxa"/>
            <w:gridSpan w:val="4"/>
            <w:shd w:val="clear" w:color="auto" w:fill="auto"/>
          </w:tcPr>
          <w:p w14:paraId="0214390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Tarih</w:t>
            </w:r>
          </w:p>
        </w:tc>
      </w:tr>
      <w:tr w:rsidR="00097E65" w:rsidRPr="00097E65" w14:paraId="3ED261D8" w14:textId="77777777" w:rsidTr="00B14DF1">
        <w:tc>
          <w:tcPr>
            <w:tcW w:w="3539" w:type="dxa"/>
            <w:gridSpan w:val="3"/>
            <w:shd w:val="clear" w:color="auto" w:fill="auto"/>
          </w:tcPr>
          <w:p w14:paraId="0636291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İmza</w:t>
            </w:r>
          </w:p>
        </w:tc>
        <w:tc>
          <w:tcPr>
            <w:tcW w:w="2578" w:type="dxa"/>
            <w:gridSpan w:val="3"/>
            <w:shd w:val="clear" w:color="auto" w:fill="auto"/>
          </w:tcPr>
          <w:p w14:paraId="66D2E81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İmza</w:t>
            </w:r>
          </w:p>
        </w:tc>
        <w:tc>
          <w:tcPr>
            <w:tcW w:w="3376" w:type="dxa"/>
            <w:gridSpan w:val="4"/>
            <w:shd w:val="clear" w:color="auto" w:fill="auto"/>
          </w:tcPr>
          <w:p w14:paraId="441D9B0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İmza</w:t>
            </w:r>
          </w:p>
        </w:tc>
      </w:tr>
    </w:tbl>
    <w:p w14:paraId="28007BAE"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bCs/>
          <w:sz w:val="24"/>
          <w:szCs w:val="24"/>
          <w:lang w:eastAsia="tr-TR"/>
        </w:rPr>
        <w:t xml:space="preserve">Ek-12: </w:t>
      </w:r>
      <w:r w:rsidRPr="00097E65">
        <w:rPr>
          <w:rFonts w:ascii="Times New Roman" w:eastAsia="Times New Roman" w:hAnsi="Times New Roman" w:cs="Times New Roman"/>
          <w:bCs/>
          <w:sz w:val="24"/>
          <w:szCs w:val="24"/>
          <w:lang w:eastAsia="tr-TR"/>
        </w:rPr>
        <w:t>İşyeri</w:t>
      </w:r>
      <w:r w:rsidRPr="00097E65">
        <w:rPr>
          <w:rFonts w:ascii="TimesNewRomanPSMT" w:eastAsia="Times New Roman" w:hAnsi="TimesNewRomanPSMT" w:cs="Times New Roman"/>
          <w:color w:val="000000"/>
          <w:sz w:val="24"/>
          <w:szCs w:val="24"/>
          <w:lang w:eastAsia="tr-TR"/>
        </w:rPr>
        <w:t xml:space="preserve"> Denetim Tutanağı</w:t>
      </w:r>
    </w:p>
    <w:p w14:paraId="35957E61"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p>
    <w:p w14:paraId="431E239C" w14:textId="77777777" w:rsidR="00097E65" w:rsidRPr="00097E65" w:rsidRDefault="00097E65" w:rsidP="00097E65">
      <w:pPr>
        <w:spacing w:after="0" w:line="240" w:lineRule="auto"/>
        <w:jc w:val="right"/>
        <w:rPr>
          <w:rFonts w:ascii="Calibri" w:eastAsia="Times New Roman" w:hAnsi="Calibri" w:cs="Times New Roman"/>
          <w:sz w:val="20"/>
          <w:szCs w:val="20"/>
          <w:lang w:eastAsia="tr-TR"/>
        </w:rPr>
      </w:pPr>
    </w:p>
    <w:p w14:paraId="3C549030" w14:textId="77777777" w:rsidR="002A2FA0" w:rsidRDefault="002A2FA0" w:rsidP="00097E65">
      <w:pPr>
        <w:spacing w:after="0" w:line="240" w:lineRule="auto"/>
        <w:rPr>
          <w:rFonts w:ascii="Times New Roman" w:eastAsia="Times New Roman" w:hAnsi="Times New Roman" w:cs="Times New Roman"/>
          <w:b/>
          <w:bCs/>
          <w:sz w:val="24"/>
          <w:szCs w:val="24"/>
          <w:lang w:eastAsia="tr-TR"/>
        </w:rPr>
      </w:pPr>
    </w:p>
    <w:p w14:paraId="371D7A17" w14:textId="4F02DFE7" w:rsidR="00DD4F16" w:rsidRDefault="00097E65" w:rsidP="00097E65">
      <w:pPr>
        <w:spacing w:after="0" w:line="240" w:lineRule="auto"/>
        <w:rPr>
          <w:rFonts w:ascii="Times New Roman" w:eastAsia="Times New Roman" w:hAnsi="Times New Roman" w:cs="Times New Roman"/>
          <w:b/>
          <w:bCs/>
          <w:sz w:val="24"/>
          <w:szCs w:val="24"/>
          <w:lang w:eastAsia="tr-TR"/>
        </w:rPr>
      </w:pPr>
      <w:r w:rsidRPr="00097E65">
        <w:rPr>
          <w:rFonts w:ascii="Times New Roman" w:eastAsia="Times New Roman" w:hAnsi="Times New Roman" w:cs="Times New Roman"/>
          <w:b/>
          <w:bCs/>
          <w:sz w:val="24"/>
          <w:szCs w:val="24"/>
          <w:lang w:eastAsia="tr-TR"/>
        </w:rPr>
        <w:lastRenderedPageBreak/>
        <w:t xml:space="preserve">Ek-13: </w:t>
      </w:r>
      <w:r w:rsidRPr="00097E65">
        <w:rPr>
          <w:rFonts w:ascii="Times New Roman" w:eastAsia="Times New Roman" w:hAnsi="Times New Roman" w:cs="Times New Roman"/>
          <w:bCs/>
          <w:sz w:val="24"/>
          <w:szCs w:val="24"/>
          <w:lang w:eastAsia="tr-TR"/>
        </w:rPr>
        <w:t>Gübre</w:t>
      </w:r>
      <w:r w:rsidRPr="00097E65">
        <w:rPr>
          <w:rFonts w:ascii="Times New Roman" w:eastAsia="Times New Roman" w:hAnsi="Times New Roman" w:cs="Times New Roman"/>
          <w:sz w:val="24"/>
          <w:szCs w:val="24"/>
          <w:lang w:eastAsia="tr-TR"/>
        </w:rPr>
        <w:t xml:space="preserve"> Dağıtıcılık Belgesi</w:t>
      </w:r>
    </w:p>
    <w:p w14:paraId="00E1985B" w14:textId="3153AD42" w:rsidR="00097E65" w:rsidRPr="00097E65" w:rsidRDefault="00097E65" w:rsidP="00097E65">
      <w:pPr>
        <w:spacing w:after="0" w:line="240" w:lineRule="auto"/>
        <w:jc w:val="center"/>
        <w:rPr>
          <w:rFonts w:ascii="Calibri" w:eastAsia="Times New Roman" w:hAnsi="Calibri" w:cs="Times New Roman"/>
          <w:b/>
          <w:bCs/>
          <w:sz w:val="20"/>
          <w:szCs w:val="20"/>
          <w:lang w:eastAsia="tr-TR"/>
        </w:rPr>
      </w:pPr>
      <w:r w:rsidRPr="00097E65">
        <w:rPr>
          <w:rFonts w:ascii="Times New Roman" w:eastAsia="Times New Roman" w:hAnsi="Times New Roman" w:cs="Times New Roman"/>
          <w:noProof/>
          <w:sz w:val="24"/>
          <w:szCs w:val="24"/>
          <w:lang w:eastAsia="tr-TR"/>
        </w:rPr>
        <w:drawing>
          <wp:inline distT="0" distB="0" distL="0" distR="0" wp14:anchorId="7819018B" wp14:editId="75CF6B48">
            <wp:extent cx="5969000" cy="8566150"/>
            <wp:effectExtent l="0" t="0" r="0" b="635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9000" cy="8566150"/>
                    </a:xfrm>
                    <a:prstGeom prst="rect">
                      <a:avLst/>
                    </a:prstGeom>
                    <a:noFill/>
                    <a:ln>
                      <a:noFill/>
                    </a:ln>
                  </pic:spPr>
                </pic:pic>
              </a:graphicData>
            </a:graphic>
          </wp:inline>
        </w:drawing>
      </w:r>
    </w:p>
    <w:p w14:paraId="5821FE39"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bCs/>
          <w:sz w:val="24"/>
          <w:szCs w:val="24"/>
          <w:lang w:eastAsia="tr-TR"/>
        </w:rPr>
        <w:lastRenderedPageBreak/>
        <w:t xml:space="preserve">Ek-14: </w:t>
      </w:r>
      <w:r w:rsidRPr="00097E65">
        <w:rPr>
          <w:rFonts w:ascii="Times New Roman" w:eastAsia="Times New Roman" w:hAnsi="Times New Roman" w:cs="Times New Roman"/>
          <w:bCs/>
          <w:sz w:val="24"/>
          <w:szCs w:val="24"/>
          <w:lang w:eastAsia="tr-TR"/>
        </w:rPr>
        <w:t>Numune</w:t>
      </w:r>
      <w:r w:rsidRPr="00097E65">
        <w:rPr>
          <w:rFonts w:ascii="TimesNewRomanPSMT" w:eastAsia="Times New Roman" w:hAnsi="TimesNewRomanPSMT" w:cs="Times New Roman"/>
          <w:color w:val="000000"/>
          <w:sz w:val="24"/>
          <w:szCs w:val="24"/>
          <w:lang w:eastAsia="tr-TR"/>
        </w:rPr>
        <w:t xml:space="preserve"> Alındı Etiketi Örneği</w:t>
      </w:r>
    </w:p>
    <w:p w14:paraId="2B22C0F4"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p>
    <w:p w14:paraId="6F511353"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45F4A5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6B2E64F" w14:textId="77777777" w:rsidR="00097E65" w:rsidRPr="00097E65" w:rsidRDefault="00097E65" w:rsidP="00097E65">
      <w:pPr>
        <w:spacing w:after="0" w:line="240" w:lineRule="auto"/>
        <w:jc w:val="center"/>
        <w:rPr>
          <w:rFonts w:ascii="Calibri" w:eastAsia="Times New Roman" w:hAnsi="Calibri" w:cs="Times New Roman"/>
          <w:b/>
          <w:color w:val="FF0000"/>
          <w:sz w:val="24"/>
          <w:szCs w:val="24"/>
          <w:lang w:eastAsia="tr-TR"/>
        </w:rPr>
      </w:pPr>
      <w:r w:rsidRPr="00097E65">
        <w:rPr>
          <w:rFonts w:ascii="Calibri" w:eastAsia="Times New Roman" w:hAnsi="Calibri" w:cs="Times New Roman"/>
          <w:b/>
          <w:color w:val="FF0000"/>
          <w:sz w:val="24"/>
          <w:szCs w:val="24"/>
          <w:lang w:eastAsia="tr-TR"/>
        </w:rPr>
        <w:t>BU AMBALAJDAN ……………………………………</w:t>
      </w:r>
      <w:proofErr w:type="gramStart"/>
      <w:r w:rsidRPr="00097E65">
        <w:rPr>
          <w:rFonts w:ascii="Calibri" w:eastAsia="Times New Roman" w:hAnsi="Calibri" w:cs="Times New Roman"/>
          <w:b/>
          <w:color w:val="FF0000"/>
          <w:sz w:val="24"/>
          <w:szCs w:val="24"/>
          <w:lang w:eastAsia="tr-TR"/>
        </w:rPr>
        <w:t>…….</w:t>
      </w:r>
      <w:proofErr w:type="gramEnd"/>
      <w:r w:rsidRPr="00097E65">
        <w:rPr>
          <w:rFonts w:ascii="Calibri" w:eastAsia="Times New Roman" w:hAnsi="Calibri" w:cs="Times New Roman"/>
          <w:b/>
          <w:color w:val="FF0000"/>
          <w:sz w:val="24"/>
          <w:szCs w:val="24"/>
          <w:lang w:eastAsia="tr-TR"/>
        </w:rPr>
        <w:t>. YÖNETMELİĞİ</w:t>
      </w:r>
    </w:p>
    <w:p w14:paraId="383A3938" w14:textId="77777777" w:rsidR="00097E65" w:rsidRPr="00097E65" w:rsidRDefault="00097E65" w:rsidP="00097E65">
      <w:pPr>
        <w:spacing w:after="0" w:line="240" w:lineRule="auto"/>
        <w:jc w:val="center"/>
        <w:rPr>
          <w:rFonts w:ascii="Calibri" w:eastAsia="Times New Roman" w:hAnsi="Calibri" w:cs="Times New Roman"/>
          <w:b/>
          <w:color w:val="FF0000"/>
          <w:sz w:val="24"/>
          <w:szCs w:val="24"/>
          <w:lang w:eastAsia="tr-TR"/>
        </w:rPr>
      </w:pPr>
      <w:r w:rsidRPr="00097E65">
        <w:rPr>
          <w:rFonts w:ascii="Calibri" w:eastAsia="Times New Roman" w:hAnsi="Calibri" w:cs="Times New Roman"/>
          <w:b/>
          <w:color w:val="FF0000"/>
          <w:sz w:val="24"/>
          <w:szCs w:val="24"/>
          <w:lang w:eastAsia="tr-TR"/>
        </w:rPr>
        <w:t>GEREĞİ DENETİM AMACIYLA NUMUNE ALINMIŞTIR.</w:t>
      </w:r>
    </w:p>
    <w:p w14:paraId="2CB1EEFD" w14:textId="08AA9177" w:rsidR="00097E65" w:rsidRPr="00097E65" w:rsidRDefault="00097E65" w:rsidP="00097E65">
      <w:pPr>
        <w:spacing w:after="0" w:line="240" w:lineRule="auto"/>
        <w:jc w:val="right"/>
        <w:rPr>
          <w:rFonts w:ascii="Calibri" w:eastAsia="Times New Roman" w:hAnsi="Calibri" w:cs="Times New Roman"/>
          <w:sz w:val="24"/>
          <w:szCs w:val="24"/>
          <w:lang w:eastAsia="tr-TR"/>
        </w:rPr>
      </w:pPr>
      <w:r w:rsidRPr="00097E65">
        <w:rPr>
          <w:rFonts w:ascii="Calibri" w:eastAsia="Times New Roman" w:hAnsi="Calibri" w:cs="Times New Roman"/>
          <w:noProof/>
          <w:sz w:val="24"/>
          <w:szCs w:val="24"/>
          <w:lang w:eastAsia="tr-TR"/>
        </w:rPr>
        <mc:AlternateContent>
          <mc:Choice Requires="wps">
            <w:drawing>
              <wp:anchor distT="0" distB="0" distL="114300" distR="114300" simplePos="0" relativeHeight="251674624" behindDoc="0" locked="0" layoutInCell="1" allowOverlap="1" wp14:anchorId="702299D7" wp14:editId="644365F0">
                <wp:simplePos x="0" y="0"/>
                <wp:positionH relativeFrom="column">
                  <wp:posOffset>1533525</wp:posOffset>
                </wp:positionH>
                <wp:positionV relativeFrom="paragraph">
                  <wp:posOffset>403860</wp:posOffset>
                </wp:positionV>
                <wp:extent cx="3175635" cy="2908935"/>
                <wp:effectExtent l="15240" t="11430" r="9525" b="1333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635" cy="2908935"/>
                        </a:xfrm>
                        <a:prstGeom prst="ellipse">
                          <a:avLst/>
                        </a:prstGeom>
                        <a:solidFill>
                          <a:srgbClr val="4472C4"/>
                        </a:solidFill>
                        <a:ln w="12700">
                          <a:solidFill>
                            <a:srgbClr val="1F3763"/>
                          </a:solidFill>
                          <a:miter lim="800000"/>
                          <a:headEnd/>
                          <a:tailEnd/>
                        </a:ln>
                      </wps:spPr>
                      <wps:txbx>
                        <w:txbxContent>
                          <w:p w14:paraId="31E04153"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702299D7" id="Oval 19" o:spid="_x0000_s1032" style="position:absolute;left:0;text-align:left;margin-left:120.75pt;margin-top:31.8pt;width:250.05pt;height:229.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" fillcolor="#4472c4" strokecolor="#1f3763" strokeweight="1pt">
                <v:stroke joinstyle="miter"/>
                <v:path arrowok="t"/>
                <v:textbox>
                  <w:txbxContent>
                    <w:p w14:paraId="31E04153" w14:textId="77777777" w:rsidR="00A97F45" w:rsidRPr="00076CB2" w:rsidRDefault="00A97F45" w:rsidP="00097E65">
                      <w:pPr>
                        <w:jc w:val="center"/>
                        <w:rPr>
                          <w:bCs/>
                          <w:color w:val="000000"/>
                          <w:sz w:val="18"/>
                          <w:szCs w:val="18"/>
                        </w:rPr>
                      </w:pPr>
                      <w:r w:rsidRPr="00076CB2">
                        <w:rPr>
                          <w:bCs/>
                          <w:color w:val="000000"/>
                          <w:sz w:val="18"/>
                          <w:szCs w:val="18"/>
                        </w:rPr>
                        <w:t>BAKANLIK LOGOS</w:t>
                      </w:r>
                      <w:r>
                        <w:rPr>
                          <w:bCs/>
                          <w:color w:val="000000"/>
                          <w:sz w:val="18"/>
                          <w:szCs w:val="18"/>
                        </w:rPr>
                        <w:t>U</w:t>
                      </w:r>
                    </w:p>
                  </w:txbxContent>
                </v:textbox>
              </v:oval>
            </w:pict>
          </mc:Fallback>
        </mc:AlternateContent>
      </w:r>
    </w:p>
    <w:p w14:paraId="412A2AFD"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09C005E7"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26AF282A"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28A4A468"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4F43F8C1"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7DAAEF2F"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21A6CD92"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1729184F"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1E964001"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05222DC6"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0B42BC61"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1A41989A"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61880ABC"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3B10B061" w14:textId="77777777" w:rsidR="00097E65" w:rsidRPr="00097E65" w:rsidRDefault="00097E65" w:rsidP="00097E65">
      <w:pPr>
        <w:spacing w:after="0" w:line="240" w:lineRule="auto"/>
        <w:rPr>
          <w:rFonts w:ascii="Calibri" w:eastAsia="Times New Roman" w:hAnsi="Calibri" w:cs="Times New Roman"/>
          <w:sz w:val="24"/>
          <w:szCs w:val="24"/>
          <w:lang w:eastAsia="tr-TR"/>
        </w:rPr>
      </w:pPr>
    </w:p>
    <w:p w14:paraId="0A4B4A2A"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568E755"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47F5297"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439032DD"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DFC111E"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A2974A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436D12D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4A77C83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7048120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7E9B8D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7C65FA61"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F43645B"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76DE07D"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D49BE67"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11A4897"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85F942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5C3B16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F7A75D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807B1BE"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A3A8A70"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2DD97F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A1AEDAB"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61C68EE"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AF22197"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5FF815D"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61288A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0114D8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2D80C3D"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55A2B9F" w14:textId="77777777" w:rsidR="00097E65" w:rsidRDefault="00097E65" w:rsidP="00097E65">
      <w:pPr>
        <w:spacing w:after="0" w:line="240" w:lineRule="auto"/>
        <w:jc w:val="center"/>
        <w:rPr>
          <w:rFonts w:ascii="Calibri" w:eastAsia="Times New Roman" w:hAnsi="Calibri" w:cs="Times New Roman"/>
          <w:b/>
          <w:bCs/>
          <w:sz w:val="20"/>
          <w:szCs w:val="20"/>
          <w:lang w:eastAsia="tr-TR"/>
        </w:rPr>
      </w:pPr>
    </w:p>
    <w:p w14:paraId="77F354EE" w14:textId="77777777" w:rsidR="00FF6C8C" w:rsidRPr="00097E65" w:rsidRDefault="00FF6C8C" w:rsidP="00097E65">
      <w:pPr>
        <w:spacing w:after="0" w:line="240" w:lineRule="auto"/>
        <w:jc w:val="center"/>
        <w:rPr>
          <w:rFonts w:ascii="Calibri" w:eastAsia="Times New Roman" w:hAnsi="Calibri" w:cs="Times New Roman"/>
          <w:b/>
          <w:bCs/>
          <w:sz w:val="20"/>
          <w:szCs w:val="20"/>
          <w:lang w:eastAsia="tr-TR"/>
        </w:rPr>
      </w:pPr>
    </w:p>
    <w:p w14:paraId="5F4833BA"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FF5438E"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47B78EB"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bCs/>
          <w:sz w:val="24"/>
          <w:szCs w:val="24"/>
          <w:lang w:eastAsia="tr-TR"/>
        </w:rPr>
        <w:lastRenderedPageBreak/>
        <w:t>Ek-15</w:t>
      </w:r>
      <w:r w:rsidRPr="00097E65">
        <w:rPr>
          <w:rFonts w:ascii="Times New Roman" w:eastAsia="Times New Roman" w:hAnsi="Times New Roman" w:cs="Times New Roman"/>
          <w:bCs/>
          <w:sz w:val="24"/>
          <w:szCs w:val="24"/>
          <w:lang w:eastAsia="tr-TR"/>
        </w:rPr>
        <w:t>: Denetim</w:t>
      </w:r>
      <w:r w:rsidRPr="00097E65">
        <w:rPr>
          <w:rFonts w:ascii="TimesNewRomanPSMT" w:eastAsia="Times New Roman" w:hAnsi="TimesNewRomanPSMT" w:cs="Times New Roman"/>
          <w:color w:val="000000"/>
          <w:sz w:val="24"/>
          <w:szCs w:val="24"/>
          <w:lang w:eastAsia="tr-TR"/>
        </w:rPr>
        <w:t xml:space="preserve"> Programı Listesi</w:t>
      </w:r>
    </w:p>
    <w:p w14:paraId="6FDAB7C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4C96519"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D384A39"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2124"/>
        <w:gridCol w:w="1918"/>
        <w:gridCol w:w="1915"/>
        <w:gridCol w:w="1574"/>
      </w:tblGrid>
      <w:tr w:rsidR="00097E65" w:rsidRPr="00097E65" w14:paraId="054FF90B" w14:textId="77777777" w:rsidTr="00B14DF1">
        <w:trPr>
          <w:trHeight w:val="1396"/>
        </w:trPr>
        <w:tc>
          <w:tcPr>
            <w:tcW w:w="2919" w:type="dxa"/>
            <w:shd w:val="clear" w:color="auto" w:fill="auto"/>
            <w:vAlign w:val="center"/>
          </w:tcPr>
          <w:p w14:paraId="638433E3" w14:textId="77777777" w:rsidR="00097E65" w:rsidRPr="00097E65" w:rsidRDefault="00097E65" w:rsidP="00097E65">
            <w:pPr>
              <w:tabs>
                <w:tab w:val="left" w:pos="900"/>
                <w:tab w:val="center" w:pos="1351"/>
              </w:tabs>
              <w:spacing w:after="0" w:line="240" w:lineRule="auto"/>
              <w:jc w:val="center"/>
              <w:rPr>
                <w:rFonts w:ascii="Calibri" w:eastAsia="Times New Roman" w:hAnsi="Calibri" w:cs="Times New Roman"/>
                <w:color w:val="FF0000"/>
                <w:sz w:val="20"/>
                <w:szCs w:val="20"/>
                <w:lang w:eastAsia="tr-TR"/>
              </w:rPr>
            </w:pPr>
            <w:r w:rsidRPr="00097E65">
              <w:rPr>
                <w:rFonts w:ascii="Calibri" w:eastAsia="Times New Roman" w:hAnsi="Calibri" w:cs="Times New Roman"/>
                <w:sz w:val="20"/>
                <w:szCs w:val="20"/>
                <w:lang w:eastAsia="tr-TR"/>
              </w:rPr>
              <w:t>İLÇESİ</w:t>
            </w:r>
          </w:p>
        </w:tc>
        <w:tc>
          <w:tcPr>
            <w:tcW w:w="2919" w:type="dxa"/>
            <w:shd w:val="clear" w:color="auto" w:fill="auto"/>
            <w:vAlign w:val="center"/>
          </w:tcPr>
          <w:p w14:paraId="61C77ABB"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DENETLENECEK İŞYERİ SAYISI (DAĞITICI/ÜRETİCİ)</w:t>
            </w:r>
          </w:p>
          <w:p w14:paraId="3CBC4E0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r w:rsidRPr="00097E65">
              <w:rPr>
                <w:rFonts w:ascii="Calibri" w:eastAsia="Times New Roman" w:hAnsi="Calibri" w:cs="Times New Roman"/>
                <w:sz w:val="20"/>
                <w:szCs w:val="20"/>
                <w:lang w:eastAsia="tr-TR"/>
              </w:rPr>
              <w:t>ADET</w:t>
            </w:r>
          </w:p>
        </w:tc>
        <w:tc>
          <w:tcPr>
            <w:tcW w:w="2919" w:type="dxa"/>
            <w:shd w:val="clear" w:color="auto" w:fill="auto"/>
            <w:vAlign w:val="center"/>
          </w:tcPr>
          <w:p w14:paraId="1F09F9D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r w:rsidRPr="00097E65">
              <w:rPr>
                <w:rFonts w:ascii="Calibri" w:eastAsia="Times New Roman" w:hAnsi="Calibri" w:cs="Times New Roman"/>
                <w:sz w:val="20"/>
                <w:szCs w:val="20"/>
                <w:lang w:eastAsia="tr-TR"/>
              </w:rPr>
              <w:t>DENETLENECEK ÜRÜN SAYISI</w:t>
            </w:r>
          </w:p>
        </w:tc>
        <w:tc>
          <w:tcPr>
            <w:tcW w:w="2919" w:type="dxa"/>
            <w:shd w:val="clear" w:color="auto" w:fill="auto"/>
            <w:vAlign w:val="center"/>
          </w:tcPr>
          <w:p w14:paraId="5CC2C01D"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ANALİZE GÖNDERİLECEK NUMUNE SAYISI</w:t>
            </w:r>
          </w:p>
          <w:p w14:paraId="365100E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r w:rsidRPr="00097E65">
              <w:rPr>
                <w:rFonts w:ascii="Calibri" w:eastAsia="Times New Roman" w:hAnsi="Calibri" w:cs="Times New Roman"/>
                <w:sz w:val="20"/>
                <w:szCs w:val="20"/>
                <w:lang w:eastAsia="tr-TR"/>
              </w:rPr>
              <w:t>ADET</w:t>
            </w:r>
          </w:p>
        </w:tc>
        <w:tc>
          <w:tcPr>
            <w:tcW w:w="2920" w:type="dxa"/>
            <w:shd w:val="clear" w:color="auto" w:fill="auto"/>
            <w:vAlign w:val="center"/>
          </w:tcPr>
          <w:p w14:paraId="5C9CC57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r w:rsidRPr="00097E65">
              <w:rPr>
                <w:rFonts w:ascii="Calibri" w:eastAsia="Times New Roman" w:hAnsi="Calibri" w:cs="Times New Roman"/>
                <w:sz w:val="20"/>
                <w:szCs w:val="20"/>
                <w:lang w:eastAsia="tr-TR"/>
              </w:rPr>
              <w:t>DENETİM GÖREVİ YAPACAK DENETÇİ SAYISI</w:t>
            </w:r>
          </w:p>
        </w:tc>
      </w:tr>
      <w:tr w:rsidR="00097E65" w:rsidRPr="00097E65" w14:paraId="3D3A57BA" w14:textId="77777777" w:rsidTr="00B14DF1">
        <w:tc>
          <w:tcPr>
            <w:tcW w:w="2919" w:type="dxa"/>
            <w:shd w:val="clear" w:color="auto" w:fill="auto"/>
          </w:tcPr>
          <w:p w14:paraId="6811BECF"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0BD204A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3098BBB"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042519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3B40BA5D"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6957AF04" w14:textId="77777777" w:rsidTr="00B14DF1">
        <w:tc>
          <w:tcPr>
            <w:tcW w:w="2919" w:type="dxa"/>
            <w:shd w:val="clear" w:color="auto" w:fill="auto"/>
          </w:tcPr>
          <w:p w14:paraId="02446187"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45E1B3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945BB2E"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032AD42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1D192972"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1F8695E4" w14:textId="77777777" w:rsidTr="00B14DF1">
        <w:tc>
          <w:tcPr>
            <w:tcW w:w="2919" w:type="dxa"/>
            <w:shd w:val="clear" w:color="auto" w:fill="auto"/>
          </w:tcPr>
          <w:p w14:paraId="63E20A9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1BC158B"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7937087"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4E50CEC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0D1952B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356DC3DF" w14:textId="77777777" w:rsidTr="00B14DF1">
        <w:tc>
          <w:tcPr>
            <w:tcW w:w="2919" w:type="dxa"/>
            <w:shd w:val="clear" w:color="auto" w:fill="auto"/>
          </w:tcPr>
          <w:p w14:paraId="0930FEC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37AB05EA"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370EB1E2"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49CAF6B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0A673BCC"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74BAAA66" w14:textId="77777777" w:rsidTr="00B14DF1">
        <w:tc>
          <w:tcPr>
            <w:tcW w:w="2919" w:type="dxa"/>
            <w:shd w:val="clear" w:color="auto" w:fill="auto"/>
          </w:tcPr>
          <w:p w14:paraId="4F0015C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150765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6D8DBE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878B67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69FB9CC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1ED840F2" w14:textId="77777777" w:rsidTr="00B14DF1">
        <w:tc>
          <w:tcPr>
            <w:tcW w:w="2919" w:type="dxa"/>
            <w:shd w:val="clear" w:color="auto" w:fill="auto"/>
          </w:tcPr>
          <w:p w14:paraId="3828140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495058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40182E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907ABC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56553B7E"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57476F9B" w14:textId="77777777" w:rsidTr="00B14DF1">
        <w:tc>
          <w:tcPr>
            <w:tcW w:w="2919" w:type="dxa"/>
            <w:shd w:val="clear" w:color="auto" w:fill="auto"/>
          </w:tcPr>
          <w:p w14:paraId="6940342A"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F1E2E8F"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23ED151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94EF7D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4586967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38B99829" w14:textId="77777777" w:rsidTr="00B14DF1">
        <w:tc>
          <w:tcPr>
            <w:tcW w:w="2919" w:type="dxa"/>
            <w:shd w:val="clear" w:color="auto" w:fill="auto"/>
          </w:tcPr>
          <w:p w14:paraId="6A916A5E"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67AA88EA"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4536103"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DBD680F"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464DFB97"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1057967D" w14:textId="77777777" w:rsidTr="00B14DF1">
        <w:tc>
          <w:tcPr>
            <w:tcW w:w="2919" w:type="dxa"/>
            <w:shd w:val="clear" w:color="auto" w:fill="auto"/>
          </w:tcPr>
          <w:p w14:paraId="430F419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3B54693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30554CA1"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3699AAC"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155F9EB1"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6E893F86" w14:textId="77777777" w:rsidTr="00B14DF1">
        <w:tc>
          <w:tcPr>
            <w:tcW w:w="2919" w:type="dxa"/>
            <w:shd w:val="clear" w:color="auto" w:fill="auto"/>
          </w:tcPr>
          <w:p w14:paraId="0B34F701"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09F4A0AE"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08C4F95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079E7F6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668A9BD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3A222EC6" w14:textId="77777777" w:rsidTr="00B14DF1">
        <w:tc>
          <w:tcPr>
            <w:tcW w:w="2919" w:type="dxa"/>
            <w:shd w:val="clear" w:color="auto" w:fill="auto"/>
          </w:tcPr>
          <w:p w14:paraId="2256EF4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C25D9A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31B75E4"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F869BD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4A159C83"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37D6A4E8" w14:textId="77777777" w:rsidTr="00B14DF1">
        <w:tc>
          <w:tcPr>
            <w:tcW w:w="2919" w:type="dxa"/>
            <w:shd w:val="clear" w:color="auto" w:fill="auto"/>
          </w:tcPr>
          <w:p w14:paraId="4C692BF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9C8418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286A49F"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26633D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35DE9A6A"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7978CB79" w14:textId="77777777" w:rsidTr="00B14DF1">
        <w:tc>
          <w:tcPr>
            <w:tcW w:w="2919" w:type="dxa"/>
            <w:shd w:val="clear" w:color="auto" w:fill="auto"/>
          </w:tcPr>
          <w:p w14:paraId="40812E4D"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36DA078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655FB1CA"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233473DE"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2E4DCB3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16692A64" w14:textId="77777777" w:rsidTr="00B14DF1">
        <w:tc>
          <w:tcPr>
            <w:tcW w:w="2919" w:type="dxa"/>
            <w:shd w:val="clear" w:color="auto" w:fill="auto"/>
          </w:tcPr>
          <w:p w14:paraId="2A22D56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561680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4E069F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404E4D59"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16FA2BA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3E2F6C7A" w14:textId="77777777" w:rsidTr="00B14DF1">
        <w:tc>
          <w:tcPr>
            <w:tcW w:w="2919" w:type="dxa"/>
            <w:shd w:val="clear" w:color="auto" w:fill="auto"/>
          </w:tcPr>
          <w:p w14:paraId="5B8C02D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2554C027"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3F5C62CC"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564702A7"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7D3D92A3"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22EAB7F1" w14:textId="77777777" w:rsidTr="00B14DF1">
        <w:tc>
          <w:tcPr>
            <w:tcW w:w="2919" w:type="dxa"/>
            <w:shd w:val="clear" w:color="auto" w:fill="auto"/>
          </w:tcPr>
          <w:p w14:paraId="3C616880"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7FF2CAB7"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2057D4FB"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64925675"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5D0BA5F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r w:rsidR="00097E65" w:rsidRPr="00097E65" w14:paraId="3083F9A4" w14:textId="77777777" w:rsidTr="00B14DF1">
        <w:tc>
          <w:tcPr>
            <w:tcW w:w="2919" w:type="dxa"/>
            <w:shd w:val="clear" w:color="auto" w:fill="auto"/>
          </w:tcPr>
          <w:p w14:paraId="219F6FC5"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TOPLAM</w:t>
            </w:r>
          </w:p>
        </w:tc>
        <w:tc>
          <w:tcPr>
            <w:tcW w:w="2919" w:type="dxa"/>
            <w:shd w:val="clear" w:color="auto" w:fill="auto"/>
          </w:tcPr>
          <w:p w14:paraId="7C8F9C86"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2C74B738"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19" w:type="dxa"/>
            <w:shd w:val="clear" w:color="auto" w:fill="auto"/>
          </w:tcPr>
          <w:p w14:paraId="14A5A09C"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c>
          <w:tcPr>
            <w:tcW w:w="2920" w:type="dxa"/>
            <w:shd w:val="clear" w:color="auto" w:fill="auto"/>
          </w:tcPr>
          <w:p w14:paraId="310F3C2B" w14:textId="77777777" w:rsidR="00097E65" w:rsidRPr="00097E65" w:rsidRDefault="00097E65" w:rsidP="00097E65">
            <w:pPr>
              <w:spacing w:after="0" w:line="240" w:lineRule="auto"/>
              <w:jc w:val="center"/>
              <w:rPr>
                <w:rFonts w:ascii="Calibri" w:eastAsia="Times New Roman" w:hAnsi="Calibri" w:cs="Times New Roman"/>
                <w:color w:val="FF0000"/>
                <w:sz w:val="20"/>
                <w:szCs w:val="20"/>
                <w:lang w:eastAsia="tr-TR"/>
              </w:rPr>
            </w:pPr>
          </w:p>
        </w:tc>
      </w:tr>
    </w:tbl>
    <w:p w14:paraId="520CCF03"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06E760A"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8B33034"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4D4D1B2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218507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9D4754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6A4ACB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7681D219"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D65F414"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7B518BCA"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26CAD36"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E3DA897"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E7976A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4C90429"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EB1748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8D064DE"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DBA5BD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162DE23"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8F0CF0A"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94382C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DFE004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445ED0FB"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48417C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A9225E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3C42618"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6F63C24"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F6DE741"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64D689B"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2B2BA6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tbl>
      <w:tblPr>
        <w:tblW w:w="10678" w:type="dxa"/>
        <w:tblInd w:w="-522" w:type="dxa"/>
        <w:tblCellMar>
          <w:left w:w="70" w:type="dxa"/>
          <w:right w:w="70" w:type="dxa"/>
        </w:tblCellMar>
        <w:tblLook w:val="0000" w:firstRow="0" w:lastRow="0" w:firstColumn="0" w:lastColumn="0" w:noHBand="0" w:noVBand="0"/>
      </w:tblPr>
      <w:tblGrid>
        <w:gridCol w:w="2720"/>
        <w:gridCol w:w="2960"/>
        <w:gridCol w:w="2840"/>
        <w:gridCol w:w="2158"/>
      </w:tblGrid>
      <w:tr w:rsidR="00097E65" w:rsidRPr="00097E65" w14:paraId="4F6537F8" w14:textId="77777777" w:rsidTr="00B14DF1">
        <w:trPr>
          <w:trHeight w:val="255"/>
        </w:trPr>
        <w:tc>
          <w:tcPr>
            <w:tcW w:w="10678" w:type="dxa"/>
            <w:gridSpan w:val="4"/>
            <w:tcBorders>
              <w:top w:val="nil"/>
              <w:left w:val="nil"/>
              <w:bottom w:val="nil"/>
              <w:right w:val="nil"/>
            </w:tcBorders>
            <w:shd w:val="clear" w:color="auto" w:fill="auto"/>
            <w:vAlign w:val="bottom"/>
          </w:tcPr>
          <w:p w14:paraId="0ED6541B" w14:textId="77777777"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sz w:val="24"/>
                <w:szCs w:val="24"/>
                <w:lang w:eastAsia="tr-TR"/>
              </w:rPr>
              <w:lastRenderedPageBreak/>
              <w:t>Ek-16:</w:t>
            </w:r>
            <w:r w:rsidRPr="00097E65">
              <w:rPr>
                <w:rFonts w:ascii="Times New Roman" w:eastAsia="Times New Roman" w:hAnsi="Times New Roman" w:cs="Times New Roman"/>
                <w:sz w:val="24"/>
                <w:szCs w:val="24"/>
                <w:lang w:eastAsia="tr-TR"/>
              </w:rPr>
              <w:t xml:space="preserve"> Ürün Muayene ve Analiz Raporu</w:t>
            </w:r>
          </w:p>
        </w:tc>
      </w:tr>
      <w:tr w:rsidR="00097E65" w:rsidRPr="00097E65" w14:paraId="03F1D0B4" w14:textId="77777777" w:rsidTr="00B14DF1">
        <w:trPr>
          <w:trHeight w:val="255"/>
        </w:trPr>
        <w:tc>
          <w:tcPr>
            <w:tcW w:w="1067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9210CB7" w14:textId="77777777" w:rsidR="00097E65" w:rsidRPr="00097E65" w:rsidRDefault="00097E65" w:rsidP="00097E65">
            <w:pPr>
              <w:spacing w:after="0" w:line="240" w:lineRule="auto"/>
              <w:jc w:val="center"/>
              <w:rPr>
                <w:rFonts w:ascii="Calibri" w:eastAsia="Times New Roman" w:hAnsi="Calibri" w:cs="Arial"/>
                <w:b/>
                <w:bCs/>
                <w:sz w:val="20"/>
                <w:szCs w:val="20"/>
                <w:lang w:eastAsia="tr-TR"/>
              </w:rPr>
            </w:pPr>
            <w:r w:rsidRPr="00097E65">
              <w:rPr>
                <w:rFonts w:ascii="Calibri" w:eastAsia="Times New Roman" w:hAnsi="Calibri" w:cs="Arial"/>
                <w:b/>
                <w:bCs/>
                <w:sz w:val="20"/>
                <w:szCs w:val="20"/>
                <w:lang w:eastAsia="tr-TR"/>
              </w:rPr>
              <w:t>ÜRÜN MUAYENE VE DENEY RAPORU</w:t>
            </w:r>
          </w:p>
        </w:tc>
      </w:tr>
      <w:tr w:rsidR="00097E65" w:rsidRPr="00097E65" w14:paraId="1611BC87"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6EE0458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2CD95352"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285E38A6"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Rapor Tarihi</w:t>
            </w:r>
          </w:p>
        </w:tc>
        <w:tc>
          <w:tcPr>
            <w:tcW w:w="2158" w:type="dxa"/>
            <w:tcBorders>
              <w:top w:val="nil"/>
              <w:left w:val="nil"/>
              <w:bottom w:val="single" w:sz="4" w:space="0" w:color="auto"/>
              <w:right w:val="single" w:sz="4" w:space="0" w:color="auto"/>
            </w:tcBorders>
            <w:shd w:val="clear" w:color="auto" w:fill="auto"/>
            <w:vAlign w:val="bottom"/>
          </w:tcPr>
          <w:p w14:paraId="41AFF333"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7D81DE11"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417A4815"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Rapor No</w:t>
            </w:r>
          </w:p>
        </w:tc>
        <w:tc>
          <w:tcPr>
            <w:tcW w:w="2960" w:type="dxa"/>
            <w:tcBorders>
              <w:top w:val="nil"/>
              <w:left w:val="nil"/>
              <w:bottom w:val="single" w:sz="4" w:space="0" w:color="auto"/>
              <w:right w:val="single" w:sz="4" w:space="0" w:color="auto"/>
            </w:tcBorders>
            <w:shd w:val="clear" w:color="auto" w:fill="auto"/>
            <w:vAlign w:val="bottom"/>
          </w:tcPr>
          <w:p w14:paraId="0B2C1A95"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36048E83"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Numenin Kod Numarası</w:t>
            </w:r>
          </w:p>
        </w:tc>
        <w:tc>
          <w:tcPr>
            <w:tcW w:w="2158" w:type="dxa"/>
            <w:tcBorders>
              <w:top w:val="nil"/>
              <w:left w:val="nil"/>
              <w:bottom w:val="single" w:sz="4" w:space="0" w:color="auto"/>
              <w:right w:val="single" w:sz="4" w:space="0" w:color="auto"/>
            </w:tcBorders>
            <w:shd w:val="clear" w:color="auto" w:fill="auto"/>
            <w:vAlign w:val="bottom"/>
          </w:tcPr>
          <w:p w14:paraId="67DBFCE5"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09FD2BC3"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7A311C32"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xml:space="preserve">Denetim Yapılan </w:t>
            </w:r>
          </w:p>
        </w:tc>
        <w:tc>
          <w:tcPr>
            <w:tcW w:w="2960" w:type="dxa"/>
            <w:tcBorders>
              <w:top w:val="nil"/>
              <w:left w:val="nil"/>
              <w:bottom w:val="single" w:sz="4" w:space="0" w:color="auto"/>
              <w:right w:val="single" w:sz="4" w:space="0" w:color="auto"/>
            </w:tcBorders>
            <w:shd w:val="clear" w:color="auto" w:fill="auto"/>
            <w:vAlign w:val="bottom"/>
          </w:tcPr>
          <w:p w14:paraId="4913AB44"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129E2859"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Gübrenin</w:t>
            </w:r>
          </w:p>
        </w:tc>
        <w:tc>
          <w:tcPr>
            <w:tcW w:w="2158" w:type="dxa"/>
            <w:tcBorders>
              <w:top w:val="nil"/>
              <w:left w:val="nil"/>
              <w:bottom w:val="single" w:sz="4" w:space="0" w:color="auto"/>
              <w:right w:val="single" w:sz="4" w:space="0" w:color="auto"/>
            </w:tcBorders>
            <w:shd w:val="clear" w:color="auto" w:fill="auto"/>
            <w:vAlign w:val="bottom"/>
          </w:tcPr>
          <w:p w14:paraId="587E8D3C"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0740AC0B"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5084A012"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İl</w:t>
            </w:r>
          </w:p>
        </w:tc>
        <w:tc>
          <w:tcPr>
            <w:tcW w:w="2960" w:type="dxa"/>
            <w:tcBorders>
              <w:top w:val="nil"/>
              <w:left w:val="nil"/>
              <w:bottom w:val="single" w:sz="4" w:space="0" w:color="auto"/>
              <w:right w:val="single" w:sz="4" w:space="0" w:color="auto"/>
            </w:tcBorders>
            <w:shd w:val="clear" w:color="auto" w:fill="auto"/>
            <w:vAlign w:val="bottom"/>
          </w:tcPr>
          <w:p w14:paraId="0AFDB047"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4160502F"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Sınıfı</w:t>
            </w:r>
          </w:p>
        </w:tc>
        <w:tc>
          <w:tcPr>
            <w:tcW w:w="2158" w:type="dxa"/>
            <w:tcBorders>
              <w:top w:val="nil"/>
              <w:left w:val="nil"/>
              <w:bottom w:val="single" w:sz="4" w:space="0" w:color="auto"/>
              <w:right w:val="single" w:sz="4" w:space="0" w:color="auto"/>
            </w:tcBorders>
            <w:shd w:val="clear" w:color="auto" w:fill="auto"/>
            <w:vAlign w:val="bottom"/>
          </w:tcPr>
          <w:p w14:paraId="26F1045A"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009DB2EB"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5714D013"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İlçe</w:t>
            </w:r>
          </w:p>
        </w:tc>
        <w:tc>
          <w:tcPr>
            <w:tcW w:w="2960" w:type="dxa"/>
            <w:tcBorders>
              <w:top w:val="nil"/>
              <w:left w:val="nil"/>
              <w:bottom w:val="single" w:sz="4" w:space="0" w:color="auto"/>
              <w:right w:val="single" w:sz="4" w:space="0" w:color="auto"/>
            </w:tcBorders>
            <w:shd w:val="clear" w:color="auto" w:fill="auto"/>
            <w:vAlign w:val="bottom"/>
          </w:tcPr>
          <w:p w14:paraId="547F5DF0"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3543B5C0"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Türü</w:t>
            </w:r>
          </w:p>
        </w:tc>
        <w:tc>
          <w:tcPr>
            <w:tcW w:w="2158" w:type="dxa"/>
            <w:tcBorders>
              <w:top w:val="nil"/>
              <w:left w:val="nil"/>
              <w:bottom w:val="single" w:sz="4" w:space="0" w:color="auto"/>
              <w:right w:val="single" w:sz="4" w:space="0" w:color="auto"/>
            </w:tcBorders>
            <w:shd w:val="clear" w:color="auto" w:fill="auto"/>
            <w:vAlign w:val="bottom"/>
          </w:tcPr>
          <w:p w14:paraId="01A0605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6720362A"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3CE5A0C3"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Kurum ve Kuruluşun Adı</w:t>
            </w:r>
          </w:p>
        </w:tc>
        <w:tc>
          <w:tcPr>
            <w:tcW w:w="2960" w:type="dxa"/>
            <w:tcBorders>
              <w:top w:val="nil"/>
              <w:left w:val="nil"/>
              <w:bottom w:val="single" w:sz="4" w:space="0" w:color="auto"/>
              <w:right w:val="single" w:sz="4" w:space="0" w:color="auto"/>
            </w:tcBorders>
            <w:shd w:val="clear" w:color="auto" w:fill="auto"/>
            <w:vAlign w:val="bottom"/>
          </w:tcPr>
          <w:p w14:paraId="5055317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6F568A0C"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Tipi</w:t>
            </w:r>
          </w:p>
        </w:tc>
        <w:tc>
          <w:tcPr>
            <w:tcW w:w="2158" w:type="dxa"/>
            <w:tcBorders>
              <w:top w:val="nil"/>
              <w:left w:val="nil"/>
              <w:bottom w:val="single" w:sz="4" w:space="0" w:color="auto"/>
              <w:right w:val="single" w:sz="4" w:space="0" w:color="auto"/>
            </w:tcBorders>
            <w:shd w:val="clear" w:color="auto" w:fill="auto"/>
            <w:vAlign w:val="bottom"/>
          </w:tcPr>
          <w:p w14:paraId="65FAF1E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569F1B42"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59CAC904"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Tarih</w:t>
            </w:r>
          </w:p>
        </w:tc>
        <w:tc>
          <w:tcPr>
            <w:tcW w:w="2960" w:type="dxa"/>
            <w:tcBorders>
              <w:top w:val="nil"/>
              <w:left w:val="nil"/>
              <w:bottom w:val="single" w:sz="4" w:space="0" w:color="auto"/>
              <w:right w:val="single" w:sz="4" w:space="0" w:color="auto"/>
            </w:tcBorders>
            <w:shd w:val="clear" w:color="auto" w:fill="auto"/>
            <w:vAlign w:val="bottom"/>
          </w:tcPr>
          <w:p w14:paraId="538E7D89"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1C72DDD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Cinsi</w:t>
            </w:r>
          </w:p>
        </w:tc>
        <w:tc>
          <w:tcPr>
            <w:tcW w:w="2158" w:type="dxa"/>
            <w:tcBorders>
              <w:top w:val="nil"/>
              <w:left w:val="nil"/>
              <w:bottom w:val="single" w:sz="4" w:space="0" w:color="auto"/>
              <w:right w:val="single" w:sz="4" w:space="0" w:color="auto"/>
            </w:tcBorders>
            <w:shd w:val="clear" w:color="auto" w:fill="auto"/>
            <w:vAlign w:val="bottom"/>
          </w:tcPr>
          <w:p w14:paraId="7DB6531B"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4DE2180C"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30E594E9"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Deney Sonuçları</w:t>
            </w:r>
          </w:p>
        </w:tc>
        <w:tc>
          <w:tcPr>
            <w:tcW w:w="2960" w:type="dxa"/>
            <w:tcBorders>
              <w:top w:val="nil"/>
              <w:left w:val="nil"/>
              <w:bottom w:val="single" w:sz="4" w:space="0" w:color="auto"/>
              <w:right w:val="single" w:sz="4" w:space="0" w:color="auto"/>
            </w:tcBorders>
            <w:shd w:val="clear" w:color="auto" w:fill="auto"/>
            <w:vAlign w:val="bottom"/>
          </w:tcPr>
          <w:p w14:paraId="728E71A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5DAA1629"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Muayene Sonuçları</w:t>
            </w:r>
          </w:p>
        </w:tc>
        <w:tc>
          <w:tcPr>
            <w:tcW w:w="2158" w:type="dxa"/>
            <w:tcBorders>
              <w:top w:val="nil"/>
              <w:left w:val="nil"/>
              <w:bottom w:val="single" w:sz="4" w:space="0" w:color="auto"/>
              <w:right w:val="single" w:sz="4" w:space="0" w:color="auto"/>
            </w:tcBorders>
            <w:shd w:val="clear" w:color="auto" w:fill="auto"/>
            <w:vAlign w:val="bottom"/>
          </w:tcPr>
          <w:p w14:paraId="612119A7"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04E70603"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75C17247"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1949F98B"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45F704C4"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Ambalaj cinsi</w:t>
            </w:r>
          </w:p>
        </w:tc>
        <w:tc>
          <w:tcPr>
            <w:tcW w:w="2158" w:type="dxa"/>
            <w:tcBorders>
              <w:top w:val="nil"/>
              <w:left w:val="nil"/>
              <w:bottom w:val="single" w:sz="4" w:space="0" w:color="auto"/>
              <w:right w:val="single" w:sz="4" w:space="0" w:color="auto"/>
            </w:tcBorders>
            <w:shd w:val="clear" w:color="auto" w:fill="auto"/>
            <w:vAlign w:val="bottom"/>
          </w:tcPr>
          <w:p w14:paraId="307EA0A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2B2204D6" w14:textId="77777777" w:rsidTr="00B14DF1">
        <w:trPr>
          <w:trHeight w:val="510"/>
        </w:trPr>
        <w:tc>
          <w:tcPr>
            <w:tcW w:w="2720" w:type="dxa"/>
            <w:tcBorders>
              <w:top w:val="nil"/>
              <w:left w:val="single" w:sz="4" w:space="0" w:color="auto"/>
              <w:bottom w:val="single" w:sz="4" w:space="0" w:color="auto"/>
              <w:right w:val="single" w:sz="4" w:space="0" w:color="auto"/>
            </w:tcBorders>
            <w:shd w:val="clear" w:color="auto" w:fill="auto"/>
            <w:vAlign w:val="bottom"/>
          </w:tcPr>
          <w:p w14:paraId="2DDE498D"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960" w:type="dxa"/>
            <w:tcBorders>
              <w:top w:val="nil"/>
              <w:left w:val="nil"/>
              <w:bottom w:val="single" w:sz="4" w:space="0" w:color="auto"/>
              <w:right w:val="single" w:sz="4" w:space="0" w:color="auto"/>
            </w:tcBorders>
            <w:shd w:val="clear" w:color="auto" w:fill="auto"/>
            <w:vAlign w:val="bottom"/>
          </w:tcPr>
          <w:p w14:paraId="43B8835C"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single" w:sz="4" w:space="0" w:color="auto"/>
              <w:right w:val="single" w:sz="4" w:space="0" w:color="auto"/>
            </w:tcBorders>
            <w:shd w:val="clear" w:color="auto" w:fill="auto"/>
            <w:vAlign w:val="bottom"/>
          </w:tcPr>
          <w:p w14:paraId="189431CC"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Ambalaj veya Etiket üzerindeki işaretlemeler</w:t>
            </w:r>
          </w:p>
        </w:tc>
        <w:tc>
          <w:tcPr>
            <w:tcW w:w="2158" w:type="dxa"/>
            <w:tcBorders>
              <w:top w:val="nil"/>
              <w:left w:val="nil"/>
              <w:bottom w:val="single" w:sz="4" w:space="0" w:color="auto"/>
              <w:right w:val="single" w:sz="4" w:space="0" w:color="auto"/>
            </w:tcBorders>
            <w:shd w:val="clear" w:color="auto" w:fill="auto"/>
            <w:vAlign w:val="bottom"/>
          </w:tcPr>
          <w:p w14:paraId="08471CA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56A84D97"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53204FFF"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19A9C3B4"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20C5909B"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56495755"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533E558B"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11B58169"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7B324DAA"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53DA7F9F"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005EE330"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0BEAD486"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19649CAD"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43DB5F48"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51E31D1B"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10E06762"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4D05E779"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4AE7DBD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3BE8B12D"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68E1D36D"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3A78F2C3"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513B8759"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768DF57B"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3F0F586F"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4AC071C4"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53D9451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3AE3775A"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73C449E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4C551F2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7899FAF4"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463D5B46"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63F5E58D"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4366994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5212191F"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1B5A912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7C806028"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3D7D840F"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6B743859"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64A29E46"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4D9ECBA8"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5FF7B8E8"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2F9FB04E"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133FFCE2"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18D51DE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42E807EC"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5A84B1A3"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72EED5B1"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1C3B5E0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2C9212A6"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7AE22C50"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51CAFA3D"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0A27024E" w14:textId="77777777" w:rsidTr="00B14DF1">
        <w:trPr>
          <w:trHeight w:val="255"/>
        </w:trPr>
        <w:tc>
          <w:tcPr>
            <w:tcW w:w="2720" w:type="dxa"/>
            <w:tcBorders>
              <w:top w:val="nil"/>
              <w:left w:val="single" w:sz="4" w:space="0" w:color="auto"/>
              <w:bottom w:val="single" w:sz="4" w:space="0" w:color="auto"/>
              <w:right w:val="single" w:sz="4" w:space="0" w:color="auto"/>
            </w:tcBorders>
            <w:shd w:val="clear" w:color="auto" w:fill="auto"/>
            <w:vAlign w:val="bottom"/>
          </w:tcPr>
          <w:p w14:paraId="4F88D7D8"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960" w:type="dxa"/>
            <w:tcBorders>
              <w:top w:val="nil"/>
              <w:left w:val="nil"/>
              <w:bottom w:val="single" w:sz="4" w:space="0" w:color="auto"/>
              <w:right w:val="single" w:sz="4" w:space="0" w:color="auto"/>
            </w:tcBorders>
            <w:shd w:val="clear" w:color="auto" w:fill="auto"/>
            <w:vAlign w:val="bottom"/>
          </w:tcPr>
          <w:p w14:paraId="4FCD4CB7"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840" w:type="dxa"/>
            <w:tcBorders>
              <w:top w:val="nil"/>
              <w:left w:val="nil"/>
              <w:bottom w:val="single" w:sz="4" w:space="0" w:color="auto"/>
              <w:right w:val="single" w:sz="4" w:space="0" w:color="auto"/>
            </w:tcBorders>
            <w:shd w:val="clear" w:color="auto" w:fill="auto"/>
            <w:vAlign w:val="bottom"/>
          </w:tcPr>
          <w:p w14:paraId="1204DAC1"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c>
          <w:tcPr>
            <w:tcW w:w="2158" w:type="dxa"/>
            <w:tcBorders>
              <w:top w:val="nil"/>
              <w:left w:val="nil"/>
              <w:bottom w:val="single" w:sz="4" w:space="0" w:color="auto"/>
              <w:right w:val="single" w:sz="4" w:space="0" w:color="auto"/>
            </w:tcBorders>
            <w:shd w:val="clear" w:color="auto" w:fill="auto"/>
            <w:vAlign w:val="bottom"/>
          </w:tcPr>
          <w:p w14:paraId="5F48E285"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w:t>
            </w:r>
          </w:p>
        </w:tc>
      </w:tr>
      <w:tr w:rsidR="00097E65" w:rsidRPr="00097E65" w14:paraId="532B1960" w14:textId="77777777" w:rsidTr="00B14DF1">
        <w:trPr>
          <w:trHeight w:val="255"/>
        </w:trPr>
        <w:tc>
          <w:tcPr>
            <w:tcW w:w="1067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159012BA"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Notlar:</w:t>
            </w:r>
          </w:p>
        </w:tc>
      </w:tr>
      <w:tr w:rsidR="00097E65" w:rsidRPr="00097E65" w14:paraId="4399F2A7" w14:textId="77777777" w:rsidTr="00B14DF1">
        <w:trPr>
          <w:trHeight w:val="255"/>
        </w:trPr>
        <w:tc>
          <w:tcPr>
            <w:tcW w:w="1067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37794D5E" w14:textId="77777777" w:rsidR="00097E65" w:rsidRPr="00097E65" w:rsidRDefault="00097E65" w:rsidP="00097E65">
            <w:pPr>
              <w:spacing w:after="0" w:line="240" w:lineRule="auto"/>
              <w:jc w:val="center"/>
              <w:rPr>
                <w:rFonts w:ascii="Calibri" w:eastAsia="Times New Roman" w:hAnsi="Calibri" w:cs="Arial"/>
                <w:sz w:val="20"/>
                <w:szCs w:val="20"/>
                <w:lang w:eastAsia="tr-TR"/>
              </w:rPr>
            </w:pPr>
            <w:r w:rsidRPr="00097E65">
              <w:rPr>
                <w:rFonts w:ascii="Calibri" w:eastAsia="Times New Roman" w:hAnsi="Calibri" w:cs="Arial"/>
                <w:sz w:val="20"/>
                <w:szCs w:val="20"/>
                <w:lang w:eastAsia="tr-TR"/>
              </w:rPr>
              <w:t>Teknik düzenlemesi bulunmayan ürünlerin deneylerinin yapıldığı deney metotlarının adı not olarak belirtilecektir</w:t>
            </w:r>
          </w:p>
        </w:tc>
      </w:tr>
      <w:tr w:rsidR="00097E65" w:rsidRPr="00097E65" w14:paraId="0E702A29" w14:textId="77777777" w:rsidTr="00B14DF1">
        <w:trPr>
          <w:trHeight w:val="255"/>
        </w:trPr>
        <w:tc>
          <w:tcPr>
            <w:tcW w:w="2720" w:type="dxa"/>
            <w:tcBorders>
              <w:top w:val="nil"/>
              <w:left w:val="nil"/>
              <w:bottom w:val="nil"/>
              <w:right w:val="nil"/>
            </w:tcBorders>
            <w:shd w:val="clear" w:color="auto" w:fill="auto"/>
            <w:vAlign w:val="bottom"/>
          </w:tcPr>
          <w:p w14:paraId="03FED2E7"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960" w:type="dxa"/>
            <w:tcBorders>
              <w:top w:val="nil"/>
              <w:left w:val="nil"/>
              <w:bottom w:val="nil"/>
              <w:right w:val="nil"/>
            </w:tcBorders>
            <w:shd w:val="clear" w:color="auto" w:fill="auto"/>
            <w:vAlign w:val="bottom"/>
          </w:tcPr>
          <w:p w14:paraId="61EDA06A"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742FDAB2"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6AE5D6D9" w14:textId="77777777" w:rsidR="00097E65" w:rsidRPr="00097E65" w:rsidRDefault="00097E65" w:rsidP="00097E65">
            <w:pPr>
              <w:spacing w:after="0" w:line="240" w:lineRule="auto"/>
              <w:rPr>
                <w:rFonts w:ascii="Calibri" w:eastAsia="Times New Roman" w:hAnsi="Calibri" w:cs="Arial"/>
                <w:sz w:val="20"/>
                <w:szCs w:val="20"/>
                <w:lang w:eastAsia="tr-TR"/>
              </w:rPr>
            </w:pPr>
          </w:p>
        </w:tc>
      </w:tr>
      <w:tr w:rsidR="00097E65" w:rsidRPr="00097E65" w14:paraId="5A7A3BDA" w14:textId="77777777" w:rsidTr="00B14DF1">
        <w:trPr>
          <w:trHeight w:val="255"/>
        </w:trPr>
        <w:tc>
          <w:tcPr>
            <w:tcW w:w="2720" w:type="dxa"/>
            <w:tcBorders>
              <w:top w:val="nil"/>
              <w:left w:val="nil"/>
              <w:bottom w:val="nil"/>
              <w:right w:val="nil"/>
            </w:tcBorders>
            <w:shd w:val="clear" w:color="auto" w:fill="auto"/>
            <w:vAlign w:val="bottom"/>
          </w:tcPr>
          <w:p w14:paraId="000E2CF5"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Muayene Deneyi Yapan</w:t>
            </w:r>
          </w:p>
        </w:tc>
        <w:tc>
          <w:tcPr>
            <w:tcW w:w="2960" w:type="dxa"/>
            <w:tcBorders>
              <w:top w:val="nil"/>
              <w:left w:val="nil"/>
              <w:bottom w:val="nil"/>
              <w:right w:val="nil"/>
            </w:tcBorders>
            <w:shd w:val="clear" w:color="auto" w:fill="auto"/>
            <w:vAlign w:val="bottom"/>
          </w:tcPr>
          <w:p w14:paraId="3ADF601D"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2676F95A"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3D48B761" w14:textId="77777777" w:rsidR="00097E65" w:rsidRPr="00097E65" w:rsidRDefault="00097E65" w:rsidP="00097E65">
            <w:pPr>
              <w:spacing w:after="0" w:line="240" w:lineRule="auto"/>
              <w:rPr>
                <w:rFonts w:ascii="Calibri" w:eastAsia="Times New Roman" w:hAnsi="Calibri" w:cs="Arial"/>
                <w:sz w:val="20"/>
                <w:szCs w:val="20"/>
                <w:lang w:eastAsia="tr-TR"/>
              </w:rPr>
            </w:pPr>
          </w:p>
          <w:p w14:paraId="29AFDB3B" w14:textId="77777777" w:rsidR="00097E65" w:rsidRPr="00097E65" w:rsidRDefault="00097E65" w:rsidP="00097E65">
            <w:pPr>
              <w:spacing w:after="0" w:line="240" w:lineRule="auto"/>
              <w:rPr>
                <w:rFonts w:ascii="Calibri" w:eastAsia="Times New Roman" w:hAnsi="Calibri" w:cs="Arial"/>
                <w:sz w:val="20"/>
                <w:szCs w:val="20"/>
                <w:lang w:eastAsia="tr-TR"/>
              </w:rPr>
            </w:pPr>
          </w:p>
        </w:tc>
      </w:tr>
      <w:tr w:rsidR="00097E65" w:rsidRPr="00097E65" w14:paraId="2DBF7255" w14:textId="77777777" w:rsidTr="00B14DF1">
        <w:trPr>
          <w:trHeight w:val="255"/>
        </w:trPr>
        <w:tc>
          <w:tcPr>
            <w:tcW w:w="2720" w:type="dxa"/>
            <w:tcBorders>
              <w:top w:val="nil"/>
              <w:left w:val="nil"/>
              <w:bottom w:val="nil"/>
              <w:right w:val="nil"/>
            </w:tcBorders>
            <w:shd w:val="clear" w:color="auto" w:fill="auto"/>
            <w:vAlign w:val="bottom"/>
          </w:tcPr>
          <w:p w14:paraId="1E56F6BC"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xml:space="preserve">Kuruluşun Adı             </w:t>
            </w:r>
            <w:proofErr w:type="gramStart"/>
            <w:r w:rsidRPr="00097E65">
              <w:rPr>
                <w:rFonts w:ascii="Calibri" w:eastAsia="Times New Roman" w:hAnsi="Calibri" w:cs="Arial"/>
                <w:sz w:val="20"/>
                <w:szCs w:val="20"/>
                <w:lang w:eastAsia="tr-TR"/>
              </w:rPr>
              <w:t xml:space="preserve">  :</w:t>
            </w:r>
            <w:proofErr w:type="gramEnd"/>
          </w:p>
        </w:tc>
        <w:tc>
          <w:tcPr>
            <w:tcW w:w="2960" w:type="dxa"/>
            <w:tcBorders>
              <w:top w:val="nil"/>
              <w:left w:val="nil"/>
              <w:bottom w:val="nil"/>
              <w:right w:val="nil"/>
            </w:tcBorders>
            <w:shd w:val="clear" w:color="auto" w:fill="auto"/>
            <w:vAlign w:val="bottom"/>
          </w:tcPr>
          <w:p w14:paraId="09444A4A"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1BE2B102"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62AD4F13" w14:textId="77777777" w:rsidR="00097E65" w:rsidRPr="00097E65" w:rsidRDefault="00097E65" w:rsidP="00097E65">
            <w:pPr>
              <w:spacing w:after="0" w:line="240" w:lineRule="auto"/>
              <w:rPr>
                <w:rFonts w:ascii="Calibri" w:eastAsia="Times New Roman" w:hAnsi="Calibri" w:cs="Arial"/>
                <w:sz w:val="20"/>
                <w:szCs w:val="20"/>
                <w:lang w:eastAsia="tr-TR"/>
              </w:rPr>
            </w:pPr>
          </w:p>
        </w:tc>
      </w:tr>
      <w:tr w:rsidR="00097E65" w:rsidRPr="00097E65" w14:paraId="0F46DEF4" w14:textId="77777777" w:rsidTr="00B14DF1">
        <w:trPr>
          <w:trHeight w:val="255"/>
        </w:trPr>
        <w:tc>
          <w:tcPr>
            <w:tcW w:w="2720" w:type="dxa"/>
            <w:tcBorders>
              <w:top w:val="nil"/>
              <w:left w:val="nil"/>
              <w:bottom w:val="nil"/>
              <w:right w:val="nil"/>
            </w:tcBorders>
            <w:shd w:val="clear" w:color="auto" w:fill="auto"/>
            <w:vAlign w:val="bottom"/>
          </w:tcPr>
          <w:p w14:paraId="2491E5F8"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xml:space="preserve">Kişinin Adı ve Soyadı  </w:t>
            </w:r>
            <w:proofErr w:type="gramStart"/>
            <w:r w:rsidRPr="00097E65">
              <w:rPr>
                <w:rFonts w:ascii="Calibri" w:eastAsia="Times New Roman" w:hAnsi="Calibri" w:cs="Arial"/>
                <w:sz w:val="20"/>
                <w:szCs w:val="20"/>
                <w:lang w:eastAsia="tr-TR"/>
              </w:rPr>
              <w:t xml:space="preserve">  :</w:t>
            </w:r>
            <w:proofErr w:type="gramEnd"/>
          </w:p>
          <w:p w14:paraId="0C3032B0" w14:textId="77777777" w:rsidR="00097E65" w:rsidRPr="00097E65" w:rsidRDefault="00097E65" w:rsidP="00097E65">
            <w:pPr>
              <w:spacing w:after="0" w:line="240" w:lineRule="auto"/>
              <w:rPr>
                <w:rFonts w:ascii="Calibri" w:eastAsia="Times New Roman" w:hAnsi="Calibri" w:cs="Arial"/>
                <w:sz w:val="20"/>
                <w:szCs w:val="20"/>
                <w:lang w:eastAsia="tr-TR"/>
              </w:rPr>
            </w:pPr>
          </w:p>
          <w:p w14:paraId="30154A61" w14:textId="77777777" w:rsidR="00097E65" w:rsidRPr="00097E65" w:rsidRDefault="00097E65" w:rsidP="00097E65">
            <w:pPr>
              <w:spacing w:after="0" w:line="240" w:lineRule="auto"/>
              <w:rPr>
                <w:rFonts w:ascii="Calibri" w:eastAsia="Times New Roman" w:hAnsi="Calibri" w:cs="Arial"/>
                <w:sz w:val="20"/>
                <w:szCs w:val="20"/>
                <w:lang w:eastAsia="tr-TR"/>
              </w:rPr>
            </w:pPr>
          </w:p>
          <w:p w14:paraId="3BD326CF"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960" w:type="dxa"/>
            <w:tcBorders>
              <w:top w:val="nil"/>
              <w:left w:val="nil"/>
              <w:bottom w:val="nil"/>
              <w:right w:val="nil"/>
            </w:tcBorders>
            <w:shd w:val="clear" w:color="auto" w:fill="auto"/>
            <w:vAlign w:val="bottom"/>
          </w:tcPr>
          <w:p w14:paraId="2E849630"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2F8271C0"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3A52A313" w14:textId="77777777" w:rsidR="00097E65" w:rsidRPr="00097E65" w:rsidRDefault="00097E65" w:rsidP="00097E65">
            <w:pPr>
              <w:spacing w:after="0" w:line="240" w:lineRule="auto"/>
              <w:rPr>
                <w:rFonts w:ascii="Calibri" w:eastAsia="Times New Roman" w:hAnsi="Calibri" w:cs="Arial"/>
                <w:sz w:val="20"/>
                <w:szCs w:val="20"/>
                <w:lang w:eastAsia="tr-TR"/>
              </w:rPr>
            </w:pPr>
          </w:p>
        </w:tc>
      </w:tr>
      <w:tr w:rsidR="00097E65" w:rsidRPr="00097E65" w14:paraId="79483F5F" w14:textId="77777777" w:rsidTr="00B14DF1">
        <w:trPr>
          <w:trHeight w:val="255"/>
        </w:trPr>
        <w:tc>
          <w:tcPr>
            <w:tcW w:w="2720" w:type="dxa"/>
            <w:tcBorders>
              <w:top w:val="nil"/>
              <w:left w:val="nil"/>
              <w:bottom w:val="nil"/>
              <w:right w:val="nil"/>
            </w:tcBorders>
            <w:shd w:val="clear" w:color="auto" w:fill="auto"/>
            <w:vAlign w:val="bottom"/>
          </w:tcPr>
          <w:p w14:paraId="2CE40252"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 xml:space="preserve">Onaylayanın Adı ve Soyadı </w:t>
            </w:r>
          </w:p>
        </w:tc>
        <w:tc>
          <w:tcPr>
            <w:tcW w:w="2960" w:type="dxa"/>
            <w:tcBorders>
              <w:top w:val="nil"/>
              <w:left w:val="nil"/>
              <w:bottom w:val="nil"/>
              <w:right w:val="nil"/>
            </w:tcBorders>
            <w:shd w:val="clear" w:color="auto" w:fill="auto"/>
            <w:vAlign w:val="bottom"/>
          </w:tcPr>
          <w:p w14:paraId="4239C8CC"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3DD91F1D"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4D8B6FAE" w14:textId="77777777" w:rsidR="00097E65" w:rsidRPr="00097E65" w:rsidRDefault="00097E65" w:rsidP="00097E65">
            <w:pPr>
              <w:spacing w:after="0" w:line="240" w:lineRule="auto"/>
              <w:rPr>
                <w:rFonts w:ascii="Calibri" w:eastAsia="Times New Roman" w:hAnsi="Calibri" w:cs="Arial"/>
                <w:sz w:val="20"/>
                <w:szCs w:val="20"/>
                <w:lang w:eastAsia="tr-TR"/>
              </w:rPr>
            </w:pPr>
          </w:p>
        </w:tc>
      </w:tr>
      <w:tr w:rsidR="00097E65" w:rsidRPr="00097E65" w14:paraId="01D2C32A" w14:textId="77777777" w:rsidTr="00B14DF1">
        <w:trPr>
          <w:trHeight w:val="255"/>
        </w:trPr>
        <w:tc>
          <w:tcPr>
            <w:tcW w:w="2720" w:type="dxa"/>
            <w:tcBorders>
              <w:top w:val="nil"/>
              <w:left w:val="nil"/>
              <w:bottom w:val="nil"/>
              <w:right w:val="nil"/>
            </w:tcBorders>
            <w:shd w:val="clear" w:color="auto" w:fill="auto"/>
            <w:vAlign w:val="bottom"/>
          </w:tcPr>
          <w:p w14:paraId="63B4258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Mühür</w:t>
            </w:r>
          </w:p>
        </w:tc>
        <w:tc>
          <w:tcPr>
            <w:tcW w:w="2960" w:type="dxa"/>
            <w:tcBorders>
              <w:top w:val="nil"/>
              <w:left w:val="nil"/>
              <w:bottom w:val="nil"/>
              <w:right w:val="nil"/>
            </w:tcBorders>
            <w:shd w:val="clear" w:color="auto" w:fill="auto"/>
            <w:vAlign w:val="bottom"/>
          </w:tcPr>
          <w:p w14:paraId="1111B725"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6FABB1E6"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28D4ABE2" w14:textId="77777777" w:rsidR="00097E65" w:rsidRPr="00097E65" w:rsidRDefault="00097E65" w:rsidP="00097E65">
            <w:pPr>
              <w:spacing w:after="0" w:line="240" w:lineRule="auto"/>
              <w:rPr>
                <w:rFonts w:ascii="Calibri" w:eastAsia="Times New Roman" w:hAnsi="Calibri" w:cs="Arial"/>
                <w:sz w:val="20"/>
                <w:szCs w:val="20"/>
                <w:lang w:eastAsia="tr-TR"/>
              </w:rPr>
            </w:pPr>
          </w:p>
        </w:tc>
      </w:tr>
      <w:tr w:rsidR="00097E65" w:rsidRPr="00097E65" w14:paraId="6660DB40" w14:textId="77777777" w:rsidTr="00B14DF1">
        <w:trPr>
          <w:trHeight w:val="255"/>
        </w:trPr>
        <w:tc>
          <w:tcPr>
            <w:tcW w:w="2720" w:type="dxa"/>
            <w:tcBorders>
              <w:top w:val="nil"/>
              <w:left w:val="nil"/>
              <w:bottom w:val="nil"/>
              <w:right w:val="nil"/>
            </w:tcBorders>
            <w:shd w:val="clear" w:color="auto" w:fill="auto"/>
            <w:vAlign w:val="bottom"/>
          </w:tcPr>
          <w:p w14:paraId="0D95CF5E" w14:textId="77777777" w:rsidR="00097E65" w:rsidRPr="00097E65" w:rsidRDefault="00097E65" w:rsidP="00097E65">
            <w:pPr>
              <w:spacing w:after="0" w:line="240" w:lineRule="auto"/>
              <w:rPr>
                <w:rFonts w:ascii="Calibri" w:eastAsia="Times New Roman" w:hAnsi="Calibri" w:cs="Arial"/>
                <w:sz w:val="20"/>
                <w:szCs w:val="20"/>
                <w:lang w:eastAsia="tr-TR"/>
              </w:rPr>
            </w:pPr>
            <w:r w:rsidRPr="00097E65">
              <w:rPr>
                <w:rFonts w:ascii="Calibri" w:eastAsia="Times New Roman" w:hAnsi="Calibri" w:cs="Arial"/>
                <w:sz w:val="20"/>
                <w:szCs w:val="20"/>
                <w:lang w:eastAsia="tr-TR"/>
              </w:rPr>
              <w:t>İmzalar</w:t>
            </w:r>
          </w:p>
          <w:p w14:paraId="474109F7"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960" w:type="dxa"/>
            <w:tcBorders>
              <w:top w:val="nil"/>
              <w:left w:val="nil"/>
              <w:bottom w:val="nil"/>
              <w:right w:val="nil"/>
            </w:tcBorders>
            <w:shd w:val="clear" w:color="auto" w:fill="auto"/>
            <w:vAlign w:val="bottom"/>
          </w:tcPr>
          <w:p w14:paraId="252817C8"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840" w:type="dxa"/>
            <w:tcBorders>
              <w:top w:val="nil"/>
              <w:left w:val="nil"/>
              <w:bottom w:val="nil"/>
              <w:right w:val="nil"/>
            </w:tcBorders>
            <w:shd w:val="clear" w:color="auto" w:fill="auto"/>
            <w:vAlign w:val="bottom"/>
          </w:tcPr>
          <w:p w14:paraId="0E251F56" w14:textId="77777777" w:rsidR="00097E65" w:rsidRPr="00097E65" w:rsidRDefault="00097E65" w:rsidP="00097E65">
            <w:pPr>
              <w:spacing w:after="0" w:line="240" w:lineRule="auto"/>
              <w:rPr>
                <w:rFonts w:ascii="Calibri" w:eastAsia="Times New Roman" w:hAnsi="Calibri" w:cs="Arial"/>
                <w:sz w:val="20"/>
                <w:szCs w:val="20"/>
                <w:lang w:eastAsia="tr-TR"/>
              </w:rPr>
            </w:pPr>
          </w:p>
        </w:tc>
        <w:tc>
          <w:tcPr>
            <w:tcW w:w="2158" w:type="dxa"/>
            <w:tcBorders>
              <w:top w:val="nil"/>
              <w:left w:val="nil"/>
              <w:bottom w:val="nil"/>
              <w:right w:val="nil"/>
            </w:tcBorders>
            <w:shd w:val="clear" w:color="auto" w:fill="auto"/>
            <w:vAlign w:val="bottom"/>
          </w:tcPr>
          <w:p w14:paraId="412FEB40" w14:textId="77777777" w:rsidR="00097E65" w:rsidRPr="00097E65" w:rsidRDefault="00097E65" w:rsidP="00097E65">
            <w:pPr>
              <w:spacing w:after="0" w:line="240" w:lineRule="auto"/>
              <w:rPr>
                <w:rFonts w:ascii="Calibri" w:eastAsia="Times New Roman" w:hAnsi="Calibri" w:cs="Arial"/>
                <w:sz w:val="20"/>
                <w:szCs w:val="20"/>
                <w:lang w:eastAsia="tr-TR"/>
              </w:rPr>
            </w:pPr>
          </w:p>
        </w:tc>
      </w:tr>
    </w:tbl>
    <w:p w14:paraId="2CC820C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49D8BA5"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7B02F24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B14CC75"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7F46F5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760E181"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AB7FDD7"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4F91CAC4"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271C9ABF"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0F694730"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4DCBFF2"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33BC9A01"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656CF233"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F948691"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1FFB1BB4"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p>
    <w:p w14:paraId="5CF0E712" w14:textId="77777777" w:rsidR="002A2FA0" w:rsidRDefault="002A2FA0" w:rsidP="00097E65">
      <w:pPr>
        <w:spacing w:after="0" w:line="240" w:lineRule="auto"/>
        <w:rPr>
          <w:rFonts w:ascii="Times New Roman" w:eastAsia="Times New Roman" w:hAnsi="Times New Roman" w:cs="Times New Roman"/>
          <w:b/>
          <w:sz w:val="24"/>
          <w:szCs w:val="24"/>
          <w:lang w:eastAsia="tr-TR"/>
        </w:rPr>
      </w:pPr>
    </w:p>
    <w:p w14:paraId="570C3519" w14:textId="7EBF4D7B" w:rsidR="00ED6B14" w:rsidRPr="001B5421" w:rsidRDefault="00ED6B14" w:rsidP="00ED6B14">
      <w:pPr>
        <w:spacing w:after="0" w:line="240" w:lineRule="auto"/>
        <w:rPr>
          <w:rFonts w:ascii="Times New Roman" w:eastAsia="Times New Roman" w:hAnsi="Times New Roman" w:cs="Times New Roman"/>
          <w:sz w:val="24"/>
          <w:szCs w:val="24"/>
          <w:lang w:eastAsia="tr-TR"/>
        </w:rPr>
      </w:pPr>
      <w:r w:rsidRPr="00ED6B14">
        <w:rPr>
          <w:rFonts w:ascii="Calibri" w:eastAsia="Times New Roman" w:hAnsi="Calibri" w:cs="Calibri"/>
          <w:b/>
          <w:bCs/>
          <w:lang w:eastAsia="tr-TR"/>
        </w:rPr>
        <w:lastRenderedPageBreak/>
        <w:t>(</w:t>
      </w:r>
      <w:proofErr w:type="gramStart"/>
      <w:r w:rsidRPr="00ED6B14">
        <w:rPr>
          <w:rFonts w:ascii="Calibri" w:eastAsia="Times New Roman" w:hAnsi="Calibri" w:cs="Calibri"/>
          <w:b/>
          <w:bCs/>
          <w:lang w:eastAsia="tr-TR"/>
        </w:rPr>
        <w:t>Değişik:RG</w:t>
      </w:r>
      <w:proofErr w:type="gramEnd"/>
      <w:r w:rsidRPr="00ED6B14">
        <w:rPr>
          <w:rFonts w:ascii="Calibri" w:eastAsia="Times New Roman" w:hAnsi="Calibri" w:cs="Calibri"/>
          <w:b/>
          <w:bCs/>
          <w:lang w:eastAsia="tr-TR"/>
        </w:rPr>
        <w:t>-20/</w:t>
      </w:r>
      <w:bookmarkStart w:id="6" w:name="_GoBack"/>
      <w:bookmarkEnd w:id="6"/>
      <w:r w:rsidRPr="00ED6B14">
        <w:rPr>
          <w:rFonts w:ascii="Calibri" w:eastAsia="Times New Roman" w:hAnsi="Calibri" w:cs="Calibri"/>
          <w:b/>
          <w:bCs/>
          <w:lang w:eastAsia="tr-TR"/>
        </w:rPr>
        <w:t>4/2024-32523)</w:t>
      </w:r>
      <w:r>
        <w:rPr>
          <w:rFonts w:ascii="Times New Roman" w:eastAsia="Times New Roman" w:hAnsi="Times New Roman" w:cs="Times New Roman"/>
          <w:b/>
          <w:sz w:val="24"/>
          <w:szCs w:val="24"/>
          <w:lang w:eastAsia="tr-TR"/>
        </w:rPr>
        <w:t xml:space="preserve"> </w:t>
      </w:r>
      <w:r w:rsidRPr="001B5421">
        <w:rPr>
          <w:rFonts w:ascii="Times New Roman" w:eastAsia="Times New Roman" w:hAnsi="Times New Roman" w:cs="Times New Roman"/>
          <w:b/>
          <w:sz w:val="24"/>
          <w:szCs w:val="24"/>
          <w:lang w:eastAsia="tr-TR"/>
        </w:rPr>
        <w:t>Ek-17:</w:t>
      </w:r>
      <w:r w:rsidRPr="001B5421">
        <w:rPr>
          <w:rFonts w:ascii="Times New Roman" w:eastAsia="Times New Roman" w:hAnsi="Times New Roman" w:cs="Times New Roman"/>
          <w:sz w:val="24"/>
          <w:szCs w:val="24"/>
          <w:lang w:eastAsia="tr-TR"/>
        </w:rPr>
        <w:t xml:space="preserve"> İdari Para Cezası Kararı</w:t>
      </w:r>
    </w:p>
    <w:tbl>
      <w:tblPr>
        <w:tblW w:w="9627" w:type="dxa"/>
        <w:tblInd w:w="-5" w:type="dxa"/>
        <w:tblLayout w:type="fixed"/>
        <w:tblCellMar>
          <w:left w:w="70" w:type="dxa"/>
          <w:right w:w="70" w:type="dxa"/>
        </w:tblCellMar>
        <w:tblLook w:val="04A0" w:firstRow="1" w:lastRow="0" w:firstColumn="1" w:lastColumn="0" w:noHBand="0" w:noVBand="1"/>
      </w:tblPr>
      <w:tblGrid>
        <w:gridCol w:w="4624"/>
        <w:gridCol w:w="846"/>
        <w:gridCol w:w="181"/>
        <w:gridCol w:w="2082"/>
        <w:gridCol w:w="462"/>
        <w:gridCol w:w="368"/>
        <w:gridCol w:w="1064"/>
      </w:tblGrid>
      <w:tr w:rsidR="00ED6B14" w:rsidRPr="001B5421" w14:paraId="4F556F32" w14:textId="77777777" w:rsidTr="004C2744">
        <w:trPr>
          <w:trHeight w:val="72"/>
        </w:trPr>
        <w:tc>
          <w:tcPr>
            <w:tcW w:w="9627" w:type="dxa"/>
            <w:gridSpan w:val="7"/>
            <w:tcBorders>
              <w:top w:val="single" w:sz="4" w:space="0" w:color="auto"/>
              <w:left w:val="single" w:sz="4" w:space="0" w:color="auto"/>
              <w:bottom w:val="single" w:sz="4" w:space="0" w:color="auto"/>
              <w:right w:val="single" w:sz="4" w:space="0" w:color="auto"/>
            </w:tcBorders>
            <w:shd w:val="clear" w:color="auto" w:fill="auto"/>
          </w:tcPr>
          <w:p w14:paraId="0A5DE637" w14:textId="77777777" w:rsidR="00ED6B14" w:rsidRPr="001B5421" w:rsidRDefault="00ED6B14" w:rsidP="004C2744">
            <w:pPr>
              <w:rPr>
                <w:rFonts w:ascii="Times New Roman" w:eastAsia="Times New Roman" w:hAnsi="Times New Roman" w:cs="Times New Roman"/>
                <w:b/>
                <w:sz w:val="20"/>
                <w:szCs w:val="20"/>
                <w:lang w:eastAsia="tr-TR"/>
              </w:rPr>
            </w:pPr>
            <w:r w:rsidRPr="001B5421">
              <w:rPr>
                <w:rFonts w:ascii="Times New Roman" w:eastAsia="Times New Roman" w:hAnsi="Times New Roman" w:cs="Times New Roman"/>
                <w:b/>
                <w:sz w:val="20"/>
                <w:szCs w:val="20"/>
                <w:lang w:eastAsia="tr-TR"/>
              </w:rPr>
              <w:t>T.C.  …………………. VALİLİĞİ</w:t>
            </w:r>
          </w:p>
        </w:tc>
      </w:tr>
      <w:tr w:rsidR="00ED6B14" w:rsidRPr="001B5421" w14:paraId="26AA3E77" w14:textId="77777777" w:rsidTr="004C2744">
        <w:trPr>
          <w:trHeight w:val="72"/>
        </w:trPr>
        <w:tc>
          <w:tcPr>
            <w:tcW w:w="9627" w:type="dxa"/>
            <w:gridSpan w:val="7"/>
            <w:tcBorders>
              <w:top w:val="single" w:sz="4" w:space="0" w:color="auto"/>
              <w:left w:val="single" w:sz="4" w:space="0" w:color="auto"/>
              <w:bottom w:val="single" w:sz="4" w:space="0" w:color="auto"/>
              <w:right w:val="single" w:sz="4" w:space="0" w:color="auto"/>
            </w:tcBorders>
            <w:shd w:val="clear" w:color="auto" w:fill="auto"/>
          </w:tcPr>
          <w:p w14:paraId="1B97B93E" w14:textId="77777777" w:rsidR="00ED6B14" w:rsidRPr="001B5421" w:rsidRDefault="00ED6B14" w:rsidP="004C2744">
            <w:pPr>
              <w:rPr>
                <w:rFonts w:ascii="Times New Roman" w:eastAsia="Times New Roman" w:hAnsi="Times New Roman" w:cs="Times New Roman"/>
                <w:b/>
                <w:sz w:val="20"/>
                <w:szCs w:val="20"/>
                <w:lang w:eastAsia="tr-TR"/>
              </w:rPr>
            </w:pPr>
            <w:r w:rsidRPr="001B5421">
              <w:rPr>
                <w:rFonts w:ascii="Times New Roman" w:eastAsia="Times New Roman" w:hAnsi="Times New Roman" w:cs="Times New Roman"/>
                <w:b/>
                <w:sz w:val="20"/>
                <w:szCs w:val="20"/>
                <w:lang w:eastAsia="tr-TR"/>
              </w:rPr>
              <w:t>İl Tarım ve Orman Müdürlüğü</w:t>
            </w:r>
          </w:p>
        </w:tc>
      </w:tr>
      <w:tr w:rsidR="00ED6B14" w:rsidRPr="001B5421" w14:paraId="75437B74" w14:textId="77777777" w:rsidTr="004C2744">
        <w:trPr>
          <w:trHeight w:val="234"/>
        </w:trPr>
        <w:tc>
          <w:tcPr>
            <w:tcW w:w="4624" w:type="dxa"/>
            <w:tcBorders>
              <w:top w:val="nil"/>
              <w:left w:val="single" w:sz="8" w:space="0" w:color="auto"/>
              <w:bottom w:val="nil"/>
              <w:right w:val="single" w:sz="8" w:space="0" w:color="auto"/>
            </w:tcBorders>
            <w:shd w:val="clear" w:color="auto" w:fill="auto"/>
            <w:noWrap/>
            <w:vAlign w:val="bottom"/>
          </w:tcPr>
          <w:p w14:paraId="6C2B24E2"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 xml:space="preserve">TARİH      </w:t>
            </w:r>
            <w:proofErr w:type="gramStart"/>
            <w:r w:rsidRPr="001B5421">
              <w:rPr>
                <w:rFonts w:ascii="Times New Roman" w:eastAsia="Times New Roman" w:hAnsi="Times New Roman" w:cs="Times New Roman"/>
                <w:b/>
                <w:sz w:val="18"/>
                <w:szCs w:val="18"/>
                <w:lang w:eastAsia="tr-TR"/>
              </w:rPr>
              <w:t xml:space="preserve">  :</w:t>
            </w:r>
            <w:proofErr w:type="gramEnd"/>
          </w:p>
        </w:tc>
        <w:tc>
          <w:tcPr>
            <w:tcW w:w="1027" w:type="dxa"/>
            <w:gridSpan w:val="2"/>
            <w:tcBorders>
              <w:top w:val="nil"/>
              <w:left w:val="nil"/>
              <w:bottom w:val="nil"/>
              <w:right w:val="nil"/>
            </w:tcBorders>
            <w:shd w:val="clear" w:color="auto" w:fill="auto"/>
            <w:noWrap/>
            <w:vAlign w:val="bottom"/>
          </w:tcPr>
          <w:p w14:paraId="4E32E12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10F429C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01F368E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720BFC7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50E17B4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7B6FF59C" w14:textId="77777777" w:rsidTr="004C2744">
        <w:trPr>
          <w:trHeight w:val="234"/>
        </w:trPr>
        <w:tc>
          <w:tcPr>
            <w:tcW w:w="4624" w:type="dxa"/>
            <w:tcBorders>
              <w:top w:val="nil"/>
              <w:left w:val="single" w:sz="8" w:space="0" w:color="auto"/>
              <w:bottom w:val="nil"/>
              <w:right w:val="single" w:sz="8" w:space="0" w:color="auto"/>
            </w:tcBorders>
            <w:shd w:val="clear" w:color="auto" w:fill="auto"/>
            <w:noWrap/>
            <w:vAlign w:val="bottom"/>
          </w:tcPr>
          <w:p w14:paraId="38E40C79"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 xml:space="preserve">CİLT          </w:t>
            </w:r>
            <w:proofErr w:type="gramStart"/>
            <w:r w:rsidRPr="001B5421">
              <w:rPr>
                <w:rFonts w:ascii="Times New Roman" w:eastAsia="Times New Roman" w:hAnsi="Times New Roman" w:cs="Times New Roman"/>
                <w:b/>
                <w:sz w:val="18"/>
                <w:szCs w:val="18"/>
                <w:lang w:eastAsia="tr-TR"/>
              </w:rPr>
              <w:t xml:space="preserve">  :</w:t>
            </w:r>
            <w:proofErr w:type="gramEnd"/>
          </w:p>
        </w:tc>
        <w:tc>
          <w:tcPr>
            <w:tcW w:w="1027" w:type="dxa"/>
            <w:gridSpan w:val="2"/>
            <w:tcBorders>
              <w:top w:val="nil"/>
              <w:left w:val="nil"/>
              <w:bottom w:val="nil"/>
              <w:right w:val="nil"/>
            </w:tcBorders>
            <w:shd w:val="clear" w:color="auto" w:fill="auto"/>
            <w:noWrap/>
            <w:vAlign w:val="bottom"/>
          </w:tcPr>
          <w:p w14:paraId="1FBF573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0A80FFD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11E2C8E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4442D0F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5257554B"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340F49A8" w14:textId="77777777" w:rsidTr="004C2744">
        <w:trPr>
          <w:trHeight w:val="103"/>
        </w:trPr>
        <w:tc>
          <w:tcPr>
            <w:tcW w:w="4624" w:type="dxa"/>
            <w:tcBorders>
              <w:top w:val="nil"/>
              <w:left w:val="single" w:sz="8" w:space="0" w:color="auto"/>
              <w:bottom w:val="nil"/>
              <w:right w:val="single" w:sz="8" w:space="0" w:color="auto"/>
            </w:tcBorders>
            <w:shd w:val="clear" w:color="auto" w:fill="auto"/>
            <w:noWrap/>
            <w:vAlign w:val="bottom"/>
          </w:tcPr>
          <w:p w14:paraId="112E59EF"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 xml:space="preserve">SAYFA </w:t>
            </w:r>
            <w:proofErr w:type="gramStart"/>
            <w:r w:rsidRPr="001B5421">
              <w:rPr>
                <w:rFonts w:ascii="Times New Roman" w:eastAsia="Times New Roman" w:hAnsi="Times New Roman" w:cs="Times New Roman"/>
                <w:b/>
                <w:sz w:val="18"/>
                <w:szCs w:val="18"/>
                <w:lang w:eastAsia="tr-TR"/>
              </w:rPr>
              <w:t>NO :</w:t>
            </w:r>
            <w:proofErr w:type="gramEnd"/>
          </w:p>
        </w:tc>
        <w:tc>
          <w:tcPr>
            <w:tcW w:w="1027" w:type="dxa"/>
            <w:gridSpan w:val="2"/>
            <w:tcBorders>
              <w:top w:val="nil"/>
              <w:left w:val="nil"/>
              <w:bottom w:val="nil"/>
              <w:right w:val="nil"/>
            </w:tcBorders>
            <w:shd w:val="clear" w:color="auto" w:fill="auto"/>
            <w:noWrap/>
            <w:vAlign w:val="bottom"/>
          </w:tcPr>
          <w:p w14:paraId="3A3CEDD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4E7CCD3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24D9596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414679A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47B634A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3A43D8A7" w14:textId="77777777" w:rsidTr="004C2744">
        <w:trPr>
          <w:trHeight w:val="140"/>
        </w:trPr>
        <w:tc>
          <w:tcPr>
            <w:tcW w:w="9627"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tcPr>
          <w:p w14:paraId="49897B16" w14:textId="77777777" w:rsidR="00ED6B14" w:rsidRPr="001B5421" w:rsidRDefault="00ED6B14" w:rsidP="004C2744">
            <w:pPr>
              <w:spacing w:after="0" w:line="240" w:lineRule="auto"/>
              <w:jc w:val="center"/>
              <w:rPr>
                <w:rFonts w:ascii="Times New Roman" w:eastAsia="Times New Roman" w:hAnsi="Times New Roman" w:cs="Times New Roman"/>
                <w:b/>
                <w:bCs/>
                <w:sz w:val="18"/>
                <w:szCs w:val="18"/>
                <w:lang w:eastAsia="tr-TR"/>
              </w:rPr>
            </w:pPr>
            <w:r w:rsidRPr="001B5421">
              <w:rPr>
                <w:rFonts w:ascii="Times New Roman" w:eastAsia="Times New Roman" w:hAnsi="Times New Roman" w:cs="Times New Roman"/>
                <w:b/>
                <w:bCs/>
                <w:sz w:val="18"/>
                <w:szCs w:val="18"/>
                <w:lang w:eastAsia="tr-TR"/>
              </w:rPr>
              <w:t>İDARİ PARA CEZASI KARARI</w:t>
            </w:r>
          </w:p>
        </w:tc>
      </w:tr>
      <w:tr w:rsidR="00ED6B14" w:rsidRPr="001B5421" w14:paraId="0BCDD0F6" w14:textId="77777777" w:rsidTr="004C2744">
        <w:trPr>
          <w:trHeight w:val="56"/>
        </w:trPr>
        <w:tc>
          <w:tcPr>
            <w:tcW w:w="4624" w:type="dxa"/>
            <w:tcBorders>
              <w:top w:val="nil"/>
              <w:left w:val="single" w:sz="8" w:space="0" w:color="auto"/>
              <w:bottom w:val="nil"/>
              <w:right w:val="single" w:sz="8" w:space="0" w:color="auto"/>
            </w:tcBorders>
            <w:shd w:val="clear" w:color="auto" w:fill="auto"/>
            <w:noWrap/>
            <w:vAlign w:val="bottom"/>
          </w:tcPr>
          <w:p w14:paraId="57DB5A74" w14:textId="77777777" w:rsidR="00ED6B14" w:rsidRPr="001B5421" w:rsidRDefault="00ED6B14" w:rsidP="004C2744">
            <w:pPr>
              <w:spacing w:after="0" w:line="240" w:lineRule="auto"/>
              <w:rPr>
                <w:rFonts w:ascii="Times New Roman" w:eastAsia="Times New Roman" w:hAnsi="Times New Roman" w:cs="Times New Roman"/>
                <w:b/>
                <w:bCs/>
                <w:sz w:val="18"/>
                <w:szCs w:val="18"/>
                <w:lang w:eastAsia="tr-TR"/>
              </w:rPr>
            </w:pPr>
            <w:r w:rsidRPr="001B5421">
              <w:rPr>
                <w:rFonts w:ascii="Times New Roman" w:eastAsia="Times New Roman" w:hAnsi="Times New Roman" w:cs="Times New Roman"/>
                <w:b/>
                <w:bCs/>
                <w:sz w:val="18"/>
                <w:szCs w:val="18"/>
                <w:lang w:eastAsia="tr-TR"/>
              </w:rPr>
              <w:t>PARA CEZASI MUHATABININ</w:t>
            </w:r>
          </w:p>
        </w:tc>
        <w:tc>
          <w:tcPr>
            <w:tcW w:w="1027" w:type="dxa"/>
            <w:gridSpan w:val="2"/>
            <w:tcBorders>
              <w:top w:val="nil"/>
              <w:left w:val="nil"/>
              <w:bottom w:val="nil"/>
              <w:right w:val="nil"/>
            </w:tcBorders>
            <w:shd w:val="clear" w:color="auto" w:fill="auto"/>
            <w:noWrap/>
            <w:vAlign w:val="bottom"/>
          </w:tcPr>
          <w:p w14:paraId="152A018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0789C61B"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4B81AB6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4899BE6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4D2B28E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3144CF25" w14:textId="77777777" w:rsidTr="004C2744">
        <w:trPr>
          <w:trHeight w:val="86"/>
        </w:trPr>
        <w:tc>
          <w:tcPr>
            <w:tcW w:w="4624" w:type="dxa"/>
            <w:tcBorders>
              <w:top w:val="nil"/>
              <w:left w:val="single" w:sz="8" w:space="0" w:color="auto"/>
              <w:bottom w:val="nil"/>
              <w:right w:val="single" w:sz="8" w:space="0" w:color="auto"/>
            </w:tcBorders>
            <w:shd w:val="clear" w:color="auto" w:fill="auto"/>
            <w:noWrap/>
            <w:vAlign w:val="bottom"/>
          </w:tcPr>
          <w:p w14:paraId="71D61E11"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UNVANI</w:t>
            </w:r>
          </w:p>
        </w:tc>
        <w:tc>
          <w:tcPr>
            <w:tcW w:w="1027" w:type="dxa"/>
            <w:gridSpan w:val="2"/>
            <w:tcBorders>
              <w:top w:val="nil"/>
              <w:left w:val="nil"/>
              <w:bottom w:val="nil"/>
              <w:right w:val="nil"/>
            </w:tcBorders>
            <w:shd w:val="clear" w:color="auto" w:fill="auto"/>
            <w:noWrap/>
            <w:vAlign w:val="bottom"/>
          </w:tcPr>
          <w:p w14:paraId="3E4C74E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162E809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1107E83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7763504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380BA1A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47248D2C" w14:textId="77777777" w:rsidTr="004C2744">
        <w:trPr>
          <w:trHeight w:val="234"/>
        </w:trPr>
        <w:tc>
          <w:tcPr>
            <w:tcW w:w="4624" w:type="dxa"/>
            <w:tcBorders>
              <w:top w:val="single" w:sz="8" w:space="0" w:color="auto"/>
              <w:left w:val="single" w:sz="8" w:space="0" w:color="auto"/>
              <w:bottom w:val="nil"/>
              <w:right w:val="single" w:sz="8" w:space="0" w:color="auto"/>
            </w:tcBorders>
            <w:shd w:val="clear" w:color="auto" w:fill="auto"/>
            <w:noWrap/>
            <w:vAlign w:val="bottom"/>
          </w:tcPr>
          <w:p w14:paraId="37CB8B9E"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ADRESİ</w:t>
            </w:r>
          </w:p>
        </w:tc>
        <w:tc>
          <w:tcPr>
            <w:tcW w:w="1027" w:type="dxa"/>
            <w:gridSpan w:val="2"/>
            <w:tcBorders>
              <w:top w:val="single" w:sz="8" w:space="0" w:color="auto"/>
              <w:left w:val="nil"/>
              <w:bottom w:val="nil"/>
              <w:right w:val="nil"/>
            </w:tcBorders>
            <w:shd w:val="clear" w:color="auto" w:fill="auto"/>
            <w:noWrap/>
            <w:vAlign w:val="bottom"/>
          </w:tcPr>
          <w:p w14:paraId="16B809B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single" w:sz="8" w:space="0" w:color="auto"/>
              <w:left w:val="nil"/>
              <w:bottom w:val="nil"/>
              <w:right w:val="nil"/>
            </w:tcBorders>
            <w:shd w:val="clear" w:color="auto" w:fill="auto"/>
            <w:noWrap/>
            <w:vAlign w:val="bottom"/>
          </w:tcPr>
          <w:p w14:paraId="2D585DE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single" w:sz="8" w:space="0" w:color="auto"/>
              <w:left w:val="nil"/>
              <w:bottom w:val="nil"/>
              <w:right w:val="nil"/>
            </w:tcBorders>
            <w:shd w:val="clear" w:color="auto" w:fill="auto"/>
            <w:noWrap/>
            <w:vAlign w:val="bottom"/>
          </w:tcPr>
          <w:p w14:paraId="321682B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single" w:sz="8" w:space="0" w:color="auto"/>
              <w:left w:val="nil"/>
              <w:bottom w:val="nil"/>
              <w:right w:val="nil"/>
            </w:tcBorders>
            <w:shd w:val="clear" w:color="auto" w:fill="auto"/>
            <w:noWrap/>
            <w:vAlign w:val="bottom"/>
          </w:tcPr>
          <w:p w14:paraId="24A26C1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single" w:sz="8" w:space="0" w:color="auto"/>
              <w:left w:val="nil"/>
              <w:bottom w:val="nil"/>
              <w:right w:val="single" w:sz="8" w:space="0" w:color="auto"/>
            </w:tcBorders>
            <w:shd w:val="clear" w:color="auto" w:fill="auto"/>
            <w:noWrap/>
            <w:vAlign w:val="bottom"/>
          </w:tcPr>
          <w:p w14:paraId="061AA47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472B5FD6" w14:textId="77777777" w:rsidTr="004C2744">
        <w:trPr>
          <w:trHeight w:val="67"/>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6048BB4E"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1027" w:type="dxa"/>
            <w:gridSpan w:val="2"/>
            <w:tcBorders>
              <w:top w:val="nil"/>
              <w:left w:val="nil"/>
              <w:bottom w:val="single" w:sz="8" w:space="0" w:color="auto"/>
              <w:right w:val="nil"/>
            </w:tcBorders>
            <w:shd w:val="clear" w:color="auto" w:fill="auto"/>
            <w:noWrap/>
            <w:vAlign w:val="bottom"/>
          </w:tcPr>
          <w:p w14:paraId="614695D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single" w:sz="8" w:space="0" w:color="auto"/>
              <w:right w:val="nil"/>
            </w:tcBorders>
            <w:shd w:val="clear" w:color="auto" w:fill="auto"/>
            <w:noWrap/>
            <w:vAlign w:val="bottom"/>
          </w:tcPr>
          <w:p w14:paraId="6BF0737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single" w:sz="8" w:space="0" w:color="auto"/>
              <w:right w:val="nil"/>
            </w:tcBorders>
            <w:shd w:val="clear" w:color="auto" w:fill="auto"/>
            <w:noWrap/>
            <w:vAlign w:val="bottom"/>
          </w:tcPr>
          <w:p w14:paraId="028B565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single" w:sz="8" w:space="0" w:color="auto"/>
              <w:right w:val="nil"/>
            </w:tcBorders>
            <w:shd w:val="clear" w:color="auto" w:fill="auto"/>
            <w:noWrap/>
            <w:vAlign w:val="bottom"/>
          </w:tcPr>
          <w:p w14:paraId="367BBF2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single" w:sz="8" w:space="0" w:color="auto"/>
              <w:right w:val="single" w:sz="8" w:space="0" w:color="auto"/>
            </w:tcBorders>
            <w:shd w:val="clear" w:color="auto" w:fill="auto"/>
            <w:noWrap/>
            <w:vAlign w:val="bottom"/>
          </w:tcPr>
          <w:p w14:paraId="44608DC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2150C8FF" w14:textId="77777777" w:rsidTr="004C2744">
        <w:trPr>
          <w:trHeight w:val="247"/>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66086118"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BAĞLI OLDUĞU TİCARET ODA ADI</w:t>
            </w:r>
          </w:p>
        </w:tc>
        <w:tc>
          <w:tcPr>
            <w:tcW w:w="1027" w:type="dxa"/>
            <w:gridSpan w:val="2"/>
            <w:tcBorders>
              <w:top w:val="nil"/>
              <w:left w:val="nil"/>
              <w:bottom w:val="nil"/>
              <w:right w:val="nil"/>
            </w:tcBorders>
            <w:shd w:val="clear" w:color="auto" w:fill="auto"/>
            <w:noWrap/>
            <w:vAlign w:val="bottom"/>
          </w:tcPr>
          <w:p w14:paraId="6A81B31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0CBFEC8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39E2680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3DBD1AE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1ABEB5C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348C2EB" w14:textId="77777777" w:rsidTr="004C2744">
        <w:trPr>
          <w:trHeight w:val="159"/>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333BA479"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BAĞLI BULUNDUĞU VERGİ DAİRESİ</w:t>
            </w:r>
          </w:p>
        </w:tc>
        <w:tc>
          <w:tcPr>
            <w:tcW w:w="1027" w:type="dxa"/>
            <w:gridSpan w:val="2"/>
            <w:tcBorders>
              <w:top w:val="nil"/>
              <w:left w:val="nil"/>
              <w:bottom w:val="nil"/>
              <w:right w:val="nil"/>
            </w:tcBorders>
            <w:shd w:val="clear" w:color="auto" w:fill="auto"/>
            <w:noWrap/>
            <w:vAlign w:val="bottom"/>
          </w:tcPr>
          <w:p w14:paraId="1221748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288005D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526D7FD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4DCE60C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01638DE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3628F503" w14:textId="77777777" w:rsidTr="004C2744">
        <w:trPr>
          <w:trHeight w:val="54"/>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796A9AF1"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VERGİ NUMARASI</w:t>
            </w:r>
          </w:p>
        </w:tc>
        <w:tc>
          <w:tcPr>
            <w:tcW w:w="1027" w:type="dxa"/>
            <w:gridSpan w:val="2"/>
            <w:tcBorders>
              <w:top w:val="nil"/>
              <w:left w:val="nil"/>
              <w:bottom w:val="nil"/>
              <w:right w:val="nil"/>
            </w:tcBorders>
            <w:shd w:val="clear" w:color="auto" w:fill="auto"/>
            <w:noWrap/>
            <w:vAlign w:val="bottom"/>
          </w:tcPr>
          <w:p w14:paraId="09C7189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3607619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5438176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06E5B43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353E680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2C473618" w14:textId="77777777" w:rsidTr="004C2744">
        <w:trPr>
          <w:trHeight w:val="115"/>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5C4C3739"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TÜRÜ-FAALİYET ALANI</w:t>
            </w:r>
          </w:p>
        </w:tc>
        <w:tc>
          <w:tcPr>
            <w:tcW w:w="1027" w:type="dxa"/>
            <w:gridSpan w:val="2"/>
            <w:tcBorders>
              <w:top w:val="nil"/>
              <w:left w:val="nil"/>
              <w:bottom w:val="nil"/>
              <w:right w:val="nil"/>
            </w:tcBorders>
            <w:shd w:val="clear" w:color="auto" w:fill="auto"/>
            <w:noWrap/>
            <w:vAlign w:val="bottom"/>
          </w:tcPr>
          <w:p w14:paraId="72EF7C5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68811DD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3C63C3F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5A6186F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6A82857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BBE2D72" w14:textId="77777777" w:rsidTr="004C2744">
        <w:trPr>
          <w:trHeight w:val="35"/>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42F306F8"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İŞYERİ YETKİLİSİNİN</w:t>
            </w:r>
          </w:p>
        </w:tc>
        <w:tc>
          <w:tcPr>
            <w:tcW w:w="1027" w:type="dxa"/>
            <w:gridSpan w:val="2"/>
            <w:tcBorders>
              <w:top w:val="nil"/>
              <w:left w:val="nil"/>
              <w:bottom w:val="nil"/>
              <w:right w:val="nil"/>
            </w:tcBorders>
            <w:shd w:val="clear" w:color="auto" w:fill="auto"/>
            <w:noWrap/>
            <w:vAlign w:val="bottom"/>
          </w:tcPr>
          <w:p w14:paraId="005F202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5C622E2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3D912C7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0562BB9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37C3C08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0481F4A1" w14:textId="77777777" w:rsidTr="004C2744">
        <w:trPr>
          <w:trHeight w:val="35"/>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79E25AE8"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ADI –SOYADI</w:t>
            </w:r>
          </w:p>
        </w:tc>
        <w:tc>
          <w:tcPr>
            <w:tcW w:w="1027" w:type="dxa"/>
            <w:gridSpan w:val="2"/>
            <w:tcBorders>
              <w:top w:val="nil"/>
              <w:left w:val="nil"/>
              <w:bottom w:val="nil"/>
              <w:right w:val="nil"/>
            </w:tcBorders>
            <w:shd w:val="clear" w:color="auto" w:fill="auto"/>
            <w:noWrap/>
            <w:vAlign w:val="bottom"/>
          </w:tcPr>
          <w:p w14:paraId="7BC6771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07D343C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4EDB4F4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4E7E376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5B2062F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263A2523" w14:textId="77777777" w:rsidTr="004C2744">
        <w:trPr>
          <w:trHeight w:val="143"/>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089275DF"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T.C KİMLİK ve VERGİ MUMARASI</w:t>
            </w:r>
          </w:p>
        </w:tc>
        <w:tc>
          <w:tcPr>
            <w:tcW w:w="1027" w:type="dxa"/>
            <w:gridSpan w:val="2"/>
            <w:tcBorders>
              <w:top w:val="nil"/>
              <w:left w:val="nil"/>
              <w:bottom w:val="nil"/>
              <w:right w:val="nil"/>
            </w:tcBorders>
            <w:shd w:val="clear" w:color="auto" w:fill="auto"/>
            <w:noWrap/>
            <w:vAlign w:val="bottom"/>
          </w:tcPr>
          <w:p w14:paraId="75C0940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77FB83D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06FEC5D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76F7F1F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210A610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242EF9ED" w14:textId="77777777" w:rsidTr="004C2744">
        <w:trPr>
          <w:trHeight w:val="35"/>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1FAF7B65"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PARA CEZASININ</w:t>
            </w:r>
          </w:p>
        </w:tc>
        <w:tc>
          <w:tcPr>
            <w:tcW w:w="1027" w:type="dxa"/>
            <w:gridSpan w:val="2"/>
            <w:tcBorders>
              <w:top w:val="nil"/>
              <w:left w:val="nil"/>
              <w:bottom w:val="nil"/>
              <w:right w:val="nil"/>
            </w:tcBorders>
            <w:shd w:val="clear" w:color="auto" w:fill="auto"/>
            <w:noWrap/>
            <w:vAlign w:val="bottom"/>
          </w:tcPr>
          <w:p w14:paraId="2A1D96B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w:t>
            </w:r>
          </w:p>
        </w:tc>
        <w:tc>
          <w:tcPr>
            <w:tcW w:w="2081" w:type="dxa"/>
            <w:tcBorders>
              <w:top w:val="nil"/>
              <w:left w:val="nil"/>
              <w:bottom w:val="nil"/>
              <w:right w:val="nil"/>
            </w:tcBorders>
            <w:shd w:val="clear" w:color="auto" w:fill="auto"/>
            <w:noWrap/>
            <w:vAlign w:val="bottom"/>
          </w:tcPr>
          <w:p w14:paraId="4C2B360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30C4A50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02FCBCE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34E7302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0D01C61" w14:textId="77777777" w:rsidTr="004C2744">
        <w:trPr>
          <w:trHeight w:val="99"/>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3936B49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b/>
                <w:sz w:val="18"/>
                <w:szCs w:val="18"/>
                <w:lang w:eastAsia="tr-TR"/>
              </w:rPr>
              <w:t>TÜRÜ</w:t>
            </w:r>
          </w:p>
        </w:tc>
        <w:tc>
          <w:tcPr>
            <w:tcW w:w="3108" w:type="dxa"/>
            <w:gridSpan w:val="3"/>
            <w:tcBorders>
              <w:top w:val="nil"/>
              <w:left w:val="nil"/>
              <w:bottom w:val="nil"/>
              <w:right w:val="nil"/>
            </w:tcBorders>
            <w:shd w:val="clear" w:color="auto" w:fill="auto"/>
            <w:noWrap/>
            <w:vAlign w:val="bottom"/>
          </w:tcPr>
          <w:p w14:paraId="02BAE73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İdari Para Cezası</w:t>
            </w:r>
          </w:p>
        </w:tc>
        <w:tc>
          <w:tcPr>
            <w:tcW w:w="462" w:type="dxa"/>
            <w:tcBorders>
              <w:top w:val="nil"/>
              <w:left w:val="nil"/>
              <w:bottom w:val="nil"/>
              <w:right w:val="nil"/>
            </w:tcBorders>
            <w:shd w:val="clear" w:color="auto" w:fill="auto"/>
            <w:noWrap/>
            <w:vAlign w:val="bottom"/>
          </w:tcPr>
          <w:p w14:paraId="5745D59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2D1FF82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3E80733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AF2430C" w14:textId="77777777" w:rsidTr="004C2744">
        <w:trPr>
          <w:trHeight w:val="149"/>
        </w:trPr>
        <w:tc>
          <w:tcPr>
            <w:tcW w:w="4624" w:type="dxa"/>
            <w:tcBorders>
              <w:top w:val="nil"/>
              <w:left w:val="single" w:sz="8" w:space="0" w:color="auto"/>
              <w:bottom w:val="nil"/>
              <w:right w:val="nil"/>
            </w:tcBorders>
            <w:shd w:val="clear" w:color="auto" w:fill="auto"/>
            <w:noWrap/>
            <w:vAlign w:val="bottom"/>
          </w:tcPr>
          <w:p w14:paraId="2ADD9F90"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NEDENİ</w:t>
            </w:r>
          </w:p>
        </w:tc>
        <w:tc>
          <w:tcPr>
            <w:tcW w:w="1027" w:type="dxa"/>
            <w:gridSpan w:val="2"/>
            <w:tcBorders>
              <w:top w:val="single" w:sz="8" w:space="0" w:color="auto"/>
              <w:left w:val="single" w:sz="8" w:space="0" w:color="auto"/>
              <w:bottom w:val="nil"/>
              <w:right w:val="nil"/>
            </w:tcBorders>
            <w:shd w:val="clear" w:color="auto" w:fill="auto"/>
            <w:noWrap/>
            <w:vAlign w:val="bottom"/>
          </w:tcPr>
          <w:p w14:paraId="133F277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single" w:sz="8" w:space="0" w:color="auto"/>
              <w:left w:val="nil"/>
              <w:bottom w:val="nil"/>
              <w:right w:val="nil"/>
            </w:tcBorders>
            <w:shd w:val="clear" w:color="auto" w:fill="auto"/>
            <w:noWrap/>
            <w:vAlign w:val="bottom"/>
          </w:tcPr>
          <w:p w14:paraId="78DAA78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single" w:sz="8" w:space="0" w:color="auto"/>
              <w:left w:val="nil"/>
              <w:bottom w:val="nil"/>
              <w:right w:val="nil"/>
            </w:tcBorders>
            <w:shd w:val="clear" w:color="auto" w:fill="auto"/>
            <w:noWrap/>
            <w:vAlign w:val="bottom"/>
          </w:tcPr>
          <w:p w14:paraId="7759939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single" w:sz="8" w:space="0" w:color="auto"/>
              <w:left w:val="nil"/>
              <w:bottom w:val="nil"/>
              <w:right w:val="nil"/>
            </w:tcBorders>
            <w:shd w:val="clear" w:color="auto" w:fill="auto"/>
            <w:noWrap/>
            <w:vAlign w:val="bottom"/>
          </w:tcPr>
          <w:p w14:paraId="42803F3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single" w:sz="8" w:space="0" w:color="auto"/>
              <w:left w:val="nil"/>
              <w:bottom w:val="nil"/>
              <w:right w:val="single" w:sz="8" w:space="0" w:color="auto"/>
            </w:tcBorders>
            <w:shd w:val="clear" w:color="auto" w:fill="auto"/>
            <w:noWrap/>
            <w:vAlign w:val="bottom"/>
          </w:tcPr>
          <w:p w14:paraId="4D059A0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9A48158" w14:textId="77777777" w:rsidTr="004C2744">
        <w:trPr>
          <w:trHeight w:val="391"/>
        </w:trPr>
        <w:tc>
          <w:tcPr>
            <w:tcW w:w="9627" w:type="dxa"/>
            <w:gridSpan w:val="7"/>
            <w:tcBorders>
              <w:top w:val="nil"/>
              <w:left w:val="single" w:sz="8" w:space="0" w:color="auto"/>
              <w:bottom w:val="nil"/>
              <w:right w:val="single" w:sz="8" w:space="0" w:color="000000"/>
            </w:tcBorders>
            <w:shd w:val="clear" w:color="auto" w:fill="auto"/>
          </w:tcPr>
          <w:p w14:paraId="6B031B04" w14:textId="77777777" w:rsidR="00ED6B14" w:rsidRPr="001B5421" w:rsidRDefault="00ED6B14" w:rsidP="004C2744">
            <w:pPr>
              <w:spacing w:after="0" w:line="240" w:lineRule="auto"/>
              <w:jc w:val="both"/>
              <w:rPr>
                <w:rFonts w:ascii="Times New Roman" w:eastAsia="Times New Roman" w:hAnsi="Times New Roman" w:cs="Times New Roman"/>
                <w:bCs/>
                <w:sz w:val="18"/>
                <w:szCs w:val="18"/>
                <w:lang w:eastAsia="tr-TR"/>
              </w:rPr>
            </w:pPr>
            <w:r w:rsidRPr="001B5421">
              <w:rPr>
                <w:rFonts w:ascii="Times New Roman" w:eastAsia="Times New Roman" w:hAnsi="Times New Roman" w:cs="Times New Roman"/>
                <w:bCs/>
                <w:sz w:val="18"/>
                <w:szCs w:val="18"/>
                <w:lang w:eastAsia="tr-TR"/>
              </w:rPr>
              <w:t xml:space="preserve">Yasal Dayanağı: </w:t>
            </w:r>
            <w:r w:rsidRPr="001B5421">
              <w:rPr>
                <w:rFonts w:ascii="Times New Roman" w:eastAsia="Times New Roman" w:hAnsi="Times New Roman" w:cs="Times New Roman"/>
                <w:bCs/>
                <w:sz w:val="18"/>
                <w:szCs w:val="18"/>
                <w:lang w:val="en-US" w:eastAsia="tr-TR"/>
              </w:rPr>
              <w:t xml:space="preserve">7223 </w:t>
            </w:r>
            <w:r w:rsidRPr="001B5421">
              <w:rPr>
                <w:rFonts w:ascii="Times New Roman" w:eastAsia="Times New Roman" w:hAnsi="Times New Roman" w:cs="Times New Roman"/>
                <w:bCs/>
                <w:sz w:val="18"/>
                <w:szCs w:val="18"/>
                <w:lang w:eastAsia="tr-TR"/>
              </w:rPr>
              <w:t xml:space="preserve">sayılı </w:t>
            </w:r>
            <w:r w:rsidRPr="001B5421">
              <w:rPr>
                <w:rFonts w:ascii="Times New Roman" w:eastAsia="Times New Roman" w:hAnsi="Times New Roman" w:cs="Times New Roman"/>
                <w:bCs/>
                <w:sz w:val="18"/>
                <w:szCs w:val="18"/>
                <w:lang w:val="en-US" w:eastAsia="tr-TR"/>
              </w:rPr>
              <w:t xml:space="preserve">Ürün Güvenliği ve Teknik Düzenlemeler </w:t>
            </w:r>
            <w:r w:rsidRPr="001B5421">
              <w:rPr>
                <w:rFonts w:ascii="Times New Roman" w:eastAsia="Times New Roman" w:hAnsi="Times New Roman" w:cs="Times New Roman"/>
                <w:bCs/>
                <w:sz w:val="18"/>
                <w:szCs w:val="18"/>
                <w:lang w:eastAsia="tr-TR"/>
              </w:rPr>
              <w:t xml:space="preserve">Kanunun </w:t>
            </w:r>
            <w:r w:rsidRPr="001B5421">
              <w:rPr>
                <w:rFonts w:ascii="Times New Roman" w:eastAsia="Times New Roman" w:hAnsi="Times New Roman" w:cs="Times New Roman"/>
                <w:bCs/>
                <w:sz w:val="18"/>
                <w:szCs w:val="18"/>
                <w:lang w:val="en-US" w:eastAsia="tr-TR"/>
              </w:rPr>
              <w:t xml:space="preserve">15 inci </w:t>
            </w:r>
            <w:r w:rsidRPr="001B5421">
              <w:rPr>
                <w:rFonts w:ascii="Times New Roman" w:eastAsia="Times New Roman" w:hAnsi="Times New Roman" w:cs="Times New Roman"/>
                <w:bCs/>
                <w:sz w:val="18"/>
                <w:szCs w:val="18"/>
                <w:lang w:eastAsia="tr-TR"/>
              </w:rPr>
              <w:t>maddesine göre yapılan …/…</w:t>
            </w:r>
            <w:proofErr w:type="gramStart"/>
            <w:r w:rsidRPr="001B5421">
              <w:rPr>
                <w:rFonts w:ascii="Times New Roman" w:eastAsia="Times New Roman" w:hAnsi="Times New Roman" w:cs="Times New Roman"/>
                <w:bCs/>
                <w:sz w:val="18"/>
                <w:szCs w:val="18"/>
                <w:lang w:eastAsia="tr-TR"/>
              </w:rPr>
              <w:t>/….</w:t>
            </w:r>
            <w:proofErr w:type="gramEnd"/>
            <w:r w:rsidRPr="001B5421">
              <w:rPr>
                <w:rFonts w:ascii="Times New Roman" w:eastAsia="Times New Roman" w:hAnsi="Times New Roman" w:cs="Times New Roman"/>
                <w:bCs/>
                <w:sz w:val="18"/>
                <w:szCs w:val="18"/>
                <w:lang w:eastAsia="tr-TR"/>
              </w:rPr>
              <w:t xml:space="preserve">. </w:t>
            </w:r>
            <w:proofErr w:type="gramStart"/>
            <w:r w:rsidRPr="001B5421">
              <w:rPr>
                <w:rFonts w:ascii="Times New Roman" w:eastAsia="Times New Roman" w:hAnsi="Times New Roman" w:cs="Times New Roman"/>
                <w:bCs/>
                <w:sz w:val="18"/>
                <w:szCs w:val="18"/>
                <w:lang w:eastAsia="tr-TR"/>
              </w:rPr>
              <w:t>tarihli</w:t>
            </w:r>
            <w:proofErr w:type="gramEnd"/>
            <w:r w:rsidRPr="001B5421">
              <w:rPr>
                <w:rFonts w:ascii="Times New Roman" w:eastAsia="Times New Roman" w:hAnsi="Times New Roman" w:cs="Times New Roman"/>
                <w:bCs/>
                <w:sz w:val="18"/>
                <w:szCs w:val="18"/>
                <w:lang w:eastAsia="tr-TR"/>
              </w:rPr>
              <w:t xml:space="preserve"> ürün denetimi sonucu Tarımda Kullanılan Gübrelerin Piyasa Gözetimi ve Denetimi Yönetmeliğinin ……maddesinin ………fıkrasının…………bendine aykırılık tespit edilmesi üzerine adı geçen Yönetmeliğin 20/21. maddesinin  … fıkrasının … bendi uyarınca uygulanan para cezası.</w:t>
            </w:r>
          </w:p>
          <w:p w14:paraId="71306BCD" w14:textId="77777777" w:rsidR="00ED6B14" w:rsidRPr="001B5421" w:rsidRDefault="00ED6B14" w:rsidP="004C2744">
            <w:pPr>
              <w:spacing w:after="0" w:line="240" w:lineRule="auto"/>
              <w:jc w:val="both"/>
              <w:rPr>
                <w:rFonts w:ascii="Times New Roman" w:eastAsia="Times New Roman" w:hAnsi="Times New Roman" w:cs="Times New Roman"/>
                <w:sz w:val="18"/>
                <w:szCs w:val="18"/>
                <w:lang w:eastAsia="tr-TR"/>
              </w:rPr>
            </w:pPr>
          </w:p>
        </w:tc>
      </w:tr>
      <w:tr w:rsidR="00ED6B14" w:rsidRPr="001B5421" w14:paraId="78E0C6DE" w14:textId="77777777" w:rsidTr="004C2744">
        <w:trPr>
          <w:trHeight w:val="54"/>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67030022"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PARA CEZASININ:</w:t>
            </w:r>
          </w:p>
        </w:tc>
        <w:tc>
          <w:tcPr>
            <w:tcW w:w="1027" w:type="dxa"/>
            <w:gridSpan w:val="2"/>
            <w:tcBorders>
              <w:top w:val="nil"/>
              <w:left w:val="nil"/>
              <w:bottom w:val="single" w:sz="8" w:space="0" w:color="auto"/>
              <w:right w:val="nil"/>
            </w:tcBorders>
            <w:shd w:val="clear" w:color="auto" w:fill="auto"/>
            <w:noWrap/>
            <w:vAlign w:val="bottom"/>
          </w:tcPr>
          <w:p w14:paraId="7928F92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single" w:sz="8" w:space="0" w:color="auto"/>
              <w:right w:val="nil"/>
            </w:tcBorders>
            <w:shd w:val="clear" w:color="auto" w:fill="auto"/>
            <w:noWrap/>
            <w:vAlign w:val="bottom"/>
          </w:tcPr>
          <w:p w14:paraId="33EB677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single" w:sz="8" w:space="0" w:color="auto"/>
              <w:right w:val="nil"/>
            </w:tcBorders>
            <w:shd w:val="clear" w:color="auto" w:fill="auto"/>
            <w:noWrap/>
            <w:vAlign w:val="bottom"/>
          </w:tcPr>
          <w:p w14:paraId="68EC5A4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single" w:sz="8" w:space="0" w:color="auto"/>
              <w:right w:val="nil"/>
            </w:tcBorders>
            <w:shd w:val="clear" w:color="auto" w:fill="auto"/>
            <w:noWrap/>
            <w:vAlign w:val="bottom"/>
          </w:tcPr>
          <w:p w14:paraId="4E4F414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single" w:sz="8" w:space="0" w:color="auto"/>
              <w:right w:val="single" w:sz="8" w:space="0" w:color="auto"/>
            </w:tcBorders>
            <w:shd w:val="clear" w:color="auto" w:fill="auto"/>
            <w:noWrap/>
            <w:vAlign w:val="bottom"/>
          </w:tcPr>
          <w:p w14:paraId="518866E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2CD5A991" w14:textId="77777777" w:rsidTr="004C2744">
        <w:trPr>
          <w:trHeight w:val="74"/>
        </w:trPr>
        <w:tc>
          <w:tcPr>
            <w:tcW w:w="4624" w:type="dxa"/>
            <w:tcBorders>
              <w:top w:val="nil"/>
              <w:left w:val="single" w:sz="8" w:space="0" w:color="auto"/>
              <w:bottom w:val="nil"/>
              <w:right w:val="single" w:sz="8" w:space="0" w:color="auto"/>
            </w:tcBorders>
            <w:shd w:val="clear" w:color="auto" w:fill="auto"/>
            <w:noWrap/>
            <w:vAlign w:val="bottom"/>
          </w:tcPr>
          <w:p w14:paraId="623A24C3"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MİKTARI</w:t>
            </w:r>
          </w:p>
        </w:tc>
        <w:tc>
          <w:tcPr>
            <w:tcW w:w="3108" w:type="dxa"/>
            <w:gridSpan w:val="3"/>
            <w:tcBorders>
              <w:top w:val="single" w:sz="8" w:space="0" w:color="auto"/>
              <w:left w:val="nil"/>
              <w:bottom w:val="nil"/>
              <w:right w:val="nil"/>
            </w:tcBorders>
            <w:shd w:val="clear" w:color="auto" w:fill="auto"/>
            <w:noWrap/>
            <w:vAlign w:val="bottom"/>
          </w:tcPr>
          <w:p w14:paraId="6BA13F4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roofErr w:type="gramStart"/>
            <w:r w:rsidRPr="001B5421">
              <w:rPr>
                <w:rFonts w:ascii="Times New Roman" w:eastAsia="Times New Roman" w:hAnsi="Times New Roman" w:cs="Times New Roman"/>
                <w:sz w:val="18"/>
                <w:szCs w:val="18"/>
                <w:lang w:eastAsia="tr-TR"/>
              </w:rPr>
              <w:t>:…</w:t>
            </w:r>
            <w:proofErr w:type="gramEnd"/>
            <w:r w:rsidRPr="001B5421">
              <w:rPr>
                <w:rFonts w:ascii="Times New Roman" w:eastAsia="Times New Roman" w:hAnsi="Times New Roman" w:cs="Times New Roman"/>
                <w:sz w:val="18"/>
                <w:szCs w:val="18"/>
                <w:lang w:eastAsia="tr-TR"/>
              </w:rPr>
              <w:t>…………………...TL</w:t>
            </w:r>
          </w:p>
        </w:tc>
        <w:tc>
          <w:tcPr>
            <w:tcW w:w="462" w:type="dxa"/>
            <w:tcBorders>
              <w:top w:val="nil"/>
              <w:left w:val="nil"/>
              <w:bottom w:val="nil"/>
              <w:right w:val="nil"/>
            </w:tcBorders>
            <w:shd w:val="clear" w:color="auto" w:fill="auto"/>
            <w:noWrap/>
            <w:vAlign w:val="bottom"/>
          </w:tcPr>
          <w:p w14:paraId="2404887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5CF40DC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19C16F4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5C7CDD6B" w14:textId="77777777" w:rsidTr="004C2744">
        <w:trPr>
          <w:trHeight w:val="72"/>
        </w:trPr>
        <w:tc>
          <w:tcPr>
            <w:tcW w:w="4624" w:type="dxa"/>
            <w:tcBorders>
              <w:top w:val="nil"/>
              <w:left w:val="single" w:sz="8" w:space="0" w:color="auto"/>
              <w:bottom w:val="nil"/>
              <w:right w:val="single" w:sz="8" w:space="0" w:color="auto"/>
            </w:tcBorders>
            <w:shd w:val="clear" w:color="auto" w:fill="auto"/>
            <w:noWrap/>
            <w:vAlign w:val="bottom"/>
          </w:tcPr>
          <w:p w14:paraId="1BD6E5D0"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ÖDENECEK YER</w:t>
            </w:r>
          </w:p>
        </w:tc>
        <w:tc>
          <w:tcPr>
            <w:tcW w:w="3571" w:type="dxa"/>
            <w:gridSpan w:val="4"/>
            <w:tcBorders>
              <w:top w:val="nil"/>
              <w:left w:val="nil"/>
              <w:bottom w:val="single" w:sz="8" w:space="0" w:color="auto"/>
              <w:right w:val="nil"/>
            </w:tcBorders>
            <w:shd w:val="clear" w:color="auto" w:fill="auto"/>
            <w:noWrap/>
            <w:vAlign w:val="bottom"/>
          </w:tcPr>
          <w:p w14:paraId="1E3B10A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İli Muhasebe Müdürlüğü</w:t>
            </w:r>
          </w:p>
        </w:tc>
        <w:tc>
          <w:tcPr>
            <w:tcW w:w="367" w:type="dxa"/>
            <w:tcBorders>
              <w:top w:val="nil"/>
              <w:left w:val="nil"/>
              <w:bottom w:val="nil"/>
              <w:right w:val="nil"/>
            </w:tcBorders>
            <w:shd w:val="clear" w:color="auto" w:fill="auto"/>
            <w:noWrap/>
            <w:vAlign w:val="bottom"/>
          </w:tcPr>
          <w:p w14:paraId="5AFA204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nil"/>
            </w:tcBorders>
            <w:shd w:val="clear" w:color="auto" w:fill="auto"/>
            <w:noWrap/>
            <w:vAlign w:val="bottom"/>
          </w:tcPr>
          <w:p w14:paraId="48B4D5D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531C58F7" w14:textId="77777777" w:rsidTr="004C2744">
        <w:trPr>
          <w:trHeight w:val="132"/>
        </w:trPr>
        <w:tc>
          <w:tcPr>
            <w:tcW w:w="4624" w:type="dxa"/>
            <w:tcBorders>
              <w:top w:val="nil"/>
              <w:left w:val="single" w:sz="8" w:space="0" w:color="auto"/>
              <w:bottom w:val="nil"/>
              <w:right w:val="single" w:sz="8" w:space="0" w:color="auto"/>
            </w:tcBorders>
            <w:shd w:val="clear" w:color="auto" w:fill="auto"/>
            <w:noWrap/>
            <w:vAlign w:val="bottom"/>
          </w:tcPr>
          <w:p w14:paraId="3D4727D0"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3571" w:type="dxa"/>
            <w:gridSpan w:val="4"/>
            <w:tcBorders>
              <w:top w:val="single" w:sz="8" w:space="0" w:color="auto"/>
              <w:left w:val="nil"/>
              <w:bottom w:val="single" w:sz="8" w:space="0" w:color="auto"/>
              <w:right w:val="nil"/>
            </w:tcBorders>
            <w:shd w:val="clear" w:color="auto" w:fill="auto"/>
            <w:noWrap/>
            <w:vAlign w:val="bottom"/>
          </w:tcPr>
          <w:p w14:paraId="6DCF3D8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roofErr w:type="gramStart"/>
            <w:r w:rsidRPr="001B5421">
              <w:rPr>
                <w:rFonts w:ascii="Times New Roman" w:eastAsia="Times New Roman" w:hAnsi="Times New Roman" w:cs="Times New Roman"/>
                <w:sz w:val="18"/>
                <w:szCs w:val="18"/>
                <w:lang w:eastAsia="tr-TR"/>
              </w:rPr>
              <w:t>:…</w:t>
            </w:r>
            <w:proofErr w:type="gramEnd"/>
            <w:r w:rsidRPr="001B5421">
              <w:rPr>
                <w:rFonts w:ascii="Times New Roman" w:eastAsia="Times New Roman" w:hAnsi="Times New Roman" w:cs="Times New Roman"/>
                <w:sz w:val="18"/>
                <w:szCs w:val="18"/>
                <w:lang w:eastAsia="tr-TR"/>
              </w:rPr>
              <w:t>…..İlçesi Mal Müdürlüğü</w:t>
            </w:r>
          </w:p>
        </w:tc>
        <w:tc>
          <w:tcPr>
            <w:tcW w:w="367" w:type="dxa"/>
            <w:tcBorders>
              <w:top w:val="single" w:sz="8" w:space="0" w:color="auto"/>
              <w:left w:val="nil"/>
              <w:bottom w:val="single" w:sz="8" w:space="0" w:color="auto"/>
              <w:right w:val="nil"/>
            </w:tcBorders>
            <w:shd w:val="clear" w:color="auto" w:fill="auto"/>
            <w:noWrap/>
            <w:vAlign w:val="bottom"/>
          </w:tcPr>
          <w:p w14:paraId="4277BA7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single" w:sz="8" w:space="0" w:color="auto"/>
              <w:left w:val="nil"/>
              <w:bottom w:val="single" w:sz="8" w:space="0" w:color="auto"/>
              <w:right w:val="single" w:sz="8" w:space="0" w:color="auto"/>
            </w:tcBorders>
            <w:shd w:val="clear" w:color="auto" w:fill="auto"/>
            <w:noWrap/>
            <w:vAlign w:val="bottom"/>
          </w:tcPr>
          <w:p w14:paraId="0638FBB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167C72C5" w14:textId="77777777" w:rsidTr="004C2744">
        <w:trPr>
          <w:trHeight w:val="54"/>
        </w:trPr>
        <w:tc>
          <w:tcPr>
            <w:tcW w:w="4624" w:type="dxa"/>
            <w:tcBorders>
              <w:top w:val="nil"/>
              <w:left w:val="single" w:sz="8" w:space="0" w:color="auto"/>
              <w:bottom w:val="single" w:sz="8" w:space="0" w:color="auto"/>
              <w:right w:val="single" w:sz="8" w:space="0" w:color="auto"/>
            </w:tcBorders>
            <w:shd w:val="clear" w:color="auto" w:fill="auto"/>
            <w:noWrap/>
            <w:vAlign w:val="bottom"/>
          </w:tcPr>
          <w:p w14:paraId="018DE742"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SON ÖDEME TARİHİ</w:t>
            </w:r>
          </w:p>
        </w:tc>
        <w:tc>
          <w:tcPr>
            <w:tcW w:w="3939" w:type="dxa"/>
            <w:gridSpan w:val="5"/>
            <w:tcBorders>
              <w:top w:val="single" w:sz="8" w:space="0" w:color="auto"/>
              <w:left w:val="nil"/>
              <w:bottom w:val="single" w:sz="8" w:space="0" w:color="auto"/>
              <w:right w:val="nil"/>
            </w:tcBorders>
            <w:shd w:val="clear" w:color="auto" w:fill="auto"/>
            <w:noWrap/>
            <w:vAlign w:val="bottom"/>
          </w:tcPr>
          <w:p w14:paraId="3BED753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 Tebliğ tarihinden itibaren </w:t>
            </w:r>
            <w:r w:rsidRPr="001B5421">
              <w:rPr>
                <w:rFonts w:ascii="Times New Roman" w:eastAsia="Times New Roman" w:hAnsi="Times New Roman" w:cs="Times New Roman"/>
                <w:sz w:val="18"/>
                <w:szCs w:val="18"/>
                <w:lang w:val="en-US" w:eastAsia="tr-TR"/>
              </w:rPr>
              <w:t>1 ay</w:t>
            </w:r>
            <w:r w:rsidRPr="001B5421">
              <w:rPr>
                <w:rFonts w:ascii="Times New Roman" w:eastAsia="Times New Roman" w:hAnsi="Times New Roman" w:cs="Times New Roman"/>
                <w:sz w:val="18"/>
                <w:szCs w:val="18"/>
                <w:lang w:eastAsia="tr-TR"/>
              </w:rPr>
              <w:t xml:space="preserve"> içinde</w:t>
            </w:r>
          </w:p>
        </w:tc>
        <w:tc>
          <w:tcPr>
            <w:tcW w:w="1064" w:type="dxa"/>
            <w:tcBorders>
              <w:top w:val="nil"/>
              <w:left w:val="nil"/>
              <w:bottom w:val="single" w:sz="8" w:space="0" w:color="auto"/>
              <w:right w:val="single" w:sz="8" w:space="0" w:color="auto"/>
            </w:tcBorders>
            <w:shd w:val="clear" w:color="auto" w:fill="auto"/>
            <w:noWrap/>
            <w:vAlign w:val="bottom"/>
          </w:tcPr>
          <w:p w14:paraId="1FB5A4B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5818DC5C" w14:textId="77777777" w:rsidTr="004C2744">
        <w:trPr>
          <w:trHeight w:val="355"/>
        </w:trPr>
        <w:tc>
          <w:tcPr>
            <w:tcW w:w="9627" w:type="dxa"/>
            <w:gridSpan w:val="7"/>
            <w:tcBorders>
              <w:top w:val="single" w:sz="8" w:space="0" w:color="auto"/>
              <w:left w:val="single" w:sz="8" w:space="0" w:color="auto"/>
              <w:right w:val="single" w:sz="8" w:space="0" w:color="000000"/>
            </w:tcBorders>
            <w:shd w:val="clear" w:color="auto" w:fill="auto"/>
            <w:noWrap/>
            <w:vAlign w:val="bottom"/>
          </w:tcPr>
          <w:p w14:paraId="3F4BC031" w14:textId="77777777" w:rsidR="00ED6B14" w:rsidRPr="001B5421" w:rsidRDefault="00ED6B14" w:rsidP="004C2744">
            <w:pPr>
              <w:spacing w:after="0" w:line="240" w:lineRule="auto"/>
              <w:jc w:val="both"/>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val="en-US" w:eastAsia="tr-TR"/>
              </w:rPr>
              <w:t>Uygulanan</w:t>
            </w:r>
            <w:r w:rsidRPr="001B5421">
              <w:rPr>
                <w:rFonts w:ascii="Times New Roman" w:eastAsia="Times New Roman" w:hAnsi="Times New Roman" w:cs="Times New Roman"/>
                <w:sz w:val="18"/>
                <w:szCs w:val="18"/>
                <w:lang w:eastAsia="tr-TR"/>
              </w:rPr>
              <w:t xml:space="preserve"> para cezasının taksitle ödenmek istenmesi halinde; tebliği tarihinden itibaren</w:t>
            </w:r>
            <w:r w:rsidRPr="001B5421">
              <w:rPr>
                <w:rFonts w:ascii="Times New Roman" w:eastAsia="Times New Roman" w:hAnsi="Times New Roman" w:cs="Times New Roman"/>
                <w:b/>
                <w:bCs/>
                <w:sz w:val="18"/>
                <w:szCs w:val="18"/>
                <w:lang w:eastAsia="tr-TR"/>
              </w:rPr>
              <w:t xml:space="preserve"> </w:t>
            </w:r>
            <w:r w:rsidRPr="001B5421">
              <w:rPr>
                <w:rFonts w:ascii="Times New Roman" w:eastAsia="Times New Roman" w:hAnsi="Times New Roman" w:cs="Times New Roman"/>
                <w:sz w:val="18"/>
                <w:szCs w:val="18"/>
                <w:lang w:eastAsia="tr-TR"/>
              </w:rPr>
              <w:t xml:space="preserve">1 </w:t>
            </w:r>
            <w:r w:rsidRPr="001B5421">
              <w:rPr>
                <w:rFonts w:ascii="Times New Roman" w:eastAsia="Times New Roman" w:hAnsi="Times New Roman" w:cs="Times New Roman"/>
                <w:sz w:val="18"/>
                <w:szCs w:val="18"/>
                <w:lang w:val="en-US" w:eastAsia="tr-TR"/>
              </w:rPr>
              <w:t>ay</w:t>
            </w:r>
            <w:r w:rsidRPr="001B5421">
              <w:rPr>
                <w:rFonts w:ascii="Times New Roman" w:eastAsia="Times New Roman" w:hAnsi="Times New Roman" w:cs="Times New Roman"/>
                <w:sz w:val="18"/>
                <w:szCs w:val="18"/>
                <w:lang w:eastAsia="tr-TR"/>
              </w:rPr>
              <w:t xml:space="preserve"> içinde İl Müdürlüğüne başvurma zorunluluğu vardır.</w:t>
            </w:r>
          </w:p>
        </w:tc>
      </w:tr>
      <w:tr w:rsidR="00ED6B14" w:rsidRPr="001B5421" w14:paraId="4DEDE067" w14:textId="77777777" w:rsidTr="004C2744">
        <w:trPr>
          <w:trHeight w:val="247"/>
        </w:trPr>
        <w:tc>
          <w:tcPr>
            <w:tcW w:w="7733" w:type="dxa"/>
            <w:gridSpan w:val="4"/>
            <w:tcBorders>
              <w:top w:val="single" w:sz="8" w:space="0" w:color="auto"/>
              <w:left w:val="single" w:sz="8" w:space="0" w:color="auto"/>
              <w:bottom w:val="single" w:sz="8" w:space="0" w:color="auto"/>
              <w:right w:val="nil"/>
            </w:tcBorders>
            <w:shd w:val="clear" w:color="auto" w:fill="auto"/>
            <w:noWrap/>
            <w:vAlign w:val="bottom"/>
          </w:tcPr>
          <w:p w14:paraId="4CCA96FA"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KESİLEN PARA CEZASININ PEŞİN ÖDENMESİ HALİNDE</w:t>
            </w:r>
          </w:p>
        </w:tc>
        <w:tc>
          <w:tcPr>
            <w:tcW w:w="462" w:type="dxa"/>
            <w:tcBorders>
              <w:top w:val="nil"/>
              <w:left w:val="nil"/>
              <w:bottom w:val="nil"/>
              <w:right w:val="nil"/>
            </w:tcBorders>
            <w:shd w:val="clear" w:color="auto" w:fill="auto"/>
            <w:noWrap/>
            <w:vAlign w:val="bottom"/>
          </w:tcPr>
          <w:p w14:paraId="130EE1B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3CF51A3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21FBA4C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4A6555B" w14:textId="77777777" w:rsidTr="004C2744">
        <w:trPr>
          <w:trHeight w:val="234"/>
        </w:trPr>
        <w:tc>
          <w:tcPr>
            <w:tcW w:w="5651" w:type="dxa"/>
            <w:gridSpan w:val="3"/>
            <w:tcBorders>
              <w:top w:val="single" w:sz="8" w:space="0" w:color="auto"/>
              <w:left w:val="single" w:sz="8" w:space="0" w:color="auto"/>
              <w:bottom w:val="nil"/>
              <w:right w:val="single" w:sz="8" w:space="0" w:color="000000"/>
            </w:tcBorders>
            <w:shd w:val="clear" w:color="auto" w:fill="auto"/>
            <w:noWrap/>
            <w:vAlign w:val="bottom"/>
          </w:tcPr>
          <w:p w14:paraId="39C6B565"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 xml:space="preserve">ÖDENECEK MİKTAR </w:t>
            </w:r>
            <w:r w:rsidRPr="001B5421">
              <w:rPr>
                <w:rFonts w:ascii="Times New Roman" w:eastAsia="Times New Roman" w:hAnsi="Times New Roman" w:cs="Times New Roman"/>
                <w:sz w:val="18"/>
                <w:szCs w:val="18"/>
                <w:lang w:eastAsia="tr-TR"/>
              </w:rPr>
              <w:t>(1/4 oranında indirimli)</w:t>
            </w:r>
          </w:p>
        </w:tc>
        <w:tc>
          <w:tcPr>
            <w:tcW w:w="2544" w:type="dxa"/>
            <w:gridSpan w:val="2"/>
            <w:tcBorders>
              <w:top w:val="single" w:sz="8" w:space="0" w:color="auto"/>
              <w:left w:val="nil"/>
              <w:bottom w:val="nil"/>
              <w:right w:val="nil"/>
            </w:tcBorders>
            <w:shd w:val="clear" w:color="auto" w:fill="auto"/>
            <w:noWrap/>
            <w:vAlign w:val="bottom"/>
          </w:tcPr>
          <w:p w14:paraId="1729C5B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roofErr w:type="gramStart"/>
            <w:r w:rsidRPr="001B5421">
              <w:rPr>
                <w:rFonts w:ascii="Times New Roman" w:eastAsia="Times New Roman" w:hAnsi="Times New Roman" w:cs="Times New Roman"/>
                <w:sz w:val="18"/>
                <w:szCs w:val="18"/>
                <w:lang w:eastAsia="tr-TR"/>
              </w:rPr>
              <w:t>:…</w:t>
            </w:r>
            <w:proofErr w:type="gramEnd"/>
            <w:r w:rsidRPr="001B5421">
              <w:rPr>
                <w:rFonts w:ascii="Times New Roman" w:eastAsia="Times New Roman" w:hAnsi="Times New Roman" w:cs="Times New Roman"/>
                <w:sz w:val="18"/>
                <w:szCs w:val="18"/>
                <w:lang w:eastAsia="tr-TR"/>
              </w:rPr>
              <w:t>……….TL</w:t>
            </w:r>
          </w:p>
        </w:tc>
        <w:tc>
          <w:tcPr>
            <w:tcW w:w="367" w:type="dxa"/>
            <w:tcBorders>
              <w:top w:val="single" w:sz="8" w:space="0" w:color="auto"/>
              <w:left w:val="nil"/>
              <w:bottom w:val="nil"/>
              <w:right w:val="nil"/>
            </w:tcBorders>
            <w:shd w:val="clear" w:color="auto" w:fill="auto"/>
            <w:noWrap/>
            <w:vAlign w:val="bottom"/>
          </w:tcPr>
          <w:p w14:paraId="38922DFB"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single" w:sz="8" w:space="0" w:color="auto"/>
              <w:left w:val="nil"/>
              <w:bottom w:val="nil"/>
              <w:right w:val="single" w:sz="8" w:space="0" w:color="auto"/>
            </w:tcBorders>
            <w:shd w:val="clear" w:color="auto" w:fill="auto"/>
            <w:noWrap/>
            <w:vAlign w:val="bottom"/>
          </w:tcPr>
          <w:p w14:paraId="5AFADAB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730B8EEB" w14:textId="77777777" w:rsidTr="004C2744">
        <w:trPr>
          <w:trHeight w:val="234"/>
        </w:trPr>
        <w:tc>
          <w:tcPr>
            <w:tcW w:w="4624" w:type="dxa"/>
            <w:tcBorders>
              <w:top w:val="nil"/>
              <w:left w:val="single" w:sz="8" w:space="0" w:color="auto"/>
              <w:bottom w:val="nil"/>
              <w:right w:val="nil"/>
            </w:tcBorders>
            <w:shd w:val="clear" w:color="auto" w:fill="auto"/>
            <w:noWrap/>
            <w:vAlign w:val="bottom"/>
          </w:tcPr>
          <w:p w14:paraId="5C2575F3"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PEŞİN ÖDEME HALİNDE ÖDENECEK YER</w:t>
            </w:r>
          </w:p>
        </w:tc>
        <w:tc>
          <w:tcPr>
            <w:tcW w:w="1027" w:type="dxa"/>
            <w:gridSpan w:val="2"/>
            <w:tcBorders>
              <w:top w:val="nil"/>
              <w:left w:val="nil"/>
              <w:bottom w:val="nil"/>
              <w:right w:val="single" w:sz="8" w:space="0" w:color="auto"/>
            </w:tcBorders>
            <w:shd w:val="clear" w:color="auto" w:fill="auto"/>
            <w:noWrap/>
            <w:vAlign w:val="bottom"/>
          </w:tcPr>
          <w:p w14:paraId="242AC8B7"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2912" w:type="dxa"/>
            <w:gridSpan w:val="3"/>
            <w:tcBorders>
              <w:top w:val="nil"/>
              <w:left w:val="nil"/>
              <w:bottom w:val="nil"/>
              <w:right w:val="nil"/>
            </w:tcBorders>
            <w:shd w:val="clear" w:color="auto" w:fill="auto"/>
            <w:noWrap/>
            <w:vAlign w:val="bottom"/>
          </w:tcPr>
          <w:p w14:paraId="1862DB5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 İli Muhasebe Müdürlüğü</w:t>
            </w:r>
          </w:p>
        </w:tc>
        <w:tc>
          <w:tcPr>
            <w:tcW w:w="1064" w:type="dxa"/>
            <w:tcBorders>
              <w:top w:val="nil"/>
              <w:left w:val="nil"/>
              <w:bottom w:val="nil"/>
              <w:right w:val="single" w:sz="8" w:space="0" w:color="auto"/>
            </w:tcBorders>
            <w:shd w:val="clear" w:color="auto" w:fill="auto"/>
            <w:noWrap/>
            <w:vAlign w:val="bottom"/>
          </w:tcPr>
          <w:p w14:paraId="2386522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016D3289" w14:textId="77777777" w:rsidTr="004C2744">
        <w:trPr>
          <w:trHeight w:val="234"/>
        </w:trPr>
        <w:tc>
          <w:tcPr>
            <w:tcW w:w="4624" w:type="dxa"/>
            <w:tcBorders>
              <w:top w:val="nil"/>
              <w:left w:val="single" w:sz="8" w:space="0" w:color="auto"/>
              <w:bottom w:val="nil"/>
              <w:right w:val="nil"/>
            </w:tcBorders>
            <w:shd w:val="clear" w:color="auto" w:fill="auto"/>
            <w:noWrap/>
            <w:vAlign w:val="bottom"/>
          </w:tcPr>
          <w:p w14:paraId="1D76AFE7"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1027" w:type="dxa"/>
            <w:gridSpan w:val="2"/>
            <w:tcBorders>
              <w:top w:val="nil"/>
              <w:left w:val="nil"/>
              <w:bottom w:val="nil"/>
              <w:right w:val="single" w:sz="8" w:space="0" w:color="auto"/>
            </w:tcBorders>
            <w:shd w:val="clear" w:color="auto" w:fill="auto"/>
            <w:noWrap/>
            <w:vAlign w:val="bottom"/>
          </w:tcPr>
          <w:p w14:paraId="6D47055C"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2912" w:type="dxa"/>
            <w:gridSpan w:val="3"/>
            <w:tcBorders>
              <w:top w:val="nil"/>
              <w:left w:val="nil"/>
              <w:bottom w:val="nil"/>
              <w:right w:val="nil"/>
            </w:tcBorders>
            <w:shd w:val="clear" w:color="auto" w:fill="auto"/>
            <w:noWrap/>
            <w:vAlign w:val="bottom"/>
          </w:tcPr>
          <w:p w14:paraId="58A58F7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roofErr w:type="gramStart"/>
            <w:r w:rsidRPr="001B5421">
              <w:rPr>
                <w:rFonts w:ascii="Times New Roman" w:eastAsia="Times New Roman" w:hAnsi="Times New Roman" w:cs="Times New Roman"/>
                <w:sz w:val="18"/>
                <w:szCs w:val="18"/>
                <w:lang w:eastAsia="tr-TR"/>
              </w:rPr>
              <w:t>:…</w:t>
            </w:r>
            <w:proofErr w:type="gramEnd"/>
            <w:r w:rsidRPr="001B5421">
              <w:rPr>
                <w:rFonts w:ascii="Times New Roman" w:eastAsia="Times New Roman" w:hAnsi="Times New Roman" w:cs="Times New Roman"/>
                <w:sz w:val="18"/>
                <w:szCs w:val="18"/>
                <w:lang w:eastAsia="tr-TR"/>
              </w:rPr>
              <w:t>…..İlçesi Mal Müdürlüğü</w:t>
            </w:r>
          </w:p>
        </w:tc>
        <w:tc>
          <w:tcPr>
            <w:tcW w:w="1064" w:type="dxa"/>
            <w:tcBorders>
              <w:top w:val="nil"/>
              <w:left w:val="nil"/>
              <w:bottom w:val="nil"/>
              <w:right w:val="single" w:sz="8" w:space="0" w:color="auto"/>
            </w:tcBorders>
            <w:shd w:val="clear" w:color="auto" w:fill="auto"/>
            <w:noWrap/>
            <w:vAlign w:val="bottom"/>
          </w:tcPr>
          <w:p w14:paraId="627D713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26319CE2" w14:textId="77777777" w:rsidTr="004C2744">
        <w:trPr>
          <w:trHeight w:val="54"/>
        </w:trPr>
        <w:tc>
          <w:tcPr>
            <w:tcW w:w="4624" w:type="dxa"/>
            <w:tcBorders>
              <w:top w:val="nil"/>
              <w:left w:val="single" w:sz="8" w:space="0" w:color="auto"/>
              <w:bottom w:val="single" w:sz="8" w:space="0" w:color="auto"/>
              <w:right w:val="nil"/>
            </w:tcBorders>
            <w:shd w:val="clear" w:color="auto" w:fill="auto"/>
            <w:noWrap/>
            <w:vAlign w:val="bottom"/>
          </w:tcPr>
          <w:p w14:paraId="5538664B"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SON ÖDEME TARİHİ</w:t>
            </w:r>
          </w:p>
        </w:tc>
        <w:tc>
          <w:tcPr>
            <w:tcW w:w="1027" w:type="dxa"/>
            <w:gridSpan w:val="2"/>
            <w:tcBorders>
              <w:top w:val="nil"/>
              <w:left w:val="nil"/>
              <w:bottom w:val="single" w:sz="8" w:space="0" w:color="auto"/>
              <w:right w:val="single" w:sz="8" w:space="0" w:color="auto"/>
            </w:tcBorders>
            <w:shd w:val="clear" w:color="auto" w:fill="auto"/>
            <w:noWrap/>
            <w:vAlign w:val="bottom"/>
          </w:tcPr>
          <w:p w14:paraId="6FB931BF"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3976" w:type="dxa"/>
            <w:gridSpan w:val="4"/>
            <w:tcBorders>
              <w:top w:val="nil"/>
              <w:left w:val="nil"/>
              <w:bottom w:val="single" w:sz="8" w:space="0" w:color="auto"/>
              <w:right w:val="single" w:sz="8" w:space="0" w:color="000000"/>
            </w:tcBorders>
            <w:shd w:val="clear" w:color="auto" w:fill="auto"/>
            <w:noWrap/>
            <w:vAlign w:val="bottom"/>
          </w:tcPr>
          <w:p w14:paraId="2EB6644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 Tebliğ tarihinden itibaren </w:t>
            </w:r>
            <w:r w:rsidRPr="001B5421">
              <w:rPr>
                <w:rFonts w:ascii="Times New Roman" w:eastAsia="Times New Roman" w:hAnsi="Times New Roman" w:cs="Times New Roman"/>
                <w:sz w:val="18"/>
                <w:szCs w:val="18"/>
                <w:lang w:val="en-US" w:eastAsia="tr-TR"/>
              </w:rPr>
              <w:t>1 ay</w:t>
            </w:r>
            <w:r w:rsidRPr="001B5421">
              <w:rPr>
                <w:rFonts w:ascii="Times New Roman" w:eastAsia="Times New Roman" w:hAnsi="Times New Roman" w:cs="Times New Roman"/>
                <w:b/>
                <w:bCs/>
                <w:sz w:val="18"/>
                <w:szCs w:val="18"/>
                <w:lang w:eastAsia="tr-TR"/>
              </w:rPr>
              <w:t xml:space="preserve"> </w:t>
            </w:r>
            <w:r w:rsidRPr="001B5421">
              <w:rPr>
                <w:rFonts w:ascii="Times New Roman" w:eastAsia="Times New Roman" w:hAnsi="Times New Roman" w:cs="Times New Roman"/>
                <w:sz w:val="18"/>
                <w:szCs w:val="18"/>
                <w:lang w:eastAsia="tr-TR"/>
              </w:rPr>
              <w:t>içinde</w:t>
            </w:r>
          </w:p>
        </w:tc>
      </w:tr>
      <w:tr w:rsidR="00ED6B14" w:rsidRPr="001B5421" w14:paraId="545201D9" w14:textId="77777777" w:rsidTr="004C2744">
        <w:trPr>
          <w:trHeight w:val="247"/>
        </w:trPr>
        <w:tc>
          <w:tcPr>
            <w:tcW w:w="7733" w:type="dxa"/>
            <w:gridSpan w:val="4"/>
            <w:tcBorders>
              <w:top w:val="single" w:sz="8" w:space="0" w:color="auto"/>
              <w:left w:val="single" w:sz="8" w:space="0" w:color="auto"/>
              <w:bottom w:val="single" w:sz="8" w:space="0" w:color="auto"/>
              <w:right w:val="nil"/>
            </w:tcBorders>
            <w:shd w:val="clear" w:color="auto" w:fill="auto"/>
            <w:noWrap/>
            <w:vAlign w:val="bottom"/>
          </w:tcPr>
          <w:p w14:paraId="585C6091"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KESİLEN PARA CEZASINA İTİRAZ EDİLMESİ HALİNDE</w:t>
            </w:r>
          </w:p>
        </w:tc>
        <w:tc>
          <w:tcPr>
            <w:tcW w:w="462" w:type="dxa"/>
            <w:tcBorders>
              <w:top w:val="nil"/>
              <w:left w:val="nil"/>
              <w:bottom w:val="single" w:sz="8" w:space="0" w:color="auto"/>
              <w:right w:val="nil"/>
            </w:tcBorders>
            <w:shd w:val="clear" w:color="auto" w:fill="auto"/>
            <w:noWrap/>
            <w:vAlign w:val="bottom"/>
          </w:tcPr>
          <w:p w14:paraId="6AF18C0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single" w:sz="8" w:space="0" w:color="auto"/>
              <w:right w:val="nil"/>
            </w:tcBorders>
            <w:shd w:val="clear" w:color="auto" w:fill="auto"/>
            <w:noWrap/>
            <w:vAlign w:val="bottom"/>
          </w:tcPr>
          <w:p w14:paraId="4F96550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single" w:sz="8" w:space="0" w:color="auto"/>
              <w:right w:val="single" w:sz="8" w:space="0" w:color="auto"/>
            </w:tcBorders>
            <w:shd w:val="clear" w:color="auto" w:fill="auto"/>
            <w:noWrap/>
            <w:vAlign w:val="bottom"/>
          </w:tcPr>
          <w:p w14:paraId="55485E2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339BD3D5" w14:textId="77777777" w:rsidTr="004C2744">
        <w:trPr>
          <w:trHeight w:val="843"/>
        </w:trPr>
        <w:tc>
          <w:tcPr>
            <w:tcW w:w="9627" w:type="dxa"/>
            <w:gridSpan w:val="7"/>
            <w:tcBorders>
              <w:top w:val="single" w:sz="8" w:space="0" w:color="auto"/>
              <w:left w:val="single" w:sz="8" w:space="0" w:color="auto"/>
              <w:bottom w:val="single" w:sz="8" w:space="0" w:color="auto"/>
              <w:right w:val="single" w:sz="8" w:space="0" w:color="000000"/>
            </w:tcBorders>
            <w:shd w:val="clear" w:color="auto" w:fill="auto"/>
          </w:tcPr>
          <w:p w14:paraId="691DB453" w14:textId="77777777" w:rsidR="00ED6B14" w:rsidRPr="001B5421" w:rsidRDefault="00ED6B14" w:rsidP="004C2744">
            <w:pPr>
              <w:spacing w:after="0" w:line="240" w:lineRule="auto"/>
              <w:jc w:val="both"/>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Kararın Tebliğ tarihinden itibaren en geç </w:t>
            </w:r>
            <w:r w:rsidRPr="001B5421">
              <w:rPr>
                <w:rFonts w:ascii="Times New Roman" w:eastAsia="Times New Roman" w:hAnsi="Times New Roman" w:cs="Times New Roman"/>
                <w:bCs/>
                <w:sz w:val="18"/>
                <w:szCs w:val="18"/>
                <w:lang w:val="en-US" w:eastAsia="tr-TR"/>
              </w:rPr>
              <w:t>60</w:t>
            </w:r>
            <w:r w:rsidRPr="001B5421">
              <w:rPr>
                <w:rFonts w:ascii="Times New Roman" w:eastAsia="Times New Roman" w:hAnsi="Times New Roman" w:cs="Times New Roman"/>
                <w:bCs/>
                <w:sz w:val="18"/>
                <w:szCs w:val="18"/>
                <w:lang w:eastAsia="tr-TR"/>
              </w:rPr>
              <w:t xml:space="preserve"> gün</w:t>
            </w:r>
            <w:r w:rsidRPr="001B5421">
              <w:rPr>
                <w:rFonts w:ascii="Times New Roman" w:eastAsia="Times New Roman" w:hAnsi="Times New Roman" w:cs="Times New Roman"/>
                <w:sz w:val="18"/>
                <w:szCs w:val="18"/>
                <w:u w:val="single"/>
                <w:lang w:eastAsia="tr-TR"/>
              </w:rPr>
              <w:t xml:space="preserve"> </w:t>
            </w:r>
            <w:r w:rsidRPr="001B5421">
              <w:rPr>
                <w:rFonts w:ascii="Times New Roman" w:eastAsia="Times New Roman" w:hAnsi="Times New Roman" w:cs="Times New Roman"/>
                <w:sz w:val="18"/>
                <w:szCs w:val="18"/>
                <w:lang w:eastAsia="tr-TR"/>
              </w:rPr>
              <w:t>içinde</w:t>
            </w:r>
            <w:r w:rsidRPr="001B5421">
              <w:rPr>
                <w:rFonts w:ascii="Times New Roman" w:eastAsia="Times New Roman" w:hAnsi="Times New Roman" w:cs="Times New Roman"/>
                <w:sz w:val="18"/>
                <w:szCs w:val="18"/>
                <w:u w:val="single"/>
                <w:lang w:eastAsia="tr-TR"/>
              </w:rPr>
              <w:t xml:space="preserve"> </w:t>
            </w:r>
            <w:r w:rsidRPr="001B5421">
              <w:rPr>
                <w:rFonts w:ascii="Times New Roman" w:eastAsia="Times New Roman" w:hAnsi="Times New Roman" w:cs="Times New Roman"/>
                <w:bCs/>
                <w:sz w:val="18"/>
                <w:szCs w:val="18"/>
                <w:lang w:val="en-US" w:eastAsia="tr-TR"/>
              </w:rPr>
              <w:t>idare</w:t>
            </w:r>
            <w:r w:rsidRPr="001B5421">
              <w:rPr>
                <w:rFonts w:ascii="Times New Roman" w:eastAsia="Times New Roman" w:hAnsi="Times New Roman" w:cs="Times New Roman"/>
                <w:sz w:val="18"/>
                <w:szCs w:val="18"/>
                <w:lang w:eastAsia="tr-TR"/>
              </w:rPr>
              <w:t xml:space="preserve"> mahkemelerine başvurulabilir. Bu başvuru kararın kesinleşmesini etkilemez. Ancak mahkeme yürütmeyi durdurabilir.</w:t>
            </w:r>
          </w:p>
        </w:tc>
      </w:tr>
      <w:tr w:rsidR="00ED6B14" w:rsidRPr="001B5421" w14:paraId="52E31475" w14:textId="77777777" w:rsidTr="004C2744">
        <w:trPr>
          <w:trHeight w:val="42"/>
        </w:trPr>
        <w:tc>
          <w:tcPr>
            <w:tcW w:w="4624" w:type="dxa"/>
            <w:tcBorders>
              <w:top w:val="nil"/>
              <w:left w:val="single" w:sz="8" w:space="0" w:color="auto"/>
              <w:bottom w:val="single" w:sz="8" w:space="0" w:color="auto"/>
              <w:right w:val="nil"/>
            </w:tcBorders>
            <w:shd w:val="clear" w:color="auto" w:fill="auto"/>
            <w:noWrap/>
            <w:vAlign w:val="bottom"/>
          </w:tcPr>
          <w:p w14:paraId="7C1A59A2"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İTİRAZ MERCİ</w:t>
            </w:r>
          </w:p>
        </w:tc>
        <w:tc>
          <w:tcPr>
            <w:tcW w:w="846" w:type="dxa"/>
            <w:tcBorders>
              <w:top w:val="nil"/>
              <w:left w:val="nil"/>
              <w:bottom w:val="single" w:sz="8" w:space="0" w:color="auto"/>
              <w:right w:val="single" w:sz="8" w:space="0" w:color="auto"/>
            </w:tcBorders>
            <w:shd w:val="clear" w:color="auto" w:fill="auto"/>
            <w:noWrap/>
            <w:vAlign w:val="bottom"/>
          </w:tcPr>
          <w:p w14:paraId="19ED9217"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p>
        </w:tc>
        <w:tc>
          <w:tcPr>
            <w:tcW w:w="2725" w:type="dxa"/>
            <w:gridSpan w:val="3"/>
            <w:tcBorders>
              <w:top w:val="single" w:sz="8" w:space="0" w:color="auto"/>
              <w:left w:val="nil"/>
              <w:bottom w:val="single" w:sz="8" w:space="0" w:color="auto"/>
              <w:right w:val="nil"/>
            </w:tcBorders>
            <w:shd w:val="clear" w:color="auto" w:fill="auto"/>
            <w:noWrap/>
            <w:vAlign w:val="bottom"/>
          </w:tcPr>
          <w:p w14:paraId="4A0A481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 </w:t>
            </w:r>
            <w:r w:rsidRPr="001B5421">
              <w:rPr>
                <w:rFonts w:ascii="Times New Roman" w:eastAsia="Times New Roman" w:hAnsi="Times New Roman" w:cs="Times New Roman"/>
                <w:sz w:val="18"/>
                <w:szCs w:val="18"/>
                <w:lang w:val="en-US" w:eastAsia="tr-TR"/>
              </w:rPr>
              <w:t>İdare</w:t>
            </w:r>
            <w:r w:rsidRPr="001B5421">
              <w:rPr>
                <w:rFonts w:ascii="Times New Roman" w:eastAsia="Times New Roman" w:hAnsi="Times New Roman" w:cs="Times New Roman"/>
                <w:sz w:val="18"/>
                <w:szCs w:val="18"/>
                <w:lang w:eastAsia="tr-TR"/>
              </w:rPr>
              <w:t xml:space="preserve"> Mahkemesi</w:t>
            </w:r>
          </w:p>
        </w:tc>
        <w:tc>
          <w:tcPr>
            <w:tcW w:w="367" w:type="dxa"/>
            <w:tcBorders>
              <w:top w:val="nil"/>
              <w:left w:val="nil"/>
              <w:bottom w:val="single" w:sz="8" w:space="0" w:color="auto"/>
              <w:right w:val="nil"/>
            </w:tcBorders>
            <w:shd w:val="clear" w:color="auto" w:fill="auto"/>
            <w:noWrap/>
            <w:vAlign w:val="bottom"/>
          </w:tcPr>
          <w:p w14:paraId="077D2627"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single" w:sz="8" w:space="0" w:color="auto"/>
              <w:right w:val="single" w:sz="8" w:space="0" w:color="auto"/>
            </w:tcBorders>
            <w:shd w:val="clear" w:color="auto" w:fill="auto"/>
            <w:noWrap/>
            <w:vAlign w:val="bottom"/>
          </w:tcPr>
          <w:p w14:paraId="672D60A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099AF63E" w14:textId="77777777" w:rsidTr="004C2744">
        <w:trPr>
          <w:trHeight w:val="234"/>
        </w:trPr>
        <w:tc>
          <w:tcPr>
            <w:tcW w:w="5470" w:type="dxa"/>
            <w:gridSpan w:val="2"/>
            <w:tcBorders>
              <w:top w:val="single" w:sz="8" w:space="0" w:color="auto"/>
              <w:left w:val="single" w:sz="8" w:space="0" w:color="auto"/>
              <w:bottom w:val="nil"/>
              <w:right w:val="single" w:sz="8" w:space="0" w:color="000000"/>
            </w:tcBorders>
            <w:shd w:val="clear" w:color="auto" w:fill="auto"/>
            <w:noWrap/>
            <w:vAlign w:val="bottom"/>
          </w:tcPr>
          <w:p w14:paraId="6C94A225"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İTİRAZIN REDDİ HALİNDE CEZANIN ÖDEME TARİHİ</w:t>
            </w:r>
          </w:p>
        </w:tc>
        <w:tc>
          <w:tcPr>
            <w:tcW w:w="4157" w:type="dxa"/>
            <w:gridSpan w:val="5"/>
            <w:tcBorders>
              <w:top w:val="single" w:sz="8" w:space="0" w:color="auto"/>
              <w:left w:val="nil"/>
              <w:bottom w:val="nil"/>
              <w:right w:val="single" w:sz="8" w:space="0" w:color="000000"/>
            </w:tcBorders>
            <w:shd w:val="clear" w:color="auto" w:fill="auto"/>
            <w:noWrap/>
            <w:vAlign w:val="bottom"/>
          </w:tcPr>
          <w:p w14:paraId="1D1D56E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 Tebliğ tarihinden itibaren </w:t>
            </w:r>
            <w:r w:rsidRPr="001B5421">
              <w:rPr>
                <w:rFonts w:ascii="Times New Roman" w:eastAsia="Times New Roman" w:hAnsi="Times New Roman" w:cs="Times New Roman"/>
                <w:bCs/>
                <w:sz w:val="18"/>
                <w:szCs w:val="18"/>
                <w:lang w:val="en-US" w:eastAsia="tr-TR"/>
              </w:rPr>
              <w:t>1 ay</w:t>
            </w:r>
            <w:r w:rsidRPr="001B5421">
              <w:rPr>
                <w:rFonts w:ascii="Times New Roman" w:eastAsia="Times New Roman" w:hAnsi="Times New Roman" w:cs="Times New Roman"/>
                <w:sz w:val="18"/>
                <w:szCs w:val="18"/>
                <w:lang w:val="en-US" w:eastAsia="tr-TR"/>
              </w:rPr>
              <w:t xml:space="preserve"> içinde</w:t>
            </w:r>
          </w:p>
        </w:tc>
      </w:tr>
      <w:tr w:rsidR="00ED6B14" w:rsidRPr="001B5421" w14:paraId="0AD5ACBF" w14:textId="77777777" w:rsidTr="004C2744">
        <w:trPr>
          <w:trHeight w:val="54"/>
        </w:trPr>
        <w:tc>
          <w:tcPr>
            <w:tcW w:w="5470" w:type="dxa"/>
            <w:gridSpan w:val="2"/>
            <w:tcBorders>
              <w:top w:val="nil"/>
              <w:left w:val="single" w:sz="8" w:space="0" w:color="auto"/>
              <w:bottom w:val="single" w:sz="8" w:space="0" w:color="auto"/>
              <w:right w:val="single" w:sz="8" w:space="0" w:color="000000"/>
            </w:tcBorders>
            <w:shd w:val="clear" w:color="auto" w:fill="auto"/>
            <w:noWrap/>
            <w:vAlign w:val="bottom"/>
          </w:tcPr>
          <w:p w14:paraId="18E56FB5"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İTİRAZIN REDDİ HALİNDE CEZANIN ÖDEME YERİ</w:t>
            </w:r>
          </w:p>
        </w:tc>
        <w:tc>
          <w:tcPr>
            <w:tcW w:w="2725" w:type="dxa"/>
            <w:gridSpan w:val="3"/>
            <w:tcBorders>
              <w:top w:val="nil"/>
              <w:left w:val="nil"/>
              <w:bottom w:val="single" w:sz="8" w:space="0" w:color="auto"/>
              <w:right w:val="nil"/>
            </w:tcBorders>
            <w:shd w:val="clear" w:color="auto" w:fill="auto"/>
            <w:noWrap/>
            <w:vAlign w:val="bottom"/>
          </w:tcPr>
          <w:p w14:paraId="34FB3BA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  Vergi Dairesi</w:t>
            </w:r>
          </w:p>
        </w:tc>
        <w:tc>
          <w:tcPr>
            <w:tcW w:w="367" w:type="dxa"/>
            <w:tcBorders>
              <w:top w:val="nil"/>
              <w:left w:val="nil"/>
              <w:bottom w:val="single" w:sz="8" w:space="0" w:color="auto"/>
              <w:right w:val="nil"/>
            </w:tcBorders>
            <w:shd w:val="clear" w:color="auto" w:fill="auto"/>
            <w:noWrap/>
            <w:vAlign w:val="bottom"/>
          </w:tcPr>
          <w:p w14:paraId="252C921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single" w:sz="8" w:space="0" w:color="auto"/>
              <w:right w:val="single" w:sz="8" w:space="0" w:color="auto"/>
            </w:tcBorders>
            <w:shd w:val="clear" w:color="auto" w:fill="auto"/>
            <w:noWrap/>
            <w:vAlign w:val="bottom"/>
          </w:tcPr>
          <w:p w14:paraId="39EE6CE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334A6CDE" w14:textId="77777777" w:rsidTr="004C2744">
        <w:trPr>
          <w:trHeight w:val="441"/>
        </w:trPr>
        <w:tc>
          <w:tcPr>
            <w:tcW w:w="9627" w:type="dxa"/>
            <w:gridSpan w:val="7"/>
            <w:tcBorders>
              <w:top w:val="single" w:sz="8" w:space="0" w:color="auto"/>
              <w:left w:val="single" w:sz="8" w:space="0" w:color="auto"/>
              <w:right w:val="single" w:sz="8" w:space="0" w:color="000000"/>
            </w:tcBorders>
            <w:shd w:val="clear" w:color="auto" w:fill="auto"/>
            <w:noWrap/>
            <w:vAlign w:val="bottom"/>
          </w:tcPr>
          <w:p w14:paraId="4250DD66" w14:textId="77777777" w:rsidR="00ED6B14" w:rsidRPr="001B5421" w:rsidRDefault="00ED6B14" w:rsidP="004C2744">
            <w:pPr>
              <w:spacing w:after="0" w:line="240" w:lineRule="auto"/>
              <w:jc w:val="both"/>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Belirlenen süre içerisinde ödenmeyen cezaların kesinleşmesi halinde; takip ve tahsil işlemleri 6183 sayılı Kanun çerçevesinde yerine getirilecektir.</w:t>
            </w:r>
          </w:p>
        </w:tc>
      </w:tr>
      <w:tr w:rsidR="00ED6B14" w:rsidRPr="001B5421" w14:paraId="285569CB" w14:textId="77777777" w:rsidTr="004C2744">
        <w:trPr>
          <w:trHeight w:val="141"/>
        </w:trPr>
        <w:tc>
          <w:tcPr>
            <w:tcW w:w="4624" w:type="dxa"/>
            <w:tcBorders>
              <w:top w:val="nil"/>
              <w:left w:val="single" w:sz="8" w:space="0" w:color="auto"/>
              <w:bottom w:val="nil"/>
              <w:right w:val="nil"/>
            </w:tcBorders>
            <w:shd w:val="clear" w:color="auto" w:fill="auto"/>
            <w:noWrap/>
          </w:tcPr>
          <w:p w14:paraId="493F602F" w14:textId="77777777" w:rsidR="00ED6B14" w:rsidRPr="001B5421" w:rsidRDefault="00ED6B14" w:rsidP="004C2744">
            <w:pPr>
              <w:spacing w:after="0" w:line="240" w:lineRule="auto"/>
              <w:rPr>
                <w:rFonts w:ascii="Times New Roman" w:eastAsia="Times New Roman" w:hAnsi="Times New Roman" w:cs="Times New Roman"/>
                <w:b/>
                <w:bCs/>
                <w:sz w:val="18"/>
                <w:szCs w:val="18"/>
                <w:lang w:eastAsia="tr-TR"/>
              </w:rPr>
            </w:pPr>
            <w:r w:rsidRPr="001B5421">
              <w:rPr>
                <w:rFonts w:ascii="Times New Roman" w:eastAsia="Times New Roman" w:hAnsi="Times New Roman" w:cs="Times New Roman"/>
                <w:b/>
                <w:bCs/>
                <w:sz w:val="18"/>
                <w:szCs w:val="18"/>
                <w:lang w:eastAsia="tr-TR"/>
              </w:rPr>
              <w:t>Kararı Düzenleyenler</w:t>
            </w:r>
          </w:p>
        </w:tc>
        <w:tc>
          <w:tcPr>
            <w:tcW w:w="1027" w:type="dxa"/>
            <w:gridSpan w:val="2"/>
            <w:tcBorders>
              <w:top w:val="nil"/>
              <w:left w:val="nil"/>
              <w:bottom w:val="nil"/>
              <w:right w:val="nil"/>
            </w:tcBorders>
            <w:shd w:val="clear" w:color="auto" w:fill="auto"/>
            <w:noWrap/>
          </w:tcPr>
          <w:p w14:paraId="1F59B54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tcPr>
          <w:p w14:paraId="4F8B51B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894" w:type="dxa"/>
            <w:gridSpan w:val="3"/>
            <w:tcBorders>
              <w:top w:val="single" w:sz="8" w:space="0" w:color="auto"/>
              <w:left w:val="nil"/>
              <w:bottom w:val="nil"/>
              <w:right w:val="single" w:sz="8" w:space="0" w:color="auto"/>
            </w:tcBorders>
            <w:shd w:val="clear" w:color="auto" w:fill="auto"/>
            <w:noWrap/>
          </w:tcPr>
          <w:p w14:paraId="2ECA7774" w14:textId="77777777" w:rsidR="00ED6B14" w:rsidRPr="001B5421" w:rsidRDefault="00ED6B14" w:rsidP="004C2744">
            <w:pPr>
              <w:tabs>
                <w:tab w:val="right" w:pos="1819"/>
              </w:tabs>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Kontrol Eden</w:t>
            </w:r>
          </w:p>
        </w:tc>
      </w:tr>
      <w:tr w:rsidR="00ED6B14" w:rsidRPr="001B5421" w14:paraId="47483D9E" w14:textId="77777777" w:rsidTr="004C2744">
        <w:trPr>
          <w:trHeight w:val="114"/>
        </w:trPr>
        <w:tc>
          <w:tcPr>
            <w:tcW w:w="4624" w:type="dxa"/>
            <w:tcBorders>
              <w:top w:val="nil"/>
              <w:left w:val="single" w:sz="8" w:space="0" w:color="auto"/>
              <w:bottom w:val="nil"/>
              <w:right w:val="nil"/>
            </w:tcBorders>
            <w:shd w:val="clear" w:color="auto" w:fill="auto"/>
            <w:noWrap/>
            <w:vAlign w:val="bottom"/>
          </w:tcPr>
          <w:p w14:paraId="6FC8639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Adı- Soyadı      </w:t>
            </w:r>
            <w:proofErr w:type="gramStart"/>
            <w:r w:rsidRPr="001B5421">
              <w:rPr>
                <w:rFonts w:ascii="Times New Roman" w:eastAsia="Times New Roman" w:hAnsi="Times New Roman" w:cs="Times New Roman"/>
                <w:sz w:val="18"/>
                <w:szCs w:val="18"/>
                <w:lang w:eastAsia="tr-TR"/>
              </w:rPr>
              <w:t xml:space="preserve">  :</w:t>
            </w:r>
            <w:proofErr w:type="gramEnd"/>
          </w:p>
        </w:tc>
        <w:tc>
          <w:tcPr>
            <w:tcW w:w="3108" w:type="dxa"/>
            <w:gridSpan w:val="3"/>
            <w:tcBorders>
              <w:top w:val="nil"/>
              <w:left w:val="nil"/>
              <w:bottom w:val="nil"/>
              <w:right w:val="nil"/>
            </w:tcBorders>
            <w:shd w:val="clear" w:color="auto" w:fill="auto"/>
            <w:noWrap/>
            <w:vAlign w:val="bottom"/>
          </w:tcPr>
          <w:p w14:paraId="75A27A3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Adı- Soyadı      </w:t>
            </w:r>
            <w:proofErr w:type="gramStart"/>
            <w:r w:rsidRPr="001B5421">
              <w:rPr>
                <w:rFonts w:ascii="Times New Roman" w:eastAsia="Times New Roman" w:hAnsi="Times New Roman" w:cs="Times New Roman"/>
                <w:sz w:val="18"/>
                <w:szCs w:val="18"/>
                <w:lang w:eastAsia="tr-TR"/>
              </w:rPr>
              <w:t xml:space="preserve">  :</w:t>
            </w:r>
            <w:proofErr w:type="gramEnd"/>
          </w:p>
        </w:tc>
        <w:tc>
          <w:tcPr>
            <w:tcW w:w="1894" w:type="dxa"/>
            <w:gridSpan w:val="3"/>
            <w:tcBorders>
              <w:top w:val="nil"/>
              <w:left w:val="nil"/>
              <w:bottom w:val="nil"/>
              <w:right w:val="single" w:sz="8" w:space="0" w:color="000000"/>
            </w:tcBorders>
            <w:shd w:val="clear" w:color="auto" w:fill="auto"/>
            <w:noWrap/>
            <w:vAlign w:val="bottom"/>
          </w:tcPr>
          <w:p w14:paraId="753682E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Adı- Soyadı      </w:t>
            </w:r>
            <w:proofErr w:type="gramStart"/>
            <w:r w:rsidRPr="001B5421">
              <w:rPr>
                <w:rFonts w:ascii="Times New Roman" w:eastAsia="Times New Roman" w:hAnsi="Times New Roman" w:cs="Times New Roman"/>
                <w:sz w:val="18"/>
                <w:szCs w:val="18"/>
                <w:lang w:eastAsia="tr-TR"/>
              </w:rPr>
              <w:t xml:space="preserve">  :</w:t>
            </w:r>
            <w:proofErr w:type="gramEnd"/>
          </w:p>
        </w:tc>
      </w:tr>
      <w:tr w:rsidR="00ED6B14" w:rsidRPr="001B5421" w14:paraId="3CE6CE57" w14:textId="77777777" w:rsidTr="004C2744">
        <w:trPr>
          <w:trHeight w:val="86"/>
        </w:trPr>
        <w:tc>
          <w:tcPr>
            <w:tcW w:w="4624" w:type="dxa"/>
            <w:tcBorders>
              <w:top w:val="nil"/>
              <w:left w:val="single" w:sz="8" w:space="0" w:color="auto"/>
              <w:bottom w:val="nil"/>
              <w:right w:val="nil"/>
            </w:tcBorders>
            <w:shd w:val="clear" w:color="auto" w:fill="auto"/>
            <w:noWrap/>
            <w:vAlign w:val="bottom"/>
          </w:tcPr>
          <w:p w14:paraId="3970B9A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Ünvanı             </w:t>
            </w:r>
            <w:proofErr w:type="gramStart"/>
            <w:r w:rsidRPr="001B5421">
              <w:rPr>
                <w:rFonts w:ascii="Times New Roman" w:eastAsia="Times New Roman" w:hAnsi="Times New Roman" w:cs="Times New Roman"/>
                <w:sz w:val="18"/>
                <w:szCs w:val="18"/>
                <w:lang w:eastAsia="tr-TR"/>
              </w:rPr>
              <w:t xml:space="preserve">  :</w:t>
            </w:r>
            <w:proofErr w:type="gramEnd"/>
          </w:p>
        </w:tc>
        <w:tc>
          <w:tcPr>
            <w:tcW w:w="3108" w:type="dxa"/>
            <w:gridSpan w:val="3"/>
            <w:tcBorders>
              <w:top w:val="nil"/>
              <w:left w:val="nil"/>
              <w:bottom w:val="nil"/>
              <w:right w:val="nil"/>
            </w:tcBorders>
            <w:shd w:val="clear" w:color="auto" w:fill="auto"/>
            <w:noWrap/>
            <w:vAlign w:val="bottom"/>
          </w:tcPr>
          <w:p w14:paraId="3490158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Ünvanı             </w:t>
            </w:r>
            <w:proofErr w:type="gramStart"/>
            <w:r w:rsidRPr="001B5421">
              <w:rPr>
                <w:rFonts w:ascii="Times New Roman" w:eastAsia="Times New Roman" w:hAnsi="Times New Roman" w:cs="Times New Roman"/>
                <w:sz w:val="18"/>
                <w:szCs w:val="18"/>
                <w:lang w:eastAsia="tr-TR"/>
              </w:rPr>
              <w:t xml:space="preserve">  :</w:t>
            </w:r>
            <w:proofErr w:type="gramEnd"/>
          </w:p>
        </w:tc>
        <w:tc>
          <w:tcPr>
            <w:tcW w:w="1894" w:type="dxa"/>
            <w:gridSpan w:val="3"/>
            <w:tcBorders>
              <w:top w:val="nil"/>
              <w:left w:val="nil"/>
              <w:bottom w:val="nil"/>
              <w:right w:val="single" w:sz="8" w:space="0" w:color="000000"/>
            </w:tcBorders>
            <w:shd w:val="clear" w:color="auto" w:fill="auto"/>
            <w:noWrap/>
            <w:vAlign w:val="bottom"/>
          </w:tcPr>
          <w:p w14:paraId="169713F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Ünvanı             </w:t>
            </w:r>
            <w:proofErr w:type="gramStart"/>
            <w:r w:rsidRPr="001B5421">
              <w:rPr>
                <w:rFonts w:ascii="Times New Roman" w:eastAsia="Times New Roman" w:hAnsi="Times New Roman" w:cs="Times New Roman"/>
                <w:sz w:val="18"/>
                <w:szCs w:val="18"/>
                <w:lang w:eastAsia="tr-TR"/>
              </w:rPr>
              <w:t xml:space="preserve">  :</w:t>
            </w:r>
            <w:proofErr w:type="gramEnd"/>
          </w:p>
        </w:tc>
      </w:tr>
      <w:tr w:rsidR="00ED6B14" w:rsidRPr="001B5421" w14:paraId="2BC891B9" w14:textId="77777777" w:rsidTr="004C2744">
        <w:trPr>
          <w:trHeight w:val="72"/>
        </w:trPr>
        <w:tc>
          <w:tcPr>
            <w:tcW w:w="4624" w:type="dxa"/>
            <w:tcBorders>
              <w:top w:val="nil"/>
              <w:left w:val="single" w:sz="8" w:space="0" w:color="auto"/>
              <w:bottom w:val="nil"/>
              <w:right w:val="nil"/>
            </w:tcBorders>
            <w:shd w:val="clear" w:color="auto" w:fill="auto"/>
            <w:noWrap/>
            <w:vAlign w:val="bottom"/>
          </w:tcPr>
          <w:p w14:paraId="7D86BBF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İmzası             </w:t>
            </w:r>
            <w:proofErr w:type="gramStart"/>
            <w:r w:rsidRPr="001B5421">
              <w:rPr>
                <w:rFonts w:ascii="Times New Roman" w:eastAsia="Times New Roman" w:hAnsi="Times New Roman" w:cs="Times New Roman"/>
                <w:sz w:val="18"/>
                <w:szCs w:val="18"/>
                <w:lang w:eastAsia="tr-TR"/>
              </w:rPr>
              <w:t xml:space="preserve">  :</w:t>
            </w:r>
            <w:proofErr w:type="gramEnd"/>
          </w:p>
        </w:tc>
        <w:tc>
          <w:tcPr>
            <w:tcW w:w="3108" w:type="dxa"/>
            <w:gridSpan w:val="3"/>
            <w:tcBorders>
              <w:top w:val="nil"/>
              <w:left w:val="nil"/>
              <w:bottom w:val="nil"/>
              <w:right w:val="nil"/>
            </w:tcBorders>
            <w:shd w:val="clear" w:color="auto" w:fill="auto"/>
            <w:noWrap/>
            <w:vAlign w:val="bottom"/>
          </w:tcPr>
          <w:p w14:paraId="34E6D7B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İmzası             </w:t>
            </w:r>
            <w:proofErr w:type="gramStart"/>
            <w:r w:rsidRPr="001B5421">
              <w:rPr>
                <w:rFonts w:ascii="Times New Roman" w:eastAsia="Times New Roman" w:hAnsi="Times New Roman" w:cs="Times New Roman"/>
                <w:sz w:val="18"/>
                <w:szCs w:val="18"/>
                <w:lang w:eastAsia="tr-TR"/>
              </w:rPr>
              <w:t xml:space="preserve">  :</w:t>
            </w:r>
            <w:proofErr w:type="gramEnd"/>
          </w:p>
        </w:tc>
        <w:tc>
          <w:tcPr>
            <w:tcW w:w="1894" w:type="dxa"/>
            <w:gridSpan w:val="3"/>
            <w:tcBorders>
              <w:top w:val="nil"/>
              <w:left w:val="nil"/>
              <w:bottom w:val="nil"/>
              <w:right w:val="single" w:sz="8" w:space="0" w:color="000000"/>
            </w:tcBorders>
            <w:shd w:val="clear" w:color="auto" w:fill="auto"/>
            <w:noWrap/>
            <w:vAlign w:val="bottom"/>
          </w:tcPr>
          <w:p w14:paraId="16ED61AB"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İmzası             </w:t>
            </w:r>
            <w:proofErr w:type="gramStart"/>
            <w:r w:rsidRPr="001B5421">
              <w:rPr>
                <w:rFonts w:ascii="Times New Roman" w:eastAsia="Times New Roman" w:hAnsi="Times New Roman" w:cs="Times New Roman"/>
                <w:sz w:val="18"/>
                <w:szCs w:val="18"/>
                <w:lang w:eastAsia="tr-TR"/>
              </w:rPr>
              <w:t xml:space="preserve">  :</w:t>
            </w:r>
            <w:proofErr w:type="gramEnd"/>
          </w:p>
        </w:tc>
      </w:tr>
      <w:tr w:rsidR="00ED6B14" w:rsidRPr="001B5421" w14:paraId="65FB3695" w14:textId="77777777" w:rsidTr="004C2744">
        <w:trPr>
          <w:trHeight w:val="72"/>
        </w:trPr>
        <w:tc>
          <w:tcPr>
            <w:tcW w:w="4624" w:type="dxa"/>
            <w:tcBorders>
              <w:top w:val="nil"/>
              <w:left w:val="single" w:sz="8" w:space="0" w:color="auto"/>
              <w:bottom w:val="nil"/>
              <w:right w:val="nil"/>
            </w:tcBorders>
            <w:shd w:val="clear" w:color="auto" w:fill="auto"/>
            <w:noWrap/>
            <w:vAlign w:val="bottom"/>
          </w:tcPr>
          <w:p w14:paraId="488B2D50"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27" w:type="dxa"/>
            <w:gridSpan w:val="2"/>
            <w:tcBorders>
              <w:top w:val="nil"/>
              <w:left w:val="nil"/>
              <w:bottom w:val="nil"/>
              <w:right w:val="nil"/>
            </w:tcBorders>
            <w:shd w:val="clear" w:color="auto" w:fill="auto"/>
            <w:noWrap/>
            <w:vAlign w:val="bottom"/>
          </w:tcPr>
          <w:p w14:paraId="1E563E5D"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nil"/>
              <w:right w:val="nil"/>
            </w:tcBorders>
            <w:shd w:val="clear" w:color="auto" w:fill="auto"/>
            <w:noWrap/>
            <w:vAlign w:val="bottom"/>
          </w:tcPr>
          <w:p w14:paraId="6DA349A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nil"/>
              <w:left w:val="nil"/>
              <w:bottom w:val="nil"/>
              <w:right w:val="nil"/>
            </w:tcBorders>
            <w:shd w:val="clear" w:color="auto" w:fill="auto"/>
            <w:noWrap/>
            <w:vAlign w:val="bottom"/>
          </w:tcPr>
          <w:p w14:paraId="2C4C892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0F361A6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299F793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742E1EC4" w14:textId="77777777" w:rsidTr="004C2744">
        <w:trPr>
          <w:trHeight w:val="234"/>
        </w:trPr>
        <w:tc>
          <w:tcPr>
            <w:tcW w:w="4624" w:type="dxa"/>
            <w:tcBorders>
              <w:top w:val="nil"/>
              <w:left w:val="single" w:sz="8" w:space="0" w:color="auto"/>
              <w:bottom w:val="nil"/>
              <w:right w:val="nil"/>
            </w:tcBorders>
            <w:shd w:val="clear" w:color="auto" w:fill="auto"/>
            <w:noWrap/>
            <w:vAlign w:val="bottom"/>
          </w:tcPr>
          <w:p w14:paraId="7169E40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108" w:type="dxa"/>
            <w:gridSpan w:val="3"/>
            <w:tcBorders>
              <w:top w:val="nil"/>
              <w:left w:val="nil"/>
              <w:bottom w:val="nil"/>
              <w:right w:val="nil"/>
            </w:tcBorders>
            <w:shd w:val="clear" w:color="auto" w:fill="auto"/>
            <w:noWrap/>
            <w:vAlign w:val="bottom"/>
          </w:tcPr>
          <w:p w14:paraId="065D7141" w14:textId="77777777" w:rsidR="00ED6B14" w:rsidRPr="001B5421" w:rsidRDefault="00ED6B14" w:rsidP="004C2744">
            <w:pPr>
              <w:spacing w:after="0" w:line="240" w:lineRule="auto"/>
              <w:rPr>
                <w:rFonts w:ascii="Times New Roman" w:eastAsia="Times New Roman" w:hAnsi="Times New Roman" w:cs="Times New Roman"/>
                <w:b/>
                <w:bCs/>
                <w:sz w:val="18"/>
                <w:szCs w:val="18"/>
                <w:lang w:eastAsia="tr-TR"/>
              </w:rPr>
            </w:pPr>
            <w:r w:rsidRPr="001B5421">
              <w:rPr>
                <w:rFonts w:ascii="Times New Roman" w:eastAsia="Times New Roman" w:hAnsi="Times New Roman" w:cs="Times New Roman"/>
                <w:b/>
                <w:bCs/>
                <w:sz w:val="18"/>
                <w:szCs w:val="18"/>
                <w:lang w:eastAsia="tr-TR"/>
              </w:rPr>
              <w:t>Onaylayan</w:t>
            </w:r>
          </w:p>
        </w:tc>
        <w:tc>
          <w:tcPr>
            <w:tcW w:w="462" w:type="dxa"/>
            <w:tcBorders>
              <w:top w:val="nil"/>
              <w:left w:val="nil"/>
              <w:bottom w:val="nil"/>
              <w:right w:val="nil"/>
            </w:tcBorders>
            <w:shd w:val="clear" w:color="auto" w:fill="auto"/>
            <w:noWrap/>
            <w:vAlign w:val="bottom"/>
          </w:tcPr>
          <w:p w14:paraId="49CE919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14B3686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41B91381"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5FEBF0C0" w14:textId="77777777" w:rsidTr="004C2744">
        <w:trPr>
          <w:trHeight w:val="234"/>
        </w:trPr>
        <w:tc>
          <w:tcPr>
            <w:tcW w:w="4624" w:type="dxa"/>
            <w:tcBorders>
              <w:top w:val="nil"/>
              <w:left w:val="single" w:sz="8" w:space="0" w:color="auto"/>
              <w:bottom w:val="nil"/>
              <w:right w:val="nil"/>
            </w:tcBorders>
            <w:shd w:val="clear" w:color="auto" w:fill="auto"/>
            <w:noWrap/>
            <w:vAlign w:val="bottom"/>
          </w:tcPr>
          <w:p w14:paraId="285F3C6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108" w:type="dxa"/>
            <w:gridSpan w:val="3"/>
            <w:tcBorders>
              <w:top w:val="nil"/>
              <w:left w:val="nil"/>
              <w:bottom w:val="nil"/>
              <w:right w:val="nil"/>
            </w:tcBorders>
            <w:shd w:val="clear" w:color="auto" w:fill="auto"/>
            <w:noWrap/>
            <w:vAlign w:val="bottom"/>
          </w:tcPr>
          <w:p w14:paraId="689D880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Adı- Soyadı      </w:t>
            </w:r>
            <w:proofErr w:type="gramStart"/>
            <w:r w:rsidRPr="001B5421">
              <w:rPr>
                <w:rFonts w:ascii="Times New Roman" w:eastAsia="Times New Roman" w:hAnsi="Times New Roman" w:cs="Times New Roman"/>
                <w:sz w:val="18"/>
                <w:szCs w:val="18"/>
                <w:lang w:eastAsia="tr-TR"/>
              </w:rPr>
              <w:t xml:space="preserve">  :</w:t>
            </w:r>
            <w:proofErr w:type="gramEnd"/>
          </w:p>
        </w:tc>
        <w:tc>
          <w:tcPr>
            <w:tcW w:w="462" w:type="dxa"/>
            <w:tcBorders>
              <w:top w:val="nil"/>
              <w:left w:val="nil"/>
              <w:bottom w:val="nil"/>
              <w:right w:val="nil"/>
            </w:tcBorders>
            <w:shd w:val="clear" w:color="auto" w:fill="auto"/>
            <w:noWrap/>
            <w:vAlign w:val="bottom"/>
          </w:tcPr>
          <w:p w14:paraId="7E791085"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057BA832"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73F02C9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165F9BA6" w14:textId="77777777" w:rsidTr="004C2744">
        <w:trPr>
          <w:trHeight w:val="234"/>
        </w:trPr>
        <w:tc>
          <w:tcPr>
            <w:tcW w:w="4624" w:type="dxa"/>
            <w:tcBorders>
              <w:top w:val="nil"/>
              <w:left w:val="single" w:sz="8" w:space="0" w:color="auto"/>
              <w:bottom w:val="nil"/>
              <w:right w:val="nil"/>
            </w:tcBorders>
            <w:shd w:val="clear" w:color="auto" w:fill="auto"/>
            <w:noWrap/>
            <w:vAlign w:val="bottom"/>
          </w:tcPr>
          <w:p w14:paraId="797FE9A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108" w:type="dxa"/>
            <w:gridSpan w:val="3"/>
            <w:tcBorders>
              <w:top w:val="nil"/>
              <w:left w:val="nil"/>
              <w:bottom w:val="nil"/>
              <w:right w:val="nil"/>
            </w:tcBorders>
            <w:shd w:val="clear" w:color="auto" w:fill="auto"/>
            <w:noWrap/>
            <w:vAlign w:val="bottom"/>
          </w:tcPr>
          <w:p w14:paraId="3B33F88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Ünvanı             </w:t>
            </w:r>
            <w:proofErr w:type="gramStart"/>
            <w:r w:rsidRPr="001B5421">
              <w:rPr>
                <w:rFonts w:ascii="Times New Roman" w:eastAsia="Times New Roman" w:hAnsi="Times New Roman" w:cs="Times New Roman"/>
                <w:sz w:val="18"/>
                <w:szCs w:val="18"/>
                <w:lang w:eastAsia="tr-TR"/>
              </w:rPr>
              <w:t xml:space="preserve">  :</w:t>
            </w:r>
            <w:proofErr w:type="gramEnd"/>
          </w:p>
        </w:tc>
        <w:tc>
          <w:tcPr>
            <w:tcW w:w="462" w:type="dxa"/>
            <w:tcBorders>
              <w:top w:val="nil"/>
              <w:left w:val="nil"/>
              <w:bottom w:val="nil"/>
              <w:right w:val="nil"/>
            </w:tcBorders>
            <w:shd w:val="clear" w:color="auto" w:fill="auto"/>
            <w:noWrap/>
            <w:vAlign w:val="bottom"/>
          </w:tcPr>
          <w:p w14:paraId="53D1F78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391207DB"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03C4222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1AE25D05" w14:textId="77777777" w:rsidTr="004C2744">
        <w:trPr>
          <w:trHeight w:val="234"/>
        </w:trPr>
        <w:tc>
          <w:tcPr>
            <w:tcW w:w="4624" w:type="dxa"/>
            <w:tcBorders>
              <w:top w:val="nil"/>
              <w:left w:val="single" w:sz="8" w:space="0" w:color="auto"/>
              <w:bottom w:val="nil"/>
              <w:right w:val="nil"/>
            </w:tcBorders>
            <w:shd w:val="clear" w:color="auto" w:fill="auto"/>
            <w:noWrap/>
            <w:vAlign w:val="bottom"/>
          </w:tcPr>
          <w:p w14:paraId="6CE2E27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108" w:type="dxa"/>
            <w:gridSpan w:val="3"/>
            <w:tcBorders>
              <w:top w:val="nil"/>
              <w:left w:val="nil"/>
              <w:bottom w:val="nil"/>
              <w:right w:val="nil"/>
            </w:tcBorders>
            <w:shd w:val="clear" w:color="auto" w:fill="auto"/>
            <w:noWrap/>
            <w:vAlign w:val="bottom"/>
          </w:tcPr>
          <w:p w14:paraId="571764D8"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Tarih             </w:t>
            </w:r>
            <w:proofErr w:type="gramStart"/>
            <w:r w:rsidRPr="001B5421">
              <w:rPr>
                <w:rFonts w:ascii="Times New Roman" w:eastAsia="Times New Roman" w:hAnsi="Times New Roman" w:cs="Times New Roman"/>
                <w:sz w:val="18"/>
                <w:szCs w:val="18"/>
                <w:lang w:eastAsia="tr-TR"/>
              </w:rPr>
              <w:t xml:space="preserve">  :</w:t>
            </w:r>
            <w:proofErr w:type="gramEnd"/>
          </w:p>
        </w:tc>
        <w:tc>
          <w:tcPr>
            <w:tcW w:w="462" w:type="dxa"/>
            <w:tcBorders>
              <w:top w:val="nil"/>
              <w:left w:val="nil"/>
              <w:bottom w:val="nil"/>
              <w:right w:val="nil"/>
            </w:tcBorders>
            <w:shd w:val="clear" w:color="auto" w:fill="auto"/>
            <w:noWrap/>
            <w:vAlign w:val="bottom"/>
          </w:tcPr>
          <w:p w14:paraId="37849C7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7574686F"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0DD7624A"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16A6161D" w14:textId="77777777" w:rsidTr="004C2744">
        <w:trPr>
          <w:trHeight w:val="59"/>
        </w:trPr>
        <w:tc>
          <w:tcPr>
            <w:tcW w:w="4624" w:type="dxa"/>
            <w:tcBorders>
              <w:top w:val="nil"/>
              <w:left w:val="single" w:sz="8" w:space="0" w:color="auto"/>
              <w:bottom w:val="nil"/>
              <w:right w:val="nil"/>
            </w:tcBorders>
            <w:shd w:val="clear" w:color="auto" w:fill="auto"/>
            <w:noWrap/>
            <w:vAlign w:val="bottom"/>
          </w:tcPr>
          <w:p w14:paraId="79173BC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108" w:type="dxa"/>
            <w:gridSpan w:val="3"/>
            <w:tcBorders>
              <w:top w:val="nil"/>
              <w:left w:val="nil"/>
              <w:bottom w:val="single" w:sz="8" w:space="0" w:color="auto"/>
              <w:right w:val="nil"/>
            </w:tcBorders>
            <w:shd w:val="clear" w:color="auto" w:fill="auto"/>
            <w:noWrap/>
            <w:vAlign w:val="bottom"/>
          </w:tcPr>
          <w:p w14:paraId="0B5CBBD4"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r w:rsidRPr="001B5421">
              <w:rPr>
                <w:rFonts w:ascii="Times New Roman" w:eastAsia="Times New Roman" w:hAnsi="Times New Roman" w:cs="Times New Roman"/>
                <w:sz w:val="18"/>
                <w:szCs w:val="18"/>
                <w:lang w:eastAsia="tr-TR"/>
              </w:rPr>
              <w:t xml:space="preserve">İmza             </w:t>
            </w:r>
            <w:proofErr w:type="gramStart"/>
            <w:r w:rsidRPr="001B5421">
              <w:rPr>
                <w:rFonts w:ascii="Times New Roman" w:eastAsia="Times New Roman" w:hAnsi="Times New Roman" w:cs="Times New Roman"/>
                <w:sz w:val="18"/>
                <w:szCs w:val="18"/>
                <w:lang w:eastAsia="tr-TR"/>
              </w:rPr>
              <w:t xml:space="preserve">  :</w:t>
            </w:r>
            <w:proofErr w:type="gramEnd"/>
          </w:p>
        </w:tc>
        <w:tc>
          <w:tcPr>
            <w:tcW w:w="462" w:type="dxa"/>
            <w:tcBorders>
              <w:top w:val="nil"/>
              <w:left w:val="nil"/>
              <w:bottom w:val="nil"/>
              <w:right w:val="nil"/>
            </w:tcBorders>
            <w:shd w:val="clear" w:color="auto" w:fill="auto"/>
            <w:noWrap/>
            <w:vAlign w:val="bottom"/>
          </w:tcPr>
          <w:p w14:paraId="7F9E5D99"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nil"/>
              <w:left w:val="nil"/>
              <w:bottom w:val="nil"/>
              <w:right w:val="nil"/>
            </w:tcBorders>
            <w:shd w:val="clear" w:color="auto" w:fill="auto"/>
            <w:noWrap/>
            <w:vAlign w:val="bottom"/>
          </w:tcPr>
          <w:p w14:paraId="7979AF8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nil"/>
              <w:left w:val="nil"/>
              <w:bottom w:val="nil"/>
              <w:right w:val="single" w:sz="8" w:space="0" w:color="auto"/>
            </w:tcBorders>
            <w:shd w:val="clear" w:color="auto" w:fill="auto"/>
            <w:noWrap/>
            <w:vAlign w:val="bottom"/>
          </w:tcPr>
          <w:p w14:paraId="4C4F3B6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r w:rsidR="00ED6B14" w:rsidRPr="001B5421" w14:paraId="6198C297" w14:textId="77777777" w:rsidTr="004C2744">
        <w:trPr>
          <w:trHeight w:val="129"/>
        </w:trPr>
        <w:tc>
          <w:tcPr>
            <w:tcW w:w="4624" w:type="dxa"/>
            <w:tcBorders>
              <w:top w:val="single" w:sz="8" w:space="0" w:color="auto"/>
              <w:left w:val="single" w:sz="8" w:space="0" w:color="auto"/>
              <w:bottom w:val="single" w:sz="8" w:space="0" w:color="auto"/>
              <w:right w:val="nil"/>
            </w:tcBorders>
            <w:shd w:val="clear" w:color="auto" w:fill="auto"/>
            <w:noWrap/>
            <w:vAlign w:val="bottom"/>
          </w:tcPr>
          <w:p w14:paraId="7CAB2582" w14:textId="77777777" w:rsidR="00ED6B14" w:rsidRPr="001B5421" w:rsidRDefault="00ED6B14" w:rsidP="004C2744">
            <w:pPr>
              <w:spacing w:after="0" w:line="240" w:lineRule="auto"/>
              <w:rPr>
                <w:rFonts w:ascii="Times New Roman" w:eastAsia="Times New Roman" w:hAnsi="Times New Roman" w:cs="Times New Roman"/>
                <w:b/>
                <w:sz w:val="18"/>
                <w:szCs w:val="18"/>
                <w:lang w:eastAsia="tr-TR"/>
              </w:rPr>
            </w:pPr>
            <w:r w:rsidRPr="001B5421">
              <w:rPr>
                <w:rFonts w:ascii="Times New Roman" w:eastAsia="Times New Roman" w:hAnsi="Times New Roman" w:cs="Times New Roman"/>
                <w:b/>
                <w:sz w:val="18"/>
                <w:szCs w:val="18"/>
                <w:lang w:eastAsia="tr-TR"/>
              </w:rPr>
              <w:t xml:space="preserve">TEBLİĞ TARİHİ </w:t>
            </w:r>
            <w:proofErr w:type="gramStart"/>
            <w:r w:rsidRPr="001B5421">
              <w:rPr>
                <w:rFonts w:ascii="Times New Roman" w:eastAsia="Times New Roman" w:hAnsi="Times New Roman" w:cs="Times New Roman"/>
                <w:b/>
                <w:sz w:val="18"/>
                <w:szCs w:val="18"/>
                <w:lang w:eastAsia="tr-TR"/>
              </w:rPr>
              <w:t xml:space="preserve"> :…</w:t>
            </w:r>
            <w:proofErr w:type="gramEnd"/>
            <w:r w:rsidRPr="001B5421">
              <w:rPr>
                <w:rFonts w:ascii="Times New Roman" w:eastAsia="Times New Roman" w:hAnsi="Times New Roman" w:cs="Times New Roman"/>
                <w:b/>
                <w:sz w:val="18"/>
                <w:szCs w:val="18"/>
                <w:lang w:eastAsia="tr-TR"/>
              </w:rPr>
              <w:t>……….</w:t>
            </w:r>
          </w:p>
        </w:tc>
        <w:tc>
          <w:tcPr>
            <w:tcW w:w="1027" w:type="dxa"/>
            <w:gridSpan w:val="2"/>
            <w:tcBorders>
              <w:top w:val="nil"/>
              <w:left w:val="nil"/>
              <w:bottom w:val="single" w:sz="8" w:space="0" w:color="auto"/>
              <w:right w:val="nil"/>
            </w:tcBorders>
            <w:shd w:val="clear" w:color="auto" w:fill="auto"/>
            <w:noWrap/>
            <w:vAlign w:val="bottom"/>
          </w:tcPr>
          <w:p w14:paraId="4CCAD74C"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2081" w:type="dxa"/>
            <w:tcBorders>
              <w:top w:val="nil"/>
              <w:left w:val="nil"/>
              <w:bottom w:val="single" w:sz="8" w:space="0" w:color="auto"/>
              <w:right w:val="nil"/>
            </w:tcBorders>
            <w:shd w:val="clear" w:color="auto" w:fill="auto"/>
            <w:noWrap/>
            <w:vAlign w:val="bottom"/>
          </w:tcPr>
          <w:p w14:paraId="1CB26E2E"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462" w:type="dxa"/>
            <w:tcBorders>
              <w:top w:val="single" w:sz="8" w:space="0" w:color="auto"/>
              <w:left w:val="nil"/>
              <w:bottom w:val="single" w:sz="8" w:space="0" w:color="auto"/>
              <w:right w:val="nil"/>
            </w:tcBorders>
            <w:shd w:val="clear" w:color="auto" w:fill="auto"/>
            <w:noWrap/>
            <w:vAlign w:val="bottom"/>
          </w:tcPr>
          <w:p w14:paraId="04399FF3"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367" w:type="dxa"/>
            <w:tcBorders>
              <w:top w:val="single" w:sz="8" w:space="0" w:color="auto"/>
              <w:left w:val="nil"/>
              <w:bottom w:val="single" w:sz="8" w:space="0" w:color="auto"/>
              <w:right w:val="nil"/>
            </w:tcBorders>
            <w:shd w:val="clear" w:color="auto" w:fill="auto"/>
            <w:noWrap/>
            <w:vAlign w:val="bottom"/>
          </w:tcPr>
          <w:p w14:paraId="31B9DA7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c>
          <w:tcPr>
            <w:tcW w:w="1064" w:type="dxa"/>
            <w:tcBorders>
              <w:top w:val="single" w:sz="8" w:space="0" w:color="auto"/>
              <w:left w:val="nil"/>
              <w:bottom w:val="single" w:sz="8" w:space="0" w:color="auto"/>
              <w:right w:val="single" w:sz="8" w:space="0" w:color="auto"/>
            </w:tcBorders>
            <w:shd w:val="clear" w:color="auto" w:fill="auto"/>
            <w:noWrap/>
            <w:vAlign w:val="bottom"/>
          </w:tcPr>
          <w:p w14:paraId="41FEA8A6" w14:textId="77777777" w:rsidR="00ED6B14" w:rsidRPr="001B5421" w:rsidRDefault="00ED6B14" w:rsidP="004C2744">
            <w:pPr>
              <w:spacing w:after="0" w:line="240" w:lineRule="auto"/>
              <w:rPr>
                <w:rFonts w:ascii="Times New Roman" w:eastAsia="Times New Roman" w:hAnsi="Times New Roman" w:cs="Times New Roman"/>
                <w:sz w:val="18"/>
                <w:szCs w:val="18"/>
                <w:lang w:eastAsia="tr-TR"/>
              </w:rPr>
            </w:pPr>
          </w:p>
        </w:tc>
      </w:tr>
    </w:tbl>
    <w:p w14:paraId="665BC844" w14:textId="77777777" w:rsidR="00ED6B14" w:rsidRDefault="00ED6B14" w:rsidP="00097E65">
      <w:pPr>
        <w:spacing w:after="0" w:line="240" w:lineRule="auto"/>
        <w:rPr>
          <w:rFonts w:ascii="Times New Roman" w:eastAsia="Times New Roman" w:hAnsi="Times New Roman" w:cs="Times New Roman"/>
          <w:b/>
          <w:bCs/>
          <w:sz w:val="24"/>
          <w:szCs w:val="24"/>
          <w:lang w:eastAsia="tr-TR"/>
        </w:rPr>
      </w:pPr>
    </w:p>
    <w:p w14:paraId="0496DCB4" w14:textId="3C6E1656"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bCs/>
          <w:sz w:val="24"/>
          <w:szCs w:val="24"/>
          <w:lang w:eastAsia="tr-TR"/>
        </w:rPr>
        <w:lastRenderedPageBreak/>
        <w:t xml:space="preserve">Ek-18: </w:t>
      </w:r>
      <w:r w:rsidRPr="00097E65">
        <w:rPr>
          <w:rFonts w:ascii="Times New Roman" w:eastAsia="Times New Roman" w:hAnsi="Times New Roman" w:cs="Times New Roman"/>
          <w:bCs/>
          <w:sz w:val="24"/>
          <w:szCs w:val="24"/>
          <w:lang w:eastAsia="tr-TR"/>
        </w:rPr>
        <w:t>Analiz</w:t>
      </w:r>
      <w:r w:rsidRPr="00097E65">
        <w:rPr>
          <w:rFonts w:ascii="TimesNewRomanPSMT" w:eastAsia="Times New Roman" w:hAnsi="TimesNewRomanPSMT" w:cs="Times New Roman"/>
          <w:color w:val="000000"/>
          <w:sz w:val="24"/>
          <w:szCs w:val="24"/>
          <w:lang w:eastAsia="tr-TR"/>
        </w:rPr>
        <w:t xml:space="preserve"> Ücreti Tahsil Fişi</w:t>
      </w:r>
    </w:p>
    <w:tbl>
      <w:tblPr>
        <w:tblW w:w="9879" w:type="dxa"/>
        <w:tblInd w:w="69" w:type="dxa"/>
        <w:tblLayout w:type="fixed"/>
        <w:tblCellMar>
          <w:left w:w="70" w:type="dxa"/>
          <w:right w:w="70" w:type="dxa"/>
        </w:tblCellMar>
        <w:tblLook w:val="0000" w:firstRow="0" w:lastRow="0" w:firstColumn="0" w:lastColumn="0" w:noHBand="0" w:noVBand="0"/>
      </w:tblPr>
      <w:tblGrid>
        <w:gridCol w:w="4680"/>
        <w:gridCol w:w="14"/>
        <w:gridCol w:w="5185"/>
      </w:tblGrid>
      <w:tr w:rsidR="00097E65" w:rsidRPr="00097E65" w14:paraId="7B42C84D" w14:textId="77777777" w:rsidTr="00DF06EF">
        <w:trPr>
          <w:trHeight w:val="255"/>
        </w:trPr>
        <w:tc>
          <w:tcPr>
            <w:tcW w:w="9879" w:type="dxa"/>
            <w:gridSpan w:val="3"/>
            <w:tcBorders>
              <w:top w:val="single" w:sz="8" w:space="0" w:color="auto"/>
              <w:left w:val="single" w:sz="8" w:space="0" w:color="auto"/>
              <w:bottom w:val="nil"/>
              <w:right w:val="single" w:sz="8" w:space="0" w:color="000000"/>
            </w:tcBorders>
            <w:shd w:val="clear" w:color="auto" w:fill="auto"/>
          </w:tcPr>
          <w:p w14:paraId="7B154D48" w14:textId="77777777" w:rsidR="00097E65" w:rsidRPr="00097E65" w:rsidRDefault="00097E65" w:rsidP="00097E65">
            <w:pPr>
              <w:tabs>
                <w:tab w:val="left" w:pos="4590"/>
                <w:tab w:val="center" w:pos="4710"/>
              </w:tabs>
              <w:spacing w:after="0" w:line="240" w:lineRule="auto"/>
              <w:rPr>
                <w:rFonts w:ascii="Calibri" w:eastAsia="Times New Roman" w:hAnsi="Calibri" w:cs="Times New Roman"/>
                <w:b/>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b/>
                <w:sz w:val="20"/>
                <w:szCs w:val="20"/>
                <w:lang w:eastAsia="tr-TR"/>
              </w:rPr>
              <w:t>T.C.</w:t>
            </w:r>
            <w:r w:rsidRPr="00097E65">
              <w:rPr>
                <w:rFonts w:ascii="Calibri" w:eastAsia="Times New Roman" w:hAnsi="Calibri" w:cs="Times New Roman"/>
                <w:b/>
                <w:sz w:val="20"/>
                <w:szCs w:val="20"/>
                <w:lang w:eastAsia="tr-TR"/>
              </w:rPr>
              <w:tab/>
              <w:t> </w:t>
            </w:r>
          </w:p>
        </w:tc>
      </w:tr>
      <w:tr w:rsidR="00097E65" w:rsidRPr="00097E65" w14:paraId="634908D6" w14:textId="77777777" w:rsidTr="00DF06EF">
        <w:trPr>
          <w:trHeight w:val="255"/>
        </w:trPr>
        <w:tc>
          <w:tcPr>
            <w:tcW w:w="9879" w:type="dxa"/>
            <w:gridSpan w:val="3"/>
            <w:tcBorders>
              <w:top w:val="nil"/>
              <w:left w:val="single" w:sz="8" w:space="0" w:color="auto"/>
              <w:bottom w:val="nil"/>
              <w:right w:val="single" w:sz="8" w:space="0" w:color="000000"/>
            </w:tcBorders>
            <w:shd w:val="clear" w:color="auto" w:fill="auto"/>
          </w:tcPr>
          <w:p w14:paraId="4C0B29A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w:t>
            </w:r>
            <w:r w:rsidRPr="00097E65">
              <w:rPr>
                <w:rFonts w:ascii="Calibri" w:eastAsia="Times New Roman" w:hAnsi="Calibri" w:cs="Times New Roman"/>
                <w:b/>
                <w:bCs/>
                <w:sz w:val="20"/>
                <w:szCs w:val="20"/>
                <w:lang w:eastAsia="tr-TR"/>
              </w:rPr>
              <w:t>VALİLİĞİ</w:t>
            </w:r>
          </w:p>
        </w:tc>
      </w:tr>
      <w:tr w:rsidR="00097E65" w:rsidRPr="00097E65" w14:paraId="7EFA1140" w14:textId="77777777" w:rsidTr="00DF06EF">
        <w:trPr>
          <w:trHeight w:val="255"/>
        </w:trPr>
        <w:tc>
          <w:tcPr>
            <w:tcW w:w="9879" w:type="dxa"/>
            <w:gridSpan w:val="3"/>
            <w:tcBorders>
              <w:top w:val="nil"/>
              <w:left w:val="single" w:sz="8" w:space="0" w:color="auto"/>
              <w:bottom w:val="nil"/>
              <w:right w:val="single" w:sz="8" w:space="0" w:color="000000"/>
            </w:tcBorders>
            <w:shd w:val="clear" w:color="auto" w:fill="auto"/>
          </w:tcPr>
          <w:p w14:paraId="03E4E38C" w14:textId="77777777" w:rsidR="00097E65" w:rsidRPr="00097E65" w:rsidRDefault="00097E65" w:rsidP="00097E65">
            <w:pPr>
              <w:spacing w:after="0" w:line="240" w:lineRule="auto"/>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İL TARIM VE ORMAN MÜDÜRLÜĞÜ</w:t>
            </w:r>
          </w:p>
        </w:tc>
      </w:tr>
      <w:tr w:rsidR="00097E65" w:rsidRPr="00097E65" w14:paraId="4D3F80D9" w14:textId="77777777" w:rsidTr="00DF06EF">
        <w:trPr>
          <w:trHeight w:val="83"/>
        </w:trPr>
        <w:tc>
          <w:tcPr>
            <w:tcW w:w="9879" w:type="dxa"/>
            <w:gridSpan w:val="3"/>
            <w:tcBorders>
              <w:top w:val="nil"/>
              <w:left w:val="single" w:sz="8" w:space="0" w:color="auto"/>
              <w:bottom w:val="single" w:sz="8" w:space="0" w:color="auto"/>
              <w:right w:val="single" w:sz="8" w:space="0" w:color="000000"/>
            </w:tcBorders>
            <w:shd w:val="clear" w:color="auto" w:fill="auto"/>
          </w:tcPr>
          <w:p w14:paraId="5A74C89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c>
      </w:tr>
      <w:tr w:rsidR="00097E65" w:rsidRPr="00097E65" w14:paraId="105A431B" w14:textId="77777777" w:rsidTr="00DF06EF">
        <w:trPr>
          <w:trHeight w:val="270"/>
        </w:trPr>
        <w:tc>
          <w:tcPr>
            <w:tcW w:w="4680" w:type="dxa"/>
            <w:tcBorders>
              <w:top w:val="nil"/>
              <w:left w:val="single" w:sz="8" w:space="0" w:color="auto"/>
              <w:bottom w:val="single" w:sz="8" w:space="0" w:color="auto"/>
              <w:right w:val="single" w:sz="8" w:space="0" w:color="auto"/>
            </w:tcBorders>
            <w:shd w:val="clear" w:color="auto" w:fill="auto"/>
          </w:tcPr>
          <w:p w14:paraId="183EEFA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TARİH</w:t>
            </w:r>
          </w:p>
        </w:tc>
        <w:tc>
          <w:tcPr>
            <w:tcW w:w="5199" w:type="dxa"/>
            <w:gridSpan w:val="2"/>
            <w:tcBorders>
              <w:top w:val="single" w:sz="8" w:space="0" w:color="auto"/>
              <w:left w:val="nil"/>
              <w:bottom w:val="single" w:sz="8" w:space="0" w:color="auto"/>
              <w:right w:val="single" w:sz="8" w:space="0" w:color="000000"/>
            </w:tcBorders>
            <w:shd w:val="clear" w:color="auto" w:fill="auto"/>
          </w:tcPr>
          <w:p w14:paraId="417DC0C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32ABBE27" w14:textId="77777777" w:rsidTr="00DF06EF">
        <w:trPr>
          <w:trHeight w:val="270"/>
        </w:trPr>
        <w:tc>
          <w:tcPr>
            <w:tcW w:w="4680" w:type="dxa"/>
            <w:tcBorders>
              <w:top w:val="nil"/>
              <w:left w:val="single" w:sz="8" w:space="0" w:color="auto"/>
              <w:bottom w:val="single" w:sz="8" w:space="0" w:color="auto"/>
              <w:right w:val="single" w:sz="8" w:space="0" w:color="auto"/>
            </w:tcBorders>
            <w:shd w:val="clear" w:color="auto" w:fill="auto"/>
          </w:tcPr>
          <w:p w14:paraId="71CD12F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CİLT</w:t>
            </w:r>
          </w:p>
        </w:tc>
        <w:tc>
          <w:tcPr>
            <w:tcW w:w="5199" w:type="dxa"/>
            <w:gridSpan w:val="2"/>
            <w:tcBorders>
              <w:top w:val="single" w:sz="8" w:space="0" w:color="auto"/>
              <w:left w:val="nil"/>
              <w:bottom w:val="single" w:sz="8" w:space="0" w:color="auto"/>
              <w:right w:val="single" w:sz="8" w:space="0" w:color="000000"/>
            </w:tcBorders>
            <w:shd w:val="clear" w:color="auto" w:fill="auto"/>
          </w:tcPr>
          <w:p w14:paraId="635E45E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183A531D" w14:textId="77777777" w:rsidTr="00DF06EF">
        <w:trPr>
          <w:trHeight w:val="285"/>
        </w:trPr>
        <w:tc>
          <w:tcPr>
            <w:tcW w:w="4680" w:type="dxa"/>
            <w:tcBorders>
              <w:top w:val="nil"/>
              <w:left w:val="single" w:sz="8" w:space="0" w:color="auto"/>
              <w:bottom w:val="single" w:sz="8" w:space="0" w:color="auto"/>
              <w:right w:val="single" w:sz="8" w:space="0" w:color="auto"/>
            </w:tcBorders>
            <w:shd w:val="clear" w:color="auto" w:fill="auto"/>
          </w:tcPr>
          <w:p w14:paraId="01AAA9D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SAYFA NO.</w:t>
            </w:r>
          </w:p>
        </w:tc>
        <w:tc>
          <w:tcPr>
            <w:tcW w:w="5199" w:type="dxa"/>
            <w:gridSpan w:val="2"/>
            <w:tcBorders>
              <w:top w:val="single" w:sz="8" w:space="0" w:color="auto"/>
              <w:left w:val="nil"/>
              <w:bottom w:val="single" w:sz="8" w:space="0" w:color="auto"/>
              <w:right w:val="single" w:sz="8" w:space="0" w:color="000000"/>
            </w:tcBorders>
            <w:shd w:val="clear" w:color="auto" w:fill="auto"/>
          </w:tcPr>
          <w:p w14:paraId="0B42AED8"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w:t>
            </w:r>
          </w:p>
        </w:tc>
      </w:tr>
      <w:tr w:rsidR="00097E65" w:rsidRPr="00097E65" w14:paraId="7CB071E9" w14:textId="77777777" w:rsidTr="00DF06EF">
        <w:trPr>
          <w:trHeight w:val="510"/>
        </w:trPr>
        <w:tc>
          <w:tcPr>
            <w:tcW w:w="9879" w:type="dxa"/>
            <w:gridSpan w:val="3"/>
            <w:tcBorders>
              <w:top w:val="nil"/>
              <w:left w:val="single" w:sz="8" w:space="0" w:color="auto"/>
              <w:bottom w:val="single" w:sz="8" w:space="0" w:color="auto"/>
              <w:right w:val="single" w:sz="8" w:space="0" w:color="000000"/>
            </w:tcBorders>
            <w:shd w:val="clear" w:color="auto" w:fill="auto"/>
          </w:tcPr>
          <w:p w14:paraId="10934450" w14:textId="39F30411" w:rsidR="00097E65" w:rsidRPr="00097E65" w:rsidRDefault="002F083C" w:rsidP="00C15151">
            <w:pPr>
              <w:spacing w:after="0" w:line="240" w:lineRule="auto"/>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ANALİZ ÜCRETİ</w:t>
            </w:r>
            <w:r w:rsidR="00097E65"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b/>
                <w:bCs/>
                <w:sz w:val="20"/>
                <w:szCs w:val="20"/>
                <w:lang w:eastAsia="tr-TR"/>
              </w:rPr>
              <w:t>TAHSİL FİŞİ</w:t>
            </w:r>
          </w:p>
        </w:tc>
      </w:tr>
      <w:tr w:rsidR="00097E65" w:rsidRPr="00097E65" w14:paraId="0F9C34D3" w14:textId="77777777" w:rsidTr="00DF06EF">
        <w:trPr>
          <w:trHeight w:val="510"/>
        </w:trPr>
        <w:tc>
          <w:tcPr>
            <w:tcW w:w="9879" w:type="dxa"/>
            <w:gridSpan w:val="3"/>
            <w:tcBorders>
              <w:top w:val="nil"/>
              <w:left w:val="single" w:sz="8" w:space="0" w:color="auto"/>
              <w:bottom w:val="single" w:sz="8" w:space="0" w:color="auto"/>
              <w:right w:val="single" w:sz="8" w:space="0" w:color="000000"/>
            </w:tcBorders>
            <w:shd w:val="clear" w:color="auto" w:fill="auto"/>
          </w:tcPr>
          <w:p w14:paraId="180EECB9" w14:textId="05EAA82B" w:rsidR="00097E65" w:rsidRPr="00097E65" w:rsidRDefault="002F083C" w:rsidP="00097E65">
            <w:pPr>
              <w:spacing w:after="0" w:line="240" w:lineRule="auto"/>
              <w:jc w:val="center"/>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ANALİZ ÜCRETİ</w:t>
            </w:r>
            <w:r w:rsidR="00097E65" w:rsidRPr="00097E65">
              <w:rPr>
                <w:rFonts w:ascii="Calibri" w:eastAsia="Times New Roman" w:hAnsi="Calibri" w:cs="Times New Roman"/>
                <w:b/>
                <w:bCs/>
                <w:sz w:val="20"/>
                <w:szCs w:val="20"/>
                <w:lang w:eastAsia="tr-TR"/>
              </w:rPr>
              <w:t xml:space="preserve"> </w:t>
            </w:r>
            <w:r w:rsidRPr="00097E65">
              <w:rPr>
                <w:rFonts w:ascii="Calibri" w:eastAsia="Times New Roman" w:hAnsi="Calibri" w:cs="Times New Roman"/>
                <w:b/>
                <w:bCs/>
                <w:sz w:val="20"/>
                <w:szCs w:val="20"/>
                <w:lang w:eastAsia="tr-TR"/>
              </w:rPr>
              <w:t>TAHSİL EDİLECEK</w:t>
            </w:r>
            <w:r w:rsidR="00097E65" w:rsidRPr="00097E65">
              <w:rPr>
                <w:rFonts w:ascii="Calibri" w:eastAsia="Times New Roman" w:hAnsi="Calibri" w:cs="Times New Roman"/>
                <w:b/>
                <w:bCs/>
                <w:sz w:val="20"/>
                <w:szCs w:val="20"/>
                <w:lang w:eastAsia="tr-TR"/>
              </w:rPr>
              <w:t xml:space="preserve"> MUHATABIN İŞYERİNİN</w:t>
            </w:r>
          </w:p>
        </w:tc>
      </w:tr>
      <w:tr w:rsidR="00097E65" w:rsidRPr="00097E65" w14:paraId="768A7FF0" w14:textId="77777777" w:rsidTr="00DF06EF">
        <w:trPr>
          <w:trHeight w:val="276"/>
        </w:trPr>
        <w:tc>
          <w:tcPr>
            <w:tcW w:w="4694" w:type="dxa"/>
            <w:gridSpan w:val="2"/>
            <w:vMerge w:val="restart"/>
            <w:tcBorders>
              <w:top w:val="single" w:sz="8" w:space="0" w:color="auto"/>
              <w:left w:val="single" w:sz="8" w:space="0" w:color="auto"/>
              <w:bottom w:val="single" w:sz="8" w:space="0" w:color="000000"/>
              <w:right w:val="single" w:sz="8" w:space="0" w:color="000000"/>
            </w:tcBorders>
            <w:shd w:val="clear" w:color="auto" w:fill="auto"/>
          </w:tcPr>
          <w:p w14:paraId="76A33E4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UNVANI</w:t>
            </w:r>
          </w:p>
        </w:tc>
        <w:tc>
          <w:tcPr>
            <w:tcW w:w="5185" w:type="dxa"/>
            <w:vMerge w:val="restart"/>
            <w:tcBorders>
              <w:top w:val="nil"/>
              <w:left w:val="single" w:sz="8" w:space="0" w:color="auto"/>
              <w:bottom w:val="single" w:sz="8" w:space="0" w:color="000000"/>
              <w:right w:val="single" w:sz="8" w:space="0" w:color="auto"/>
            </w:tcBorders>
            <w:shd w:val="clear" w:color="auto" w:fill="auto"/>
          </w:tcPr>
          <w:p w14:paraId="6F99B39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7EC36451" w14:textId="77777777" w:rsidTr="00DF06EF">
        <w:trPr>
          <w:trHeight w:val="276"/>
        </w:trPr>
        <w:tc>
          <w:tcPr>
            <w:tcW w:w="4694" w:type="dxa"/>
            <w:gridSpan w:val="2"/>
            <w:vMerge/>
            <w:tcBorders>
              <w:top w:val="single" w:sz="8" w:space="0" w:color="auto"/>
              <w:left w:val="single" w:sz="8" w:space="0" w:color="auto"/>
              <w:bottom w:val="single" w:sz="8" w:space="0" w:color="000000"/>
              <w:right w:val="single" w:sz="8" w:space="0" w:color="000000"/>
            </w:tcBorders>
            <w:vAlign w:val="center"/>
          </w:tcPr>
          <w:p w14:paraId="3A5B184B"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5185" w:type="dxa"/>
            <w:vMerge/>
            <w:tcBorders>
              <w:top w:val="nil"/>
              <w:left w:val="single" w:sz="8" w:space="0" w:color="auto"/>
              <w:bottom w:val="single" w:sz="8" w:space="0" w:color="000000"/>
              <w:right w:val="single" w:sz="8" w:space="0" w:color="auto"/>
            </w:tcBorders>
            <w:vAlign w:val="center"/>
          </w:tcPr>
          <w:p w14:paraId="53BFC3B2"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3A813971" w14:textId="77777777" w:rsidTr="00DF06EF">
        <w:trPr>
          <w:trHeight w:val="276"/>
        </w:trPr>
        <w:tc>
          <w:tcPr>
            <w:tcW w:w="4694" w:type="dxa"/>
            <w:gridSpan w:val="2"/>
            <w:vMerge/>
            <w:tcBorders>
              <w:top w:val="single" w:sz="8" w:space="0" w:color="auto"/>
              <w:left w:val="single" w:sz="8" w:space="0" w:color="auto"/>
              <w:bottom w:val="single" w:sz="8" w:space="0" w:color="000000"/>
              <w:right w:val="single" w:sz="8" w:space="0" w:color="000000"/>
            </w:tcBorders>
            <w:vAlign w:val="center"/>
          </w:tcPr>
          <w:p w14:paraId="28EC83C5"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5185" w:type="dxa"/>
            <w:vMerge/>
            <w:tcBorders>
              <w:top w:val="nil"/>
              <w:left w:val="single" w:sz="8" w:space="0" w:color="auto"/>
              <w:bottom w:val="single" w:sz="8" w:space="0" w:color="000000"/>
              <w:right w:val="single" w:sz="8" w:space="0" w:color="auto"/>
            </w:tcBorders>
            <w:vAlign w:val="center"/>
          </w:tcPr>
          <w:p w14:paraId="1487D84A"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6FE61F44" w14:textId="77777777" w:rsidTr="00DF06EF">
        <w:trPr>
          <w:trHeight w:val="276"/>
        </w:trPr>
        <w:tc>
          <w:tcPr>
            <w:tcW w:w="4694" w:type="dxa"/>
            <w:gridSpan w:val="2"/>
            <w:vMerge w:val="restart"/>
            <w:tcBorders>
              <w:top w:val="single" w:sz="8" w:space="0" w:color="auto"/>
              <w:left w:val="single" w:sz="8" w:space="0" w:color="auto"/>
              <w:bottom w:val="nil"/>
              <w:right w:val="single" w:sz="8" w:space="0" w:color="000000"/>
            </w:tcBorders>
            <w:shd w:val="clear" w:color="auto" w:fill="auto"/>
          </w:tcPr>
          <w:p w14:paraId="0A85847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ADRESİ</w:t>
            </w:r>
          </w:p>
        </w:tc>
        <w:tc>
          <w:tcPr>
            <w:tcW w:w="5185" w:type="dxa"/>
            <w:vMerge w:val="restart"/>
            <w:tcBorders>
              <w:top w:val="nil"/>
              <w:left w:val="single" w:sz="8" w:space="0" w:color="auto"/>
              <w:bottom w:val="nil"/>
              <w:right w:val="single" w:sz="8" w:space="0" w:color="auto"/>
            </w:tcBorders>
            <w:shd w:val="clear" w:color="auto" w:fill="auto"/>
          </w:tcPr>
          <w:p w14:paraId="3F385A1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7B83F0D9" w14:textId="77777777" w:rsidTr="00DF06EF">
        <w:trPr>
          <w:trHeight w:val="276"/>
        </w:trPr>
        <w:tc>
          <w:tcPr>
            <w:tcW w:w="4694" w:type="dxa"/>
            <w:gridSpan w:val="2"/>
            <w:vMerge/>
            <w:tcBorders>
              <w:top w:val="single" w:sz="8" w:space="0" w:color="auto"/>
              <w:left w:val="single" w:sz="8" w:space="0" w:color="auto"/>
              <w:bottom w:val="nil"/>
              <w:right w:val="single" w:sz="8" w:space="0" w:color="000000"/>
            </w:tcBorders>
            <w:vAlign w:val="center"/>
          </w:tcPr>
          <w:p w14:paraId="6A4A62E5"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5185" w:type="dxa"/>
            <w:vMerge/>
            <w:tcBorders>
              <w:top w:val="nil"/>
              <w:left w:val="single" w:sz="8" w:space="0" w:color="auto"/>
              <w:bottom w:val="nil"/>
              <w:right w:val="single" w:sz="8" w:space="0" w:color="auto"/>
            </w:tcBorders>
            <w:vAlign w:val="center"/>
          </w:tcPr>
          <w:p w14:paraId="42C0DA4F"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6E6D2EE4" w14:textId="77777777" w:rsidTr="00DF06EF">
        <w:trPr>
          <w:trHeight w:val="510"/>
        </w:trPr>
        <w:tc>
          <w:tcPr>
            <w:tcW w:w="4694" w:type="dxa"/>
            <w:gridSpan w:val="2"/>
            <w:tcBorders>
              <w:top w:val="single" w:sz="8" w:space="0" w:color="auto"/>
              <w:left w:val="single" w:sz="8" w:space="0" w:color="auto"/>
              <w:bottom w:val="single" w:sz="8" w:space="0" w:color="auto"/>
              <w:right w:val="single" w:sz="8" w:space="0" w:color="000000"/>
            </w:tcBorders>
            <w:shd w:val="clear" w:color="auto" w:fill="auto"/>
          </w:tcPr>
          <w:p w14:paraId="0FBBA11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BAĞLI OLDUĞU TİCARET ODASININ ADI</w:t>
            </w:r>
          </w:p>
        </w:tc>
        <w:tc>
          <w:tcPr>
            <w:tcW w:w="5185" w:type="dxa"/>
            <w:tcBorders>
              <w:top w:val="nil"/>
              <w:left w:val="nil"/>
              <w:bottom w:val="single" w:sz="8" w:space="0" w:color="auto"/>
              <w:right w:val="single" w:sz="8" w:space="0" w:color="auto"/>
            </w:tcBorders>
            <w:shd w:val="clear" w:color="auto" w:fill="auto"/>
          </w:tcPr>
          <w:p w14:paraId="2C204E6B"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68955C89" w14:textId="77777777" w:rsidTr="00DF06EF">
        <w:trPr>
          <w:trHeight w:val="510"/>
        </w:trPr>
        <w:tc>
          <w:tcPr>
            <w:tcW w:w="4694" w:type="dxa"/>
            <w:gridSpan w:val="2"/>
            <w:tcBorders>
              <w:top w:val="single" w:sz="8" w:space="0" w:color="auto"/>
              <w:left w:val="single" w:sz="8" w:space="0" w:color="auto"/>
              <w:bottom w:val="single" w:sz="8" w:space="0" w:color="auto"/>
              <w:right w:val="single" w:sz="8" w:space="0" w:color="000000"/>
            </w:tcBorders>
            <w:shd w:val="clear" w:color="auto" w:fill="auto"/>
          </w:tcPr>
          <w:p w14:paraId="6DACE0B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KAYIT NUMARASI VE TARİHİ</w:t>
            </w:r>
          </w:p>
        </w:tc>
        <w:tc>
          <w:tcPr>
            <w:tcW w:w="5185" w:type="dxa"/>
            <w:tcBorders>
              <w:top w:val="nil"/>
              <w:left w:val="nil"/>
              <w:bottom w:val="single" w:sz="8" w:space="0" w:color="auto"/>
              <w:right w:val="single" w:sz="8" w:space="0" w:color="auto"/>
            </w:tcBorders>
            <w:shd w:val="clear" w:color="auto" w:fill="auto"/>
          </w:tcPr>
          <w:p w14:paraId="1C36422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3F6E455B" w14:textId="77777777" w:rsidTr="00DF06EF">
        <w:trPr>
          <w:trHeight w:val="510"/>
        </w:trPr>
        <w:tc>
          <w:tcPr>
            <w:tcW w:w="4694" w:type="dxa"/>
            <w:gridSpan w:val="2"/>
            <w:tcBorders>
              <w:top w:val="single" w:sz="8" w:space="0" w:color="auto"/>
              <w:left w:val="single" w:sz="8" w:space="0" w:color="auto"/>
              <w:bottom w:val="single" w:sz="8" w:space="0" w:color="auto"/>
              <w:right w:val="single" w:sz="8" w:space="0" w:color="000000"/>
            </w:tcBorders>
            <w:shd w:val="clear" w:color="auto" w:fill="auto"/>
          </w:tcPr>
          <w:p w14:paraId="450BE9B5"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BAĞLI BULUNDUĞU VERGİ DAİRESİ</w:t>
            </w:r>
          </w:p>
        </w:tc>
        <w:tc>
          <w:tcPr>
            <w:tcW w:w="5185" w:type="dxa"/>
            <w:tcBorders>
              <w:top w:val="nil"/>
              <w:left w:val="nil"/>
              <w:bottom w:val="single" w:sz="8" w:space="0" w:color="auto"/>
              <w:right w:val="single" w:sz="8" w:space="0" w:color="auto"/>
            </w:tcBorders>
            <w:shd w:val="clear" w:color="auto" w:fill="auto"/>
          </w:tcPr>
          <w:p w14:paraId="75119AD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5E1BE057" w14:textId="77777777" w:rsidTr="00DF06EF">
        <w:trPr>
          <w:trHeight w:val="405"/>
        </w:trPr>
        <w:tc>
          <w:tcPr>
            <w:tcW w:w="4694" w:type="dxa"/>
            <w:gridSpan w:val="2"/>
            <w:tcBorders>
              <w:top w:val="single" w:sz="8" w:space="0" w:color="auto"/>
              <w:left w:val="single" w:sz="8" w:space="0" w:color="auto"/>
              <w:bottom w:val="single" w:sz="8" w:space="0" w:color="auto"/>
              <w:right w:val="single" w:sz="8" w:space="0" w:color="000000"/>
            </w:tcBorders>
            <w:shd w:val="clear" w:color="auto" w:fill="auto"/>
          </w:tcPr>
          <w:p w14:paraId="04679BB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VERGİ NUMARASI</w:t>
            </w:r>
          </w:p>
        </w:tc>
        <w:tc>
          <w:tcPr>
            <w:tcW w:w="5185" w:type="dxa"/>
            <w:tcBorders>
              <w:top w:val="nil"/>
              <w:left w:val="nil"/>
              <w:bottom w:val="single" w:sz="8" w:space="0" w:color="auto"/>
              <w:right w:val="single" w:sz="8" w:space="0" w:color="auto"/>
            </w:tcBorders>
            <w:shd w:val="clear" w:color="auto" w:fill="auto"/>
          </w:tcPr>
          <w:p w14:paraId="15CC6A6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5F4351CB" w14:textId="77777777" w:rsidTr="00DF06EF">
        <w:trPr>
          <w:trHeight w:val="510"/>
        </w:trPr>
        <w:tc>
          <w:tcPr>
            <w:tcW w:w="4694" w:type="dxa"/>
            <w:gridSpan w:val="2"/>
            <w:tcBorders>
              <w:top w:val="single" w:sz="8" w:space="0" w:color="auto"/>
              <w:left w:val="single" w:sz="8" w:space="0" w:color="auto"/>
              <w:bottom w:val="single" w:sz="8" w:space="0" w:color="auto"/>
              <w:right w:val="single" w:sz="8" w:space="0" w:color="000000"/>
            </w:tcBorders>
            <w:shd w:val="clear" w:color="auto" w:fill="auto"/>
          </w:tcPr>
          <w:p w14:paraId="6E7A5666"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TÜRÜ-FAALİYET ALANI</w:t>
            </w:r>
          </w:p>
        </w:tc>
        <w:tc>
          <w:tcPr>
            <w:tcW w:w="5185" w:type="dxa"/>
            <w:tcBorders>
              <w:top w:val="nil"/>
              <w:left w:val="nil"/>
              <w:bottom w:val="single" w:sz="8" w:space="0" w:color="auto"/>
              <w:right w:val="single" w:sz="8" w:space="0" w:color="auto"/>
            </w:tcBorders>
            <w:shd w:val="clear" w:color="auto" w:fill="auto"/>
          </w:tcPr>
          <w:p w14:paraId="66517D5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47EC8D13" w14:textId="77777777" w:rsidTr="00DF06EF">
        <w:trPr>
          <w:trHeight w:val="309"/>
        </w:trPr>
        <w:tc>
          <w:tcPr>
            <w:tcW w:w="4694" w:type="dxa"/>
            <w:gridSpan w:val="2"/>
            <w:tcBorders>
              <w:top w:val="single" w:sz="8" w:space="0" w:color="auto"/>
              <w:left w:val="single" w:sz="8" w:space="0" w:color="auto"/>
              <w:bottom w:val="nil"/>
              <w:right w:val="single" w:sz="8" w:space="0" w:color="000000"/>
            </w:tcBorders>
            <w:shd w:val="clear" w:color="auto" w:fill="auto"/>
          </w:tcPr>
          <w:p w14:paraId="34A5C00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İŞYERİ YETKİLİSİNİN</w:t>
            </w:r>
          </w:p>
        </w:tc>
        <w:tc>
          <w:tcPr>
            <w:tcW w:w="5185" w:type="dxa"/>
            <w:vMerge w:val="restart"/>
            <w:tcBorders>
              <w:top w:val="nil"/>
              <w:left w:val="single" w:sz="8" w:space="0" w:color="auto"/>
              <w:bottom w:val="single" w:sz="8" w:space="0" w:color="000000"/>
              <w:right w:val="single" w:sz="8" w:space="0" w:color="auto"/>
            </w:tcBorders>
            <w:shd w:val="clear" w:color="auto" w:fill="auto"/>
          </w:tcPr>
          <w:p w14:paraId="55C37F0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615D3A1F" w14:textId="77777777" w:rsidTr="00DF06EF">
        <w:trPr>
          <w:trHeight w:val="60"/>
        </w:trPr>
        <w:tc>
          <w:tcPr>
            <w:tcW w:w="4694" w:type="dxa"/>
            <w:gridSpan w:val="2"/>
            <w:tcBorders>
              <w:top w:val="nil"/>
              <w:left w:val="single" w:sz="8" w:space="0" w:color="auto"/>
              <w:bottom w:val="single" w:sz="8" w:space="0" w:color="auto"/>
              <w:right w:val="single" w:sz="8" w:space="0" w:color="000000"/>
            </w:tcBorders>
            <w:shd w:val="clear" w:color="auto" w:fill="auto"/>
          </w:tcPr>
          <w:p w14:paraId="58ECFCD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ADI-SOYADI</w:t>
            </w:r>
          </w:p>
        </w:tc>
        <w:tc>
          <w:tcPr>
            <w:tcW w:w="5185" w:type="dxa"/>
            <w:vMerge/>
            <w:tcBorders>
              <w:top w:val="nil"/>
              <w:left w:val="single" w:sz="8" w:space="0" w:color="auto"/>
              <w:bottom w:val="single" w:sz="8" w:space="0" w:color="000000"/>
              <w:right w:val="single" w:sz="8" w:space="0" w:color="auto"/>
            </w:tcBorders>
            <w:vAlign w:val="center"/>
          </w:tcPr>
          <w:p w14:paraId="16AC0C36"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22095293" w14:textId="77777777" w:rsidTr="00DF06EF">
        <w:trPr>
          <w:trHeight w:val="276"/>
        </w:trPr>
        <w:tc>
          <w:tcPr>
            <w:tcW w:w="4694" w:type="dxa"/>
            <w:gridSpan w:val="2"/>
            <w:vMerge w:val="restart"/>
            <w:tcBorders>
              <w:top w:val="single" w:sz="8" w:space="0" w:color="auto"/>
              <w:left w:val="single" w:sz="8" w:space="0" w:color="auto"/>
              <w:bottom w:val="single" w:sz="8" w:space="0" w:color="000000"/>
              <w:right w:val="single" w:sz="8" w:space="0" w:color="000000"/>
            </w:tcBorders>
            <w:shd w:val="clear" w:color="auto" w:fill="auto"/>
          </w:tcPr>
          <w:p w14:paraId="508BB48B" w14:textId="16A7B37C" w:rsidR="00097E65" w:rsidRPr="00097E65" w:rsidRDefault="002F083C"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İKAMETGÂH</w:t>
            </w:r>
            <w:r w:rsidR="00097E65" w:rsidRPr="00097E65">
              <w:rPr>
                <w:rFonts w:ascii="Calibri" w:eastAsia="Times New Roman" w:hAnsi="Calibri" w:cs="Times New Roman"/>
                <w:sz w:val="20"/>
                <w:szCs w:val="20"/>
                <w:lang w:eastAsia="tr-TR"/>
              </w:rPr>
              <w:t xml:space="preserve"> ADRESİ</w:t>
            </w:r>
          </w:p>
        </w:tc>
        <w:tc>
          <w:tcPr>
            <w:tcW w:w="5185" w:type="dxa"/>
            <w:vMerge w:val="restart"/>
            <w:tcBorders>
              <w:top w:val="nil"/>
              <w:left w:val="single" w:sz="8" w:space="0" w:color="auto"/>
              <w:bottom w:val="single" w:sz="8" w:space="0" w:color="000000"/>
              <w:right w:val="single" w:sz="8" w:space="0" w:color="auto"/>
            </w:tcBorders>
            <w:shd w:val="clear" w:color="auto" w:fill="auto"/>
          </w:tcPr>
          <w:p w14:paraId="1A9A06F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6BBE00D2" w14:textId="77777777" w:rsidTr="00DF06EF">
        <w:trPr>
          <w:trHeight w:val="276"/>
        </w:trPr>
        <w:tc>
          <w:tcPr>
            <w:tcW w:w="4694" w:type="dxa"/>
            <w:gridSpan w:val="2"/>
            <w:vMerge/>
            <w:tcBorders>
              <w:top w:val="single" w:sz="8" w:space="0" w:color="auto"/>
              <w:left w:val="single" w:sz="8" w:space="0" w:color="auto"/>
              <w:bottom w:val="single" w:sz="8" w:space="0" w:color="000000"/>
              <w:right w:val="single" w:sz="8" w:space="0" w:color="000000"/>
            </w:tcBorders>
            <w:vAlign w:val="center"/>
          </w:tcPr>
          <w:p w14:paraId="5AB19104"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5185" w:type="dxa"/>
            <w:vMerge/>
            <w:tcBorders>
              <w:top w:val="nil"/>
              <w:left w:val="single" w:sz="8" w:space="0" w:color="auto"/>
              <w:bottom w:val="single" w:sz="8" w:space="0" w:color="000000"/>
              <w:right w:val="single" w:sz="8" w:space="0" w:color="auto"/>
            </w:tcBorders>
            <w:vAlign w:val="center"/>
          </w:tcPr>
          <w:p w14:paraId="69152875"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73F34BF6" w14:textId="77777777" w:rsidTr="00DF06EF">
        <w:trPr>
          <w:trHeight w:val="244"/>
        </w:trPr>
        <w:tc>
          <w:tcPr>
            <w:tcW w:w="4694" w:type="dxa"/>
            <w:gridSpan w:val="2"/>
            <w:vMerge/>
            <w:tcBorders>
              <w:top w:val="single" w:sz="8" w:space="0" w:color="auto"/>
              <w:left w:val="single" w:sz="8" w:space="0" w:color="auto"/>
              <w:bottom w:val="single" w:sz="8" w:space="0" w:color="000000"/>
              <w:right w:val="single" w:sz="8" w:space="0" w:color="000000"/>
            </w:tcBorders>
            <w:vAlign w:val="center"/>
          </w:tcPr>
          <w:p w14:paraId="73325CD7"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c>
          <w:tcPr>
            <w:tcW w:w="5185" w:type="dxa"/>
            <w:vMerge/>
            <w:tcBorders>
              <w:top w:val="nil"/>
              <w:left w:val="single" w:sz="8" w:space="0" w:color="auto"/>
              <w:bottom w:val="single" w:sz="8" w:space="0" w:color="000000"/>
              <w:right w:val="single" w:sz="8" w:space="0" w:color="auto"/>
            </w:tcBorders>
            <w:vAlign w:val="center"/>
          </w:tcPr>
          <w:p w14:paraId="6E209B50"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1AA6E1E2" w14:textId="77777777" w:rsidTr="00DF06EF">
        <w:trPr>
          <w:trHeight w:val="654"/>
        </w:trPr>
        <w:tc>
          <w:tcPr>
            <w:tcW w:w="4694" w:type="dxa"/>
            <w:gridSpan w:val="2"/>
            <w:tcBorders>
              <w:top w:val="single" w:sz="8" w:space="0" w:color="auto"/>
              <w:left w:val="single" w:sz="8" w:space="0" w:color="auto"/>
              <w:bottom w:val="nil"/>
              <w:right w:val="single" w:sz="8" w:space="0" w:color="000000"/>
            </w:tcBorders>
            <w:shd w:val="clear" w:color="auto" w:fill="auto"/>
          </w:tcPr>
          <w:p w14:paraId="57B61EF7" w14:textId="77777777" w:rsidR="00097E65" w:rsidRPr="00097E65" w:rsidRDefault="00097E65" w:rsidP="00097E65">
            <w:pPr>
              <w:spacing w:after="0" w:line="240" w:lineRule="auto"/>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 xml:space="preserve">ANALİZ ÜCRETİNİN TAHSİL NEDENİ </w:t>
            </w:r>
          </w:p>
        </w:tc>
        <w:tc>
          <w:tcPr>
            <w:tcW w:w="5185" w:type="dxa"/>
            <w:tcBorders>
              <w:top w:val="nil"/>
              <w:left w:val="nil"/>
              <w:bottom w:val="single" w:sz="4" w:space="0" w:color="auto"/>
              <w:right w:val="single" w:sz="8" w:space="0" w:color="auto"/>
            </w:tcBorders>
            <w:shd w:val="clear" w:color="auto" w:fill="auto"/>
          </w:tcPr>
          <w:p w14:paraId="00CEDAA7" w14:textId="140A10A0" w:rsidR="00097E65" w:rsidRPr="00097E65" w:rsidRDefault="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r w:rsidR="00FF6C8C">
              <w:rPr>
                <w:rFonts w:ascii="Calibri" w:eastAsia="Times New Roman" w:hAnsi="Calibri" w:cs="Times New Roman"/>
                <w:sz w:val="20"/>
                <w:szCs w:val="20"/>
                <w:lang w:eastAsia="tr-TR"/>
              </w:rPr>
              <w:t>s</w:t>
            </w:r>
            <w:r w:rsidR="00FF6C8C" w:rsidRPr="00097E65">
              <w:rPr>
                <w:rFonts w:ascii="Calibri" w:eastAsia="Times New Roman" w:hAnsi="Calibri" w:cs="Times New Roman"/>
                <w:sz w:val="20"/>
                <w:szCs w:val="20"/>
                <w:lang w:eastAsia="tr-TR"/>
              </w:rPr>
              <w:t xml:space="preserve">ayılı </w:t>
            </w:r>
            <w:r w:rsidRPr="00097E65">
              <w:rPr>
                <w:rFonts w:ascii="Calibri" w:eastAsia="Times New Roman" w:hAnsi="Calibri" w:cs="Times New Roman"/>
                <w:sz w:val="20"/>
                <w:szCs w:val="20"/>
                <w:lang w:eastAsia="tr-TR"/>
              </w:rPr>
              <w:t>……</w:t>
            </w:r>
            <w:proofErr w:type="gramStart"/>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 xml:space="preserve">Kanunun ……… maddesinin  ………. </w:t>
            </w:r>
            <w:proofErr w:type="gramStart"/>
            <w:r w:rsidRPr="00097E65">
              <w:rPr>
                <w:rFonts w:ascii="Calibri" w:eastAsia="Times New Roman" w:hAnsi="Calibri" w:cs="Times New Roman"/>
                <w:sz w:val="20"/>
                <w:szCs w:val="20"/>
                <w:lang w:eastAsia="tr-TR"/>
              </w:rPr>
              <w:t>bendine</w:t>
            </w:r>
            <w:proofErr w:type="gramEnd"/>
            <w:r w:rsidRPr="00097E65">
              <w:rPr>
                <w:rFonts w:ascii="Calibri" w:eastAsia="Times New Roman" w:hAnsi="Calibri" w:cs="Times New Roman"/>
                <w:sz w:val="20"/>
                <w:szCs w:val="20"/>
                <w:lang w:eastAsia="tr-TR"/>
              </w:rPr>
              <w:t xml:space="preserve"> göre analiz sonucuna göre ürünün  teknik düzenleme/standarda uygun olmadığı tespit edilmesi sonucu</w:t>
            </w:r>
          </w:p>
        </w:tc>
      </w:tr>
      <w:tr w:rsidR="00097E65" w:rsidRPr="00097E65" w14:paraId="604E10B1" w14:textId="77777777" w:rsidTr="00DF06EF">
        <w:trPr>
          <w:trHeight w:val="407"/>
        </w:trPr>
        <w:tc>
          <w:tcPr>
            <w:tcW w:w="4694" w:type="dxa"/>
            <w:gridSpan w:val="2"/>
            <w:tcBorders>
              <w:top w:val="single" w:sz="8" w:space="0" w:color="auto"/>
              <w:left w:val="single" w:sz="8" w:space="0" w:color="auto"/>
              <w:bottom w:val="nil"/>
              <w:right w:val="single" w:sz="8" w:space="0" w:color="000000"/>
            </w:tcBorders>
            <w:shd w:val="clear" w:color="auto" w:fill="auto"/>
          </w:tcPr>
          <w:p w14:paraId="0F344AD6" w14:textId="77777777" w:rsidR="00097E65" w:rsidRPr="00097E65" w:rsidRDefault="00097E65" w:rsidP="00097E65">
            <w:pPr>
              <w:spacing w:after="0" w:line="240" w:lineRule="auto"/>
              <w:jc w:val="both"/>
              <w:rPr>
                <w:rFonts w:ascii="Calibri" w:eastAsia="Times New Roman" w:hAnsi="Calibri" w:cs="Times New Roman"/>
                <w:b/>
                <w:bCs/>
                <w:sz w:val="20"/>
                <w:szCs w:val="20"/>
                <w:lang w:eastAsia="tr-TR"/>
              </w:rPr>
            </w:pPr>
            <w:r w:rsidRPr="00097E65">
              <w:rPr>
                <w:rFonts w:ascii="Calibri" w:eastAsia="Times New Roman" w:hAnsi="Calibri" w:cs="Times New Roman"/>
                <w:b/>
                <w:bCs/>
                <w:sz w:val="20"/>
                <w:szCs w:val="20"/>
                <w:lang w:eastAsia="tr-TR"/>
              </w:rPr>
              <w:t>ÖDENMESİ GEREKEN ANALİZ ÜCRETİNİN:</w:t>
            </w:r>
          </w:p>
        </w:tc>
        <w:tc>
          <w:tcPr>
            <w:tcW w:w="5185" w:type="dxa"/>
            <w:tcBorders>
              <w:top w:val="single" w:sz="4" w:space="0" w:color="auto"/>
              <w:left w:val="nil"/>
              <w:bottom w:val="nil"/>
              <w:right w:val="single" w:sz="8" w:space="0" w:color="auto"/>
            </w:tcBorders>
            <w:shd w:val="clear" w:color="auto" w:fill="auto"/>
          </w:tcPr>
          <w:p w14:paraId="6427A767"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63B0AAC8" w14:textId="77777777" w:rsidTr="00DF06EF">
        <w:trPr>
          <w:trHeight w:val="301"/>
        </w:trPr>
        <w:tc>
          <w:tcPr>
            <w:tcW w:w="4694" w:type="dxa"/>
            <w:gridSpan w:val="2"/>
            <w:tcBorders>
              <w:top w:val="single" w:sz="4" w:space="0" w:color="auto"/>
              <w:left w:val="single" w:sz="4" w:space="0" w:color="auto"/>
              <w:bottom w:val="single" w:sz="4" w:space="0" w:color="auto"/>
              <w:right w:val="single" w:sz="4" w:space="0" w:color="auto"/>
            </w:tcBorders>
            <w:shd w:val="clear" w:color="auto" w:fill="auto"/>
          </w:tcPr>
          <w:p w14:paraId="2DE3389C" w14:textId="77777777" w:rsidR="00097E65" w:rsidRPr="00097E65" w:rsidRDefault="00097E65" w:rsidP="00097E65">
            <w:pPr>
              <w:spacing w:after="0" w:line="240" w:lineRule="auto"/>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MİKTARI  :</w:t>
            </w:r>
            <w:proofErr w:type="gramEnd"/>
          </w:p>
        </w:tc>
        <w:tc>
          <w:tcPr>
            <w:tcW w:w="5185" w:type="dxa"/>
            <w:tcBorders>
              <w:top w:val="single" w:sz="4" w:space="0" w:color="auto"/>
              <w:left w:val="nil"/>
              <w:bottom w:val="single" w:sz="4" w:space="0" w:color="auto"/>
              <w:right w:val="single" w:sz="4" w:space="0" w:color="auto"/>
            </w:tcBorders>
            <w:shd w:val="clear" w:color="auto" w:fill="auto"/>
          </w:tcPr>
          <w:p w14:paraId="00FF782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035D4AFA" w14:textId="77777777" w:rsidTr="00DF06EF">
        <w:trPr>
          <w:trHeight w:val="339"/>
        </w:trPr>
        <w:tc>
          <w:tcPr>
            <w:tcW w:w="4694" w:type="dxa"/>
            <w:gridSpan w:val="2"/>
            <w:tcBorders>
              <w:top w:val="single" w:sz="4" w:space="0" w:color="auto"/>
              <w:left w:val="single" w:sz="4" w:space="0" w:color="auto"/>
              <w:bottom w:val="single" w:sz="4" w:space="0" w:color="auto"/>
              <w:right w:val="single" w:sz="4" w:space="0" w:color="auto"/>
            </w:tcBorders>
            <w:shd w:val="clear" w:color="auto" w:fill="auto"/>
          </w:tcPr>
          <w:p w14:paraId="0B94B33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ÖDENECEĞİ VERGİ </w:t>
            </w:r>
            <w:proofErr w:type="gramStart"/>
            <w:r w:rsidRPr="00097E65">
              <w:rPr>
                <w:rFonts w:ascii="Calibri" w:eastAsia="Times New Roman" w:hAnsi="Calibri" w:cs="Times New Roman"/>
                <w:sz w:val="20"/>
                <w:szCs w:val="20"/>
                <w:lang w:eastAsia="tr-TR"/>
              </w:rPr>
              <w:t>DAİRESİ :</w:t>
            </w:r>
            <w:proofErr w:type="gramEnd"/>
          </w:p>
        </w:tc>
        <w:tc>
          <w:tcPr>
            <w:tcW w:w="5185" w:type="dxa"/>
            <w:tcBorders>
              <w:top w:val="nil"/>
              <w:left w:val="nil"/>
              <w:bottom w:val="single" w:sz="4" w:space="0" w:color="auto"/>
              <w:right w:val="single" w:sz="4" w:space="0" w:color="auto"/>
            </w:tcBorders>
            <w:shd w:val="clear" w:color="auto" w:fill="auto"/>
          </w:tcPr>
          <w:p w14:paraId="62AC343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4A3091AD" w14:textId="77777777" w:rsidTr="00DF06EF">
        <w:trPr>
          <w:trHeight w:val="255"/>
        </w:trPr>
        <w:tc>
          <w:tcPr>
            <w:tcW w:w="4694" w:type="dxa"/>
            <w:gridSpan w:val="2"/>
            <w:tcBorders>
              <w:top w:val="single" w:sz="4" w:space="0" w:color="auto"/>
              <w:left w:val="single" w:sz="4" w:space="0" w:color="auto"/>
              <w:bottom w:val="nil"/>
              <w:right w:val="single" w:sz="4" w:space="0" w:color="auto"/>
            </w:tcBorders>
            <w:shd w:val="clear" w:color="auto" w:fill="auto"/>
          </w:tcPr>
          <w:p w14:paraId="2D12167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SON ÖDEME </w:t>
            </w:r>
            <w:proofErr w:type="gramStart"/>
            <w:r w:rsidRPr="00097E65">
              <w:rPr>
                <w:rFonts w:ascii="Calibri" w:eastAsia="Times New Roman" w:hAnsi="Calibri" w:cs="Times New Roman"/>
                <w:sz w:val="20"/>
                <w:szCs w:val="20"/>
                <w:lang w:eastAsia="tr-TR"/>
              </w:rPr>
              <w:t>TARİHİ :</w:t>
            </w:r>
            <w:proofErr w:type="gramEnd"/>
          </w:p>
        </w:tc>
        <w:tc>
          <w:tcPr>
            <w:tcW w:w="5185" w:type="dxa"/>
            <w:tcBorders>
              <w:top w:val="nil"/>
              <w:left w:val="nil"/>
              <w:bottom w:val="nil"/>
              <w:right w:val="single" w:sz="8" w:space="0" w:color="auto"/>
            </w:tcBorders>
            <w:shd w:val="clear" w:color="auto" w:fill="auto"/>
          </w:tcPr>
          <w:p w14:paraId="29F57FB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Tebliğ tarihinden itibaren 30 gün içinde</w:t>
            </w:r>
          </w:p>
        </w:tc>
      </w:tr>
      <w:tr w:rsidR="00097E65" w:rsidRPr="00097E65" w14:paraId="03F556EF" w14:textId="77777777" w:rsidTr="00DF06EF">
        <w:trPr>
          <w:trHeight w:val="255"/>
        </w:trPr>
        <w:tc>
          <w:tcPr>
            <w:tcW w:w="9879" w:type="dxa"/>
            <w:gridSpan w:val="3"/>
            <w:tcBorders>
              <w:top w:val="single" w:sz="4" w:space="0" w:color="auto"/>
              <w:left w:val="single" w:sz="4" w:space="0" w:color="auto"/>
              <w:bottom w:val="single" w:sz="4" w:space="0" w:color="auto"/>
              <w:right w:val="single" w:sz="4" w:space="0" w:color="auto"/>
            </w:tcBorders>
            <w:shd w:val="clear" w:color="auto" w:fill="auto"/>
          </w:tcPr>
          <w:p w14:paraId="445174A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Kararı </w:t>
            </w:r>
            <w:proofErr w:type="gramStart"/>
            <w:r w:rsidRPr="00097E65">
              <w:rPr>
                <w:rFonts w:ascii="Calibri" w:eastAsia="Times New Roman" w:hAnsi="Calibri" w:cs="Times New Roman"/>
                <w:sz w:val="20"/>
                <w:szCs w:val="20"/>
                <w:lang w:eastAsia="tr-TR"/>
              </w:rPr>
              <w:t>Düzenleyenler  :</w:t>
            </w:r>
            <w:proofErr w:type="gramEnd"/>
          </w:p>
        </w:tc>
      </w:tr>
      <w:tr w:rsidR="00097E65" w:rsidRPr="00097E65" w14:paraId="131610AD" w14:textId="77777777" w:rsidTr="00DF06EF">
        <w:trPr>
          <w:trHeight w:val="255"/>
        </w:trPr>
        <w:tc>
          <w:tcPr>
            <w:tcW w:w="9879" w:type="dxa"/>
            <w:gridSpan w:val="3"/>
            <w:tcBorders>
              <w:top w:val="single" w:sz="4" w:space="0" w:color="auto"/>
              <w:left w:val="single" w:sz="4" w:space="0" w:color="auto"/>
              <w:bottom w:val="single" w:sz="4" w:space="0" w:color="auto"/>
              <w:right w:val="single" w:sz="4" w:space="0" w:color="000000"/>
            </w:tcBorders>
            <w:shd w:val="clear" w:color="auto" w:fill="auto"/>
          </w:tcPr>
          <w:p w14:paraId="7614B2A3"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Denetçi                                                           Denetçi</w:t>
            </w:r>
          </w:p>
        </w:tc>
      </w:tr>
      <w:tr w:rsidR="00097E65" w:rsidRPr="00097E65" w14:paraId="6C8D9498" w14:textId="77777777" w:rsidTr="00DF06EF">
        <w:trPr>
          <w:trHeight w:val="255"/>
        </w:trPr>
        <w:tc>
          <w:tcPr>
            <w:tcW w:w="9879" w:type="dxa"/>
            <w:gridSpan w:val="3"/>
            <w:tcBorders>
              <w:top w:val="single" w:sz="4" w:space="0" w:color="auto"/>
              <w:left w:val="single" w:sz="4" w:space="0" w:color="auto"/>
              <w:bottom w:val="single" w:sz="4" w:space="0" w:color="auto"/>
              <w:right w:val="single" w:sz="4" w:space="0" w:color="auto"/>
            </w:tcBorders>
            <w:shd w:val="clear" w:color="auto" w:fill="auto"/>
          </w:tcPr>
          <w:p w14:paraId="508A8142"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w:t>
            </w:r>
            <w:proofErr w:type="gramStart"/>
            <w:r w:rsidRPr="00097E65">
              <w:rPr>
                <w:rFonts w:ascii="Calibri" w:eastAsia="Times New Roman" w:hAnsi="Calibri" w:cs="Times New Roman"/>
                <w:sz w:val="20"/>
                <w:szCs w:val="20"/>
                <w:lang w:eastAsia="tr-TR"/>
              </w:rPr>
              <w:t>Soyadı :</w:t>
            </w:r>
            <w:proofErr w:type="gramEnd"/>
            <w:r w:rsidRPr="00097E65">
              <w:rPr>
                <w:rFonts w:ascii="Calibri" w:eastAsia="Times New Roman" w:hAnsi="Calibri" w:cs="Times New Roman"/>
                <w:sz w:val="20"/>
                <w:szCs w:val="20"/>
                <w:lang w:eastAsia="tr-TR"/>
              </w:rPr>
              <w:t xml:space="preserve">                                                               </w:t>
            </w:r>
          </w:p>
        </w:tc>
      </w:tr>
      <w:tr w:rsidR="00097E65" w:rsidRPr="00097E65" w14:paraId="726A131E" w14:textId="77777777" w:rsidTr="00DF06EF">
        <w:trPr>
          <w:trHeight w:val="255"/>
        </w:trPr>
        <w:tc>
          <w:tcPr>
            <w:tcW w:w="9879" w:type="dxa"/>
            <w:gridSpan w:val="3"/>
            <w:tcBorders>
              <w:top w:val="single" w:sz="4" w:space="0" w:color="auto"/>
              <w:left w:val="single" w:sz="4" w:space="0" w:color="auto"/>
              <w:bottom w:val="single" w:sz="4" w:space="0" w:color="auto"/>
              <w:right w:val="single" w:sz="4" w:space="0" w:color="auto"/>
            </w:tcBorders>
            <w:shd w:val="clear" w:color="auto" w:fill="auto"/>
          </w:tcPr>
          <w:p w14:paraId="0E8A8056" w14:textId="77777777" w:rsidR="00097E65" w:rsidRPr="00097E65" w:rsidRDefault="00097E65" w:rsidP="00097E65">
            <w:pPr>
              <w:spacing w:after="0" w:line="240" w:lineRule="auto"/>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Unvanı :</w:t>
            </w:r>
            <w:proofErr w:type="gramEnd"/>
          </w:p>
        </w:tc>
      </w:tr>
      <w:tr w:rsidR="00097E65" w:rsidRPr="00097E65" w14:paraId="5BFA60BD" w14:textId="77777777" w:rsidTr="00DF06EF">
        <w:trPr>
          <w:trHeight w:val="255"/>
        </w:trPr>
        <w:tc>
          <w:tcPr>
            <w:tcW w:w="9879" w:type="dxa"/>
            <w:gridSpan w:val="3"/>
            <w:tcBorders>
              <w:top w:val="single" w:sz="4" w:space="0" w:color="auto"/>
              <w:left w:val="single" w:sz="4" w:space="0" w:color="auto"/>
              <w:bottom w:val="single" w:sz="4" w:space="0" w:color="auto"/>
              <w:right w:val="single" w:sz="4" w:space="0" w:color="auto"/>
            </w:tcBorders>
            <w:shd w:val="clear" w:color="auto" w:fill="auto"/>
          </w:tcPr>
          <w:p w14:paraId="6A6C68B9" w14:textId="77777777" w:rsidR="00097E65" w:rsidRPr="00097E65" w:rsidRDefault="00097E65" w:rsidP="00097E65">
            <w:pPr>
              <w:spacing w:after="0" w:line="240" w:lineRule="auto"/>
              <w:rPr>
                <w:rFonts w:ascii="Calibri" w:eastAsia="Times New Roman" w:hAnsi="Calibri" w:cs="Times New Roman"/>
                <w:sz w:val="20"/>
                <w:szCs w:val="20"/>
                <w:lang w:eastAsia="tr-TR"/>
              </w:rPr>
            </w:pPr>
            <w:proofErr w:type="gramStart"/>
            <w:r w:rsidRPr="00097E65">
              <w:rPr>
                <w:rFonts w:ascii="Calibri" w:eastAsia="Times New Roman" w:hAnsi="Calibri" w:cs="Times New Roman"/>
                <w:sz w:val="20"/>
                <w:szCs w:val="20"/>
                <w:lang w:eastAsia="tr-TR"/>
              </w:rPr>
              <w:t>İmzası :</w:t>
            </w:r>
            <w:proofErr w:type="gramEnd"/>
          </w:p>
        </w:tc>
      </w:tr>
      <w:tr w:rsidR="00097E65" w:rsidRPr="00097E65" w14:paraId="497954FC" w14:textId="77777777" w:rsidTr="00DF06EF">
        <w:trPr>
          <w:trHeight w:val="255"/>
        </w:trPr>
        <w:tc>
          <w:tcPr>
            <w:tcW w:w="9879" w:type="dxa"/>
            <w:gridSpan w:val="3"/>
            <w:tcBorders>
              <w:top w:val="nil"/>
              <w:left w:val="single" w:sz="8" w:space="0" w:color="auto"/>
              <w:right w:val="single" w:sz="8" w:space="0" w:color="000000"/>
            </w:tcBorders>
            <w:shd w:val="clear" w:color="auto" w:fill="auto"/>
          </w:tcPr>
          <w:p w14:paraId="2F5E233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w:t>
            </w:r>
          </w:p>
        </w:tc>
      </w:tr>
      <w:tr w:rsidR="00097E65" w:rsidRPr="00097E65" w14:paraId="719A6789" w14:textId="77777777" w:rsidTr="00DF06EF">
        <w:trPr>
          <w:trHeight w:val="300"/>
        </w:trPr>
        <w:tc>
          <w:tcPr>
            <w:tcW w:w="9879" w:type="dxa"/>
            <w:gridSpan w:val="3"/>
            <w:tcBorders>
              <w:top w:val="nil"/>
              <w:left w:val="single" w:sz="8" w:space="0" w:color="auto"/>
              <w:bottom w:val="nil"/>
              <w:right w:val="single" w:sz="8" w:space="0" w:color="000000"/>
            </w:tcBorders>
            <w:shd w:val="clear" w:color="auto" w:fill="auto"/>
          </w:tcPr>
          <w:p w14:paraId="4EBE323F"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Kontrol eden                                                           ……………</w:t>
            </w:r>
            <w:proofErr w:type="gramStart"/>
            <w:r w:rsidRPr="00097E65">
              <w:rPr>
                <w:rFonts w:ascii="Calibri" w:eastAsia="Times New Roman" w:hAnsi="Calibri" w:cs="Times New Roman"/>
                <w:sz w:val="20"/>
                <w:szCs w:val="20"/>
                <w:lang w:eastAsia="tr-TR"/>
              </w:rPr>
              <w:t>…….</w:t>
            </w:r>
            <w:proofErr w:type="gramEnd"/>
            <w:r w:rsidRPr="00097E65">
              <w:rPr>
                <w:rFonts w:ascii="Calibri" w:eastAsia="Times New Roman" w:hAnsi="Calibri" w:cs="Times New Roman"/>
                <w:sz w:val="20"/>
                <w:szCs w:val="20"/>
                <w:lang w:eastAsia="tr-TR"/>
              </w:rPr>
              <w:t>İL MÜDÜRÜ</w:t>
            </w:r>
          </w:p>
        </w:tc>
      </w:tr>
      <w:tr w:rsidR="00097E65" w:rsidRPr="00097E65" w14:paraId="78A4B84E" w14:textId="77777777" w:rsidTr="00DF06EF">
        <w:trPr>
          <w:trHeight w:val="285"/>
        </w:trPr>
        <w:tc>
          <w:tcPr>
            <w:tcW w:w="9879" w:type="dxa"/>
            <w:gridSpan w:val="3"/>
            <w:tcBorders>
              <w:top w:val="nil"/>
              <w:left w:val="single" w:sz="8" w:space="0" w:color="auto"/>
              <w:right w:val="single" w:sz="8" w:space="0" w:color="000000"/>
            </w:tcBorders>
            <w:shd w:val="clear" w:color="auto" w:fill="auto"/>
          </w:tcPr>
          <w:p w14:paraId="4B82EC0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Adı </w:t>
            </w:r>
            <w:proofErr w:type="gramStart"/>
            <w:r w:rsidRPr="00097E65">
              <w:rPr>
                <w:rFonts w:ascii="Calibri" w:eastAsia="Times New Roman" w:hAnsi="Calibri" w:cs="Times New Roman"/>
                <w:sz w:val="20"/>
                <w:szCs w:val="20"/>
                <w:lang w:eastAsia="tr-TR"/>
              </w:rPr>
              <w:t>Soyadı :</w:t>
            </w:r>
            <w:proofErr w:type="gramEnd"/>
            <w:r w:rsidRPr="00097E65">
              <w:rPr>
                <w:rFonts w:ascii="Calibri" w:eastAsia="Times New Roman" w:hAnsi="Calibri" w:cs="Times New Roman"/>
                <w:sz w:val="20"/>
                <w:szCs w:val="20"/>
                <w:lang w:eastAsia="tr-TR"/>
              </w:rPr>
              <w:t xml:space="preserve">                                                              Adı-Soyadı :</w:t>
            </w:r>
          </w:p>
        </w:tc>
      </w:tr>
      <w:tr w:rsidR="00097E65" w:rsidRPr="00097E65" w14:paraId="369D338A" w14:textId="77777777" w:rsidTr="00DF06EF">
        <w:trPr>
          <w:trHeight w:val="270"/>
        </w:trPr>
        <w:tc>
          <w:tcPr>
            <w:tcW w:w="9879" w:type="dxa"/>
            <w:gridSpan w:val="3"/>
            <w:tcBorders>
              <w:top w:val="nil"/>
              <w:left w:val="single" w:sz="8" w:space="0" w:color="auto"/>
              <w:bottom w:val="nil"/>
              <w:right w:val="single" w:sz="8" w:space="0" w:color="000000"/>
            </w:tcBorders>
            <w:shd w:val="clear" w:color="auto" w:fill="auto"/>
          </w:tcPr>
          <w:p w14:paraId="623F6F4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Unvanı     </w:t>
            </w:r>
            <w:proofErr w:type="gramStart"/>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Unvanı        :</w:t>
            </w:r>
          </w:p>
        </w:tc>
      </w:tr>
      <w:tr w:rsidR="00097E65" w:rsidRPr="00097E65" w14:paraId="793F6A6A" w14:textId="77777777" w:rsidTr="00DF06EF">
        <w:trPr>
          <w:trHeight w:val="163"/>
        </w:trPr>
        <w:tc>
          <w:tcPr>
            <w:tcW w:w="9879" w:type="dxa"/>
            <w:gridSpan w:val="3"/>
            <w:tcBorders>
              <w:top w:val="nil"/>
              <w:left w:val="single" w:sz="8" w:space="0" w:color="auto"/>
              <w:bottom w:val="single" w:sz="4" w:space="0" w:color="auto"/>
              <w:right w:val="single" w:sz="8" w:space="0" w:color="000000"/>
            </w:tcBorders>
            <w:shd w:val="clear" w:color="auto" w:fill="auto"/>
          </w:tcPr>
          <w:p w14:paraId="47CEFDD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İmza         </w:t>
            </w:r>
            <w:proofErr w:type="gramStart"/>
            <w:r w:rsidRPr="00097E65">
              <w:rPr>
                <w:rFonts w:ascii="Calibri" w:eastAsia="Times New Roman" w:hAnsi="Calibri" w:cs="Times New Roman"/>
                <w:sz w:val="20"/>
                <w:szCs w:val="20"/>
                <w:lang w:eastAsia="tr-TR"/>
              </w:rPr>
              <w:t xml:space="preserve">  :</w:t>
            </w:r>
            <w:proofErr w:type="gramEnd"/>
            <w:r w:rsidRPr="00097E65">
              <w:rPr>
                <w:rFonts w:ascii="Calibri" w:eastAsia="Times New Roman" w:hAnsi="Calibri" w:cs="Times New Roman"/>
                <w:sz w:val="20"/>
                <w:szCs w:val="20"/>
                <w:lang w:eastAsia="tr-TR"/>
              </w:rPr>
              <w:t xml:space="preserve">                                                               İmza            :</w:t>
            </w:r>
          </w:p>
          <w:p w14:paraId="6AEBF5BE"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bl>
    <w:p w14:paraId="55250F8F" w14:textId="712B2A0A" w:rsidR="00097E65" w:rsidRPr="00097E65" w:rsidRDefault="00097E65" w:rsidP="00097E65">
      <w:pPr>
        <w:spacing w:after="0" w:line="240" w:lineRule="auto"/>
        <w:rPr>
          <w:rFonts w:ascii="Times New Roman" w:eastAsia="Times New Roman" w:hAnsi="Times New Roman" w:cs="Times New Roman"/>
          <w:sz w:val="24"/>
          <w:szCs w:val="24"/>
          <w:lang w:eastAsia="tr-TR"/>
        </w:rPr>
      </w:pPr>
      <w:r w:rsidRPr="00097E65">
        <w:rPr>
          <w:rFonts w:ascii="Times New Roman" w:eastAsia="Times New Roman" w:hAnsi="Times New Roman" w:cs="Times New Roman"/>
          <w:b/>
          <w:sz w:val="24"/>
          <w:szCs w:val="24"/>
          <w:lang w:eastAsia="tr-TR"/>
        </w:rPr>
        <w:lastRenderedPageBreak/>
        <w:t>Ek-</w:t>
      </w:r>
      <w:r w:rsidR="00FF2D19" w:rsidRPr="00097E65">
        <w:rPr>
          <w:rFonts w:ascii="Times New Roman" w:eastAsia="Times New Roman" w:hAnsi="Times New Roman" w:cs="Times New Roman"/>
          <w:b/>
          <w:sz w:val="24"/>
          <w:szCs w:val="24"/>
          <w:lang w:eastAsia="tr-TR"/>
        </w:rPr>
        <w:t xml:space="preserve">19: </w:t>
      </w:r>
      <w:r w:rsidR="00FF2D19" w:rsidRPr="00FF2D19">
        <w:rPr>
          <w:rFonts w:ascii="Times New Roman" w:eastAsia="Times New Roman" w:hAnsi="Times New Roman" w:cs="Times New Roman"/>
          <w:sz w:val="24"/>
          <w:szCs w:val="24"/>
          <w:lang w:eastAsia="tr-TR"/>
        </w:rPr>
        <w:t>Yediemin</w:t>
      </w:r>
      <w:r w:rsidRPr="00097E65">
        <w:rPr>
          <w:rFonts w:ascii="Times New Roman" w:eastAsia="Times New Roman" w:hAnsi="Times New Roman" w:cs="Times New Roman"/>
          <w:sz w:val="24"/>
          <w:szCs w:val="24"/>
          <w:lang w:eastAsia="tr-TR"/>
        </w:rPr>
        <w:t xml:space="preserve"> Tutanağı</w:t>
      </w:r>
    </w:p>
    <w:p w14:paraId="09D2B3D3"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73495514"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YEDiEMİN TUTANAĞI</w:t>
      </w:r>
    </w:p>
    <w:p w14:paraId="5F51DFA4"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3"/>
        <w:gridCol w:w="4729"/>
      </w:tblGrid>
      <w:tr w:rsidR="00097E65" w:rsidRPr="00097E65" w14:paraId="28C4EBB7" w14:textId="77777777" w:rsidTr="00B14DF1">
        <w:tc>
          <w:tcPr>
            <w:tcW w:w="4428" w:type="dxa"/>
            <w:shd w:val="clear" w:color="auto" w:fill="auto"/>
          </w:tcPr>
          <w:p w14:paraId="62FD8EB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Denetim tarihi</w:t>
            </w:r>
          </w:p>
        </w:tc>
        <w:tc>
          <w:tcPr>
            <w:tcW w:w="4860" w:type="dxa"/>
            <w:shd w:val="clear" w:color="auto" w:fill="auto"/>
          </w:tcPr>
          <w:p w14:paraId="3457D64C"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75A73243" w14:textId="77777777" w:rsidTr="00B14DF1">
        <w:tc>
          <w:tcPr>
            <w:tcW w:w="4428" w:type="dxa"/>
            <w:shd w:val="clear" w:color="auto" w:fill="auto"/>
          </w:tcPr>
          <w:p w14:paraId="2593979C"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Denetimin yapıldığı işyeri adı</w:t>
            </w:r>
          </w:p>
        </w:tc>
        <w:tc>
          <w:tcPr>
            <w:tcW w:w="4860" w:type="dxa"/>
            <w:shd w:val="clear" w:color="auto" w:fill="auto"/>
          </w:tcPr>
          <w:p w14:paraId="2A2C0421"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031945EA" w14:textId="77777777" w:rsidTr="00B14DF1">
        <w:tc>
          <w:tcPr>
            <w:tcW w:w="4428" w:type="dxa"/>
            <w:shd w:val="clear" w:color="auto" w:fill="auto"/>
          </w:tcPr>
          <w:p w14:paraId="2A40311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Adresi: İl-ilçe- köy adı adresi</w:t>
            </w:r>
          </w:p>
        </w:tc>
        <w:tc>
          <w:tcPr>
            <w:tcW w:w="4860" w:type="dxa"/>
            <w:shd w:val="clear" w:color="auto" w:fill="auto"/>
          </w:tcPr>
          <w:p w14:paraId="7BA85030"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45173B" w:rsidRPr="00097E65" w14:paraId="1F336224" w14:textId="77777777" w:rsidTr="00B14DF1">
        <w:tc>
          <w:tcPr>
            <w:tcW w:w="4428" w:type="dxa"/>
            <w:shd w:val="clear" w:color="auto" w:fill="auto"/>
          </w:tcPr>
          <w:p w14:paraId="15B54F84" w14:textId="45B30F28" w:rsidR="0045173B" w:rsidRPr="00097E65" w:rsidRDefault="0045173B" w:rsidP="00D87BCF">
            <w:pPr>
              <w:spacing w:after="0" w:line="240" w:lineRule="auto"/>
              <w:rPr>
                <w:rFonts w:ascii="Calibri" w:eastAsia="Times New Roman" w:hAnsi="Calibri" w:cs="Times New Roman"/>
                <w:sz w:val="20"/>
                <w:szCs w:val="20"/>
                <w:lang w:eastAsia="tr-TR"/>
              </w:rPr>
            </w:pPr>
            <w:r>
              <w:rPr>
                <w:rFonts w:ascii="Calibri" w:eastAsia="Times New Roman" w:hAnsi="Calibri" w:cs="Times New Roman"/>
                <w:sz w:val="20"/>
                <w:szCs w:val="20"/>
                <w:lang w:eastAsia="tr-TR"/>
              </w:rPr>
              <w:t xml:space="preserve">Ürünün </w:t>
            </w:r>
            <w:r w:rsidR="00D87BCF">
              <w:rPr>
                <w:rFonts w:ascii="Calibri" w:eastAsia="Times New Roman" w:hAnsi="Calibri" w:cs="Times New Roman"/>
                <w:sz w:val="20"/>
                <w:szCs w:val="20"/>
                <w:lang w:eastAsia="tr-TR"/>
              </w:rPr>
              <w:t xml:space="preserve">varsa </w:t>
            </w:r>
            <w:r>
              <w:rPr>
                <w:rFonts w:ascii="Calibri" w:eastAsia="Times New Roman" w:hAnsi="Calibri" w:cs="Times New Roman"/>
                <w:sz w:val="20"/>
                <w:szCs w:val="20"/>
                <w:lang w:eastAsia="tr-TR"/>
              </w:rPr>
              <w:t>Barkod numarası</w:t>
            </w:r>
          </w:p>
        </w:tc>
        <w:tc>
          <w:tcPr>
            <w:tcW w:w="4860" w:type="dxa"/>
            <w:shd w:val="clear" w:color="auto" w:fill="auto"/>
          </w:tcPr>
          <w:p w14:paraId="67B82A15" w14:textId="77777777" w:rsidR="0045173B" w:rsidRPr="00097E65" w:rsidRDefault="0045173B" w:rsidP="00097E65">
            <w:pPr>
              <w:spacing w:after="0" w:line="240" w:lineRule="auto"/>
              <w:rPr>
                <w:rFonts w:ascii="Calibri" w:eastAsia="Times New Roman" w:hAnsi="Calibri" w:cs="Times New Roman"/>
                <w:sz w:val="20"/>
                <w:szCs w:val="20"/>
                <w:lang w:eastAsia="tr-TR"/>
              </w:rPr>
            </w:pPr>
          </w:p>
        </w:tc>
      </w:tr>
      <w:tr w:rsidR="00097E65" w:rsidRPr="00097E65" w14:paraId="271D9671" w14:textId="77777777" w:rsidTr="00B14DF1">
        <w:tc>
          <w:tcPr>
            <w:tcW w:w="4428" w:type="dxa"/>
            <w:shd w:val="clear" w:color="auto" w:fill="auto"/>
          </w:tcPr>
          <w:p w14:paraId="7B9BDAE0"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Ürünün ait olduğu firmanın adı ve lisans nosu</w:t>
            </w:r>
          </w:p>
        </w:tc>
        <w:tc>
          <w:tcPr>
            <w:tcW w:w="4860" w:type="dxa"/>
            <w:shd w:val="clear" w:color="auto" w:fill="auto"/>
          </w:tcPr>
          <w:p w14:paraId="2528BE69"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2842F885" w14:textId="77777777" w:rsidTr="00B14DF1">
        <w:tc>
          <w:tcPr>
            <w:tcW w:w="4428" w:type="dxa"/>
            <w:shd w:val="clear" w:color="auto" w:fill="auto"/>
          </w:tcPr>
          <w:p w14:paraId="35212DCA"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Ürünün ticari adı</w:t>
            </w:r>
          </w:p>
        </w:tc>
        <w:tc>
          <w:tcPr>
            <w:tcW w:w="4860" w:type="dxa"/>
            <w:shd w:val="clear" w:color="auto" w:fill="auto"/>
          </w:tcPr>
          <w:p w14:paraId="54E675D3"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5260786D" w14:textId="77777777" w:rsidTr="00B14DF1">
        <w:tc>
          <w:tcPr>
            <w:tcW w:w="4428" w:type="dxa"/>
            <w:shd w:val="clear" w:color="auto" w:fill="auto"/>
          </w:tcPr>
          <w:p w14:paraId="2C44CA21"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Ürünün tescil nosu</w:t>
            </w:r>
          </w:p>
        </w:tc>
        <w:tc>
          <w:tcPr>
            <w:tcW w:w="4860" w:type="dxa"/>
            <w:shd w:val="clear" w:color="auto" w:fill="auto"/>
          </w:tcPr>
          <w:p w14:paraId="660B1639"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4B7C038B" w14:textId="77777777" w:rsidTr="00B14DF1">
        <w:tc>
          <w:tcPr>
            <w:tcW w:w="4428" w:type="dxa"/>
            <w:shd w:val="clear" w:color="auto" w:fill="auto"/>
          </w:tcPr>
          <w:p w14:paraId="59F8C0C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Ürünün cinsi ve tip adı</w:t>
            </w:r>
          </w:p>
        </w:tc>
        <w:tc>
          <w:tcPr>
            <w:tcW w:w="4860" w:type="dxa"/>
            <w:shd w:val="clear" w:color="auto" w:fill="auto"/>
          </w:tcPr>
          <w:p w14:paraId="370810DF"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2DB5952C" w14:textId="77777777" w:rsidTr="00B14DF1">
        <w:tc>
          <w:tcPr>
            <w:tcW w:w="4428" w:type="dxa"/>
            <w:shd w:val="clear" w:color="auto" w:fill="auto"/>
          </w:tcPr>
          <w:p w14:paraId="6FA0BEB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Ürünün parti-şarj veya lot no</w:t>
            </w:r>
          </w:p>
        </w:tc>
        <w:tc>
          <w:tcPr>
            <w:tcW w:w="4860" w:type="dxa"/>
            <w:shd w:val="clear" w:color="auto" w:fill="auto"/>
          </w:tcPr>
          <w:p w14:paraId="04C2514C"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60036E42" w14:textId="77777777" w:rsidTr="00B14DF1">
        <w:tc>
          <w:tcPr>
            <w:tcW w:w="4428" w:type="dxa"/>
            <w:shd w:val="clear" w:color="auto" w:fill="auto"/>
          </w:tcPr>
          <w:p w14:paraId="2A28742E"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Ürün ağırlığı ve miktarı </w:t>
            </w:r>
          </w:p>
        </w:tc>
        <w:tc>
          <w:tcPr>
            <w:tcW w:w="4860" w:type="dxa"/>
            <w:shd w:val="clear" w:color="auto" w:fill="auto"/>
          </w:tcPr>
          <w:p w14:paraId="6CFDCF37"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r w:rsidR="00097E65" w:rsidRPr="00097E65" w14:paraId="63C7F1C2" w14:textId="77777777" w:rsidTr="00B14DF1">
        <w:tc>
          <w:tcPr>
            <w:tcW w:w="4428" w:type="dxa"/>
            <w:shd w:val="clear" w:color="auto" w:fill="auto"/>
          </w:tcPr>
          <w:p w14:paraId="7EA9CEC9"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Ürünün sınıfı kimyevi / organik</w:t>
            </w:r>
          </w:p>
        </w:tc>
        <w:tc>
          <w:tcPr>
            <w:tcW w:w="4860" w:type="dxa"/>
            <w:shd w:val="clear" w:color="auto" w:fill="auto"/>
          </w:tcPr>
          <w:p w14:paraId="536EFC0A" w14:textId="77777777" w:rsidR="00097E65" w:rsidRPr="00097E65" w:rsidRDefault="00097E65" w:rsidP="00097E65">
            <w:pPr>
              <w:spacing w:after="0" w:line="240" w:lineRule="auto"/>
              <w:rPr>
                <w:rFonts w:ascii="Calibri" w:eastAsia="Times New Roman" w:hAnsi="Calibri" w:cs="Times New Roman"/>
                <w:sz w:val="20"/>
                <w:szCs w:val="20"/>
                <w:lang w:eastAsia="tr-TR"/>
              </w:rPr>
            </w:pPr>
          </w:p>
        </w:tc>
      </w:tr>
    </w:tbl>
    <w:p w14:paraId="08928F6C" w14:textId="77777777" w:rsidR="00097E65" w:rsidRPr="00097E65" w:rsidRDefault="00097E65" w:rsidP="00097E65">
      <w:pPr>
        <w:spacing w:after="0" w:line="240" w:lineRule="auto"/>
        <w:ind w:firstLine="708"/>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w:t>
      </w:r>
    </w:p>
    <w:p w14:paraId="7994E3F1" w14:textId="77777777" w:rsidR="00097E65" w:rsidRPr="00097E65" w:rsidRDefault="00097E65" w:rsidP="00097E65">
      <w:pPr>
        <w:spacing w:after="0" w:line="240" w:lineRule="auto"/>
        <w:ind w:firstLine="708"/>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İşbu tutanak 1 (bir) sayfa 2 (İki) nüsha olarak düzenlenerek imza altına alınmıştır. …./…/….</w:t>
      </w:r>
    </w:p>
    <w:p w14:paraId="5FF9A037" w14:textId="77777777" w:rsidR="00097E65" w:rsidRPr="00097E65" w:rsidRDefault="00097E65" w:rsidP="00097E65">
      <w:pPr>
        <w:spacing w:after="0" w:line="240" w:lineRule="auto"/>
        <w:ind w:firstLine="708"/>
        <w:rPr>
          <w:rFonts w:ascii="Calibri" w:eastAsia="Times New Roman" w:hAnsi="Calibri" w:cs="Times New Roman"/>
          <w:sz w:val="20"/>
          <w:szCs w:val="20"/>
          <w:lang w:eastAsia="tr-TR"/>
        </w:rPr>
      </w:pPr>
    </w:p>
    <w:p w14:paraId="06844E01" w14:textId="77777777" w:rsidR="00097E65" w:rsidRPr="00097E65" w:rsidRDefault="00097E65" w:rsidP="00097E65">
      <w:pPr>
        <w:spacing w:after="0" w:line="240" w:lineRule="auto"/>
        <w:ind w:firstLine="708"/>
        <w:jc w:val="both"/>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İl Tarım Müdürlüğü</w:t>
      </w:r>
    </w:p>
    <w:p w14:paraId="1CB11EAF" w14:textId="77777777" w:rsidR="00097E65" w:rsidRPr="00097E65" w:rsidRDefault="00097E65" w:rsidP="00097E65">
      <w:pPr>
        <w:spacing w:after="0" w:line="240" w:lineRule="auto"/>
        <w:rPr>
          <w:rFonts w:ascii="Calibri" w:eastAsia="Times New Roman" w:hAnsi="Calibri" w:cs="Times New Roman"/>
          <w:sz w:val="20"/>
          <w:szCs w:val="20"/>
          <w:lang w:eastAsia="tr-TR"/>
        </w:rPr>
      </w:pPr>
    </w:p>
    <w:p w14:paraId="51F2DA64"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Adı ve Soyadı</w:t>
      </w:r>
      <w:r w:rsidRPr="00097E65">
        <w:rPr>
          <w:rFonts w:ascii="Calibri" w:eastAsia="Times New Roman" w:hAnsi="Calibri" w:cs="Times New Roman"/>
          <w:sz w:val="20"/>
          <w:szCs w:val="20"/>
          <w:lang w:eastAsia="tr-TR"/>
        </w:rPr>
        <w:tab/>
        <w:t xml:space="preserve">            </w:t>
      </w:r>
      <w:r w:rsidRPr="00097E65">
        <w:rPr>
          <w:rFonts w:ascii="Calibri" w:eastAsia="Times New Roman" w:hAnsi="Calibri" w:cs="Times New Roman"/>
          <w:sz w:val="20"/>
          <w:szCs w:val="20"/>
          <w:lang w:eastAsia="tr-TR"/>
        </w:rPr>
        <w:tab/>
        <w:t xml:space="preserve">Adı ve Soyadı          </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 xml:space="preserve">İşyeri yetkilisi                                                                                                                                                 </w:t>
      </w:r>
    </w:p>
    <w:p w14:paraId="6CB11EB8"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 xml:space="preserve"> </w:t>
      </w:r>
      <w:r w:rsidRPr="00097E65">
        <w:rPr>
          <w:rFonts w:ascii="Calibri" w:eastAsia="Times New Roman" w:hAnsi="Calibri" w:cs="Times New Roman"/>
          <w:sz w:val="20"/>
          <w:szCs w:val="20"/>
          <w:lang w:eastAsia="tr-TR"/>
        </w:rPr>
        <w:tab/>
        <w:t xml:space="preserve"> Adı ve Soyadı</w:t>
      </w:r>
    </w:p>
    <w:p w14:paraId="61F4645D" w14:textId="77777777" w:rsidR="00097E65" w:rsidRPr="00097E65" w:rsidRDefault="00097E65" w:rsidP="00097E65">
      <w:pPr>
        <w:spacing w:after="0" w:line="240" w:lineRule="auto"/>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 xml:space="preserve">     İmza                              </w:t>
      </w:r>
      <w:r w:rsidRPr="00097E65">
        <w:rPr>
          <w:rFonts w:ascii="Calibri" w:eastAsia="Times New Roman" w:hAnsi="Calibri" w:cs="Times New Roman"/>
          <w:sz w:val="20"/>
          <w:szCs w:val="20"/>
          <w:lang w:eastAsia="tr-TR"/>
        </w:rPr>
        <w:tab/>
        <w:t xml:space="preserve">İmza                    </w:t>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r>
      <w:r w:rsidRPr="00097E65">
        <w:rPr>
          <w:rFonts w:ascii="Calibri" w:eastAsia="Times New Roman" w:hAnsi="Calibri" w:cs="Times New Roman"/>
          <w:sz w:val="20"/>
          <w:szCs w:val="20"/>
          <w:lang w:eastAsia="tr-TR"/>
        </w:rPr>
        <w:tab/>
        <w:t xml:space="preserve">İmza Kaşe </w:t>
      </w:r>
    </w:p>
    <w:p w14:paraId="77BB36CC" w14:textId="77777777" w:rsidR="00097E65" w:rsidRPr="00097E65" w:rsidRDefault="00097E65" w:rsidP="00097E65">
      <w:pPr>
        <w:spacing w:after="0" w:line="240" w:lineRule="auto"/>
        <w:ind w:firstLine="708"/>
        <w:rPr>
          <w:rFonts w:ascii="Calibri" w:eastAsia="Times New Roman" w:hAnsi="Calibri" w:cs="Times New Roman"/>
          <w:sz w:val="20"/>
          <w:szCs w:val="20"/>
          <w:lang w:eastAsia="tr-TR"/>
        </w:rPr>
      </w:pPr>
    </w:p>
    <w:p w14:paraId="64322957" w14:textId="77777777" w:rsidR="00097E65" w:rsidRPr="00097E65" w:rsidRDefault="00097E65" w:rsidP="00097E65">
      <w:pPr>
        <w:spacing w:after="0" w:line="360" w:lineRule="auto"/>
        <w:rPr>
          <w:rFonts w:ascii="Calibri" w:eastAsia="Times New Roman" w:hAnsi="Calibri" w:cs="Arial"/>
          <w:sz w:val="20"/>
          <w:szCs w:val="20"/>
          <w:lang w:eastAsia="tr-TR"/>
        </w:rPr>
      </w:pPr>
    </w:p>
    <w:p w14:paraId="7368EAE9"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2A15BFA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1F65803F"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13F5C06D"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55E3D506"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20702AF3"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0A2C6D52"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656A8960"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4325169F" w14:textId="77777777" w:rsidR="00097E65" w:rsidRPr="00097E65" w:rsidRDefault="00097E65" w:rsidP="00097E65">
      <w:pPr>
        <w:spacing w:after="0" w:line="240" w:lineRule="auto"/>
        <w:jc w:val="center"/>
        <w:rPr>
          <w:rFonts w:ascii="Calibri" w:eastAsia="Times New Roman" w:hAnsi="Calibri" w:cs="Times New Roman"/>
          <w:sz w:val="20"/>
          <w:szCs w:val="20"/>
          <w:lang w:eastAsia="tr-TR"/>
        </w:rPr>
      </w:pPr>
    </w:p>
    <w:p w14:paraId="00E19713" w14:textId="77777777" w:rsidR="00097E65" w:rsidRPr="00097E65" w:rsidRDefault="00097E65" w:rsidP="00097E65">
      <w:pPr>
        <w:tabs>
          <w:tab w:val="left" w:pos="2655"/>
        </w:tabs>
        <w:spacing w:after="0" w:line="240" w:lineRule="auto"/>
        <w:jc w:val="right"/>
        <w:rPr>
          <w:rFonts w:ascii="Calibri" w:eastAsia="Times New Roman" w:hAnsi="Calibri" w:cs="Times New Roman"/>
          <w:sz w:val="20"/>
          <w:szCs w:val="20"/>
          <w:lang w:eastAsia="tr-TR"/>
        </w:rPr>
      </w:pPr>
    </w:p>
    <w:p w14:paraId="696D680D" w14:textId="77777777" w:rsidR="00097E65" w:rsidRPr="00097E65" w:rsidRDefault="00097E65" w:rsidP="00097E65">
      <w:pPr>
        <w:tabs>
          <w:tab w:val="left" w:pos="2655"/>
        </w:tabs>
        <w:spacing w:after="0" w:line="240" w:lineRule="auto"/>
        <w:jc w:val="right"/>
        <w:rPr>
          <w:rFonts w:ascii="Calibri" w:eastAsia="Times New Roman" w:hAnsi="Calibri" w:cs="Times New Roman"/>
          <w:sz w:val="20"/>
          <w:szCs w:val="20"/>
          <w:lang w:eastAsia="tr-TR"/>
        </w:rPr>
      </w:pPr>
    </w:p>
    <w:p w14:paraId="253DA4C0" w14:textId="77777777" w:rsidR="00097E65" w:rsidRPr="00097E65" w:rsidRDefault="00097E65" w:rsidP="00097E65">
      <w:pPr>
        <w:tabs>
          <w:tab w:val="left" w:pos="2655"/>
        </w:tabs>
        <w:spacing w:after="0" w:line="240" w:lineRule="auto"/>
        <w:jc w:val="right"/>
        <w:rPr>
          <w:rFonts w:ascii="Calibri" w:eastAsia="Times New Roman" w:hAnsi="Calibri" w:cs="Times New Roman"/>
          <w:sz w:val="20"/>
          <w:szCs w:val="20"/>
          <w:lang w:eastAsia="tr-TR"/>
        </w:rPr>
      </w:pPr>
    </w:p>
    <w:p w14:paraId="48E61984" w14:textId="77777777" w:rsidR="00097E65" w:rsidRPr="00097E65" w:rsidRDefault="00097E65" w:rsidP="00097E65">
      <w:pPr>
        <w:tabs>
          <w:tab w:val="left" w:pos="2655"/>
        </w:tabs>
        <w:spacing w:after="0" w:line="240" w:lineRule="auto"/>
        <w:jc w:val="right"/>
        <w:rPr>
          <w:rFonts w:ascii="Calibri" w:eastAsia="Times New Roman" w:hAnsi="Calibri" w:cs="Times New Roman"/>
          <w:sz w:val="20"/>
          <w:szCs w:val="20"/>
          <w:lang w:eastAsia="tr-TR"/>
        </w:rPr>
      </w:pPr>
    </w:p>
    <w:p w14:paraId="3E6DA688" w14:textId="77777777" w:rsidR="00097E65" w:rsidRPr="00097E65" w:rsidRDefault="00097E65" w:rsidP="00097E65">
      <w:pPr>
        <w:tabs>
          <w:tab w:val="left" w:pos="2655"/>
        </w:tabs>
        <w:spacing w:after="0" w:line="240" w:lineRule="auto"/>
        <w:jc w:val="right"/>
        <w:rPr>
          <w:rFonts w:ascii="Calibri" w:eastAsia="Times New Roman" w:hAnsi="Calibri" w:cs="Times New Roman"/>
          <w:sz w:val="20"/>
          <w:szCs w:val="20"/>
          <w:lang w:eastAsia="tr-TR"/>
        </w:rPr>
      </w:pPr>
      <w:r w:rsidRPr="00097E65">
        <w:rPr>
          <w:rFonts w:ascii="Calibri" w:eastAsia="Times New Roman" w:hAnsi="Calibri" w:cs="Times New Roman"/>
          <w:sz w:val="20"/>
          <w:szCs w:val="20"/>
          <w:lang w:eastAsia="tr-TR"/>
        </w:rPr>
        <w:tab/>
      </w:r>
    </w:p>
    <w:p w14:paraId="076E1244" w14:textId="517040E9" w:rsidR="003C2D4B" w:rsidRDefault="00F72161" w:rsidP="00F721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DEA3847" w14:textId="77777777" w:rsidR="003C2D4B" w:rsidRPr="006C444D" w:rsidRDefault="003C2D4B" w:rsidP="006C444D">
      <w:pPr>
        <w:spacing w:after="0" w:line="240" w:lineRule="auto"/>
        <w:ind w:left="708"/>
        <w:jc w:val="both"/>
        <w:rPr>
          <w:rFonts w:ascii="Times New Roman" w:hAnsi="Times New Roman" w:cs="Times New Roman"/>
          <w:sz w:val="24"/>
          <w:szCs w:val="24"/>
        </w:rPr>
      </w:pPr>
    </w:p>
    <w:sectPr w:rsidR="003C2D4B" w:rsidRPr="006C44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0D5C9" w14:textId="77777777" w:rsidR="00A93A5B" w:rsidRDefault="00A93A5B" w:rsidP="003C2D4B">
      <w:pPr>
        <w:spacing w:after="0" w:line="240" w:lineRule="auto"/>
      </w:pPr>
      <w:r>
        <w:separator/>
      </w:r>
    </w:p>
  </w:endnote>
  <w:endnote w:type="continuationSeparator" w:id="0">
    <w:p w14:paraId="046BC785" w14:textId="77777777" w:rsidR="00A93A5B" w:rsidRDefault="00A93A5B" w:rsidP="003C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05EE8" w14:textId="77777777" w:rsidR="00A97F45" w:rsidRDefault="00A97F45">
    <w:pPr>
      <w:pStyle w:val="a"/>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270B8" w14:textId="77777777" w:rsidR="00A93A5B" w:rsidRDefault="00A93A5B" w:rsidP="003C2D4B">
      <w:pPr>
        <w:spacing w:after="0" w:line="240" w:lineRule="auto"/>
      </w:pPr>
      <w:r>
        <w:separator/>
      </w:r>
    </w:p>
  </w:footnote>
  <w:footnote w:type="continuationSeparator" w:id="0">
    <w:p w14:paraId="79C6D6E9" w14:textId="77777777" w:rsidR="00A93A5B" w:rsidRDefault="00A93A5B" w:rsidP="003C2D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D2299"/>
    <w:multiLevelType w:val="multilevel"/>
    <w:tmpl w:val="1F30D20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 w15:restartNumberingAfterBreak="0">
    <w:nsid w:val="02035DC0"/>
    <w:multiLevelType w:val="multilevel"/>
    <w:tmpl w:val="B55C1D2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4167CC5"/>
    <w:multiLevelType w:val="hybridMultilevel"/>
    <w:tmpl w:val="2430A8F4"/>
    <w:lvl w:ilvl="0" w:tplc="FFFFFFFF">
      <w:start w:val="1"/>
      <w:numFmt w:val="lowerLetter"/>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3" w15:restartNumberingAfterBreak="0">
    <w:nsid w:val="0738192A"/>
    <w:multiLevelType w:val="hybridMultilevel"/>
    <w:tmpl w:val="A9D013E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A5516BE"/>
    <w:multiLevelType w:val="multilevel"/>
    <w:tmpl w:val="34421F5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5" w15:restartNumberingAfterBreak="0">
    <w:nsid w:val="0B822883"/>
    <w:multiLevelType w:val="multilevel"/>
    <w:tmpl w:val="BED8F91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15:restartNumberingAfterBreak="0">
    <w:nsid w:val="0C9A2933"/>
    <w:multiLevelType w:val="multilevel"/>
    <w:tmpl w:val="918C14B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40963C8"/>
    <w:multiLevelType w:val="multilevel"/>
    <w:tmpl w:val="0040DDA4"/>
    <w:lvl w:ilvl="0">
      <w:start w:val="1"/>
      <w:numFmt w:val="decimal"/>
      <w:lvlText w:val="%1."/>
      <w:lvlJc w:val="left"/>
      <w:pPr>
        <w:tabs>
          <w:tab w:val="num" w:pos="1035"/>
        </w:tabs>
        <w:ind w:left="1035" w:hanging="1035"/>
      </w:pPr>
      <w:rPr>
        <w:rFonts w:hint="default"/>
      </w:rPr>
    </w:lvl>
    <w:lvl w:ilvl="1">
      <w:start w:val="1"/>
      <w:numFmt w:val="decimal"/>
      <w:isLgl/>
      <w:lvlText w:val="%1.%2."/>
      <w:lvlJc w:val="left"/>
      <w:pPr>
        <w:tabs>
          <w:tab w:val="num" w:pos="1065"/>
        </w:tabs>
        <w:ind w:left="1065" w:hanging="1065"/>
      </w:pPr>
      <w:rPr>
        <w:rFonts w:hint="default"/>
      </w:rPr>
    </w:lvl>
    <w:lvl w:ilvl="2">
      <w:start w:val="1"/>
      <w:numFmt w:val="decimal"/>
      <w:isLgl/>
      <w:lvlText w:val="%1.%2.%3."/>
      <w:lvlJc w:val="left"/>
      <w:pPr>
        <w:tabs>
          <w:tab w:val="num" w:pos="1065"/>
        </w:tabs>
        <w:ind w:left="1065" w:hanging="1065"/>
      </w:pPr>
      <w:rPr>
        <w:rFonts w:hint="default"/>
      </w:rPr>
    </w:lvl>
    <w:lvl w:ilvl="3">
      <w:start w:val="1"/>
      <w:numFmt w:val="decimal"/>
      <w:isLgl/>
      <w:lvlText w:val="%1.%2.%3.%4."/>
      <w:lvlJc w:val="left"/>
      <w:pPr>
        <w:tabs>
          <w:tab w:val="num" w:pos="1065"/>
        </w:tabs>
        <w:ind w:left="1065" w:hanging="106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41C3ABD"/>
    <w:multiLevelType w:val="hybridMultilevel"/>
    <w:tmpl w:val="19DC720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5202DA8"/>
    <w:multiLevelType w:val="hybridMultilevel"/>
    <w:tmpl w:val="8DB8635E"/>
    <w:lvl w:ilvl="0" w:tplc="99DE5316">
      <w:start w:val="1"/>
      <w:numFmt w:val="lowerLetter"/>
      <w:lvlText w:val="%1)"/>
      <w:lvlJc w:val="left"/>
      <w:pPr>
        <w:ind w:left="1068" w:hanging="360"/>
      </w:pPr>
      <w:rPr>
        <w:rFonts w:hint="default"/>
        <w:b w:val="0"/>
        <w:sz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79E3348"/>
    <w:multiLevelType w:val="hybridMultilevel"/>
    <w:tmpl w:val="772AF99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ABB2CED"/>
    <w:multiLevelType w:val="multilevel"/>
    <w:tmpl w:val="6DAA84E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2" w15:restartNumberingAfterBreak="0">
    <w:nsid w:val="2278001D"/>
    <w:multiLevelType w:val="hybridMultilevel"/>
    <w:tmpl w:val="1E805DA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ACC1E02"/>
    <w:multiLevelType w:val="multilevel"/>
    <w:tmpl w:val="DA1ABE3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2C0C72A7"/>
    <w:multiLevelType w:val="hybridMultilevel"/>
    <w:tmpl w:val="C2D60AC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C2A7680"/>
    <w:multiLevelType w:val="hybridMultilevel"/>
    <w:tmpl w:val="37369C8A"/>
    <w:lvl w:ilvl="0" w:tplc="0D76D79C">
      <w:start w:val="50"/>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89496E"/>
    <w:multiLevelType w:val="multilevel"/>
    <w:tmpl w:val="7716F17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A254C6B"/>
    <w:multiLevelType w:val="hybridMultilevel"/>
    <w:tmpl w:val="F4B68AB0"/>
    <w:lvl w:ilvl="0" w:tplc="FFFFFFFF">
      <w:start w:val="6"/>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7"/>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EB4D1A"/>
    <w:multiLevelType w:val="singleLevel"/>
    <w:tmpl w:val="54F4989C"/>
    <w:lvl w:ilvl="0">
      <w:start w:val="1"/>
      <w:numFmt w:val="decimal"/>
      <w:lvlText w:val="(%1)"/>
      <w:lvlJc w:val="left"/>
      <w:pPr>
        <w:tabs>
          <w:tab w:val="num" w:pos="360"/>
        </w:tabs>
        <w:ind w:left="360" w:hanging="360"/>
      </w:pPr>
      <w:rPr>
        <w:rFonts w:hint="default"/>
      </w:rPr>
    </w:lvl>
  </w:abstractNum>
  <w:abstractNum w:abstractNumId="19" w15:restartNumberingAfterBreak="0">
    <w:nsid w:val="428B0721"/>
    <w:multiLevelType w:val="singleLevel"/>
    <w:tmpl w:val="4AA40608"/>
    <w:lvl w:ilvl="0">
      <w:start w:val="1"/>
      <w:numFmt w:val="lowerLetter"/>
      <w:lvlText w:val="%1)"/>
      <w:lvlJc w:val="left"/>
      <w:pPr>
        <w:tabs>
          <w:tab w:val="num" w:pos="1065"/>
        </w:tabs>
        <w:ind w:left="1065" w:hanging="360"/>
      </w:pPr>
      <w:rPr>
        <w:rFonts w:hint="default"/>
      </w:rPr>
    </w:lvl>
  </w:abstractNum>
  <w:abstractNum w:abstractNumId="20" w15:restartNumberingAfterBreak="0">
    <w:nsid w:val="48D7176F"/>
    <w:multiLevelType w:val="multilevel"/>
    <w:tmpl w:val="6E2AA22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4CC13C34"/>
    <w:multiLevelType w:val="hybridMultilevel"/>
    <w:tmpl w:val="8CDA2C8A"/>
    <w:lvl w:ilvl="0" w:tplc="041F000F">
      <w:start w:val="4"/>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EF58A85A">
      <w:start w:val="1"/>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4D586B49"/>
    <w:multiLevelType w:val="multilevel"/>
    <w:tmpl w:val="5762CBBA"/>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4E9E561F"/>
    <w:multiLevelType w:val="hybridMultilevel"/>
    <w:tmpl w:val="D36666A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EF7259D"/>
    <w:multiLevelType w:val="hybridMultilevel"/>
    <w:tmpl w:val="006814A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5" w15:restartNumberingAfterBreak="0">
    <w:nsid w:val="4F2D44F4"/>
    <w:multiLevelType w:val="hybridMultilevel"/>
    <w:tmpl w:val="24FC1C98"/>
    <w:lvl w:ilvl="0" w:tplc="041F000F">
      <w:start w:val="7"/>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53DA2B27"/>
    <w:multiLevelType w:val="multilevel"/>
    <w:tmpl w:val="565C8D6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7" w15:restartNumberingAfterBreak="0">
    <w:nsid w:val="54377ADE"/>
    <w:multiLevelType w:val="hybridMultilevel"/>
    <w:tmpl w:val="4D52A8AA"/>
    <w:lvl w:ilvl="0" w:tplc="041F000F">
      <w:start w:val="5"/>
      <w:numFmt w:val="decimal"/>
      <w:lvlText w:val="%1."/>
      <w:lvlJc w:val="left"/>
      <w:pPr>
        <w:tabs>
          <w:tab w:val="num" w:pos="720"/>
        </w:tabs>
        <w:ind w:left="720" w:hanging="360"/>
      </w:pPr>
      <w:rPr>
        <w:rFonts w:hint="default"/>
      </w:rPr>
    </w:lvl>
    <w:lvl w:ilvl="1" w:tplc="31E6A366">
      <w:start w:val="1"/>
      <w:numFmt w:val="lowerLetter"/>
      <w:lvlText w:val="%2)"/>
      <w:lvlJc w:val="left"/>
      <w:pPr>
        <w:tabs>
          <w:tab w:val="num" w:pos="1440"/>
        </w:tabs>
        <w:ind w:left="1440" w:hanging="360"/>
      </w:pPr>
      <w:rPr>
        <w:rFonts w:hint="default"/>
      </w:r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5BFD3857"/>
    <w:multiLevelType w:val="multilevel"/>
    <w:tmpl w:val="4FB09D74"/>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603E0614"/>
    <w:multiLevelType w:val="hybridMultilevel"/>
    <w:tmpl w:val="1896A660"/>
    <w:lvl w:ilvl="0" w:tplc="FFFFFFFF">
      <w:start w:val="6"/>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05D1043"/>
    <w:multiLevelType w:val="hybridMultilevel"/>
    <w:tmpl w:val="1258381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0AE2E8D"/>
    <w:multiLevelType w:val="singleLevel"/>
    <w:tmpl w:val="2840AC9C"/>
    <w:lvl w:ilvl="0">
      <w:start w:val="1"/>
      <w:numFmt w:val="decimal"/>
      <w:lvlText w:val="%1-"/>
      <w:lvlJc w:val="left"/>
      <w:pPr>
        <w:tabs>
          <w:tab w:val="num" w:pos="360"/>
        </w:tabs>
        <w:ind w:left="360" w:hanging="360"/>
      </w:pPr>
      <w:rPr>
        <w:rFonts w:hint="default"/>
      </w:rPr>
    </w:lvl>
  </w:abstractNum>
  <w:abstractNum w:abstractNumId="32" w15:restartNumberingAfterBreak="0">
    <w:nsid w:val="628302CB"/>
    <w:multiLevelType w:val="multilevel"/>
    <w:tmpl w:val="D6481C24"/>
    <w:lvl w:ilvl="0">
      <w:start w:val="6"/>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3" w15:restartNumberingAfterBreak="0">
    <w:nsid w:val="62830F66"/>
    <w:multiLevelType w:val="multilevel"/>
    <w:tmpl w:val="F544E87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4" w15:restartNumberingAfterBreak="0">
    <w:nsid w:val="62BA3751"/>
    <w:multiLevelType w:val="multilevel"/>
    <w:tmpl w:val="9E8ABA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5" w15:restartNumberingAfterBreak="0">
    <w:nsid w:val="63B72EB0"/>
    <w:multiLevelType w:val="multilevel"/>
    <w:tmpl w:val="ADC031E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6" w15:restartNumberingAfterBreak="0">
    <w:nsid w:val="657573BC"/>
    <w:multiLevelType w:val="multilevel"/>
    <w:tmpl w:val="08FCE918"/>
    <w:lvl w:ilvl="0">
      <w:start w:val="5"/>
      <w:numFmt w:val="decimal"/>
      <w:lvlText w:val="%1."/>
      <w:lvlJc w:val="left"/>
      <w:pPr>
        <w:tabs>
          <w:tab w:val="num" w:pos="720"/>
        </w:tabs>
        <w:ind w:left="720" w:hanging="360"/>
      </w:pPr>
      <w:rPr>
        <w:rFonts w:hint="default"/>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7" w15:restartNumberingAfterBreak="0">
    <w:nsid w:val="66BA42D7"/>
    <w:multiLevelType w:val="multilevel"/>
    <w:tmpl w:val="F894E5F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8" w15:restartNumberingAfterBreak="0">
    <w:nsid w:val="6D517EC0"/>
    <w:multiLevelType w:val="multilevel"/>
    <w:tmpl w:val="CB0633B4"/>
    <w:lvl w:ilvl="0">
      <w:start w:val="6"/>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9" w15:restartNumberingAfterBreak="0">
    <w:nsid w:val="6D86767F"/>
    <w:multiLevelType w:val="hybridMultilevel"/>
    <w:tmpl w:val="190A09E6"/>
    <w:lvl w:ilvl="0" w:tplc="FFFFFFFF">
      <w:start w:val="1"/>
      <w:numFmt w:val="lowerLetter"/>
      <w:lvlText w:val="%1)"/>
      <w:lvlJc w:val="left"/>
      <w:pPr>
        <w:tabs>
          <w:tab w:val="num" w:pos="720"/>
        </w:tabs>
        <w:ind w:left="720" w:hanging="360"/>
      </w:pPr>
      <w:rPr>
        <w:rFonts w:hint="default"/>
      </w:rPr>
    </w:lvl>
    <w:lvl w:ilvl="1" w:tplc="FFFFFFFF">
      <w:start w:val="6"/>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19F3A62"/>
    <w:multiLevelType w:val="multilevel"/>
    <w:tmpl w:val="E1C62AF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724339B8"/>
    <w:multiLevelType w:val="hybridMultilevel"/>
    <w:tmpl w:val="855CA70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45D5D9E"/>
    <w:multiLevelType w:val="hybridMultilevel"/>
    <w:tmpl w:val="E1D06CC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4AF2143"/>
    <w:multiLevelType w:val="multilevel"/>
    <w:tmpl w:val="5F3CF92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num w:numId="1">
    <w:abstractNumId w:val="9"/>
  </w:num>
  <w:num w:numId="2">
    <w:abstractNumId w:val="31"/>
  </w:num>
  <w:num w:numId="3">
    <w:abstractNumId w:val="2"/>
  </w:num>
  <w:num w:numId="4">
    <w:abstractNumId w:val="7"/>
  </w:num>
  <w:num w:numId="5">
    <w:abstractNumId w:val="18"/>
  </w:num>
  <w:num w:numId="6">
    <w:abstractNumId w:val="19"/>
  </w:num>
  <w:num w:numId="7">
    <w:abstractNumId w:val="23"/>
  </w:num>
  <w:num w:numId="8">
    <w:abstractNumId w:val="40"/>
  </w:num>
  <w:num w:numId="9">
    <w:abstractNumId w:val="21"/>
  </w:num>
  <w:num w:numId="10">
    <w:abstractNumId w:val="15"/>
  </w:num>
  <w:num w:numId="11">
    <w:abstractNumId w:val="27"/>
  </w:num>
  <w:num w:numId="12">
    <w:abstractNumId w:val="36"/>
  </w:num>
  <w:num w:numId="13">
    <w:abstractNumId w:val="38"/>
  </w:num>
  <w:num w:numId="14">
    <w:abstractNumId w:val="22"/>
  </w:num>
  <w:num w:numId="15">
    <w:abstractNumId w:val="37"/>
  </w:num>
  <w:num w:numId="16">
    <w:abstractNumId w:val="29"/>
  </w:num>
  <w:num w:numId="17">
    <w:abstractNumId w:val="11"/>
  </w:num>
  <w:num w:numId="18">
    <w:abstractNumId w:val="10"/>
  </w:num>
  <w:num w:numId="19">
    <w:abstractNumId w:val="32"/>
  </w:num>
  <w:num w:numId="20">
    <w:abstractNumId w:val="34"/>
  </w:num>
  <w:num w:numId="21">
    <w:abstractNumId w:val="17"/>
  </w:num>
  <w:num w:numId="22">
    <w:abstractNumId w:val="14"/>
  </w:num>
  <w:num w:numId="23">
    <w:abstractNumId w:val="0"/>
  </w:num>
  <w:num w:numId="24">
    <w:abstractNumId w:val="39"/>
  </w:num>
  <w:num w:numId="25">
    <w:abstractNumId w:val="8"/>
  </w:num>
  <w:num w:numId="26">
    <w:abstractNumId w:val="33"/>
  </w:num>
  <w:num w:numId="27">
    <w:abstractNumId w:val="26"/>
  </w:num>
  <w:num w:numId="28">
    <w:abstractNumId w:val="43"/>
  </w:num>
  <w:num w:numId="29">
    <w:abstractNumId w:val="30"/>
  </w:num>
  <w:num w:numId="30">
    <w:abstractNumId w:val="12"/>
  </w:num>
  <w:num w:numId="31">
    <w:abstractNumId w:val="5"/>
  </w:num>
  <w:num w:numId="32">
    <w:abstractNumId w:val="42"/>
  </w:num>
  <w:num w:numId="33">
    <w:abstractNumId w:val="4"/>
  </w:num>
  <w:num w:numId="34">
    <w:abstractNumId w:val="41"/>
  </w:num>
  <w:num w:numId="35">
    <w:abstractNumId w:val="35"/>
  </w:num>
  <w:num w:numId="36">
    <w:abstractNumId w:val="3"/>
  </w:num>
  <w:num w:numId="37">
    <w:abstractNumId w:val="24"/>
  </w:num>
  <w:num w:numId="38">
    <w:abstractNumId w:val="1"/>
  </w:num>
  <w:num w:numId="39">
    <w:abstractNumId w:val="6"/>
  </w:num>
  <w:num w:numId="40">
    <w:abstractNumId w:val="25"/>
  </w:num>
  <w:num w:numId="41">
    <w:abstractNumId w:val="13"/>
  </w:num>
  <w:num w:numId="42">
    <w:abstractNumId w:val="20"/>
  </w:num>
  <w:num w:numId="43">
    <w:abstractNumId w:val="16"/>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882"/>
    <w:rsid w:val="000017E1"/>
    <w:rsid w:val="00004B3C"/>
    <w:rsid w:val="00004BF3"/>
    <w:rsid w:val="0000599C"/>
    <w:rsid w:val="000065ED"/>
    <w:rsid w:val="00011147"/>
    <w:rsid w:val="00014DAB"/>
    <w:rsid w:val="00022E21"/>
    <w:rsid w:val="0002431E"/>
    <w:rsid w:val="000275FA"/>
    <w:rsid w:val="000305CD"/>
    <w:rsid w:val="00035DD7"/>
    <w:rsid w:val="000363B6"/>
    <w:rsid w:val="00040AEA"/>
    <w:rsid w:val="0004150F"/>
    <w:rsid w:val="00043A87"/>
    <w:rsid w:val="00047A75"/>
    <w:rsid w:val="00050C15"/>
    <w:rsid w:val="00055B52"/>
    <w:rsid w:val="00056FBE"/>
    <w:rsid w:val="000573B2"/>
    <w:rsid w:val="0006278C"/>
    <w:rsid w:val="000674A1"/>
    <w:rsid w:val="00067A9D"/>
    <w:rsid w:val="000766F0"/>
    <w:rsid w:val="00076CA9"/>
    <w:rsid w:val="00077FCF"/>
    <w:rsid w:val="00080865"/>
    <w:rsid w:val="00082DBA"/>
    <w:rsid w:val="000834C7"/>
    <w:rsid w:val="00087A44"/>
    <w:rsid w:val="0009154A"/>
    <w:rsid w:val="00094E6D"/>
    <w:rsid w:val="00097E65"/>
    <w:rsid w:val="000A16EF"/>
    <w:rsid w:val="000A3A37"/>
    <w:rsid w:val="000A5FB9"/>
    <w:rsid w:val="000B05D2"/>
    <w:rsid w:val="000B35C2"/>
    <w:rsid w:val="000C18E1"/>
    <w:rsid w:val="000E3C14"/>
    <w:rsid w:val="000E6F4F"/>
    <w:rsid w:val="000E7842"/>
    <w:rsid w:val="000F3D32"/>
    <w:rsid w:val="000F53A8"/>
    <w:rsid w:val="001145DC"/>
    <w:rsid w:val="00116880"/>
    <w:rsid w:val="00116AD0"/>
    <w:rsid w:val="001308F8"/>
    <w:rsid w:val="0013678C"/>
    <w:rsid w:val="00146E87"/>
    <w:rsid w:val="00152A5B"/>
    <w:rsid w:val="001564FD"/>
    <w:rsid w:val="00165479"/>
    <w:rsid w:val="00170CBD"/>
    <w:rsid w:val="00172F27"/>
    <w:rsid w:val="001737B2"/>
    <w:rsid w:val="00181F2F"/>
    <w:rsid w:val="00182751"/>
    <w:rsid w:val="0018445F"/>
    <w:rsid w:val="00185281"/>
    <w:rsid w:val="00187A1E"/>
    <w:rsid w:val="00194127"/>
    <w:rsid w:val="00194146"/>
    <w:rsid w:val="001A09CC"/>
    <w:rsid w:val="001A3203"/>
    <w:rsid w:val="001A6882"/>
    <w:rsid w:val="001A6D2A"/>
    <w:rsid w:val="001B141C"/>
    <w:rsid w:val="001B193B"/>
    <w:rsid w:val="001B247A"/>
    <w:rsid w:val="001B4F68"/>
    <w:rsid w:val="001B57A9"/>
    <w:rsid w:val="001C5431"/>
    <w:rsid w:val="001C5726"/>
    <w:rsid w:val="001D1874"/>
    <w:rsid w:val="001D2E29"/>
    <w:rsid w:val="001D4FD8"/>
    <w:rsid w:val="001D5ED6"/>
    <w:rsid w:val="001D68BD"/>
    <w:rsid w:val="001E08FB"/>
    <w:rsid w:val="001E2F70"/>
    <w:rsid w:val="001E3930"/>
    <w:rsid w:val="00202533"/>
    <w:rsid w:val="00203CAA"/>
    <w:rsid w:val="00213DCE"/>
    <w:rsid w:val="00222F8D"/>
    <w:rsid w:val="00230A33"/>
    <w:rsid w:val="00235436"/>
    <w:rsid w:val="002354DC"/>
    <w:rsid w:val="00245DC8"/>
    <w:rsid w:val="00245E04"/>
    <w:rsid w:val="0024638D"/>
    <w:rsid w:val="0024758F"/>
    <w:rsid w:val="002504BE"/>
    <w:rsid w:val="00251583"/>
    <w:rsid w:val="0025563F"/>
    <w:rsid w:val="002557C8"/>
    <w:rsid w:val="00262699"/>
    <w:rsid w:val="00264236"/>
    <w:rsid w:val="0027003F"/>
    <w:rsid w:val="002707E0"/>
    <w:rsid w:val="00270B71"/>
    <w:rsid w:val="00276A5E"/>
    <w:rsid w:val="00285523"/>
    <w:rsid w:val="002872D9"/>
    <w:rsid w:val="002A2FA0"/>
    <w:rsid w:val="002A48E5"/>
    <w:rsid w:val="002B3D4C"/>
    <w:rsid w:val="002B4596"/>
    <w:rsid w:val="002D32D0"/>
    <w:rsid w:val="002D5437"/>
    <w:rsid w:val="002D784D"/>
    <w:rsid w:val="002E04F8"/>
    <w:rsid w:val="002E25AD"/>
    <w:rsid w:val="002E275B"/>
    <w:rsid w:val="002E30C1"/>
    <w:rsid w:val="002E3D81"/>
    <w:rsid w:val="002F083C"/>
    <w:rsid w:val="002F0D6B"/>
    <w:rsid w:val="002F54DF"/>
    <w:rsid w:val="002F6716"/>
    <w:rsid w:val="00300162"/>
    <w:rsid w:val="003023AB"/>
    <w:rsid w:val="0031197A"/>
    <w:rsid w:val="003156CE"/>
    <w:rsid w:val="0032154F"/>
    <w:rsid w:val="0032211D"/>
    <w:rsid w:val="00325EF1"/>
    <w:rsid w:val="003336C9"/>
    <w:rsid w:val="00336549"/>
    <w:rsid w:val="003416CB"/>
    <w:rsid w:val="00346724"/>
    <w:rsid w:val="00351D91"/>
    <w:rsid w:val="003562B7"/>
    <w:rsid w:val="00357230"/>
    <w:rsid w:val="0036037E"/>
    <w:rsid w:val="00367A9A"/>
    <w:rsid w:val="00371508"/>
    <w:rsid w:val="0038440C"/>
    <w:rsid w:val="00392968"/>
    <w:rsid w:val="00395C76"/>
    <w:rsid w:val="003A7BFF"/>
    <w:rsid w:val="003B1B4F"/>
    <w:rsid w:val="003C0B4E"/>
    <w:rsid w:val="003C2D4B"/>
    <w:rsid w:val="003C5794"/>
    <w:rsid w:val="003C6338"/>
    <w:rsid w:val="003D2C29"/>
    <w:rsid w:val="003D6DE8"/>
    <w:rsid w:val="003E7828"/>
    <w:rsid w:val="003E7E2E"/>
    <w:rsid w:val="003F263A"/>
    <w:rsid w:val="003F76F4"/>
    <w:rsid w:val="004015C4"/>
    <w:rsid w:val="004223BB"/>
    <w:rsid w:val="00422922"/>
    <w:rsid w:val="004240A0"/>
    <w:rsid w:val="00425BCE"/>
    <w:rsid w:val="00430B90"/>
    <w:rsid w:val="00442BBF"/>
    <w:rsid w:val="00447116"/>
    <w:rsid w:val="004474AD"/>
    <w:rsid w:val="0045173B"/>
    <w:rsid w:val="004528C7"/>
    <w:rsid w:val="00454CD5"/>
    <w:rsid w:val="0045689C"/>
    <w:rsid w:val="00472737"/>
    <w:rsid w:val="00480DC7"/>
    <w:rsid w:val="00482C92"/>
    <w:rsid w:val="004A6BEE"/>
    <w:rsid w:val="004B3A79"/>
    <w:rsid w:val="004B78AF"/>
    <w:rsid w:val="004E073E"/>
    <w:rsid w:val="004E0DD8"/>
    <w:rsid w:val="004F0DB0"/>
    <w:rsid w:val="004F79E4"/>
    <w:rsid w:val="00500705"/>
    <w:rsid w:val="005109FA"/>
    <w:rsid w:val="00515BE6"/>
    <w:rsid w:val="005163D2"/>
    <w:rsid w:val="00517690"/>
    <w:rsid w:val="00530BB7"/>
    <w:rsid w:val="00530F99"/>
    <w:rsid w:val="005310A0"/>
    <w:rsid w:val="0055441B"/>
    <w:rsid w:val="005618AA"/>
    <w:rsid w:val="00562E97"/>
    <w:rsid w:val="00563DE5"/>
    <w:rsid w:val="0056476E"/>
    <w:rsid w:val="005708E9"/>
    <w:rsid w:val="00575D85"/>
    <w:rsid w:val="0057660D"/>
    <w:rsid w:val="00577DF4"/>
    <w:rsid w:val="005856E4"/>
    <w:rsid w:val="005907C4"/>
    <w:rsid w:val="00592E48"/>
    <w:rsid w:val="005972CF"/>
    <w:rsid w:val="005A3455"/>
    <w:rsid w:val="005A664D"/>
    <w:rsid w:val="005A797C"/>
    <w:rsid w:val="005A7E48"/>
    <w:rsid w:val="005C4555"/>
    <w:rsid w:val="005C50C5"/>
    <w:rsid w:val="005D6E74"/>
    <w:rsid w:val="005E2B8B"/>
    <w:rsid w:val="005E4277"/>
    <w:rsid w:val="005F4589"/>
    <w:rsid w:val="005F6635"/>
    <w:rsid w:val="005F6EB0"/>
    <w:rsid w:val="006067AD"/>
    <w:rsid w:val="00607C3D"/>
    <w:rsid w:val="00611A75"/>
    <w:rsid w:val="006120D6"/>
    <w:rsid w:val="00613371"/>
    <w:rsid w:val="0061727A"/>
    <w:rsid w:val="00627F89"/>
    <w:rsid w:val="006313C0"/>
    <w:rsid w:val="00637FFD"/>
    <w:rsid w:val="0064217B"/>
    <w:rsid w:val="00642C7E"/>
    <w:rsid w:val="0064495D"/>
    <w:rsid w:val="0064700F"/>
    <w:rsid w:val="00647E33"/>
    <w:rsid w:val="00652236"/>
    <w:rsid w:val="00652958"/>
    <w:rsid w:val="0065740F"/>
    <w:rsid w:val="006576CB"/>
    <w:rsid w:val="0066171C"/>
    <w:rsid w:val="00671580"/>
    <w:rsid w:val="00674110"/>
    <w:rsid w:val="00681680"/>
    <w:rsid w:val="00682AB7"/>
    <w:rsid w:val="00683FDA"/>
    <w:rsid w:val="0068684D"/>
    <w:rsid w:val="00687544"/>
    <w:rsid w:val="00690490"/>
    <w:rsid w:val="00695727"/>
    <w:rsid w:val="006A79C8"/>
    <w:rsid w:val="006B0CF5"/>
    <w:rsid w:val="006B57A7"/>
    <w:rsid w:val="006C2A1E"/>
    <w:rsid w:val="006C444D"/>
    <w:rsid w:val="006C63C3"/>
    <w:rsid w:val="006C6CF5"/>
    <w:rsid w:val="006D1E65"/>
    <w:rsid w:val="006E0C16"/>
    <w:rsid w:val="006F1E97"/>
    <w:rsid w:val="006F279B"/>
    <w:rsid w:val="006F56D1"/>
    <w:rsid w:val="007049C0"/>
    <w:rsid w:val="00705773"/>
    <w:rsid w:val="007127CC"/>
    <w:rsid w:val="0071787C"/>
    <w:rsid w:val="00725DC6"/>
    <w:rsid w:val="007266EA"/>
    <w:rsid w:val="00727197"/>
    <w:rsid w:val="00731A7C"/>
    <w:rsid w:val="007438DA"/>
    <w:rsid w:val="00750B9C"/>
    <w:rsid w:val="00753516"/>
    <w:rsid w:val="00755189"/>
    <w:rsid w:val="0077411A"/>
    <w:rsid w:val="0077611A"/>
    <w:rsid w:val="007765EF"/>
    <w:rsid w:val="00776C68"/>
    <w:rsid w:val="0078137A"/>
    <w:rsid w:val="00792131"/>
    <w:rsid w:val="0079228F"/>
    <w:rsid w:val="007A55BA"/>
    <w:rsid w:val="007A5C36"/>
    <w:rsid w:val="007B01DB"/>
    <w:rsid w:val="007B65EB"/>
    <w:rsid w:val="007C4031"/>
    <w:rsid w:val="007D2941"/>
    <w:rsid w:val="007D3BF5"/>
    <w:rsid w:val="007D68B8"/>
    <w:rsid w:val="007D746A"/>
    <w:rsid w:val="007D7E1C"/>
    <w:rsid w:val="007E041A"/>
    <w:rsid w:val="007E2E09"/>
    <w:rsid w:val="007E4E4C"/>
    <w:rsid w:val="007E5591"/>
    <w:rsid w:val="007F1296"/>
    <w:rsid w:val="007F475D"/>
    <w:rsid w:val="007F6598"/>
    <w:rsid w:val="007F68B7"/>
    <w:rsid w:val="007F6A49"/>
    <w:rsid w:val="00820CB3"/>
    <w:rsid w:val="00824CBF"/>
    <w:rsid w:val="0083082C"/>
    <w:rsid w:val="00831522"/>
    <w:rsid w:val="00833803"/>
    <w:rsid w:val="00846F82"/>
    <w:rsid w:val="008503E7"/>
    <w:rsid w:val="008522E4"/>
    <w:rsid w:val="0085233B"/>
    <w:rsid w:val="00871458"/>
    <w:rsid w:val="00873B12"/>
    <w:rsid w:val="00875DD7"/>
    <w:rsid w:val="00876B27"/>
    <w:rsid w:val="00876E8A"/>
    <w:rsid w:val="00877857"/>
    <w:rsid w:val="00886AE9"/>
    <w:rsid w:val="008916A1"/>
    <w:rsid w:val="00892757"/>
    <w:rsid w:val="0089477E"/>
    <w:rsid w:val="00894BF1"/>
    <w:rsid w:val="00894CEF"/>
    <w:rsid w:val="00897659"/>
    <w:rsid w:val="008A2785"/>
    <w:rsid w:val="008A5A4C"/>
    <w:rsid w:val="008A67B9"/>
    <w:rsid w:val="008A7C23"/>
    <w:rsid w:val="008A7F29"/>
    <w:rsid w:val="008B6949"/>
    <w:rsid w:val="008B6AB2"/>
    <w:rsid w:val="008C36D9"/>
    <w:rsid w:val="008C6FB1"/>
    <w:rsid w:val="008C77B8"/>
    <w:rsid w:val="008D2170"/>
    <w:rsid w:val="008D2C17"/>
    <w:rsid w:val="008D4E4C"/>
    <w:rsid w:val="008D7D4B"/>
    <w:rsid w:val="008E6CE6"/>
    <w:rsid w:val="0090279C"/>
    <w:rsid w:val="00904A3D"/>
    <w:rsid w:val="00906157"/>
    <w:rsid w:val="00910748"/>
    <w:rsid w:val="0091785B"/>
    <w:rsid w:val="00937B4F"/>
    <w:rsid w:val="0094271C"/>
    <w:rsid w:val="00943EFC"/>
    <w:rsid w:val="00953FD7"/>
    <w:rsid w:val="00954899"/>
    <w:rsid w:val="00955467"/>
    <w:rsid w:val="009616BC"/>
    <w:rsid w:val="0096406D"/>
    <w:rsid w:val="009679CE"/>
    <w:rsid w:val="00974923"/>
    <w:rsid w:val="00995D22"/>
    <w:rsid w:val="009A094C"/>
    <w:rsid w:val="009A1A5D"/>
    <w:rsid w:val="009A1D6B"/>
    <w:rsid w:val="009A1D8F"/>
    <w:rsid w:val="009A3186"/>
    <w:rsid w:val="009B38A3"/>
    <w:rsid w:val="009C7DBD"/>
    <w:rsid w:val="009D1D38"/>
    <w:rsid w:val="009D67A3"/>
    <w:rsid w:val="009E0D37"/>
    <w:rsid w:val="009E4B46"/>
    <w:rsid w:val="009E6D5A"/>
    <w:rsid w:val="009F72C7"/>
    <w:rsid w:val="00A016E8"/>
    <w:rsid w:val="00A0181E"/>
    <w:rsid w:val="00A01EB8"/>
    <w:rsid w:val="00A10D1F"/>
    <w:rsid w:val="00A121AA"/>
    <w:rsid w:val="00A177B2"/>
    <w:rsid w:val="00A20DE4"/>
    <w:rsid w:val="00A223ED"/>
    <w:rsid w:val="00A25C45"/>
    <w:rsid w:val="00A3487E"/>
    <w:rsid w:val="00A372D0"/>
    <w:rsid w:val="00A42024"/>
    <w:rsid w:val="00A45D57"/>
    <w:rsid w:val="00A4615E"/>
    <w:rsid w:val="00A46507"/>
    <w:rsid w:val="00A51294"/>
    <w:rsid w:val="00A54983"/>
    <w:rsid w:val="00A558E5"/>
    <w:rsid w:val="00A60F7B"/>
    <w:rsid w:val="00A71D3E"/>
    <w:rsid w:val="00A802FE"/>
    <w:rsid w:val="00A87A64"/>
    <w:rsid w:val="00A92467"/>
    <w:rsid w:val="00A93A5B"/>
    <w:rsid w:val="00A97F45"/>
    <w:rsid w:val="00AA4AB6"/>
    <w:rsid w:val="00AA4D3A"/>
    <w:rsid w:val="00AB4E05"/>
    <w:rsid w:val="00AC5835"/>
    <w:rsid w:val="00AE1236"/>
    <w:rsid w:val="00AE5F7A"/>
    <w:rsid w:val="00AE70CF"/>
    <w:rsid w:val="00AF20F4"/>
    <w:rsid w:val="00AF24F5"/>
    <w:rsid w:val="00AF441D"/>
    <w:rsid w:val="00B00472"/>
    <w:rsid w:val="00B026FB"/>
    <w:rsid w:val="00B03C9B"/>
    <w:rsid w:val="00B06ABC"/>
    <w:rsid w:val="00B14DF1"/>
    <w:rsid w:val="00B14DF6"/>
    <w:rsid w:val="00B20549"/>
    <w:rsid w:val="00B32B54"/>
    <w:rsid w:val="00B3598F"/>
    <w:rsid w:val="00B4643F"/>
    <w:rsid w:val="00B466A1"/>
    <w:rsid w:val="00B4726C"/>
    <w:rsid w:val="00B47797"/>
    <w:rsid w:val="00B510D4"/>
    <w:rsid w:val="00B5587D"/>
    <w:rsid w:val="00B55E14"/>
    <w:rsid w:val="00B83D2C"/>
    <w:rsid w:val="00B84F61"/>
    <w:rsid w:val="00B90508"/>
    <w:rsid w:val="00B916A0"/>
    <w:rsid w:val="00B972FD"/>
    <w:rsid w:val="00BA1B57"/>
    <w:rsid w:val="00BA45E6"/>
    <w:rsid w:val="00BA50D3"/>
    <w:rsid w:val="00BA5ACF"/>
    <w:rsid w:val="00BA688A"/>
    <w:rsid w:val="00BC14C2"/>
    <w:rsid w:val="00BC3C8E"/>
    <w:rsid w:val="00BD2552"/>
    <w:rsid w:val="00BD4EDC"/>
    <w:rsid w:val="00BE562C"/>
    <w:rsid w:val="00BE56C4"/>
    <w:rsid w:val="00BE6FDE"/>
    <w:rsid w:val="00BF447F"/>
    <w:rsid w:val="00BF536B"/>
    <w:rsid w:val="00C05DA5"/>
    <w:rsid w:val="00C10439"/>
    <w:rsid w:val="00C130BD"/>
    <w:rsid w:val="00C15151"/>
    <w:rsid w:val="00C368F9"/>
    <w:rsid w:val="00C53A45"/>
    <w:rsid w:val="00C53DB2"/>
    <w:rsid w:val="00C60E06"/>
    <w:rsid w:val="00C63496"/>
    <w:rsid w:val="00C71236"/>
    <w:rsid w:val="00C8487E"/>
    <w:rsid w:val="00C856E6"/>
    <w:rsid w:val="00C91D94"/>
    <w:rsid w:val="00C91E5D"/>
    <w:rsid w:val="00C91E74"/>
    <w:rsid w:val="00C93C3E"/>
    <w:rsid w:val="00CA049D"/>
    <w:rsid w:val="00CA378D"/>
    <w:rsid w:val="00CA6AAF"/>
    <w:rsid w:val="00CB4136"/>
    <w:rsid w:val="00CB4DB4"/>
    <w:rsid w:val="00CC1529"/>
    <w:rsid w:val="00CC18AA"/>
    <w:rsid w:val="00CC1DAB"/>
    <w:rsid w:val="00CC4EA4"/>
    <w:rsid w:val="00CC6A11"/>
    <w:rsid w:val="00CD081F"/>
    <w:rsid w:val="00CD7056"/>
    <w:rsid w:val="00CE2E80"/>
    <w:rsid w:val="00CE3EB5"/>
    <w:rsid w:val="00CF0E00"/>
    <w:rsid w:val="00D029A4"/>
    <w:rsid w:val="00D04694"/>
    <w:rsid w:val="00D11F75"/>
    <w:rsid w:val="00D25020"/>
    <w:rsid w:val="00D31A2F"/>
    <w:rsid w:val="00D37032"/>
    <w:rsid w:val="00D40465"/>
    <w:rsid w:val="00D40826"/>
    <w:rsid w:val="00D4786C"/>
    <w:rsid w:val="00D544F4"/>
    <w:rsid w:val="00D56426"/>
    <w:rsid w:val="00D61750"/>
    <w:rsid w:val="00D62609"/>
    <w:rsid w:val="00D660D5"/>
    <w:rsid w:val="00D7262E"/>
    <w:rsid w:val="00D73CDA"/>
    <w:rsid w:val="00D745B4"/>
    <w:rsid w:val="00D74B51"/>
    <w:rsid w:val="00D80DEF"/>
    <w:rsid w:val="00D87BCF"/>
    <w:rsid w:val="00D941C6"/>
    <w:rsid w:val="00DA14BC"/>
    <w:rsid w:val="00DB233A"/>
    <w:rsid w:val="00DD4100"/>
    <w:rsid w:val="00DD4F16"/>
    <w:rsid w:val="00DD581E"/>
    <w:rsid w:val="00DD75BF"/>
    <w:rsid w:val="00DE6B13"/>
    <w:rsid w:val="00DF06EF"/>
    <w:rsid w:val="00DF7C13"/>
    <w:rsid w:val="00E00AC5"/>
    <w:rsid w:val="00E028BC"/>
    <w:rsid w:val="00E06CD4"/>
    <w:rsid w:val="00E1397A"/>
    <w:rsid w:val="00E17A66"/>
    <w:rsid w:val="00E21A3B"/>
    <w:rsid w:val="00E26107"/>
    <w:rsid w:val="00E31F0D"/>
    <w:rsid w:val="00E336CE"/>
    <w:rsid w:val="00E368D1"/>
    <w:rsid w:val="00E3704E"/>
    <w:rsid w:val="00E423E0"/>
    <w:rsid w:val="00E47795"/>
    <w:rsid w:val="00E53385"/>
    <w:rsid w:val="00E567B8"/>
    <w:rsid w:val="00E60C59"/>
    <w:rsid w:val="00E61C5D"/>
    <w:rsid w:val="00E654EC"/>
    <w:rsid w:val="00E76693"/>
    <w:rsid w:val="00E83123"/>
    <w:rsid w:val="00E83C65"/>
    <w:rsid w:val="00E854E0"/>
    <w:rsid w:val="00E96A9F"/>
    <w:rsid w:val="00E96B12"/>
    <w:rsid w:val="00E978A1"/>
    <w:rsid w:val="00EA3B3B"/>
    <w:rsid w:val="00EA4F45"/>
    <w:rsid w:val="00EB403A"/>
    <w:rsid w:val="00EC2735"/>
    <w:rsid w:val="00EC4336"/>
    <w:rsid w:val="00ED6B14"/>
    <w:rsid w:val="00EF3D1D"/>
    <w:rsid w:val="00EF5302"/>
    <w:rsid w:val="00EF5D2B"/>
    <w:rsid w:val="00F0289E"/>
    <w:rsid w:val="00F15055"/>
    <w:rsid w:val="00F22094"/>
    <w:rsid w:val="00F36842"/>
    <w:rsid w:val="00F448B9"/>
    <w:rsid w:val="00F460F5"/>
    <w:rsid w:val="00F50BF0"/>
    <w:rsid w:val="00F70DA8"/>
    <w:rsid w:val="00F72161"/>
    <w:rsid w:val="00F72C67"/>
    <w:rsid w:val="00F81B59"/>
    <w:rsid w:val="00F86DC5"/>
    <w:rsid w:val="00F87928"/>
    <w:rsid w:val="00F9014B"/>
    <w:rsid w:val="00F932C1"/>
    <w:rsid w:val="00F979F9"/>
    <w:rsid w:val="00FA0A2F"/>
    <w:rsid w:val="00FA108A"/>
    <w:rsid w:val="00FB1A2E"/>
    <w:rsid w:val="00FB4AF1"/>
    <w:rsid w:val="00FB71AE"/>
    <w:rsid w:val="00FC3000"/>
    <w:rsid w:val="00FD0ABE"/>
    <w:rsid w:val="00FD360B"/>
    <w:rsid w:val="00FD5689"/>
    <w:rsid w:val="00FE56F3"/>
    <w:rsid w:val="00FE587A"/>
    <w:rsid w:val="00FE752E"/>
    <w:rsid w:val="00FF1160"/>
    <w:rsid w:val="00FF2D19"/>
    <w:rsid w:val="00FF6C8C"/>
    <w:rsid w:val="00FF75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1FBC"/>
  <w15:chartTrackingRefBased/>
  <w15:docId w15:val="{35E79222-9112-4D5D-A964-E0F9D89A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qFormat/>
    <w:rsid w:val="00097E65"/>
    <w:pPr>
      <w:keepNext/>
      <w:spacing w:after="0" w:line="240" w:lineRule="auto"/>
      <w:jc w:val="center"/>
      <w:outlineLvl w:val="0"/>
    </w:pPr>
    <w:rPr>
      <w:rFonts w:ascii="Times New Roman" w:eastAsia="Times New Roman" w:hAnsi="Times New Roman" w:cs="Times New Roman"/>
      <w:b/>
      <w:sz w:val="20"/>
      <w:szCs w:val="20"/>
      <w:lang w:eastAsia="tr-TR"/>
    </w:rPr>
  </w:style>
  <w:style w:type="paragraph" w:styleId="Balk2">
    <w:name w:val="heading 2"/>
    <w:basedOn w:val="Normal"/>
    <w:next w:val="Normal"/>
    <w:link w:val="Balk2Char"/>
    <w:qFormat/>
    <w:rsid w:val="00097E65"/>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097E65"/>
    <w:pPr>
      <w:keepNext/>
      <w:spacing w:before="240" w:after="60" w:line="240" w:lineRule="auto"/>
      <w:outlineLvl w:val="2"/>
    </w:pPr>
    <w:rPr>
      <w:rFonts w:ascii="Arial" w:eastAsia="Times New Roman" w:hAnsi="Arial" w:cs="Arial"/>
      <w:b/>
      <w:bCs/>
      <w:sz w:val="26"/>
      <w:szCs w:val="26"/>
      <w:lang w:eastAsia="tr-TR"/>
    </w:rPr>
  </w:style>
  <w:style w:type="paragraph" w:styleId="Balk4">
    <w:name w:val="heading 4"/>
    <w:basedOn w:val="Normal"/>
    <w:next w:val="Normal"/>
    <w:link w:val="Balk4Char"/>
    <w:qFormat/>
    <w:rsid w:val="00097E65"/>
    <w:pPr>
      <w:keepNext/>
      <w:spacing w:before="240" w:after="60" w:line="240" w:lineRule="auto"/>
      <w:outlineLvl w:val="3"/>
    </w:pPr>
    <w:rPr>
      <w:rFonts w:ascii="Calibri" w:eastAsia="Times New Roman" w:hAnsi="Calibri" w:cs="Times New Roman"/>
      <w:b/>
      <w:bCs/>
      <w:sz w:val="28"/>
      <w:szCs w:val="28"/>
      <w:lang w:eastAsia="tr-TR"/>
    </w:rPr>
  </w:style>
  <w:style w:type="paragraph" w:styleId="Balk5">
    <w:name w:val="heading 5"/>
    <w:basedOn w:val="Normal"/>
    <w:next w:val="Normal"/>
    <w:link w:val="Balk5Char"/>
    <w:qFormat/>
    <w:rsid w:val="00097E65"/>
    <w:pPr>
      <w:keepNext/>
      <w:spacing w:after="0" w:line="240" w:lineRule="auto"/>
      <w:ind w:firstLine="703"/>
      <w:jc w:val="both"/>
      <w:outlineLvl w:val="4"/>
    </w:pPr>
    <w:rPr>
      <w:rFonts w:ascii="Times New Roman" w:eastAsia="Times New Roman" w:hAnsi="Times New Roman" w:cs="Times New Roman"/>
      <w:spacing w:val="4"/>
      <w:sz w:val="24"/>
      <w:szCs w:val="20"/>
      <w:lang w:eastAsia="tr-TR"/>
    </w:rPr>
  </w:style>
  <w:style w:type="paragraph" w:styleId="Balk6">
    <w:name w:val="heading 6"/>
    <w:basedOn w:val="Normal"/>
    <w:next w:val="Normal"/>
    <w:link w:val="Balk6Char"/>
    <w:qFormat/>
    <w:rsid w:val="00097E65"/>
    <w:pPr>
      <w:spacing w:before="240" w:after="60" w:line="240" w:lineRule="auto"/>
      <w:outlineLvl w:val="5"/>
    </w:pPr>
    <w:rPr>
      <w:rFonts w:ascii="Calibri" w:eastAsia="Times New Roman" w:hAnsi="Calibri" w:cs="Times New Roman"/>
      <w:b/>
      <w:bCs/>
      <w:lang w:eastAsia="tr-TR"/>
    </w:rPr>
  </w:style>
  <w:style w:type="paragraph" w:styleId="Balk7">
    <w:name w:val="heading 7"/>
    <w:basedOn w:val="Normal"/>
    <w:next w:val="Normal"/>
    <w:link w:val="Balk7Char"/>
    <w:qFormat/>
    <w:rsid w:val="00097E65"/>
    <w:pPr>
      <w:spacing w:before="240" w:after="60" w:line="240" w:lineRule="auto"/>
      <w:outlineLvl w:val="6"/>
    </w:pPr>
    <w:rPr>
      <w:rFonts w:ascii="Times New Roman" w:eastAsia="Times New Roman" w:hAnsi="Times New Roman" w:cs="Times New Roman"/>
      <w:sz w:val="24"/>
      <w:szCs w:val="24"/>
      <w:lang w:eastAsia="tr-TR"/>
    </w:rPr>
  </w:style>
  <w:style w:type="paragraph" w:styleId="Balk8">
    <w:name w:val="heading 8"/>
    <w:basedOn w:val="Normal"/>
    <w:next w:val="Normal"/>
    <w:link w:val="Balk8Char"/>
    <w:qFormat/>
    <w:rsid w:val="00097E65"/>
    <w:pPr>
      <w:keepNext/>
      <w:spacing w:after="0" w:line="240" w:lineRule="auto"/>
      <w:ind w:firstLine="705"/>
      <w:jc w:val="both"/>
      <w:outlineLvl w:val="7"/>
    </w:pPr>
    <w:rPr>
      <w:rFonts w:ascii="Times New Roman" w:eastAsia="Times New Roman" w:hAnsi="Times New Roman" w:cs="Times New Roman"/>
      <w:b/>
      <w:spacing w:val="4"/>
      <w:sz w:val="19"/>
      <w:szCs w:val="20"/>
      <w:lang w:eastAsia="tr-TR"/>
    </w:rPr>
  </w:style>
  <w:style w:type="paragraph" w:styleId="Balk9">
    <w:name w:val="heading 9"/>
    <w:basedOn w:val="Normal"/>
    <w:next w:val="Normal"/>
    <w:link w:val="Balk9Char"/>
    <w:qFormat/>
    <w:rsid w:val="00097E65"/>
    <w:pPr>
      <w:spacing w:before="240" w:after="60" w:line="240" w:lineRule="auto"/>
      <w:outlineLvl w:val="8"/>
    </w:pPr>
    <w:rPr>
      <w:rFonts w:ascii="Cambria" w:eastAsia="Times New Roman" w:hAnsi="Cambria"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nhideWhenUsed/>
    <w:rsid w:val="00E978A1"/>
    <w:pPr>
      <w:spacing w:after="0" w:line="240" w:lineRule="auto"/>
    </w:pPr>
    <w:rPr>
      <w:rFonts w:ascii="Times New Roman" w:hAnsi="Times New Roman" w:cs="Times New Roman"/>
      <w:sz w:val="24"/>
      <w:szCs w:val="24"/>
      <w:lang w:eastAsia="tr-TR"/>
    </w:rPr>
  </w:style>
  <w:style w:type="character" w:styleId="Gl">
    <w:name w:val="Strong"/>
    <w:basedOn w:val="VarsaylanParagrafYazTipi"/>
    <w:uiPriority w:val="22"/>
    <w:qFormat/>
    <w:rsid w:val="00E978A1"/>
    <w:rPr>
      <w:b/>
      <w:bCs/>
    </w:rPr>
  </w:style>
  <w:style w:type="paragraph" w:styleId="ListeParagraf">
    <w:name w:val="List Paragraph"/>
    <w:basedOn w:val="Normal"/>
    <w:uiPriority w:val="34"/>
    <w:qFormat/>
    <w:rsid w:val="00B3598F"/>
    <w:pPr>
      <w:ind w:left="720"/>
      <w:contextualSpacing/>
    </w:pPr>
  </w:style>
  <w:style w:type="paragraph" w:styleId="stBilgi">
    <w:name w:val="header"/>
    <w:basedOn w:val="Normal"/>
    <w:link w:val="stBilgiChar"/>
    <w:uiPriority w:val="99"/>
    <w:unhideWhenUsed/>
    <w:rsid w:val="003C2D4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C2D4B"/>
  </w:style>
  <w:style w:type="paragraph" w:styleId="AltBilgi">
    <w:name w:val="footer"/>
    <w:basedOn w:val="Normal"/>
    <w:link w:val="AltBilgiChar"/>
    <w:uiPriority w:val="99"/>
    <w:unhideWhenUsed/>
    <w:rsid w:val="003C2D4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C2D4B"/>
  </w:style>
  <w:style w:type="character" w:customStyle="1" w:styleId="Balk1Char">
    <w:name w:val="Başlık 1 Char"/>
    <w:basedOn w:val="VarsaylanParagrafYazTipi"/>
    <w:link w:val="Balk1"/>
    <w:rsid w:val="00097E65"/>
    <w:rPr>
      <w:rFonts w:ascii="Times New Roman" w:eastAsia="Times New Roman" w:hAnsi="Times New Roman" w:cs="Times New Roman"/>
      <w:b/>
      <w:sz w:val="20"/>
      <w:szCs w:val="20"/>
      <w:lang w:eastAsia="tr-TR"/>
    </w:rPr>
  </w:style>
  <w:style w:type="character" w:customStyle="1" w:styleId="Balk2Char">
    <w:name w:val="Başlık 2 Char"/>
    <w:basedOn w:val="VarsaylanParagrafYazTipi"/>
    <w:link w:val="Balk2"/>
    <w:rsid w:val="00097E65"/>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097E65"/>
    <w:rPr>
      <w:rFonts w:ascii="Arial" w:eastAsia="Times New Roman" w:hAnsi="Arial" w:cs="Arial"/>
      <w:b/>
      <w:bCs/>
      <w:sz w:val="26"/>
      <w:szCs w:val="26"/>
      <w:lang w:eastAsia="tr-TR"/>
    </w:rPr>
  </w:style>
  <w:style w:type="character" w:customStyle="1" w:styleId="Balk4Char">
    <w:name w:val="Başlık 4 Char"/>
    <w:basedOn w:val="VarsaylanParagrafYazTipi"/>
    <w:link w:val="Balk4"/>
    <w:rsid w:val="00097E65"/>
    <w:rPr>
      <w:rFonts w:ascii="Calibri" w:eastAsia="Times New Roman" w:hAnsi="Calibri" w:cs="Times New Roman"/>
      <w:b/>
      <w:bCs/>
      <w:sz w:val="28"/>
      <w:szCs w:val="28"/>
      <w:lang w:eastAsia="tr-TR"/>
    </w:rPr>
  </w:style>
  <w:style w:type="character" w:customStyle="1" w:styleId="Balk5Char">
    <w:name w:val="Başlık 5 Char"/>
    <w:basedOn w:val="VarsaylanParagrafYazTipi"/>
    <w:link w:val="Balk5"/>
    <w:rsid w:val="00097E65"/>
    <w:rPr>
      <w:rFonts w:ascii="Times New Roman" w:eastAsia="Times New Roman" w:hAnsi="Times New Roman" w:cs="Times New Roman"/>
      <w:spacing w:val="4"/>
      <w:sz w:val="24"/>
      <w:szCs w:val="20"/>
      <w:lang w:eastAsia="tr-TR"/>
    </w:rPr>
  </w:style>
  <w:style w:type="character" w:customStyle="1" w:styleId="Balk6Char">
    <w:name w:val="Başlık 6 Char"/>
    <w:basedOn w:val="VarsaylanParagrafYazTipi"/>
    <w:link w:val="Balk6"/>
    <w:rsid w:val="00097E65"/>
    <w:rPr>
      <w:rFonts w:ascii="Calibri" w:eastAsia="Times New Roman" w:hAnsi="Calibri" w:cs="Times New Roman"/>
      <w:b/>
      <w:bCs/>
      <w:lang w:eastAsia="tr-TR"/>
    </w:rPr>
  </w:style>
  <w:style w:type="character" w:customStyle="1" w:styleId="Balk7Char">
    <w:name w:val="Başlık 7 Char"/>
    <w:basedOn w:val="VarsaylanParagrafYazTipi"/>
    <w:link w:val="Balk7"/>
    <w:rsid w:val="00097E65"/>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097E65"/>
    <w:rPr>
      <w:rFonts w:ascii="Times New Roman" w:eastAsia="Times New Roman" w:hAnsi="Times New Roman" w:cs="Times New Roman"/>
      <w:b/>
      <w:spacing w:val="4"/>
      <w:sz w:val="19"/>
      <w:szCs w:val="20"/>
      <w:lang w:eastAsia="tr-TR"/>
    </w:rPr>
  </w:style>
  <w:style w:type="character" w:customStyle="1" w:styleId="Balk9Char">
    <w:name w:val="Başlık 9 Char"/>
    <w:basedOn w:val="VarsaylanParagrafYazTipi"/>
    <w:link w:val="Balk9"/>
    <w:rsid w:val="00097E65"/>
    <w:rPr>
      <w:rFonts w:ascii="Cambria" w:eastAsia="Times New Roman" w:hAnsi="Cambria" w:cs="Times New Roman"/>
      <w:lang w:eastAsia="tr-TR"/>
    </w:rPr>
  </w:style>
  <w:style w:type="numbering" w:customStyle="1" w:styleId="ListeYok1">
    <w:name w:val="Liste Yok1"/>
    <w:next w:val="ListeYok"/>
    <w:semiHidden/>
    <w:unhideWhenUsed/>
    <w:rsid w:val="00097E65"/>
  </w:style>
  <w:style w:type="table" w:styleId="TabloKlavuzu">
    <w:name w:val="Table Grid"/>
    <w:basedOn w:val="NormalTablo"/>
    <w:rsid w:val="00097E6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link w:val="AltbilgiChar0"/>
    <w:rsid w:val="00097E65"/>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table" w:styleId="TabloKlavuz1">
    <w:name w:val="Table Grid 1"/>
    <w:basedOn w:val="NormalTablo"/>
    <w:rsid w:val="00097E65"/>
    <w:pPr>
      <w:spacing w:after="0" w:line="240" w:lineRule="auto"/>
    </w:pPr>
    <w:rPr>
      <w:rFonts w:ascii="Times New Roman" w:eastAsia="Times New Roman" w:hAnsi="Times New Roman" w:cs="Times New Roman"/>
      <w:sz w:val="20"/>
      <w:szCs w:val="2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ekMetni">
    <w:name w:val="Block Text"/>
    <w:basedOn w:val="Normal"/>
    <w:rsid w:val="00097E65"/>
    <w:pPr>
      <w:spacing w:after="0" w:line="240" w:lineRule="auto"/>
      <w:ind w:left="360" w:right="484" w:firstLine="348"/>
      <w:jc w:val="both"/>
    </w:pPr>
    <w:rPr>
      <w:rFonts w:ascii="Times New Roman" w:eastAsia="Times New Roman" w:hAnsi="Times New Roman" w:cs="Times New Roman"/>
      <w:bCs/>
      <w:szCs w:val="24"/>
      <w:lang w:eastAsia="tr-TR"/>
    </w:rPr>
  </w:style>
  <w:style w:type="paragraph" w:styleId="BalonMetni">
    <w:name w:val="Balloon Text"/>
    <w:basedOn w:val="Normal"/>
    <w:link w:val="BalonMetniChar"/>
    <w:rsid w:val="00097E65"/>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rsid w:val="00097E65"/>
    <w:rPr>
      <w:rFonts w:ascii="Tahoma" w:eastAsia="Times New Roman" w:hAnsi="Tahoma" w:cs="Tahoma"/>
      <w:sz w:val="16"/>
      <w:szCs w:val="16"/>
      <w:lang w:eastAsia="tr-TR"/>
    </w:rPr>
  </w:style>
  <w:style w:type="character" w:styleId="SayfaNumaras">
    <w:name w:val="page number"/>
    <w:rsid w:val="00097E65"/>
  </w:style>
  <w:style w:type="paragraph" w:styleId="GvdeMetni">
    <w:name w:val="Body Text"/>
    <w:basedOn w:val="Normal"/>
    <w:link w:val="GvdeMetniChar"/>
    <w:rsid w:val="00097E65"/>
    <w:pPr>
      <w:tabs>
        <w:tab w:val="left" w:pos="851"/>
        <w:tab w:val="left" w:pos="1560"/>
      </w:tabs>
      <w:spacing w:before="60" w:after="0" w:line="240" w:lineRule="auto"/>
      <w:jc w:val="both"/>
    </w:pPr>
    <w:rPr>
      <w:rFonts w:ascii="Times New Roman" w:eastAsia="Times New Roman" w:hAnsi="Times New Roman" w:cs="Times New Roman"/>
      <w:spacing w:val="4"/>
      <w:sz w:val="24"/>
      <w:szCs w:val="20"/>
      <w:lang w:eastAsia="tr-TR"/>
    </w:rPr>
  </w:style>
  <w:style w:type="character" w:customStyle="1" w:styleId="GvdeMetniChar">
    <w:name w:val="Gövde Metni Char"/>
    <w:basedOn w:val="VarsaylanParagrafYazTipi"/>
    <w:link w:val="GvdeMetni"/>
    <w:rsid w:val="00097E65"/>
    <w:rPr>
      <w:rFonts w:ascii="Times New Roman" w:eastAsia="Times New Roman" w:hAnsi="Times New Roman" w:cs="Times New Roman"/>
      <w:spacing w:val="4"/>
      <w:sz w:val="24"/>
      <w:szCs w:val="20"/>
      <w:lang w:eastAsia="tr-TR"/>
    </w:rPr>
  </w:style>
  <w:style w:type="paragraph" w:styleId="GvdeMetniGirintisi">
    <w:name w:val="Body Text Indent"/>
    <w:basedOn w:val="Normal"/>
    <w:link w:val="GvdeMetniGirintisiChar"/>
    <w:rsid w:val="00097E65"/>
    <w:pPr>
      <w:spacing w:before="120" w:after="0" w:line="240" w:lineRule="auto"/>
      <w:ind w:left="1080" w:hanging="372"/>
      <w:jc w:val="both"/>
    </w:pPr>
    <w:rPr>
      <w:rFonts w:ascii="Times New Roman" w:eastAsia="Times New Roman" w:hAnsi="Times New Roman" w:cs="Times New Roman"/>
      <w:spacing w:val="4"/>
      <w:sz w:val="24"/>
      <w:szCs w:val="20"/>
      <w:lang w:eastAsia="tr-TR"/>
    </w:rPr>
  </w:style>
  <w:style w:type="character" w:customStyle="1" w:styleId="GvdeMetniGirintisiChar">
    <w:name w:val="Gövde Metni Girintisi Char"/>
    <w:basedOn w:val="VarsaylanParagrafYazTipi"/>
    <w:link w:val="GvdeMetniGirintisi"/>
    <w:rsid w:val="00097E65"/>
    <w:rPr>
      <w:rFonts w:ascii="Times New Roman" w:eastAsia="Times New Roman" w:hAnsi="Times New Roman" w:cs="Times New Roman"/>
      <w:spacing w:val="4"/>
      <w:sz w:val="24"/>
      <w:szCs w:val="20"/>
      <w:lang w:eastAsia="tr-TR"/>
    </w:rPr>
  </w:style>
  <w:style w:type="paragraph" w:styleId="GvdeMetniGirintisi2">
    <w:name w:val="Body Text Indent 2"/>
    <w:basedOn w:val="Normal"/>
    <w:link w:val="GvdeMetniGirintisi2Char"/>
    <w:rsid w:val="00097E65"/>
    <w:pPr>
      <w:spacing w:before="120" w:after="0" w:line="240" w:lineRule="auto"/>
      <w:ind w:left="1080"/>
      <w:jc w:val="both"/>
    </w:pPr>
    <w:rPr>
      <w:rFonts w:ascii="Times New Roman" w:eastAsia="Times New Roman" w:hAnsi="Times New Roman" w:cs="Times New Roman"/>
      <w:spacing w:val="4"/>
      <w:sz w:val="24"/>
      <w:szCs w:val="20"/>
      <w:lang w:eastAsia="tr-TR"/>
    </w:rPr>
  </w:style>
  <w:style w:type="character" w:customStyle="1" w:styleId="GvdeMetniGirintisi2Char">
    <w:name w:val="Gövde Metni Girintisi 2 Char"/>
    <w:basedOn w:val="VarsaylanParagrafYazTipi"/>
    <w:link w:val="GvdeMetniGirintisi2"/>
    <w:rsid w:val="00097E65"/>
    <w:rPr>
      <w:rFonts w:ascii="Times New Roman" w:eastAsia="Times New Roman" w:hAnsi="Times New Roman" w:cs="Times New Roman"/>
      <w:spacing w:val="4"/>
      <w:sz w:val="24"/>
      <w:szCs w:val="20"/>
      <w:lang w:eastAsia="tr-TR"/>
    </w:rPr>
  </w:style>
  <w:style w:type="paragraph" w:styleId="GvdeMetniGirintisi3">
    <w:name w:val="Body Text Indent 3"/>
    <w:basedOn w:val="Normal"/>
    <w:link w:val="GvdeMetniGirintisi3Char"/>
    <w:rsid w:val="00097E65"/>
    <w:pPr>
      <w:spacing w:before="240" w:after="0" w:line="240" w:lineRule="auto"/>
      <w:ind w:left="708" w:firstLine="708"/>
      <w:jc w:val="both"/>
    </w:pPr>
    <w:rPr>
      <w:rFonts w:ascii="Times New Roman" w:eastAsia="Times New Roman" w:hAnsi="Times New Roman" w:cs="Times New Roman"/>
      <w:spacing w:val="4"/>
      <w:sz w:val="24"/>
      <w:szCs w:val="20"/>
      <w:lang w:eastAsia="tr-TR"/>
    </w:rPr>
  </w:style>
  <w:style w:type="character" w:customStyle="1" w:styleId="GvdeMetniGirintisi3Char">
    <w:name w:val="Gövde Metni Girintisi 3 Char"/>
    <w:basedOn w:val="VarsaylanParagrafYazTipi"/>
    <w:link w:val="GvdeMetniGirintisi3"/>
    <w:rsid w:val="00097E65"/>
    <w:rPr>
      <w:rFonts w:ascii="Times New Roman" w:eastAsia="Times New Roman" w:hAnsi="Times New Roman" w:cs="Times New Roman"/>
      <w:spacing w:val="4"/>
      <w:sz w:val="24"/>
      <w:szCs w:val="20"/>
      <w:lang w:eastAsia="tr-TR"/>
    </w:rPr>
  </w:style>
  <w:style w:type="paragraph" w:styleId="ResimYazs">
    <w:name w:val="caption"/>
    <w:basedOn w:val="Normal"/>
    <w:next w:val="Normal"/>
    <w:qFormat/>
    <w:rsid w:val="00097E65"/>
    <w:pPr>
      <w:spacing w:after="0" w:line="240" w:lineRule="auto"/>
      <w:ind w:left="5812" w:hanging="283"/>
    </w:pPr>
    <w:rPr>
      <w:rFonts w:ascii="Times New Roman" w:eastAsia="Times New Roman" w:hAnsi="Times New Roman" w:cs="Times New Roman"/>
      <w:sz w:val="24"/>
      <w:szCs w:val="20"/>
      <w:lang w:eastAsia="tr-TR"/>
    </w:rPr>
  </w:style>
  <w:style w:type="paragraph" w:styleId="DipnotMetni">
    <w:name w:val="footnote text"/>
    <w:basedOn w:val="Normal"/>
    <w:link w:val="DipnotMetniChar"/>
    <w:rsid w:val="00097E65"/>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097E65"/>
    <w:rPr>
      <w:rFonts w:ascii="Times New Roman" w:eastAsia="Times New Roman" w:hAnsi="Times New Roman" w:cs="Times New Roman"/>
      <w:sz w:val="20"/>
      <w:szCs w:val="20"/>
      <w:lang w:eastAsia="tr-TR"/>
    </w:rPr>
  </w:style>
  <w:style w:type="character" w:styleId="DipnotBavurusu">
    <w:name w:val="footnote reference"/>
    <w:rsid w:val="00097E65"/>
    <w:rPr>
      <w:vertAlign w:val="superscript"/>
    </w:rPr>
  </w:style>
  <w:style w:type="paragraph" w:styleId="GvdeMetni2">
    <w:name w:val="Body Text 2"/>
    <w:basedOn w:val="Normal"/>
    <w:link w:val="GvdeMetni2Char"/>
    <w:rsid w:val="00097E65"/>
    <w:pPr>
      <w:tabs>
        <w:tab w:val="left" w:pos="0"/>
      </w:tabs>
      <w:spacing w:after="0" w:line="240" w:lineRule="auto"/>
      <w:jc w:val="both"/>
    </w:pPr>
    <w:rPr>
      <w:rFonts w:ascii="Times New Roman" w:eastAsia="Times New Roman" w:hAnsi="Times New Roman" w:cs="Times New Roman"/>
      <w:spacing w:val="4"/>
      <w:sz w:val="19"/>
      <w:szCs w:val="20"/>
      <w:lang w:eastAsia="tr-TR"/>
    </w:rPr>
  </w:style>
  <w:style w:type="character" w:customStyle="1" w:styleId="GvdeMetni2Char">
    <w:name w:val="Gövde Metni 2 Char"/>
    <w:basedOn w:val="VarsaylanParagrafYazTipi"/>
    <w:link w:val="GvdeMetni2"/>
    <w:rsid w:val="00097E65"/>
    <w:rPr>
      <w:rFonts w:ascii="Times New Roman" w:eastAsia="Times New Roman" w:hAnsi="Times New Roman" w:cs="Times New Roman"/>
      <w:spacing w:val="4"/>
      <w:sz w:val="19"/>
      <w:szCs w:val="20"/>
      <w:lang w:eastAsia="tr-TR"/>
    </w:rPr>
  </w:style>
  <w:style w:type="paragraph" w:styleId="GvdeMetni3">
    <w:name w:val="Body Text 3"/>
    <w:basedOn w:val="Normal"/>
    <w:link w:val="GvdeMetni3Char"/>
    <w:rsid w:val="00097E65"/>
    <w:pPr>
      <w:spacing w:after="0" w:line="240" w:lineRule="auto"/>
      <w:jc w:val="both"/>
    </w:pPr>
    <w:rPr>
      <w:rFonts w:ascii="Times New Roman" w:eastAsia="Times New Roman" w:hAnsi="Times New Roman" w:cs="Times New Roman"/>
      <w:sz w:val="20"/>
      <w:szCs w:val="20"/>
      <w:lang w:eastAsia="tr-TR"/>
    </w:rPr>
  </w:style>
  <w:style w:type="character" w:customStyle="1" w:styleId="GvdeMetni3Char">
    <w:name w:val="Gövde Metni 3 Char"/>
    <w:basedOn w:val="VarsaylanParagrafYazTipi"/>
    <w:link w:val="GvdeMetni3"/>
    <w:rsid w:val="00097E65"/>
    <w:rPr>
      <w:rFonts w:ascii="Times New Roman" w:eastAsia="Times New Roman" w:hAnsi="Times New Roman" w:cs="Times New Roman"/>
      <w:sz w:val="20"/>
      <w:szCs w:val="20"/>
      <w:lang w:eastAsia="tr-TR"/>
    </w:rPr>
  </w:style>
  <w:style w:type="paragraph" w:styleId="KonuBal">
    <w:name w:val="Title"/>
    <w:basedOn w:val="Normal"/>
    <w:link w:val="KonuBalChar"/>
    <w:qFormat/>
    <w:rsid w:val="00097E65"/>
    <w:pPr>
      <w:spacing w:after="0" w:line="240" w:lineRule="auto"/>
      <w:jc w:val="center"/>
    </w:pPr>
    <w:rPr>
      <w:rFonts w:ascii="Times New Roman" w:eastAsia="Times New Roman" w:hAnsi="Times New Roman" w:cs="Times New Roman"/>
      <w:b/>
      <w:spacing w:val="4"/>
      <w:sz w:val="30"/>
      <w:szCs w:val="20"/>
      <w:lang w:eastAsia="tr-TR"/>
    </w:rPr>
  </w:style>
  <w:style w:type="character" w:customStyle="1" w:styleId="KonuBalChar">
    <w:name w:val="Konu Başlığı Char"/>
    <w:basedOn w:val="VarsaylanParagrafYazTipi"/>
    <w:link w:val="KonuBal"/>
    <w:rsid w:val="00097E65"/>
    <w:rPr>
      <w:rFonts w:ascii="Times New Roman" w:eastAsia="Times New Roman" w:hAnsi="Times New Roman" w:cs="Times New Roman"/>
      <w:b/>
      <w:spacing w:val="4"/>
      <w:sz w:val="30"/>
      <w:szCs w:val="20"/>
      <w:lang w:eastAsia="tr-TR"/>
    </w:rPr>
  </w:style>
  <w:style w:type="paragraph" w:styleId="BelgeBalantlar">
    <w:name w:val="Document Map"/>
    <w:basedOn w:val="Normal"/>
    <w:link w:val="BelgeBalantlarChar"/>
    <w:rsid w:val="00097E65"/>
    <w:pPr>
      <w:shd w:val="clear" w:color="auto" w:fill="000080"/>
      <w:spacing w:after="0" w:line="240" w:lineRule="auto"/>
    </w:pPr>
    <w:rPr>
      <w:rFonts w:ascii="Tahoma" w:eastAsia="Times New Roman" w:hAnsi="Tahoma" w:cs="Times New Roman"/>
      <w:sz w:val="20"/>
      <w:szCs w:val="20"/>
      <w:lang w:eastAsia="tr-TR"/>
    </w:rPr>
  </w:style>
  <w:style w:type="character" w:customStyle="1" w:styleId="BelgeBalantlarChar">
    <w:name w:val="Belge Bağlantıları Char"/>
    <w:basedOn w:val="VarsaylanParagrafYazTipi"/>
    <w:link w:val="BelgeBalantlar"/>
    <w:rsid w:val="00097E65"/>
    <w:rPr>
      <w:rFonts w:ascii="Tahoma" w:eastAsia="Times New Roman" w:hAnsi="Tahoma" w:cs="Times New Roman"/>
      <w:sz w:val="20"/>
      <w:szCs w:val="20"/>
      <w:shd w:val="clear" w:color="auto" w:fill="000080"/>
      <w:lang w:eastAsia="tr-TR"/>
    </w:rPr>
  </w:style>
  <w:style w:type="character" w:customStyle="1" w:styleId="stbilgiChar0">
    <w:name w:val="Üstbilgi Char"/>
    <w:rsid w:val="00097E65"/>
    <w:rPr>
      <w:sz w:val="24"/>
      <w:szCs w:val="24"/>
    </w:rPr>
  </w:style>
  <w:style w:type="character" w:customStyle="1" w:styleId="AltbilgiChar0">
    <w:name w:val="Altbilgi Char"/>
    <w:link w:val="a"/>
    <w:rsid w:val="00097E65"/>
    <w:rPr>
      <w:sz w:val="24"/>
      <w:szCs w:val="24"/>
    </w:rPr>
  </w:style>
  <w:style w:type="paragraph" w:customStyle="1" w:styleId="Metin">
    <w:name w:val="Metin"/>
    <w:rsid w:val="00097E65"/>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paragraph" w:customStyle="1" w:styleId="OrtaBalkBold">
    <w:name w:val="Orta Başlık Bold"/>
    <w:rsid w:val="00097E65"/>
    <w:pPr>
      <w:tabs>
        <w:tab w:val="left" w:pos="566"/>
      </w:tabs>
      <w:spacing w:after="0" w:line="240" w:lineRule="auto"/>
      <w:jc w:val="center"/>
    </w:pPr>
    <w:rPr>
      <w:rFonts w:ascii="Times New Roman" w:eastAsia="Times New Roman" w:hAnsi="Times New Roman" w:cs="Times New Roman"/>
      <w:b/>
      <w:sz w:val="19"/>
      <w:szCs w:val="20"/>
      <w:lang w:eastAsia="tr-TR"/>
    </w:rPr>
  </w:style>
  <w:style w:type="table" w:customStyle="1" w:styleId="TabloKlavuzu1">
    <w:name w:val="Tablo Kılavuzu1"/>
    <w:basedOn w:val="NormalTablo"/>
    <w:next w:val="TabloKlavuzu"/>
    <w:uiPriority w:val="39"/>
    <w:rsid w:val="00097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097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097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097E65"/>
    <w:rPr>
      <w:rFonts w:ascii="TimesNewRomanPSMT" w:hAnsi="TimesNewRomanPSMT" w:hint="default"/>
      <w:b w:val="0"/>
      <w:bCs w:val="0"/>
      <w:i w:val="0"/>
      <w:iCs w:val="0"/>
      <w:color w:val="000000"/>
      <w:sz w:val="24"/>
      <w:szCs w:val="24"/>
    </w:rPr>
  </w:style>
  <w:style w:type="paragraph" w:customStyle="1" w:styleId="ortabalkbold0">
    <w:name w:val="ortabalkbold"/>
    <w:basedOn w:val="Normal"/>
    <w:rsid w:val="009B38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2F08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172464">
      <w:bodyDiv w:val="1"/>
      <w:marLeft w:val="0"/>
      <w:marRight w:val="0"/>
      <w:marTop w:val="0"/>
      <w:marBottom w:val="0"/>
      <w:divBdr>
        <w:top w:val="none" w:sz="0" w:space="0" w:color="auto"/>
        <w:left w:val="none" w:sz="0" w:space="0" w:color="auto"/>
        <w:bottom w:val="none" w:sz="0" w:space="0" w:color="auto"/>
        <w:right w:val="none" w:sz="0" w:space="0" w:color="auto"/>
      </w:divBdr>
    </w:div>
    <w:div w:id="572472264">
      <w:bodyDiv w:val="1"/>
      <w:marLeft w:val="0"/>
      <w:marRight w:val="0"/>
      <w:marTop w:val="0"/>
      <w:marBottom w:val="0"/>
      <w:divBdr>
        <w:top w:val="none" w:sz="0" w:space="0" w:color="auto"/>
        <w:left w:val="none" w:sz="0" w:space="0" w:color="auto"/>
        <w:bottom w:val="none" w:sz="0" w:space="0" w:color="auto"/>
        <w:right w:val="none" w:sz="0" w:space="0" w:color="auto"/>
      </w:divBdr>
    </w:div>
    <w:div w:id="185094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B00F0-DE30-4A7D-83E5-2D9161EA8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26475</Words>
  <Characters>150912</Characters>
  <Application>Microsoft Office Word</Application>
  <DocSecurity>0</DocSecurity>
  <Lines>1257</Lines>
  <Paragraphs>354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Ekrem DUMAN</cp:lastModifiedBy>
  <cp:revision>3</cp:revision>
  <cp:lastPrinted>2021-05-26T13:26:00Z</cp:lastPrinted>
  <dcterms:created xsi:type="dcterms:W3CDTF">2021-06-09T08:05:00Z</dcterms:created>
  <dcterms:modified xsi:type="dcterms:W3CDTF">2024-04-22T09:34:00Z</dcterms:modified>
</cp:coreProperties>
</file>