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9AD" w:rsidRDefault="002059AD" w:rsidP="00933188">
      <w:pPr>
        <w:spacing w:line="216" w:lineRule="auto"/>
        <w:rPr>
          <w:b/>
          <w:caps/>
        </w:rPr>
      </w:pPr>
      <w:bookmarkStart w:id="0" w:name="_GoBack"/>
      <w:bookmarkEnd w:id="0"/>
      <w:r>
        <w:rPr>
          <w:b/>
          <w:caps/>
        </w:rPr>
        <w:t>EK:</w:t>
      </w:r>
    </w:p>
    <w:p w:rsidR="002059AD" w:rsidRDefault="00971C2F" w:rsidP="00933188">
      <w:pPr>
        <w:spacing w:line="216" w:lineRule="auto"/>
        <w:jc w:val="center"/>
        <w:rPr>
          <w:b/>
          <w:caps/>
        </w:rPr>
      </w:pPr>
      <w:r>
        <w:rPr>
          <w:b/>
          <w:caps/>
        </w:rPr>
        <w:t>2021</w:t>
      </w:r>
      <w:r w:rsidR="002059AD" w:rsidRPr="00C64AAC">
        <w:rPr>
          <w:b/>
          <w:caps/>
        </w:rPr>
        <w:t>/</w:t>
      </w:r>
      <w:r w:rsidR="00085895">
        <w:rPr>
          <w:b/>
          <w:caps/>
        </w:rPr>
        <w:t>9</w:t>
      </w:r>
      <w:r w:rsidR="002059AD">
        <w:rPr>
          <w:b/>
          <w:caps/>
        </w:rPr>
        <w:t xml:space="preserve"> SaYILI İTHALATTA HAKSIZ REKABETİN ÖNLENMESİNE İLİŞKİN TEBLİĞE DAİR </w:t>
      </w:r>
      <w:r w:rsidR="002059AD" w:rsidRPr="00006558">
        <w:rPr>
          <w:b/>
          <w:caps/>
        </w:rPr>
        <w:t>BİLGİLENDİRME RAPORU</w:t>
      </w:r>
    </w:p>
    <w:p w:rsidR="00156739" w:rsidRPr="002059AD" w:rsidRDefault="00156739" w:rsidP="00933188">
      <w:pPr>
        <w:spacing w:line="216" w:lineRule="auto"/>
        <w:jc w:val="center"/>
        <w:rPr>
          <w:b/>
          <w:caps/>
        </w:rPr>
      </w:pPr>
    </w:p>
    <w:p w:rsidR="00FB3B74" w:rsidRPr="009D16D5" w:rsidRDefault="002059AD" w:rsidP="00933188">
      <w:pPr>
        <w:pStyle w:val="ListeParagraf"/>
        <w:numPr>
          <w:ilvl w:val="0"/>
          <w:numId w:val="3"/>
        </w:numPr>
        <w:spacing w:line="216" w:lineRule="auto"/>
        <w:jc w:val="both"/>
        <w:rPr>
          <w:b/>
          <w:caps/>
        </w:rPr>
      </w:pPr>
      <w:r w:rsidRPr="002059AD">
        <w:rPr>
          <w:b/>
          <w:caps/>
        </w:rPr>
        <w:t>soruşturmaya ilişkin GEnel BİLgi ve işlemler</w:t>
      </w:r>
    </w:p>
    <w:p w:rsidR="00156739" w:rsidRPr="00156739" w:rsidRDefault="00401672" w:rsidP="00933188">
      <w:pPr>
        <w:pStyle w:val="Balk2"/>
        <w:numPr>
          <w:ilvl w:val="1"/>
          <w:numId w:val="3"/>
        </w:numPr>
        <w:spacing w:before="0" w:line="216" w:lineRule="auto"/>
        <w:ind w:left="426"/>
      </w:pPr>
      <w:r>
        <w:t>Soruşturm</w:t>
      </w:r>
      <w:r w:rsidR="003A0A16">
        <w:t>a</w:t>
      </w:r>
    </w:p>
    <w:p w:rsidR="00F9496E" w:rsidRDefault="00B65376" w:rsidP="00933188">
      <w:pPr>
        <w:spacing w:line="216" w:lineRule="auto"/>
        <w:jc w:val="both"/>
        <w:rPr>
          <w:color w:val="0D0D0D" w:themeColor="text1" w:themeTint="F2"/>
        </w:rPr>
      </w:pPr>
      <w:r>
        <w:t xml:space="preserve">(1) </w:t>
      </w:r>
      <w:r w:rsidR="00286DA1" w:rsidRPr="00156739">
        <w:rPr>
          <w:color w:val="0D0D0D" w:themeColor="text1" w:themeTint="F2"/>
        </w:rPr>
        <w:t>İthalatta Haksız Rekabet</w:t>
      </w:r>
      <w:r w:rsidR="00225C12">
        <w:rPr>
          <w:color w:val="0D0D0D" w:themeColor="text1" w:themeTint="F2"/>
        </w:rPr>
        <w:t>in Önlenmesi Hakkında Yönetmeliğin (Yönetmelik)</w:t>
      </w:r>
      <w:r w:rsidR="00286DA1" w:rsidRPr="00156739">
        <w:rPr>
          <w:color w:val="0D0D0D" w:themeColor="text1" w:themeTint="F2"/>
        </w:rPr>
        <w:t xml:space="preserve"> 35 inci maddesi kapsamında, </w:t>
      </w:r>
      <w:r w:rsidR="00F541A6" w:rsidRPr="00156739">
        <w:rPr>
          <w:color w:val="0D0D0D" w:themeColor="text1" w:themeTint="F2"/>
        </w:rPr>
        <w:t>yerli üretici</w:t>
      </w:r>
      <w:r w:rsidR="00286DA1" w:rsidRPr="00156739">
        <w:rPr>
          <w:color w:val="0D0D0D" w:themeColor="text1" w:themeTint="F2"/>
        </w:rPr>
        <w:t xml:space="preserve"> </w:t>
      </w:r>
      <w:r w:rsidR="00D2012C" w:rsidRPr="000E331A">
        <w:rPr>
          <w:szCs w:val="20"/>
        </w:rPr>
        <w:t>Kale Kilit ve Kalıp San. A.Ş</w:t>
      </w:r>
      <w:r w:rsidR="00D2012C">
        <w:rPr>
          <w:szCs w:val="20"/>
        </w:rPr>
        <w:t>.</w:t>
      </w:r>
      <w:r w:rsidR="00D2012C" w:rsidRPr="00156739">
        <w:rPr>
          <w:color w:val="0D0D0D" w:themeColor="text1" w:themeTint="F2"/>
        </w:rPr>
        <w:t xml:space="preserve"> </w:t>
      </w:r>
      <w:r w:rsidR="00286DA1" w:rsidRPr="00156739">
        <w:rPr>
          <w:color w:val="0D0D0D" w:themeColor="text1" w:themeTint="F2"/>
        </w:rPr>
        <w:t>(</w:t>
      </w:r>
      <w:r w:rsidR="00D2012C" w:rsidRPr="00876797">
        <w:rPr>
          <w:szCs w:val="20"/>
        </w:rPr>
        <w:t>Kale Kilit A.Ş.</w:t>
      </w:r>
      <w:r w:rsidR="00286DA1" w:rsidRPr="00156739">
        <w:rPr>
          <w:color w:val="0D0D0D" w:themeColor="text1" w:themeTint="F2"/>
        </w:rPr>
        <w:t>) firması,</w:t>
      </w:r>
      <w:r w:rsidR="00F541A6" w:rsidRPr="00156739">
        <w:rPr>
          <w:color w:val="0D0D0D" w:themeColor="text1" w:themeTint="F2"/>
        </w:rPr>
        <w:t xml:space="preserve"> piyasada </w:t>
      </w:r>
      <w:r w:rsidR="00D2012C">
        <w:rPr>
          <w:color w:val="0D0D0D" w:themeColor="text1" w:themeTint="F2"/>
        </w:rPr>
        <w:t>kapı kilitleri</w:t>
      </w:r>
      <w:r w:rsidR="00F541A6" w:rsidRPr="00156739">
        <w:rPr>
          <w:color w:val="0D0D0D" w:themeColor="text1" w:themeTint="F2"/>
        </w:rPr>
        <w:t xml:space="preserve"> olarak bilinen</w:t>
      </w:r>
      <w:r w:rsidR="00286DA1" w:rsidRPr="00156739">
        <w:rPr>
          <w:color w:val="0D0D0D" w:themeColor="text1" w:themeTint="F2"/>
        </w:rPr>
        <w:t xml:space="preserve"> </w:t>
      </w:r>
      <w:r w:rsidR="00F9496E" w:rsidRPr="00156739">
        <w:rPr>
          <w:color w:val="0D0D0D" w:themeColor="text1" w:themeTint="F2"/>
        </w:rPr>
        <w:t xml:space="preserve">Çin Halk Cumhuriyeti (ÇHC) menşeli </w:t>
      </w:r>
      <w:r w:rsidR="00D2012C">
        <w:t>8301.40.11.00.00</w:t>
      </w:r>
      <w:r w:rsidR="00D2012C" w:rsidRPr="00704F63">
        <w:rPr>
          <w:szCs w:val="20"/>
        </w:rPr>
        <w:t xml:space="preserve"> </w:t>
      </w:r>
      <w:r w:rsidR="00F9496E" w:rsidRPr="00156739">
        <w:rPr>
          <w:color w:val="0D0D0D" w:themeColor="text1" w:themeTint="F2"/>
        </w:rPr>
        <w:t>gümrük tarif</w:t>
      </w:r>
      <w:r w:rsidR="00156739">
        <w:rPr>
          <w:color w:val="0D0D0D" w:themeColor="text1" w:themeTint="F2"/>
        </w:rPr>
        <w:t xml:space="preserve"> istatistik</w:t>
      </w:r>
      <w:r w:rsidR="00F9496E" w:rsidRPr="00156739">
        <w:rPr>
          <w:color w:val="0D0D0D" w:themeColor="text1" w:themeTint="F2"/>
        </w:rPr>
        <w:t xml:space="preserve"> pozisyonu (GT</w:t>
      </w:r>
      <w:r w:rsidR="00156739">
        <w:rPr>
          <w:color w:val="0D0D0D" w:themeColor="text1" w:themeTint="F2"/>
        </w:rPr>
        <w:t>İ</w:t>
      </w:r>
      <w:r w:rsidR="00F9496E" w:rsidRPr="00156739">
        <w:rPr>
          <w:color w:val="0D0D0D" w:themeColor="text1" w:themeTint="F2"/>
        </w:rPr>
        <w:t xml:space="preserve">P) </w:t>
      </w:r>
      <w:r w:rsidR="00D2012C" w:rsidRPr="00704F63">
        <w:rPr>
          <w:szCs w:val="20"/>
        </w:rPr>
        <w:t>altında kayıtlı “</w:t>
      </w:r>
      <w:r w:rsidR="00D2012C">
        <w:t xml:space="preserve">silindirli kapı kilitleri </w:t>
      </w:r>
      <w:r w:rsidR="00D2012C" w:rsidRPr="00274FC5">
        <w:t>(elektromekanik</w:t>
      </w:r>
      <w:r w:rsidR="00D2012C">
        <w:t>, elektromanyetik, tam elektronik</w:t>
      </w:r>
      <w:r w:rsidR="00D2012C" w:rsidRPr="00274FC5">
        <w:t xml:space="preserve"> olanlar hariç)</w:t>
      </w:r>
      <w:r w:rsidR="00D2012C">
        <w:t>”,</w:t>
      </w:r>
      <w:r w:rsidR="00D2012C" w:rsidRPr="00704F63">
        <w:rPr>
          <w:szCs w:val="20"/>
        </w:rPr>
        <w:t xml:space="preserve"> </w:t>
      </w:r>
      <w:r w:rsidR="00D2012C" w:rsidRPr="00274FC5">
        <w:t>8301.40.19.00.</w:t>
      </w:r>
      <w:r w:rsidR="00D2012C">
        <w:t>11</w:t>
      </w:r>
      <w:r w:rsidR="00D2012C" w:rsidRPr="00704F63">
        <w:rPr>
          <w:szCs w:val="20"/>
        </w:rPr>
        <w:t xml:space="preserve"> GTİP altında kayıtlı “</w:t>
      </w:r>
      <w:r w:rsidR="00D2012C">
        <w:t xml:space="preserve">soğuk hava deposuna mahsus olanlar </w:t>
      </w:r>
      <w:r w:rsidR="00D2012C" w:rsidRPr="00274FC5">
        <w:t>(elektromekanik</w:t>
      </w:r>
      <w:r w:rsidR="00D2012C">
        <w:t>, elektromanyetik, tam elektronik</w:t>
      </w:r>
      <w:r w:rsidR="00D2012C" w:rsidRPr="00274FC5">
        <w:t xml:space="preserve"> olanlar hariç)</w:t>
      </w:r>
      <w:r w:rsidR="00D2012C">
        <w:t>”,</w:t>
      </w:r>
      <w:r w:rsidR="00D2012C" w:rsidRPr="00704F63">
        <w:t xml:space="preserve"> </w:t>
      </w:r>
      <w:r w:rsidR="00D2012C" w:rsidRPr="00274FC5">
        <w:t>8301.40.19.00.</w:t>
      </w:r>
      <w:r w:rsidR="00D2012C">
        <w:t xml:space="preserve">19 </w:t>
      </w:r>
      <w:r w:rsidR="00D2012C" w:rsidRPr="00704F63">
        <w:rPr>
          <w:szCs w:val="20"/>
        </w:rPr>
        <w:t xml:space="preserve">GTİP altında kayıtlı </w:t>
      </w:r>
      <w:r w:rsidR="00D2012C">
        <w:rPr>
          <w:szCs w:val="20"/>
        </w:rPr>
        <w:t>“</w:t>
      </w:r>
      <w:r w:rsidR="00D2012C">
        <w:t xml:space="preserve">diğerleri </w:t>
      </w:r>
      <w:r w:rsidR="00D2012C" w:rsidRPr="00274FC5">
        <w:t>(elektromekanik</w:t>
      </w:r>
      <w:r w:rsidR="00D2012C">
        <w:t>, elektromanyetik, tam elektronik</w:t>
      </w:r>
      <w:r w:rsidR="00D2012C" w:rsidRPr="00274FC5">
        <w:t xml:space="preserve"> olanlar hariç)</w:t>
      </w:r>
      <w:r w:rsidR="00D2012C">
        <w:t>”, 8301.60.00.00.11</w:t>
      </w:r>
      <w:r w:rsidR="00D2012C" w:rsidRPr="00704F63">
        <w:rPr>
          <w:szCs w:val="20"/>
        </w:rPr>
        <w:t xml:space="preserve"> GTİP altında kayıtlı </w:t>
      </w:r>
      <w:r w:rsidR="00D2012C">
        <w:t>“</w:t>
      </w:r>
      <w:r w:rsidR="00D2012C" w:rsidRPr="008717E5">
        <w:t>kapı kilidi silindirleri (barel)</w:t>
      </w:r>
      <w:r w:rsidR="00D2012C">
        <w:t>” ve 8301.60.00</w:t>
      </w:r>
      <w:r w:rsidR="00D2012C" w:rsidRPr="00274FC5">
        <w:t>.00.</w:t>
      </w:r>
      <w:r w:rsidR="00D2012C">
        <w:t xml:space="preserve">19 </w:t>
      </w:r>
      <w:r w:rsidR="00D2012C" w:rsidRPr="00704F63">
        <w:rPr>
          <w:szCs w:val="20"/>
        </w:rPr>
        <w:t>GTİP altında kayıtlı</w:t>
      </w:r>
      <w:r w:rsidR="00D2012C">
        <w:t xml:space="preserve"> “yalnız kapı kilitleri için kilit kasası” </w:t>
      </w:r>
      <w:r w:rsidR="00D2012C">
        <w:rPr>
          <w:color w:val="0D0D0D" w:themeColor="text1" w:themeTint="F2"/>
        </w:rPr>
        <w:t>ürünlerinin</w:t>
      </w:r>
      <w:r w:rsidR="00286DA1" w:rsidRPr="00156739">
        <w:rPr>
          <w:color w:val="0D0D0D" w:themeColor="text1" w:themeTint="F2"/>
        </w:rPr>
        <w:t xml:space="preserve"> ithalatına yönelik olarak bir nihai gözden geçirme soruşturması (NGGS) başlatılması için başvuruda bulunmuştur. </w:t>
      </w:r>
    </w:p>
    <w:p w:rsidR="0018428D" w:rsidRPr="00156739" w:rsidRDefault="0018428D" w:rsidP="00933188">
      <w:pPr>
        <w:spacing w:line="216" w:lineRule="auto"/>
        <w:jc w:val="both"/>
        <w:rPr>
          <w:color w:val="0D0D0D" w:themeColor="text1" w:themeTint="F2"/>
        </w:rPr>
      </w:pPr>
    </w:p>
    <w:p w:rsidR="00F9496E" w:rsidRDefault="00F9496E" w:rsidP="00933188">
      <w:pPr>
        <w:pStyle w:val="Default"/>
        <w:spacing w:line="216" w:lineRule="auto"/>
        <w:jc w:val="both"/>
        <w:rPr>
          <w:color w:val="0D0D0D" w:themeColor="text1" w:themeTint="F2"/>
        </w:rPr>
      </w:pPr>
      <w:r>
        <w:rPr>
          <w:color w:val="0D0D0D" w:themeColor="text1" w:themeTint="F2"/>
        </w:rPr>
        <w:t xml:space="preserve">(2) </w:t>
      </w:r>
      <w:r w:rsidRPr="00813452">
        <w:rPr>
          <w:color w:val="0D0D0D" w:themeColor="text1" w:themeTint="F2"/>
        </w:rPr>
        <w:t xml:space="preserve">Başvuru kapsamında sunulan bilgi ve belgeler çerçevesinde hazırlanan </w:t>
      </w:r>
      <w:r w:rsidR="007170E3">
        <w:rPr>
          <w:color w:val="0D0D0D" w:themeColor="text1" w:themeTint="F2"/>
        </w:rPr>
        <w:t xml:space="preserve">İnceleme </w:t>
      </w:r>
      <w:r>
        <w:rPr>
          <w:color w:val="0D0D0D" w:themeColor="text1" w:themeTint="F2"/>
        </w:rPr>
        <w:t>Raporu</w:t>
      </w:r>
      <w:r w:rsidRPr="00813452">
        <w:rPr>
          <w:color w:val="0D0D0D" w:themeColor="text1" w:themeTint="F2"/>
        </w:rPr>
        <w:t xml:space="preserve">, İthalatta Haksız Rekabeti Değerlendirme Kurulu (Kurul) tarafından değerlendirilmiş ve </w:t>
      </w:r>
      <w:r w:rsidR="002D0EED">
        <w:rPr>
          <w:color w:val="0D0D0D" w:themeColor="text1" w:themeTint="F2"/>
        </w:rPr>
        <w:t xml:space="preserve">bir </w:t>
      </w:r>
      <w:r w:rsidRPr="00813452">
        <w:rPr>
          <w:color w:val="0D0D0D" w:themeColor="text1" w:themeTint="F2"/>
        </w:rPr>
        <w:t xml:space="preserve">NGGS açılmasını haklı kılacak yeterlilikte delillerin mevcudiyetine kanaat getirilmiştir. Bu çerçevede, </w:t>
      </w:r>
      <w:r w:rsidR="00D2012C">
        <w:rPr>
          <w:color w:val="0D0D0D" w:themeColor="text1" w:themeTint="F2"/>
        </w:rPr>
        <w:t>26/6/2020 tarihli ve 31167</w:t>
      </w:r>
      <w:r w:rsidRPr="00156739">
        <w:rPr>
          <w:color w:val="0D0D0D" w:themeColor="text1" w:themeTint="F2"/>
        </w:rPr>
        <w:t xml:space="preserve"> sayılı Resmî Gazete’de yayımlanan İthalatta Haksız Rekabetin Önlenmesine</w:t>
      </w:r>
      <w:r w:rsidR="00156739">
        <w:rPr>
          <w:color w:val="0D0D0D" w:themeColor="text1" w:themeTint="F2"/>
        </w:rPr>
        <w:t> İlişkin Tebli</w:t>
      </w:r>
      <w:r w:rsidR="00D2012C">
        <w:rPr>
          <w:color w:val="0D0D0D" w:themeColor="text1" w:themeTint="F2"/>
        </w:rPr>
        <w:t>ğ (Tebliğ No: 2020/12</w:t>
      </w:r>
      <w:r w:rsidRPr="00156739">
        <w:rPr>
          <w:color w:val="0D0D0D" w:themeColor="text1" w:themeTint="F2"/>
        </w:rPr>
        <w:t xml:space="preserve">) ile ÇHC menşeli </w:t>
      </w:r>
      <w:r w:rsidR="00D2012C">
        <w:rPr>
          <w:color w:val="0D0D0D" w:themeColor="text1" w:themeTint="F2"/>
        </w:rPr>
        <w:t>“kapı kilitleri”</w:t>
      </w:r>
      <w:r w:rsidRPr="00156739">
        <w:rPr>
          <w:color w:val="0D0D0D" w:themeColor="text1" w:themeTint="F2"/>
        </w:rPr>
        <w:t xml:space="preserve"> ithalatına yönelik NGSS başlatılmıştır. </w:t>
      </w:r>
    </w:p>
    <w:p w:rsidR="0018428D" w:rsidRPr="00156739" w:rsidRDefault="0018428D" w:rsidP="00933188">
      <w:pPr>
        <w:pStyle w:val="Default"/>
        <w:spacing w:line="216" w:lineRule="auto"/>
        <w:jc w:val="both"/>
        <w:rPr>
          <w:color w:val="0D0D0D" w:themeColor="text1" w:themeTint="F2"/>
        </w:rPr>
      </w:pPr>
    </w:p>
    <w:p w:rsidR="003F7D91" w:rsidRDefault="00225C12" w:rsidP="00933188">
      <w:pPr>
        <w:pStyle w:val="Default"/>
        <w:spacing w:line="216" w:lineRule="auto"/>
        <w:jc w:val="both"/>
        <w:rPr>
          <w:color w:val="0D0D0D" w:themeColor="text1" w:themeTint="F2"/>
        </w:rPr>
      </w:pPr>
      <w:r>
        <w:rPr>
          <w:color w:val="0D0D0D" w:themeColor="text1" w:themeTint="F2"/>
        </w:rPr>
        <w:t xml:space="preserve">(3) </w:t>
      </w:r>
      <w:r w:rsidR="0081264E" w:rsidRPr="00156739">
        <w:rPr>
          <w:color w:val="0D0D0D" w:themeColor="text1" w:themeTint="F2"/>
        </w:rPr>
        <w:t xml:space="preserve">Ticaret Bakanlığı (Bakanlık) İthalat Genel Müdürlüğü (Genel Müdürlük) tarafından yürütülen NGGS tamamlanmıştır. </w:t>
      </w:r>
    </w:p>
    <w:p w:rsidR="00156739" w:rsidRPr="00156739" w:rsidRDefault="00156739" w:rsidP="00933188">
      <w:pPr>
        <w:pStyle w:val="Default"/>
        <w:spacing w:line="216" w:lineRule="auto"/>
        <w:jc w:val="both"/>
        <w:rPr>
          <w:color w:val="0D0D0D" w:themeColor="text1" w:themeTint="F2"/>
        </w:rPr>
      </w:pPr>
    </w:p>
    <w:p w:rsidR="003F7D91" w:rsidRPr="00501A16" w:rsidRDefault="003F7D91" w:rsidP="00933188">
      <w:pPr>
        <w:pStyle w:val="Balk2"/>
        <w:numPr>
          <w:ilvl w:val="1"/>
          <w:numId w:val="3"/>
        </w:numPr>
        <w:spacing w:before="0" w:line="216" w:lineRule="auto"/>
        <w:ind w:left="426"/>
      </w:pPr>
      <w:r w:rsidRPr="00501A16">
        <w:t>Önlem</w:t>
      </w:r>
      <w:r>
        <w:t>in</w:t>
      </w:r>
      <w:r w:rsidRPr="00501A16">
        <w:t xml:space="preserve"> </w:t>
      </w:r>
      <w:r>
        <w:t>geçmişi</w:t>
      </w:r>
    </w:p>
    <w:p w:rsidR="00356ABE" w:rsidRPr="00356ABE" w:rsidRDefault="00356ABE" w:rsidP="00933188">
      <w:pPr>
        <w:pStyle w:val="GvdeMetni"/>
        <w:spacing w:line="216" w:lineRule="auto"/>
        <w:rPr>
          <w:color w:val="0D0D0D" w:themeColor="text1" w:themeTint="F2"/>
          <w:lang w:eastAsia="tr-TR"/>
        </w:rPr>
      </w:pPr>
      <w:r w:rsidRPr="00356ABE">
        <w:rPr>
          <w:color w:val="0D0D0D" w:themeColor="text1" w:themeTint="F2"/>
          <w:lang w:eastAsia="tr-TR"/>
        </w:rPr>
        <w:t xml:space="preserve">(1) Gerçekleştirilen damping soruşturması (esas soruşturma) neticesinde, 31/7/2003 tarihli ve 25185 sayılı </w:t>
      </w:r>
      <w:r w:rsidR="00413E4E">
        <w:rPr>
          <w:color w:val="0D0D0D" w:themeColor="text1" w:themeTint="F2"/>
          <w:lang w:eastAsia="tr-TR"/>
        </w:rPr>
        <w:t>Resmî</w:t>
      </w:r>
      <w:r w:rsidRPr="00356ABE">
        <w:rPr>
          <w:color w:val="0D0D0D" w:themeColor="text1" w:themeTint="F2"/>
          <w:lang w:eastAsia="tr-TR"/>
        </w:rPr>
        <w:t xml:space="preserve"> Gazete’de yayımlanan İthalatta Haksız Rekabetin Önlenmesine İlişkin Tebliğ (</w:t>
      </w:r>
      <w:r w:rsidR="003E234A">
        <w:rPr>
          <w:color w:val="0D0D0D" w:themeColor="text1" w:themeTint="F2"/>
          <w:lang w:eastAsia="tr-TR"/>
        </w:rPr>
        <w:t xml:space="preserve">Tebliğ </w:t>
      </w:r>
      <w:r w:rsidRPr="00356ABE">
        <w:rPr>
          <w:color w:val="0D0D0D" w:themeColor="text1" w:themeTint="F2"/>
          <w:lang w:eastAsia="tr-TR"/>
        </w:rPr>
        <w:t>No:2003/16) ile Çin Halk Cumhuriyeti (ÇHC) menşeli  “topuzlu kapı kilidi (elektromekanik olanlar hariç)” için 1,60 ABD doları/</w:t>
      </w:r>
      <w:r w:rsidR="00225C12">
        <w:rPr>
          <w:color w:val="0D0D0D" w:themeColor="text1" w:themeTint="F2"/>
          <w:lang w:eastAsia="tr-TR"/>
        </w:rPr>
        <w:t>adet</w:t>
      </w:r>
      <w:r w:rsidRPr="00356ABE">
        <w:rPr>
          <w:color w:val="0D0D0D" w:themeColor="text1" w:themeTint="F2"/>
          <w:lang w:eastAsia="tr-TR"/>
        </w:rPr>
        <w:t>, “diğer kapı kilitleri (elektromekanik olanlar hariç)” için 1,77 ABD doları/</w:t>
      </w:r>
      <w:r w:rsidR="00225C12">
        <w:rPr>
          <w:color w:val="0D0D0D" w:themeColor="text1" w:themeTint="F2"/>
          <w:lang w:eastAsia="tr-TR"/>
        </w:rPr>
        <w:t>adet</w:t>
      </w:r>
      <w:r w:rsidRPr="00356ABE">
        <w:rPr>
          <w:color w:val="0D0D0D" w:themeColor="text1" w:themeTint="F2"/>
          <w:lang w:eastAsia="tr-TR"/>
        </w:rPr>
        <w:t>, “yalnız kapı kilitleri için silindir – bareller ile kilit kasası” için 0,74 ABD doları/</w:t>
      </w:r>
      <w:r w:rsidR="00225C12">
        <w:rPr>
          <w:color w:val="0D0D0D" w:themeColor="text1" w:themeTint="F2"/>
          <w:lang w:eastAsia="tr-TR"/>
        </w:rPr>
        <w:t>adet</w:t>
      </w:r>
      <w:r w:rsidRPr="00356ABE">
        <w:rPr>
          <w:color w:val="0D0D0D" w:themeColor="text1" w:themeTint="F2"/>
          <w:lang w:eastAsia="tr-TR"/>
        </w:rPr>
        <w:t xml:space="preserve"> tutarında dampinge karşı kesin önlem yürürlüğe konulmuştur.</w:t>
      </w:r>
    </w:p>
    <w:p w:rsidR="00356ABE" w:rsidRPr="00356ABE" w:rsidRDefault="00356ABE" w:rsidP="00933188">
      <w:pPr>
        <w:pStyle w:val="GvdeMetni"/>
        <w:spacing w:line="216" w:lineRule="auto"/>
        <w:ind w:left="360"/>
        <w:rPr>
          <w:color w:val="0D0D0D" w:themeColor="text1" w:themeTint="F2"/>
          <w:lang w:eastAsia="tr-TR"/>
        </w:rPr>
      </w:pPr>
    </w:p>
    <w:p w:rsidR="00356ABE" w:rsidRPr="00356ABE" w:rsidRDefault="00356ABE" w:rsidP="00933188">
      <w:pPr>
        <w:pStyle w:val="GvdeMetni"/>
        <w:spacing w:line="216" w:lineRule="auto"/>
        <w:rPr>
          <w:color w:val="0D0D0D" w:themeColor="text1" w:themeTint="F2"/>
          <w:lang w:eastAsia="tr-TR"/>
        </w:rPr>
      </w:pPr>
      <w:r w:rsidRPr="00356ABE">
        <w:rPr>
          <w:color w:val="0D0D0D" w:themeColor="text1" w:themeTint="F2"/>
          <w:lang w:eastAsia="tr-TR"/>
        </w:rPr>
        <w:t>(2) Söz konusu önlem, gerçekl</w:t>
      </w:r>
      <w:r w:rsidR="00907514">
        <w:rPr>
          <w:color w:val="0D0D0D" w:themeColor="text1" w:themeTint="F2"/>
          <w:lang w:eastAsia="tr-TR"/>
        </w:rPr>
        <w:t>eştirilen NGGS neticesinde, 30/</w:t>
      </w:r>
      <w:r w:rsidRPr="00356ABE">
        <w:rPr>
          <w:color w:val="0D0D0D" w:themeColor="text1" w:themeTint="F2"/>
          <w:lang w:eastAsia="tr-TR"/>
        </w:rPr>
        <w:t xml:space="preserve">7/2009 tarihli ve 27304 sayılı </w:t>
      </w:r>
      <w:r w:rsidR="00413E4E">
        <w:rPr>
          <w:color w:val="0D0D0D" w:themeColor="text1" w:themeTint="F2"/>
          <w:lang w:eastAsia="tr-TR"/>
        </w:rPr>
        <w:t>Resmî</w:t>
      </w:r>
      <w:r w:rsidRPr="00356ABE">
        <w:rPr>
          <w:color w:val="0D0D0D" w:themeColor="text1" w:themeTint="F2"/>
          <w:lang w:eastAsia="tr-TR"/>
        </w:rPr>
        <w:t xml:space="preserve"> Gazete’de yayımlanan İthalatta Haksız Rekabetin Önlenmesine İlişkin Tebliğ (Tebliğ No: 2009/21) ile aynı tutarlarda devam ettirilmiştir.</w:t>
      </w:r>
    </w:p>
    <w:p w:rsidR="00356ABE" w:rsidRPr="00356ABE" w:rsidRDefault="00356ABE" w:rsidP="00933188">
      <w:pPr>
        <w:pStyle w:val="GvdeMetni"/>
        <w:spacing w:line="216" w:lineRule="auto"/>
        <w:ind w:left="360"/>
        <w:rPr>
          <w:color w:val="0D0D0D" w:themeColor="text1" w:themeTint="F2"/>
          <w:lang w:eastAsia="tr-TR"/>
        </w:rPr>
      </w:pPr>
    </w:p>
    <w:p w:rsidR="00156739" w:rsidRPr="00356ABE" w:rsidRDefault="00356ABE" w:rsidP="00933188">
      <w:pPr>
        <w:spacing w:line="216" w:lineRule="auto"/>
        <w:jc w:val="both"/>
        <w:rPr>
          <w:color w:val="0D0D0D" w:themeColor="text1" w:themeTint="F2"/>
        </w:rPr>
      </w:pPr>
      <w:r w:rsidRPr="00356ABE">
        <w:rPr>
          <w:color w:val="0D0D0D" w:themeColor="text1" w:themeTint="F2"/>
        </w:rPr>
        <w:t>(3) Bahse konu önlem, gerçekl</w:t>
      </w:r>
      <w:r w:rsidR="00907514">
        <w:rPr>
          <w:color w:val="0D0D0D" w:themeColor="text1" w:themeTint="F2"/>
        </w:rPr>
        <w:t>eştirilen NGGS neticesinde, 16/</w:t>
      </w:r>
      <w:r w:rsidRPr="00356ABE">
        <w:rPr>
          <w:color w:val="0D0D0D" w:themeColor="text1" w:themeTint="F2"/>
        </w:rPr>
        <w:t xml:space="preserve">7/2015 tarihli ve 29418 sayılı </w:t>
      </w:r>
      <w:r w:rsidR="00413E4E">
        <w:rPr>
          <w:color w:val="0D0D0D" w:themeColor="text1" w:themeTint="F2"/>
        </w:rPr>
        <w:t>Resmî</w:t>
      </w:r>
      <w:r w:rsidRPr="00356ABE">
        <w:rPr>
          <w:color w:val="0D0D0D" w:themeColor="text1" w:themeTint="F2"/>
        </w:rPr>
        <w:t xml:space="preserve"> Gazete’de yayımlanan İthalatta Haksız Rekabetin Önlenmesine İlişkin Tebliğ (Tebliğ No: 2015/30) ile ÇHC menşeli önleme tabi ürünlere yönelik olarak 4 ABD doları/kg olarak değiştirilerek devam ettirilmiştir.</w:t>
      </w:r>
    </w:p>
    <w:p w:rsidR="00356ABE" w:rsidRPr="00356ABE" w:rsidRDefault="00356ABE" w:rsidP="00933188">
      <w:pPr>
        <w:spacing w:line="216" w:lineRule="auto"/>
        <w:jc w:val="both"/>
        <w:rPr>
          <w:color w:val="0D0D0D" w:themeColor="text1" w:themeTint="F2"/>
        </w:rPr>
      </w:pPr>
    </w:p>
    <w:p w:rsidR="00BD39DF" w:rsidRPr="00501A16" w:rsidRDefault="00BD39DF" w:rsidP="00933188">
      <w:pPr>
        <w:pStyle w:val="Balk2"/>
        <w:numPr>
          <w:ilvl w:val="1"/>
          <w:numId w:val="3"/>
        </w:numPr>
        <w:spacing w:before="0" w:line="216" w:lineRule="auto"/>
        <w:ind w:left="426"/>
      </w:pPr>
      <w:r w:rsidRPr="00501A16">
        <w:t>Yerli üretim dalının temsil niteliği</w:t>
      </w:r>
    </w:p>
    <w:p w:rsidR="00FB3B74" w:rsidRDefault="00BE7021" w:rsidP="00933188">
      <w:pPr>
        <w:spacing w:line="216" w:lineRule="auto"/>
        <w:jc w:val="both"/>
      </w:pPr>
      <w:r>
        <w:rPr>
          <w:color w:val="000000"/>
        </w:rPr>
        <w:t>(</w:t>
      </w:r>
      <w:r w:rsidR="00482583" w:rsidRPr="00482583">
        <w:rPr>
          <w:color w:val="000000"/>
        </w:rPr>
        <w:t xml:space="preserve">1) </w:t>
      </w:r>
      <w:r w:rsidR="00482583" w:rsidRPr="00501A16">
        <w:t>Başvuru aşamasında yapılan değerlendirmede,</w:t>
      </w:r>
      <w:r w:rsidR="00482583">
        <w:t xml:space="preserve"> </w:t>
      </w:r>
      <w:r w:rsidR="00482583" w:rsidRPr="00482583">
        <w:rPr>
          <w:color w:val="000000"/>
        </w:rPr>
        <w:t>Yönetmeliğin 18 inci ve 20 nci maddeleri çerçevesinde,</w:t>
      </w:r>
      <w:r w:rsidR="00482583" w:rsidRPr="00B267EA">
        <w:t xml:space="preserve"> </w:t>
      </w:r>
      <w:r w:rsidR="00356ABE" w:rsidRPr="00876797">
        <w:rPr>
          <w:szCs w:val="20"/>
        </w:rPr>
        <w:t>Kale Kilit A.Ş.</w:t>
      </w:r>
      <w:r w:rsidR="00734531">
        <w:rPr>
          <w:color w:val="0D0D0D" w:themeColor="text1" w:themeTint="F2"/>
        </w:rPr>
        <w:t xml:space="preserve"> </w:t>
      </w:r>
      <w:r w:rsidR="00734531">
        <w:rPr>
          <w:color w:val="000000"/>
        </w:rPr>
        <w:t>firmasının</w:t>
      </w:r>
      <w:r w:rsidR="00482583" w:rsidRPr="00482583">
        <w:rPr>
          <w:color w:val="000000"/>
        </w:rPr>
        <w:t xml:space="preserve"> yerli üretim dalını temsil yeteneğini haiz olduğu anlaşılmış olup,</w:t>
      </w:r>
      <w:r w:rsidR="00482583" w:rsidRPr="006322E6">
        <w:t xml:space="preserve"> </w:t>
      </w:r>
      <w:r w:rsidR="00734531">
        <w:t>söz konusu firma</w:t>
      </w:r>
      <w:r w:rsidR="00482583">
        <w:t>,</w:t>
      </w:r>
      <w:r w:rsidR="00482583" w:rsidRPr="00482583">
        <w:rPr>
          <w:color w:val="000000"/>
        </w:rPr>
        <w:t xml:space="preserve"> </w:t>
      </w:r>
      <w:r w:rsidR="00482583" w:rsidRPr="00B267EA">
        <w:t xml:space="preserve">bu raporun ilgili bölümlerinde “yerli üretim dalı” olarak anılacaktır. </w:t>
      </w:r>
    </w:p>
    <w:p w:rsidR="00734531" w:rsidRPr="006A421D" w:rsidRDefault="00734531" w:rsidP="00933188">
      <w:pPr>
        <w:spacing w:line="216" w:lineRule="auto"/>
        <w:jc w:val="both"/>
      </w:pPr>
    </w:p>
    <w:p w:rsidR="00FB3B74" w:rsidRPr="00FB3B74" w:rsidRDefault="00EE1892" w:rsidP="00933188">
      <w:pPr>
        <w:pStyle w:val="Balk2"/>
        <w:numPr>
          <w:ilvl w:val="1"/>
          <w:numId w:val="3"/>
        </w:numPr>
        <w:spacing w:before="0" w:line="216" w:lineRule="auto"/>
        <w:ind w:left="426"/>
      </w:pPr>
      <w:r>
        <w:t>G</w:t>
      </w:r>
      <w:r w:rsidRPr="00501A16">
        <w:t xml:space="preserve">özden </w:t>
      </w:r>
      <w:r w:rsidR="00272E1D" w:rsidRPr="00501A16">
        <w:t>geçirme</w:t>
      </w:r>
      <w:r w:rsidR="00E8795C" w:rsidRPr="00501A16">
        <w:t xml:space="preserve"> dönemi </w:t>
      </w:r>
    </w:p>
    <w:p w:rsidR="002D7CEB" w:rsidRDefault="002D7CEB" w:rsidP="00933188">
      <w:pPr>
        <w:spacing w:line="216" w:lineRule="auto"/>
        <w:jc w:val="both"/>
      </w:pPr>
      <w:bookmarkStart w:id="1" w:name="_Toc317854277"/>
      <w:r w:rsidRPr="00A71751">
        <w:t>(1) Önlemin yürürlükten kalkması durumunda, dampingin ve zararın devamı veya yeniden meydana gelmesinin muhtemel olup olm</w:t>
      </w:r>
      <w:r>
        <w:t>adığının tespiti için 1/1/2017</w:t>
      </w:r>
      <w:r w:rsidRPr="00A71751">
        <w:t xml:space="preserve"> – </w:t>
      </w:r>
      <w:r>
        <w:t>31/12/2019</w:t>
      </w:r>
      <w:r w:rsidRPr="00A71751">
        <w:t xml:space="preserve"> arasındaki dönem gözden geçirme dönemi olarak alınmıştır.</w:t>
      </w:r>
    </w:p>
    <w:p w:rsidR="00734531" w:rsidRPr="00D4644B" w:rsidRDefault="00734531" w:rsidP="00933188">
      <w:pPr>
        <w:spacing w:line="216" w:lineRule="auto"/>
        <w:jc w:val="both"/>
      </w:pPr>
    </w:p>
    <w:p w:rsidR="00E8795C" w:rsidRDefault="00E8795C" w:rsidP="00933188">
      <w:pPr>
        <w:pStyle w:val="Balk2"/>
        <w:numPr>
          <w:ilvl w:val="1"/>
          <w:numId w:val="3"/>
        </w:numPr>
        <w:spacing w:before="0" w:line="216" w:lineRule="auto"/>
        <w:ind w:left="426"/>
      </w:pPr>
      <w:r w:rsidRPr="00501A16">
        <w:t>İlgili tarafların bilgilendirilmesi, dinlenmesi ve bilgilerin değerlendirilmesi</w:t>
      </w:r>
      <w:bookmarkEnd w:id="1"/>
    </w:p>
    <w:p w:rsidR="000E7B01" w:rsidRPr="00D94A65" w:rsidRDefault="000E7B01" w:rsidP="00933188">
      <w:pPr>
        <w:spacing w:line="216" w:lineRule="auto"/>
        <w:jc w:val="both"/>
      </w:pPr>
      <w:bookmarkStart w:id="2" w:name="_Toc317854278"/>
      <w:r w:rsidRPr="00D94A65">
        <w:t>(1) Soruşturma açılmasını müteakip, soruşturma konusu ürünün Bakanlıkça tespit edilen Türkiye’de yerleşik ithalatçılarına, ÇHC’de yerleşik bilinen üretici/ihracatçılarına ve ÇHC’nin Ankara Büyükelçiliğine ÇHC’de yerleşik diğer üreticilere/ihracatçılara iletilebilmesini teminen soruşturma açılışına ilişkin bildirimde bulunulmuştur.</w:t>
      </w:r>
    </w:p>
    <w:p w:rsidR="000E7B01" w:rsidRPr="00D94A65" w:rsidRDefault="000E7B01" w:rsidP="00933188">
      <w:pPr>
        <w:pStyle w:val="ListeParagraf"/>
        <w:spacing w:line="216" w:lineRule="auto"/>
        <w:ind w:left="360"/>
        <w:jc w:val="both"/>
      </w:pPr>
    </w:p>
    <w:p w:rsidR="000E7B01" w:rsidRPr="00D94A65" w:rsidRDefault="000E7B01" w:rsidP="00933188">
      <w:pPr>
        <w:spacing w:line="216" w:lineRule="auto"/>
        <w:jc w:val="both"/>
      </w:pPr>
      <w:r w:rsidRPr="00D94A65">
        <w:t>(2) Bildirimde, soruşturma açılış Tebliğine, başvurunun gizli olmayan metnine ve soru formlarına nereden erişileceği hususunda bilgi verilmiştir.</w:t>
      </w:r>
    </w:p>
    <w:p w:rsidR="000E7B01" w:rsidRPr="00D94A65" w:rsidRDefault="000E7B01" w:rsidP="00933188">
      <w:pPr>
        <w:pStyle w:val="ListeParagraf"/>
        <w:spacing w:line="216" w:lineRule="auto"/>
        <w:ind w:left="360"/>
        <w:jc w:val="both"/>
      </w:pPr>
    </w:p>
    <w:p w:rsidR="000E7B01" w:rsidRPr="00D94A65" w:rsidRDefault="000E7B01" w:rsidP="00933188">
      <w:pPr>
        <w:spacing w:line="216" w:lineRule="auto"/>
        <w:jc w:val="both"/>
      </w:pPr>
      <w:r w:rsidRPr="00D94A65">
        <w:t>(3) Taraflara soru formunu yanıtlamaları için posta süresi dâhil 37 gün süre tanınmıştır. İlgili taraflardan süre uzatımı yönünde bir talep alınmamıştır.</w:t>
      </w:r>
    </w:p>
    <w:p w:rsidR="000E7B01" w:rsidRPr="00D94A65" w:rsidRDefault="000E7B01" w:rsidP="00933188">
      <w:pPr>
        <w:pStyle w:val="ListeParagraf"/>
        <w:spacing w:line="216" w:lineRule="auto"/>
        <w:ind w:left="360"/>
        <w:jc w:val="both"/>
      </w:pPr>
    </w:p>
    <w:p w:rsidR="000E7B01" w:rsidRPr="00D94A65" w:rsidRDefault="000E7B01" w:rsidP="00933188">
      <w:pPr>
        <w:spacing w:line="216" w:lineRule="auto"/>
        <w:jc w:val="both"/>
      </w:pPr>
      <w:r w:rsidRPr="00D94A65">
        <w:t xml:space="preserve">(4) Yerli üretim dalı, soruşturma süresi boyunca Bakanlık ile işbirliği içinde olmuş ve gerektiğinde talep edilen ilave bilgileri temin etmiştir. </w:t>
      </w:r>
    </w:p>
    <w:p w:rsidR="000E7B01" w:rsidRPr="00D94A65" w:rsidRDefault="000E7B01" w:rsidP="00933188">
      <w:pPr>
        <w:pStyle w:val="ListeParagraf"/>
        <w:spacing w:line="216" w:lineRule="auto"/>
        <w:ind w:left="360"/>
        <w:jc w:val="both"/>
      </w:pPr>
    </w:p>
    <w:p w:rsidR="000E7B01" w:rsidRPr="00D94A65" w:rsidRDefault="000E7B01" w:rsidP="00933188">
      <w:pPr>
        <w:spacing w:line="216" w:lineRule="auto"/>
        <w:jc w:val="both"/>
      </w:pPr>
      <w:r w:rsidRPr="00D94A65">
        <w:t xml:space="preserve">(5) </w:t>
      </w:r>
      <w:r>
        <w:t>2019 yılında,</w:t>
      </w:r>
      <w:r w:rsidRPr="00D94A65">
        <w:t xml:space="preserve"> </w:t>
      </w:r>
      <w:r w:rsidRPr="000E7B01">
        <w:rPr>
          <w:szCs w:val="20"/>
        </w:rPr>
        <w:t>soruşturma konusu ürünün</w:t>
      </w:r>
      <w:r w:rsidRPr="00D94A65">
        <w:t xml:space="preserve"> ithalat</w:t>
      </w:r>
      <w:r>
        <w:t>ını</w:t>
      </w:r>
      <w:r w:rsidRPr="00D94A65">
        <w:t xml:space="preserve"> gerçekleştirdiği tespit edilen</w:t>
      </w:r>
      <w:r>
        <w:t xml:space="preserve"> firmalara </w:t>
      </w:r>
      <w:r w:rsidRPr="000E7B01">
        <w:rPr>
          <w:szCs w:val="20"/>
        </w:rPr>
        <w:t>soruşturma açılışına ilişkin bildirim gönderilmiş olup, ithalatçı soru formuna Türkiye’de yerleşik ithalatçı firmaların birinden yanıt alınmıştır.</w:t>
      </w:r>
    </w:p>
    <w:p w:rsidR="000E7B01" w:rsidRPr="00D94A65" w:rsidRDefault="000E7B01" w:rsidP="00933188">
      <w:pPr>
        <w:pStyle w:val="ListeParagraf"/>
        <w:spacing w:line="216" w:lineRule="auto"/>
        <w:ind w:left="360"/>
        <w:jc w:val="both"/>
      </w:pPr>
    </w:p>
    <w:p w:rsidR="000E7B01" w:rsidRDefault="000E7B01" w:rsidP="00933188">
      <w:pPr>
        <w:spacing w:line="216" w:lineRule="auto"/>
        <w:jc w:val="both"/>
      </w:pPr>
      <w:r w:rsidRPr="00D94A65">
        <w:t>(6)</w:t>
      </w:r>
      <w:r w:rsidRPr="000E7B01">
        <w:rPr>
          <w:szCs w:val="20"/>
        </w:rPr>
        <w:t xml:space="preserve"> </w:t>
      </w:r>
      <w:r>
        <w:t xml:space="preserve">2019 yılında, </w:t>
      </w:r>
      <w:r w:rsidRPr="000E7B01">
        <w:rPr>
          <w:szCs w:val="20"/>
        </w:rPr>
        <w:t xml:space="preserve">soruşturma konusu ürünün ihracatını </w:t>
      </w:r>
      <w:r w:rsidRPr="00D94A65">
        <w:t>gerçekleştirdiği tespit edilen</w:t>
      </w:r>
      <w:r>
        <w:t xml:space="preserve"> ve </w:t>
      </w:r>
      <w:r w:rsidRPr="000E7B01">
        <w:rPr>
          <w:szCs w:val="20"/>
        </w:rPr>
        <w:t>soruşturma açılışına ilişkin bildirim gönderilen</w:t>
      </w:r>
      <w:r>
        <w:t xml:space="preserve"> firmalardan</w:t>
      </w:r>
      <w:r w:rsidRPr="000E7B01">
        <w:rPr>
          <w:szCs w:val="20"/>
        </w:rPr>
        <w:t xml:space="preserve">, </w:t>
      </w:r>
      <w:r w:rsidRPr="00D94A65">
        <w:t>üretici/ihracatçı</w:t>
      </w:r>
      <w:r>
        <w:t>/tacir</w:t>
      </w:r>
      <w:r w:rsidRPr="00D94A65">
        <w:t xml:space="preserve"> soru formuna ÇHC’de yerleşik herhangi bir ihracatçı firmadan yanıt alınmamıştır.</w:t>
      </w:r>
    </w:p>
    <w:p w:rsidR="000E7B01" w:rsidRDefault="000E7B01" w:rsidP="00933188">
      <w:pPr>
        <w:spacing w:line="216" w:lineRule="auto"/>
        <w:jc w:val="both"/>
      </w:pPr>
    </w:p>
    <w:p w:rsidR="000E7B01" w:rsidRDefault="000E7B01" w:rsidP="00933188">
      <w:pPr>
        <w:spacing w:line="216" w:lineRule="auto"/>
        <w:jc w:val="both"/>
      </w:pPr>
      <w:r w:rsidRPr="00495CFE">
        <w:t xml:space="preserve">(7) Soruşturma sonucunda alınacak karara esas teşkil edecek bilgi, bulgu, tespit ve değerlendirmeleri içeren nihai bildirim raporu </w:t>
      </w:r>
      <w:r>
        <w:t>ÇHC’nin Ankara Büyükelçiliği</w:t>
      </w:r>
      <w:r w:rsidRPr="00495CFE">
        <w:t>ne, işbirliğinde bulunan it</w:t>
      </w:r>
      <w:r>
        <w:t>halatçıya</w:t>
      </w:r>
      <w:r w:rsidRPr="00495CFE">
        <w:t xml:space="preserve"> ve yerli üreti</w:t>
      </w:r>
      <w:r>
        <w:t>m dalına</w:t>
      </w:r>
      <w:r w:rsidRPr="00495CFE">
        <w:t xml:space="preserve"> iletilmiştir.</w:t>
      </w:r>
    </w:p>
    <w:p w:rsidR="000E7B01" w:rsidRPr="00D94A65" w:rsidRDefault="000E7B01" w:rsidP="00933188">
      <w:pPr>
        <w:pStyle w:val="ListeParagraf"/>
        <w:spacing w:line="216" w:lineRule="auto"/>
        <w:ind w:left="360"/>
        <w:jc w:val="both"/>
      </w:pPr>
    </w:p>
    <w:p w:rsidR="000E7B01" w:rsidRPr="00082E81" w:rsidRDefault="000E7B01" w:rsidP="00933188">
      <w:pPr>
        <w:spacing w:line="216" w:lineRule="auto"/>
        <w:jc w:val="both"/>
      </w:pPr>
      <w:r w:rsidRPr="000E7B01">
        <w:rPr>
          <w:bCs/>
        </w:rPr>
        <w:t>(8) Tarafların soruşturma boyunca ortaya koyduğu tüm bilgi, belge ve görüşler incelenmiş, mezkûr görüşlerden mevzuat kapsamında değerlendirilebilecek olanlara bu Raporun ilgili bölümlerinde</w:t>
      </w:r>
      <w:r w:rsidRPr="00082E81">
        <w:t xml:space="preserve"> değinilmiştir.</w:t>
      </w:r>
    </w:p>
    <w:p w:rsidR="00470A0F" w:rsidRDefault="00470A0F" w:rsidP="00933188">
      <w:pPr>
        <w:spacing w:line="216" w:lineRule="auto"/>
        <w:jc w:val="both"/>
      </w:pPr>
    </w:p>
    <w:p w:rsidR="009D4B01" w:rsidRPr="00501A16" w:rsidRDefault="009D4B01" w:rsidP="00933188">
      <w:pPr>
        <w:pStyle w:val="Balk2"/>
        <w:numPr>
          <w:ilvl w:val="1"/>
          <w:numId w:val="3"/>
        </w:numPr>
        <w:spacing w:before="0" w:line="216" w:lineRule="auto"/>
        <w:ind w:left="426"/>
      </w:pPr>
      <w:r w:rsidRPr="00501A16">
        <w:t xml:space="preserve">Yerinde doğrulama </w:t>
      </w:r>
      <w:bookmarkEnd w:id="2"/>
      <w:r w:rsidR="00283B09" w:rsidRPr="00501A16">
        <w:t>incelemesi</w:t>
      </w:r>
    </w:p>
    <w:p w:rsidR="007E58E0" w:rsidRPr="007E58E0" w:rsidRDefault="007E58E0" w:rsidP="00933188">
      <w:pPr>
        <w:spacing w:line="216" w:lineRule="auto"/>
        <w:jc w:val="both"/>
        <w:rPr>
          <w:color w:val="000000"/>
        </w:rPr>
      </w:pPr>
      <w:r w:rsidRPr="007E58E0">
        <w:rPr>
          <w:color w:val="000000"/>
        </w:rPr>
        <w:t xml:space="preserve">(1) Yönetmeliğin 21 inci maddesi çerçevesinde, </w:t>
      </w:r>
      <w:r w:rsidRPr="007E58E0">
        <w:rPr>
          <w:szCs w:val="20"/>
        </w:rPr>
        <w:t xml:space="preserve">Kale Kilit A.Ş. </w:t>
      </w:r>
      <w:r w:rsidRPr="007E58E0">
        <w:rPr>
          <w:color w:val="000000"/>
        </w:rPr>
        <w:t xml:space="preserve">firmasının yerinde doğrulaması çevrim içi olarak gerçekleştirilmiştir. </w:t>
      </w:r>
    </w:p>
    <w:p w:rsidR="00470A0F" w:rsidRPr="00482583" w:rsidRDefault="00470A0F" w:rsidP="00933188">
      <w:pPr>
        <w:spacing w:line="216" w:lineRule="auto"/>
        <w:jc w:val="both"/>
        <w:rPr>
          <w:color w:val="000000"/>
        </w:rPr>
      </w:pPr>
    </w:p>
    <w:p w:rsidR="00B04FC7" w:rsidRPr="009D16D5" w:rsidRDefault="009053B4" w:rsidP="00933188">
      <w:pPr>
        <w:pStyle w:val="Balk1"/>
        <w:numPr>
          <w:ilvl w:val="0"/>
          <w:numId w:val="3"/>
        </w:numPr>
        <w:spacing w:before="0" w:after="0" w:line="216" w:lineRule="auto"/>
        <w:rPr>
          <w:rFonts w:ascii="Times New Roman" w:hAnsi="Times New Roman" w:cs="Times New Roman"/>
        </w:rPr>
      </w:pPr>
      <w:r w:rsidRPr="00501A16">
        <w:rPr>
          <w:rFonts w:ascii="Times New Roman" w:hAnsi="Times New Roman" w:cs="Times New Roman"/>
        </w:rPr>
        <w:t>Soruşturma Konusu Ürün ve Benzer Ürün</w:t>
      </w:r>
    </w:p>
    <w:p w:rsidR="009053B4" w:rsidRPr="00501A16" w:rsidRDefault="009148B5" w:rsidP="00933188">
      <w:pPr>
        <w:pStyle w:val="Balk2"/>
        <w:numPr>
          <w:ilvl w:val="1"/>
          <w:numId w:val="3"/>
        </w:numPr>
        <w:spacing w:before="0" w:line="216" w:lineRule="auto"/>
        <w:ind w:left="426"/>
      </w:pPr>
      <w:r w:rsidRPr="00501A16">
        <w:t xml:space="preserve">Soruşturma </w:t>
      </w:r>
      <w:r w:rsidR="009C6A07" w:rsidRPr="00501A16">
        <w:t xml:space="preserve">konusu ürün </w:t>
      </w:r>
      <w:r w:rsidR="002C4BD9" w:rsidRPr="00501A16">
        <w:t>ve benzer ürün</w:t>
      </w:r>
    </w:p>
    <w:p w:rsidR="00B87057" w:rsidRDefault="00B87057" w:rsidP="00933188">
      <w:pPr>
        <w:spacing w:line="216" w:lineRule="auto"/>
        <w:jc w:val="both"/>
      </w:pPr>
      <w:bookmarkStart w:id="3" w:name="_Toc519505558"/>
      <w:r w:rsidRPr="00A15113">
        <w:t>(1)</w:t>
      </w:r>
      <w:r>
        <w:t xml:space="preserve"> Soruşturma</w:t>
      </w:r>
      <w:r w:rsidRPr="005D5AEA">
        <w:t xml:space="preserve"> konusu ürün, </w:t>
      </w:r>
      <w:r>
        <w:t>8301.40.11.00.00</w:t>
      </w:r>
      <w:r w:rsidRPr="00B87057">
        <w:rPr>
          <w:szCs w:val="20"/>
        </w:rPr>
        <w:t xml:space="preserve"> GTİP altında kayıtlı “</w:t>
      </w:r>
      <w:r>
        <w:t xml:space="preserve">silindirli kapı kilitleri </w:t>
      </w:r>
      <w:r w:rsidRPr="00274FC5">
        <w:t>(elektromekanik</w:t>
      </w:r>
      <w:r>
        <w:t>, elektromanyetik, tam elektronik</w:t>
      </w:r>
      <w:r w:rsidRPr="00274FC5">
        <w:t xml:space="preserve"> olanlar hariç)</w:t>
      </w:r>
      <w:r>
        <w:t>”,</w:t>
      </w:r>
      <w:r w:rsidRPr="00B87057">
        <w:rPr>
          <w:szCs w:val="20"/>
        </w:rPr>
        <w:t xml:space="preserve"> </w:t>
      </w:r>
      <w:r w:rsidRPr="00274FC5">
        <w:t>8301.40.19.00.</w:t>
      </w:r>
      <w:r>
        <w:t>11</w:t>
      </w:r>
      <w:r w:rsidRPr="00B87057">
        <w:rPr>
          <w:szCs w:val="20"/>
        </w:rPr>
        <w:t xml:space="preserve"> GTİP altında kayıtlı “</w:t>
      </w:r>
      <w:r>
        <w:t xml:space="preserve">soğuk hava deposuna mahsus olanlar </w:t>
      </w:r>
      <w:r w:rsidRPr="00274FC5">
        <w:t>(elektromekanik</w:t>
      </w:r>
      <w:r>
        <w:t>, elektromanyetik, tam elektronik</w:t>
      </w:r>
      <w:r w:rsidRPr="00274FC5">
        <w:t xml:space="preserve"> olanlar hariç)</w:t>
      </w:r>
      <w:r>
        <w:t>”,</w:t>
      </w:r>
      <w:r w:rsidRPr="00704F63">
        <w:t xml:space="preserve"> </w:t>
      </w:r>
      <w:r w:rsidRPr="00274FC5">
        <w:t>8301.40.19.00.</w:t>
      </w:r>
      <w:r>
        <w:t xml:space="preserve">19 </w:t>
      </w:r>
      <w:r w:rsidRPr="00B87057">
        <w:rPr>
          <w:szCs w:val="20"/>
        </w:rPr>
        <w:t>GTİP altında kayıtlı “</w:t>
      </w:r>
      <w:r>
        <w:t xml:space="preserve">diğerleri </w:t>
      </w:r>
      <w:r w:rsidRPr="00274FC5">
        <w:t>(elektromekanik</w:t>
      </w:r>
      <w:r>
        <w:t>, elektromanyetik, tam elektronik</w:t>
      </w:r>
      <w:r w:rsidRPr="00274FC5">
        <w:t xml:space="preserve"> olanlar hariç)</w:t>
      </w:r>
      <w:r>
        <w:t>”, 8301.60.00.00.11</w:t>
      </w:r>
      <w:r w:rsidRPr="00B87057">
        <w:rPr>
          <w:szCs w:val="20"/>
        </w:rPr>
        <w:t xml:space="preserve"> GTİP altında kayıtlı </w:t>
      </w:r>
      <w:r>
        <w:t>“</w:t>
      </w:r>
      <w:r w:rsidRPr="008717E5">
        <w:t>kapı kilidi silindirleri (barel)</w:t>
      </w:r>
      <w:r>
        <w:t>” ve 8301.60.00</w:t>
      </w:r>
      <w:r w:rsidRPr="00274FC5">
        <w:t>.00.</w:t>
      </w:r>
      <w:r>
        <w:t xml:space="preserve">19 </w:t>
      </w:r>
      <w:r w:rsidRPr="00B87057">
        <w:rPr>
          <w:szCs w:val="20"/>
        </w:rPr>
        <w:t>GTİP altında kayıtlı</w:t>
      </w:r>
      <w:r>
        <w:t xml:space="preserve"> “yalnız kapı kilitleri için kilit kasası” (kapı kilitleri, kapı kilidi silindirleri ve kilit kasası) dır.</w:t>
      </w:r>
    </w:p>
    <w:p w:rsidR="00B87057" w:rsidRPr="0052015A" w:rsidRDefault="00B87057" w:rsidP="00933188">
      <w:pPr>
        <w:pStyle w:val="ListeParagraf"/>
        <w:spacing w:line="216" w:lineRule="auto"/>
        <w:ind w:left="360"/>
        <w:jc w:val="both"/>
      </w:pPr>
    </w:p>
    <w:p w:rsidR="00B87057" w:rsidRPr="00B87057" w:rsidRDefault="00B87057" w:rsidP="00933188">
      <w:pPr>
        <w:spacing w:line="216" w:lineRule="auto"/>
        <w:jc w:val="both"/>
        <w:rPr>
          <w:highlight w:val="yellow"/>
        </w:rPr>
      </w:pPr>
      <w:r w:rsidRPr="00F82CE6">
        <w:t>(2)</w:t>
      </w:r>
      <w:r w:rsidRPr="00B87057">
        <w:rPr>
          <w:b/>
        </w:rPr>
        <w:t xml:space="preserve"> </w:t>
      </w:r>
      <w:r w:rsidRPr="00B87057">
        <w:rPr>
          <w:szCs w:val="20"/>
        </w:rPr>
        <w:t xml:space="preserve">Başvuru konusu ürünler tüm iç ve dış kapılar ile balkon kapılarında kullanılmaktadır. </w:t>
      </w:r>
    </w:p>
    <w:p w:rsidR="00B87057" w:rsidRPr="00B87057" w:rsidRDefault="00B87057" w:rsidP="00933188">
      <w:pPr>
        <w:pStyle w:val="ListeParagraf"/>
        <w:spacing w:line="216" w:lineRule="auto"/>
        <w:ind w:left="360"/>
        <w:jc w:val="both"/>
        <w:rPr>
          <w:highlight w:val="yellow"/>
        </w:rPr>
      </w:pPr>
    </w:p>
    <w:p w:rsidR="00B87057" w:rsidRPr="00707CAE" w:rsidRDefault="00B87057" w:rsidP="00933188">
      <w:pPr>
        <w:spacing w:line="216" w:lineRule="auto"/>
        <w:jc w:val="both"/>
      </w:pPr>
      <w:r w:rsidRPr="00B87057">
        <w:rPr>
          <w:szCs w:val="20"/>
        </w:rPr>
        <w:t>(3)</w:t>
      </w:r>
      <w:r w:rsidRPr="00707CAE">
        <w:t xml:space="preserve"> Kilit üretiminde</w:t>
      </w:r>
      <w:r>
        <w:t xml:space="preserve"> genel anlamda</w:t>
      </w:r>
      <w:r w:rsidRPr="00707CAE">
        <w:t xml:space="preserve"> öncelikle</w:t>
      </w:r>
      <w:r>
        <w:t>,</w:t>
      </w:r>
      <w:r w:rsidRPr="00707CAE">
        <w:t xml:space="preserve"> kilit alt ve üst kapakları,</w:t>
      </w:r>
      <w:r>
        <w:t xml:space="preserve"> karşılık aynası gibi bileşenler</w:t>
      </w:r>
      <w:r w:rsidRPr="00707CAE">
        <w:t xml:space="preserve"> </w:t>
      </w:r>
      <w:r>
        <w:t>preshane bölümünde</w:t>
      </w:r>
      <w:r w:rsidRPr="00707CAE">
        <w:t xml:space="preserve"> çelik </w:t>
      </w:r>
      <w:r>
        <w:t>sac şeritler şekillendirilerek imal edilmektedir. Daha sonra, s</w:t>
      </w:r>
      <w:r w:rsidRPr="00707CAE">
        <w:t>ac parçalar elektrostatik fırın boya</w:t>
      </w:r>
      <w:r>
        <w:t xml:space="preserve"> ile boyanmaktadır</w:t>
      </w:r>
      <w:r w:rsidRPr="00707CAE">
        <w:t>. Gövde iç mekanizmasının çeşitli hareketli parçaları tutan pimler</w:t>
      </w:r>
      <w:r>
        <w:t>i özel makine ile hazırlanmaktadır</w:t>
      </w:r>
      <w:r w:rsidRPr="00707CAE">
        <w:t>. Aynı şekilde çelik mil ve sürgüler</w:t>
      </w:r>
      <w:r>
        <w:t xml:space="preserve"> ile</w:t>
      </w:r>
      <w:r w:rsidRPr="00707CAE">
        <w:t xml:space="preserve"> kilidin bünyesinde kullanılmak ü</w:t>
      </w:r>
      <w:r>
        <w:t>zere yay parçaları da hazırlanmaktadır</w:t>
      </w:r>
      <w:r w:rsidRPr="00707CAE">
        <w:t>.</w:t>
      </w:r>
      <w:r>
        <w:t xml:space="preserve"> Kilidin</w:t>
      </w:r>
      <w:r w:rsidRPr="00707CAE">
        <w:t xml:space="preserve"> bazı parçalar</w:t>
      </w:r>
      <w:r>
        <w:t>ın</w:t>
      </w:r>
      <w:r w:rsidRPr="00707CAE">
        <w:t>a görü</w:t>
      </w:r>
      <w:r>
        <w:t>nüm zenginliği kazandırmak için söz konusu</w:t>
      </w:r>
      <w:r w:rsidRPr="00707CAE">
        <w:t xml:space="preserve"> parçalar</w:t>
      </w:r>
      <w:r>
        <w:t xml:space="preserve"> polisaj dairesinde parlatılmaktadır. Daha sonra tüm parçalar montaj bölümünde birleştirilmektedir. Kilit</w:t>
      </w:r>
      <w:r w:rsidRPr="00707CAE">
        <w:t xml:space="preserve"> kutulara konulmadan önce fonksiyon testinden geç</w:t>
      </w:r>
      <w:r>
        <w:t>mekte ve sonra ambalajlanmaktadır.</w:t>
      </w:r>
    </w:p>
    <w:p w:rsidR="00B87057" w:rsidRPr="00B87057" w:rsidRDefault="00B87057" w:rsidP="00933188">
      <w:pPr>
        <w:pStyle w:val="ListeParagraf"/>
        <w:spacing w:line="216" w:lineRule="auto"/>
        <w:ind w:left="360"/>
        <w:jc w:val="both"/>
        <w:rPr>
          <w:highlight w:val="yellow"/>
        </w:rPr>
      </w:pPr>
    </w:p>
    <w:p w:rsidR="00B87057" w:rsidRDefault="00B87057" w:rsidP="00933188">
      <w:pPr>
        <w:spacing w:line="216" w:lineRule="auto"/>
        <w:jc w:val="both"/>
      </w:pPr>
      <w:r>
        <w:t>(4</w:t>
      </w:r>
      <w:r w:rsidRPr="00656428">
        <w:t xml:space="preserve">) </w:t>
      </w:r>
      <w:r>
        <w:t>Kapı kilidi</w:t>
      </w:r>
      <w:r w:rsidRPr="00C175A8">
        <w:t xml:space="preserve"> silindirleri standart, bilyalı, tiraj</w:t>
      </w:r>
      <w:r>
        <w:t xml:space="preserve">lı, sistem </w:t>
      </w:r>
      <w:r w:rsidRPr="00C175A8">
        <w:t xml:space="preserve">ve fiam </w:t>
      </w:r>
      <w:r>
        <w:t>olmak üzere beş</w:t>
      </w:r>
      <w:r w:rsidRPr="00C175A8">
        <w:t xml:space="preserve"> ana gruptur.</w:t>
      </w:r>
      <w:r>
        <w:t xml:space="preserve"> </w:t>
      </w:r>
      <w:r w:rsidRPr="00656428">
        <w:t>Her bir silindir değişik kullanım yeri</w:t>
      </w:r>
      <w:r>
        <w:t>ne</w:t>
      </w:r>
      <w:r w:rsidRPr="00656428">
        <w:t xml:space="preserve"> ve amac</w:t>
      </w:r>
      <w:r>
        <w:t>ına göre üretilmekte olup,</w:t>
      </w:r>
      <w:r w:rsidRPr="00656428">
        <w:t xml:space="preserve"> silindirler; silindir gövdesi</w:t>
      </w:r>
      <w:r>
        <w:t>, tüp, anahtar, pim, yay ve armuttan oluşmaktadır.</w:t>
      </w:r>
      <w:r w:rsidRPr="00656428">
        <w:t xml:space="preserve"> Silindirlerin üretim sürecinde</w:t>
      </w:r>
      <w:r>
        <w:t xml:space="preserve"> genel anlamda öncelikle,</w:t>
      </w:r>
      <w:r w:rsidRPr="00656428">
        <w:t xml:space="preserve"> </w:t>
      </w:r>
      <w:r>
        <w:t xml:space="preserve">silindir </w:t>
      </w:r>
      <w:r w:rsidRPr="00656428">
        <w:t>gövdeler</w:t>
      </w:r>
      <w:r>
        <w:t>i</w:t>
      </w:r>
      <w:r w:rsidRPr="00656428">
        <w:t xml:space="preserve"> </w:t>
      </w:r>
      <w:r>
        <w:t xml:space="preserve">profil çubukların işlenmesiyle oluşturulmaktadır. İşlenmiş silindir gövdeleri yağ alma makinesinde çapak ve yağdan arındırılmakta ve montaj hattına gönderilmektedir. Tüpler profil çubukların işlenmesiyle oluşturulmaktadır. Kesme ve delme operasyonu ile işlenen tüpler yağ alma makinesiyle yağdan ve çapaktan arındırılmaktadır. Daha sonra broşlama makineleriyle anahtar kanalı açılan tüplere tekrar yağ alma işlemi yapılmakta ve tüpler montaj hattına gönderilmektedir. Anahtar, yay ve pim de üretilmekte ve montaj hattına gönderilmektedir. Tüp, silindir ve armut montaj bölümünde birleştirilmektedir. Montaj makinesiyle pimler ve yaylar da takılmaktadır. Görsel ve fonksiyonel kontrolü yapılan silindirler kilit içine konulmak üzere montaj hattına gönderilmekte veya paketlenerek sevk edilmektedir. </w:t>
      </w:r>
      <w:r w:rsidRPr="00656428">
        <w:t xml:space="preserve"> </w:t>
      </w:r>
    </w:p>
    <w:p w:rsidR="00B87057" w:rsidRPr="00B87057" w:rsidRDefault="00B87057" w:rsidP="00933188">
      <w:pPr>
        <w:spacing w:line="216" w:lineRule="auto"/>
        <w:jc w:val="both"/>
        <w:rPr>
          <w:highlight w:val="yellow"/>
        </w:rPr>
      </w:pPr>
    </w:p>
    <w:p w:rsidR="00B87057" w:rsidRPr="000A2AAC" w:rsidRDefault="00B87057" w:rsidP="00933188">
      <w:pPr>
        <w:pStyle w:val="Default"/>
        <w:spacing w:line="216" w:lineRule="auto"/>
        <w:jc w:val="both"/>
        <w:rPr>
          <w:color w:val="auto"/>
        </w:rPr>
      </w:pPr>
      <w:r w:rsidRPr="000A2AAC">
        <w:rPr>
          <w:color w:val="auto"/>
        </w:rPr>
        <w:t>(</w:t>
      </w:r>
      <w:r>
        <w:rPr>
          <w:color w:val="auto"/>
        </w:rPr>
        <w:t>5</w:t>
      </w:r>
      <w:r w:rsidRPr="000A2AAC">
        <w:rPr>
          <w:color w:val="auto"/>
        </w:rPr>
        <w:t>) Yerli üretim dalı tarafından yapılan başvuruda, taraflarınca üretilen ürün ile başvuru konusu ürün arasında teknik ve fiziki özellikler ile ürünün temel kullanım alanları, müşteriler ve hitap edilen pazarlar bakımından bir fark bulunmadığı</w:t>
      </w:r>
      <w:r>
        <w:rPr>
          <w:color w:val="auto"/>
        </w:rPr>
        <w:t xml:space="preserve"> </w:t>
      </w:r>
      <w:r w:rsidRPr="000A2AAC">
        <w:rPr>
          <w:color w:val="auto"/>
        </w:rPr>
        <w:t xml:space="preserve">belirtilmiştir. </w:t>
      </w:r>
    </w:p>
    <w:p w:rsidR="00B87057" w:rsidRDefault="00B87057" w:rsidP="00933188">
      <w:pPr>
        <w:pStyle w:val="ListeParagraf"/>
        <w:spacing w:line="216" w:lineRule="auto"/>
        <w:ind w:left="360"/>
        <w:jc w:val="both"/>
      </w:pPr>
      <w:r w:rsidRPr="00872914">
        <w:t xml:space="preserve">  </w:t>
      </w:r>
    </w:p>
    <w:p w:rsidR="00B87057" w:rsidRPr="00872914" w:rsidRDefault="00B87057" w:rsidP="00933188">
      <w:pPr>
        <w:spacing w:line="216" w:lineRule="auto"/>
        <w:jc w:val="both"/>
      </w:pPr>
      <w:r>
        <w:t>(6</w:t>
      </w:r>
      <w:r w:rsidRPr="00872914">
        <w:t>) Soruşturma sırasında, soruşturma konusu ürün ile yerli üretim dalı tarafından üretilen ve Türkiye piyasasında satışa sunulan ürünün teknik ve fiziki özellikleri ile temel kullanım alanları itibariyle benzer özelliklere sahip olduğu anlaşılmıştır.</w:t>
      </w:r>
      <w:r>
        <w:t xml:space="preserve"> </w:t>
      </w:r>
      <w:r w:rsidRPr="00872914">
        <w:t>Söz konusu hususlar çerçevesinde, Yönetmeliğin 4 üncü maddesi uyarınca, soruşturma konusu ürün ile yerli üretim dalı tarafından üretilen ürün,  esas soruşturmada olduğu gibi, benzer ürün olarak kabul edilmiştir.</w:t>
      </w:r>
    </w:p>
    <w:p w:rsidR="00B87057" w:rsidRPr="00B87057" w:rsidRDefault="00B87057" w:rsidP="00933188">
      <w:pPr>
        <w:spacing w:line="216" w:lineRule="auto"/>
        <w:jc w:val="both"/>
        <w:rPr>
          <w:highlight w:val="yellow"/>
        </w:rPr>
      </w:pPr>
    </w:p>
    <w:p w:rsidR="00B87057" w:rsidRDefault="00B87057" w:rsidP="00933188">
      <w:pPr>
        <w:spacing w:line="216" w:lineRule="auto"/>
        <w:jc w:val="both"/>
      </w:pPr>
      <w:r w:rsidRPr="00872914">
        <w:t>(</w:t>
      </w:r>
      <w:r>
        <w:t>7</w:t>
      </w:r>
      <w:r w:rsidRPr="00872914">
        <w:t>) Soruşturma konusu ürün ve benzer ürün ile ilgili açıklamalar bağlayıcı nitelikte olmayıp genel içerikli ve bilgi amaçlıdır.</w:t>
      </w:r>
      <w:r>
        <w:t xml:space="preserve"> </w:t>
      </w:r>
    </w:p>
    <w:p w:rsidR="003514E5" w:rsidRDefault="003514E5" w:rsidP="00933188">
      <w:pPr>
        <w:spacing w:line="216" w:lineRule="auto"/>
        <w:jc w:val="both"/>
      </w:pPr>
    </w:p>
    <w:p w:rsidR="00581F60" w:rsidRPr="00501A16" w:rsidRDefault="00581F60" w:rsidP="00933188">
      <w:pPr>
        <w:pStyle w:val="Balk2"/>
        <w:numPr>
          <w:ilvl w:val="1"/>
          <w:numId w:val="3"/>
        </w:numPr>
        <w:spacing w:before="0" w:line="216" w:lineRule="auto"/>
        <w:ind w:left="426"/>
      </w:pPr>
      <w:r w:rsidRPr="00501A16">
        <w:t xml:space="preserve">Ürünün </w:t>
      </w:r>
      <w:r w:rsidR="003D5FA7" w:rsidRPr="00501A16">
        <w:t xml:space="preserve">ithalinde uygulanan </w:t>
      </w:r>
      <w:bookmarkEnd w:id="3"/>
      <w:r w:rsidR="003D5FA7" w:rsidRPr="00501A16">
        <w:t>vergi oranları ve diğer yükümlülükler</w:t>
      </w:r>
    </w:p>
    <w:p w:rsidR="00BF481B" w:rsidRPr="00BF481B" w:rsidRDefault="00BF481B" w:rsidP="00933188">
      <w:pPr>
        <w:pStyle w:val="GvdeMetni"/>
        <w:spacing w:line="216" w:lineRule="auto"/>
        <w:rPr>
          <w:color w:val="auto"/>
          <w:lang w:eastAsia="tr-TR"/>
        </w:rPr>
      </w:pPr>
      <w:r w:rsidRPr="00BF481B">
        <w:rPr>
          <w:color w:val="auto"/>
          <w:lang w:eastAsia="tr-TR"/>
        </w:rPr>
        <w:t>(1) Önleme konu üründe, ÇHC için, gümrük vergisi %2,7 olarak uygulanmaktadır. Ayrıca, söz konusu ürüne yönelik %18 KDV uygulaması mevcuttur.</w:t>
      </w:r>
    </w:p>
    <w:p w:rsidR="00BF481B" w:rsidRPr="00BF481B" w:rsidRDefault="00BF481B" w:rsidP="00933188">
      <w:pPr>
        <w:pStyle w:val="GvdeMetni"/>
        <w:spacing w:line="216" w:lineRule="auto"/>
        <w:rPr>
          <w:color w:val="auto"/>
          <w:lang w:eastAsia="tr-TR"/>
        </w:rPr>
      </w:pPr>
    </w:p>
    <w:p w:rsidR="00BF481B" w:rsidRDefault="00BF481B" w:rsidP="00933188">
      <w:pPr>
        <w:spacing w:line="216" w:lineRule="auto"/>
        <w:jc w:val="both"/>
      </w:pPr>
      <w:r>
        <w:t>(2</w:t>
      </w:r>
      <w:r w:rsidRPr="005D5AEA">
        <w:t>)</w:t>
      </w:r>
      <w:r>
        <w:t xml:space="preserve"> </w:t>
      </w:r>
      <w:r w:rsidRPr="006E76A8">
        <w:t xml:space="preserve">19/8/2013 tarihli ve 28740 sayılı </w:t>
      </w:r>
      <w:r w:rsidR="00413E4E">
        <w:t>Resmî</w:t>
      </w:r>
      <w:r w:rsidRPr="006E76A8">
        <w:t xml:space="preserve"> Gazete’de yayımlanan İthalatta Gözetim Uygulamasına İlişkin Tebliğ (Tebliğ No: 2013/10) kapsamında, başvuru konusu ürünlerden 8301.40.11.00.00 GTİP altında kayıtlı “silindirli kapı kilitleri”, 8301.40.19.00.11 GTİP altında kayıtlı “soğuk hava depolar</w:t>
      </w:r>
      <w:r w:rsidRPr="006E76A8">
        <w:rPr>
          <w:rFonts w:hint="eastAsia"/>
        </w:rPr>
        <w:t>ı</w:t>
      </w:r>
      <w:r w:rsidRPr="006E76A8">
        <w:t>na mahsus olanlar, 8301.40.19.00.19 GTİP altında kayıtlı “</w:t>
      </w:r>
      <w:r>
        <w:t>diğerleri</w:t>
      </w:r>
      <w:r w:rsidRPr="006E76A8">
        <w:t>” ü</w:t>
      </w:r>
      <w:r>
        <w:t>rünleri kilogram başına 20 ABD d</w:t>
      </w:r>
      <w:r w:rsidRPr="006E76A8">
        <w:t>oları olarak</w:t>
      </w:r>
      <w:r w:rsidRPr="007D7D65">
        <w:t xml:space="preserve"> </w:t>
      </w:r>
      <w:r w:rsidRPr="006E76A8">
        <w:t>ileriye dönük gözetim uygulamasına tabidir.</w:t>
      </w:r>
      <w:r>
        <w:t xml:space="preserve"> </w:t>
      </w:r>
      <w:r w:rsidRPr="006E76A8">
        <w:t>Başvuru konusu ürünlerden</w:t>
      </w:r>
      <w:r>
        <w:t xml:space="preserve"> 8301.60 gümrük tarife pozisyonu (GT</w:t>
      </w:r>
      <w:r w:rsidRPr="006E76A8">
        <w:t>P</w:t>
      </w:r>
      <w:r>
        <w:t>)</w:t>
      </w:r>
      <w:r w:rsidRPr="006E76A8">
        <w:t xml:space="preserve"> altında kayıtlı “</w:t>
      </w:r>
      <w:r>
        <w:t>aksam ve parçalar</w:t>
      </w:r>
      <w:r w:rsidRPr="006E76A8">
        <w:t>”</w:t>
      </w:r>
      <w:r>
        <w:t xml:space="preserve"> ise</w:t>
      </w:r>
      <w:r w:rsidRPr="006E76A8">
        <w:t xml:space="preserve"> </w:t>
      </w:r>
      <w:r>
        <w:t>anılan</w:t>
      </w:r>
      <w:r w:rsidRPr="006E76A8">
        <w:t xml:space="preserve"> Tebliğ kapsamında kilogram başına 15 ABD </w:t>
      </w:r>
      <w:r>
        <w:t>d</w:t>
      </w:r>
      <w:r w:rsidRPr="006E76A8">
        <w:t>oları olarak ileriye dönük gözetim uygulamasına tabidir.</w:t>
      </w:r>
    </w:p>
    <w:p w:rsidR="00BF481B" w:rsidRDefault="00BF481B" w:rsidP="00933188">
      <w:pPr>
        <w:spacing w:line="216" w:lineRule="auto"/>
        <w:jc w:val="both"/>
      </w:pPr>
    </w:p>
    <w:p w:rsidR="00BF481B" w:rsidRPr="000C3190" w:rsidRDefault="00BF481B" w:rsidP="00933188">
      <w:pPr>
        <w:spacing w:line="216" w:lineRule="auto"/>
        <w:jc w:val="both"/>
      </w:pPr>
      <w:r>
        <w:t xml:space="preserve">(3) Öte yandan, </w:t>
      </w:r>
      <w:r w:rsidRPr="000C3190">
        <w:t xml:space="preserve">31/12/2020 tarihli ve </w:t>
      </w:r>
      <w:r w:rsidR="003E234A">
        <w:t xml:space="preserve">3351 sayılı Cumhurbaşkanı kararı ile yürürlüğe konulanan </w:t>
      </w:r>
      <w:r w:rsidRPr="000C3190">
        <w:t xml:space="preserve">İthalatta İlave Gümrük Vergisi Uygulanmasına İlişkin Karar  ile ÇHC menşeli </w:t>
      </w:r>
      <w:r>
        <w:t>önleme tabi ürünler</w:t>
      </w:r>
      <w:r w:rsidRPr="000C3190">
        <w:t xml:space="preserve"> 1</w:t>
      </w:r>
      <w:r>
        <w:t>/1/2021 tarihinden itibaren %20</w:t>
      </w:r>
      <w:r w:rsidRPr="000C3190">
        <w:t xml:space="preserve"> oranında ilave gümrük vergisine tabidir.</w:t>
      </w:r>
    </w:p>
    <w:p w:rsidR="0018428D" w:rsidRPr="003514E5" w:rsidRDefault="0018428D" w:rsidP="00933188">
      <w:pPr>
        <w:pStyle w:val="NormalWeb"/>
        <w:tabs>
          <w:tab w:val="left" w:pos="540"/>
        </w:tabs>
        <w:spacing w:before="0" w:beforeAutospacing="0" w:after="0" w:afterAutospacing="0" w:line="216" w:lineRule="auto"/>
        <w:jc w:val="both"/>
        <w:rPr>
          <w:rFonts w:ascii="Times New Roman" w:eastAsia="Times New Roman" w:hAnsi="Times New Roman" w:cs="Times New Roman"/>
          <w:lang w:val="tr-TR" w:eastAsia="tr-TR"/>
        </w:rPr>
      </w:pPr>
    </w:p>
    <w:p w:rsidR="00FB3B74" w:rsidRPr="00FB3B74" w:rsidRDefault="0008411F" w:rsidP="00933188">
      <w:pPr>
        <w:spacing w:line="216" w:lineRule="auto"/>
        <w:jc w:val="both"/>
        <w:rPr>
          <w:b/>
          <w:caps/>
        </w:rPr>
      </w:pPr>
      <w:r w:rsidRPr="0008411F">
        <w:rPr>
          <w:b/>
          <w:caps/>
        </w:rPr>
        <w:t>3. DAMPİNGİN DEVAMI VEYA YENİDEN MEYDANA GELMESİ İHTİMALİ</w:t>
      </w:r>
    </w:p>
    <w:p w:rsidR="0008411F" w:rsidRPr="00A07960" w:rsidRDefault="0008411F" w:rsidP="00933188">
      <w:pPr>
        <w:spacing w:line="216" w:lineRule="auto"/>
        <w:jc w:val="both"/>
        <w:rPr>
          <w:b/>
        </w:rPr>
      </w:pPr>
      <w:r w:rsidRPr="0008411F">
        <w:rPr>
          <w:b/>
        </w:rPr>
        <w:t>3.1. Genel açıklamalar</w:t>
      </w:r>
    </w:p>
    <w:p w:rsidR="0008411F" w:rsidRDefault="002C671E" w:rsidP="00933188">
      <w:pPr>
        <w:pStyle w:val="Default"/>
        <w:spacing w:line="216" w:lineRule="auto"/>
        <w:jc w:val="both"/>
        <w:rPr>
          <w:noProof/>
        </w:rPr>
      </w:pPr>
      <w:r w:rsidRPr="007C0435">
        <w:t>(1)</w:t>
      </w:r>
      <w:r w:rsidRPr="007C0435">
        <w:rPr>
          <w:noProof/>
        </w:rPr>
        <w:t xml:space="preserve"> Yönetmeliğin 35 inci maddesi hükümleri gereğince</w:t>
      </w:r>
      <w:r>
        <w:rPr>
          <w:noProof/>
        </w:rPr>
        <w:t xml:space="preserve"> </w:t>
      </w:r>
      <w:r w:rsidRPr="007C0435">
        <w:rPr>
          <w:noProof/>
        </w:rPr>
        <w:t xml:space="preserve">önlemin yürürlükten kalkması halinde dampingin devam etmesinin veya yeniden meydana gelmesinin muhtemel olup olmadığı değerlendirilmiştir. </w:t>
      </w:r>
    </w:p>
    <w:p w:rsidR="00686A76" w:rsidRDefault="00686A76" w:rsidP="00933188">
      <w:pPr>
        <w:pStyle w:val="Default"/>
        <w:spacing w:line="216" w:lineRule="auto"/>
        <w:jc w:val="both"/>
        <w:rPr>
          <w:noProof/>
        </w:rPr>
      </w:pPr>
    </w:p>
    <w:p w:rsidR="0008411F" w:rsidRPr="00A07960" w:rsidRDefault="0008411F" w:rsidP="00933188">
      <w:pPr>
        <w:spacing w:line="216" w:lineRule="auto"/>
        <w:jc w:val="both"/>
        <w:rPr>
          <w:b/>
        </w:rPr>
      </w:pPr>
      <w:bookmarkStart w:id="4" w:name="_Toc12439899"/>
      <w:r w:rsidRPr="0008411F">
        <w:rPr>
          <w:b/>
        </w:rPr>
        <w:t>3.2. Dampingin devam edip etmediği</w:t>
      </w:r>
      <w:bookmarkEnd w:id="4"/>
      <w:r w:rsidRPr="0008411F">
        <w:rPr>
          <w:b/>
        </w:rPr>
        <w:t xml:space="preserve"> </w:t>
      </w:r>
    </w:p>
    <w:p w:rsidR="00E34B85" w:rsidRDefault="00E34B85" w:rsidP="00933188">
      <w:pPr>
        <w:autoSpaceDE w:val="0"/>
        <w:autoSpaceDN w:val="0"/>
        <w:adjustRightInd w:val="0"/>
        <w:spacing w:line="216" w:lineRule="auto"/>
        <w:jc w:val="both"/>
        <w:rPr>
          <w:noProof/>
          <w:color w:val="000000"/>
        </w:rPr>
      </w:pPr>
      <w:r w:rsidRPr="00027B2E">
        <w:rPr>
          <w:noProof/>
          <w:color w:val="000000"/>
        </w:rPr>
        <w:t>(1) Mevcut dampinge karşı önlemin hukuki ve idari altyapısını teşkil eden esas damping soruşturması esnasında ÇHC için tespit edilen damping marjı bahse konu ülkedeki yerleşik üretici/ihracatçıların önlemin yürürlükten kalkması halinde muhtemel davranışlarını yansıtması bakımından önemli bir gösterge niteliği taşımaktadır. Bu çerçevede, önleme tabi ürün için esas soruşturmada hesaplanan damping marjı nispi olarak CIF bedelin %165’i olarak hesaplanmıştır. Damping marjı mutlak olarak, topuzlu kapı kilitleri için 1,60</w:t>
      </w:r>
      <w:r>
        <w:rPr>
          <w:noProof/>
          <w:color w:val="000000"/>
        </w:rPr>
        <w:t xml:space="preserve"> ABD d</w:t>
      </w:r>
      <w:r w:rsidRPr="00027B2E">
        <w:rPr>
          <w:noProof/>
          <w:color w:val="000000"/>
        </w:rPr>
        <w:t>oları/</w:t>
      </w:r>
      <w:r w:rsidR="00225C12">
        <w:rPr>
          <w:noProof/>
          <w:color w:val="000000"/>
        </w:rPr>
        <w:t>adet</w:t>
      </w:r>
      <w:r w:rsidRPr="00027B2E">
        <w:rPr>
          <w:noProof/>
          <w:color w:val="000000"/>
        </w:rPr>
        <w:t>; silindir-barel ile kilit kasası için 0,74 A</w:t>
      </w:r>
      <w:r>
        <w:rPr>
          <w:noProof/>
          <w:color w:val="000000"/>
        </w:rPr>
        <w:t>BD d</w:t>
      </w:r>
      <w:r w:rsidRPr="00027B2E">
        <w:rPr>
          <w:noProof/>
          <w:color w:val="000000"/>
        </w:rPr>
        <w:t>oları/</w:t>
      </w:r>
      <w:r w:rsidR="00225C12">
        <w:rPr>
          <w:noProof/>
          <w:color w:val="000000"/>
        </w:rPr>
        <w:t>adet</w:t>
      </w:r>
      <w:r w:rsidRPr="00027B2E">
        <w:rPr>
          <w:noProof/>
          <w:color w:val="000000"/>
        </w:rPr>
        <w:t>; diğer kapı kilitleri için ise 1,77</w:t>
      </w:r>
      <w:r>
        <w:rPr>
          <w:noProof/>
          <w:color w:val="000000"/>
        </w:rPr>
        <w:t xml:space="preserve"> ABD d</w:t>
      </w:r>
      <w:r w:rsidRPr="00027B2E">
        <w:rPr>
          <w:noProof/>
          <w:color w:val="000000"/>
        </w:rPr>
        <w:t>oları/</w:t>
      </w:r>
      <w:r w:rsidR="00225C12">
        <w:rPr>
          <w:noProof/>
          <w:color w:val="000000"/>
        </w:rPr>
        <w:t>adet</w:t>
      </w:r>
      <w:r w:rsidRPr="00027B2E">
        <w:rPr>
          <w:noProof/>
          <w:color w:val="000000"/>
        </w:rPr>
        <w:t xml:space="preserve"> olarak bulunmuştur.</w:t>
      </w:r>
    </w:p>
    <w:p w:rsidR="00E34B85" w:rsidRDefault="00E34B85" w:rsidP="00933188">
      <w:pPr>
        <w:autoSpaceDE w:val="0"/>
        <w:autoSpaceDN w:val="0"/>
        <w:adjustRightInd w:val="0"/>
        <w:spacing w:line="216" w:lineRule="auto"/>
        <w:jc w:val="both"/>
        <w:rPr>
          <w:noProof/>
          <w:color w:val="000000"/>
        </w:rPr>
      </w:pPr>
    </w:p>
    <w:p w:rsidR="00E34B85" w:rsidRDefault="00E34B85" w:rsidP="00933188">
      <w:pPr>
        <w:autoSpaceDE w:val="0"/>
        <w:autoSpaceDN w:val="0"/>
        <w:adjustRightInd w:val="0"/>
        <w:spacing w:line="216" w:lineRule="auto"/>
        <w:jc w:val="both"/>
        <w:rPr>
          <w:noProof/>
          <w:color w:val="000000"/>
        </w:rPr>
      </w:pPr>
      <w:r>
        <w:rPr>
          <w:noProof/>
          <w:color w:val="000000"/>
        </w:rPr>
        <w:t xml:space="preserve">(2) Öte yandan, </w:t>
      </w:r>
      <w:r w:rsidRPr="00E34B85">
        <w:rPr>
          <w:noProof/>
          <w:color w:val="000000"/>
        </w:rPr>
        <w:t xml:space="preserve">soruşturma konusu ürüne yönelik </w:t>
      </w:r>
      <w:r w:rsidR="00233A78" w:rsidRPr="00233A78">
        <w:rPr>
          <w:noProof/>
          <w:color w:val="000000"/>
        </w:rPr>
        <w:t xml:space="preserve">İthalatta Haksız Rekabetin Önlenmesine İlişkin Tebliğ </w:t>
      </w:r>
      <w:r w:rsidR="00233A78">
        <w:rPr>
          <w:noProof/>
          <w:color w:val="000000"/>
        </w:rPr>
        <w:t xml:space="preserve">(Tebliğ No: </w:t>
      </w:r>
      <w:r w:rsidRPr="00E34B85">
        <w:rPr>
          <w:noProof/>
          <w:color w:val="000000"/>
        </w:rPr>
        <w:t>2009/21</w:t>
      </w:r>
      <w:r w:rsidR="00F826E6">
        <w:rPr>
          <w:noProof/>
          <w:color w:val="000000"/>
        </w:rPr>
        <w:t>)</w:t>
      </w:r>
      <w:r w:rsidRPr="00E34B85">
        <w:rPr>
          <w:noProof/>
          <w:color w:val="000000"/>
        </w:rPr>
        <w:t xml:space="preserve"> ile tamamlanan ilk </w:t>
      </w:r>
      <w:r>
        <w:rPr>
          <w:noProof/>
          <w:color w:val="000000"/>
        </w:rPr>
        <w:t xml:space="preserve">NGGS’de önleme tabi ürünlerden kilitler için damping marjı nisbi olarak CIF bedelin %52’si;  bareller için damping marjı nisbi olarak CIF bedelin %67,95’i olarak hesaplanmıştır. </w:t>
      </w:r>
    </w:p>
    <w:p w:rsidR="00E34B85" w:rsidRPr="00027B2E" w:rsidRDefault="00E34B85" w:rsidP="00933188">
      <w:pPr>
        <w:pStyle w:val="Default"/>
        <w:spacing w:line="216" w:lineRule="auto"/>
        <w:jc w:val="both"/>
        <w:rPr>
          <w:noProof/>
        </w:rPr>
      </w:pPr>
    </w:p>
    <w:p w:rsidR="00E34B85" w:rsidRDefault="00E34B85" w:rsidP="00933188">
      <w:pPr>
        <w:pStyle w:val="Default"/>
        <w:spacing w:line="216" w:lineRule="auto"/>
        <w:jc w:val="both"/>
        <w:rPr>
          <w:noProof/>
        </w:rPr>
      </w:pPr>
      <w:r w:rsidRPr="00260C96">
        <w:rPr>
          <w:noProof/>
        </w:rPr>
        <w:t>(</w:t>
      </w:r>
      <w:r>
        <w:rPr>
          <w:noProof/>
        </w:rPr>
        <w:t>3</w:t>
      </w:r>
      <w:r w:rsidRPr="00260C96">
        <w:rPr>
          <w:noProof/>
        </w:rPr>
        <w:t>) Dampinge ilişkin belirlemeler açısından, ÇHC</w:t>
      </w:r>
      <w:r>
        <w:rPr>
          <w:noProof/>
        </w:rPr>
        <w:t>’de</w:t>
      </w:r>
      <w:r w:rsidRPr="00260C96">
        <w:rPr>
          <w:noProof/>
        </w:rPr>
        <w:t xml:space="preserve"> yerleşik firmalardan işbirliğinde bulunan olmamıştır. Yönetmeliğin 26 ncı maddesi hükümlerince, ilgili taraflardan birinin, verilen süreler içinde gerekli bilgiyi sağlamaması ya da bu bilgiye ulaşılmasını reddetmesi veya soruşturmayı engellediğinin anlaşılması veya yanlış ya da yanıltıcı bilgi vermesi hallerinde söz konusu taraf işbirliğine gelmemiş addedilir. Bu durumda geçici veya nihai belirlemeler, olumlu ya da olumsuz, mevcut verilere göre yapılabilir. Bu kapsamda, ÇHC menşeli ürünler için eldeki verilerden yararlanarak damping marjı hesaplaması yapılmıştır.</w:t>
      </w:r>
    </w:p>
    <w:p w:rsidR="00AA1182" w:rsidRPr="009D16D5" w:rsidRDefault="00AA1182" w:rsidP="00933188">
      <w:pPr>
        <w:pStyle w:val="Default"/>
        <w:spacing w:line="216" w:lineRule="auto"/>
        <w:jc w:val="both"/>
        <w:rPr>
          <w:noProof/>
        </w:rPr>
      </w:pPr>
    </w:p>
    <w:p w:rsidR="0008411F" w:rsidRPr="00A07960" w:rsidRDefault="0008411F" w:rsidP="00933188">
      <w:pPr>
        <w:pStyle w:val="Default"/>
        <w:spacing w:line="216" w:lineRule="auto"/>
        <w:jc w:val="both"/>
        <w:rPr>
          <w:b/>
          <w:color w:val="auto"/>
          <w:highlight w:val="yellow"/>
        </w:rPr>
      </w:pPr>
      <w:r>
        <w:rPr>
          <w:b/>
          <w:color w:val="auto"/>
        </w:rPr>
        <w:t>3.2.1.</w:t>
      </w:r>
      <w:r w:rsidRPr="00260C96">
        <w:rPr>
          <w:b/>
          <w:color w:val="auto"/>
        </w:rPr>
        <w:t xml:space="preserve"> Normal değerin belirlenmesi</w:t>
      </w:r>
    </w:p>
    <w:p w:rsidR="00E34B85" w:rsidRDefault="00E34B85" w:rsidP="00933188">
      <w:pPr>
        <w:spacing w:line="216" w:lineRule="auto"/>
        <w:jc w:val="both"/>
        <w:rPr>
          <w:noProof/>
          <w:color w:val="000000"/>
        </w:rPr>
      </w:pPr>
      <w:r>
        <w:rPr>
          <w:noProof/>
          <w:color w:val="000000"/>
        </w:rPr>
        <w:t xml:space="preserve">(1) </w:t>
      </w:r>
      <w:r w:rsidR="006E1421">
        <w:rPr>
          <w:noProof/>
          <w:color w:val="000000"/>
        </w:rPr>
        <w:t>ÇHC’</w:t>
      </w:r>
      <w:r w:rsidRPr="00260C96">
        <w:rPr>
          <w:noProof/>
          <w:color w:val="000000"/>
        </w:rPr>
        <w:t>de yerleşik bulunan firmaların işbirliğinde bulunmaması üzerine normal değer Yönetmeliğin 26 ncı maddesi uyarınca eldeki mevcut verilere göre Türkiye'de benzer malın ortalama birim imalat maliyetine genel, idari ve satış giderleri ile</w:t>
      </w:r>
      <w:r>
        <w:rPr>
          <w:noProof/>
          <w:color w:val="000000"/>
        </w:rPr>
        <w:t xml:space="preserve"> </w:t>
      </w:r>
      <w:r w:rsidRPr="00260C96">
        <w:rPr>
          <w:noProof/>
          <w:color w:val="000000"/>
        </w:rPr>
        <w:t>makul bir kârın eklenmesiyle oluşturulmuştur.</w:t>
      </w:r>
      <w:r>
        <w:rPr>
          <w:noProof/>
          <w:color w:val="000000"/>
        </w:rPr>
        <w:t xml:space="preserve"> </w:t>
      </w:r>
    </w:p>
    <w:p w:rsidR="00686A76" w:rsidRDefault="00686A76" w:rsidP="00933188">
      <w:pPr>
        <w:spacing w:line="216" w:lineRule="auto"/>
        <w:jc w:val="both"/>
        <w:rPr>
          <w:noProof/>
          <w:color w:val="000000"/>
        </w:rPr>
      </w:pPr>
    </w:p>
    <w:p w:rsidR="0008411F" w:rsidRPr="00A07960" w:rsidRDefault="0008411F" w:rsidP="00933188">
      <w:pPr>
        <w:spacing w:line="216" w:lineRule="auto"/>
        <w:jc w:val="both"/>
        <w:rPr>
          <w:b/>
        </w:rPr>
      </w:pPr>
      <w:r w:rsidRPr="0008411F">
        <w:rPr>
          <w:b/>
        </w:rPr>
        <w:t>3.2.2. İhraç fiyatının belirlenmesi</w:t>
      </w:r>
    </w:p>
    <w:p w:rsidR="00E34B85" w:rsidRDefault="00E34B85" w:rsidP="00933188">
      <w:pPr>
        <w:pStyle w:val="Default"/>
        <w:spacing w:line="216" w:lineRule="auto"/>
        <w:jc w:val="both"/>
        <w:rPr>
          <w:noProof/>
        </w:rPr>
      </w:pPr>
      <w:bookmarkStart w:id="5" w:name="_Hlk57214689"/>
      <w:r>
        <w:rPr>
          <w:noProof/>
        </w:rPr>
        <w:t>(1) ÇHC’</w:t>
      </w:r>
      <w:r w:rsidRPr="00BA61D1">
        <w:rPr>
          <w:noProof/>
        </w:rPr>
        <w:t xml:space="preserve">de yerleşik firmaların işbirliğinde bulunmaması üzerine, </w:t>
      </w:r>
      <w:r>
        <w:rPr>
          <w:bCs/>
        </w:rPr>
        <w:t>b</w:t>
      </w:r>
      <w:r w:rsidRPr="005E41F3">
        <w:rPr>
          <w:bCs/>
        </w:rPr>
        <w:t>aşvuru konusu ülkeni</w:t>
      </w:r>
      <w:r>
        <w:rPr>
          <w:bCs/>
        </w:rPr>
        <w:t>n ilgili döneme ait ihraç fiyatı,</w:t>
      </w:r>
      <w:r w:rsidRPr="005E41F3">
        <w:rPr>
          <w:bCs/>
        </w:rPr>
        <w:t xml:space="preserve"> </w:t>
      </w:r>
      <w:r w:rsidRPr="00301923">
        <w:t xml:space="preserve">Türkiye İstatistik Kurumu </w:t>
      </w:r>
      <w:r>
        <w:t>(</w:t>
      </w:r>
      <w:r>
        <w:rPr>
          <w:noProof/>
        </w:rPr>
        <w:t>TÜİK) verileri esas alınarak hesaplanmıştır. 2019 yılında</w:t>
      </w:r>
      <w:r w:rsidRPr="00BA61D1">
        <w:rPr>
          <w:noProof/>
        </w:rPr>
        <w:t xml:space="preserve"> soruşturma konusu ürünün</w:t>
      </w:r>
      <w:r>
        <w:rPr>
          <w:noProof/>
        </w:rPr>
        <w:t xml:space="preserve"> normal değerde kullanılan tipi için,</w:t>
      </w:r>
      <w:r w:rsidRPr="00BA61D1">
        <w:rPr>
          <w:noProof/>
        </w:rPr>
        <w:t xml:space="preserve"> anılan ülkeden gerçekle</w:t>
      </w:r>
      <w:r>
        <w:rPr>
          <w:noProof/>
        </w:rPr>
        <w:t xml:space="preserve">şen ortalama CIF ithal birim fiyatından navlun ve sigorta tutarı düşülerek FOB ihraç birim fiyatına ulaşılmıştır.  </w:t>
      </w:r>
    </w:p>
    <w:p w:rsidR="00686A76" w:rsidRDefault="00686A76" w:rsidP="00933188">
      <w:pPr>
        <w:pStyle w:val="Default"/>
        <w:spacing w:line="216" w:lineRule="auto"/>
        <w:jc w:val="both"/>
        <w:rPr>
          <w:noProof/>
        </w:rPr>
      </w:pPr>
    </w:p>
    <w:bookmarkEnd w:id="5"/>
    <w:p w:rsidR="0008411F" w:rsidRPr="00A07960" w:rsidRDefault="0008411F" w:rsidP="00933188">
      <w:pPr>
        <w:pStyle w:val="Default"/>
        <w:spacing w:line="216" w:lineRule="auto"/>
        <w:jc w:val="both"/>
        <w:rPr>
          <w:b/>
          <w:color w:val="auto"/>
        </w:rPr>
      </w:pPr>
      <w:r>
        <w:rPr>
          <w:b/>
          <w:color w:val="auto"/>
        </w:rPr>
        <w:t>3.2.</w:t>
      </w:r>
      <w:r w:rsidRPr="00BA61D1">
        <w:rPr>
          <w:b/>
          <w:color w:val="auto"/>
        </w:rPr>
        <w:t>3. Fiyat karşılaştırması</w:t>
      </w:r>
    </w:p>
    <w:p w:rsidR="00E34B85" w:rsidRDefault="00E34B85" w:rsidP="00933188">
      <w:pPr>
        <w:pStyle w:val="Default"/>
        <w:spacing w:line="216" w:lineRule="auto"/>
        <w:jc w:val="both"/>
        <w:rPr>
          <w:noProof/>
        </w:rPr>
      </w:pPr>
      <w:r w:rsidRPr="00BA61D1">
        <w:rPr>
          <w:noProof/>
        </w:rPr>
        <w:t>(1) Adil bir karşılaştırmanın yapılabilmesini teminen, normal değer ile ihraç fiyatı mümkün olduğu ölçüde fabrika çıkış aşamasına getirilerek aynı ticari aşamada karşılaştırılmıştır.</w:t>
      </w:r>
    </w:p>
    <w:p w:rsidR="000440BB" w:rsidRPr="00A07960" w:rsidRDefault="000440BB" w:rsidP="00933188">
      <w:pPr>
        <w:pStyle w:val="Default"/>
        <w:spacing w:line="216" w:lineRule="auto"/>
        <w:jc w:val="both"/>
        <w:rPr>
          <w:noProof/>
        </w:rPr>
      </w:pPr>
    </w:p>
    <w:p w:rsidR="0008411F" w:rsidRDefault="0008411F" w:rsidP="00933188">
      <w:pPr>
        <w:pStyle w:val="Default"/>
        <w:spacing w:line="216" w:lineRule="auto"/>
        <w:jc w:val="both"/>
        <w:rPr>
          <w:b/>
          <w:color w:val="auto"/>
        </w:rPr>
      </w:pPr>
      <w:r>
        <w:rPr>
          <w:b/>
          <w:color w:val="auto"/>
        </w:rPr>
        <w:t>3.2.</w:t>
      </w:r>
      <w:r w:rsidRPr="00EA3276">
        <w:rPr>
          <w:b/>
          <w:color w:val="auto"/>
        </w:rPr>
        <w:t>4. Damping Marjı</w:t>
      </w:r>
    </w:p>
    <w:p w:rsidR="00933188" w:rsidRPr="00301456" w:rsidRDefault="00933188" w:rsidP="00933188">
      <w:pPr>
        <w:spacing w:line="216" w:lineRule="auto"/>
        <w:jc w:val="both"/>
        <w:rPr>
          <w:bCs/>
          <w:color w:val="000000"/>
        </w:rPr>
      </w:pPr>
      <w:bookmarkStart w:id="6" w:name="_Toc12439900"/>
      <w:r w:rsidRPr="00301456">
        <w:rPr>
          <w:bCs/>
          <w:color w:val="000000"/>
        </w:rPr>
        <w:t>(1) Yönetmeliğin 11 inci maddesi çerçevesinde damping marjı, normal değer ile ihraç fiyatının ağırlıklı ortalamasının karşılaştırılması suretiyle hesaplanmıştır. Buna göre, mevcut verilere göre yapılan hesaplamalar sonucunda ÇHC menşeli silindirli kapı kilitleri ithalatında CIF bedelin %10,7’si oranında damping marjı tespit edilmiştir. Bu anlamda, ÇHC menşeli soruşturma konusu ürünlerden silindirli kapı kilitlerinde dampingin devam ettiği değerlendirilmiştir.</w:t>
      </w:r>
    </w:p>
    <w:p w:rsidR="00686A76" w:rsidRPr="009D16D5" w:rsidRDefault="00686A76" w:rsidP="00933188">
      <w:pPr>
        <w:spacing w:line="216" w:lineRule="auto"/>
        <w:jc w:val="both"/>
        <w:rPr>
          <w:bCs/>
          <w:color w:val="000000"/>
        </w:rPr>
      </w:pPr>
    </w:p>
    <w:p w:rsidR="0008411F" w:rsidRPr="00625EF8" w:rsidRDefault="0008411F" w:rsidP="00933188">
      <w:pPr>
        <w:pStyle w:val="Default"/>
        <w:spacing w:line="216" w:lineRule="auto"/>
        <w:jc w:val="both"/>
        <w:rPr>
          <w:b/>
          <w:bCs/>
        </w:rPr>
      </w:pPr>
      <w:r>
        <w:rPr>
          <w:b/>
          <w:bCs/>
        </w:rPr>
        <w:t>3.3.</w:t>
      </w:r>
      <w:r w:rsidRPr="00625EF8">
        <w:rPr>
          <w:b/>
          <w:bCs/>
        </w:rPr>
        <w:t xml:space="preserve"> Dampingin</w:t>
      </w:r>
      <w:r>
        <w:rPr>
          <w:b/>
          <w:bCs/>
        </w:rPr>
        <w:t xml:space="preserve"> devam etme</w:t>
      </w:r>
      <w:r w:rsidRPr="00625EF8">
        <w:rPr>
          <w:b/>
          <w:bCs/>
        </w:rPr>
        <w:t xml:space="preserve"> ihtimali</w:t>
      </w:r>
      <w:bookmarkEnd w:id="6"/>
      <w:r>
        <w:rPr>
          <w:b/>
          <w:bCs/>
        </w:rPr>
        <w:tab/>
      </w:r>
    </w:p>
    <w:p w:rsidR="00686A76" w:rsidRDefault="00816E7D" w:rsidP="00933188">
      <w:pPr>
        <w:spacing w:line="216" w:lineRule="auto"/>
        <w:jc w:val="both"/>
        <w:rPr>
          <w:bCs/>
          <w:color w:val="000000"/>
        </w:rPr>
      </w:pPr>
      <w:r w:rsidRPr="004300EF">
        <w:rPr>
          <w:bCs/>
          <w:color w:val="000000"/>
        </w:rPr>
        <w:t>(1) İhracatçı firmaların davranışlarını ve yeniden meydana gelmesi muhtemel olan dampingi göstermesi açısından soruşturma konusu ülke</w:t>
      </w:r>
      <w:r>
        <w:rPr>
          <w:bCs/>
          <w:color w:val="000000"/>
        </w:rPr>
        <w:t xml:space="preserve">nin Türkiye’ye yönlendirebileceği </w:t>
      </w:r>
      <w:r w:rsidRPr="004300EF">
        <w:rPr>
          <w:bCs/>
          <w:color w:val="000000"/>
        </w:rPr>
        <w:t>ihracat kapasite</w:t>
      </w:r>
      <w:r>
        <w:rPr>
          <w:bCs/>
          <w:color w:val="000000"/>
        </w:rPr>
        <w:t>si</w:t>
      </w:r>
      <w:r w:rsidRPr="004300EF">
        <w:rPr>
          <w:bCs/>
          <w:color w:val="000000"/>
        </w:rPr>
        <w:t xml:space="preserve"> ile fiyatları ve diğer ülkeler tarafından uygulanmakta olan ya da yürütülmekte olan damping soruşturmaları önem arz etmektedir. Soruşturma konusu </w:t>
      </w:r>
      <w:r>
        <w:rPr>
          <w:bCs/>
          <w:color w:val="000000"/>
        </w:rPr>
        <w:t>ülkenin</w:t>
      </w:r>
      <w:r w:rsidRPr="004300EF">
        <w:rPr>
          <w:bCs/>
          <w:color w:val="000000"/>
        </w:rPr>
        <w:t xml:space="preserve"> ihracat kabiliy</w:t>
      </w:r>
      <w:r>
        <w:rPr>
          <w:bCs/>
          <w:color w:val="000000"/>
        </w:rPr>
        <w:t>eti</w:t>
      </w:r>
      <w:r w:rsidRPr="004300EF">
        <w:rPr>
          <w:bCs/>
          <w:color w:val="000000"/>
        </w:rPr>
        <w:t xml:space="preserve"> Uluslararası Ticaret Merkezi (International Trade Center) verileri k</w:t>
      </w:r>
      <w:r>
        <w:rPr>
          <w:bCs/>
          <w:color w:val="000000"/>
        </w:rPr>
        <w:t>apsamında incelenmiştir.</w:t>
      </w:r>
    </w:p>
    <w:p w:rsidR="00816E7D" w:rsidRPr="0008411F" w:rsidRDefault="00816E7D" w:rsidP="00933188">
      <w:pPr>
        <w:spacing w:line="216" w:lineRule="auto"/>
        <w:jc w:val="both"/>
        <w:rPr>
          <w:bCs/>
          <w:color w:val="000000"/>
        </w:rPr>
      </w:pPr>
    </w:p>
    <w:p w:rsidR="0008411F" w:rsidRPr="00625EF8" w:rsidRDefault="0008411F" w:rsidP="00933188">
      <w:pPr>
        <w:pStyle w:val="Default"/>
        <w:spacing w:line="216" w:lineRule="auto"/>
        <w:jc w:val="both"/>
        <w:outlineLvl w:val="3"/>
        <w:rPr>
          <w:b/>
          <w:bCs/>
        </w:rPr>
      </w:pPr>
      <w:r>
        <w:rPr>
          <w:b/>
          <w:bCs/>
        </w:rPr>
        <w:t>3.3</w:t>
      </w:r>
      <w:r w:rsidRPr="00625EF8">
        <w:rPr>
          <w:b/>
          <w:bCs/>
        </w:rPr>
        <w:t>.1. Soruşturma konusu ülkenin</w:t>
      </w:r>
      <w:r>
        <w:rPr>
          <w:b/>
          <w:bCs/>
        </w:rPr>
        <w:t xml:space="preserve"> </w:t>
      </w:r>
      <w:r w:rsidRPr="00625EF8">
        <w:rPr>
          <w:b/>
          <w:bCs/>
        </w:rPr>
        <w:t>ihracat</w:t>
      </w:r>
      <w:r w:rsidR="00686A76">
        <w:rPr>
          <w:b/>
          <w:bCs/>
        </w:rPr>
        <w:t>ı</w:t>
      </w:r>
      <w:r w:rsidRPr="00625EF8">
        <w:rPr>
          <w:b/>
          <w:bCs/>
        </w:rPr>
        <w:t xml:space="preserve"> ile</w:t>
      </w:r>
      <w:r w:rsidR="00686A76">
        <w:rPr>
          <w:b/>
          <w:bCs/>
        </w:rPr>
        <w:t xml:space="preserve"> ihracat birim</w:t>
      </w:r>
      <w:r w:rsidRPr="00625EF8">
        <w:rPr>
          <w:b/>
          <w:bCs/>
        </w:rPr>
        <w:t xml:space="preserve"> fiyatları</w:t>
      </w:r>
      <w:r>
        <w:rPr>
          <w:b/>
          <w:bCs/>
        </w:rPr>
        <w:t xml:space="preserve"> </w:t>
      </w:r>
    </w:p>
    <w:p w:rsidR="00816E7D" w:rsidRDefault="00816E7D" w:rsidP="00933188">
      <w:pPr>
        <w:spacing w:line="216" w:lineRule="auto"/>
        <w:jc w:val="both"/>
        <w:rPr>
          <w:noProof/>
          <w:color w:val="000000"/>
        </w:rPr>
      </w:pPr>
      <w:r>
        <w:rPr>
          <w:noProof/>
          <w:color w:val="000000"/>
        </w:rPr>
        <w:t xml:space="preserve">(1) </w:t>
      </w:r>
      <w:r w:rsidRPr="00CA63D6">
        <w:rPr>
          <w:noProof/>
          <w:color w:val="000000"/>
        </w:rPr>
        <w:t>Soruşturma konusu ülke ÇHC’nin soruşturma konusu ürün</w:t>
      </w:r>
      <w:r>
        <w:rPr>
          <w:noProof/>
          <w:color w:val="000000"/>
        </w:rPr>
        <w:t>ler</w:t>
      </w:r>
      <w:r w:rsidRPr="00CA63D6">
        <w:rPr>
          <w:noProof/>
          <w:color w:val="000000"/>
        </w:rPr>
        <w:t>de</w:t>
      </w:r>
      <w:r>
        <w:rPr>
          <w:noProof/>
          <w:color w:val="000000"/>
        </w:rPr>
        <w:t xml:space="preserve">n 8301.40 GTP altında kayıtlı üründe 2019 yılında </w:t>
      </w:r>
      <w:r w:rsidRPr="009D3408">
        <w:rPr>
          <w:noProof/>
          <w:color w:val="000000"/>
        </w:rPr>
        <w:t>dünya geneline</w:t>
      </w:r>
      <w:r>
        <w:rPr>
          <w:noProof/>
          <w:color w:val="000000"/>
        </w:rPr>
        <w:t xml:space="preserve"> </w:t>
      </w:r>
      <w:r w:rsidRPr="009D3408">
        <w:rPr>
          <w:noProof/>
          <w:color w:val="000000"/>
        </w:rPr>
        <w:t>gerç</w:t>
      </w:r>
      <w:r>
        <w:rPr>
          <w:noProof/>
          <w:color w:val="000000"/>
        </w:rPr>
        <w:t>ekleştirdiği ihracatın 1.645.637</w:t>
      </w:r>
      <w:r w:rsidRPr="009D3408">
        <w:rPr>
          <w:noProof/>
          <w:color w:val="000000"/>
        </w:rPr>
        <w:t xml:space="preserve"> bin </w:t>
      </w:r>
      <w:r>
        <w:rPr>
          <w:noProof/>
          <w:color w:val="000000"/>
        </w:rPr>
        <w:t>dolar</w:t>
      </w:r>
      <w:r w:rsidRPr="009D3408">
        <w:rPr>
          <w:noProof/>
          <w:color w:val="000000"/>
        </w:rPr>
        <w:t xml:space="preserve"> </w:t>
      </w:r>
      <w:r>
        <w:rPr>
          <w:noProof/>
          <w:color w:val="000000"/>
        </w:rPr>
        <w:t>seviyesin</w:t>
      </w:r>
      <w:r w:rsidRPr="009D3408">
        <w:rPr>
          <w:noProof/>
          <w:color w:val="000000"/>
        </w:rPr>
        <w:t>de</w:t>
      </w:r>
      <w:r>
        <w:rPr>
          <w:noProof/>
          <w:color w:val="000000"/>
        </w:rPr>
        <w:t xml:space="preserve"> olduğu, </w:t>
      </w:r>
      <w:r w:rsidRPr="009D3408">
        <w:rPr>
          <w:noProof/>
          <w:color w:val="000000"/>
        </w:rPr>
        <w:t>bu çerçevede, ÇHC’nin</w:t>
      </w:r>
      <w:r>
        <w:rPr>
          <w:noProof/>
          <w:color w:val="000000"/>
        </w:rPr>
        <w:t xml:space="preserve"> 2019 yılında,</w:t>
      </w:r>
      <w:r w:rsidRPr="009D3408">
        <w:rPr>
          <w:noProof/>
          <w:color w:val="000000"/>
        </w:rPr>
        <w:t xml:space="preserve"> söz konusu ürünün dünya</w:t>
      </w:r>
      <w:r>
        <w:rPr>
          <w:noProof/>
          <w:color w:val="000000"/>
        </w:rPr>
        <w:t xml:space="preserve"> geneli ihracatında yaklaşık %33,76’lık</w:t>
      </w:r>
      <w:r w:rsidRPr="009D3408">
        <w:rPr>
          <w:noProof/>
          <w:color w:val="000000"/>
        </w:rPr>
        <w:t xml:space="preserve"> pay ile </w:t>
      </w:r>
      <w:r>
        <w:rPr>
          <w:noProof/>
          <w:color w:val="000000"/>
        </w:rPr>
        <w:t>birinci</w:t>
      </w:r>
      <w:r w:rsidRPr="009D3408">
        <w:rPr>
          <w:noProof/>
          <w:color w:val="000000"/>
        </w:rPr>
        <w:t xml:space="preserve"> sırada yer aldığı</w:t>
      </w:r>
      <w:r>
        <w:rPr>
          <w:noProof/>
          <w:color w:val="000000"/>
        </w:rPr>
        <w:t xml:space="preserve">; </w:t>
      </w:r>
      <w:r w:rsidRPr="00CA63D6">
        <w:rPr>
          <w:noProof/>
          <w:color w:val="000000"/>
        </w:rPr>
        <w:t>soruşturma konusu ülke ÇHC’nin soruşturma konusu ürün</w:t>
      </w:r>
      <w:r>
        <w:rPr>
          <w:noProof/>
          <w:color w:val="000000"/>
        </w:rPr>
        <w:t>ler</w:t>
      </w:r>
      <w:r w:rsidRPr="00CA63D6">
        <w:rPr>
          <w:noProof/>
          <w:color w:val="000000"/>
        </w:rPr>
        <w:t>de</w:t>
      </w:r>
      <w:r>
        <w:rPr>
          <w:noProof/>
          <w:color w:val="000000"/>
        </w:rPr>
        <w:t xml:space="preserve">n 8301.60 GTP altında kayıtlı üründe 2019 yılında </w:t>
      </w:r>
      <w:r w:rsidRPr="009D3408">
        <w:rPr>
          <w:noProof/>
          <w:color w:val="000000"/>
        </w:rPr>
        <w:t>dünya geneline</w:t>
      </w:r>
      <w:r>
        <w:rPr>
          <w:noProof/>
          <w:color w:val="000000"/>
        </w:rPr>
        <w:t xml:space="preserve"> </w:t>
      </w:r>
      <w:r w:rsidRPr="009D3408">
        <w:rPr>
          <w:noProof/>
          <w:color w:val="000000"/>
        </w:rPr>
        <w:t>gerç</w:t>
      </w:r>
      <w:r>
        <w:rPr>
          <w:noProof/>
          <w:color w:val="000000"/>
        </w:rPr>
        <w:t>ekleştirdiği ihracatın 854.390</w:t>
      </w:r>
      <w:r w:rsidRPr="009D3408">
        <w:rPr>
          <w:noProof/>
          <w:color w:val="000000"/>
        </w:rPr>
        <w:t xml:space="preserve"> bin </w:t>
      </w:r>
      <w:r>
        <w:rPr>
          <w:noProof/>
          <w:color w:val="000000"/>
        </w:rPr>
        <w:t>dolar seviyesin</w:t>
      </w:r>
      <w:r w:rsidRPr="009D3408">
        <w:rPr>
          <w:noProof/>
          <w:color w:val="000000"/>
        </w:rPr>
        <w:t>de</w:t>
      </w:r>
      <w:r>
        <w:rPr>
          <w:noProof/>
          <w:color w:val="000000"/>
        </w:rPr>
        <w:t xml:space="preserve"> olduğu, </w:t>
      </w:r>
      <w:r w:rsidRPr="009D3408">
        <w:rPr>
          <w:noProof/>
          <w:color w:val="000000"/>
        </w:rPr>
        <w:t>bu çerçevede, ÇHC’nin</w:t>
      </w:r>
      <w:r>
        <w:rPr>
          <w:noProof/>
          <w:color w:val="000000"/>
        </w:rPr>
        <w:t xml:space="preserve"> 2019 yılında,</w:t>
      </w:r>
      <w:r w:rsidRPr="009D3408">
        <w:rPr>
          <w:noProof/>
          <w:color w:val="000000"/>
        </w:rPr>
        <w:t xml:space="preserve"> söz konusu ürünün dünya</w:t>
      </w:r>
      <w:r>
        <w:rPr>
          <w:noProof/>
          <w:color w:val="000000"/>
        </w:rPr>
        <w:t xml:space="preserve"> geneli ihracatında yaklaşık %27,96’lık</w:t>
      </w:r>
      <w:r w:rsidRPr="009D3408">
        <w:rPr>
          <w:noProof/>
          <w:color w:val="000000"/>
        </w:rPr>
        <w:t xml:space="preserve"> pay ile </w:t>
      </w:r>
      <w:r>
        <w:rPr>
          <w:noProof/>
          <w:color w:val="000000"/>
        </w:rPr>
        <w:t>birinci</w:t>
      </w:r>
      <w:r w:rsidRPr="009D3408">
        <w:rPr>
          <w:noProof/>
          <w:color w:val="000000"/>
        </w:rPr>
        <w:t xml:space="preserve"> sırada yer aldığı</w:t>
      </w:r>
      <w:r>
        <w:rPr>
          <w:noProof/>
          <w:color w:val="000000"/>
        </w:rPr>
        <w:t xml:space="preserve"> </w:t>
      </w:r>
      <w:r w:rsidRPr="009D3408">
        <w:rPr>
          <w:noProof/>
          <w:color w:val="000000"/>
        </w:rPr>
        <w:t xml:space="preserve"> görülmektedir. </w:t>
      </w:r>
    </w:p>
    <w:p w:rsidR="00816E7D" w:rsidRDefault="00816E7D" w:rsidP="00933188">
      <w:pPr>
        <w:spacing w:line="216" w:lineRule="auto"/>
        <w:ind w:firstLine="709"/>
        <w:jc w:val="both"/>
        <w:rPr>
          <w:noProof/>
          <w:color w:val="000000"/>
        </w:rPr>
      </w:pPr>
    </w:p>
    <w:p w:rsidR="00816E7D" w:rsidRDefault="00816E7D" w:rsidP="00933188">
      <w:pPr>
        <w:spacing w:line="216" w:lineRule="auto"/>
        <w:jc w:val="both"/>
        <w:rPr>
          <w:noProof/>
          <w:color w:val="000000"/>
        </w:rPr>
      </w:pPr>
      <w:r w:rsidRPr="003012BE">
        <w:rPr>
          <w:noProof/>
          <w:color w:val="000000"/>
        </w:rPr>
        <w:t xml:space="preserve">(2) ÇHC’nin 2019 yılında </w:t>
      </w:r>
      <w:r w:rsidRPr="00CA63D6">
        <w:rPr>
          <w:noProof/>
          <w:color w:val="000000"/>
        </w:rPr>
        <w:t>soruşturma konusu ürün</w:t>
      </w:r>
      <w:r>
        <w:rPr>
          <w:noProof/>
          <w:color w:val="000000"/>
        </w:rPr>
        <w:t>ler</w:t>
      </w:r>
      <w:r w:rsidRPr="00CA63D6">
        <w:rPr>
          <w:noProof/>
          <w:color w:val="000000"/>
        </w:rPr>
        <w:t>de</w:t>
      </w:r>
      <w:r>
        <w:rPr>
          <w:noProof/>
          <w:color w:val="000000"/>
        </w:rPr>
        <w:t xml:space="preserve">n 8301.40 GTP altında kayıtlı üründe </w:t>
      </w:r>
      <w:r w:rsidRPr="003012BE">
        <w:rPr>
          <w:noProof/>
          <w:color w:val="000000"/>
        </w:rPr>
        <w:t>dünya ortalam</w:t>
      </w:r>
      <w:r>
        <w:rPr>
          <w:noProof/>
          <w:color w:val="000000"/>
        </w:rPr>
        <w:t>a ihraç fiyatı</w:t>
      </w:r>
      <w:r w:rsidRPr="003012BE">
        <w:rPr>
          <w:noProof/>
          <w:color w:val="000000"/>
        </w:rPr>
        <w:t xml:space="preserve"> </w:t>
      </w:r>
      <w:r>
        <w:rPr>
          <w:noProof/>
          <w:color w:val="000000"/>
        </w:rPr>
        <w:t>6,58 ABD d</w:t>
      </w:r>
      <w:r w:rsidRPr="003012BE">
        <w:rPr>
          <w:noProof/>
          <w:color w:val="000000"/>
        </w:rPr>
        <w:t>oları/</w:t>
      </w:r>
      <w:r>
        <w:rPr>
          <w:noProof/>
          <w:color w:val="000000"/>
        </w:rPr>
        <w:t>kg; Türkiyeye ihraç fiyatı 6,38 ABD d</w:t>
      </w:r>
      <w:r w:rsidRPr="003012BE">
        <w:rPr>
          <w:noProof/>
          <w:color w:val="000000"/>
        </w:rPr>
        <w:t>oları/</w:t>
      </w:r>
      <w:r>
        <w:rPr>
          <w:noProof/>
          <w:color w:val="000000"/>
        </w:rPr>
        <w:t xml:space="preserve">kg olarak gerçekleşmiş, 8301.60 GTP altında kayıtlı üründe </w:t>
      </w:r>
      <w:r w:rsidRPr="003012BE">
        <w:rPr>
          <w:noProof/>
          <w:color w:val="000000"/>
        </w:rPr>
        <w:t>dünya ortalam</w:t>
      </w:r>
      <w:r>
        <w:rPr>
          <w:noProof/>
          <w:color w:val="000000"/>
        </w:rPr>
        <w:t>a ihraç fiyatı ise 7,66 ABD d</w:t>
      </w:r>
      <w:r w:rsidRPr="003012BE">
        <w:rPr>
          <w:noProof/>
          <w:color w:val="000000"/>
        </w:rPr>
        <w:t>oları/</w:t>
      </w:r>
      <w:r>
        <w:rPr>
          <w:noProof/>
          <w:color w:val="000000"/>
        </w:rPr>
        <w:t>kg; Türkiyeye ihraç fiyatı 6,61 ABD d</w:t>
      </w:r>
      <w:r w:rsidRPr="003012BE">
        <w:rPr>
          <w:noProof/>
          <w:color w:val="000000"/>
        </w:rPr>
        <w:t>oları/</w:t>
      </w:r>
      <w:r>
        <w:rPr>
          <w:noProof/>
          <w:color w:val="000000"/>
        </w:rPr>
        <w:t>kg olarak gerçekleşmiştir.</w:t>
      </w:r>
      <w:r w:rsidRPr="00174D42">
        <w:rPr>
          <w:noProof/>
          <w:color w:val="000000"/>
        </w:rPr>
        <w:t xml:space="preserve"> </w:t>
      </w:r>
    </w:p>
    <w:p w:rsidR="00816E7D" w:rsidRPr="00FF3F13" w:rsidRDefault="00816E7D" w:rsidP="00933188">
      <w:pPr>
        <w:spacing w:line="216" w:lineRule="auto"/>
        <w:jc w:val="both"/>
        <w:rPr>
          <w:noProof/>
          <w:color w:val="000000"/>
        </w:rPr>
      </w:pPr>
    </w:p>
    <w:p w:rsidR="00816E7D" w:rsidRDefault="00816E7D" w:rsidP="00933188">
      <w:pPr>
        <w:spacing w:line="216" w:lineRule="auto"/>
        <w:jc w:val="both"/>
        <w:rPr>
          <w:noProof/>
          <w:color w:val="000000"/>
        </w:rPr>
      </w:pPr>
      <w:r>
        <w:rPr>
          <w:noProof/>
          <w:color w:val="000000"/>
        </w:rPr>
        <w:t>(3</w:t>
      </w:r>
      <w:r w:rsidRPr="00FF3F13">
        <w:rPr>
          <w:noProof/>
          <w:color w:val="000000"/>
        </w:rPr>
        <w:t>) ÇHC’deki üretici/ihracatçıların Türkiye pazarının potansiyelini, dağıtım ve pazarlama kanallarını iyi bilmeleri nedeniyle</w:t>
      </w:r>
      <w:r>
        <w:rPr>
          <w:noProof/>
          <w:color w:val="000000"/>
        </w:rPr>
        <w:t>, ÇHC menşeli</w:t>
      </w:r>
      <w:r w:rsidRPr="00FF3F13">
        <w:rPr>
          <w:noProof/>
          <w:color w:val="000000"/>
        </w:rPr>
        <w:t xml:space="preserve"> söz konusu ürün</w:t>
      </w:r>
      <w:r>
        <w:rPr>
          <w:noProof/>
          <w:color w:val="000000"/>
        </w:rPr>
        <w:t>ün</w:t>
      </w:r>
      <w:r w:rsidRPr="00FF3F13">
        <w:rPr>
          <w:noProof/>
          <w:color w:val="000000"/>
        </w:rPr>
        <w:t xml:space="preserve"> büyük miktarlarda ve kolaylıkla Türkiye pazarına yönlendirilebileceği düşünülmektedir.</w:t>
      </w:r>
    </w:p>
    <w:p w:rsidR="003F004C" w:rsidRDefault="003F004C" w:rsidP="00933188">
      <w:pPr>
        <w:spacing w:line="216" w:lineRule="auto"/>
        <w:jc w:val="both"/>
        <w:rPr>
          <w:noProof/>
          <w:color w:val="000000"/>
        </w:rPr>
      </w:pPr>
    </w:p>
    <w:p w:rsidR="0008411F" w:rsidRPr="00A07960" w:rsidRDefault="0008411F" w:rsidP="00933188">
      <w:pPr>
        <w:pStyle w:val="Balk3"/>
        <w:spacing w:before="0" w:line="216" w:lineRule="auto"/>
        <w:rPr>
          <w:rFonts w:ascii="Times New Roman" w:hAnsi="Times New Roman"/>
          <w:color w:val="000000"/>
        </w:rPr>
      </w:pPr>
      <w:bookmarkStart w:id="7" w:name="_Toc12439909"/>
      <w:bookmarkStart w:id="8" w:name="_Toc21523227"/>
      <w:bookmarkStart w:id="9" w:name="_Toc21523278"/>
      <w:bookmarkStart w:id="10" w:name="_Toc21523405"/>
      <w:bookmarkStart w:id="11" w:name="_Toc21523439"/>
      <w:bookmarkStart w:id="12" w:name="_Toc21523464"/>
      <w:bookmarkStart w:id="13" w:name="_Toc21523505"/>
      <w:bookmarkStart w:id="14" w:name="_Toc21523570"/>
      <w:bookmarkStart w:id="15" w:name="_Toc21523575"/>
      <w:bookmarkStart w:id="16" w:name="_Toc22139771"/>
      <w:r>
        <w:rPr>
          <w:rFonts w:ascii="Times New Roman" w:hAnsi="Times New Roman"/>
          <w:color w:val="000000"/>
        </w:rPr>
        <w:t>3.4</w:t>
      </w:r>
      <w:r w:rsidRPr="00625EF8">
        <w:rPr>
          <w:rFonts w:ascii="Times New Roman" w:hAnsi="Times New Roman"/>
          <w:color w:val="000000"/>
        </w:rPr>
        <w:t>. Değerlendirme</w:t>
      </w:r>
      <w:bookmarkEnd w:id="7"/>
      <w:bookmarkEnd w:id="8"/>
      <w:bookmarkEnd w:id="9"/>
      <w:bookmarkEnd w:id="10"/>
      <w:bookmarkEnd w:id="11"/>
      <w:bookmarkEnd w:id="12"/>
      <w:bookmarkEnd w:id="13"/>
      <w:bookmarkEnd w:id="14"/>
      <w:bookmarkEnd w:id="15"/>
      <w:bookmarkEnd w:id="16"/>
    </w:p>
    <w:p w:rsidR="00816E7D" w:rsidRDefault="00816E7D" w:rsidP="00933188">
      <w:pPr>
        <w:spacing w:line="216" w:lineRule="auto"/>
        <w:jc w:val="both"/>
        <w:rPr>
          <w:noProof/>
          <w:color w:val="000000"/>
        </w:rPr>
      </w:pPr>
      <w:bookmarkStart w:id="17" w:name="_Toc12439910"/>
      <w:r w:rsidRPr="00364155">
        <w:rPr>
          <w:noProof/>
          <w:color w:val="000000"/>
        </w:rPr>
        <w:t>(1) ÇHC menşeli soruşturma konusu ürünlerin ithalatında</w:t>
      </w:r>
      <w:r>
        <w:rPr>
          <w:noProof/>
          <w:color w:val="000000"/>
        </w:rPr>
        <w:t xml:space="preserve"> esas soruşturmada ve ilk NGGS’de</w:t>
      </w:r>
      <w:r w:rsidRPr="00364155">
        <w:rPr>
          <w:noProof/>
          <w:color w:val="000000"/>
        </w:rPr>
        <w:t xml:space="preserve"> tespit edilen damping marj</w:t>
      </w:r>
      <w:r>
        <w:rPr>
          <w:noProof/>
          <w:color w:val="000000"/>
        </w:rPr>
        <w:t>ları</w:t>
      </w:r>
      <w:r w:rsidRPr="00364155">
        <w:rPr>
          <w:noProof/>
          <w:color w:val="000000"/>
        </w:rPr>
        <w:t xml:space="preserve"> ile birlikte anılan ülkenin </w:t>
      </w:r>
      <w:r>
        <w:rPr>
          <w:noProof/>
          <w:color w:val="000000"/>
        </w:rPr>
        <w:t>ihracat miktarı ve fiyat seviyeleri</w:t>
      </w:r>
      <w:r w:rsidRPr="00364155">
        <w:rPr>
          <w:noProof/>
          <w:color w:val="000000"/>
        </w:rPr>
        <w:t xml:space="preserve"> dikkate alındığında </w:t>
      </w:r>
      <w:r>
        <w:rPr>
          <w:noProof/>
          <w:color w:val="000000"/>
        </w:rPr>
        <w:t>mezkur</w:t>
      </w:r>
      <w:r w:rsidRPr="00364155">
        <w:rPr>
          <w:noProof/>
          <w:color w:val="000000"/>
        </w:rPr>
        <w:t xml:space="preserve"> ülkeden dampingin </w:t>
      </w:r>
      <w:r>
        <w:rPr>
          <w:noProof/>
          <w:color w:val="000000"/>
        </w:rPr>
        <w:t>devam etme</w:t>
      </w:r>
      <w:r w:rsidRPr="00364155">
        <w:rPr>
          <w:noProof/>
          <w:color w:val="000000"/>
        </w:rPr>
        <w:t xml:space="preserve"> ihtimalinin yüksek olduğu değerlendirilmektedir.</w:t>
      </w:r>
      <w:bookmarkEnd w:id="17"/>
    </w:p>
    <w:p w:rsidR="003F004C" w:rsidRDefault="003F004C" w:rsidP="00933188">
      <w:pPr>
        <w:spacing w:line="216" w:lineRule="auto"/>
        <w:jc w:val="both"/>
        <w:rPr>
          <w:noProof/>
          <w:color w:val="000000"/>
        </w:rPr>
      </w:pPr>
    </w:p>
    <w:p w:rsidR="009D16D5" w:rsidRPr="009D16D5" w:rsidRDefault="0008411F" w:rsidP="00933188">
      <w:pPr>
        <w:pStyle w:val="Balk1"/>
        <w:spacing w:before="0" w:after="0" w:line="216" w:lineRule="auto"/>
        <w:jc w:val="both"/>
        <w:rPr>
          <w:rFonts w:ascii="Times New Roman" w:hAnsi="Times New Roman" w:cs="Times New Roman"/>
        </w:rPr>
      </w:pPr>
      <w:r>
        <w:rPr>
          <w:rFonts w:ascii="Times New Roman" w:hAnsi="Times New Roman" w:cs="Times New Roman"/>
        </w:rPr>
        <w:t xml:space="preserve">4. </w:t>
      </w:r>
      <w:r w:rsidR="00101D28" w:rsidRPr="00501A16">
        <w:rPr>
          <w:rFonts w:ascii="Times New Roman" w:hAnsi="Times New Roman" w:cs="Times New Roman"/>
        </w:rPr>
        <w:t>Zararın Devamı veya Yeniden Meydana Gelmesi İhtimali</w:t>
      </w:r>
    </w:p>
    <w:p w:rsidR="0008411F" w:rsidRPr="00301923" w:rsidRDefault="0008411F" w:rsidP="00933188">
      <w:pPr>
        <w:spacing w:line="216" w:lineRule="auto"/>
        <w:jc w:val="both"/>
        <w:rPr>
          <w:b/>
        </w:rPr>
      </w:pPr>
      <w:r w:rsidRPr="00301923">
        <w:rPr>
          <w:b/>
        </w:rPr>
        <w:t>4.1</w:t>
      </w:r>
      <w:r>
        <w:rPr>
          <w:b/>
        </w:rPr>
        <w:t>.</w:t>
      </w:r>
      <w:r w:rsidRPr="00301923">
        <w:rPr>
          <w:b/>
        </w:rPr>
        <w:t xml:space="preserve"> Genel açıklamalar</w:t>
      </w:r>
    </w:p>
    <w:p w:rsidR="00816E7D" w:rsidRPr="00301923" w:rsidRDefault="00816E7D" w:rsidP="00933188">
      <w:pPr>
        <w:spacing w:line="216" w:lineRule="auto"/>
        <w:jc w:val="both"/>
        <w:rPr>
          <w:color w:val="000000"/>
        </w:rPr>
      </w:pPr>
      <w:r w:rsidRPr="00301923">
        <w:rPr>
          <w:color w:val="000000"/>
        </w:rPr>
        <w:t>(1) Yönetmeliğin 35 inci maddesi çerçevesinde, gözden geçirme döneminde ve önlemin yürürlükten kalkması halinde zararın devam etmesinin veya yeniden meydana gelmesinin muhtemel olup olmadığı incelenmiştir. Bu çerçevede, ilk olarak zararın devam edip etmediğinin belirlenmesi için ithalatın mutlak ve nispi olarak gelişimi, ithalat fiyatlarının gelişimi ile yerli üretim dalının ekonomik göstergeleri değerlendirilmiştir.</w:t>
      </w:r>
    </w:p>
    <w:p w:rsidR="00816E7D" w:rsidRPr="00301923" w:rsidRDefault="00816E7D" w:rsidP="00933188">
      <w:pPr>
        <w:spacing w:line="216" w:lineRule="auto"/>
        <w:ind w:firstLine="708"/>
        <w:jc w:val="both"/>
        <w:rPr>
          <w:color w:val="000000"/>
        </w:rPr>
      </w:pPr>
    </w:p>
    <w:p w:rsidR="00816E7D" w:rsidRDefault="00816E7D" w:rsidP="00933188">
      <w:pPr>
        <w:spacing w:line="216" w:lineRule="auto"/>
        <w:jc w:val="both"/>
      </w:pPr>
      <w:r w:rsidRPr="00301923">
        <w:rPr>
          <w:color w:val="000000"/>
        </w:rPr>
        <w:t>(2) Soruşturma konusu ürünün genel ithalatı ve soruşturmaya konu ülkeden yapılan ithalatın incelenmesinde</w:t>
      </w:r>
      <w:r>
        <w:rPr>
          <w:color w:val="000000"/>
        </w:rPr>
        <w:t xml:space="preserve"> TÜİK</w:t>
      </w:r>
      <w:r w:rsidRPr="00301923">
        <w:rPr>
          <w:color w:val="000000"/>
        </w:rPr>
        <w:t xml:space="preserve"> verileri kullanılmıştır.</w:t>
      </w:r>
      <w:r w:rsidRPr="00916AF6">
        <w:rPr>
          <w:color w:val="000000"/>
        </w:rPr>
        <w:t xml:space="preserve"> </w:t>
      </w:r>
      <w:r>
        <w:tab/>
      </w:r>
    </w:p>
    <w:p w:rsidR="006370C7" w:rsidRDefault="006370C7" w:rsidP="00933188">
      <w:pPr>
        <w:spacing w:line="216" w:lineRule="auto"/>
        <w:jc w:val="both"/>
      </w:pPr>
      <w:r>
        <w:tab/>
      </w:r>
    </w:p>
    <w:p w:rsidR="0008411F" w:rsidRPr="00E61DD4" w:rsidRDefault="0008411F" w:rsidP="00933188">
      <w:pPr>
        <w:spacing w:line="216" w:lineRule="auto"/>
        <w:jc w:val="both"/>
        <w:rPr>
          <w:b/>
        </w:rPr>
      </w:pPr>
      <w:r w:rsidRPr="00E61DD4">
        <w:rPr>
          <w:b/>
        </w:rPr>
        <w:t>4.2</w:t>
      </w:r>
      <w:r>
        <w:rPr>
          <w:b/>
        </w:rPr>
        <w:t>.</w:t>
      </w:r>
      <w:r w:rsidRPr="00E61DD4">
        <w:rPr>
          <w:b/>
        </w:rPr>
        <w:t xml:space="preserve"> Ürünün genel ithalatının mutlak gelişimi ve fiyatları </w:t>
      </w:r>
    </w:p>
    <w:p w:rsidR="00816E7D" w:rsidRDefault="00816E7D" w:rsidP="00933188">
      <w:pPr>
        <w:pStyle w:val="GvdeMetni"/>
        <w:spacing w:line="216" w:lineRule="auto"/>
        <w:rPr>
          <w:color w:val="000000"/>
          <w:lang w:eastAsia="tr-TR"/>
        </w:rPr>
      </w:pPr>
      <w:r w:rsidRPr="00816E7D">
        <w:rPr>
          <w:color w:val="000000"/>
          <w:lang w:eastAsia="tr-TR"/>
        </w:rPr>
        <w:t>(1) 2017, 2018 ve 2019 yıllarında, önleme tabi ürünün miktar bazındaki ithalatı sırasıyla, 2.213.707 kg, 2.316.953 kg ve 1.951.649 kg olarak gerçekleşmiştir. Önleme tabi ürünün ithalatına değer olarak bakıldığında, 2017 yılında 45.634.463 ABD doları, 2018 yılında 26.946.122 ABD doları ve 2019 yılında 22.730.430 ABD doları olarak gerçekleşmiştir. Önleme tabi ürünün genel ithalatının ortalama birim fiyatları ise 2017-2019 dönemi itibariyle sırasıyla, 20,61 ABD doları/kg ve 11,63 ABD doları/kg ve 11,65 ABD doları/kg olarak gerçekleşmiştir.</w:t>
      </w:r>
      <w:r w:rsidRPr="00CB516F">
        <w:rPr>
          <w:color w:val="000000"/>
          <w:lang w:eastAsia="tr-TR"/>
        </w:rPr>
        <w:t xml:space="preserve"> </w:t>
      </w:r>
    </w:p>
    <w:p w:rsidR="006370C7" w:rsidRPr="009D16D5" w:rsidRDefault="006370C7" w:rsidP="00933188">
      <w:pPr>
        <w:pStyle w:val="GvdeMetni"/>
        <w:spacing w:line="216" w:lineRule="auto"/>
        <w:rPr>
          <w:color w:val="000000"/>
          <w:lang w:eastAsia="tr-TR"/>
        </w:rPr>
      </w:pPr>
    </w:p>
    <w:p w:rsidR="0008411F" w:rsidRPr="00D3143C" w:rsidRDefault="0008411F" w:rsidP="00933188">
      <w:pPr>
        <w:spacing w:line="216" w:lineRule="auto"/>
        <w:jc w:val="both"/>
        <w:rPr>
          <w:b/>
        </w:rPr>
      </w:pPr>
      <w:r w:rsidRPr="00D3143C">
        <w:rPr>
          <w:b/>
        </w:rPr>
        <w:t>4.3</w:t>
      </w:r>
      <w:r>
        <w:rPr>
          <w:b/>
        </w:rPr>
        <w:t>.</w:t>
      </w:r>
      <w:r w:rsidRPr="00D3143C">
        <w:rPr>
          <w:b/>
        </w:rPr>
        <w:t xml:space="preserve"> Soruşturma konusu ülkeden ithalatının mutlak gelişimi ve fiyatları </w:t>
      </w:r>
    </w:p>
    <w:p w:rsidR="0018428D" w:rsidRDefault="00816E7D" w:rsidP="00933188">
      <w:pPr>
        <w:spacing w:line="216" w:lineRule="auto"/>
        <w:jc w:val="both"/>
      </w:pPr>
      <w:r>
        <w:t xml:space="preserve">(1) </w:t>
      </w:r>
      <w:r w:rsidRPr="005D5AEA">
        <w:t>Önleme tabi ürünün ÇHC’de</w:t>
      </w:r>
      <w:r>
        <w:t>n ithalatı miktar bazında</w:t>
      </w:r>
      <w:r w:rsidRPr="005D5AEA">
        <w:t xml:space="preserve"> 2017 yılında </w:t>
      </w:r>
      <w:r>
        <w:t>339.743</w:t>
      </w:r>
      <w:r w:rsidRPr="005D5AEA">
        <w:t xml:space="preserve"> </w:t>
      </w:r>
      <w:r>
        <w:t>kg</w:t>
      </w:r>
      <w:r w:rsidRPr="005D5AEA">
        <w:t xml:space="preserve">, 2018 yılında </w:t>
      </w:r>
      <w:r>
        <w:t>451.534</w:t>
      </w:r>
      <w:r w:rsidRPr="005D5AEA">
        <w:t xml:space="preserve"> </w:t>
      </w:r>
      <w:r>
        <w:t>kg</w:t>
      </w:r>
      <w:r w:rsidRPr="005D5AEA">
        <w:t xml:space="preserve">, </w:t>
      </w:r>
      <w:r>
        <w:t xml:space="preserve">2019 yılında </w:t>
      </w:r>
      <w:r w:rsidRPr="005D5AEA">
        <w:t xml:space="preserve">ise </w:t>
      </w:r>
      <w:r>
        <w:t>454.895</w:t>
      </w:r>
      <w:r w:rsidRPr="005D5AEA">
        <w:t xml:space="preserve"> </w:t>
      </w:r>
      <w:r>
        <w:t>kg</w:t>
      </w:r>
      <w:r w:rsidRPr="005D5AEA">
        <w:t xml:space="preserve"> olarak gerçekleşmiştir. Önleme tabi ürünün ÇHC’d</w:t>
      </w:r>
      <w:r>
        <w:t>en ithalatı değer bazında</w:t>
      </w:r>
      <w:r w:rsidRPr="005D5AEA">
        <w:t xml:space="preserve"> 2017 yılında </w:t>
      </w:r>
      <w:r w:rsidRPr="004B03A2">
        <w:t>7</w:t>
      </w:r>
      <w:r>
        <w:t>.</w:t>
      </w:r>
      <w:r w:rsidRPr="004B03A2">
        <w:t>360</w:t>
      </w:r>
      <w:r>
        <w:t>.</w:t>
      </w:r>
      <w:r w:rsidRPr="004B03A2">
        <w:t xml:space="preserve">495 </w:t>
      </w:r>
      <w:r>
        <w:t>ABD d</w:t>
      </w:r>
      <w:r w:rsidRPr="005D5AEA">
        <w:t xml:space="preserve">oları, 2018 yılında </w:t>
      </w:r>
      <w:r>
        <w:t>6.492.860</w:t>
      </w:r>
      <w:r w:rsidRPr="005D5AEA">
        <w:t xml:space="preserve"> </w:t>
      </w:r>
      <w:r>
        <w:t>ABD d</w:t>
      </w:r>
      <w:r w:rsidRPr="005D5AEA">
        <w:t xml:space="preserve">oları, </w:t>
      </w:r>
      <w:r>
        <w:t>2019 yılında 5.129.667 ABD d</w:t>
      </w:r>
      <w:r w:rsidRPr="005D5AEA">
        <w:t>oları olarak gerçekleşmiştir. Önleme tabi ürünün ÇHC’de</w:t>
      </w:r>
      <w:r>
        <w:t>n ithalatının birim fiyatı ise</w:t>
      </w:r>
      <w:r w:rsidRPr="005D5AEA">
        <w:t xml:space="preserve"> 2017 yılında </w:t>
      </w:r>
      <w:r>
        <w:t>21,66 ABD doları/kg, 2018 yılında 14,38</w:t>
      </w:r>
      <w:r w:rsidRPr="005D5AEA">
        <w:t xml:space="preserve"> </w:t>
      </w:r>
      <w:bookmarkStart w:id="18" w:name="OLE_LINK6"/>
      <w:bookmarkStart w:id="19" w:name="OLE_LINK7"/>
      <w:r>
        <w:t>ABD d</w:t>
      </w:r>
      <w:r w:rsidRPr="005D5AEA">
        <w:t>oları/</w:t>
      </w:r>
      <w:bookmarkEnd w:id="18"/>
      <w:bookmarkEnd w:id="19"/>
      <w:r>
        <w:t>kg</w:t>
      </w:r>
      <w:r w:rsidRPr="005D5AEA">
        <w:t xml:space="preserve">, </w:t>
      </w:r>
      <w:r>
        <w:t>2019 yılında 11,28 ABD d</w:t>
      </w:r>
      <w:r w:rsidRPr="005D5AEA">
        <w:t>oları/</w:t>
      </w:r>
      <w:r>
        <w:t>kg</w:t>
      </w:r>
      <w:r w:rsidRPr="005D5AEA">
        <w:t xml:space="preserve"> olarak gerçekleşmiştir.</w:t>
      </w:r>
    </w:p>
    <w:p w:rsidR="00816E7D" w:rsidRPr="005D5AEA" w:rsidRDefault="00816E7D" w:rsidP="00933188">
      <w:pPr>
        <w:spacing w:line="216" w:lineRule="auto"/>
        <w:jc w:val="both"/>
      </w:pPr>
    </w:p>
    <w:p w:rsidR="0008411F" w:rsidRDefault="0008411F" w:rsidP="00933188">
      <w:pPr>
        <w:spacing w:line="216" w:lineRule="auto"/>
        <w:jc w:val="both"/>
        <w:rPr>
          <w:b/>
        </w:rPr>
      </w:pPr>
      <w:r w:rsidRPr="00C205F3">
        <w:rPr>
          <w:b/>
        </w:rPr>
        <w:t>4.4</w:t>
      </w:r>
      <w:r>
        <w:rPr>
          <w:b/>
        </w:rPr>
        <w:t>.</w:t>
      </w:r>
      <w:r w:rsidRPr="00C205F3">
        <w:rPr>
          <w:b/>
        </w:rPr>
        <w:t xml:space="preserve"> Diğer ülkelerden ithalatının mutlak gelişimi ve fiyatları </w:t>
      </w:r>
    </w:p>
    <w:p w:rsidR="0018428D" w:rsidRDefault="00816E7D" w:rsidP="00933188">
      <w:pPr>
        <w:pStyle w:val="GvdeMetni"/>
        <w:spacing w:line="216" w:lineRule="auto"/>
        <w:rPr>
          <w:color w:val="auto"/>
          <w:lang w:eastAsia="tr-TR"/>
        </w:rPr>
      </w:pPr>
      <w:r w:rsidRPr="00816E7D">
        <w:rPr>
          <w:color w:val="auto"/>
          <w:lang w:eastAsia="tr-TR"/>
        </w:rPr>
        <w:t>(1) Önleme tabi ürünün ÇHC dışındaki ülkelerden yapılan ithalatı miktar bazında 2017 yılında 1.873.964 kg, 2018 yılında 1.865.419 kg, 2019 yılında ise 1.496.754 kg olarak gerçekleşmiştir. Önleme tabi ürünün ÇHC dışındaki ülkelerden yapılan ithalatı değer bazında 2017 yılında 38.273.968 ABD doları, 2018 yılında 20.453.262 ABD doları, 2019 yılında 17.600.827 ABD doları olarak gerçekleşmiştir. Önleme tabi ürünün ÇHC dışındaki ülkelerden yapılan ithalatının birim fiyatı 2017 yılında 20,42 ABD doları/kg, 2018 yılında 10,96 ABD doları/kg, 2019 yılında 11,76 ABD doları/kg olarak gerçekleşmiştir.</w:t>
      </w:r>
    </w:p>
    <w:p w:rsidR="00816E7D" w:rsidRPr="0008411F" w:rsidRDefault="00816E7D" w:rsidP="00933188">
      <w:pPr>
        <w:pStyle w:val="GvdeMetni"/>
        <w:spacing w:line="216" w:lineRule="auto"/>
        <w:rPr>
          <w:color w:val="auto"/>
          <w:lang w:eastAsia="tr-TR"/>
        </w:rPr>
      </w:pPr>
    </w:p>
    <w:p w:rsidR="0008411F" w:rsidRPr="00080D4D" w:rsidRDefault="0008411F" w:rsidP="00933188">
      <w:pPr>
        <w:spacing w:line="216" w:lineRule="auto"/>
        <w:jc w:val="both"/>
        <w:rPr>
          <w:b/>
        </w:rPr>
      </w:pPr>
      <w:r w:rsidRPr="00080D4D">
        <w:rPr>
          <w:b/>
        </w:rPr>
        <w:t>4.5</w:t>
      </w:r>
      <w:r>
        <w:rPr>
          <w:b/>
        </w:rPr>
        <w:t>.</w:t>
      </w:r>
      <w:r w:rsidRPr="00080D4D">
        <w:rPr>
          <w:b/>
        </w:rPr>
        <w:t xml:space="preserve"> İthalatın nispi gelişimi</w:t>
      </w:r>
      <w:r>
        <w:rPr>
          <w:b/>
        </w:rPr>
        <w:t xml:space="preserve"> </w:t>
      </w:r>
    </w:p>
    <w:p w:rsidR="00816E7D" w:rsidRPr="00080D4D" w:rsidRDefault="00816E7D" w:rsidP="00933188">
      <w:pPr>
        <w:spacing w:line="216" w:lineRule="auto"/>
        <w:jc w:val="both"/>
        <w:rPr>
          <w:bCs/>
        </w:rPr>
      </w:pPr>
      <w:r w:rsidRPr="00080D4D">
        <w:rPr>
          <w:bCs/>
        </w:rPr>
        <w:t xml:space="preserve">(1) Soruşturma konusu ithalatın nispi olarak gelişimini görebilmek için, söz konusu ithalatın toplam Türkiye benzer mal tüketimi içerisindeki payı </w:t>
      </w:r>
      <w:r>
        <w:rPr>
          <w:bCs/>
        </w:rPr>
        <w:t>2017-2019</w:t>
      </w:r>
      <w:r w:rsidRPr="00080D4D">
        <w:rPr>
          <w:bCs/>
        </w:rPr>
        <w:t xml:space="preserve"> yılları arasında incelenmiştir. Türkiye toplam benzer mal tüketiminin hesaplanmasında, yerli üretim dalının ve diğer yerli üreticilerin yurt içi satışları genel ithalat miktarı ile toplanmıştır. Yerli üretim dalının yurt içi satışlarının ve soruşturma konusu ülkeden gerçekleştirilen ithalatın toplam tüketime oranlanmasıyla pazar payları hesaplanmıştır. İncelenen veriler </w:t>
      </w:r>
      <w:r>
        <w:rPr>
          <w:bCs/>
        </w:rPr>
        <w:t>2017</w:t>
      </w:r>
      <w:r w:rsidRPr="00080D4D">
        <w:rPr>
          <w:bCs/>
        </w:rPr>
        <w:t xml:space="preserve"> yılı=100 olacak şekilde endekslenmiştir.</w:t>
      </w:r>
      <w:r w:rsidRPr="00084F9E">
        <w:rPr>
          <w:noProof/>
          <w:color w:val="000000"/>
        </w:rPr>
        <w:t xml:space="preserve"> </w:t>
      </w:r>
    </w:p>
    <w:p w:rsidR="00816E7D" w:rsidRPr="00041CB6" w:rsidRDefault="00816E7D" w:rsidP="00933188">
      <w:pPr>
        <w:spacing w:line="216" w:lineRule="auto"/>
        <w:jc w:val="both"/>
        <w:rPr>
          <w:b/>
          <w:highlight w:val="yellow"/>
        </w:rPr>
      </w:pPr>
    </w:p>
    <w:p w:rsidR="00816E7D" w:rsidRPr="005D5AEA" w:rsidRDefault="00816E7D" w:rsidP="00933188">
      <w:pPr>
        <w:spacing w:line="216" w:lineRule="auto"/>
        <w:jc w:val="both"/>
      </w:pPr>
      <w:r>
        <w:t>(2</w:t>
      </w:r>
      <w:r w:rsidRPr="005D5AEA">
        <w:t>) Önleme ta</w:t>
      </w:r>
      <w:r>
        <w:t>bi ürünün yurtiçi tüketimi</w:t>
      </w:r>
      <w:r w:rsidRPr="005D5AEA">
        <w:t xml:space="preserve"> </w:t>
      </w:r>
      <w:r>
        <w:t>e</w:t>
      </w:r>
      <w:r w:rsidRPr="005D5AEA">
        <w:t>ndeks değeri 2017 yılı için 10</w:t>
      </w:r>
      <w:r>
        <w:t>0 olarak kabul edildiğinde 2018 yılında 89</w:t>
      </w:r>
      <w:r w:rsidRPr="005D5AEA">
        <w:t>, 2019</w:t>
      </w:r>
      <w:r>
        <w:t xml:space="preserve"> yılında 95</w:t>
      </w:r>
      <w:r w:rsidRPr="005D5AEA">
        <w:t xml:space="preserve"> olarak gerçekleşmiştir.</w:t>
      </w:r>
    </w:p>
    <w:p w:rsidR="00816E7D" w:rsidRPr="005D5AEA" w:rsidRDefault="00816E7D" w:rsidP="00933188">
      <w:pPr>
        <w:spacing w:line="216" w:lineRule="auto"/>
        <w:ind w:left="360"/>
        <w:jc w:val="both"/>
        <w:rPr>
          <w:color w:val="FF0000"/>
        </w:rPr>
      </w:pPr>
    </w:p>
    <w:p w:rsidR="00816E7D" w:rsidRPr="005D5AEA" w:rsidRDefault="00816E7D" w:rsidP="00933188">
      <w:pPr>
        <w:spacing w:line="216" w:lineRule="auto"/>
        <w:jc w:val="both"/>
      </w:pPr>
      <w:r>
        <w:t>(3</w:t>
      </w:r>
      <w:r w:rsidRPr="005D5AEA">
        <w:t>) Önlem konusu üründ</w:t>
      </w:r>
      <w:r>
        <w:t>e ÇHC’nin pazar payının endeks değeri</w:t>
      </w:r>
      <w:r w:rsidRPr="005D5AEA">
        <w:t xml:space="preserve"> 2017, 2018 ve 2019 yıll</w:t>
      </w:r>
      <w:r>
        <w:t>arında, sırasıyla, 100, 150 ve 141</w:t>
      </w:r>
      <w:r w:rsidRPr="005D5AEA">
        <w:t xml:space="preserve"> olarak gerçekleşmiştir.</w:t>
      </w:r>
    </w:p>
    <w:p w:rsidR="00816E7D" w:rsidRPr="005D5AEA" w:rsidRDefault="00816E7D" w:rsidP="00933188">
      <w:pPr>
        <w:pStyle w:val="GvdeMetni"/>
        <w:spacing w:line="216" w:lineRule="auto"/>
      </w:pPr>
    </w:p>
    <w:p w:rsidR="00816E7D" w:rsidRDefault="00816E7D" w:rsidP="00933188">
      <w:pPr>
        <w:spacing w:line="216" w:lineRule="auto"/>
        <w:jc w:val="both"/>
      </w:pPr>
      <w:r>
        <w:t>(4</w:t>
      </w:r>
      <w:r w:rsidRPr="005D5AEA">
        <w:t>)</w:t>
      </w:r>
      <w:r>
        <w:t xml:space="preserve"> Önlem konusu üründe</w:t>
      </w:r>
      <w:r w:rsidRPr="005D5AEA">
        <w:t xml:space="preserve"> yerli üretim dalının pazar payı</w:t>
      </w:r>
      <w:r>
        <w:t>nın</w:t>
      </w:r>
      <w:r w:rsidRPr="005D5AEA">
        <w:t xml:space="preserve"> </w:t>
      </w:r>
      <w:r>
        <w:t>endeks değeri</w:t>
      </w:r>
      <w:r w:rsidRPr="005D5AEA">
        <w:t xml:space="preserve"> 2017</w:t>
      </w:r>
      <w:r>
        <w:t xml:space="preserve"> yılında 100, </w:t>
      </w:r>
      <w:r w:rsidRPr="005D5AEA">
        <w:t>2018</w:t>
      </w:r>
      <w:r>
        <w:t xml:space="preserve"> yılında 83</w:t>
      </w:r>
      <w:r w:rsidRPr="005D5AEA">
        <w:t>, 2019</w:t>
      </w:r>
      <w:r>
        <w:t xml:space="preserve"> yılında 91</w:t>
      </w:r>
      <w:r w:rsidRPr="005D5AEA">
        <w:t xml:space="preserve"> olarak gerçekleşmiştir. </w:t>
      </w:r>
    </w:p>
    <w:p w:rsidR="00816E7D" w:rsidRPr="00727BD2" w:rsidRDefault="00816E7D" w:rsidP="00933188">
      <w:pPr>
        <w:spacing w:line="216" w:lineRule="auto"/>
        <w:jc w:val="both"/>
      </w:pPr>
    </w:p>
    <w:p w:rsidR="00816E7D" w:rsidRPr="005D5AEA" w:rsidRDefault="00816E7D" w:rsidP="00933188">
      <w:pPr>
        <w:spacing w:line="216" w:lineRule="auto"/>
        <w:jc w:val="both"/>
      </w:pPr>
      <w:r>
        <w:t>(5) Önlem konusu üründe</w:t>
      </w:r>
      <w:r w:rsidRPr="005D5AEA">
        <w:t xml:space="preserve"> diğer ülkelerin pazar payı </w:t>
      </w:r>
      <w:r>
        <w:t>endeks değeri</w:t>
      </w:r>
      <w:r w:rsidRPr="005D5AEA">
        <w:t xml:space="preserve"> 2017</w:t>
      </w:r>
      <w:r>
        <w:t>’de</w:t>
      </w:r>
      <w:r w:rsidRPr="005D5AEA">
        <w:t xml:space="preserve"> 100 iken, 2018 ve 2019</w:t>
      </w:r>
      <w:r>
        <w:t xml:space="preserve"> yıllarında 112 ve 84</w:t>
      </w:r>
      <w:r w:rsidRPr="005D5AEA">
        <w:t xml:space="preserve"> olarak gerçekleşmiştir. </w:t>
      </w:r>
    </w:p>
    <w:p w:rsidR="0018428D" w:rsidRPr="005D5AEA" w:rsidRDefault="0018428D" w:rsidP="00933188">
      <w:pPr>
        <w:spacing w:line="216" w:lineRule="auto"/>
        <w:jc w:val="both"/>
      </w:pPr>
    </w:p>
    <w:p w:rsidR="0008411F" w:rsidRDefault="0008411F" w:rsidP="00933188">
      <w:pPr>
        <w:autoSpaceDE w:val="0"/>
        <w:autoSpaceDN w:val="0"/>
        <w:adjustRightInd w:val="0"/>
        <w:spacing w:line="216" w:lineRule="auto"/>
        <w:jc w:val="both"/>
        <w:rPr>
          <w:b/>
        </w:rPr>
      </w:pPr>
      <w:r w:rsidRPr="00F61D2D">
        <w:rPr>
          <w:b/>
        </w:rPr>
        <w:t>4.6</w:t>
      </w:r>
      <w:r>
        <w:rPr>
          <w:b/>
        </w:rPr>
        <w:t>.</w:t>
      </w:r>
      <w:r w:rsidRPr="00F61D2D">
        <w:rPr>
          <w:b/>
        </w:rPr>
        <w:t xml:space="preserve"> Fiyat kırılması</w:t>
      </w:r>
      <w:r>
        <w:rPr>
          <w:b/>
        </w:rPr>
        <w:t xml:space="preserve"> ve baskısı  </w:t>
      </w:r>
    </w:p>
    <w:p w:rsidR="00816E7D" w:rsidRPr="00816E7D" w:rsidRDefault="00816E7D" w:rsidP="00933188">
      <w:pPr>
        <w:pStyle w:val="GvdeMetni"/>
        <w:spacing w:line="216" w:lineRule="auto"/>
        <w:rPr>
          <w:color w:val="auto"/>
          <w:lang w:eastAsia="tr-TR"/>
        </w:rPr>
      </w:pPr>
      <w:r w:rsidRPr="00816E7D">
        <w:rPr>
          <w:color w:val="auto"/>
          <w:lang w:eastAsia="tr-TR"/>
        </w:rPr>
        <w:t xml:space="preserve">(1) Önlemin kalkması halinde ÇHC menşeli ithalatın yerli üretim dalının fiyatları üzerindeki etkisini analiz etmek için, bahse konu ülke menşeli ithalatın Türkiye’ye giriş fiyatlarıyla yerli üretim dalının gerçekleşmiş iç piyasa satış fiyatlarını karşılaştıran fiyat kırılması hesabı ve ÇHC menşeli ithalatın Türkiye’ye giriş fiyatlarıyla yerli üretim dalının olması gereken fiyatlarını karşılaştıran fiyat baskısı hesabı yapılmıştır. Yerli üretim dalının olması gereken fiyatı, önlem konusu ürünün birim ticari maliyetine </w:t>
      </w:r>
      <w:r w:rsidR="00907514" w:rsidRPr="00260C96">
        <w:rPr>
          <w:noProof/>
          <w:color w:val="000000"/>
        </w:rPr>
        <w:t xml:space="preserve">makul bir kârın </w:t>
      </w:r>
      <w:r w:rsidRPr="00816E7D">
        <w:rPr>
          <w:color w:val="auto"/>
          <w:lang w:eastAsia="tr-TR"/>
        </w:rPr>
        <w:t xml:space="preserve">eklenmesi ile bulunmuştur. ÇHC menşeli ithalatın Türkiye’ye giriş fiyatları ise, TÜİK istatistiklerinden elde edilen ortalama CIF fiyatlar üzerine %2,7 gümrük vergisi ve %1,2 oranında diğer gümrük masrafları eklenerek bulunmuştur. Dampinge karşı önlemin bulunmadığı bir ortamda fiyatların hangi düzeyde olacağına ilişkin değerlendirmeyi mümkün kılmak amacıyla anılan fiyatlara dampinge karşı önlem eklenmemiştir. </w:t>
      </w:r>
    </w:p>
    <w:p w:rsidR="00816E7D" w:rsidRPr="00816E7D" w:rsidRDefault="00816E7D" w:rsidP="00933188">
      <w:pPr>
        <w:pStyle w:val="GvdeMetni"/>
        <w:spacing w:line="216" w:lineRule="auto"/>
        <w:rPr>
          <w:color w:val="auto"/>
          <w:lang w:eastAsia="tr-TR"/>
        </w:rPr>
      </w:pPr>
    </w:p>
    <w:p w:rsidR="00816E7D" w:rsidRDefault="00816E7D" w:rsidP="00933188">
      <w:pPr>
        <w:spacing w:line="216" w:lineRule="auto"/>
        <w:jc w:val="both"/>
      </w:pPr>
      <w:r w:rsidRPr="005D5AEA">
        <w:t xml:space="preserve">(2) </w:t>
      </w:r>
      <w:r>
        <w:t>Bu anlamda, önlem konusu üründe,</w:t>
      </w:r>
      <w:r w:rsidR="00AB10D2">
        <w:t xml:space="preserve"> 2019 yılında</w:t>
      </w:r>
      <w:r>
        <w:t>, ÇHC menşeli ithalatın</w:t>
      </w:r>
      <w:r w:rsidRPr="005D5AEA">
        <w:t xml:space="preserve"> y</w:t>
      </w:r>
      <w:r>
        <w:t xml:space="preserve">erli üretim dalının fiyatlarını </w:t>
      </w:r>
      <w:r w:rsidRPr="00816E7D">
        <w:t>kır</w:t>
      </w:r>
      <w:r>
        <w:t>ma</w:t>
      </w:r>
      <w:r w:rsidRPr="00816E7D">
        <w:t>dığı</w:t>
      </w:r>
      <w:r w:rsidR="0005593D">
        <w:t xml:space="preserve"> ve</w:t>
      </w:r>
      <w:r w:rsidRPr="00816E7D">
        <w:t xml:space="preserve"> baskıla</w:t>
      </w:r>
      <w:r>
        <w:t>ma</w:t>
      </w:r>
      <w:r w:rsidRPr="00816E7D">
        <w:t xml:space="preserve">dığı </w:t>
      </w:r>
      <w:r>
        <w:t>tespit edilmiştir.</w:t>
      </w:r>
    </w:p>
    <w:p w:rsidR="00204203" w:rsidRDefault="00204203" w:rsidP="00933188">
      <w:pPr>
        <w:spacing w:line="216" w:lineRule="auto"/>
        <w:jc w:val="both"/>
      </w:pPr>
    </w:p>
    <w:p w:rsidR="00267306" w:rsidRDefault="0008411F" w:rsidP="00933188">
      <w:pPr>
        <w:spacing w:line="216" w:lineRule="auto"/>
        <w:jc w:val="both"/>
        <w:rPr>
          <w:b/>
        </w:rPr>
      </w:pPr>
      <w:r>
        <w:rPr>
          <w:b/>
        </w:rPr>
        <w:t xml:space="preserve">4.7. </w:t>
      </w:r>
      <w:r w:rsidRPr="00A10D80">
        <w:rPr>
          <w:b/>
        </w:rPr>
        <w:t>Yerli üretim dalının ekonomik göstergeleri</w:t>
      </w:r>
      <w:r>
        <w:rPr>
          <w:b/>
        </w:rPr>
        <w:t xml:space="preserve"> </w:t>
      </w:r>
    </w:p>
    <w:p w:rsidR="00204203" w:rsidRDefault="00DB3DEB" w:rsidP="00933188">
      <w:pPr>
        <w:spacing w:line="216" w:lineRule="auto"/>
        <w:jc w:val="both"/>
        <w:rPr>
          <w:bCs/>
        </w:rPr>
      </w:pPr>
      <w:r w:rsidRPr="00091AE0">
        <w:rPr>
          <w:bCs/>
        </w:rPr>
        <w:t>(1) Yerli üretim dalının ekonomik göstergeleri</w:t>
      </w:r>
      <w:r>
        <w:rPr>
          <w:bCs/>
        </w:rPr>
        <w:t xml:space="preserve"> hesaplanırken</w:t>
      </w:r>
      <w:r w:rsidRPr="00091AE0">
        <w:rPr>
          <w:bCs/>
        </w:rPr>
        <w:t xml:space="preserve">, yerli üretim dalının </w:t>
      </w:r>
      <w:r>
        <w:rPr>
          <w:bCs/>
        </w:rPr>
        <w:t>2017</w:t>
      </w:r>
      <w:r w:rsidRPr="00091AE0">
        <w:rPr>
          <w:bCs/>
        </w:rPr>
        <w:t>-</w:t>
      </w:r>
      <w:r>
        <w:rPr>
          <w:bCs/>
        </w:rPr>
        <w:t>2019</w:t>
      </w:r>
      <w:r w:rsidRPr="00091AE0">
        <w:rPr>
          <w:bCs/>
        </w:rPr>
        <w:t xml:space="preserve"> yılları arasındaki verileri</w:t>
      </w:r>
      <w:r>
        <w:rPr>
          <w:bCs/>
        </w:rPr>
        <w:t xml:space="preserve"> esas alınmış</w:t>
      </w:r>
      <w:r w:rsidRPr="00091AE0">
        <w:rPr>
          <w:bCs/>
        </w:rPr>
        <w:t>tır. Eğilimin sağlıklı bir şekilde incelenmesi amacıyla Türk Lirası bazındaki veriler yıllık ortalama Üretici Fiyat Endeksi (ÜFE) kullanılarak enflasyondan arındırılarak endekslenmiştir.</w:t>
      </w:r>
    </w:p>
    <w:p w:rsidR="00DB3DEB" w:rsidRDefault="00DB3DEB" w:rsidP="00933188">
      <w:pPr>
        <w:spacing w:line="216" w:lineRule="auto"/>
        <w:jc w:val="both"/>
        <w:rPr>
          <w:bCs/>
        </w:rPr>
      </w:pPr>
    </w:p>
    <w:p w:rsidR="00B52185" w:rsidRPr="00907514" w:rsidRDefault="00B52185" w:rsidP="00933188">
      <w:pPr>
        <w:spacing w:line="216" w:lineRule="auto"/>
        <w:jc w:val="both"/>
        <w:rPr>
          <w:bCs/>
          <w:u w:val="single"/>
        </w:rPr>
      </w:pPr>
      <w:r w:rsidRPr="00907514">
        <w:rPr>
          <w:bCs/>
          <w:u w:val="single"/>
        </w:rPr>
        <w:t>a) Üretim, Kapasite ve Kapasite Kullanım Oranı (KKO)</w:t>
      </w:r>
    </w:p>
    <w:p w:rsidR="00B52185" w:rsidRDefault="00B52185" w:rsidP="00933188">
      <w:pPr>
        <w:spacing w:line="216" w:lineRule="auto"/>
        <w:jc w:val="both"/>
        <w:rPr>
          <w:noProof/>
          <w:color w:val="000000"/>
        </w:rPr>
      </w:pPr>
      <w:r>
        <w:rPr>
          <w:bCs/>
        </w:rPr>
        <w:t>(</w:t>
      </w:r>
      <w:r w:rsidRPr="00C36A0C">
        <w:rPr>
          <w:bCs/>
        </w:rPr>
        <w:t xml:space="preserve">1) Yerli üretim dalının soruşturma konusu üründe üretim miktar endeksi </w:t>
      </w:r>
      <w:r>
        <w:rPr>
          <w:bCs/>
        </w:rPr>
        <w:t>2017</w:t>
      </w:r>
      <w:r w:rsidRPr="00C36A0C">
        <w:rPr>
          <w:bCs/>
        </w:rPr>
        <w:t xml:space="preserve"> yılı 100 birim olarak kabul edildiğinde, </w:t>
      </w:r>
      <w:r>
        <w:rPr>
          <w:bCs/>
        </w:rPr>
        <w:t>2018 yılında 110 birim</w:t>
      </w:r>
      <w:r w:rsidRPr="00C36A0C">
        <w:rPr>
          <w:bCs/>
        </w:rPr>
        <w:t xml:space="preserve">, </w:t>
      </w:r>
      <w:r>
        <w:rPr>
          <w:bCs/>
        </w:rPr>
        <w:t xml:space="preserve">2019 yılında 85 birim olarak gerçekleşmiştir. </w:t>
      </w:r>
      <w:r w:rsidRPr="00C36A0C">
        <w:rPr>
          <w:bCs/>
        </w:rPr>
        <w:t>Yerli üretim dalının kapasite miktar endeksi</w:t>
      </w:r>
      <w:r>
        <w:rPr>
          <w:bCs/>
        </w:rPr>
        <w:t xml:space="preserve"> 2017</w:t>
      </w:r>
      <w:r w:rsidRPr="00C36A0C">
        <w:rPr>
          <w:bCs/>
        </w:rPr>
        <w:t xml:space="preserve"> yılı 100 birim olarak kab</w:t>
      </w:r>
      <w:r>
        <w:rPr>
          <w:bCs/>
        </w:rPr>
        <w:t>ul edildiğinde, 2018 yılında 100</w:t>
      </w:r>
      <w:r w:rsidRPr="00C36A0C">
        <w:rPr>
          <w:bCs/>
        </w:rPr>
        <w:t xml:space="preserve">, </w:t>
      </w:r>
      <w:r>
        <w:rPr>
          <w:bCs/>
        </w:rPr>
        <w:t>2019 yılında 100</w:t>
      </w:r>
      <w:r w:rsidRPr="00C36A0C">
        <w:rPr>
          <w:bCs/>
        </w:rPr>
        <w:t xml:space="preserve"> birim olarak gerçekleşmiştir. Yerli üretim dalının </w:t>
      </w:r>
      <w:r>
        <w:rPr>
          <w:bCs/>
        </w:rPr>
        <w:t>KKO</w:t>
      </w:r>
      <w:r w:rsidRPr="00C36A0C">
        <w:rPr>
          <w:bCs/>
        </w:rPr>
        <w:t xml:space="preserve"> endeksi ise </w:t>
      </w:r>
      <w:r>
        <w:rPr>
          <w:bCs/>
        </w:rPr>
        <w:t>2017</w:t>
      </w:r>
      <w:r w:rsidRPr="00C36A0C">
        <w:rPr>
          <w:bCs/>
        </w:rPr>
        <w:t xml:space="preserve"> yılı 100 birim olarak kabul edildiğinde, </w:t>
      </w:r>
      <w:r>
        <w:rPr>
          <w:bCs/>
        </w:rPr>
        <w:t>2018 yılında 110</w:t>
      </w:r>
      <w:r w:rsidRPr="00C36A0C">
        <w:rPr>
          <w:bCs/>
        </w:rPr>
        <w:t xml:space="preserve"> birim, </w:t>
      </w:r>
      <w:r>
        <w:rPr>
          <w:bCs/>
        </w:rPr>
        <w:t>2019 yılında 85</w:t>
      </w:r>
      <w:r w:rsidRPr="00C36A0C">
        <w:rPr>
          <w:bCs/>
        </w:rPr>
        <w:t xml:space="preserve"> birim </w:t>
      </w:r>
      <w:r>
        <w:rPr>
          <w:bCs/>
        </w:rPr>
        <w:t>olarak</w:t>
      </w:r>
      <w:r w:rsidRPr="00C36A0C">
        <w:rPr>
          <w:bCs/>
        </w:rPr>
        <w:t xml:space="preserve"> gerçekleşmiştir.</w:t>
      </w:r>
      <w:r w:rsidRPr="00823001">
        <w:rPr>
          <w:noProof/>
          <w:color w:val="000000"/>
        </w:rPr>
        <w:t xml:space="preserve"> </w:t>
      </w:r>
    </w:p>
    <w:p w:rsidR="00B52185" w:rsidRPr="00C36A0C" w:rsidRDefault="00B52185" w:rsidP="00933188">
      <w:pPr>
        <w:spacing w:line="216" w:lineRule="auto"/>
        <w:jc w:val="both"/>
        <w:rPr>
          <w:bCs/>
        </w:rPr>
      </w:pPr>
    </w:p>
    <w:p w:rsidR="00B52185" w:rsidRPr="00907514" w:rsidRDefault="00B52185" w:rsidP="00933188">
      <w:pPr>
        <w:spacing w:line="216" w:lineRule="auto"/>
        <w:jc w:val="both"/>
        <w:rPr>
          <w:bCs/>
          <w:u w:val="single"/>
        </w:rPr>
      </w:pPr>
      <w:r w:rsidRPr="00907514">
        <w:rPr>
          <w:bCs/>
          <w:u w:val="single"/>
        </w:rPr>
        <w:t>b) Yurt İçi ve Yurt Dışı Satışlar</w:t>
      </w:r>
    </w:p>
    <w:p w:rsidR="00B52185" w:rsidRDefault="00B52185" w:rsidP="00933188">
      <w:pPr>
        <w:spacing w:line="216" w:lineRule="auto"/>
        <w:jc w:val="both"/>
        <w:rPr>
          <w:bCs/>
        </w:rPr>
      </w:pPr>
      <w:r>
        <w:rPr>
          <w:bCs/>
        </w:rPr>
        <w:t>(</w:t>
      </w:r>
      <w:r w:rsidRPr="00C36A0C">
        <w:rPr>
          <w:bCs/>
        </w:rPr>
        <w:t>1) Yerli üretim dalının soruşturma konusu üründe yurt</w:t>
      </w:r>
      <w:r>
        <w:rPr>
          <w:bCs/>
        </w:rPr>
        <w:t xml:space="preserve"> içi satış miktarı endeksi</w:t>
      </w:r>
      <w:r w:rsidRPr="00C36A0C">
        <w:rPr>
          <w:bCs/>
        </w:rPr>
        <w:t xml:space="preserve"> </w:t>
      </w:r>
      <w:r>
        <w:rPr>
          <w:bCs/>
        </w:rPr>
        <w:t>2017</w:t>
      </w:r>
      <w:r w:rsidRPr="00C36A0C">
        <w:rPr>
          <w:bCs/>
        </w:rPr>
        <w:t xml:space="preserve"> yılı 100 birim olarak kabul edildiğinde, </w:t>
      </w:r>
      <w:r>
        <w:rPr>
          <w:bCs/>
        </w:rPr>
        <w:t>2018 yılında 73</w:t>
      </w:r>
      <w:r w:rsidRPr="00C36A0C">
        <w:rPr>
          <w:bCs/>
        </w:rPr>
        <w:t xml:space="preserve"> </w:t>
      </w:r>
      <w:r>
        <w:rPr>
          <w:bCs/>
        </w:rPr>
        <w:t>birim</w:t>
      </w:r>
      <w:r w:rsidRPr="00C36A0C">
        <w:rPr>
          <w:bCs/>
        </w:rPr>
        <w:t xml:space="preserve">, </w:t>
      </w:r>
      <w:r>
        <w:rPr>
          <w:bCs/>
        </w:rPr>
        <w:t>2019 yılında 86</w:t>
      </w:r>
      <w:r w:rsidRPr="00C36A0C">
        <w:rPr>
          <w:bCs/>
        </w:rPr>
        <w:t xml:space="preserve"> birim olarak gerçekleşmiştir.</w:t>
      </w:r>
      <w:r>
        <w:rPr>
          <w:bCs/>
        </w:rPr>
        <w:t xml:space="preserve"> </w:t>
      </w:r>
      <w:r w:rsidRPr="00C36A0C">
        <w:rPr>
          <w:bCs/>
        </w:rPr>
        <w:t xml:space="preserve">Yurt içi satış hasılası endeksi ise, </w:t>
      </w:r>
      <w:r>
        <w:rPr>
          <w:bCs/>
        </w:rPr>
        <w:t>2017</w:t>
      </w:r>
      <w:r w:rsidRPr="00C36A0C">
        <w:rPr>
          <w:bCs/>
        </w:rPr>
        <w:t xml:space="preserve"> yılı 100 birim olarak kabul edildiğinde, </w:t>
      </w:r>
      <w:r>
        <w:rPr>
          <w:bCs/>
        </w:rPr>
        <w:t>2018 yılında 77 birim</w:t>
      </w:r>
      <w:r w:rsidRPr="00C36A0C">
        <w:rPr>
          <w:bCs/>
        </w:rPr>
        <w:t xml:space="preserve">, </w:t>
      </w:r>
      <w:r>
        <w:rPr>
          <w:bCs/>
        </w:rPr>
        <w:t>2019 yılında 86</w:t>
      </w:r>
      <w:r w:rsidRPr="00C36A0C">
        <w:rPr>
          <w:bCs/>
        </w:rPr>
        <w:t xml:space="preserve"> birim olarak gerçekleşmiştir.</w:t>
      </w:r>
    </w:p>
    <w:p w:rsidR="00B52185" w:rsidRDefault="00B52185" w:rsidP="00933188">
      <w:pPr>
        <w:spacing w:line="216" w:lineRule="auto"/>
        <w:jc w:val="both"/>
        <w:rPr>
          <w:bCs/>
        </w:rPr>
      </w:pPr>
    </w:p>
    <w:p w:rsidR="00B52185" w:rsidRDefault="00B52185" w:rsidP="00933188">
      <w:pPr>
        <w:spacing w:line="216" w:lineRule="auto"/>
        <w:jc w:val="both"/>
        <w:rPr>
          <w:bCs/>
        </w:rPr>
      </w:pPr>
      <w:r>
        <w:rPr>
          <w:bCs/>
        </w:rPr>
        <w:t>(2</w:t>
      </w:r>
      <w:r w:rsidRPr="00C36A0C">
        <w:rPr>
          <w:bCs/>
        </w:rPr>
        <w:t xml:space="preserve">) Yerli üretim dalının soruşturma konusu üründe ihracat miktar endeksi </w:t>
      </w:r>
      <w:r>
        <w:rPr>
          <w:bCs/>
        </w:rPr>
        <w:t>2017</w:t>
      </w:r>
      <w:r w:rsidRPr="00C36A0C">
        <w:rPr>
          <w:bCs/>
        </w:rPr>
        <w:t xml:space="preserve"> yılı 100 birim olarak kabul edildiğinde, </w:t>
      </w:r>
      <w:r>
        <w:rPr>
          <w:bCs/>
        </w:rPr>
        <w:t>2018 yılında 114 birim</w:t>
      </w:r>
      <w:r w:rsidRPr="00C36A0C">
        <w:rPr>
          <w:bCs/>
        </w:rPr>
        <w:t xml:space="preserve">, </w:t>
      </w:r>
      <w:r>
        <w:rPr>
          <w:bCs/>
        </w:rPr>
        <w:t>2019 yılında ise 119</w:t>
      </w:r>
      <w:r w:rsidRPr="00C36A0C">
        <w:rPr>
          <w:bCs/>
        </w:rPr>
        <w:t xml:space="preserve"> birim olarak gerçekleşmiştir.</w:t>
      </w:r>
      <w:r>
        <w:rPr>
          <w:bCs/>
        </w:rPr>
        <w:t xml:space="preserve"> İhracat</w:t>
      </w:r>
      <w:r w:rsidRPr="00C36A0C">
        <w:rPr>
          <w:bCs/>
        </w:rPr>
        <w:t xml:space="preserve"> hasılası endeksi ise, </w:t>
      </w:r>
      <w:r>
        <w:rPr>
          <w:bCs/>
        </w:rPr>
        <w:t>2017</w:t>
      </w:r>
      <w:r w:rsidRPr="00C36A0C">
        <w:rPr>
          <w:bCs/>
        </w:rPr>
        <w:t xml:space="preserve"> yılı 100 birim olarak kabul edildiğinde, </w:t>
      </w:r>
      <w:r>
        <w:rPr>
          <w:bCs/>
        </w:rPr>
        <w:t>2018 yılında 113 birim</w:t>
      </w:r>
      <w:r w:rsidRPr="00C36A0C">
        <w:rPr>
          <w:bCs/>
        </w:rPr>
        <w:t xml:space="preserve">, </w:t>
      </w:r>
      <w:r>
        <w:rPr>
          <w:bCs/>
        </w:rPr>
        <w:t>2019 yılında 106</w:t>
      </w:r>
      <w:r w:rsidRPr="00C36A0C">
        <w:rPr>
          <w:bCs/>
        </w:rPr>
        <w:t xml:space="preserve"> birim olarak gerçekleşmiştir.</w:t>
      </w:r>
    </w:p>
    <w:p w:rsidR="00B52185" w:rsidRDefault="00B52185" w:rsidP="00933188">
      <w:pPr>
        <w:spacing w:line="216" w:lineRule="auto"/>
        <w:jc w:val="both"/>
        <w:rPr>
          <w:bCs/>
        </w:rPr>
      </w:pPr>
    </w:p>
    <w:p w:rsidR="00B52185" w:rsidRPr="00907514" w:rsidRDefault="00B52185" w:rsidP="00933188">
      <w:pPr>
        <w:spacing w:line="216" w:lineRule="auto"/>
        <w:jc w:val="both"/>
        <w:rPr>
          <w:bCs/>
          <w:u w:val="single"/>
        </w:rPr>
      </w:pPr>
      <w:r w:rsidRPr="00907514">
        <w:rPr>
          <w:bCs/>
          <w:u w:val="single"/>
        </w:rPr>
        <w:t>c) Yurt İçi Fiyatlar ve Fiyatları Etkileyen Unsurlar</w:t>
      </w:r>
    </w:p>
    <w:p w:rsidR="00B52185" w:rsidRDefault="00B52185" w:rsidP="00933188">
      <w:pPr>
        <w:spacing w:line="216" w:lineRule="auto"/>
        <w:jc w:val="both"/>
        <w:rPr>
          <w:bCs/>
        </w:rPr>
      </w:pPr>
      <w:r w:rsidRPr="00653245">
        <w:rPr>
          <w:bCs/>
        </w:rPr>
        <w:t xml:space="preserve">(1) Yerli üretim dalının </w:t>
      </w:r>
      <w:r w:rsidR="00664A73">
        <w:rPr>
          <w:bCs/>
        </w:rPr>
        <w:t>soruşturma</w:t>
      </w:r>
      <w:r w:rsidRPr="00653245">
        <w:rPr>
          <w:bCs/>
        </w:rPr>
        <w:t xml:space="preserve"> konusu ürün için ağırlıklı ortalama yurt</w:t>
      </w:r>
      <w:r>
        <w:rPr>
          <w:bCs/>
        </w:rPr>
        <w:t xml:space="preserve"> </w:t>
      </w:r>
      <w:r w:rsidRPr="00653245">
        <w:rPr>
          <w:bCs/>
        </w:rPr>
        <w:t xml:space="preserve">içi satış fiyatı </w:t>
      </w:r>
      <w:r>
        <w:rPr>
          <w:bCs/>
        </w:rPr>
        <w:t>2017</w:t>
      </w:r>
      <w:r w:rsidRPr="00653245">
        <w:rPr>
          <w:bCs/>
        </w:rPr>
        <w:t xml:space="preserve"> yılında 100, </w:t>
      </w:r>
      <w:r>
        <w:rPr>
          <w:bCs/>
        </w:rPr>
        <w:t>2018</w:t>
      </w:r>
      <w:r w:rsidRPr="00653245">
        <w:rPr>
          <w:bCs/>
        </w:rPr>
        <w:t xml:space="preserve"> yılında 1</w:t>
      </w:r>
      <w:r>
        <w:rPr>
          <w:bCs/>
        </w:rPr>
        <w:t>06</w:t>
      </w:r>
      <w:r w:rsidRPr="00653245">
        <w:rPr>
          <w:bCs/>
        </w:rPr>
        <w:t xml:space="preserve"> ve </w:t>
      </w:r>
      <w:r>
        <w:rPr>
          <w:bCs/>
        </w:rPr>
        <w:t>2019</w:t>
      </w:r>
      <w:r w:rsidRPr="00501A16">
        <w:rPr>
          <w:bCs/>
        </w:rPr>
        <w:t xml:space="preserve"> </w:t>
      </w:r>
      <w:r>
        <w:rPr>
          <w:bCs/>
        </w:rPr>
        <w:t>yılında 100</w:t>
      </w:r>
      <w:r w:rsidRPr="00653245">
        <w:rPr>
          <w:bCs/>
        </w:rPr>
        <w:t xml:space="preserve"> olarak gerçekleşmiştir.</w:t>
      </w:r>
    </w:p>
    <w:p w:rsidR="00B52185" w:rsidRDefault="00B52185" w:rsidP="00933188">
      <w:pPr>
        <w:spacing w:line="216" w:lineRule="auto"/>
        <w:ind w:firstLine="708"/>
        <w:jc w:val="both"/>
        <w:rPr>
          <w:bCs/>
        </w:rPr>
      </w:pPr>
    </w:p>
    <w:p w:rsidR="00B52185" w:rsidRPr="00907514" w:rsidRDefault="00B52185" w:rsidP="00933188">
      <w:pPr>
        <w:spacing w:line="216" w:lineRule="auto"/>
        <w:jc w:val="both"/>
        <w:rPr>
          <w:bCs/>
          <w:spacing w:val="-2"/>
          <w:u w:val="single"/>
        </w:rPr>
      </w:pPr>
      <w:r w:rsidRPr="00907514">
        <w:rPr>
          <w:bCs/>
          <w:spacing w:val="-2"/>
          <w:u w:val="single"/>
        </w:rPr>
        <w:t>ç) Pazar Payı</w:t>
      </w:r>
    </w:p>
    <w:p w:rsidR="00B52185" w:rsidRPr="00C36A0C" w:rsidRDefault="00B52185" w:rsidP="00933188">
      <w:pPr>
        <w:spacing w:line="216" w:lineRule="auto"/>
        <w:jc w:val="both"/>
        <w:rPr>
          <w:bCs/>
        </w:rPr>
      </w:pPr>
      <w:r>
        <w:rPr>
          <w:bCs/>
        </w:rPr>
        <w:t xml:space="preserve">(1) </w:t>
      </w:r>
      <w:r w:rsidRPr="00C36A0C">
        <w:rPr>
          <w:bCs/>
        </w:rPr>
        <w:t xml:space="preserve">Yerli üretim dalının pazar payı endeksi </w:t>
      </w:r>
      <w:r>
        <w:rPr>
          <w:bCs/>
        </w:rPr>
        <w:t>2017</w:t>
      </w:r>
      <w:r w:rsidRPr="00C36A0C">
        <w:rPr>
          <w:bCs/>
        </w:rPr>
        <w:t xml:space="preserve"> yılı 100 birim olarak ka</w:t>
      </w:r>
      <w:r>
        <w:rPr>
          <w:bCs/>
        </w:rPr>
        <w:t>bul edildiğinde, 2018 yılında 83 birim, 2019 yılında 91</w:t>
      </w:r>
      <w:r w:rsidRPr="00C36A0C">
        <w:rPr>
          <w:bCs/>
        </w:rPr>
        <w:t xml:space="preserve"> birim olarak gerçekleşmiştir.</w:t>
      </w:r>
      <w:r w:rsidRPr="00190C56">
        <w:rPr>
          <w:noProof/>
          <w:color w:val="000000"/>
        </w:rPr>
        <w:t xml:space="preserve"> </w:t>
      </w:r>
      <w:r>
        <w:rPr>
          <w:noProof/>
          <w:color w:val="000000"/>
        </w:rPr>
        <w:t>(Tablo-7)</w:t>
      </w:r>
    </w:p>
    <w:p w:rsidR="00B52185" w:rsidRDefault="00B52185" w:rsidP="00933188">
      <w:pPr>
        <w:spacing w:line="216" w:lineRule="auto"/>
        <w:jc w:val="both"/>
        <w:rPr>
          <w:bCs/>
        </w:rPr>
      </w:pPr>
    </w:p>
    <w:p w:rsidR="00B52185" w:rsidRPr="00907514" w:rsidRDefault="00B52185" w:rsidP="00933188">
      <w:pPr>
        <w:spacing w:line="216" w:lineRule="auto"/>
        <w:jc w:val="both"/>
        <w:rPr>
          <w:bCs/>
          <w:u w:val="single"/>
        </w:rPr>
      </w:pPr>
      <w:r w:rsidRPr="00907514">
        <w:rPr>
          <w:bCs/>
          <w:u w:val="single"/>
        </w:rPr>
        <w:t>d) Maliyetler ve Karlılık</w:t>
      </w:r>
    </w:p>
    <w:p w:rsidR="00B52185" w:rsidRPr="00BD2801" w:rsidRDefault="00B52185" w:rsidP="00933188">
      <w:pPr>
        <w:pStyle w:val="GvdeMetni"/>
        <w:spacing w:line="216" w:lineRule="auto"/>
        <w:rPr>
          <w:bCs/>
          <w:color w:val="auto"/>
          <w:lang w:eastAsia="tr-TR"/>
        </w:rPr>
      </w:pPr>
      <w:r w:rsidRPr="00BD2801">
        <w:rPr>
          <w:bCs/>
          <w:color w:val="auto"/>
          <w:lang w:eastAsia="tr-TR"/>
        </w:rPr>
        <w:t>(1) Yerli üretim dalının önleme tabi üründeki birim sınai maliyet endeksi 2017 yılında 100, 2018 yılında 101, 2019 yılında 110 olarak gerçekleşmiştir.</w:t>
      </w:r>
    </w:p>
    <w:p w:rsidR="00B52185" w:rsidRDefault="00B52185" w:rsidP="00933188">
      <w:pPr>
        <w:spacing w:line="216" w:lineRule="auto"/>
        <w:jc w:val="both"/>
        <w:rPr>
          <w:bCs/>
          <w:u w:val="single"/>
        </w:rPr>
      </w:pPr>
    </w:p>
    <w:p w:rsidR="00B52185" w:rsidRDefault="00B52185" w:rsidP="00933188">
      <w:pPr>
        <w:spacing w:line="216" w:lineRule="auto"/>
        <w:jc w:val="both"/>
        <w:rPr>
          <w:bCs/>
        </w:rPr>
      </w:pPr>
      <w:r w:rsidRPr="00F85834">
        <w:t>(</w:t>
      </w:r>
      <w:r>
        <w:rPr>
          <w:bCs/>
        </w:rPr>
        <w:t xml:space="preserve">2) </w:t>
      </w:r>
      <w:r w:rsidRPr="00C36A0C">
        <w:rPr>
          <w:bCs/>
        </w:rPr>
        <w:t xml:space="preserve">Soruşturma konusu üründe birim ticari maliyet endeksi, </w:t>
      </w:r>
      <w:r>
        <w:rPr>
          <w:bCs/>
        </w:rPr>
        <w:t>2017</w:t>
      </w:r>
      <w:r w:rsidRPr="00C36A0C">
        <w:rPr>
          <w:bCs/>
        </w:rPr>
        <w:t xml:space="preserve"> yılı 100 birim olarak kabul edildiğinde</w:t>
      </w:r>
      <w:r>
        <w:rPr>
          <w:bCs/>
        </w:rPr>
        <w:t>,</w:t>
      </w:r>
      <w:r w:rsidRPr="00C36A0C">
        <w:rPr>
          <w:bCs/>
        </w:rPr>
        <w:t xml:space="preserve"> </w:t>
      </w:r>
      <w:r>
        <w:rPr>
          <w:bCs/>
        </w:rPr>
        <w:t>2018 yılında 114</w:t>
      </w:r>
      <w:r w:rsidRPr="00C36A0C">
        <w:rPr>
          <w:bCs/>
        </w:rPr>
        <w:t xml:space="preserve"> birim, </w:t>
      </w:r>
      <w:r>
        <w:rPr>
          <w:bCs/>
        </w:rPr>
        <w:t>2019 yılında ise 109</w:t>
      </w:r>
      <w:r w:rsidRPr="00C36A0C">
        <w:rPr>
          <w:bCs/>
        </w:rPr>
        <w:t xml:space="preserve"> birim olarak gerçekleşmiştir.</w:t>
      </w:r>
    </w:p>
    <w:p w:rsidR="00B52185" w:rsidRDefault="00B52185" w:rsidP="00933188">
      <w:pPr>
        <w:spacing w:line="216" w:lineRule="auto"/>
        <w:jc w:val="both"/>
        <w:rPr>
          <w:bCs/>
        </w:rPr>
      </w:pPr>
    </w:p>
    <w:p w:rsidR="00B52185" w:rsidRDefault="00B52185" w:rsidP="00933188">
      <w:pPr>
        <w:spacing w:line="216" w:lineRule="auto"/>
        <w:jc w:val="both"/>
        <w:rPr>
          <w:bCs/>
        </w:rPr>
      </w:pPr>
      <w:r>
        <w:rPr>
          <w:bCs/>
        </w:rPr>
        <w:t>(3</w:t>
      </w:r>
      <w:r w:rsidRPr="00C36A0C">
        <w:rPr>
          <w:bCs/>
        </w:rPr>
        <w:t>) Soruşturma konusu üründe yurt içi satışlarından elde ettiği bi</w:t>
      </w:r>
      <w:r>
        <w:rPr>
          <w:bCs/>
        </w:rPr>
        <w:t>rim k</w:t>
      </w:r>
      <w:r w:rsidRPr="00F5235B">
        <w:rPr>
          <w:bCs/>
          <w:lang w:eastAsia="en-US"/>
        </w:rPr>
        <w:t>â</w:t>
      </w:r>
      <w:r w:rsidRPr="00C36A0C">
        <w:rPr>
          <w:bCs/>
        </w:rPr>
        <w:t xml:space="preserve">rlılık endeksi </w:t>
      </w:r>
      <w:r>
        <w:rPr>
          <w:bCs/>
        </w:rPr>
        <w:t>2017</w:t>
      </w:r>
      <w:r w:rsidRPr="00C36A0C">
        <w:rPr>
          <w:bCs/>
        </w:rPr>
        <w:t xml:space="preserve"> yılı 100 birim olarak kabul edildiğinde, </w:t>
      </w:r>
      <w:r>
        <w:rPr>
          <w:bCs/>
        </w:rPr>
        <w:t>2018</w:t>
      </w:r>
      <w:r w:rsidRPr="00C36A0C">
        <w:rPr>
          <w:bCs/>
        </w:rPr>
        <w:t xml:space="preserve"> yılında</w:t>
      </w:r>
      <w:r>
        <w:rPr>
          <w:bCs/>
        </w:rPr>
        <w:t xml:space="preserve"> 62</w:t>
      </w:r>
      <w:r w:rsidRPr="00C36A0C">
        <w:rPr>
          <w:bCs/>
        </w:rPr>
        <w:t xml:space="preserve"> birim olarak, </w:t>
      </w:r>
      <w:r>
        <w:rPr>
          <w:bCs/>
        </w:rPr>
        <w:t>2019</w:t>
      </w:r>
      <w:r w:rsidRPr="00C36A0C">
        <w:rPr>
          <w:bCs/>
        </w:rPr>
        <w:t xml:space="preserve"> yılında </w:t>
      </w:r>
      <w:r>
        <w:rPr>
          <w:bCs/>
        </w:rPr>
        <w:t>53</w:t>
      </w:r>
      <w:r w:rsidRPr="00C36A0C">
        <w:rPr>
          <w:bCs/>
        </w:rPr>
        <w:t xml:space="preserve"> birim olarak gerçekleşmiştir.</w:t>
      </w:r>
      <w:r>
        <w:rPr>
          <w:bCs/>
        </w:rPr>
        <w:t xml:space="preserve"> </w:t>
      </w:r>
    </w:p>
    <w:p w:rsidR="00B52185" w:rsidRDefault="00B52185" w:rsidP="00933188">
      <w:pPr>
        <w:spacing w:line="216" w:lineRule="auto"/>
        <w:jc w:val="both"/>
        <w:rPr>
          <w:bCs/>
        </w:rPr>
      </w:pPr>
    </w:p>
    <w:p w:rsidR="00B52185" w:rsidRDefault="00B52185" w:rsidP="00933188">
      <w:pPr>
        <w:spacing w:line="216" w:lineRule="auto"/>
        <w:jc w:val="both"/>
        <w:rPr>
          <w:bCs/>
        </w:rPr>
      </w:pPr>
      <w:r>
        <w:rPr>
          <w:bCs/>
        </w:rPr>
        <w:t xml:space="preserve">(4) </w:t>
      </w:r>
      <w:r w:rsidRPr="00C36A0C">
        <w:rPr>
          <w:bCs/>
        </w:rPr>
        <w:t>S</w:t>
      </w:r>
      <w:r>
        <w:rPr>
          <w:bCs/>
        </w:rPr>
        <w:t>oruşturma konusu üründe yurt dışı</w:t>
      </w:r>
      <w:r w:rsidRPr="00C36A0C">
        <w:rPr>
          <w:bCs/>
        </w:rPr>
        <w:t xml:space="preserve"> satışlarından elde ettiği bi</w:t>
      </w:r>
      <w:r>
        <w:rPr>
          <w:bCs/>
        </w:rPr>
        <w:t>rim k</w:t>
      </w:r>
      <w:r w:rsidRPr="00F5235B">
        <w:rPr>
          <w:bCs/>
          <w:lang w:eastAsia="en-US"/>
        </w:rPr>
        <w:t>â</w:t>
      </w:r>
      <w:r w:rsidRPr="00C36A0C">
        <w:rPr>
          <w:bCs/>
        </w:rPr>
        <w:t xml:space="preserve">rlılık endeksi </w:t>
      </w:r>
      <w:r>
        <w:rPr>
          <w:bCs/>
        </w:rPr>
        <w:t>2017</w:t>
      </w:r>
      <w:r w:rsidRPr="00C36A0C">
        <w:rPr>
          <w:bCs/>
        </w:rPr>
        <w:t xml:space="preserve"> yılı 100 birim olarak kabul edildiğinde, </w:t>
      </w:r>
      <w:r>
        <w:rPr>
          <w:bCs/>
        </w:rPr>
        <w:t>2018</w:t>
      </w:r>
      <w:r w:rsidRPr="00C36A0C">
        <w:rPr>
          <w:bCs/>
        </w:rPr>
        <w:t xml:space="preserve"> yılında</w:t>
      </w:r>
      <w:r>
        <w:rPr>
          <w:bCs/>
        </w:rPr>
        <w:t xml:space="preserve"> -147</w:t>
      </w:r>
      <w:r w:rsidRPr="00C36A0C">
        <w:rPr>
          <w:bCs/>
        </w:rPr>
        <w:t xml:space="preserve"> birim olarak, </w:t>
      </w:r>
      <w:r>
        <w:rPr>
          <w:bCs/>
        </w:rPr>
        <w:t>2019</w:t>
      </w:r>
      <w:r w:rsidRPr="00C36A0C">
        <w:rPr>
          <w:bCs/>
        </w:rPr>
        <w:t xml:space="preserve"> yılında </w:t>
      </w:r>
      <w:r>
        <w:rPr>
          <w:bCs/>
        </w:rPr>
        <w:t>-254</w:t>
      </w:r>
      <w:r w:rsidRPr="00C36A0C">
        <w:rPr>
          <w:bCs/>
        </w:rPr>
        <w:t xml:space="preserve"> birim olarak gerçekleşmiştir.</w:t>
      </w:r>
      <w:r>
        <w:rPr>
          <w:bCs/>
        </w:rPr>
        <w:t xml:space="preserve"> </w:t>
      </w:r>
    </w:p>
    <w:p w:rsidR="00B52185" w:rsidRDefault="00B52185" w:rsidP="00933188">
      <w:pPr>
        <w:spacing w:line="216" w:lineRule="auto"/>
        <w:jc w:val="both"/>
        <w:rPr>
          <w:bCs/>
        </w:rPr>
      </w:pPr>
    </w:p>
    <w:p w:rsidR="00B52185" w:rsidRDefault="00B52185" w:rsidP="00933188">
      <w:pPr>
        <w:spacing w:line="216" w:lineRule="auto"/>
        <w:jc w:val="both"/>
        <w:rPr>
          <w:bCs/>
        </w:rPr>
      </w:pPr>
      <w:r>
        <w:rPr>
          <w:bCs/>
        </w:rPr>
        <w:t>(5)</w:t>
      </w:r>
      <w:r w:rsidRPr="00C36A0C">
        <w:rPr>
          <w:bCs/>
        </w:rPr>
        <w:t xml:space="preserve"> Soruşturma konusu üründeki</w:t>
      </w:r>
      <w:r>
        <w:rPr>
          <w:bCs/>
        </w:rPr>
        <w:t xml:space="preserve"> toplam satışların</w:t>
      </w:r>
      <w:r w:rsidRPr="00C36A0C">
        <w:rPr>
          <w:bCs/>
        </w:rPr>
        <w:t xml:space="preserve"> </w:t>
      </w:r>
      <w:r>
        <w:rPr>
          <w:bCs/>
        </w:rPr>
        <w:t>birim k</w:t>
      </w:r>
      <w:r w:rsidRPr="00F5235B">
        <w:rPr>
          <w:bCs/>
          <w:lang w:eastAsia="en-US"/>
        </w:rPr>
        <w:t>â</w:t>
      </w:r>
      <w:r w:rsidRPr="00C36A0C">
        <w:rPr>
          <w:bCs/>
        </w:rPr>
        <w:t xml:space="preserve">rlılık endeksi </w:t>
      </w:r>
      <w:r>
        <w:rPr>
          <w:bCs/>
        </w:rPr>
        <w:t>2017</w:t>
      </w:r>
      <w:r w:rsidRPr="00C36A0C">
        <w:rPr>
          <w:bCs/>
        </w:rPr>
        <w:t xml:space="preserve"> yılı 100 birim olarak kab</w:t>
      </w:r>
      <w:r>
        <w:rPr>
          <w:bCs/>
        </w:rPr>
        <w:t>ul edildiğinde, 2018 yılında 16</w:t>
      </w:r>
      <w:r w:rsidRPr="00C36A0C">
        <w:rPr>
          <w:bCs/>
        </w:rPr>
        <w:t xml:space="preserve"> birim, </w:t>
      </w:r>
      <w:r>
        <w:rPr>
          <w:bCs/>
        </w:rPr>
        <w:t>2019</w:t>
      </w:r>
      <w:r w:rsidRPr="00C36A0C">
        <w:rPr>
          <w:bCs/>
        </w:rPr>
        <w:t xml:space="preserve"> yı</w:t>
      </w:r>
      <w:r>
        <w:rPr>
          <w:bCs/>
        </w:rPr>
        <w:t>lında -6</w:t>
      </w:r>
      <w:r w:rsidRPr="00C36A0C">
        <w:rPr>
          <w:bCs/>
        </w:rPr>
        <w:t xml:space="preserve"> birim olarak gerçekleşmiştir.</w:t>
      </w:r>
    </w:p>
    <w:p w:rsidR="00B52185" w:rsidRPr="00EB4B74" w:rsidRDefault="00B52185" w:rsidP="00933188">
      <w:pPr>
        <w:spacing w:line="216" w:lineRule="auto"/>
        <w:jc w:val="both"/>
        <w:rPr>
          <w:bCs/>
        </w:rPr>
      </w:pPr>
    </w:p>
    <w:p w:rsidR="00B52185" w:rsidRPr="00907514" w:rsidRDefault="00B52185" w:rsidP="00933188">
      <w:pPr>
        <w:spacing w:line="216" w:lineRule="auto"/>
        <w:jc w:val="both"/>
        <w:rPr>
          <w:bCs/>
          <w:u w:val="single"/>
        </w:rPr>
      </w:pPr>
      <w:r w:rsidRPr="00907514">
        <w:rPr>
          <w:bCs/>
          <w:u w:val="single"/>
        </w:rPr>
        <w:t xml:space="preserve">e) Stoklar </w:t>
      </w:r>
    </w:p>
    <w:p w:rsidR="00B52185" w:rsidRDefault="00B52185" w:rsidP="00933188">
      <w:pPr>
        <w:spacing w:line="216" w:lineRule="auto"/>
        <w:jc w:val="both"/>
        <w:rPr>
          <w:bCs/>
        </w:rPr>
      </w:pPr>
      <w:r>
        <w:rPr>
          <w:bCs/>
        </w:rPr>
        <w:t>(</w:t>
      </w:r>
      <w:r w:rsidRPr="00C36A0C">
        <w:rPr>
          <w:bCs/>
        </w:rPr>
        <w:t xml:space="preserve">1) Soruşturma konusu üründe stok miktar endeksi </w:t>
      </w:r>
      <w:r>
        <w:rPr>
          <w:bCs/>
        </w:rPr>
        <w:t>2017</w:t>
      </w:r>
      <w:r w:rsidRPr="00C36A0C">
        <w:rPr>
          <w:bCs/>
        </w:rPr>
        <w:t xml:space="preserve"> yılı 100 birim olarak kabul edildiğinde, </w:t>
      </w:r>
      <w:r>
        <w:rPr>
          <w:bCs/>
        </w:rPr>
        <w:t>2018</w:t>
      </w:r>
      <w:r w:rsidRPr="00C36A0C">
        <w:rPr>
          <w:bCs/>
        </w:rPr>
        <w:t xml:space="preserve"> yılında </w:t>
      </w:r>
      <w:r>
        <w:rPr>
          <w:bCs/>
        </w:rPr>
        <w:t>149</w:t>
      </w:r>
      <w:r w:rsidRPr="00C36A0C">
        <w:rPr>
          <w:bCs/>
        </w:rPr>
        <w:t xml:space="preserve"> birim, </w:t>
      </w:r>
      <w:r>
        <w:rPr>
          <w:bCs/>
        </w:rPr>
        <w:t>2019</w:t>
      </w:r>
      <w:r w:rsidRPr="00C36A0C">
        <w:rPr>
          <w:bCs/>
        </w:rPr>
        <w:t xml:space="preserve"> yılında ise </w:t>
      </w:r>
      <w:r>
        <w:rPr>
          <w:bCs/>
        </w:rPr>
        <w:t>55</w:t>
      </w:r>
      <w:r w:rsidRPr="00C36A0C">
        <w:rPr>
          <w:bCs/>
        </w:rPr>
        <w:t xml:space="preserve"> birim olarak gerçekleşmiştir.</w:t>
      </w:r>
    </w:p>
    <w:p w:rsidR="00B52185" w:rsidRDefault="00B52185" w:rsidP="00933188">
      <w:pPr>
        <w:spacing w:line="216" w:lineRule="auto"/>
        <w:jc w:val="both"/>
        <w:rPr>
          <w:bCs/>
        </w:rPr>
      </w:pPr>
    </w:p>
    <w:p w:rsidR="00B52185" w:rsidRPr="00BD2801" w:rsidRDefault="00B52185" w:rsidP="00933188">
      <w:pPr>
        <w:pStyle w:val="GvdeMetni"/>
        <w:spacing w:line="216" w:lineRule="auto"/>
        <w:rPr>
          <w:bCs/>
          <w:color w:val="auto"/>
          <w:lang w:eastAsia="tr-TR"/>
        </w:rPr>
      </w:pPr>
      <w:r w:rsidRPr="00BD2801">
        <w:rPr>
          <w:bCs/>
          <w:color w:val="auto"/>
          <w:lang w:eastAsia="tr-TR"/>
        </w:rPr>
        <w:t>(2) Önleme tabi ürün için stok çevrim hızının endeks değeri 2017 yılında 100 iken, 2018 yılında 59, 2019 yılında 177 olarak gerçekleşmiştir.</w:t>
      </w:r>
    </w:p>
    <w:p w:rsidR="00B52185" w:rsidRPr="00BD2801" w:rsidRDefault="00B52185" w:rsidP="00933188">
      <w:pPr>
        <w:pStyle w:val="GvdeMetni"/>
        <w:spacing w:line="216" w:lineRule="auto"/>
        <w:rPr>
          <w:bCs/>
          <w:color w:val="auto"/>
          <w:lang w:eastAsia="tr-TR"/>
        </w:rPr>
      </w:pPr>
    </w:p>
    <w:p w:rsidR="00B52185" w:rsidRPr="00907514" w:rsidRDefault="00B52185" w:rsidP="00933188">
      <w:pPr>
        <w:spacing w:line="216" w:lineRule="auto"/>
        <w:jc w:val="both"/>
        <w:rPr>
          <w:bCs/>
          <w:u w:val="single"/>
        </w:rPr>
      </w:pPr>
      <w:r w:rsidRPr="00907514">
        <w:rPr>
          <w:bCs/>
          <w:u w:val="single"/>
        </w:rPr>
        <w:t xml:space="preserve">f) İstihdam </w:t>
      </w:r>
    </w:p>
    <w:p w:rsidR="00B52185" w:rsidRDefault="00B52185" w:rsidP="00933188">
      <w:pPr>
        <w:spacing w:line="216" w:lineRule="auto"/>
        <w:jc w:val="both"/>
        <w:rPr>
          <w:bCs/>
        </w:rPr>
      </w:pPr>
      <w:r>
        <w:rPr>
          <w:bCs/>
        </w:rPr>
        <w:t>(</w:t>
      </w:r>
      <w:r w:rsidRPr="00C36A0C">
        <w:rPr>
          <w:bCs/>
        </w:rPr>
        <w:t>1) Yerli üretim dalının soruşturma konusu ürün üretiminde çalışan direk</w:t>
      </w:r>
      <w:r>
        <w:rPr>
          <w:bCs/>
        </w:rPr>
        <w:t>t</w:t>
      </w:r>
      <w:r w:rsidRPr="00C36A0C">
        <w:rPr>
          <w:bCs/>
        </w:rPr>
        <w:t xml:space="preserve"> işçi</w:t>
      </w:r>
      <w:r>
        <w:rPr>
          <w:bCs/>
        </w:rPr>
        <w:t xml:space="preserve"> sayısına ilişkin endeks değeri</w:t>
      </w:r>
      <w:r w:rsidRPr="00C36A0C">
        <w:rPr>
          <w:bCs/>
        </w:rPr>
        <w:t xml:space="preserve"> </w:t>
      </w:r>
      <w:r>
        <w:rPr>
          <w:bCs/>
        </w:rPr>
        <w:t>2017</w:t>
      </w:r>
      <w:r w:rsidRPr="00C36A0C">
        <w:rPr>
          <w:bCs/>
        </w:rPr>
        <w:t xml:space="preserve"> yılı 100 birim olarak kabul edildiğinde, </w:t>
      </w:r>
      <w:r>
        <w:rPr>
          <w:bCs/>
        </w:rPr>
        <w:t>2018 yılında 100</w:t>
      </w:r>
      <w:r w:rsidRPr="00C36A0C">
        <w:rPr>
          <w:bCs/>
        </w:rPr>
        <w:t xml:space="preserve"> birim, </w:t>
      </w:r>
      <w:r>
        <w:rPr>
          <w:bCs/>
        </w:rPr>
        <w:t>2019 yılında 92</w:t>
      </w:r>
      <w:r w:rsidRPr="00C36A0C">
        <w:rPr>
          <w:bCs/>
        </w:rPr>
        <w:t xml:space="preserve"> birim olarak gerçekleşmiştir.</w:t>
      </w:r>
    </w:p>
    <w:p w:rsidR="00B52185" w:rsidRDefault="00B52185" w:rsidP="00933188">
      <w:pPr>
        <w:spacing w:line="216" w:lineRule="auto"/>
        <w:jc w:val="both"/>
        <w:rPr>
          <w:bCs/>
        </w:rPr>
      </w:pPr>
    </w:p>
    <w:p w:rsidR="00B52185" w:rsidRPr="00907514" w:rsidRDefault="00B52185" w:rsidP="00933188">
      <w:pPr>
        <w:spacing w:line="216" w:lineRule="auto"/>
        <w:jc w:val="both"/>
        <w:rPr>
          <w:bCs/>
          <w:u w:val="single"/>
        </w:rPr>
      </w:pPr>
      <w:r w:rsidRPr="00907514">
        <w:rPr>
          <w:bCs/>
          <w:u w:val="single"/>
        </w:rPr>
        <w:t>g) Ücretler</w:t>
      </w:r>
    </w:p>
    <w:p w:rsidR="00B52185" w:rsidRDefault="00B52185" w:rsidP="00933188">
      <w:pPr>
        <w:spacing w:line="216" w:lineRule="auto"/>
        <w:jc w:val="both"/>
        <w:rPr>
          <w:bCs/>
        </w:rPr>
      </w:pPr>
      <w:r>
        <w:rPr>
          <w:bCs/>
        </w:rPr>
        <w:t>(</w:t>
      </w:r>
      <w:r w:rsidRPr="00CC2B10">
        <w:rPr>
          <w:bCs/>
        </w:rPr>
        <w:t xml:space="preserve">1) Yerli üretim dalının </w:t>
      </w:r>
      <w:r w:rsidRPr="002F2C68">
        <w:rPr>
          <w:bCs/>
        </w:rPr>
        <w:t>bütün faaliyetleri</w:t>
      </w:r>
      <w:r>
        <w:rPr>
          <w:bCs/>
        </w:rPr>
        <w:t>nde</w:t>
      </w:r>
      <w:r w:rsidRPr="00CC2B10">
        <w:rPr>
          <w:bCs/>
        </w:rPr>
        <w:t xml:space="preserve"> çalışan işçilerin aylık ücretleri endeksi </w:t>
      </w:r>
      <w:r>
        <w:rPr>
          <w:bCs/>
        </w:rPr>
        <w:t>2017</w:t>
      </w:r>
      <w:r w:rsidRPr="00CC2B10">
        <w:rPr>
          <w:bCs/>
        </w:rPr>
        <w:t xml:space="preserve"> yılı 100 birim olarak kab</w:t>
      </w:r>
      <w:r>
        <w:rPr>
          <w:bCs/>
        </w:rPr>
        <w:t>ul edildiğinde, 2018 yılında 100</w:t>
      </w:r>
      <w:r w:rsidRPr="00CC2B10">
        <w:rPr>
          <w:bCs/>
        </w:rPr>
        <w:t xml:space="preserve"> biri</w:t>
      </w:r>
      <w:r>
        <w:rPr>
          <w:bCs/>
        </w:rPr>
        <w:t>m, 2019 yılında 100</w:t>
      </w:r>
      <w:r w:rsidRPr="00CC2B10">
        <w:rPr>
          <w:bCs/>
        </w:rPr>
        <w:t xml:space="preserve"> birim olarak gerçekleşmiştir.</w:t>
      </w:r>
      <w:r w:rsidRPr="00823001">
        <w:rPr>
          <w:noProof/>
          <w:color w:val="000000"/>
        </w:rPr>
        <w:t xml:space="preserve"> </w:t>
      </w:r>
    </w:p>
    <w:p w:rsidR="00B52185" w:rsidRPr="002F2C68" w:rsidRDefault="00B52185" w:rsidP="00933188">
      <w:pPr>
        <w:spacing w:line="216" w:lineRule="auto"/>
        <w:jc w:val="both"/>
        <w:rPr>
          <w:bCs/>
        </w:rPr>
      </w:pPr>
    </w:p>
    <w:p w:rsidR="00B52185" w:rsidRPr="00907514" w:rsidRDefault="00B52185" w:rsidP="00933188">
      <w:pPr>
        <w:spacing w:line="216" w:lineRule="auto"/>
        <w:jc w:val="both"/>
        <w:rPr>
          <w:bCs/>
          <w:u w:val="single"/>
        </w:rPr>
      </w:pPr>
      <w:r w:rsidRPr="00907514">
        <w:rPr>
          <w:bCs/>
          <w:u w:val="single"/>
        </w:rPr>
        <w:t>ğ) Verimlilik</w:t>
      </w:r>
    </w:p>
    <w:p w:rsidR="00B52185" w:rsidRPr="005A24F1" w:rsidRDefault="00B52185" w:rsidP="00933188">
      <w:pPr>
        <w:spacing w:line="216" w:lineRule="auto"/>
        <w:jc w:val="both"/>
        <w:rPr>
          <w:bCs/>
        </w:rPr>
      </w:pPr>
      <w:r>
        <w:rPr>
          <w:bCs/>
        </w:rPr>
        <w:t>(</w:t>
      </w:r>
      <w:r w:rsidRPr="00C36A0C">
        <w:rPr>
          <w:bCs/>
        </w:rPr>
        <w:t>1) Soruşturma konusu ürünün üretimde çalışan işçi başına üretim miktar</w:t>
      </w:r>
      <w:r>
        <w:rPr>
          <w:bCs/>
        </w:rPr>
        <w:t>ını gösteren verimlilik endeksi</w:t>
      </w:r>
      <w:r w:rsidRPr="00C36A0C">
        <w:rPr>
          <w:bCs/>
        </w:rPr>
        <w:t xml:space="preserve"> </w:t>
      </w:r>
      <w:r>
        <w:rPr>
          <w:bCs/>
        </w:rPr>
        <w:t>2017</w:t>
      </w:r>
      <w:r w:rsidRPr="00C36A0C">
        <w:rPr>
          <w:bCs/>
        </w:rPr>
        <w:t xml:space="preserve"> yılı 100 birim olarak kabul edildiğinde, </w:t>
      </w:r>
      <w:r>
        <w:rPr>
          <w:bCs/>
        </w:rPr>
        <w:t>2018 yılında 110</w:t>
      </w:r>
      <w:r w:rsidRPr="00C36A0C">
        <w:rPr>
          <w:bCs/>
        </w:rPr>
        <w:t xml:space="preserve"> birim, </w:t>
      </w:r>
      <w:r>
        <w:rPr>
          <w:bCs/>
        </w:rPr>
        <w:t>2019 yılında 93</w:t>
      </w:r>
      <w:r w:rsidRPr="00C36A0C">
        <w:rPr>
          <w:bCs/>
        </w:rPr>
        <w:t xml:space="preserve"> birim olarak gerçekleşmiştir.</w:t>
      </w:r>
    </w:p>
    <w:p w:rsidR="00B52185" w:rsidRDefault="00B52185" w:rsidP="00933188">
      <w:pPr>
        <w:spacing w:line="216" w:lineRule="auto"/>
        <w:jc w:val="both"/>
        <w:rPr>
          <w:bCs/>
          <w:u w:val="single"/>
        </w:rPr>
      </w:pPr>
    </w:p>
    <w:p w:rsidR="00B52185" w:rsidRPr="00907514" w:rsidRDefault="00B52185" w:rsidP="00933188">
      <w:pPr>
        <w:spacing w:line="216" w:lineRule="auto"/>
        <w:jc w:val="both"/>
        <w:rPr>
          <w:bCs/>
          <w:u w:val="single"/>
        </w:rPr>
      </w:pPr>
      <w:r w:rsidRPr="00907514">
        <w:rPr>
          <w:bCs/>
          <w:u w:val="single"/>
        </w:rPr>
        <w:t xml:space="preserve"> h) Nakit akışı</w:t>
      </w:r>
    </w:p>
    <w:p w:rsidR="00B52185" w:rsidRDefault="00B52185" w:rsidP="00933188">
      <w:pPr>
        <w:spacing w:line="216" w:lineRule="auto"/>
        <w:jc w:val="both"/>
        <w:rPr>
          <w:bCs/>
        </w:rPr>
      </w:pPr>
      <w:r>
        <w:rPr>
          <w:bCs/>
        </w:rPr>
        <w:t>(</w:t>
      </w:r>
      <w:r w:rsidRPr="00C36A0C">
        <w:rPr>
          <w:bCs/>
        </w:rPr>
        <w:t xml:space="preserve">1) Yerli üretim dalının soruşturma konusu ürünün üretim ve satışı ile sağladığı reel nakit akışı endeksi </w:t>
      </w:r>
      <w:r>
        <w:rPr>
          <w:bCs/>
        </w:rPr>
        <w:t>2017</w:t>
      </w:r>
      <w:r w:rsidRPr="00C36A0C">
        <w:rPr>
          <w:bCs/>
        </w:rPr>
        <w:t xml:space="preserve"> yılı 100 birim olarak kabul edildiğinde, </w:t>
      </w:r>
      <w:r>
        <w:rPr>
          <w:bCs/>
        </w:rPr>
        <w:t>2018</w:t>
      </w:r>
      <w:r w:rsidRPr="00C36A0C">
        <w:rPr>
          <w:bCs/>
        </w:rPr>
        <w:t xml:space="preserve"> yı</w:t>
      </w:r>
      <w:r>
        <w:rPr>
          <w:bCs/>
        </w:rPr>
        <w:t>lında 90 birim, 2019 yılında 73</w:t>
      </w:r>
      <w:r w:rsidRPr="00C36A0C">
        <w:rPr>
          <w:bCs/>
        </w:rPr>
        <w:t xml:space="preserve"> birim olarak gerçekleşmiştir.</w:t>
      </w:r>
    </w:p>
    <w:p w:rsidR="00933188" w:rsidRDefault="00933188" w:rsidP="00933188">
      <w:pPr>
        <w:spacing w:line="216" w:lineRule="auto"/>
        <w:jc w:val="both"/>
        <w:rPr>
          <w:bCs/>
        </w:rPr>
      </w:pPr>
    </w:p>
    <w:p w:rsidR="00B52185" w:rsidRPr="00907514" w:rsidRDefault="00B52185" w:rsidP="00933188">
      <w:pPr>
        <w:spacing w:line="216" w:lineRule="auto"/>
        <w:jc w:val="both"/>
        <w:rPr>
          <w:bCs/>
          <w:u w:val="single"/>
        </w:rPr>
      </w:pPr>
      <w:r w:rsidRPr="00907514">
        <w:rPr>
          <w:bCs/>
          <w:u w:val="single"/>
        </w:rPr>
        <w:t>ı) Büyüme</w:t>
      </w:r>
    </w:p>
    <w:p w:rsidR="00B52185" w:rsidRDefault="00B52185" w:rsidP="00933188">
      <w:pPr>
        <w:spacing w:line="216" w:lineRule="auto"/>
        <w:jc w:val="both"/>
        <w:rPr>
          <w:bCs/>
        </w:rPr>
      </w:pPr>
      <w:r>
        <w:rPr>
          <w:bCs/>
        </w:rPr>
        <w:t>(</w:t>
      </w:r>
      <w:r w:rsidRPr="002F2C68">
        <w:rPr>
          <w:bCs/>
        </w:rPr>
        <w:t>1) Yerli üretim dalının bütün faaliyetlerini kaps</w:t>
      </w:r>
      <w:r>
        <w:rPr>
          <w:bCs/>
        </w:rPr>
        <w:t>ayan aktif büyüklük endeksi 2017</w:t>
      </w:r>
      <w:r w:rsidRPr="002F2C68">
        <w:rPr>
          <w:bCs/>
        </w:rPr>
        <w:t xml:space="preserve"> yılı 100 biri</w:t>
      </w:r>
      <w:r>
        <w:rPr>
          <w:bCs/>
        </w:rPr>
        <w:t>m olarak kabul edildiğinde, 2018 yılında 84 birim, 2019 yılında 71 birim olarak gerçekleşmiştir.</w:t>
      </w:r>
    </w:p>
    <w:p w:rsidR="00B52185" w:rsidRDefault="00B52185" w:rsidP="00933188">
      <w:pPr>
        <w:spacing w:line="216" w:lineRule="auto"/>
        <w:jc w:val="both"/>
        <w:rPr>
          <w:bCs/>
        </w:rPr>
      </w:pPr>
    </w:p>
    <w:p w:rsidR="00B52185" w:rsidRPr="00907514" w:rsidRDefault="00B52185" w:rsidP="00933188">
      <w:pPr>
        <w:spacing w:line="216" w:lineRule="auto"/>
        <w:jc w:val="both"/>
        <w:rPr>
          <w:bCs/>
        </w:rPr>
      </w:pPr>
      <w:r w:rsidRPr="00907514">
        <w:rPr>
          <w:bCs/>
          <w:u w:val="single"/>
        </w:rPr>
        <w:t>i) Sermaye Arttırma Yeteneği</w:t>
      </w:r>
    </w:p>
    <w:p w:rsidR="00B52185" w:rsidRDefault="00B52185" w:rsidP="00933188">
      <w:pPr>
        <w:spacing w:line="216" w:lineRule="auto"/>
        <w:jc w:val="both"/>
        <w:rPr>
          <w:bCs/>
        </w:rPr>
      </w:pPr>
      <w:r>
        <w:rPr>
          <w:bCs/>
        </w:rPr>
        <w:t>(</w:t>
      </w:r>
      <w:r w:rsidRPr="002F2C68">
        <w:rPr>
          <w:bCs/>
        </w:rPr>
        <w:t xml:space="preserve">1) Yerli üretim dalının bütün faaliyetleri ile ilgili </w:t>
      </w:r>
      <w:r w:rsidR="00664A73">
        <w:rPr>
          <w:bCs/>
        </w:rPr>
        <w:t>öz sermaye</w:t>
      </w:r>
      <w:r>
        <w:rPr>
          <w:bCs/>
        </w:rPr>
        <w:t xml:space="preserve"> büyüklük endeksi 2017</w:t>
      </w:r>
      <w:r w:rsidRPr="002F2C68">
        <w:rPr>
          <w:bCs/>
        </w:rPr>
        <w:t xml:space="preserve"> yılı 100 biri</w:t>
      </w:r>
      <w:r>
        <w:rPr>
          <w:bCs/>
        </w:rPr>
        <w:t>m olarak kabul edildiğinde, 2018 yılında 77 birim, 2019 yılında 59</w:t>
      </w:r>
      <w:r w:rsidRPr="002F2C68">
        <w:rPr>
          <w:bCs/>
        </w:rPr>
        <w:t xml:space="preserve"> birim olarak gerçekleşmiştir.</w:t>
      </w:r>
    </w:p>
    <w:p w:rsidR="00B52185" w:rsidRPr="002F2C68" w:rsidRDefault="00B52185" w:rsidP="00933188">
      <w:pPr>
        <w:spacing w:line="216" w:lineRule="auto"/>
        <w:ind w:firstLine="708"/>
        <w:jc w:val="center"/>
        <w:rPr>
          <w:bCs/>
        </w:rPr>
      </w:pPr>
    </w:p>
    <w:p w:rsidR="00B52185" w:rsidRPr="00907514" w:rsidRDefault="00B52185" w:rsidP="00933188">
      <w:pPr>
        <w:spacing w:line="216" w:lineRule="auto"/>
        <w:jc w:val="both"/>
        <w:rPr>
          <w:bCs/>
          <w:u w:val="single"/>
        </w:rPr>
      </w:pPr>
      <w:r w:rsidRPr="00907514">
        <w:rPr>
          <w:bCs/>
          <w:u w:val="single"/>
        </w:rPr>
        <w:t xml:space="preserve">j) Yatırımları Arttırma Yeteneği </w:t>
      </w:r>
    </w:p>
    <w:p w:rsidR="00B52185" w:rsidRDefault="00B52185" w:rsidP="00933188">
      <w:pPr>
        <w:spacing w:line="216" w:lineRule="auto"/>
        <w:jc w:val="both"/>
        <w:rPr>
          <w:bCs/>
        </w:rPr>
      </w:pPr>
      <w:r>
        <w:rPr>
          <w:bCs/>
        </w:rPr>
        <w:t>(</w:t>
      </w:r>
      <w:r w:rsidRPr="002F2C68">
        <w:rPr>
          <w:bCs/>
        </w:rPr>
        <w:t>1) Yerli üretim dalının üretim tesislerini yenilemek için yapmış olduğu</w:t>
      </w:r>
      <w:r>
        <w:rPr>
          <w:bCs/>
        </w:rPr>
        <w:t xml:space="preserve"> yatırımlarla ilgili olarak, 2017</w:t>
      </w:r>
      <w:r w:rsidRPr="002F2C68">
        <w:rPr>
          <w:bCs/>
        </w:rPr>
        <w:t xml:space="preserve"> yılında 100 birim olarak kabul edile</w:t>
      </w:r>
      <w:r>
        <w:rPr>
          <w:bCs/>
        </w:rPr>
        <w:t>n yenileme yatırımları endeksi, 2018 yılında 39 birim, 2019 yılında 17</w:t>
      </w:r>
      <w:r w:rsidRPr="002F2C68">
        <w:rPr>
          <w:bCs/>
        </w:rPr>
        <w:t xml:space="preserve"> birim olarak gerçekleşmiştir.</w:t>
      </w:r>
      <w:r>
        <w:rPr>
          <w:bCs/>
        </w:rPr>
        <w:t xml:space="preserve"> </w:t>
      </w:r>
      <w:r w:rsidRPr="002F2C68">
        <w:rPr>
          <w:bCs/>
        </w:rPr>
        <w:t xml:space="preserve">Yerli üretim dalının üretim kapasitesini arttırmak için yapmış olduğu </w:t>
      </w:r>
      <w:r>
        <w:rPr>
          <w:bCs/>
        </w:rPr>
        <w:t>yatırımlarla ilgili olarak, 2017</w:t>
      </w:r>
      <w:r w:rsidRPr="002F2C68">
        <w:rPr>
          <w:bCs/>
        </w:rPr>
        <w:t xml:space="preserve"> yılında 100 birim olarak kabul e</w:t>
      </w:r>
      <w:r>
        <w:rPr>
          <w:bCs/>
        </w:rPr>
        <w:t>dilen tevsi yatırım endeksi 2018 yılında 29 birim, 2019 yılında 21</w:t>
      </w:r>
      <w:r w:rsidRPr="002F2C68">
        <w:rPr>
          <w:bCs/>
        </w:rPr>
        <w:t xml:space="preserve"> birim olarak gerçekleşmiştir.</w:t>
      </w:r>
    </w:p>
    <w:p w:rsidR="00B52185" w:rsidRPr="00ED3523" w:rsidRDefault="00B52185" w:rsidP="00933188">
      <w:pPr>
        <w:spacing w:line="216" w:lineRule="auto"/>
        <w:jc w:val="both"/>
        <w:rPr>
          <w:bCs/>
          <w:u w:val="single"/>
        </w:rPr>
      </w:pPr>
    </w:p>
    <w:p w:rsidR="00B52185" w:rsidRDefault="00B52185" w:rsidP="00933188">
      <w:pPr>
        <w:tabs>
          <w:tab w:val="left" w:pos="360"/>
        </w:tabs>
        <w:spacing w:line="216" w:lineRule="auto"/>
        <w:jc w:val="both"/>
        <w:rPr>
          <w:bCs/>
          <w:spacing w:val="-2"/>
        </w:rPr>
      </w:pPr>
      <w:r>
        <w:rPr>
          <w:bCs/>
          <w:spacing w:val="-2"/>
        </w:rPr>
        <w:t xml:space="preserve">(2) </w:t>
      </w:r>
      <w:r w:rsidRPr="00C8430E">
        <w:rPr>
          <w:bCs/>
          <w:spacing w:val="-2"/>
        </w:rPr>
        <w:t xml:space="preserve">Yatırımların geri dönüş </w:t>
      </w:r>
      <w:r w:rsidRPr="00564647">
        <w:rPr>
          <w:bCs/>
          <w:spacing w:val="-2"/>
        </w:rPr>
        <w:t>oranı (</w:t>
      </w:r>
      <w:r w:rsidRPr="008A6843">
        <w:rPr>
          <w:bCs/>
          <w:color w:val="0D0D0D"/>
          <w:spacing w:val="-2"/>
        </w:rPr>
        <w:t>dönem karı/öz sermaye</w:t>
      </w:r>
      <w:r w:rsidRPr="00564647">
        <w:rPr>
          <w:bCs/>
          <w:spacing w:val="-2"/>
        </w:rPr>
        <w:t xml:space="preserve">) 2017 yılında 100 </w:t>
      </w:r>
      <w:r>
        <w:rPr>
          <w:bCs/>
          <w:spacing w:val="-2"/>
        </w:rPr>
        <w:t>iken</w:t>
      </w:r>
      <w:r w:rsidRPr="00564647">
        <w:rPr>
          <w:bCs/>
          <w:spacing w:val="-2"/>
        </w:rPr>
        <w:t xml:space="preserve">, 2018 yılında </w:t>
      </w:r>
      <w:r>
        <w:rPr>
          <w:bCs/>
          <w:spacing w:val="-2"/>
        </w:rPr>
        <w:t>32, 2019 yılında ise -69 olarak gerçekleşmiştir.</w:t>
      </w:r>
    </w:p>
    <w:p w:rsidR="00204203" w:rsidRDefault="00204203" w:rsidP="00933188">
      <w:pPr>
        <w:tabs>
          <w:tab w:val="left" w:pos="360"/>
        </w:tabs>
        <w:spacing w:line="216" w:lineRule="auto"/>
        <w:jc w:val="both"/>
        <w:rPr>
          <w:bCs/>
          <w:spacing w:val="-2"/>
        </w:rPr>
      </w:pPr>
    </w:p>
    <w:p w:rsidR="000A67C4" w:rsidRPr="00E43FBA" w:rsidRDefault="0008411F" w:rsidP="00933188">
      <w:pPr>
        <w:spacing w:line="216" w:lineRule="auto"/>
        <w:jc w:val="both"/>
        <w:rPr>
          <w:b/>
          <w:color w:val="000000"/>
        </w:rPr>
      </w:pPr>
      <w:r>
        <w:rPr>
          <w:b/>
          <w:color w:val="000000"/>
        </w:rPr>
        <w:t xml:space="preserve">4.8. </w:t>
      </w:r>
      <w:r w:rsidRPr="00E43FBA">
        <w:rPr>
          <w:b/>
          <w:color w:val="000000"/>
        </w:rPr>
        <w:t>Yerli üretim dalının ekonomik göstergelerinin değerlendirilmesi</w:t>
      </w:r>
    </w:p>
    <w:p w:rsidR="00BD2801" w:rsidRDefault="00BD2801" w:rsidP="00933188">
      <w:pPr>
        <w:pStyle w:val="Default"/>
        <w:spacing w:line="216" w:lineRule="auto"/>
        <w:jc w:val="both"/>
        <w:rPr>
          <w:bCs/>
          <w:color w:val="auto"/>
        </w:rPr>
      </w:pPr>
      <w:r>
        <w:rPr>
          <w:bCs/>
          <w:color w:val="auto"/>
        </w:rPr>
        <w:t xml:space="preserve">(1) </w:t>
      </w:r>
      <w:r w:rsidRPr="00BE3700">
        <w:rPr>
          <w:bCs/>
          <w:color w:val="auto"/>
        </w:rPr>
        <w:t>Yukarıdaki veriler ışığında yerli üretim dalının</w:t>
      </w:r>
      <w:r>
        <w:rPr>
          <w:bCs/>
          <w:color w:val="auto"/>
        </w:rPr>
        <w:t xml:space="preserve"> üretim, </w:t>
      </w:r>
      <w:r w:rsidRPr="00BE3700">
        <w:rPr>
          <w:bCs/>
          <w:color w:val="auto"/>
        </w:rPr>
        <w:t>yurt içi</w:t>
      </w:r>
      <w:r>
        <w:rPr>
          <w:bCs/>
          <w:color w:val="auto"/>
        </w:rPr>
        <w:t xml:space="preserve"> </w:t>
      </w:r>
      <w:r w:rsidRPr="00BE3700">
        <w:rPr>
          <w:bCs/>
          <w:color w:val="auto"/>
        </w:rPr>
        <w:t>satış</w:t>
      </w:r>
      <w:r>
        <w:rPr>
          <w:bCs/>
          <w:color w:val="auto"/>
        </w:rPr>
        <w:t xml:space="preserve">lar (miktar ve değer), pazar payı, yurt içi ve yurt dışı satışlardan ürün karı, karlılık, ürün istihdamı, KKO, verimlilik, ürün nakit akışı ve yatırımlar </w:t>
      </w:r>
      <w:r w:rsidRPr="00BE3700">
        <w:rPr>
          <w:bCs/>
          <w:color w:val="auto"/>
        </w:rPr>
        <w:t xml:space="preserve">gibi verilerinde </w:t>
      </w:r>
      <w:r>
        <w:rPr>
          <w:bCs/>
          <w:color w:val="auto"/>
        </w:rPr>
        <w:t>olumsuzluklar</w:t>
      </w:r>
      <w:r w:rsidRPr="00BE3700">
        <w:rPr>
          <w:bCs/>
          <w:color w:val="auto"/>
        </w:rPr>
        <w:t xml:space="preserve"> olduğu görülmektedir. </w:t>
      </w:r>
    </w:p>
    <w:p w:rsidR="00BD2801" w:rsidRPr="000B1FFF" w:rsidRDefault="00BD2801" w:rsidP="00933188">
      <w:pPr>
        <w:pStyle w:val="Default"/>
        <w:spacing w:line="216" w:lineRule="auto"/>
        <w:ind w:left="644"/>
        <w:jc w:val="both"/>
        <w:rPr>
          <w:bCs/>
          <w:color w:val="auto"/>
        </w:rPr>
      </w:pPr>
    </w:p>
    <w:p w:rsidR="00BD2801" w:rsidRDefault="00BD2801" w:rsidP="00933188">
      <w:pPr>
        <w:pStyle w:val="Default"/>
        <w:spacing w:line="216" w:lineRule="auto"/>
        <w:jc w:val="both"/>
        <w:rPr>
          <w:bCs/>
          <w:color w:val="auto"/>
        </w:rPr>
      </w:pPr>
      <w:r>
        <w:rPr>
          <w:bCs/>
          <w:color w:val="auto"/>
        </w:rPr>
        <w:t xml:space="preserve">(2) </w:t>
      </w:r>
      <w:r w:rsidRPr="00BE3700">
        <w:rPr>
          <w:bCs/>
          <w:color w:val="auto"/>
        </w:rPr>
        <w:t>Diğer taraftan,</w:t>
      </w:r>
      <w:r>
        <w:rPr>
          <w:bCs/>
          <w:color w:val="auto"/>
        </w:rPr>
        <w:t xml:space="preserve"> yurt dışı satışlar (miktar ve değer), dönem sonu stok miktarı, stok çevrim hızı gibi verilerinde iyileşme olduğu görülmektedir. </w:t>
      </w:r>
    </w:p>
    <w:p w:rsidR="00204203" w:rsidRPr="009D16D5" w:rsidRDefault="00204203" w:rsidP="00933188">
      <w:pPr>
        <w:pStyle w:val="Default"/>
        <w:spacing w:line="216" w:lineRule="auto"/>
        <w:jc w:val="both"/>
        <w:rPr>
          <w:bCs/>
          <w:color w:val="auto"/>
        </w:rPr>
      </w:pPr>
    </w:p>
    <w:p w:rsidR="0008411F" w:rsidRDefault="0008411F" w:rsidP="00933188">
      <w:pPr>
        <w:spacing w:line="216" w:lineRule="auto"/>
        <w:jc w:val="both"/>
        <w:rPr>
          <w:b/>
          <w:color w:val="000000"/>
        </w:rPr>
      </w:pPr>
      <w:r w:rsidRPr="00737A97">
        <w:rPr>
          <w:b/>
          <w:color w:val="000000"/>
        </w:rPr>
        <w:t>4.9</w:t>
      </w:r>
      <w:r>
        <w:rPr>
          <w:b/>
          <w:color w:val="000000"/>
        </w:rPr>
        <w:t>.</w:t>
      </w:r>
      <w:r w:rsidRPr="00737A97">
        <w:rPr>
          <w:b/>
          <w:color w:val="000000"/>
        </w:rPr>
        <w:t xml:space="preserve"> Zararın devamı veya </w:t>
      </w:r>
      <w:r>
        <w:rPr>
          <w:b/>
          <w:color w:val="000000"/>
        </w:rPr>
        <w:t>yeniden meydana gelmesi ihtimali</w:t>
      </w:r>
    </w:p>
    <w:p w:rsidR="00BD2801" w:rsidRDefault="00BD2801" w:rsidP="00933188">
      <w:pPr>
        <w:spacing w:line="216" w:lineRule="auto"/>
        <w:jc w:val="both"/>
        <w:rPr>
          <w:color w:val="000000"/>
        </w:rPr>
      </w:pPr>
      <w:r>
        <w:rPr>
          <w:color w:val="000000"/>
        </w:rPr>
        <w:t xml:space="preserve">(1) </w:t>
      </w:r>
      <w:r w:rsidRPr="00CB698D">
        <w:rPr>
          <w:color w:val="000000"/>
        </w:rPr>
        <w:t>Uygulanmakt</w:t>
      </w:r>
      <w:r>
        <w:rPr>
          <w:color w:val="000000"/>
        </w:rPr>
        <w:t>a olan dampinge karşı önlemin</w:t>
      </w:r>
      <w:r w:rsidRPr="00CB698D">
        <w:rPr>
          <w:color w:val="000000"/>
        </w:rPr>
        <w:t xml:space="preserve"> sona ermesi halinde dampingin ve zararın devam edip etmeyeceği veya yeniden meydana gelmesinin muhtemel olup olmadığı konusu incelenmiştir. Yapılan inceleme neticesinde aşağıdaki hususlar değerlendirilmiştir.</w:t>
      </w:r>
    </w:p>
    <w:p w:rsidR="00C017C2" w:rsidRDefault="00C017C2" w:rsidP="00933188">
      <w:pPr>
        <w:spacing w:line="216" w:lineRule="auto"/>
        <w:jc w:val="both"/>
        <w:rPr>
          <w:color w:val="000000"/>
        </w:rPr>
      </w:pPr>
    </w:p>
    <w:p w:rsidR="00BD2801" w:rsidRDefault="00BD2801" w:rsidP="00933188">
      <w:pPr>
        <w:spacing w:line="216" w:lineRule="auto"/>
        <w:jc w:val="both"/>
        <w:rPr>
          <w:color w:val="000000"/>
        </w:rPr>
      </w:pPr>
      <w:r>
        <w:rPr>
          <w:color w:val="000000"/>
        </w:rPr>
        <w:t xml:space="preserve">(2) </w:t>
      </w:r>
      <w:r w:rsidRPr="00445AE9">
        <w:rPr>
          <w:color w:val="000000"/>
        </w:rPr>
        <w:t>İncelenen dönemde</w:t>
      </w:r>
      <w:r>
        <w:rPr>
          <w:color w:val="000000"/>
        </w:rPr>
        <w:t xml:space="preserve"> ÇHC’de</w:t>
      </w:r>
      <w:r w:rsidRPr="00445AE9">
        <w:rPr>
          <w:color w:val="000000"/>
        </w:rPr>
        <w:t>n yapılan ithalatın</w:t>
      </w:r>
      <w:r>
        <w:rPr>
          <w:color w:val="000000"/>
        </w:rPr>
        <w:t xml:space="preserve"> miktar bazında artış gösterdiği,</w:t>
      </w:r>
      <w:r w:rsidRPr="00445AE9">
        <w:rPr>
          <w:color w:val="000000"/>
        </w:rPr>
        <w:t xml:space="preserve"> toplam ithalat içerisindeki payının</w:t>
      </w:r>
      <w:r>
        <w:rPr>
          <w:color w:val="000000"/>
        </w:rPr>
        <w:t xml:space="preserve"> arttığı</w:t>
      </w:r>
      <w:r w:rsidRPr="00445AE9">
        <w:rPr>
          <w:color w:val="000000"/>
        </w:rPr>
        <w:t xml:space="preserve"> belirlenmiştir.</w:t>
      </w:r>
      <w:r>
        <w:rPr>
          <w:color w:val="000000"/>
        </w:rPr>
        <w:t xml:space="preserve"> Bu anlamda,</w:t>
      </w:r>
      <w:r w:rsidRPr="00445AE9">
        <w:rPr>
          <w:color w:val="000000"/>
        </w:rPr>
        <w:t xml:space="preserve"> </w:t>
      </w:r>
      <w:r>
        <w:rPr>
          <w:color w:val="000000"/>
        </w:rPr>
        <w:t xml:space="preserve">bahse konu </w:t>
      </w:r>
      <w:r w:rsidRPr="00445AE9">
        <w:rPr>
          <w:color w:val="000000"/>
        </w:rPr>
        <w:t xml:space="preserve">üründe önlemin </w:t>
      </w:r>
      <w:r>
        <w:rPr>
          <w:color w:val="000000"/>
        </w:rPr>
        <w:t xml:space="preserve">yürürlükten </w:t>
      </w:r>
      <w:r w:rsidRPr="00445AE9">
        <w:rPr>
          <w:color w:val="000000"/>
        </w:rPr>
        <w:t xml:space="preserve">kalkması durumunda, </w:t>
      </w:r>
      <w:r>
        <w:rPr>
          <w:color w:val="000000"/>
        </w:rPr>
        <w:t>ÇHC</w:t>
      </w:r>
      <w:r w:rsidRPr="00445AE9">
        <w:rPr>
          <w:color w:val="000000"/>
        </w:rPr>
        <w:t xml:space="preserve"> menşeli ithalatın</w:t>
      </w:r>
      <w:r>
        <w:rPr>
          <w:color w:val="000000"/>
        </w:rPr>
        <w:t xml:space="preserve"> daha da artabileceği</w:t>
      </w:r>
      <w:r w:rsidRPr="00445AE9">
        <w:rPr>
          <w:color w:val="000000"/>
        </w:rPr>
        <w:t xml:space="preserve"> düşünülmektedir.</w:t>
      </w:r>
    </w:p>
    <w:p w:rsidR="00BD2801" w:rsidRPr="00445AE9" w:rsidRDefault="00BD2801" w:rsidP="00933188">
      <w:pPr>
        <w:spacing w:line="216" w:lineRule="auto"/>
        <w:jc w:val="both"/>
        <w:rPr>
          <w:color w:val="000000"/>
        </w:rPr>
      </w:pPr>
    </w:p>
    <w:p w:rsidR="00BD2801" w:rsidRDefault="00BD2801" w:rsidP="00933188">
      <w:pPr>
        <w:spacing w:line="216" w:lineRule="auto"/>
        <w:jc w:val="both"/>
        <w:rPr>
          <w:color w:val="000000"/>
        </w:rPr>
      </w:pPr>
      <w:r>
        <w:rPr>
          <w:color w:val="000000"/>
        </w:rPr>
        <w:t xml:space="preserve">(3) </w:t>
      </w:r>
      <w:r w:rsidRPr="00445AE9">
        <w:rPr>
          <w:color w:val="000000"/>
        </w:rPr>
        <w:t>Önlemin varlığında</w:t>
      </w:r>
      <w:r>
        <w:rPr>
          <w:color w:val="000000"/>
        </w:rPr>
        <w:t xml:space="preserve"> ÇHC</w:t>
      </w:r>
      <w:r w:rsidRPr="00445AE9">
        <w:rPr>
          <w:color w:val="000000"/>
        </w:rPr>
        <w:t xml:space="preserve"> menşeli ithalatın</w:t>
      </w:r>
      <w:r>
        <w:rPr>
          <w:color w:val="000000"/>
        </w:rPr>
        <w:t xml:space="preserve"> </w:t>
      </w:r>
      <w:r w:rsidRPr="00445AE9">
        <w:rPr>
          <w:color w:val="000000"/>
        </w:rPr>
        <w:t xml:space="preserve">pazar payının </w:t>
      </w:r>
      <w:r>
        <w:rPr>
          <w:color w:val="000000"/>
        </w:rPr>
        <w:t>artış</w:t>
      </w:r>
      <w:r w:rsidRPr="00445AE9">
        <w:rPr>
          <w:color w:val="000000"/>
        </w:rPr>
        <w:t xml:space="preserve"> gösterdiği</w:t>
      </w:r>
      <w:r>
        <w:rPr>
          <w:color w:val="000000"/>
        </w:rPr>
        <w:t>, yerli üretim dalının pazar payının ise azalış gösterdiği belirlenmiştir.</w:t>
      </w:r>
      <w:r w:rsidRPr="005D518A">
        <w:rPr>
          <w:color w:val="000000"/>
        </w:rPr>
        <w:t xml:space="preserve"> </w:t>
      </w:r>
      <w:r>
        <w:rPr>
          <w:color w:val="000000"/>
        </w:rPr>
        <w:t>Bu anlamda,</w:t>
      </w:r>
      <w:r w:rsidRPr="00445AE9">
        <w:rPr>
          <w:color w:val="000000"/>
        </w:rPr>
        <w:t xml:space="preserve"> </w:t>
      </w:r>
      <w:r>
        <w:rPr>
          <w:color w:val="000000"/>
        </w:rPr>
        <w:t xml:space="preserve">bahse konu </w:t>
      </w:r>
      <w:r w:rsidRPr="00445AE9">
        <w:rPr>
          <w:color w:val="000000"/>
        </w:rPr>
        <w:t>üründe önlemin</w:t>
      </w:r>
      <w:r>
        <w:rPr>
          <w:color w:val="000000"/>
        </w:rPr>
        <w:t xml:space="preserve"> yürürlükten</w:t>
      </w:r>
      <w:r w:rsidRPr="00445AE9">
        <w:rPr>
          <w:color w:val="000000"/>
        </w:rPr>
        <w:t xml:space="preserve"> kalkması durumunda, </w:t>
      </w:r>
      <w:r>
        <w:rPr>
          <w:color w:val="000000"/>
        </w:rPr>
        <w:t>ÇHC</w:t>
      </w:r>
      <w:r w:rsidRPr="00445AE9">
        <w:rPr>
          <w:color w:val="000000"/>
        </w:rPr>
        <w:t xml:space="preserve"> menşeli ithalatın</w:t>
      </w:r>
      <w:r>
        <w:rPr>
          <w:color w:val="000000"/>
        </w:rPr>
        <w:t xml:space="preserve"> pazar payının daha da artabileceği, yerli üretim dalının pazar payının ise daha da azalabileceği</w:t>
      </w:r>
      <w:r w:rsidRPr="00445AE9">
        <w:rPr>
          <w:color w:val="000000"/>
        </w:rPr>
        <w:t xml:space="preserve"> düşünülmektedir.</w:t>
      </w:r>
    </w:p>
    <w:p w:rsidR="00BD2801" w:rsidRDefault="00BD2801" w:rsidP="00933188">
      <w:pPr>
        <w:spacing w:line="216" w:lineRule="auto"/>
        <w:jc w:val="both"/>
      </w:pPr>
    </w:p>
    <w:p w:rsidR="00BD2801" w:rsidRDefault="00BD2801" w:rsidP="00933188">
      <w:pPr>
        <w:spacing w:line="216" w:lineRule="auto"/>
        <w:jc w:val="both"/>
        <w:rPr>
          <w:b/>
          <w:bCs/>
        </w:rPr>
      </w:pPr>
      <w:r>
        <w:rPr>
          <w:color w:val="000000"/>
        </w:rPr>
        <w:t xml:space="preserve">(4) </w:t>
      </w:r>
      <w:r w:rsidRPr="00455208">
        <w:rPr>
          <w:color w:val="000000"/>
        </w:rPr>
        <w:t>Soruşturma konusu ithalatın fiyatlar üzerindeki etkisi incelendiğinde, ÇHC men</w:t>
      </w:r>
      <w:r>
        <w:rPr>
          <w:color w:val="000000"/>
        </w:rPr>
        <w:t>şeli soruşturma konusu ürünün</w:t>
      </w:r>
      <w:r w:rsidRPr="00455208">
        <w:rPr>
          <w:color w:val="000000"/>
        </w:rPr>
        <w:t xml:space="preserve"> ithalatının Türkiye piyasasına giriş fiyatlarının, yerli üretim dalının iç piyasa satış fiyatlarını kır</w:t>
      </w:r>
      <w:r>
        <w:rPr>
          <w:color w:val="000000"/>
        </w:rPr>
        <w:t xml:space="preserve">madığı </w:t>
      </w:r>
      <w:r w:rsidRPr="00455208">
        <w:rPr>
          <w:color w:val="000000"/>
        </w:rPr>
        <w:t>ve baskıla</w:t>
      </w:r>
      <w:r>
        <w:rPr>
          <w:color w:val="000000"/>
        </w:rPr>
        <w:t>ma</w:t>
      </w:r>
      <w:r w:rsidRPr="00455208">
        <w:rPr>
          <w:color w:val="000000"/>
        </w:rPr>
        <w:t xml:space="preserve">dığı görülmektedir. </w:t>
      </w:r>
    </w:p>
    <w:p w:rsidR="00BD2801" w:rsidRDefault="00BD2801" w:rsidP="00933188">
      <w:pPr>
        <w:pStyle w:val="Default"/>
        <w:spacing w:line="216" w:lineRule="auto"/>
        <w:jc w:val="both"/>
      </w:pPr>
    </w:p>
    <w:p w:rsidR="00BD2801" w:rsidRDefault="00BD2801" w:rsidP="00933188">
      <w:pPr>
        <w:pStyle w:val="Default"/>
        <w:spacing w:line="216" w:lineRule="auto"/>
        <w:jc w:val="both"/>
      </w:pPr>
      <w:r>
        <w:rPr>
          <w:bCs/>
          <w:color w:val="auto"/>
        </w:rPr>
        <w:t xml:space="preserve">(5) </w:t>
      </w:r>
      <w:r>
        <w:t>Yerli üretim dalının çeşitli ekonomik göstergelerinde önleme rağmen olumsuzlukların devam ettiği görülmektedir. Yerli üretim dalının çeşitli ekonomik göstergelerinde görülen kısmi olumlu seyrin ise önlemin ortadan kalkması ile bozulabileceği değerlendirilmektedir.</w:t>
      </w:r>
    </w:p>
    <w:p w:rsidR="00BD2801" w:rsidRDefault="00BD2801" w:rsidP="00933188">
      <w:pPr>
        <w:pStyle w:val="Default"/>
        <w:spacing w:line="216" w:lineRule="auto"/>
        <w:jc w:val="both"/>
      </w:pPr>
    </w:p>
    <w:p w:rsidR="00933188" w:rsidRDefault="00BD2801" w:rsidP="00933188">
      <w:pPr>
        <w:spacing w:line="216" w:lineRule="auto"/>
        <w:jc w:val="both"/>
        <w:rPr>
          <w:bCs/>
          <w:color w:val="000000"/>
        </w:rPr>
      </w:pPr>
      <w:r>
        <w:rPr>
          <w:bCs/>
          <w:color w:val="000000"/>
        </w:rPr>
        <w:t xml:space="preserve">(6) Bu </w:t>
      </w:r>
      <w:r w:rsidRPr="00A63C38">
        <w:rPr>
          <w:bCs/>
          <w:color w:val="000000"/>
        </w:rPr>
        <w:t xml:space="preserve">bölümde incelenen hususların bir bütün olarak değerlendirilmesi neticesinde, meri önlemin yürürlükten kalkması halinde </w:t>
      </w:r>
      <w:r>
        <w:rPr>
          <w:bCs/>
          <w:color w:val="000000"/>
        </w:rPr>
        <w:t>soruşturma konusu ülke menşeli ürünlerin ithalatı kaynaklı zararın</w:t>
      </w:r>
      <w:r w:rsidRPr="00A63C38">
        <w:rPr>
          <w:bCs/>
          <w:color w:val="000000"/>
        </w:rPr>
        <w:t xml:space="preserve"> devam etmesinin veya yeniden meydana gelmesinin muhtemel olduğu değerlendirilmektedir.</w:t>
      </w:r>
    </w:p>
    <w:p w:rsidR="00B04FC7" w:rsidRPr="009D16D5" w:rsidRDefault="000A67C4" w:rsidP="00933188">
      <w:pPr>
        <w:pStyle w:val="Balk1"/>
        <w:spacing w:before="0" w:after="0" w:line="216" w:lineRule="auto"/>
        <w:rPr>
          <w:rFonts w:ascii="Times New Roman" w:hAnsi="Times New Roman" w:cs="Times New Roman"/>
        </w:rPr>
      </w:pPr>
      <w:r>
        <w:rPr>
          <w:rFonts w:ascii="Times New Roman" w:hAnsi="Times New Roman" w:cs="Times New Roman"/>
        </w:rPr>
        <w:t xml:space="preserve">5. </w:t>
      </w:r>
      <w:r w:rsidR="00DD20CB">
        <w:rPr>
          <w:rFonts w:ascii="Times New Roman" w:hAnsi="Times New Roman" w:cs="Times New Roman"/>
        </w:rPr>
        <w:t xml:space="preserve">DEĞERLENDİRME VE </w:t>
      </w:r>
      <w:r w:rsidR="00730F0E" w:rsidRPr="00501A16">
        <w:rPr>
          <w:rFonts w:ascii="Times New Roman" w:hAnsi="Times New Roman" w:cs="Times New Roman"/>
        </w:rPr>
        <w:t>Sonuç</w:t>
      </w:r>
    </w:p>
    <w:p w:rsidR="00BD2801" w:rsidRDefault="00BD2801" w:rsidP="00933188">
      <w:pPr>
        <w:pStyle w:val="Default"/>
        <w:spacing w:line="216" w:lineRule="auto"/>
        <w:jc w:val="both"/>
        <w:rPr>
          <w:bCs/>
          <w:lang w:eastAsia="en-US"/>
        </w:rPr>
      </w:pPr>
      <w:r>
        <w:rPr>
          <w:bCs/>
          <w:lang w:eastAsia="en-US"/>
        </w:rPr>
        <w:t xml:space="preserve">(1) </w:t>
      </w:r>
      <w:r w:rsidRPr="00DD20CB">
        <w:rPr>
          <w:bCs/>
          <w:lang w:eastAsia="en-US"/>
        </w:rPr>
        <w:t>Yürütülen soruşturma esnasında elde edilen bilgi ve bulgular çerçevesinde, yürürlükteki önlemin ortadan kalkması durumunda dampingin ve zararın devam etmesinin veya yeniden meydana gelmesinin muhtemel olduğu değerlendirilmiştir.</w:t>
      </w:r>
    </w:p>
    <w:p w:rsidR="00D66C47" w:rsidRDefault="00D66C47" w:rsidP="00933188">
      <w:pPr>
        <w:pStyle w:val="Default"/>
        <w:spacing w:line="216" w:lineRule="auto"/>
        <w:jc w:val="both"/>
        <w:rPr>
          <w:bCs/>
          <w:lang w:eastAsia="en-US"/>
        </w:rPr>
      </w:pPr>
    </w:p>
    <w:p w:rsidR="00E242D1" w:rsidRPr="00D66C47" w:rsidRDefault="00F9496E" w:rsidP="00933188">
      <w:pPr>
        <w:pStyle w:val="Default"/>
        <w:spacing w:line="216" w:lineRule="auto"/>
        <w:jc w:val="both"/>
        <w:rPr>
          <w:bCs/>
          <w:lang w:eastAsia="en-US"/>
        </w:rPr>
      </w:pPr>
      <w:r w:rsidRPr="00D66C47">
        <w:rPr>
          <w:bCs/>
          <w:lang w:eastAsia="en-US"/>
        </w:rPr>
        <w:t>(2) Bu çerçevede, soruşturma neticesinde ulaşılan tespitleri değerlendiren Kurulun kararı ve Ticaret Bakanının onayı ile İthalatta Haksız Rekabetin Önlenmesine İl</w:t>
      </w:r>
      <w:r w:rsidR="00C017C2">
        <w:rPr>
          <w:bCs/>
          <w:lang w:eastAsia="en-US"/>
        </w:rPr>
        <w:t>işkin Tebliğ (Tebliğ No: 2015/30</w:t>
      </w:r>
      <w:r w:rsidRPr="00D66C47">
        <w:rPr>
          <w:bCs/>
          <w:lang w:eastAsia="en-US"/>
        </w:rPr>
        <w:t xml:space="preserve">) ile ÇHC menşeli </w:t>
      </w:r>
      <w:r w:rsidR="00C017C2">
        <w:t>8301.40.11.00.00</w:t>
      </w:r>
      <w:r w:rsidR="00C017C2" w:rsidRPr="00704F63">
        <w:rPr>
          <w:szCs w:val="20"/>
        </w:rPr>
        <w:t xml:space="preserve"> GTİP altında kayıtlı “</w:t>
      </w:r>
      <w:r w:rsidR="00C017C2">
        <w:t xml:space="preserve">silindirli kapı kilitleri </w:t>
      </w:r>
      <w:r w:rsidR="00C017C2" w:rsidRPr="00274FC5">
        <w:t>(elektromekanik</w:t>
      </w:r>
      <w:r w:rsidR="00C017C2">
        <w:t>, elektromanyetik, tam elektronik</w:t>
      </w:r>
      <w:r w:rsidR="00C017C2" w:rsidRPr="00274FC5">
        <w:t xml:space="preserve"> olanlar hariç)</w:t>
      </w:r>
      <w:r w:rsidR="00C017C2">
        <w:t>”,</w:t>
      </w:r>
      <w:r w:rsidR="00C017C2" w:rsidRPr="00704F63">
        <w:rPr>
          <w:szCs w:val="20"/>
        </w:rPr>
        <w:t xml:space="preserve"> </w:t>
      </w:r>
      <w:r w:rsidR="00C017C2" w:rsidRPr="00274FC5">
        <w:t>8301.40.19.00.</w:t>
      </w:r>
      <w:r w:rsidR="00C017C2">
        <w:t>11</w:t>
      </w:r>
      <w:r w:rsidR="00C017C2" w:rsidRPr="00704F63">
        <w:rPr>
          <w:szCs w:val="20"/>
        </w:rPr>
        <w:t xml:space="preserve"> GTİP altında kayıtlı “</w:t>
      </w:r>
      <w:r w:rsidR="00C017C2">
        <w:t xml:space="preserve">soğuk hava deposuna mahsus olanlar </w:t>
      </w:r>
      <w:r w:rsidR="00C017C2" w:rsidRPr="00274FC5">
        <w:t>(elektromekanik</w:t>
      </w:r>
      <w:r w:rsidR="00C017C2">
        <w:t>, elektromanyetik, tam elektronik</w:t>
      </w:r>
      <w:r w:rsidR="00C017C2" w:rsidRPr="00274FC5">
        <w:t xml:space="preserve"> olanlar hariç)</w:t>
      </w:r>
      <w:r w:rsidR="00C017C2">
        <w:t>”,</w:t>
      </w:r>
      <w:r w:rsidR="00C017C2" w:rsidRPr="00704F63">
        <w:t xml:space="preserve"> </w:t>
      </w:r>
      <w:r w:rsidR="00C017C2" w:rsidRPr="00274FC5">
        <w:t>8301.40.19.00.</w:t>
      </w:r>
      <w:r w:rsidR="00C017C2">
        <w:t xml:space="preserve">19 </w:t>
      </w:r>
      <w:r w:rsidR="00C017C2" w:rsidRPr="00704F63">
        <w:rPr>
          <w:szCs w:val="20"/>
        </w:rPr>
        <w:t xml:space="preserve">GTİP altında kayıtlı </w:t>
      </w:r>
      <w:r w:rsidR="00C017C2">
        <w:rPr>
          <w:szCs w:val="20"/>
        </w:rPr>
        <w:t>“</w:t>
      </w:r>
      <w:r w:rsidR="00C017C2">
        <w:t xml:space="preserve">diğerleri </w:t>
      </w:r>
      <w:r w:rsidR="00C017C2" w:rsidRPr="00274FC5">
        <w:t>(elektromekanik</w:t>
      </w:r>
      <w:r w:rsidR="00C017C2">
        <w:t>, elektromanyetik, tam elektronik</w:t>
      </w:r>
      <w:r w:rsidR="00C017C2" w:rsidRPr="00274FC5">
        <w:t xml:space="preserve"> olanlar hariç)</w:t>
      </w:r>
      <w:r w:rsidR="00C017C2">
        <w:t>”, 8301.60.00.00.11</w:t>
      </w:r>
      <w:r w:rsidR="00C017C2" w:rsidRPr="00704F63">
        <w:rPr>
          <w:szCs w:val="20"/>
        </w:rPr>
        <w:t xml:space="preserve"> GTİP altında kayıtlı </w:t>
      </w:r>
      <w:r w:rsidR="00C017C2">
        <w:t>“</w:t>
      </w:r>
      <w:r w:rsidR="00C017C2" w:rsidRPr="008717E5">
        <w:t>kapı kilidi silindirleri (barel)</w:t>
      </w:r>
      <w:r w:rsidR="00C017C2">
        <w:t>” ve 8301.60.00</w:t>
      </w:r>
      <w:r w:rsidR="00C017C2" w:rsidRPr="00274FC5">
        <w:t>.00.</w:t>
      </w:r>
      <w:r w:rsidR="00C017C2">
        <w:t xml:space="preserve">19 </w:t>
      </w:r>
      <w:r w:rsidR="00C017C2" w:rsidRPr="00704F63">
        <w:rPr>
          <w:szCs w:val="20"/>
        </w:rPr>
        <w:t>GTİP altında kayıtlı</w:t>
      </w:r>
      <w:r w:rsidR="00C017C2">
        <w:t xml:space="preserve"> “yalnız kapı kilitleri için kilit kasası”</w:t>
      </w:r>
      <w:r w:rsidR="00C017C2">
        <w:rPr>
          <w:bCs/>
          <w:lang w:eastAsia="en-US"/>
        </w:rPr>
        <w:t xml:space="preserve"> ürünlerinin</w:t>
      </w:r>
      <w:r w:rsidRPr="00D66C47">
        <w:rPr>
          <w:bCs/>
          <w:lang w:eastAsia="en-US"/>
        </w:rPr>
        <w:t xml:space="preserve"> ithalatında yürürlükte bulunan dampinge karşı önlemin, Yönetmeliğin 42 nci maddesi çerçevesinde aşağıdaki tabloda gösterildiği şekilde uygulanmaya devam edilmesine karar verilmiştir. </w:t>
      </w:r>
    </w:p>
    <w:p w:rsidR="00E242D1" w:rsidRPr="009E5D40" w:rsidRDefault="00E242D1" w:rsidP="00933188">
      <w:pPr>
        <w:pStyle w:val="Default"/>
        <w:spacing w:line="216" w:lineRule="auto"/>
        <w:jc w:val="both"/>
        <w:rPr>
          <w:rFonts w:eastAsiaTheme="minorHAnsi"/>
          <w:bCs/>
          <w:color w:val="auto"/>
          <w:spacing w:val="-2"/>
          <w:lang w:eastAsia="en-US"/>
        </w:rPr>
      </w:pP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1664"/>
        <w:gridCol w:w="3829"/>
        <w:gridCol w:w="2242"/>
      </w:tblGrid>
      <w:tr w:rsidR="00025AEF" w:rsidRPr="00F94152" w:rsidTr="00933188">
        <w:trPr>
          <w:trHeight w:val="186"/>
        </w:trPr>
        <w:tc>
          <w:tcPr>
            <w:tcW w:w="691" w:type="pct"/>
            <w:shd w:val="clear" w:color="auto" w:fill="auto"/>
            <w:vAlign w:val="center"/>
            <w:hideMark/>
          </w:tcPr>
          <w:p w:rsidR="00025AEF" w:rsidRDefault="00025AEF" w:rsidP="00933188">
            <w:pPr>
              <w:spacing w:line="216" w:lineRule="auto"/>
              <w:jc w:val="center"/>
              <w:rPr>
                <w:b/>
                <w:bCs/>
                <w:color w:val="000000"/>
                <w:sz w:val="20"/>
                <w:szCs w:val="20"/>
              </w:rPr>
            </w:pPr>
            <w:r w:rsidRPr="00F94152">
              <w:rPr>
                <w:b/>
                <w:bCs/>
                <w:color w:val="000000"/>
                <w:sz w:val="20"/>
                <w:szCs w:val="20"/>
              </w:rPr>
              <w:t>Menşe</w:t>
            </w:r>
          </w:p>
          <w:p w:rsidR="006E1421" w:rsidRPr="00F94152" w:rsidRDefault="006E1421" w:rsidP="00933188">
            <w:pPr>
              <w:spacing w:line="216" w:lineRule="auto"/>
              <w:jc w:val="center"/>
              <w:rPr>
                <w:b/>
                <w:bCs/>
                <w:color w:val="000000"/>
                <w:sz w:val="20"/>
                <w:szCs w:val="20"/>
              </w:rPr>
            </w:pPr>
            <w:r>
              <w:rPr>
                <w:b/>
                <w:bCs/>
                <w:color w:val="000000"/>
                <w:sz w:val="20"/>
                <w:szCs w:val="20"/>
              </w:rPr>
              <w:t>Ülke</w:t>
            </w:r>
          </w:p>
        </w:tc>
        <w:tc>
          <w:tcPr>
            <w:tcW w:w="927" w:type="pct"/>
            <w:shd w:val="clear" w:color="auto" w:fill="auto"/>
            <w:vAlign w:val="center"/>
            <w:hideMark/>
          </w:tcPr>
          <w:p w:rsidR="00025AEF" w:rsidRPr="00F94152" w:rsidRDefault="00025AEF" w:rsidP="00933188">
            <w:pPr>
              <w:spacing w:line="216" w:lineRule="auto"/>
              <w:jc w:val="center"/>
              <w:rPr>
                <w:b/>
                <w:bCs/>
                <w:color w:val="000000"/>
                <w:sz w:val="20"/>
                <w:szCs w:val="20"/>
              </w:rPr>
            </w:pPr>
            <w:r w:rsidRPr="00F94152">
              <w:rPr>
                <w:b/>
                <w:bCs/>
                <w:color w:val="000000"/>
                <w:sz w:val="20"/>
                <w:szCs w:val="20"/>
              </w:rPr>
              <w:t>GTİP</w:t>
            </w:r>
          </w:p>
        </w:tc>
        <w:tc>
          <w:tcPr>
            <w:tcW w:w="2133" w:type="pct"/>
            <w:shd w:val="clear" w:color="auto" w:fill="auto"/>
            <w:vAlign w:val="center"/>
            <w:hideMark/>
          </w:tcPr>
          <w:p w:rsidR="00025AEF" w:rsidRPr="00F94152" w:rsidRDefault="006F1D9A" w:rsidP="00933188">
            <w:pPr>
              <w:spacing w:line="216" w:lineRule="auto"/>
              <w:jc w:val="center"/>
              <w:rPr>
                <w:b/>
                <w:bCs/>
                <w:color w:val="000000"/>
                <w:sz w:val="20"/>
                <w:szCs w:val="20"/>
              </w:rPr>
            </w:pPr>
            <w:r>
              <w:rPr>
                <w:b/>
                <w:bCs/>
                <w:color w:val="000000"/>
                <w:sz w:val="20"/>
                <w:szCs w:val="20"/>
              </w:rPr>
              <w:t>Eşya Tanımı</w:t>
            </w:r>
          </w:p>
        </w:tc>
        <w:tc>
          <w:tcPr>
            <w:tcW w:w="1249" w:type="pct"/>
            <w:shd w:val="clear" w:color="auto" w:fill="auto"/>
            <w:noWrap/>
            <w:vAlign w:val="center"/>
            <w:hideMark/>
          </w:tcPr>
          <w:p w:rsidR="00025AEF" w:rsidRPr="001E4B21" w:rsidRDefault="00025AEF" w:rsidP="00933188">
            <w:pPr>
              <w:spacing w:line="216" w:lineRule="auto"/>
              <w:jc w:val="center"/>
              <w:rPr>
                <w:b/>
                <w:bCs/>
                <w:color w:val="000000"/>
                <w:sz w:val="20"/>
                <w:szCs w:val="20"/>
              </w:rPr>
            </w:pPr>
            <w:r w:rsidRPr="00F94152">
              <w:rPr>
                <w:b/>
                <w:bCs/>
                <w:color w:val="000000"/>
                <w:sz w:val="20"/>
                <w:szCs w:val="20"/>
              </w:rPr>
              <w:t xml:space="preserve">Dampinge Karşı Önlem </w:t>
            </w:r>
          </w:p>
          <w:p w:rsidR="00025AEF" w:rsidRPr="00F94152" w:rsidRDefault="006E1421" w:rsidP="00933188">
            <w:pPr>
              <w:spacing w:line="216" w:lineRule="auto"/>
              <w:jc w:val="center"/>
              <w:rPr>
                <w:b/>
                <w:bCs/>
                <w:color w:val="000000"/>
                <w:sz w:val="20"/>
                <w:szCs w:val="20"/>
              </w:rPr>
            </w:pPr>
            <w:r>
              <w:rPr>
                <w:b/>
                <w:bCs/>
                <w:color w:val="000000"/>
                <w:sz w:val="20"/>
                <w:szCs w:val="20"/>
              </w:rPr>
              <w:t>(ABD Doları/K</w:t>
            </w:r>
            <w:r w:rsidR="00025AEF" w:rsidRPr="00F94152">
              <w:rPr>
                <w:b/>
                <w:bCs/>
                <w:color w:val="000000"/>
                <w:sz w:val="20"/>
                <w:szCs w:val="20"/>
              </w:rPr>
              <w:t>g)</w:t>
            </w:r>
          </w:p>
        </w:tc>
      </w:tr>
      <w:tr w:rsidR="00025AEF" w:rsidRPr="00F94152" w:rsidTr="00933188">
        <w:trPr>
          <w:trHeight w:val="186"/>
        </w:trPr>
        <w:tc>
          <w:tcPr>
            <w:tcW w:w="691" w:type="pct"/>
            <w:vMerge w:val="restart"/>
            <w:shd w:val="clear" w:color="auto" w:fill="auto"/>
            <w:vAlign w:val="center"/>
            <w:hideMark/>
          </w:tcPr>
          <w:p w:rsidR="00025AEF" w:rsidRPr="00F94152" w:rsidRDefault="00025AEF" w:rsidP="00933188">
            <w:pPr>
              <w:spacing w:line="216" w:lineRule="auto"/>
              <w:jc w:val="center"/>
              <w:rPr>
                <w:color w:val="000000"/>
                <w:sz w:val="20"/>
                <w:szCs w:val="20"/>
              </w:rPr>
            </w:pPr>
            <w:r w:rsidRPr="00F94152">
              <w:rPr>
                <w:color w:val="000000"/>
                <w:sz w:val="20"/>
                <w:szCs w:val="20"/>
              </w:rPr>
              <w:t>Çin Halk Cumhuriyeti</w:t>
            </w:r>
          </w:p>
        </w:tc>
        <w:tc>
          <w:tcPr>
            <w:tcW w:w="927" w:type="pct"/>
            <w:shd w:val="clear" w:color="auto" w:fill="auto"/>
            <w:vAlign w:val="center"/>
            <w:hideMark/>
          </w:tcPr>
          <w:p w:rsidR="00025AEF" w:rsidRPr="00F94152" w:rsidRDefault="00025AEF" w:rsidP="00933188">
            <w:pPr>
              <w:spacing w:line="216" w:lineRule="auto"/>
              <w:rPr>
                <w:color w:val="000000"/>
                <w:sz w:val="20"/>
                <w:szCs w:val="20"/>
              </w:rPr>
            </w:pPr>
            <w:r w:rsidRPr="00F94152">
              <w:rPr>
                <w:color w:val="000000"/>
                <w:sz w:val="20"/>
                <w:szCs w:val="20"/>
              </w:rPr>
              <w:t>8301.40.11.00.00</w:t>
            </w:r>
          </w:p>
        </w:tc>
        <w:tc>
          <w:tcPr>
            <w:tcW w:w="2133" w:type="pct"/>
            <w:shd w:val="clear" w:color="auto" w:fill="auto"/>
            <w:vAlign w:val="center"/>
            <w:hideMark/>
          </w:tcPr>
          <w:p w:rsidR="00025AEF" w:rsidRPr="00F94152" w:rsidRDefault="00025AEF" w:rsidP="00933188">
            <w:pPr>
              <w:spacing w:line="216" w:lineRule="auto"/>
              <w:jc w:val="both"/>
              <w:rPr>
                <w:color w:val="000000"/>
                <w:sz w:val="20"/>
                <w:szCs w:val="20"/>
              </w:rPr>
            </w:pPr>
            <w:r w:rsidRPr="00F94152">
              <w:rPr>
                <w:color w:val="000000"/>
                <w:sz w:val="20"/>
                <w:szCs w:val="20"/>
              </w:rPr>
              <w:t>Silindirli kapı kilitleri (elektromekanik, elektromanyetik, tam elektronik olanlar hariç)</w:t>
            </w:r>
          </w:p>
        </w:tc>
        <w:tc>
          <w:tcPr>
            <w:tcW w:w="1249" w:type="pct"/>
            <w:vMerge w:val="restart"/>
            <w:shd w:val="clear" w:color="auto" w:fill="auto"/>
            <w:vAlign w:val="center"/>
            <w:hideMark/>
          </w:tcPr>
          <w:p w:rsidR="00025AEF" w:rsidRPr="00F94152" w:rsidRDefault="00025AEF" w:rsidP="00933188">
            <w:pPr>
              <w:spacing w:line="216" w:lineRule="auto"/>
              <w:jc w:val="center"/>
              <w:rPr>
                <w:color w:val="000000"/>
                <w:sz w:val="20"/>
                <w:szCs w:val="20"/>
              </w:rPr>
            </w:pPr>
            <w:r w:rsidRPr="00F94152">
              <w:rPr>
                <w:color w:val="000000"/>
                <w:sz w:val="20"/>
                <w:szCs w:val="20"/>
              </w:rPr>
              <w:t>4</w:t>
            </w:r>
            <w:r w:rsidR="006E1421">
              <w:rPr>
                <w:color w:val="000000"/>
                <w:sz w:val="20"/>
                <w:szCs w:val="20"/>
              </w:rPr>
              <w:t>,00</w:t>
            </w:r>
          </w:p>
        </w:tc>
      </w:tr>
      <w:tr w:rsidR="00025AEF" w:rsidRPr="00F94152" w:rsidTr="00933188">
        <w:trPr>
          <w:trHeight w:val="315"/>
        </w:trPr>
        <w:tc>
          <w:tcPr>
            <w:tcW w:w="691" w:type="pct"/>
            <w:vMerge/>
            <w:vAlign w:val="center"/>
            <w:hideMark/>
          </w:tcPr>
          <w:p w:rsidR="00025AEF" w:rsidRPr="00F94152" w:rsidRDefault="00025AEF" w:rsidP="00933188">
            <w:pPr>
              <w:spacing w:line="216" w:lineRule="auto"/>
              <w:rPr>
                <w:color w:val="000000"/>
                <w:sz w:val="20"/>
                <w:szCs w:val="20"/>
              </w:rPr>
            </w:pPr>
          </w:p>
        </w:tc>
        <w:tc>
          <w:tcPr>
            <w:tcW w:w="927" w:type="pct"/>
            <w:shd w:val="clear" w:color="auto" w:fill="auto"/>
            <w:vAlign w:val="center"/>
            <w:hideMark/>
          </w:tcPr>
          <w:p w:rsidR="00025AEF" w:rsidRPr="00F94152" w:rsidRDefault="00025AEF" w:rsidP="00933188">
            <w:pPr>
              <w:spacing w:line="216" w:lineRule="auto"/>
              <w:rPr>
                <w:color w:val="000000"/>
                <w:sz w:val="20"/>
                <w:szCs w:val="20"/>
              </w:rPr>
            </w:pPr>
            <w:r w:rsidRPr="00F94152">
              <w:rPr>
                <w:color w:val="000000"/>
                <w:sz w:val="20"/>
                <w:szCs w:val="20"/>
              </w:rPr>
              <w:t>8301.40.19.00.11</w:t>
            </w:r>
          </w:p>
        </w:tc>
        <w:tc>
          <w:tcPr>
            <w:tcW w:w="2133" w:type="pct"/>
            <w:shd w:val="clear" w:color="auto" w:fill="auto"/>
            <w:vAlign w:val="center"/>
            <w:hideMark/>
          </w:tcPr>
          <w:p w:rsidR="00025AEF" w:rsidRPr="00F94152" w:rsidRDefault="00025AEF" w:rsidP="00933188">
            <w:pPr>
              <w:spacing w:line="216" w:lineRule="auto"/>
              <w:jc w:val="both"/>
              <w:rPr>
                <w:color w:val="000000"/>
                <w:sz w:val="20"/>
                <w:szCs w:val="20"/>
              </w:rPr>
            </w:pPr>
            <w:r w:rsidRPr="00F94152">
              <w:rPr>
                <w:color w:val="000000"/>
                <w:sz w:val="20"/>
                <w:szCs w:val="20"/>
              </w:rPr>
              <w:t>Soğuk hava deposuna mahsus olanlar (elektromekanik, elektromanyetik, tam elektronik olanlar hariç)</w:t>
            </w:r>
          </w:p>
        </w:tc>
        <w:tc>
          <w:tcPr>
            <w:tcW w:w="1249" w:type="pct"/>
            <w:vMerge/>
            <w:vAlign w:val="center"/>
            <w:hideMark/>
          </w:tcPr>
          <w:p w:rsidR="00025AEF" w:rsidRPr="00F94152" w:rsidRDefault="00025AEF" w:rsidP="00933188">
            <w:pPr>
              <w:spacing w:line="216" w:lineRule="auto"/>
              <w:rPr>
                <w:color w:val="000000"/>
                <w:sz w:val="20"/>
                <w:szCs w:val="20"/>
              </w:rPr>
            </w:pPr>
          </w:p>
        </w:tc>
      </w:tr>
      <w:tr w:rsidR="00025AEF" w:rsidRPr="00F94152" w:rsidTr="00933188">
        <w:trPr>
          <w:trHeight w:val="186"/>
        </w:trPr>
        <w:tc>
          <w:tcPr>
            <w:tcW w:w="691" w:type="pct"/>
            <w:vMerge/>
            <w:vAlign w:val="center"/>
            <w:hideMark/>
          </w:tcPr>
          <w:p w:rsidR="00025AEF" w:rsidRPr="00F94152" w:rsidRDefault="00025AEF" w:rsidP="00933188">
            <w:pPr>
              <w:spacing w:line="216" w:lineRule="auto"/>
              <w:rPr>
                <w:color w:val="000000"/>
                <w:sz w:val="20"/>
                <w:szCs w:val="20"/>
              </w:rPr>
            </w:pPr>
          </w:p>
        </w:tc>
        <w:tc>
          <w:tcPr>
            <w:tcW w:w="927" w:type="pct"/>
            <w:shd w:val="clear" w:color="auto" w:fill="auto"/>
            <w:vAlign w:val="center"/>
            <w:hideMark/>
          </w:tcPr>
          <w:p w:rsidR="00025AEF" w:rsidRPr="00F94152" w:rsidRDefault="00025AEF" w:rsidP="00933188">
            <w:pPr>
              <w:spacing w:line="216" w:lineRule="auto"/>
              <w:rPr>
                <w:color w:val="000000"/>
                <w:sz w:val="20"/>
                <w:szCs w:val="20"/>
              </w:rPr>
            </w:pPr>
            <w:r w:rsidRPr="00F94152">
              <w:rPr>
                <w:color w:val="000000"/>
                <w:sz w:val="20"/>
                <w:szCs w:val="20"/>
              </w:rPr>
              <w:t>8301.40.19.00.19</w:t>
            </w:r>
          </w:p>
        </w:tc>
        <w:tc>
          <w:tcPr>
            <w:tcW w:w="2133" w:type="pct"/>
            <w:shd w:val="clear" w:color="auto" w:fill="auto"/>
            <w:vAlign w:val="center"/>
            <w:hideMark/>
          </w:tcPr>
          <w:p w:rsidR="00025AEF" w:rsidRPr="00F94152" w:rsidRDefault="00025AEF" w:rsidP="00933188">
            <w:pPr>
              <w:spacing w:line="216" w:lineRule="auto"/>
              <w:jc w:val="both"/>
              <w:rPr>
                <w:color w:val="000000"/>
                <w:sz w:val="20"/>
                <w:szCs w:val="20"/>
              </w:rPr>
            </w:pPr>
            <w:r w:rsidRPr="00F94152">
              <w:rPr>
                <w:color w:val="000000"/>
                <w:sz w:val="20"/>
                <w:szCs w:val="20"/>
              </w:rPr>
              <w:t>Diğerleri (elektromekanik, elektromanyetik, tam elektronik olanlar hariç)</w:t>
            </w:r>
          </w:p>
        </w:tc>
        <w:tc>
          <w:tcPr>
            <w:tcW w:w="1249" w:type="pct"/>
            <w:vMerge/>
            <w:vAlign w:val="center"/>
            <w:hideMark/>
          </w:tcPr>
          <w:p w:rsidR="00025AEF" w:rsidRPr="00F94152" w:rsidRDefault="00025AEF" w:rsidP="00933188">
            <w:pPr>
              <w:spacing w:line="216" w:lineRule="auto"/>
              <w:rPr>
                <w:color w:val="000000"/>
                <w:sz w:val="20"/>
                <w:szCs w:val="20"/>
              </w:rPr>
            </w:pPr>
          </w:p>
        </w:tc>
      </w:tr>
      <w:tr w:rsidR="00025AEF" w:rsidRPr="00F94152" w:rsidTr="00933188">
        <w:trPr>
          <w:trHeight w:val="102"/>
        </w:trPr>
        <w:tc>
          <w:tcPr>
            <w:tcW w:w="691" w:type="pct"/>
            <w:vMerge/>
            <w:vAlign w:val="center"/>
            <w:hideMark/>
          </w:tcPr>
          <w:p w:rsidR="00025AEF" w:rsidRPr="00F94152" w:rsidRDefault="00025AEF" w:rsidP="00933188">
            <w:pPr>
              <w:spacing w:line="216" w:lineRule="auto"/>
              <w:rPr>
                <w:color w:val="000000"/>
                <w:sz w:val="20"/>
                <w:szCs w:val="20"/>
              </w:rPr>
            </w:pPr>
          </w:p>
        </w:tc>
        <w:tc>
          <w:tcPr>
            <w:tcW w:w="927" w:type="pct"/>
            <w:shd w:val="clear" w:color="auto" w:fill="auto"/>
            <w:vAlign w:val="center"/>
            <w:hideMark/>
          </w:tcPr>
          <w:p w:rsidR="00025AEF" w:rsidRPr="00F94152" w:rsidRDefault="00025AEF" w:rsidP="00933188">
            <w:pPr>
              <w:spacing w:line="216" w:lineRule="auto"/>
              <w:rPr>
                <w:color w:val="000000"/>
                <w:sz w:val="20"/>
                <w:szCs w:val="20"/>
              </w:rPr>
            </w:pPr>
            <w:r w:rsidRPr="00F94152">
              <w:rPr>
                <w:color w:val="000000"/>
                <w:sz w:val="20"/>
                <w:szCs w:val="20"/>
              </w:rPr>
              <w:t>8301.60.00.00.11</w:t>
            </w:r>
          </w:p>
        </w:tc>
        <w:tc>
          <w:tcPr>
            <w:tcW w:w="2133" w:type="pct"/>
            <w:shd w:val="clear" w:color="auto" w:fill="auto"/>
            <w:vAlign w:val="center"/>
            <w:hideMark/>
          </w:tcPr>
          <w:p w:rsidR="00025AEF" w:rsidRPr="00F94152" w:rsidRDefault="00025AEF" w:rsidP="00933188">
            <w:pPr>
              <w:spacing w:line="216" w:lineRule="auto"/>
              <w:jc w:val="both"/>
              <w:rPr>
                <w:color w:val="000000"/>
                <w:sz w:val="20"/>
                <w:szCs w:val="20"/>
              </w:rPr>
            </w:pPr>
            <w:r w:rsidRPr="00F94152">
              <w:rPr>
                <w:color w:val="000000"/>
                <w:sz w:val="20"/>
                <w:szCs w:val="20"/>
              </w:rPr>
              <w:t>Kapı kilidi silindirleri (barel)</w:t>
            </w:r>
          </w:p>
        </w:tc>
        <w:tc>
          <w:tcPr>
            <w:tcW w:w="1249" w:type="pct"/>
            <w:vMerge/>
            <w:vAlign w:val="center"/>
            <w:hideMark/>
          </w:tcPr>
          <w:p w:rsidR="00025AEF" w:rsidRPr="00F94152" w:rsidRDefault="00025AEF" w:rsidP="00933188">
            <w:pPr>
              <w:spacing w:line="216" w:lineRule="auto"/>
              <w:rPr>
                <w:color w:val="000000"/>
                <w:sz w:val="20"/>
                <w:szCs w:val="20"/>
              </w:rPr>
            </w:pPr>
          </w:p>
        </w:tc>
      </w:tr>
      <w:tr w:rsidR="00025AEF" w:rsidRPr="00F94152" w:rsidTr="00933188">
        <w:trPr>
          <w:trHeight w:val="51"/>
        </w:trPr>
        <w:tc>
          <w:tcPr>
            <w:tcW w:w="691" w:type="pct"/>
            <w:vMerge/>
            <w:vAlign w:val="center"/>
            <w:hideMark/>
          </w:tcPr>
          <w:p w:rsidR="00025AEF" w:rsidRPr="00F94152" w:rsidRDefault="00025AEF" w:rsidP="00933188">
            <w:pPr>
              <w:spacing w:line="216" w:lineRule="auto"/>
              <w:rPr>
                <w:color w:val="000000"/>
                <w:sz w:val="20"/>
                <w:szCs w:val="20"/>
              </w:rPr>
            </w:pPr>
          </w:p>
        </w:tc>
        <w:tc>
          <w:tcPr>
            <w:tcW w:w="927" w:type="pct"/>
            <w:shd w:val="clear" w:color="auto" w:fill="auto"/>
            <w:vAlign w:val="center"/>
            <w:hideMark/>
          </w:tcPr>
          <w:p w:rsidR="00025AEF" w:rsidRPr="00F94152" w:rsidRDefault="00025AEF" w:rsidP="00933188">
            <w:pPr>
              <w:spacing w:line="216" w:lineRule="auto"/>
              <w:rPr>
                <w:color w:val="000000"/>
                <w:sz w:val="20"/>
                <w:szCs w:val="20"/>
              </w:rPr>
            </w:pPr>
            <w:r w:rsidRPr="00F94152">
              <w:rPr>
                <w:color w:val="000000"/>
                <w:sz w:val="20"/>
                <w:szCs w:val="20"/>
              </w:rPr>
              <w:t>8301.60.00.00.19</w:t>
            </w:r>
          </w:p>
        </w:tc>
        <w:tc>
          <w:tcPr>
            <w:tcW w:w="2133" w:type="pct"/>
            <w:shd w:val="clear" w:color="auto" w:fill="auto"/>
            <w:vAlign w:val="center"/>
            <w:hideMark/>
          </w:tcPr>
          <w:p w:rsidR="00025AEF" w:rsidRPr="00F94152" w:rsidRDefault="00025AEF" w:rsidP="00933188">
            <w:pPr>
              <w:spacing w:line="216" w:lineRule="auto"/>
              <w:jc w:val="both"/>
              <w:rPr>
                <w:color w:val="000000"/>
                <w:sz w:val="20"/>
                <w:szCs w:val="20"/>
              </w:rPr>
            </w:pPr>
            <w:r w:rsidRPr="00F94152">
              <w:rPr>
                <w:color w:val="000000"/>
                <w:sz w:val="20"/>
                <w:szCs w:val="20"/>
              </w:rPr>
              <w:t>Yalnız kapı kilitleri için kilit kasası</w:t>
            </w:r>
          </w:p>
        </w:tc>
        <w:tc>
          <w:tcPr>
            <w:tcW w:w="1249" w:type="pct"/>
            <w:vMerge/>
            <w:vAlign w:val="center"/>
            <w:hideMark/>
          </w:tcPr>
          <w:p w:rsidR="00025AEF" w:rsidRPr="00F94152" w:rsidRDefault="00025AEF" w:rsidP="00933188">
            <w:pPr>
              <w:spacing w:line="216" w:lineRule="auto"/>
              <w:rPr>
                <w:color w:val="000000"/>
                <w:sz w:val="20"/>
                <w:szCs w:val="20"/>
              </w:rPr>
            </w:pPr>
          </w:p>
        </w:tc>
      </w:tr>
    </w:tbl>
    <w:p w:rsidR="00A21C4F" w:rsidRPr="005422C0" w:rsidRDefault="00A21C4F" w:rsidP="00933188">
      <w:pPr>
        <w:tabs>
          <w:tab w:val="left" w:pos="709"/>
        </w:tabs>
        <w:spacing w:line="216" w:lineRule="auto"/>
      </w:pPr>
    </w:p>
    <w:sectPr w:rsidR="00A21C4F" w:rsidRPr="005422C0" w:rsidSect="002059AD">
      <w:footerReference w:type="default" r:id="rId8"/>
      <w:pgSz w:w="11906" w:h="16838" w:code="9"/>
      <w:pgMar w:top="1417" w:right="1417" w:bottom="851"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409B" w:rsidRDefault="001A409B" w:rsidP="00C37C0A">
      <w:r>
        <w:separator/>
      </w:r>
    </w:p>
  </w:endnote>
  <w:endnote w:type="continuationSeparator" w:id="0">
    <w:p w:rsidR="001A409B" w:rsidRDefault="001A409B"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5F7" w:rsidRDefault="003A05F7" w:rsidP="00F11906">
    <w:pPr>
      <w:pStyle w:val="Altbilgi"/>
    </w:pPr>
  </w:p>
  <w:p w:rsidR="003A05F7" w:rsidRPr="00573434" w:rsidRDefault="003A05F7" w:rsidP="00F11906">
    <w:pPr>
      <w:pStyle w:val="Altbilgi"/>
      <w:rPr>
        <w:sz w:val="20"/>
        <w:szCs w:val="20"/>
      </w:rPr>
    </w:pPr>
    <w:r>
      <w:rPr>
        <w:sz w:val="22"/>
      </w:rPr>
      <w:tab/>
    </w:r>
    <w:r w:rsidRPr="00F11906">
      <w:rPr>
        <w:sz w:val="22"/>
      </w:rPr>
      <w:tab/>
    </w:r>
    <w:sdt>
      <w:sdtPr>
        <w:rPr>
          <w:sz w:val="22"/>
        </w:rPr>
        <w:id w:val="-840690478"/>
        <w:docPartObj>
          <w:docPartGallery w:val="Page Numbers (Bottom of Page)"/>
          <w:docPartUnique/>
        </w:docPartObj>
      </w:sdtPr>
      <w:sdtEndPr>
        <w:rPr>
          <w:sz w:val="20"/>
          <w:szCs w:val="20"/>
        </w:rPr>
      </w:sdtEndPr>
      <w:sdtContent>
        <w:r w:rsidRPr="00573434">
          <w:rPr>
            <w:sz w:val="20"/>
            <w:szCs w:val="20"/>
          </w:rPr>
          <w:fldChar w:fldCharType="begin"/>
        </w:r>
        <w:r w:rsidRPr="00573434">
          <w:rPr>
            <w:sz w:val="20"/>
            <w:szCs w:val="20"/>
          </w:rPr>
          <w:instrText>PAGE   \* MERGEFORMAT</w:instrText>
        </w:r>
        <w:r w:rsidRPr="00573434">
          <w:rPr>
            <w:sz w:val="20"/>
            <w:szCs w:val="20"/>
          </w:rPr>
          <w:fldChar w:fldCharType="separate"/>
        </w:r>
        <w:r w:rsidR="004F4761">
          <w:rPr>
            <w:noProof/>
            <w:sz w:val="20"/>
            <w:szCs w:val="20"/>
          </w:rPr>
          <w:t>9</w:t>
        </w:r>
        <w:r w:rsidRPr="00573434">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409B" w:rsidRDefault="001A409B" w:rsidP="00C37C0A">
      <w:r>
        <w:separator/>
      </w:r>
    </w:p>
  </w:footnote>
  <w:footnote w:type="continuationSeparator" w:id="0">
    <w:p w:rsidR="001A409B" w:rsidRDefault="001A409B" w:rsidP="00C37C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01821206"/>
    <w:lvl w:ilvl="0" w:tplc="04A481E8">
      <w:start w:val="1"/>
      <w:numFmt w:val="lowerRoman"/>
      <w:lvlText w:val="(%1)"/>
      <w:lvlJc w:val="left"/>
      <w:pPr>
        <w:ind w:left="1077" w:hanging="72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A823F5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C3C788E"/>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D60FE2"/>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1CF6B20"/>
    <w:multiLevelType w:val="hybridMultilevel"/>
    <w:tmpl w:val="510CC926"/>
    <w:lvl w:ilvl="0" w:tplc="4B30F84A">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6C112B0"/>
    <w:multiLevelType w:val="hybridMultilevel"/>
    <w:tmpl w:val="2AE601C0"/>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86333E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C3969DE"/>
    <w:multiLevelType w:val="hybridMultilevel"/>
    <w:tmpl w:val="3E62B38A"/>
    <w:lvl w:ilvl="0" w:tplc="D1F076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DA7388C"/>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7DB699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6276E8B"/>
    <w:multiLevelType w:val="hybridMultilevel"/>
    <w:tmpl w:val="A7EC7BD4"/>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C5129C1"/>
    <w:multiLevelType w:val="hybridMultilevel"/>
    <w:tmpl w:val="ED20711E"/>
    <w:lvl w:ilvl="0" w:tplc="157ED9C2">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9F1685B"/>
    <w:multiLevelType w:val="hybridMultilevel"/>
    <w:tmpl w:val="34B8C878"/>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16"/>
  </w:num>
  <w:num w:numId="5">
    <w:abstractNumId w:val="11"/>
  </w:num>
  <w:num w:numId="6">
    <w:abstractNumId w:val="19"/>
  </w:num>
  <w:num w:numId="7">
    <w:abstractNumId w:val="26"/>
  </w:num>
  <w:num w:numId="8">
    <w:abstractNumId w:val="22"/>
  </w:num>
  <w:num w:numId="9">
    <w:abstractNumId w:val="0"/>
  </w:num>
  <w:num w:numId="10">
    <w:abstractNumId w:val="8"/>
  </w:num>
  <w:num w:numId="11">
    <w:abstractNumId w:val="23"/>
  </w:num>
  <w:num w:numId="12">
    <w:abstractNumId w:val="32"/>
  </w:num>
  <w:num w:numId="13">
    <w:abstractNumId w:val="18"/>
  </w:num>
  <w:num w:numId="14">
    <w:abstractNumId w:val="17"/>
  </w:num>
  <w:num w:numId="15">
    <w:abstractNumId w:val="21"/>
  </w:num>
  <w:num w:numId="16">
    <w:abstractNumId w:val="28"/>
  </w:num>
  <w:num w:numId="17">
    <w:abstractNumId w:val="25"/>
  </w:num>
  <w:num w:numId="18">
    <w:abstractNumId w:val="29"/>
  </w:num>
  <w:num w:numId="19">
    <w:abstractNumId w:val="30"/>
  </w:num>
  <w:num w:numId="20">
    <w:abstractNumId w:val="3"/>
  </w:num>
  <w:num w:numId="21">
    <w:abstractNumId w:val="20"/>
  </w:num>
  <w:num w:numId="22">
    <w:abstractNumId w:val="9"/>
  </w:num>
  <w:num w:numId="23">
    <w:abstractNumId w:val="4"/>
  </w:num>
  <w:num w:numId="24">
    <w:abstractNumId w:val="5"/>
  </w:num>
  <w:num w:numId="25">
    <w:abstractNumId w:val="10"/>
  </w:num>
  <w:num w:numId="26">
    <w:abstractNumId w:val="24"/>
  </w:num>
  <w:num w:numId="27">
    <w:abstractNumId w:val="31"/>
  </w:num>
  <w:num w:numId="28">
    <w:abstractNumId w:val="15"/>
  </w:num>
  <w:num w:numId="29">
    <w:abstractNumId w:val="13"/>
  </w:num>
  <w:num w:numId="30">
    <w:abstractNumId w:val="27"/>
  </w:num>
  <w:num w:numId="31">
    <w:abstractNumId w:val="7"/>
  </w:num>
  <w:num w:numId="32">
    <w:abstractNumId w:val="12"/>
  </w:num>
  <w:num w:numId="33">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3DD6"/>
    <w:rsid w:val="00004B7F"/>
    <w:rsid w:val="0000631F"/>
    <w:rsid w:val="00007A84"/>
    <w:rsid w:val="0001294B"/>
    <w:rsid w:val="000130C6"/>
    <w:rsid w:val="0001335A"/>
    <w:rsid w:val="00014194"/>
    <w:rsid w:val="00014860"/>
    <w:rsid w:val="00016A70"/>
    <w:rsid w:val="00016CD6"/>
    <w:rsid w:val="000177CE"/>
    <w:rsid w:val="000231EF"/>
    <w:rsid w:val="00024282"/>
    <w:rsid w:val="00024D88"/>
    <w:rsid w:val="0002567A"/>
    <w:rsid w:val="00025AEF"/>
    <w:rsid w:val="0002639C"/>
    <w:rsid w:val="00026C03"/>
    <w:rsid w:val="0002786F"/>
    <w:rsid w:val="00027CCB"/>
    <w:rsid w:val="000302A5"/>
    <w:rsid w:val="0003041C"/>
    <w:rsid w:val="0003065C"/>
    <w:rsid w:val="00032B16"/>
    <w:rsid w:val="000333F5"/>
    <w:rsid w:val="0003595E"/>
    <w:rsid w:val="000361F8"/>
    <w:rsid w:val="00037E34"/>
    <w:rsid w:val="00037FA6"/>
    <w:rsid w:val="00040184"/>
    <w:rsid w:val="0004029A"/>
    <w:rsid w:val="0004062E"/>
    <w:rsid w:val="00040FFE"/>
    <w:rsid w:val="000414BC"/>
    <w:rsid w:val="00041887"/>
    <w:rsid w:val="00042AF7"/>
    <w:rsid w:val="0004363A"/>
    <w:rsid w:val="00043835"/>
    <w:rsid w:val="00043A7C"/>
    <w:rsid w:val="000440BB"/>
    <w:rsid w:val="00044B9C"/>
    <w:rsid w:val="00046C9A"/>
    <w:rsid w:val="00047286"/>
    <w:rsid w:val="00050A1D"/>
    <w:rsid w:val="00051677"/>
    <w:rsid w:val="00053415"/>
    <w:rsid w:val="00054B69"/>
    <w:rsid w:val="0005593D"/>
    <w:rsid w:val="000579F4"/>
    <w:rsid w:val="00060717"/>
    <w:rsid w:val="0006081E"/>
    <w:rsid w:val="00060CA0"/>
    <w:rsid w:val="00060EBB"/>
    <w:rsid w:val="000623C2"/>
    <w:rsid w:val="00062F33"/>
    <w:rsid w:val="00063010"/>
    <w:rsid w:val="00063874"/>
    <w:rsid w:val="00063CE9"/>
    <w:rsid w:val="00064D0D"/>
    <w:rsid w:val="00065FD9"/>
    <w:rsid w:val="000668A6"/>
    <w:rsid w:val="00067F7C"/>
    <w:rsid w:val="00070D4E"/>
    <w:rsid w:val="00071674"/>
    <w:rsid w:val="00072A10"/>
    <w:rsid w:val="00073291"/>
    <w:rsid w:val="00073BEA"/>
    <w:rsid w:val="00074E4F"/>
    <w:rsid w:val="00074FD4"/>
    <w:rsid w:val="000752DE"/>
    <w:rsid w:val="0007675E"/>
    <w:rsid w:val="000800E4"/>
    <w:rsid w:val="000805B6"/>
    <w:rsid w:val="0008411F"/>
    <w:rsid w:val="00084D4C"/>
    <w:rsid w:val="00085895"/>
    <w:rsid w:val="000864F9"/>
    <w:rsid w:val="00086969"/>
    <w:rsid w:val="00087117"/>
    <w:rsid w:val="0009114B"/>
    <w:rsid w:val="00091D34"/>
    <w:rsid w:val="000927EB"/>
    <w:rsid w:val="00094F96"/>
    <w:rsid w:val="0009641D"/>
    <w:rsid w:val="00096F17"/>
    <w:rsid w:val="000A085F"/>
    <w:rsid w:val="000A0AF6"/>
    <w:rsid w:val="000A3BB4"/>
    <w:rsid w:val="000A475F"/>
    <w:rsid w:val="000A67C4"/>
    <w:rsid w:val="000A6A16"/>
    <w:rsid w:val="000A74C7"/>
    <w:rsid w:val="000B1B89"/>
    <w:rsid w:val="000B3CE5"/>
    <w:rsid w:val="000B3FCC"/>
    <w:rsid w:val="000B63EC"/>
    <w:rsid w:val="000B642C"/>
    <w:rsid w:val="000B75B6"/>
    <w:rsid w:val="000C0883"/>
    <w:rsid w:val="000C1984"/>
    <w:rsid w:val="000C1B85"/>
    <w:rsid w:val="000C272D"/>
    <w:rsid w:val="000C5AE6"/>
    <w:rsid w:val="000C5CEC"/>
    <w:rsid w:val="000C5EC4"/>
    <w:rsid w:val="000C6520"/>
    <w:rsid w:val="000C6B63"/>
    <w:rsid w:val="000C6D16"/>
    <w:rsid w:val="000C6E69"/>
    <w:rsid w:val="000C6FFF"/>
    <w:rsid w:val="000C75DB"/>
    <w:rsid w:val="000C7AC5"/>
    <w:rsid w:val="000C7D7D"/>
    <w:rsid w:val="000D2B13"/>
    <w:rsid w:val="000D2F95"/>
    <w:rsid w:val="000D38D3"/>
    <w:rsid w:val="000D486C"/>
    <w:rsid w:val="000D6723"/>
    <w:rsid w:val="000D7185"/>
    <w:rsid w:val="000D73A8"/>
    <w:rsid w:val="000E015E"/>
    <w:rsid w:val="000E1B2D"/>
    <w:rsid w:val="000E1E33"/>
    <w:rsid w:val="000E2980"/>
    <w:rsid w:val="000E3127"/>
    <w:rsid w:val="000E369E"/>
    <w:rsid w:val="000E5B3A"/>
    <w:rsid w:val="000E7AFA"/>
    <w:rsid w:val="000E7B01"/>
    <w:rsid w:val="000F1245"/>
    <w:rsid w:val="000F49EB"/>
    <w:rsid w:val="000F506B"/>
    <w:rsid w:val="000F53B8"/>
    <w:rsid w:val="000F55BE"/>
    <w:rsid w:val="000F680B"/>
    <w:rsid w:val="000F77FC"/>
    <w:rsid w:val="000F7962"/>
    <w:rsid w:val="000F7D99"/>
    <w:rsid w:val="00100908"/>
    <w:rsid w:val="00101D28"/>
    <w:rsid w:val="00101E3F"/>
    <w:rsid w:val="0010327E"/>
    <w:rsid w:val="00103E40"/>
    <w:rsid w:val="001043E4"/>
    <w:rsid w:val="00104601"/>
    <w:rsid w:val="00104DEA"/>
    <w:rsid w:val="00106A4D"/>
    <w:rsid w:val="001070E0"/>
    <w:rsid w:val="0010745C"/>
    <w:rsid w:val="001105A1"/>
    <w:rsid w:val="001112C5"/>
    <w:rsid w:val="00111B3D"/>
    <w:rsid w:val="00111B9F"/>
    <w:rsid w:val="00113614"/>
    <w:rsid w:val="00113A42"/>
    <w:rsid w:val="00115680"/>
    <w:rsid w:val="00115F87"/>
    <w:rsid w:val="001164F2"/>
    <w:rsid w:val="00117395"/>
    <w:rsid w:val="00117424"/>
    <w:rsid w:val="00120A54"/>
    <w:rsid w:val="00120B75"/>
    <w:rsid w:val="001227AC"/>
    <w:rsid w:val="00122A5B"/>
    <w:rsid w:val="00122CF8"/>
    <w:rsid w:val="00123094"/>
    <w:rsid w:val="00123A08"/>
    <w:rsid w:val="001260B8"/>
    <w:rsid w:val="00126FE7"/>
    <w:rsid w:val="001272E3"/>
    <w:rsid w:val="00127FF6"/>
    <w:rsid w:val="001315B7"/>
    <w:rsid w:val="001318E0"/>
    <w:rsid w:val="00132547"/>
    <w:rsid w:val="0013438B"/>
    <w:rsid w:val="00134F49"/>
    <w:rsid w:val="00135F1E"/>
    <w:rsid w:val="0013610A"/>
    <w:rsid w:val="00136E8B"/>
    <w:rsid w:val="0013723E"/>
    <w:rsid w:val="001404A9"/>
    <w:rsid w:val="00140BFE"/>
    <w:rsid w:val="00142394"/>
    <w:rsid w:val="0014444B"/>
    <w:rsid w:val="00150B16"/>
    <w:rsid w:val="0015174C"/>
    <w:rsid w:val="00152FE7"/>
    <w:rsid w:val="00153042"/>
    <w:rsid w:val="0015566F"/>
    <w:rsid w:val="001558DF"/>
    <w:rsid w:val="00156739"/>
    <w:rsid w:val="00157921"/>
    <w:rsid w:val="00160C81"/>
    <w:rsid w:val="00160DE1"/>
    <w:rsid w:val="001629A7"/>
    <w:rsid w:val="00163814"/>
    <w:rsid w:val="00164F6D"/>
    <w:rsid w:val="00165C40"/>
    <w:rsid w:val="0016688D"/>
    <w:rsid w:val="001673CE"/>
    <w:rsid w:val="0017041D"/>
    <w:rsid w:val="001704B8"/>
    <w:rsid w:val="001719D9"/>
    <w:rsid w:val="001720A6"/>
    <w:rsid w:val="001726E0"/>
    <w:rsid w:val="0017338B"/>
    <w:rsid w:val="00174066"/>
    <w:rsid w:val="00174F43"/>
    <w:rsid w:val="00175955"/>
    <w:rsid w:val="00175C4D"/>
    <w:rsid w:val="00177CA3"/>
    <w:rsid w:val="00177E4F"/>
    <w:rsid w:val="001801C9"/>
    <w:rsid w:val="00180394"/>
    <w:rsid w:val="001811A5"/>
    <w:rsid w:val="00182D35"/>
    <w:rsid w:val="00184103"/>
    <w:rsid w:val="00184228"/>
    <w:rsid w:val="0018428D"/>
    <w:rsid w:val="00184A62"/>
    <w:rsid w:val="0018510A"/>
    <w:rsid w:val="00187EA3"/>
    <w:rsid w:val="001900B6"/>
    <w:rsid w:val="0019124C"/>
    <w:rsid w:val="001928EB"/>
    <w:rsid w:val="00192F21"/>
    <w:rsid w:val="00193B7B"/>
    <w:rsid w:val="00194C68"/>
    <w:rsid w:val="00195169"/>
    <w:rsid w:val="00197124"/>
    <w:rsid w:val="00197376"/>
    <w:rsid w:val="00197447"/>
    <w:rsid w:val="001A023E"/>
    <w:rsid w:val="001A088B"/>
    <w:rsid w:val="001A0DF1"/>
    <w:rsid w:val="001A16A4"/>
    <w:rsid w:val="001A2414"/>
    <w:rsid w:val="001A3D73"/>
    <w:rsid w:val="001A3FC1"/>
    <w:rsid w:val="001A409B"/>
    <w:rsid w:val="001A434C"/>
    <w:rsid w:val="001A7C97"/>
    <w:rsid w:val="001B15EA"/>
    <w:rsid w:val="001B16A3"/>
    <w:rsid w:val="001B2827"/>
    <w:rsid w:val="001B28D0"/>
    <w:rsid w:val="001B2CA4"/>
    <w:rsid w:val="001B4277"/>
    <w:rsid w:val="001B745A"/>
    <w:rsid w:val="001C0DA7"/>
    <w:rsid w:val="001C1582"/>
    <w:rsid w:val="001C1915"/>
    <w:rsid w:val="001C2555"/>
    <w:rsid w:val="001C5795"/>
    <w:rsid w:val="001C71BE"/>
    <w:rsid w:val="001C7832"/>
    <w:rsid w:val="001C7E08"/>
    <w:rsid w:val="001D3BD4"/>
    <w:rsid w:val="001D47B5"/>
    <w:rsid w:val="001D4AE5"/>
    <w:rsid w:val="001D57F9"/>
    <w:rsid w:val="001D6E02"/>
    <w:rsid w:val="001D7B62"/>
    <w:rsid w:val="001E0586"/>
    <w:rsid w:val="001E1893"/>
    <w:rsid w:val="001E19A9"/>
    <w:rsid w:val="001E38A7"/>
    <w:rsid w:val="001E4A19"/>
    <w:rsid w:val="001E52FC"/>
    <w:rsid w:val="001E74CA"/>
    <w:rsid w:val="001F0870"/>
    <w:rsid w:val="001F2479"/>
    <w:rsid w:val="001F31C4"/>
    <w:rsid w:val="001F45E1"/>
    <w:rsid w:val="001F51C2"/>
    <w:rsid w:val="001F5567"/>
    <w:rsid w:val="001F65D4"/>
    <w:rsid w:val="001F782E"/>
    <w:rsid w:val="00200248"/>
    <w:rsid w:val="002012E7"/>
    <w:rsid w:val="00202339"/>
    <w:rsid w:val="002040B7"/>
    <w:rsid w:val="00204203"/>
    <w:rsid w:val="002047A2"/>
    <w:rsid w:val="00205179"/>
    <w:rsid w:val="002059AD"/>
    <w:rsid w:val="00206387"/>
    <w:rsid w:val="002068FE"/>
    <w:rsid w:val="002074F5"/>
    <w:rsid w:val="00207F45"/>
    <w:rsid w:val="0021033C"/>
    <w:rsid w:val="00212537"/>
    <w:rsid w:val="00212C42"/>
    <w:rsid w:val="00213017"/>
    <w:rsid w:val="00213AEE"/>
    <w:rsid w:val="0021482D"/>
    <w:rsid w:val="00215801"/>
    <w:rsid w:val="00217F98"/>
    <w:rsid w:val="002210A1"/>
    <w:rsid w:val="00221982"/>
    <w:rsid w:val="00225441"/>
    <w:rsid w:val="002259EF"/>
    <w:rsid w:val="00225C12"/>
    <w:rsid w:val="00225C8A"/>
    <w:rsid w:val="00227035"/>
    <w:rsid w:val="002278CA"/>
    <w:rsid w:val="00227E2B"/>
    <w:rsid w:val="0023079B"/>
    <w:rsid w:val="00230F83"/>
    <w:rsid w:val="00232011"/>
    <w:rsid w:val="00232BD4"/>
    <w:rsid w:val="002333ED"/>
    <w:rsid w:val="00233467"/>
    <w:rsid w:val="00233A78"/>
    <w:rsid w:val="00234AF2"/>
    <w:rsid w:val="002351F2"/>
    <w:rsid w:val="00235324"/>
    <w:rsid w:val="00235558"/>
    <w:rsid w:val="00240D33"/>
    <w:rsid w:val="00240D49"/>
    <w:rsid w:val="00242786"/>
    <w:rsid w:val="002442FE"/>
    <w:rsid w:val="0024449E"/>
    <w:rsid w:val="00246218"/>
    <w:rsid w:val="00250E49"/>
    <w:rsid w:val="00251640"/>
    <w:rsid w:val="00253025"/>
    <w:rsid w:val="00257432"/>
    <w:rsid w:val="002602B5"/>
    <w:rsid w:val="00260CE0"/>
    <w:rsid w:val="00261160"/>
    <w:rsid w:val="00262467"/>
    <w:rsid w:val="00263049"/>
    <w:rsid w:val="00267306"/>
    <w:rsid w:val="002729DB"/>
    <w:rsid w:val="00272E1D"/>
    <w:rsid w:val="00274AFD"/>
    <w:rsid w:val="002772A7"/>
    <w:rsid w:val="00280FAF"/>
    <w:rsid w:val="00281249"/>
    <w:rsid w:val="002834F0"/>
    <w:rsid w:val="00283A4B"/>
    <w:rsid w:val="00283B09"/>
    <w:rsid w:val="00285465"/>
    <w:rsid w:val="00285A9A"/>
    <w:rsid w:val="00286DA1"/>
    <w:rsid w:val="0028701B"/>
    <w:rsid w:val="0028714E"/>
    <w:rsid w:val="002908BA"/>
    <w:rsid w:val="0029141B"/>
    <w:rsid w:val="00291A25"/>
    <w:rsid w:val="002927CB"/>
    <w:rsid w:val="002930E6"/>
    <w:rsid w:val="0029580A"/>
    <w:rsid w:val="0029582A"/>
    <w:rsid w:val="002A138B"/>
    <w:rsid w:val="002A2572"/>
    <w:rsid w:val="002A2923"/>
    <w:rsid w:val="002A2E1A"/>
    <w:rsid w:val="002A36D2"/>
    <w:rsid w:val="002A5A04"/>
    <w:rsid w:val="002B1903"/>
    <w:rsid w:val="002B3010"/>
    <w:rsid w:val="002B35D5"/>
    <w:rsid w:val="002B55FB"/>
    <w:rsid w:val="002B6B93"/>
    <w:rsid w:val="002C0C85"/>
    <w:rsid w:val="002C11E3"/>
    <w:rsid w:val="002C3AFC"/>
    <w:rsid w:val="002C465B"/>
    <w:rsid w:val="002C4BD9"/>
    <w:rsid w:val="002C4F58"/>
    <w:rsid w:val="002C5198"/>
    <w:rsid w:val="002C558D"/>
    <w:rsid w:val="002C671E"/>
    <w:rsid w:val="002C71E8"/>
    <w:rsid w:val="002C74EC"/>
    <w:rsid w:val="002C7C89"/>
    <w:rsid w:val="002D0CAD"/>
    <w:rsid w:val="002D0EA1"/>
    <w:rsid w:val="002D0EED"/>
    <w:rsid w:val="002D1383"/>
    <w:rsid w:val="002D16D0"/>
    <w:rsid w:val="002D3AF0"/>
    <w:rsid w:val="002D4025"/>
    <w:rsid w:val="002D402C"/>
    <w:rsid w:val="002D4335"/>
    <w:rsid w:val="002D4348"/>
    <w:rsid w:val="002D533C"/>
    <w:rsid w:val="002D6AAD"/>
    <w:rsid w:val="002D7CEB"/>
    <w:rsid w:val="002E0B36"/>
    <w:rsid w:val="002E13B9"/>
    <w:rsid w:val="002E507B"/>
    <w:rsid w:val="002E58C4"/>
    <w:rsid w:val="002E5E50"/>
    <w:rsid w:val="002E6312"/>
    <w:rsid w:val="002E6842"/>
    <w:rsid w:val="002E6D93"/>
    <w:rsid w:val="002E7221"/>
    <w:rsid w:val="002F0038"/>
    <w:rsid w:val="002F1DCB"/>
    <w:rsid w:val="002F2095"/>
    <w:rsid w:val="002F4F06"/>
    <w:rsid w:val="002F54E1"/>
    <w:rsid w:val="00301AE8"/>
    <w:rsid w:val="00302BB8"/>
    <w:rsid w:val="00302ECF"/>
    <w:rsid w:val="00303305"/>
    <w:rsid w:val="00305898"/>
    <w:rsid w:val="00305B29"/>
    <w:rsid w:val="0030614A"/>
    <w:rsid w:val="0030622C"/>
    <w:rsid w:val="00310536"/>
    <w:rsid w:val="00311F1B"/>
    <w:rsid w:val="00312AC1"/>
    <w:rsid w:val="00316A9A"/>
    <w:rsid w:val="00316B8F"/>
    <w:rsid w:val="00317263"/>
    <w:rsid w:val="00317549"/>
    <w:rsid w:val="0031764C"/>
    <w:rsid w:val="0031782D"/>
    <w:rsid w:val="00317B9A"/>
    <w:rsid w:val="003204EB"/>
    <w:rsid w:val="003209A4"/>
    <w:rsid w:val="00321803"/>
    <w:rsid w:val="00321BD3"/>
    <w:rsid w:val="00322A6B"/>
    <w:rsid w:val="00323AFB"/>
    <w:rsid w:val="00324B30"/>
    <w:rsid w:val="00324BE9"/>
    <w:rsid w:val="00326435"/>
    <w:rsid w:val="0032738E"/>
    <w:rsid w:val="0032768D"/>
    <w:rsid w:val="00330D8D"/>
    <w:rsid w:val="0033261C"/>
    <w:rsid w:val="00332E8F"/>
    <w:rsid w:val="0033368C"/>
    <w:rsid w:val="00335E53"/>
    <w:rsid w:val="00336729"/>
    <w:rsid w:val="00340765"/>
    <w:rsid w:val="00340E0E"/>
    <w:rsid w:val="00340FB0"/>
    <w:rsid w:val="0034363C"/>
    <w:rsid w:val="00344474"/>
    <w:rsid w:val="00344CE3"/>
    <w:rsid w:val="0034517E"/>
    <w:rsid w:val="003463AF"/>
    <w:rsid w:val="00346AAC"/>
    <w:rsid w:val="00346E2A"/>
    <w:rsid w:val="0034756F"/>
    <w:rsid w:val="00347A56"/>
    <w:rsid w:val="00347CE2"/>
    <w:rsid w:val="0035096B"/>
    <w:rsid w:val="00350E66"/>
    <w:rsid w:val="003514E5"/>
    <w:rsid w:val="00352C3A"/>
    <w:rsid w:val="00353458"/>
    <w:rsid w:val="003541D1"/>
    <w:rsid w:val="003542FB"/>
    <w:rsid w:val="0035491A"/>
    <w:rsid w:val="00354FC2"/>
    <w:rsid w:val="0035529F"/>
    <w:rsid w:val="00355A04"/>
    <w:rsid w:val="003564F5"/>
    <w:rsid w:val="00356930"/>
    <w:rsid w:val="00356ABE"/>
    <w:rsid w:val="00356BA9"/>
    <w:rsid w:val="0035704D"/>
    <w:rsid w:val="00360315"/>
    <w:rsid w:val="00362293"/>
    <w:rsid w:val="00362750"/>
    <w:rsid w:val="003677EB"/>
    <w:rsid w:val="00370020"/>
    <w:rsid w:val="00371369"/>
    <w:rsid w:val="003741A8"/>
    <w:rsid w:val="00374660"/>
    <w:rsid w:val="00375216"/>
    <w:rsid w:val="0037534A"/>
    <w:rsid w:val="003754EF"/>
    <w:rsid w:val="00375941"/>
    <w:rsid w:val="00375E0F"/>
    <w:rsid w:val="003766A3"/>
    <w:rsid w:val="00376A37"/>
    <w:rsid w:val="0038077E"/>
    <w:rsid w:val="00381140"/>
    <w:rsid w:val="003845FE"/>
    <w:rsid w:val="003847BD"/>
    <w:rsid w:val="0038522E"/>
    <w:rsid w:val="0038526B"/>
    <w:rsid w:val="00385B23"/>
    <w:rsid w:val="003863F1"/>
    <w:rsid w:val="00386963"/>
    <w:rsid w:val="00386A0C"/>
    <w:rsid w:val="0038714C"/>
    <w:rsid w:val="00387A5E"/>
    <w:rsid w:val="00390476"/>
    <w:rsid w:val="00390740"/>
    <w:rsid w:val="00391D5E"/>
    <w:rsid w:val="00391F21"/>
    <w:rsid w:val="003920EF"/>
    <w:rsid w:val="003927EB"/>
    <w:rsid w:val="00392D55"/>
    <w:rsid w:val="00393055"/>
    <w:rsid w:val="00394612"/>
    <w:rsid w:val="003952F1"/>
    <w:rsid w:val="0039539D"/>
    <w:rsid w:val="00397074"/>
    <w:rsid w:val="00397976"/>
    <w:rsid w:val="003A05F7"/>
    <w:rsid w:val="003A09D3"/>
    <w:rsid w:val="003A0A16"/>
    <w:rsid w:val="003A0DFD"/>
    <w:rsid w:val="003A1101"/>
    <w:rsid w:val="003A1170"/>
    <w:rsid w:val="003A215F"/>
    <w:rsid w:val="003A2192"/>
    <w:rsid w:val="003A3800"/>
    <w:rsid w:val="003A5437"/>
    <w:rsid w:val="003A60F1"/>
    <w:rsid w:val="003A65E1"/>
    <w:rsid w:val="003B00F5"/>
    <w:rsid w:val="003B1F5F"/>
    <w:rsid w:val="003B257E"/>
    <w:rsid w:val="003B2F57"/>
    <w:rsid w:val="003B33BC"/>
    <w:rsid w:val="003B38EC"/>
    <w:rsid w:val="003B3C80"/>
    <w:rsid w:val="003B4066"/>
    <w:rsid w:val="003B4479"/>
    <w:rsid w:val="003B49BC"/>
    <w:rsid w:val="003B4C68"/>
    <w:rsid w:val="003B4CDD"/>
    <w:rsid w:val="003B517C"/>
    <w:rsid w:val="003B5645"/>
    <w:rsid w:val="003B642D"/>
    <w:rsid w:val="003B6869"/>
    <w:rsid w:val="003B6FA9"/>
    <w:rsid w:val="003B7BB0"/>
    <w:rsid w:val="003B7D79"/>
    <w:rsid w:val="003C0F91"/>
    <w:rsid w:val="003C184D"/>
    <w:rsid w:val="003C1B66"/>
    <w:rsid w:val="003C4880"/>
    <w:rsid w:val="003C51F1"/>
    <w:rsid w:val="003C6882"/>
    <w:rsid w:val="003C7403"/>
    <w:rsid w:val="003C77B6"/>
    <w:rsid w:val="003C7CD4"/>
    <w:rsid w:val="003D1F9A"/>
    <w:rsid w:val="003D2AB4"/>
    <w:rsid w:val="003D386F"/>
    <w:rsid w:val="003D3EE6"/>
    <w:rsid w:val="003D4496"/>
    <w:rsid w:val="003D5FA7"/>
    <w:rsid w:val="003D6DDA"/>
    <w:rsid w:val="003E1A42"/>
    <w:rsid w:val="003E234A"/>
    <w:rsid w:val="003E32B3"/>
    <w:rsid w:val="003E3907"/>
    <w:rsid w:val="003E3E4E"/>
    <w:rsid w:val="003E471A"/>
    <w:rsid w:val="003E50AB"/>
    <w:rsid w:val="003E6B57"/>
    <w:rsid w:val="003E7A4A"/>
    <w:rsid w:val="003F004C"/>
    <w:rsid w:val="003F0EAB"/>
    <w:rsid w:val="003F0FBB"/>
    <w:rsid w:val="003F0FDC"/>
    <w:rsid w:val="003F1D96"/>
    <w:rsid w:val="003F2E32"/>
    <w:rsid w:val="003F4C66"/>
    <w:rsid w:val="003F5598"/>
    <w:rsid w:val="003F5BB5"/>
    <w:rsid w:val="003F613D"/>
    <w:rsid w:val="003F6D33"/>
    <w:rsid w:val="003F7D91"/>
    <w:rsid w:val="00400350"/>
    <w:rsid w:val="00400539"/>
    <w:rsid w:val="00401672"/>
    <w:rsid w:val="004017DA"/>
    <w:rsid w:val="00406235"/>
    <w:rsid w:val="004103A9"/>
    <w:rsid w:val="00410FCC"/>
    <w:rsid w:val="00411793"/>
    <w:rsid w:val="0041200B"/>
    <w:rsid w:val="00413E4E"/>
    <w:rsid w:val="00415825"/>
    <w:rsid w:val="00415E04"/>
    <w:rsid w:val="00415EA1"/>
    <w:rsid w:val="00416783"/>
    <w:rsid w:val="004200AB"/>
    <w:rsid w:val="00421663"/>
    <w:rsid w:val="00423166"/>
    <w:rsid w:val="0042337C"/>
    <w:rsid w:val="00424929"/>
    <w:rsid w:val="0042741C"/>
    <w:rsid w:val="00431E47"/>
    <w:rsid w:val="00432A12"/>
    <w:rsid w:val="00433786"/>
    <w:rsid w:val="004347E0"/>
    <w:rsid w:val="004352D1"/>
    <w:rsid w:val="0043590F"/>
    <w:rsid w:val="00435F13"/>
    <w:rsid w:val="00442F7D"/>
    <w:rsid w:val="00443087"/>
    <w:rsid w:val="00444103"/>
    <w:rsid w:val="00444603"/>
    <w:rsid w:val="0044543E"/>
    <w:rsid w:val="004454DB"/>
    <w:rsid w:val="004470E1"/>
    <w:rsid w:val="00450A2D"/>
    <w:rsid w:val="00450C7A"/>
    <w:rsid w:val="00451580"/>
    <w:rsid w:val="004525CC"/>
    <w:rsid w:val="00452B27"/>
    <w:rsid w:val="004537DD"/>
    <w:rsid w:val="004544AA"/>
    <w:rsid w:val="0045469B"/>
    <w:rsid w:val="00454F0B"/>
    <w:rsid w:val="00456D5E"/>
    <w:rsid w:val="00457D58"/>
    <w:rsid w:val="00462897"/>
    <w:rsid w:val="00462910"/>
    <w:rsid w:val="0046542F"/>
    <w:rsid w:val="0046633D"/>
    <w:rsid w:val="004679B7"/>
    <w:rsid w:val="00467E02"/>
    <w:rsid w:val="00467F9D"/>
    <w:rsid w:val="00470A0F"/>
    <w:rsid w:val="00471321"/>
    <w:rsid w:val="00471907"/>
    <w:rsid w:val="004729BE"/>
    <w:rsid w:val="00472F07"/>
    <w:rsid w:val="00473676"/>
    <w:rsid w:val="004739AD"/>
    <w:rsid w:val="0047495D"/>
    <w:rsid w:val="00475932"/>
    <w:rsid w:val="00476EAA"/>
    <w:rsid w:val="0047713C"/>
    <w:rsid w:val="00477F6C"/>
    <w:rsid w:val="0048025C"/>
    <w:rsid w:val="00481874"/>
    <w:rsid w:val="00481FBC"/>
    <w:rsid w:val="00482583"/>
    <w:rsid w:val="00482DFA"/>
    <w:rsid w:val="00483C07"/>
    <w:rsid w:val="004846FB"/>
    <w:rsid w:val="004851C6"/>
    <w:rsid w:val="00485989"/>
    <w:rsid w:val="00486196"/>
    <w:rsid w:val="004861E9"/>
    <w:rsid w:val="004925ED"/>
    <w:rsid w:val="004928B2"/>
    <w:rsid w:val="00492C92"/>
    <w:rsid w:val="00493224"/>
    <w:rsid w:val="00494D2D"/>
    <w:rsid w:val="004956BE"/>
    <w:rsid w:val="004A0ADC"/>
    <w:rsid w:val="004A18B4"/>
    <w:rsid w:val="004A19B7"/>
    <w:rsid w:val="004A2102"/>
    <w:rsid w:val="004A255C"/>
    <w:rsid w:val="004A5661"/>
    <w:rsid w:val="004A6BA0"/>
    <w:rsid w:val="004A7BB5"/>
    <w:rsid w:val="004B0549"/>
    <w:rsid w:val="004B0CF3"/>
    <w:rsid w:val="004B1241"/>
    <w:rsid w:val="004B12D5"/>
    <w:rsid w:val="004B217B"/>
    <w:rsid w:val="004B2E36"/>
    <w:rsid w:val="004B40CA"/>
    <w:rsid w:val="004B5C7C"/>
    <w:rsid w:val="004B6045"/>
    <w:rsid w:val="004B67D3"/>
    <w:rsid w:val="004C0265"/>
    <w:rsid w:val="004C0292"/>
    <w:rsid w:val="004C3056"/>
    <w:rsid w:val="004C4223"/>
    <w:rsid w:val="004C4A52"/>
    <w:rsid w:val="004C52F8"/>
    <w:rsid w:val="004C78D9"/>
    <w:rsid w:val="004D04B2"/>
    <w:rsid w:val="004D05C7"/>
    <w:rsid w:val="004D05FE"/>
    <w:rsid w:val="004D1D4A"/>
    <w:rsid w:val="004D21CF"/>
    <w:rsid w:val="004D2F1D"/>
    <w:rsid w:val="004D350E"/>
    <w:rsid w:val="004D476B"/>
    <w:rsid w:val="004D492A"/>
    <w:rsid w:val="004D72EF"/>
    <w:rsid w:val="004E0C16"/>
    <w:rsid w:val="004E24BF"/>
    <w:rsid w:val="004E4571"/>
    <w:rsid w:val="004E4CBF"/>
    <w:rsid w:val="004E50BF"/>
    <w:rsid w:val="004F1175"/>
    <w:rsid w:val="004F13EB"/>
    <w:rsid w:val="004F211A"/>
    <w:rsid w:val="004F26C3"/>
    <w:rsid w:val="004F2B1B"/>
    <w:rsid w:val="004F35D0"/>
    <w:rsid w:val="004F3818"/>
    <w:rsid w:val="004F4761"/>
    <w:rsid w:val="004F4F7A"/>
    <w:rsid w:val="004F6791"/>
    <w:rsid w:val="00500E96"/>
    <w:rsid w:val="005014B4"/>
    <w:rsid w:val="00501A16"/>
    <w:rsid w:val="00502D6B"/>
    <w:rsid w:val="005045D4"/>
    <w:rsid w:val="0050507D"/>
    <w:rsid w:val="0050601E"/>
    <w:rsid w:val="005068FA"/>
    <w:rsid w:val="00506C5D"/>
    <w:rsid w:val="005076D4"/>
    <w:rsid w:val="0051164B"/>
    <w:rsid w:val="005118D2"/>
    <w:rsid w:val="00512446"/>
    <w:rsid w:val="00513009"/>
    <w:rsid w:val="00513AB0"/>
    <w:rsid w:val="00514324"/>
    <w:rsid w:val="00514568"/>
    <w:rsid w:val="00514D39"/>
    <w:rsid w:val="00515027"/>
    <w:rsid w:val="00515A4E"/>
    <w:rsid w:val="00516113"/>
    <w:rsid w:val="00520BCF"/>
    <w:rsid w:val="00521506"/>
    <w:rsid w:val="00521582"/>
    <w:rsid w:val="00521ADE"/>
    <w:rsid w:val="00523E44"/>
    <w:rsid w:val="00523E57"/>
    <w:rsid w:val="0052400E"/>
    <w:rsid w:val="00524127"/>
    <w:rsid w:val="005252E5"/>
    <w:rsid w:val="00526421"/>
    <w:rsid w:val="00526FA9"/>
    <w:rsid w:val="00527A27"/>
    <w:rsid w:val="00531345"/>
    <w:rsid w:val="00531733"/>
    <w:rsid w:val="00532D69"/>
    <w:rsid w:val="00534A4A"/>
    <w:rsid w:val="00534B6B"/>
    <w:rsid w:val="00534C0E"/>
    <w:rsid w:val="00534DDD"/>
    <w:rsid w:val="005378E2"/>
    <w:rsid w:val="0054010C"/>
    <w:rsid w:val="005406EB"/>
    <w:rsid w:val="005407AB"/>
    <w:rsid w:val="00541D47"/>
    <w:rsid w:val="0054226C"/>
    <w:rsid w:val="005422C0"/>
    <w:rsid w:val="005432A2"/>
    <w:rsid w:val="00543BA4"/>
    <w:rsid w:val="00547E8E"/>
    <w:rsid w:val="00553838"/>
    <w:rsid w:val="00553B8C"/>
    <w:rsid w:val="00553C67"/>
    <w:rsid w:val="00553F08"/>
    <w:rsid w:val="00554C5A"/>
    <w:rsid w:val="0055583B"/>
    <w:rsid w:val="0055595A"/>
    <w:rsid w:val="00556C09"/>
    <w:rsid w:val="00556FE8"/>
    <w:rsid w:val="00557F7A"/>
    <w:rsid w:val="005603D7"/>
    <w:rsid w:val="00560F18"/>
    <w:rsid w:val="0056112D"/>
    <w:rsid w:val="0056170B"/>
    <w:rsid w:val="00561CF2"/>
    <w:rsid w:val="00561E41"/>
    <w:rsid w:val="005628CE"/>
    <w:rsid w:val="0056290A"/>
    <w:rsid w:val="0056503E"/>
    <w:rsid w:val="00565414"/>
    <w:rsid w:val="00573434"/>
    <w:rsid w:val="00573642"/>
    <w:rsid w:val="00573A1B"/>
    <w:rsid w:val="00576269"/>
    <w:rsid w:val="00577294"/>
    <w:rsid w:val="005809A2"/>
    <w:rsid w:val="00581F60"/>
    <w:rsid w:val="00582E22"/>
    <w:rsid w:val="00583761"/>
    <w:rsid w:val="0058416D"/>
    <w:rsid w:val="0058460C"/>
    <w:rsid w:val="005846EB"/>
    <w:rsid w:val="0058645D"/>
    <w:rsid w:val="00587C65"/>
    <w:rsid w:val="00590479"/>
    <w:rsid w:val="005908B3"/>
    <w:rsid w:val="005910EB"/>
    <w:rsid w:val="00591989"/>
    <w:rsid w:val="00592501"/>
    <w:rsid w:val="00592B8B"/>
    <w:rsid w:val="00592C27"/>
    <w:rsid w:val="0059368A"/>
    <w:rsid w:val="005943D3"/>
    <w:rsid w:val="00595941"/>
    <w:rsid w:val="005A0100"/>
    <w:rsid w:val="005A0D46"/>
    <w:rsid w:val="005A0FB1"/>
    <w:rsid w:val="005A222C"/>
    <w:rsid w:val="005A7290"/>
    <w:rsid w:val="005A7551"/>
    <w:rsid w:val="005B125F"/>
    <w:rsid w:val="005B1A2C"/>
    <w:rsid w:val="005B22F5"/>
    <w:rsid w:val="005B37F3"/>
    <w:rsid w:val="005B72B1"/>
    <w:rsid w:val="005B7F26"/>
    <w:rsid w:val="005C0008"/>
    <w:rsid w:val="005C2315"/>
    <w:rsid w:val="005C2731"/>
    <w:rsid w:val="005C4304"/>
    <w:rsid w:val="005C62D1"/>
    <w:rsid w:val="005C7451"/>
    <w:rsid w:val="005C7C3F"/>
    <w:rsid w:val="005D1236"/>
    <w:rsid w:val="005D1861"/>
    <w:rsid w:val="005D1906"/>
    <w:rsid w:val="005D2AD4"/>
    <w:rsid w:val="005D336B"/>
    <w:rsid w:val="005D37EB"/>
    <w:rsid w:val="005D3F75"/>
    <w:rsid w:val="005D57DE"/>
    <w:rsid w:val="005D616E"/>
    <w:rsid w:val="005D7FDD"/>
    <w:rsid w:val="005E047C"/>
    <w:rsid w:val="005E1361"/>
    <w:rsid w:val="005E2FD9"/>
    <w:rsid w:val="005E4234"/>
    <w:rsid w:val="005E5DA6"/>
    <w:rsid w:val="005E77A2"/>
    <w:rsid w:val="005F03EC"/>
    <w:rsid w:val="005F047B"/>
    <w:rsid w:val="005F0D7C"/>
    <w:rsid w:val="005F151D"/>
    <w:rsid w:val="005F2AC3"/>
    <w:rsid w:val="005F32F4"/>
    <w:rsid w:val="005F4711"/>
    <w:rsid w:val="005F4955"/>
    <w:rsid w:val="005F5F8D"/>
    <w:rsid w:val="005F6129"/>
    <w:rsid w:val="005F6203"/>
    <w:rsid w:val="005F6265"/>
    <w:rsid w:val="005F65B1"/>
    <w:rsid w:val="005F6BCA"/>
    <w:rsid w:val="005F6CA7"/>
    <w:rsid w:val="006006F4"/>
    <w:rsid w:val="00601976"/>
    <w:rsid w:val="00603017"/>
    <w:rsid w:val="00603A7E"/>
    <w:rsid w:val="00604547"/>
    <w:rsid w:val="00604C3F"/>
    <w:rsid w:val="00605821"/>
    <w:rsid w:val="0060640F"/>
    <w:rsid w:val="00606B2E"/>
    <w:rsid w:val="006114C6"/>
    <w:rsid w:val="00611C9E"/>
    <w:rsid w:val="0061257D"/>
    <w:rsid w:val="006151B8"/>
    <w:rsid w:val="00615E75"/>
    <w:rsid w:val="00616034"/>
    <w:rsid w:val="00616427"/>
    <w:rsid w:val="00616F68"/>
    <w:rsid w:val="006170C0"/>
    <w:rsid w:val="00617419"/>
    <w:rsid w:val="00617D2A"/>
    <w:rsid w:val="00617D2E"/>
    <w:rsid w:val="0062045C"/>
    <w:rsid w:val="00620BFD"/>
    <w:rsid w:val="00620FD1"/>
    <w:rsid w:val="006220C3"/>
    <w:rsid w:val="0062282D"/>
    <w:rsid w:val="006232D3"/>
    <w:rsid w:val="00623BAB"/>
    <w:rsid w:val="00624678"/>
    <w:rsid w:val="00624C8C"/>
    <w:rsid w:val="00624EA4"/>
    <w:rsid w:val="00625CFB"/>
    <w:rsid w:val="00626CC5"/>
    <w:rsid w:val="00631F6A"/>
    <w:rsid w:val="006322E4"/>
    <w:rsid w:val="00632623"/>
    <w:rsid w:val="00632A89"/>
    <w:rsid w:val="00633A31"/>
    <w:rsid w:val="00634AD1"/>
    <w:rsid w:val="00635060"/>
    <w:rsid w:val="006351FD"/>
    <w:rsid w:val="006370C7"/>
    <w:rsid w:val="006376ED"/>
    <w:rsid w:val="00641D0E"/>
    <w:rsid w:val="00641DCB"/>
    <w:rsid w:val="00644080"/>
    <w:rsid w:val="006456E4"/>
    <w:rsid w:val="00647306"/>
    <w:rsid w:val="00647623"/>
    <w:rsid w:val="00647AC6"/>
    <w:rsid w:val="00650645"/>
    <w:rsid w:val="00651CDF"/>
    <w:rsid w:val="00651E23"/>
    <w:rsid w:val="0065282E"/>
    <w:rsid w:val="00652D6D"/>
    <w:rsid w:val="0065331B"/>
    <w:rsid w:val="00654B24"/>
    <w:rsid w:val="00654E70"/>
    <w:rsid w:val="006563DF"/>
    <w:rsid w:val="0065673A"/>
    <w:rsid w:val="00657276"/>
    <w:rsid w:val="0066140E"/>
    <w:rsid w:val="00662053"/>
    <w:rsid w:val="00662514"/>
    <w:rsid w:val="0066273A"/>
    <w:rsid w:val="00662F04"/>
    <w:rsid w:val="006632ED"/>
    <w:rsid w:val="0066340F"/>
    <w:rsid w:val="006647FF"/>
    <w:rsid w:val="00664965"/>
    <w:rsid w:val="00664A73"/>
    <w:rsid w:val="00665277"/>
    <w:rsid w:val="006653F2"/>
    <w:rsid w:val="00665487"/>
    <w:rsid w:val="00666731"/>
    <w:rsid w:val="006671D5"/>
    <w:rsid w:val="006672FE"/>
    <w:rsid w:val="006704A9"/>
    <w:rsid w:val="00671019"/>
    <w:rsid w:val="00671CBF"/>
    <w:rsid w:val="00672A6A"/>
    <w:rsid w:val="0067317D"/>
    <w:rsid w:val="00673C0C"/>
    <w:rsid w:val="00674C55"/>
    <w:rsid w:val="006753A9"/>
    <w:rsid w:val="00676693"/>
    <w:rsid w:val="00677028"/>
    <w:rsid w:val="006777FF"/>
    <w:rsid w:val="00680198"/>
    <w:rsid w:val="00680D2A"/>
    <w:rsid w:val="006832F2"/>
    <w:rsid w:val="00683788"/>
    <w:rsid w:val="00683907"/>
    <w:rsid w:val="00684954"/>
    <w:rsid w:val="00684A7B"/>
    <w:rsid w:val="00686A76"/>
    <w:rsid w:val="00686C90"/>
    <w:rsid w:val="00686F77"/>
    <w:rsid w:val="006870F3"/>
    <w:rsid w:val="00692877"/>
    <w:rsid w:val="00694118"/>
    <w:rsid w:val="006946E4"/>
    <w:rsid w:val="00696200"/>
    <w:rsid w:val="0069790F"/>
    <w:rsid w:val="006A005E"/>
    <w:rsid w:val="006A076D"/>
    <w:rsid w:val="006A131F"/>
    <w:rsid w:val="006A280B"/>
    <w:rsid w:val="006A2C24"/>
    <w:rsid w:val="006A2D23"/>
    <w:rsid w:val="006A2D9A"/>
    <w:rsid w:val="006A6468"/>
    <w:rsid w:val="006A6BB6"/>
    <w:rsid w:val="006B0C09"/>
    <w:rsid w:val="006B26B5"/>
    <w:rsid w:val="006B2E46"/>
    <w:rsid w:val="006B2E75"/>
    <w:rsid w:val="006B47CD"/>
    <w:rsid w:val="006B49CD"/>
    <w:rsid w:val="006B4DB3"/>
    <w:rsid w:val="006B5D02"/>
    <w:rsid w:val="006B6B7F"/>
    <w:rsid w:val="006B7BF8"/>
    <w:rsid w:val="006B7F83"/>
    <w:rsid w:val="006B7F97"/>
    <w:rsid w:val="006B7FEA"/>
    <w:rsid w:val="006C03F6"/>
    <w:rsid w:val="006C20D4"/>
    <w:rsid w:val="006C2746"/>
    <w:rsid w:val="006C28C4"/>
    <w:rsid w:val="006C36FD"/>
    <w:rsid w:val="006C5017"/>
    <w:rsid w:val="006C6426"/>
    <w:rsid w:val="006C6E4F"/>
    <w:rsid w:val="006D10AC"/>
    <w:rsid w:val="006D1852"/>
    <w:rsid w:val="006D1A8B"/>
    <w:rsid w:val="006D1F9F"/>
    <w:rsid w:val="006D3A58"/>
    <w:rsid w:val="006D3D14"/>
    <w:rsid w:val="006D46E2"/>
    <w:rsid w:val="006D475A"/>
    <w:rsid w:val="006D5B86"/>
    <w:rsid w:val="006D5DE9"/>
    <w:rsid w:val="006D6F60"/>
    <w:rsid w:val="006D712B"/>
    <w:rsid w:val="006E0DA7"/>
    <w:rsid w:val="006E1421"/>
    <w:rsid w:val="006E47A2"/>
    <w:rsid w:val="006E4F16"/>
    <w:rsid w:val="006E5125"/>
    <w:rsid w:val="006E5308"/>
    <w:rsid w:val="006E71C0"/>
    <w:rsid w:val="006F03F7"/>
    <w:rsid w:val="006F0B0A"/>
    <w:rsid w:val="006F1D9A"/>
    <w:rsid w:val="006F3794"/>
    <w:rsid w:val="006F58A8"/>
    <w:rsid w:val="006F611A"/>
    <w:rsid w:val="006F62E6"/>
    <w:rsid w:val="006F6B38"/>
    <w:rsid w:val="006F6B84"/>
    <w:rsid w:val="006F7014"/>
    <w:rsid w:val="00700449"/>
    <w:rsid w:val="00701B3E"/>
    <w:rsid w:val="00703357"/>
    <w:rsid w:val="00703AC4"/>
    <w:rsid w:val="00703FE7"/>
    <w:rsid w:val="007044AF"/>
    <w:rsid w:val="007053FE"/>
    <w:rsid w:val="007073E7"/>
    <w:rsid w:val="0071147B"/>
    <w:rsid w:val="007129E3"/>
    <w:rsid w:val="007130F0"/>
    <w:rsid w:val="00713121"/>
    <w:rsid w:val="00713A68"/>
    <w:rsid w:val="0071437B"/>
    <w:rsid w:val="00714C96"/>
    <w:rsid w:val="00715228"/>
    <w:rsid w:val="007170E3"/>
    <w:rsid w:val="00721070"/>
    <w:rsid w:val="007235C8"/>
    <w:rsid w:val="00724551"/>
    <w:rsid w:val="00724F13"/>
    <w:rsid w:val="00725171"/>
    <w:rsid w:val="0072529A"/>
    <w:rsid w:val="0072564A"/>
    <w:rsid w:val="0072738E"/>
    <w:rsid w:val="00730F0E"/>
    <w:rsid w:val="00732021"/>
    <w:rsid w:val="00733A4D"/>
    <w:rsid w:val="007343A1"/>
    <w:rsid w:val="00734531"/>
    <w:rsid w:val="00735B0B"/>
    <w:rsid w:val="0073729F"/>
    <w:rsid w:val="00741E9F"/>
    <w:rsid w:val="00744742"/>
    <w:rsid w:val="00744D9B"/>
    <w:rsid w:val="00744F10"/>
    <w:rsid w:val="00747402"/>
    <w:rsid w:val="00747F6B"/>
    <w:rsid w:val="0075027E"/>
    <w:rsid w:val="007518EB"/>
    <w:rsid w:val="00751D73"/>
    <w:rsid w:val="007530E5"/>
    <w:rsid w:val="00753A64"/>
    <w:rsid w:val="00754092"/>
    <w:rsid w:val="00754564"/>
    <w:rsid w:val="00754F5C"/>
    <w:rsid w:val="00755EFE"/>
    <w:rsid w:val="00756CBF"/>
    <w:rsid w:val="00756F95"/>
    <w:rsid w:val="0075737F"/>
    <w:rsid w:val="00760302"/>
    <w:rsid w:val="00760CEA"/>
    <w:rsid w:val="00760E92"/>
    <w:rsid w:val="00760FB5"/>
    <w:rsid w:val="007616D5"/>
    <w:rsid w:val="00762EC4"/>
    <w:rsid w:val="00763467"/>
    <w:rsid w:val="00763D70"/>
    <w:rsid w:val="00766385"/>
    <w:rsid w:val="00767752"/>
    <w:rsid w:val="00767BDA"/>
    <w:rsid w:val="00767D24"/>
    <w:rsid w:val="007702FF"/>
    <w:rsid w:val="00770699"/>
    <w:rsid w:val="00770999"/>
    <w:rsid w:val="00770E47"/>
    <w:rsid w:val="00771CB8"/>
    <w:rsid w:val="00772816"/>
    <w:rsid w:val="00772998"/>
    <w:rsid w:val="00773F44"/>
    <w:rsid w:val="00774231"/>
    <w:rsid w:val="00774CAB"/>
    <w:rsid w:val="00776F4F"/>
    <w:rsid w:val="007810CF"/>
    <w:rsid w:val="00781383"/>
    <w:rsid w:val="00781E3A"/>
    <w:rsid w:val="00781FE8"/>
    <w:rsid w:val="00782713"/>
    <w:rsid w:val="00782BD9"/>
    <w:rsid w:val="00782F51"/>
    <w:rsid w:val="00782F84"/>
    <w:rsid w:val="007830F4"/>
    <w:rsid w:val="00784050"/>
    <w:rsid w:val="00784324"/>
    <w:rsid w:val="00784E84"/>
    <w:rsid w:val="007850F7"/>
    <w:rsid w:val="007851C9"/>
    <w:rsid w:val="00786196"/>
    <w:rsid w:val="007861B4"/>
    <w:rsid w:val="00786638"/>
    <w:rsid w:val="00790F29"/>
    <w:rsid w:val="007937A9"/>
    <w:rsid w:val="007937CD"/>
    <w:rsid w:val="00793C25"/>
    <w:rsid w:val="00793D20"/>
    <w:rsid w:val="00793DDE"/>
    <w:rsid w:val="007940EF"/>
    <w:rsid w:val="00794948"/>
    <w:rsid w:val="00795724"/>
    <w:rsid w:val="00797AEE"/>
    <w:rsid w:val="007A072F"/>
    <w:rsid w:val="007A20E4"/>
    <w:rsid w:val="007A36FB"/>
    <w:rsid w:val="007A399C"/>
    <w:rsid w:val="007A410A"/>
    <w:rsid w:val="007A44CA"/>
    <w:rsid w:val="007A4945"/>
    <w:rsid w:val="007A573A"/>
    <w:rsid w:val="007A635D"/>
    <w:rsid w:val="007A703E"/>
    <w:rsid w:val="007A70C9"/>
    <w:rsid w:val="007B111C"/>
    <w:rsid w:val="007B139B"/>
    <w:rsid w:val="007B2908"/>
    <w:rsid w:val="007B451C"/>
    <w:rsid w:val="007B4578"/>
    <w:rsid w:val="007B457E"/>
    <w:rsid w:val="007B5146"/>
    <w:rsid w:val="007B5761"/>
    <w:rsid w:val="007B5D3A"/>
    <w:rsid w:val="007B6003"/>
    <w:rsid w:val="007B60E6"/>
    <w:rsid w:val="007B7486"/>
    <w:rsid w:val="007C2D9F"/>
    <w:rsid w:val="007C3F37"/>
    <w:rsid w:val="007C5895"/>
    <w:rsid w:val="007C5D92"/>
    <w:rsid w:val="007C601C"/>
    <w:rsid w:val="007C790A"/>
    <w:rsid w:val="007D0F31"/>
    <w:rsid w:val="007D1CDC"/>
    <w:rsid w:val="007D238F"/>
    <w:rsid w:val="007D31EA"/>
    <w:rsid w:val="007D3BB9"/>
    <w:rsid w:val="007D524E"/>
    <w:rsid w:val="007D5318"/>
    <w:rsid w:val="007D5FE6"/>
    <w:rsid w:val="007D666E"/>
    <w:rsid w:val="007D7304"/>
    <w:rsid w:val="007E0235"/>
    <w:rsid w:val="007E0557"/>
    <w:rsid w:val="007E0DBC"/>
    <w:rsid w:val="007E13F3"/>
    <w:rsid w:val="007E37CE"/>
    <w:rsid w:val="007E3B8D"/>
    <w:rsid w:val="007E3CFA"/>
    <w:rsid w:val="007E4313"/>
    <w:rsid w:val="007E4B6C"/>
    <w:rsid w:val="007E58E0"/>
    <w:rsid w:val="007E5D73"/>
    <w:rsid w:val="007E5ED5"/>
    <w:rsid w:val="007E65E0"/>
    <w:rsid w:val="007F1C4C"/>
    <w:rsid w:val="007F4A29"/>
    <w:rsid w:val="007F608C"/>
    <w:rsid w:val="0080035B"/>
    <w:rsid w:val="0080057A"/>
    <w:rsid w:val="00801BC5"/>
    <w:rsid w:val="00806924"/>
    <w:rsid w:val="008074E2"/>
    <w:rsid w:val="008108C1"/>
    <w:rsid w:val="00810A4D"/>
    <w:rsid w:val="00810FE0"/>
    <w:rsid w:val="00811E9E"/>
    <w:rsid w:val="0081264E"/>
    <w:rsid w:val="0081451B"/>
    <w:rsid w:val="00816E7D"/>
    <w:rsid w:val="0082000D"/>
    <w:rsid w:val="00820587"/>
    <w:rsid w:val="00820FBE"/>
    <w:rsid w:val="00821588"/>
    <w:rsid w:val="0082218E"/>
    <w:rsid w:val="008223D2"/>
    <w:rsid w:val="00822957"/>
    <w:rsid w:val="00823C4B"/>
    <w:rsid w:val="00824042"/>
    <w:rsid w:val="00825403"/>
    <w:rsid w:val="008257E4"/>
    <w:rsid w:val="008257FE"/>
    <w:rsid w:val="00826776"/>
    <w:rsid w:val="008275E7"/>
    <w:rsid w:val="0083125E"/>
    <w:rsid w:val="00831DA9"/>
    <w:rsid w:val="0083324A"/>
    <w:rsid w:val="00835193"/>
    <w:rsid w:val="00835E23"/>
    <w:rsid w:val="008364BC"/>
    <w:rsid w:val="00837D12"/>
    <w:rsid w:val="00840132"/>
    <w:rsid w:val="00840AC2"/>
    <w:rsid w:val="00841353"/>
    <w:rsid w:val="0084674A"/>
    <w:rsid w:val="008472B2"/>
    <w:rsid w:val="00847B14"/>
    <w:rsid w:val="0085003B"/>
    <w:rsid w:val="00850458"/>
    <w:rsid w:val="008508B3"/>
    <w:rsid w:val="00850EB4"/>
    <w:rsid w:val="00851304"/>
    <w:rsid w:val="00851FC0"/>
    <w:rsid w:val="00853C38"/>
    <w:rsid w:val="00855732"/>
    <w:rsid w:val="008558F1"/>
    <w:rsid w:val="00861A2D"/>
    <w:rsid w:val="00861C09"/>
    <w:rsid w:val="00862EE4"/>
    <w:rsid w:val="0086392B"/>
    <w:rsid w:val="008640C2"/>
    <w:rsid w:val="008702E8"/>
    <w:rsid w:val="008704CA"/>
    <w:rsid w:val="00870D16"/>
    <w:rsid w:val="00870E65"/>
    <w:rsid w:val="00870F18"/>
    <w:rsid w:val="008721B0"/>
    <w:rsid w:val="00872F69"/>
    <w:rsid w:val="00873324"/>
    <w:rsid w:val="00874970"/>
    <w:rsid w:val="008752F1"/>
    <w:rsid w:val="00876375"/>
    <w:rsid w:val="00877BFC"/>
    <w:rsid w:val="0088151D"/>
    <w:rsid w:val="008854FE"/>
    <w:rsid w:val="00885CAE"/>
    <w:rsid w:val="00886029"/>
    <w:rsid w:val="0088627E"/>
    <w:rsid w:val="00890B3E"/>
    <w:rsid w:val="00892006"/>
    <w:rsid w:val="00892487"/>
    <w:rsid w:val="008926E7"/>
    <w:rsid w:val="00892EF2"/>
    <w:rsid w:val="00893F7C"/>
    <w:rsid w:val="0089534B"/>
    <w:rsid w:val="008953D5"/>
    <w:rsid w:val="0089581C"/>
    <w:rsid w:val="008958CD"/>
    <w:rsid w:val="008960D6"/>
    <w:rsid w:val="0089632A"/>
    <w:rsid w:val="00896772"/>
    <w:rsid w:val="00896FAA"/>
    <w:rsid w:val="0089780E"/>
    <w:rsid w:val="008978B5"/>
    <w:rsid w:val="008A4C72"/>
    <w:rsid w:val="008A5E5F"/>
    <w:rsid w:val="008A6CE1"/>
    <w:rsid w:val="008A785B"/>
    <w:rsid w:val="008B21D0"/>
    <w:rsid w:val="008B3350"/>
    <w:rsid w:val="008B65DB"/>
    <w:rsid w:val="008B7589"/>
    <w:rsid w:val="008C046C"/>
    <w:rsid w:val="008C2A20"/>
    <w:rsid w:val="008C2DED"/>
    <w:rsid w:val="008C2E1B"/>
    <w:rsid w:val="008C2F60"/>
    <w:rsid w:val="008C5079"/>
    <w:rsid w:val="008C56EF"/>
    <w:rsid w:val="008C57DD"/>
    <w:rsid w:val="008C5A81"/>
    <w:rsid w:val="008C5E80"/>
    <w:rsid w:val="008C6723"/>
    <w:rsid w:val="008C6FA3"/>
    <w:rsid w:val="008D0534"/>
    <w:rsid w:val="008D09C1"/>
    <w:rsid w:val="008D0EAE"/>
    <w:rsid w:val="008D3845"/>
    <w:rsid w:val="008D557A"/>
    <w:rsid w:val="008D613F"/>
    <w:rsid w:val="008D71D3"/>
    <w:rsid w:val="008E0C6F"/>
    <w:rsid w:val="008E0FAE"/>
    <w:rsid w:val="008E2732"/>
    <w:rsid w:val="008E2E13"/>
    <w:rsid w:val="008E346C"/>
    <w:rsid w:val="008E3EF2"/>
    <w:rsid w:val="008E5139"/>
    <w:rsid w:val="008E53A9"/>
    <w:rsid w:val="008E6895"/>
    <w:rsid w:val="008E748B"/>
    <w:rsid w:val="008F0865"/>
    <w:rsid w:val="008F0BAA"/>
    <w:rsid w:val="008F134A"/>
    <w:rsid w:val="008F2325"/>
    <w:rsid w:val="008F4616"/>
    <w:rsid w:val="008F4CB1"/>
    <w:rsid w:val="008F5F46"/>
    <w:rsid w:val="008F64F0"/>
    <w:rsid w:val="00900244"/>
    <w:rsid w:val="00900493"/>
    <w:rsid w:val="009007AC"/>
    <w:rsid w:val="00902F06"/>
    <w:rsid w:val="00903716"/>
    <w:rsid w:val="009053B4"/>
    <w:rsid w:val="009060BE"/>
    <w:rsid w:val="0090683C"/>
    <w:rsid w:val="00906BAD"/>
    <w:rsid w:val="00907514"/>
    <w:rsid w:val="0091031E"/>
    <w:rsid w:val="00910A8A"/>
    <w:rsid w:val="00911D29"/>
    <w:rsid w:val="00913927"/>
    <w:rsid w:val="0091487B"/>
    <w:rsid w:val="009148B5"/>
    <w:rsid w:val="00915DC3"/>
    <w:rsid w:val="00916769"/>
    <w:rsid w:val="009168E8"/>
    <w:rsid w:val="00916BD6"/>
    <w:rsid w:val="00920A9C"/>
    <w:rsid w:val="00921B09"/>
    <w:rsid w:val="009221F9"/>
    <w:rsid w:val="00923468"/>
    <w:rsid w:val="009254AA"/>
    <w:rsid w:val="0092733F"/>
    <w:rsid w:val="00927F1F"/>
    <w:rsid w:val="00930483"/>
    <w:rsid w:val="00933188"/>
    <w:rsid w:val="00933B0E"/>
    <w:rsid w:val="009343E0"/>
    <w:rsid w:val="00935449"/>
    <w:rsid w:val="00937C4B"/>
    <w:rsid w:val="00937EC2"/>
    <w:rsid w:val="00937FD7"/>
    <w:rsid w:val="009412E4"/>
    <w:rsid w:val="00941B7D"/>
    <w:rsid w:val="00942182"/>
    <w:rsid w:val="009429E5"/>
    <w:rsid w:val="00950CBA"/>
    <w:rsid w:val="00951716"/>
    <w:rsid w:val="00952A88"/>
    <w:rsid w:val="009533D3"/>
    <w:rsid w:val="009535B4"/>
    <w:rsid w:val="00954504"/>
    <w:rsid w:val="00954618"/>
    <w:rsid w:val="00954871"/>
    <w:rsid w:val="009563B1"/>
    <w:rsid w:val="0095669A"/>
    <w:rsid w:val="00956CB8"/>
    <w:rsid w:val="00957CC6"/>
    <w:rsid w:val="009601D9"/>
    <w:rsid w:val="009603BB"/>
    <w:rsid w:val="00962627"/>
    <w:rsid w:val="00962A0E"/>
    <w:rsid w:val="00962F47"/>
    <w:rsid w:val="00964086"/>
    <w:rsid w:val="00964484"/>
    <w:rsid w:val="00964C3A"/>
    <w:rsid w:val="00964CFB"/>
    <w:rsid w:val="009656E9"/>
    <w:rsid w:val="00966531"/>
    <w:rsid w:val="009668B7"/>
    <w:rsid w:val="00966E37"/>
    <w:rsid w:val="00967691"/>
    <w:rsid w:val="00967AC4"/>
    <w:rsid w:val="00970494"/>
    <w:rsid w:val="00971307"/>
    <w:rsid w:val="00971C2F"/>
    <w:rsid w:val="0097225B"/>
    <w:rsid w:val="0097433C"/>
    <w:rsid w:val="00975FBA"/>
    <w:rsid w:val="00976CB4"/>
    <w:rsid w:val="009805C9"/>
    <w:rsid w:val="00980689"/>
    <w:rsid w:val="0098126D"/>
    <w:rsid w:val="0098324D"/>
    <w:rsid w:val="00983D60"/>
    <w:rsid w:val="00983F89"/>
    <w:rsid w:val="00984DB0"/>
    <w:rsid w:val="00984FA3"/>
    <w:rsid w:val="0098616A"/>
    <w:rsid w:val="009865DC"/>
    <w:rsid w:val="0098687B"/>
    <w:rsid w:val="0099300F"/>
    <w:rsid w:val="00993269"/>
    <w:rsid w:val="00994C2F"/>
    <w:rsid w:val="00994C33"/>
    <w:rsid w:val="00994E8D"/>
    <w:rsid w:val="00995143"/>
    <w:rsid w:val="0099684A"/>
    <w:rsid w:val="00996859"/>
    <w:rsid w:val="00997396"/>
    <w:rsid w:val="009A0CF6"/>
    <w:rsid w:val="009A1947"/>
    <w:rsid w:val="009A1C8C"/>
    <w:rsid w:val="009A1F63"/>
    <w:rsid w:val="009A2038"/>
    <w:rsid w:val="009A42AA"/>
    <w:rsid w:val="009A4704"/>
    <w:rsid w:val="009A5064"/>
    <w:rsid w:val="009A51A9"/>
    <w:rsid w:val="009A5617"/>
    <w:rsid w:val="009A5F27"/>
    <w:rsid w:val="009A5F9A"/>
    <w:rsid w:val="009B0601"/>
    <w:rsid w:val="009B105F"/>
    <w:rsid w:val="009B22CF"/>
    <w:rsid w:val="009B2844"/>
    <w:rsid w:val="009B2E48"/>
    <w:rsid w:val="009B31B6"/>
    <w:rsid w:val="009B38AA"/>
    <w:rsid w:val="009B3CAE"/>
    <w:rsid w:val="009B4A13"/>
    <w:rsid w:val="009B4D29"/>
    <w:rsid w:val="009B6F99"/>
    <w:rsid w:val="009B7A99"/>
    <w:rsid w:val="009B7F31"/>
    <w:rsid w:val="009C0CF5"/>
    <w:rsid w:val="009C0EC1"/>
    <w:rsid w:val="009C2432"/>
    <w:rsid w:val="009C3DBC"/>
    <w:rsid w:val="009C4FD9"/>
    <w:rsid w:val="009C6A07"/>
    <w:rsid w:val="009D16D5"/>
    <w:rsid w:val="009D247E"/>
    <w:rsid w:val="009D2634"/>
    <w:rsid w:val="009D372B"/>
    <w:rsid w:val="009D4B01"/>
    <w:rsid w:val="009D7493"/>
    <w:rsid w:val="009E01C0"/>
    <w:rsid w:val="009E0617"/>
    <w:rsid w:val="009E0877"/>
    <w:rsid w:val="009E0B36"/>
    <w:rsid w:val="009E1C12"/>
    <w:rsid w:val="009E1E6B"/>
    <w:rsid w:val="009E1F7B"/>
    <w:rsid w:val="009E1FFC"/>
    <w:rsid w:val="009E44A2"/>
    <w:rsid w:val="009E5D40"/>
    <w:rsid w:val="009E611F"/>
    <w:rsid w:val="009E6ACA"/>
    <w:rsid w:val="009F0491"/>
    <w:rsid w:val="009F09D0"/>
    <w:rsid w:val="009F0D0B"/>
    <w:rsid w:val="009F1715"/>
    <w:rsid w:val="009F1758"/>
    <w:rsid w:val="009F24D9"/>
    <w:rsid w:val="009F3B8F"/>
    <w:rsid w:val="009F5ED2"/>
    <w:rsid w:val="009F68FE"/>
    <w:rsid w:val="009F7D79"/>
    <w:rsid w:val="00A01474"/>
    <w:rsid w:val="00A02065"/>
    <w:rsid w:val="00A02FF6"/>
    <w:rsid w:val="00A03426"/>
    <w:rsid w:val="00A043EC"/>
    <w:rsid w:val="00A05E18"/>
    <w:rsid w:val="00A07960"/>
    <w:rsid w:val="00A1068B"/>
    <w:rsid w:val="00A11C9E"/>
    <w:rsid w:val="00A11EC5"/>
    <w:rsid w:val="00A14A2F"/>
    <w:rsid w:val="00A151EA"/>
    <w:rsid w:val="00A164A4"/>
    <w:rsid w:val="00A17FD7"/>
    <w:rsid w:val="00A203D6"/>
    <w:rsid w:val="00A2163F"/>
    <w:rsid w:val="00A21C4F"/>
    <w:rsid w:val="00A2409C"/>
    <w:rsid w:val="00A26353"/>
    <w:rsid w:val="00A2721C"/>
    <w:rsid w:val="00A27C99"/>
    <w:rsid w:val="00A27EA2"/>
    <w:rsid w:val="00A32429"/>
    <w:rsid w:val="00A32493"/>
    <w:rsid w:val="00A32EE7"/>
    <w:rsid w:val="00A33780"/>
    <w:rsid w:val="00A33CB4"/>
    <w:rsid w:val="00A34AAC"/>
    <w:rsid w:val="00A356ED"/>
    <w:rsid w:val="00A35A10"/>
    <w:rsid w:val="00A35C45"/>
    <w:rsid w:val="00A37774"/>
    <w:rsid w:val="00A3786A"/>
    <w:rsid w:val="00A4031E"/>
    <w:rsid w:val="00A414F2"/>
    <w:rsid w:val="00A4158A"/>
    <w:rsid w:val="00A424F7"/>
    <w:rsid w:val="00A42D02"/>
    <w:rsid w:val="00A4398C"/>
    <w:rsid w:val="00A43FD5"/>
    <w:rsid w:val="00A445C9"/>
    <w:rsid w:val="00A4488F"/>
    <w:rsid w:val="00A44FBA"/>
    <w:rsid w:val="00A45186"/>
    <w:rsid w:val="00A460B8"/>
    <w:rsid w:val="00A46DF1"/>
    <w:rsid w:val="00A4723A"/>
    <w:rsid w:val="00A479D2"/>
    <w:rsid w:val="00A52919"/>
    <w:rsid w:val="00A5344D"/>
    <w:rsid w:val="00A5369C"/>
    <w:rsid w:val="00A538AC"/>
    <w:rsid w:val="00A54392"/>
    <w:rsid w:val="00A5476D"/>
    <w:rsid w:val="00A550A9"/>
    <w:rsid w:val="00A56722"/>
    <w:rsid w:val="00A601CD"/>
    <w:rsid w:val="00A609FD"/>
    <w:rsid w:val="00A613C8"/>
    <w:rsid w:val="00A62479"/>
    <w:rsid w:val="00A62B0F"/>
    <w:rsid w:val="00A63C38"/>
    <w:rsid w:val="00A63CA0"/>
    <w:rsid w:val="00A64886"/>
    <w:rsid w:val="00A6531E"/>
    <w:rsid w:val="00A707C2"/>
    <w:rsid w:val="00A715C6"/>
    <w:rsid w:val="00A722DE"/>
    <w:rsid w:val="00A754D5"/>
    <w:rsid w:val="00A755B1"/>
    <w:rsid w:val="00A764D6"/>
    <w:rsid w:val="00A80D14"/>
    <w:rsid w:val="00A839C4"/>
    <w:rsid w:val="00A84FEC"/>
    <w:rsid w:val="00A86BE3"/>
    <w:rsid w:val="00A86F2F"/>
    <w:rsid w:val="00A870E3"/>
    <w:rsid w:val="00A91360"/>
    <w:rsid w:val="00A92BBE"/>
    <w:rsid w:val="00A92CE0"/>
    <w:rsid w:val="00A950B0"/>
    <w:rsid w:val="00A95BAD"/>
    <w:rsid w:val="00A95ED4"/>
    <w:rsid w:val="00A966E5"/>
    <w:rsid w:val="00A96CDC"/>
    <w:rsid w:val="00A97C83"/>
    <w:rsid w:val="00A97D4A"/>
    <w:rsid w:val="00AA000D"/>
    <w:rsid w:val="00AA1182"/>
    <w:rsid w:val="00AA1835"/>
    <w:rsid w:val="00AA2277"/>
    <w:rsid w:val="00AA341D"/>
    <w:rsid w:val="00AA4624"/>
    <w:rsid w:val="00AA4E50"/>
    <w:rsid w:val="00AA51FA"/>
    <w:rsid w:val="00AA578B"/>
    <w:rsid w:val="00AB01A1"/>
    <w:rsid w:val="00AB0663"/>
    <w:rsid w:val="00AB10D2"/>
    <w:rsid w:val="00AB1497"/>
    <w:rsid w:val="00AB348D"/>
    <w:rsid w:val="00AB49AE"/>
    <w:rsid w:val="00AB4E5B"/>
    <w:rsid w:val="00AB57DA"/>
    <w:rsid w:val="00AB63EC"/>
    <w:rsid w:val="00AB66B7"/>
    <w:rsid w:val="00AB6C7F"/>
    <w:rsid w:val="00AB7C66"/>
    <w:rsid w:val="00AC00BC"/>
    <w:rsid w:val="00AC07B3"/>
    <w:rsid w:val="00AC0861"/>
    <w:rsid w:val="00AC16A1"/>
    <w:rsid w:val="00AC181E"/>
    <w:rsid w:val="00AC2634"/>
    <w:rsid w:val="00AC292F"/>
    <w:rsid w:val="00AC3A64"/>
    <w:rsid w:val="00AC528B"/>
    <w:rsid w:val="00AC631C"/>
    <w:rsid w:val="00AC73E6"/>
    <w:rsid w:val="00AC795F"/>
    <w:rsid w:val="00AC7AD3"/>
    <w:rsid w:val="00AD0ACC"/>
    <w:rsid w:val="00AD0AEC"/>
    <w:rsid w:val="00AD0CAE"/>
    <w:rsid w:val="00AD0FB0"/>
    <w:rsid w:val="00AD5FF7"/>
    <w:rsid w:val="00AE123E"/>
    <w:rsid w:val="00AE3EEC"/>
    <w:rsid w:val="00AE4620"/>
    <w:rsid w:val="00AE49E6"/>
    <w:rsid w:val="00AE5E9F"/>
    <w:rsid w:val="00AE633B"/>
    <w:rsid w:val="00AE699C"/>
    <w:rsid w:val="00AE70F1"/>
    <w:rsid w:val="00AE756D"/>
    <w:rsid w:val="00AE7964"/>
    <w:rsid w:val="00AF0588"/>
    <w:rsid w:val="00AF173B"/>
    <w:rsid w:val="00AF2292"/>
    <w:rsid w:val="00AF2E9C"/>
    <w:rsid w:val="00AF3367"/>
    <w:rsid w:val="00AF34D9"/>
    <w:rsid w:val="00AF480F"/>
    <w:rsid w:val="00AF4F91"/>
    <w:rsid w:val="00AF5091"/>
    <w:rsid w:val="00AF592F"/>
    <w:rsid w:val="00AF5BAE"/>
    <w:rsid w:val="00AF612A"/>
    <w:rsid w:val="00AF6F51"/>
    <w:rsid w:val="00AF7193"/>
    <w:rsid w:val="00AF790A"/>
    <w:rsid w:val="00AF7CE6"/>
    <w:rsid w:val="00B00989"/>
    <w:rsid w:val="00B02817"/>
    <w:rsid w:val="00B03191"/>
    <w:rsid w:val="00B03838"/>
    <w:rsid w:val="00B04011"/>
    <w:rsid w:val="00B0429B"/>
    <w:rsid w:val="00B04CA5"/>
    <w:rsid w:val="00B04FC7"/>
    <w:rsid w:val="00B07039"/>
    <w:rsid w:val="00B11087"/>
    <w:rsid w:val="00B11542"/>
    <w:rsid w:val="00B11775"/>
    <w:rsid w:val="00B12538"/>
    <w:rsid w:val="00B13442"/>
    <w:rsid w:val="00B13674"/>
    <w:rsid w:val="00B142C5"/>
    <w:rsid w:val="00B14442"/>
    <w:rsid w:val="00B1492E"/>
    <w:rsid w:val="00B14BF2"/>
    <w:rsid w:val="00B14C44"/>
    <w:rsid w:val="00B167AB"/>
    <w:rsid w:val="00B17BB4"/>
    <w:rsid w:val="00B17DB3"/>
    <w:rsid w:val="00B200D6"/>
    <w:rsid w:val="00B2085E"/>
    <w:rsid w:val="00B20C7F"/>
    <w:rsid w:val="00B21C50"/>
    <w:rsid w:val="00B22FA3"/>
    <w:rsid w:val="00B251C9"/>
    <w:rsid w:val="00B25C55"/>
    <w:rsid w:val="00B262CF"/>
    <w:rsid w:val="00B27303"/>
    <w:rsid w:val="00B30570"/>
    <w:rsid w:val="00B32B6E"/>
    <w:rsid w:val="00B33622"/>
    <w:rsid w:val="00B35068"/>
    <w:rsid w:val="00B35675"/>
    <w:rsid w:val="00B35A68"/>
    <w:rsid w:val="00B36466"/>
    <w:rsid w:val="00B3663C"/>
    <w:rsid w:val="00B370A6"/>
    <w:rsid w:val="00B37CC5"/>
    <w:rsid w:val="00B402BB"/>
    <w:rsid w:val="00B40551"/>
    <w:rsid w:val="00B40991"/>
    <w:rsid w:val="00B40F57"/>
    <w:rsid w:val="00B4257D"/>
    <w:rsid w:val="00B42735"/>
    <w:rsid w:val="00B4289E"/>
    <w:rsid w:val="00B43196"/>
    <w:rsid w:val="00B44B56"/>
    <w:rsid w:val="00B45FE7"/>
    <w:rsid w:val="00B46964"/>
    <w:rsid w:val="00B51153"/>
    <w:rsid w:val="00B512DC"/>
    <w:rsid w:val="00B52185"/>
    <w:rsid w:val="00B525BC"/>
    <w:rsid w:val="00B52B93"/>
    <w:rsid w:val="00B52F0B"/>
    <w:rsid w:val="00B55EA8"/>
    <w:rsid w:val="00B56DCD"/>
    <w:rsid w:val="00B57CD3"/>
    <w:rsid w:val="00B6310E"/>
    <w:rsid w:val="00B6383B"/>
    <w:rsid w:val="00B64D95"/>
    <w:rsid w:val="00B65183"/>
    <w:rsid w:val="00B65376"/>
    <w:rsid w:val="00B675D9"/>
    <w:rsid w:val="00B67BB6"/>
    <w:rsid w:val="00B72908"/>
    <w:rsid w:val="00B72F2E"/>
    <w:rsid w:val="00B73293"/>
    <w:rsid w:val="00B733CF"/>
    <w:rsid w:val="00B73D45"/>
    <w:rsid w:val="00B74653"/>
    <w:rsid w:val="00B75FE2"/>
    <w:rsid w:val="00B85259"/>
    <w:rsid w:val="00B852AB"/>
    <w:rsid w:val="00B852E5"/>
    <w:rsid w:val="00B87057"/>
    <w:rsid w:val="00B902FD"/>
    <w:rsid w:val="00B90AD1"/>
    <w:rsid w:val="00B911AF"/>
    <w:rsid w:val="00B92B78"/>
    <w:rsid w:val="00B93436"/>
    <w:rsid w:val="00B94176"/>
    <w:rsid w:val="00B962A0"/>
    <w:rsid w:val="00B968A7"/>
    <w:rsid w:val="00B968A9"/>
    <w:rsid w:val="00B97AFA"/>
    <w:rsid w:val="00BA0F58"/>
    <w:rsid w:val="00BA100F"/>
    <w:rsid w:val="00BA35F0"/>
    <w:rsid w:val="00BA5A60"/>
    <w:rsid w:val="00BA6BCF"/>
    <w:rsid w:val="00BA75E1"/>
    <w:rsid w:val="00BB02CF"/>
    <w:rsid w:val="00BB1159"/>
    <w:rsid w:val="00BB152D"/>
    <w:rsid w:val="00BB161C"/>
    <w:rsid w:val="00BB1B36"/>
    <w:rsid w:val="00BB20E1"/>
    <w:rsid w:val="00BB2DBE"/>
    <w:rsid w:val="00BB44CD"/>
    <w:rsid w:val="00BB4566"/>
    <w:rsid w:val="00BB46A4"/>
    <w:rsid w:val="00BB4A3A"/>
    <w:rsid w:val="00BB4C9E"/>
    <w:rsid w:val="00BB6286"/>
    <w:rsid w:val="00BB69A5"/>
    <w:rsid w:val="00BB6D5D"/>
    <w:rsid w:val="00BC086E"/>
    <w:rsid w:val="00BC09D2"/>
    <w:rsid w:val="00BC37FA"/>
    <w:rsid w:val="00BC38C2"/>
    <w:rsid w:val="00BC401E"/>
    <w:rsid w:val="00BC4AF2"/>
    <w:rsid w:val="00BC4C31"/>
    <w:rsid w:val="00BC7CAA"/>
    <w:rsid w:val="00BC7DD1"/>
    <w:rsid w:val="00BD016A"/>
    <w:rsid w:val="00BD0459"/>
    <w:rsid w:val="00BD0C18"/>
    <w:rsid w:val="00BD0D0D"/>
    <w:rsid w:val="00BD17E5"/>
    <w:rsid w:val="00BD2801"/>
    <w:rsid w:val="00BD39DF"/>
    <w:rsid w:val="00BD4020"/>
    <w:rsid w:val="00BD41E5"/>
    <w:rsid w:val="00BD56C0"/>
    <w:rsid w:val="00BD6F67"/>
    <w:rsid w:val="00BE05B6"/>
    <w:rsid w:val="00BE1305"/>
    <w:rsid w:val="00BE401D"/>
    <w:rsid w:val="00BE42FF"/>
    <w:rsid w:val="00BE51BF"/>
    <w:rsid w:val="00BE5AFF"/>
    <w:rsid w:val="00BE6BB5"/>
    <w:rsid w:val="00BE6C54"/>
    <w:rsid w:val="00BE6CC8"/>
    <w:rsid w:val="00BE6DBB"/>
    <w:rsid w:val="00BE6E56"/>
    <w:rsid w:val="00BE7021"/>
    <w:rsid w:val="00BE7EDA"/>
    <w:rsid w:val="00BF0063"/>
    <w:rsid w:val="00BF0EEA"/>
    <w:rsid w:val="00BF15E5"/>
    <w:rsid w:val="00BF18CD"/>
    <w:rsid w:val="00BF1BDD"/>
    <w:rsid w:val="00BF22AD"/>
    <w:rsid w:val="00BF481B"/>
    <w:rsid w:val="00BF5E45"/>
    <w:rsid w:val="00BF6776"/>
    <w:rsid w:val="00BF72D5"/>
    <w:rsid w:val="00C017C2"/>
    <w:rsid w:val="00C02637"/>
    <w:rsid w:val="00C0331E"/>
    <w:rsid w:val="00C03341"/>
    <w:rsid w:val="00C055EA"/>
    <w:rsid w:val="00C0772B"/>
    <w:rsid w:val="00C07995"/>
    <w:rsid w:val="00C113BB"/>
    <w:rsid w:val="00C13112"/>
    <w:rsid w:val="00C13370"/>
    <w:rsid w:val="00C14071"/>
    <w:rsid w:val="00C15349"/>
    <w:rsid w:val="00C15971"/>
    <w:rsid w:val="00C15FCF"/>
    <w:rsid w:val="00C1747D"/>
    <w:rsid w:val="00C175C9"/>
    <w:rsid w:val="00C21322"/>
    <w:rsid w:val="00C218F8"/>
    <w:rsid w:val="00C21FCF"/>
    <w:rsid w:val="00C224B3"/>
    <w:rsid w:val="00C2576B"/>
    <w:rsid w:val="00C2706C"/>
    <w:rsid w:val="00C27483"/>
    <w:rsid w:val="00C27E44"/>
    <w:rsid w:val="00C301FF"/>
    <w:rsid w:val="00C30C26"/>
    <w:rsid w:val="00C31330"/>
    <w:rsid w:val="00C321AD"/>
    <w:rsid w:val="00C32696"/>
    <w:rsid w:val="00C3307F"/>
    <w:rsid w:val="00C3316C"/>
    <w:rsid w:val="00C33BB0"/>
    <w:rsid w:val="00C35719"/>
    <w:rsid w:val="00C3591D"/>
    <w:rsid w:val="00C3665B"/>
    <w:rsid w:val="00C37B63"/>
    <w:rsid w:val="00C37C0A"/>
    <w:rsid w:val="00C37D6F"/>
    <w:rsid w:val="00C40FE6"/>
    <w:rsid w:val="00C41429"/>
    <w:rsid w:val="00C4197C"/>
    <w:rsid w:val="00C4361C"/>
    <w:rsid w:val="00C45209"/>
    <w:rsid w:val="00C455B9"/>
    <w:rsid w:val="00C5287E"/>
    <w:rsid w:val="00C535B4"/>
    <w:rsid w:val="00C53AFE"/>
    <w:rsid w:val="00C53E96"/>
    <w:rsid w:val="00C5448E"/>
    <w:rsid w:val="00C54597"/>
    <w:rsid w:val="00C55042"/>
    <w:rsid w:val="00C564E8"/>
    <w:rsid w:val="00C5712F"/>
    <w:rsid w:val="00C573DE"/>
    <w:rsid w:val="00C57421"/>
    <w:rsid w:val="00C57477"/>
    <w:rsid w:val="00C60D5A"/>
    <w:rsid w:val="00C62041"/>
    <w:rsid w:val="00C62B8E"/>
    <w:rsid w:val="00C6344C"/>
    <w:rsid w:val="00C645F5"/>
    <w:rsid w:val="00C6475F"/>
    <w:rsid w:val="00C65D96"/>
    <w:rsid w:val="00C660B2"/>
    <w:rsid w:val="00C71695"/>
    <w:rsid w:val="00C73843"/>
    <w:rsid w:val="00C746A7"/>
    <w:rsid w:val="00C754A5"/>
    <w:rsid w:val="00C765E1"/>
    <w:rsid w:val="00C77327"/>
    <w:rsid w:val="00C80E3C"/>
    <w:rsid w:val="00C81001"/>
    <w:rsid w:val="00C82407"/>
    <w:rsid w:val="00C84262"/>
    <w:rsid w:val="00C8441D"/>
    <w:rsid w:val="00C85C5A"/>
    <w:rsid w:val="00C861A5"/>
    <w:rsid w:val="00C86351"/>
    <w:rsid w:val="00C8738A"/>
    <w:rsid w:val="00C878BA"/>
    <w:rsid w:val="00C909EC"/>
    <w:rsid w:val="00C92323"/>
    <w:rsid w:val="00C92409"/>
    <w:rsid w:val="00C925EC"/>
    <w:rsid w:val="00C946E8"/>
    <w:rsid w:val="00C95747"/>
    <w:rsid w:val="00C959C9"/>
    <w:rsid w:val="00C961DA"/>
    <w:rsid w:val="00C96BC1"/>
    <w:rsid w:val="00C9728A"/>
    <w:rsid w:val="00C97A7A"/>
    <w:rsid w:val="00CA0942"/>
    <w:rsid w:val="00CA0D11"/>
    <w:rsid w:val="00CA1807"/>
    <w:rsid w:val="00CA1D2D"/>
    <w:rsid w:val="00CA49FD"/>
    <w:rsid w:val="00CA7CC7"/>
    <w:rsid w:val="00CB218E"/>
    <w:rsid w:val="00CB2F18"/>
    <w:rsid w:val="00CB544E"/>
    <w:rsid w:val="00CC0006"/>
    <w:rsid w:val="00CC0812"/>
    <w:rsid w:val="00CC1020"/>
    <w:rsid w:val="00CC131D"/>
    <w:rsid w:val="00CC1AB7"/>
    <w:rsid w:val="00CC24CF"/>
    <w:rsid w:val="00CC2796"/>
    <w:rsid w:val="00CC3AED"/>
    <w:rsid w:val="00CC4C8D"/>
    <w:rsid w:val="00CC4D1F"/>
    <w:rsid w:val="00CC4DD6"/>
    <w:rsid w:val="00CC54A9"/>
    <w:rsid w:val="00CC5A88"/>
    <w:rsid w:val="00CC5C65"/>
    <w:rsid w:val="00CC6135"/>
    <w:rsid w:val="00CC6972"/>
    <w:rsid w:val="00CC7ABA"/>
    <w:rsid w:val="00CD017D"/>
    <w:rsid w:val="00CD1C26"/>
    <w:rsid w:val="00CD2905"/>
    <w:rsid w:val="00CD2B50"/>
    <w:rsid w:val="00CD31D5"/>
    <w:rsid w:val="00CD3542"/>
    <w:rsid w:val="00CD48F1"/>
    <w:rsid w:val="00CD4E56"/>
    <w:rsid w:val="00CD6ECA"/>
    <w:rsid w:val="00CD70C7"/>
    <w:rsid w:val="00CD7987"/>
    <w:rsid w:val="00CD7A77"/>
    <w:rsid w:val="00CE17AC"/>
    <w:rsid w:val="00CE24A8"/>
    <w:rsid w:val="00CE263D"/>
    <w:rsid w:val="00CE2CB9"/>
    <w:rsid w:val="00CE2D4F"/>
    <w:rsid w:val="00CE308D"/>
    <w:rsid w:val="00CE3541"/>
    <w:rsid w:val="00CE387D"/>
    <w:rsid w:val="00CE4292"/>
    <w:rsid w:val="00CE499D"/>
    <w:rsid w:val="00CE5A7D"/>
    <w:rsid w:val="00CE5AE3"/>
    <w:rsid w:val="00CE62D6"/>
    <w:rsid w:val="00CE6BEB"/>
    <w:rsid w:val="00CE7239"/>
    <w:rsid w:val="00CE77BC"/>
    <w:rsid w:val="00CF004D"/>
    <w:rsid w:val="00CF020F"/>
    <w:rsid w:val="00CF1B6E"/>
    <w:rsid w:val="00CF1BAE"/>
    <w:rsid w:val="00CF232C"/>
    <w:rsid w:val="00CF2805"/>
    <w:rsid w:val="00CF2D1D"/>
    <w:rsid w:val="00CF30DE"/>
    <w:rsid w:val="00CF3617"/>
    <w:rsid w:val="00CF575F"/>
    <w:rsid w:val="00CF5A4A"/>
    <w:rsid w:val="00CF6A40"/>
    <w:rsid w:val="00CF71C8"/>
    <w:rsid w:val="00D0082C"/>
    <w:rsid w:val="00D02055"/>
    <w:rsid w:val="00D030DC"/>
    <w:rsid w:val="00D04B2F"/>
    <w:rsid w:val="00D06BD5"/>
    <w:rsid w:val="00D06BE5"/>
    <w:rsid w:val="00D07809"/>
    <w:rsid w:val="00D10E29"/>
    <w:rsid w:val="00D127E2"/>
    <w:rsid w:val="00D13896"/>
    <w:rsid w:val="00D14CE8"/>
    <w:rsid w:val="00D14F82"/>
    <w:rsid w:val="00D15762"/>
    <w:rsid w:val="00D1671A"/>
    <w:rsid w:val="00D16E0A"/>
    <w:rsid w:val="00D2012C"/>
    <w:rsid w:val="00D21E46"/>
    <w:rsid w:val="00D225A5"/>
    <w:rsid w:val="00D23C9C"/>
    <w:rsid w:val="00D24466"/>
    <w:rsid w:val="00D2540A"/>
    <w:rsid w:val="00D254FF"/>
    <w:rsid w:val="00D25B81"/>
    <w:rsid w:val="00D279EB"/>
    <w:rsid w:val="00D27C7A"/>
    <w:rsid w:val="00D30BCE"/>
    <w:rsid w:val="00D30BFC"/>
    <w:rsid w:val="00D33055"/>
    <w:rsid w:val="00D33361"/>
    <w:rsid w:val="00D33CDB"/>
    <w:rsid w:val="00D33D01"/>
    <w:rsid w:val="00D33E15"/>
    <w:rsid w:val="00D34195"/>
    <w:rsid w:val="00D3565C"/>
    <w:rsid w:val="00D358BB"/>
    <w:rsid w:val="00D35A91"/>
    <w:rsid w:val="00D368D0"/>
    <w:rsid w:val="00D40CF6"/>
    <w:rsid w:val="00D41635"/>
    <w:rsid w:val="00D41E9B"/>
    <w:rsid w:val="00D44F01"/>
    <w:rsid w:val="00D52DF3"/>
    <w:rsid w:val="00D544E8"/>
    <w:rsid w:val="00D546CA"/>
    <w:rsid w:val="00D55F54"/>
    <w:rsid w:val="00D611ED"/>
    <w:rsid w:val="00D61519"/>
    <w:rsid w:val="00D62A51"/>
    <w:rsid w:val="00D62C85"/>
    <w:rsid w:val="00D632FB"/>
    <w:rsid w:val="00D63CBF"/>
    <w:rsid w:val="00D6480B"/>
    <w:rsid w:val="00D64F2B"/>
    <w:rsid w:val="00D653B6"/>
    <w:rsid w:val="00D662A0"/>
    <w:rsid w:val="00D663EE"/>
    <w:rsid w:val="00D66C47"/>
    <w:rsid w:val="00D6718D"/>
    <w:rsid w:val="00D674E7"/>
    <w:rsid w:val="00D677B8"/>
    <w:rsid w:val="00D67879"/>
    <w:rsid w:val="00D70FA6"/>
    <w:rsid w:val="00D713DE"/>
    <w:rsid w:val="00D7277F"/>
    <w:rsid w:val="00D72864"/>
    <w:rsid w:val="00D72986"/>
    <w:rsid w:val="00D7312A"/>
    <w:rsid w:val="00D7446E"/>
    <w:rsid w:val="00D76125"/>
    <w:rsid w:val="00D806F6"/>
    <w:rsid w:val="00D80E66"/>
    <w:rsid w:val="00D825FC"/>
    <w:rsid w:val="00D82615"/>
    <w:rsid w:val="00D82E68"/>
    <w:rsid w:val="00D84FA4"/>
    <w:rsid w:val="00D856B9"/>
    <w:rsid w:val="00D86399"/>
    <w:rsid w:val="00D87852"/>
    <w:rsid w:val="00D9225A"/>
    <w:rsid w:val="00D9403F"/>
    <w:rsid w:val="00D94C0C"/>
    <w:rsid w:val="00D95B3F"/>
    <w:rsid w:val="00D95BF8"/>
    <w:rsid w:val="00D960E0"/>
    <w:rsid w:val="00D96A10"/>
    <w:rsid w:val="00DA0B00"/>
    <w:rsid w:val="00DA1E05"/>
    <w:rsid w:val="00DA1EA3"/>
    <w:rsid w:val="00DA3474"/>
    <w:rsid w:val="00DA41EC"/>
    <w:rsid w:val="00DA44A0"/>
    <w:rsid w:val="00DA4BAF"/>
    <w:rsid w:val="00DA4E1F"/>
    <w:rsid w:val="00DA5975"/>
    <w:rsid w:val="00DA649C"/>
    <w:rsid w:val="00DA693A"/>
    <w:rsid w:val="00DA6CDE"/>
    <w:rsid w:val="00DB0BB0"/>
    <w:rsid w:val="00DB2443"/>
    <w:rsid w:val="00DB31E3"/>
    <w:rsid w:val="00DB3655"/>
    <w:rsid w:val="00DB3DEB"/>
    <w:rsid w:val="00DB424C"/>
    <w:rsid w:val="00DB5CEF"/>
    <w:rsid w:val="00DB6004"/>
    <w:rsid w:val="00DB7203"/>
    <w:rsid w:val="00DC0205"/>
    <w:rsid w:val="00DC05DF"/>
    <w:rsid w:val="00DC1010"/>
    <w:rsid w:val="00DC1699"/>
    <w:rsid w:val="00DC17DC"/>
    <w:rsid w:val="00DC245D"/>
    <w:rsid w:val="00DC2EB3"/>
    <w:rsid w:val="00DC4622"/>
    <w:rsid w:val="00DC4E30"/>
    <w:rsid w:val="00DD1F62"/>
    <w:rsid w:val="00DD20CB"/>
    <w:rsid w:val="00DD2282"/>
    <w:rsid w:val="00DD24B4"/>
    <w:rsid w:val="00DD3E1D"/>
    <w:rsid w:val="00DD59E4"/>
    <w:rsid w:val="00DD61FF"/>
    <w:rsid w:val="00DD65D7"/>
    <w:rsid w:val="00DD6864"/>
    <w:rsid w:val="00DD69F6"/>
    <w:rsid w:val="00DE0358"/>
    <w:rsid w:val="00DE0706"/>
    <w:rsid w:val="00DE0770"/>
    <w:rsid w:val="00DE2338"/>
    <w:rsid w:val="00DE29A4"/>
    <w:rsid w:val="00DE5497"/>
    <w:rsid w:val="00DE7058"/>
    <w:rsid w:val="00DE7295"/>
    <w:rsid w:val="00DF0A63"/>
    <w:rsid w:val="00DF158E"/>
    <w:rsid w:val="00DF19C9"/>
    <w:rsid w:val="00DF25BA"/>
    <w:rsid w:val="00E00351"/>
    <w:rsid w:val="00E015C0"/>
    <w:rsid w:val="00E01E13"/>
    <w:rsid w:val="00E04D1B"/>
    <w:rsid w:val="00E05567"/>
    <w:rsid w:val="00E0695D"/>
    <w:rsid w:val="00E073E5"/>
    <w:rsid w:val="00E108CC"/>
    <w:rsid w:val="00E10D70"/>
    <w:rsid w:val="00E10F8B"/>
    <w:rsid w:val="00E113A3"/>
    <w:rsid w:val="00E12257"/>
    <w:rsid w:val="00E13B3D"/>
    <w:rsid w:val="00E13F81"/>
    <w:rsid w:val="00E1523D"/>
    <w:rsid w:val="00E165EA"/>
    <w:rsid w:val="00E1662F"/>
    <w:rsid w:val="00E16B65"/>
    <w:rsid w:val="00E171CB"/>
    <w:rsid w:val="00E17E16"/>
    <w:rsid w:val="00E2185A"/>
    <w:rsid w:val="00E224AC"/>
    <w:rsid w:val="00E22704"/>
    <w:rsid w:val="00E233AA"/>
    <w:rsid w:val="00E2386F"/>
    <w:rsid w:val="00E23E94"/>
    <w:rsid w:val="00E242D1"/>
    <w:rsid w:val="00E244E0"/>
    <w:rsid w:val="00E245F3"/>
    <w:rsid w:val="00E24AD2"/>
    <w:rsid w:val="00E26566"/>
    <w:rsid w:val="00E27488"/>
    <w:rsid w:val="00E319F5"/>
    <w:rsid w:val="00E31E1F"/>
    <w:rsid w:val="00E320E1"/>
    <w:rsid w:val="00E32F6E"/>
    <w:rsid w:val="00E331DF"/>
    <w:rsid w:val="00E335EB"/>
    <w:rsid w:val="00E33738"/>
    <w:rsid w:val="00E3446E"/>
    <w:rsid w:val="00E345ED"/>
    <w:rsid w:val="00E34B85"/>
    <w:rsid w:val="00E35BA0"/>
    <w:rsid w:val="00E35BD0"/>
    <w:rsid w:val="00E37883"/>
    <w:rsid w:val="00E4120D"/>
    <w:rsid w:val="00E41466"/>
    <w:rsid w:val="00E43301"/>
    <w:rsid w:val="00E43598"/>
    <w:rsid w:val="00E43993"/>
    <w:rsid w:val="00E44210"/>
    <w:rsid w:val="00E44A4C"/>
    <w:rsid w:val="00E45754"/>
    <w:rsid w:val="00E45F77"/>
    <w:rsid w:val="00E47FB1"/>
    <w:rsid w:val="00E500FC"/>
    <w:rsid w:val="00E5038C"/>
    <w:rsid w:val="00E505EF"/>
    <w:rsid w:val="00E508FF"/>
    <w:rsid w:val="00E512B2"/>
    <w:rsid w:val="00E534EC"/>
    <w:rsid w:val="00E55AA8"/>
    <w:rsid w:val="00E56428"/>
    <w:rsid w:val="00E5730E"/>
    <w:rsid w:val="00E57BAD"/>
    <w:rsid w:val="00E57D9C"/>
    <w:rsid w:val="00E60747"/>
    <w:rsid w:val="00E60A37"/>
    <w:rsid w:val="00E61285"/>
    <w:rsid w:val="00E62C5B"/>
    <w:rsid w:val="00E6316A"/>
    <w:rsid w:val="00E631B6"/>
    <w:rsid w:val="00E63308"/>
    <w:rsid w:val="00E63906"/>
    <w:rsid w:val="00E643AF"/>
    <w:rsid w:val="00E652A7"/>
    <w:rsid w:val="00E662F4"/>
    <w:rsid w:val="00E66595"/>
    <w:rsid w:val="00E66692"/>
    <w:rsid w:val="00E66862"/>
    <w:rsid w:val="00E70075"/>
    <w:rsid w:val="00E701D2"/>
    <w:rsid w:val="00E70852"/>
    <w:rsid w:val="00E727FD"/>
    <w:rsid w:val="00E731B1"/>
    <w:rsid w:val="00E745F8"/>
    <w:rsid w:val="00E753CA"/>
    <w:rsid w:val="00E80ADF"/>
    <w:rsid w:val="00E80C11"/>
    <w:rsid w:val="00E813F2"/>
    <w:rsid w:val="00E81482"/>
    <w:rsid w:val="00E81FF6"/>
    <w:rsid w:val="00E829B0"/>
    <w:rsid w:val="00E82E17"/>
    <w:rsid w:val="00E83797"/>
    <w:rsid w:val="00E8454A"/>
    <w:rsid w:val="00E845ED"/>
    <w:rsid w:val="00E852DF"/>
    <w:rsid w:val="00E85634"/>
    <w:rsid w:val="00E8601F"/>
    <w:rsid w:val="00E8795C"/>
    <w:rsid w:val="00E879C2"/>
    <w:rsid w:val="00E90962"/>
    <w:rsid w:val="00E90ADB"/>
    <w:rsid w:val="00E914FB"/>
    <w:rsid w:val="00E91F60"/>
    <w:rsid w:val="00E92BCC"/>
    <w:rsid w:val="00E92E29"/>
    <w:rsid w:val="00E94B7F"/>
    <w:rsid w:val="00E9632C"/>
    <w:rsid w:val="00E97452"/>
    <w:rsid w:val="00EA10F4"/>
    <w:rsid w:val="00EA29D7"/>
    <w:rsid w:val="00EA2B0C"/>
    <w:rsid w:val="00EA391C"/>
    <w:rsid w:val="00EA3990"/>
    <w:rsid w:val="00EA3A6A"/>
    <w:rsid w:val="00EA6880"/>
    <w:rsid w:val="00EA6E91"/>
    <w:rsid w:val="00EA7EA2"/>
    <w:rsid w:val="00EB24DA"/>
    <w:rsid w:val="00EB38EB"/>
    <w:rsid w:val="00EB3929"/>
    <w:rsid w:val="00EB4CA3"/>
    <w:rsid w:val="00EB4EA7"/>
    <w:rsid w:val="00EB75DA"/>
    <w:rsid w:val="00EB784E"/>
    <w:rsid w:val="00EB7884"/>
    <w:rsid w:val="00EB7E82"/>
    <w:rsid w:val="00EC006C"/>
    <w:rsid w:val="00EC0287"/>
    <w:rsid w:val="00EC0318"/>
    <w:rsid w:val="00EC04B5"/>
    <w:rsid w:val="00EC0A31"/>
    <w:rsid w:val="00EC1374"/>
    <w:rsid w:val="00EC2852"/>
    <w:rsid w:val="00EC43C8"/>
    <w:rsid w:val="00EC4AE3"/>
    <w:rsid w:val="00EC507E"/>
    <w:rsid w:val="00EC55C6"/>
    <w:rsid w:val="00EC60D7"/>
    <w:rsid w:val="00EC6B16"/>
    <w:rsid w:val="00EC6DD9"/>
    <w:rsid w:val="00EC7C58"/>
    <w:rsid w:val="00ED024E"/>
    <w:rsid w:val="00ED0A7A"/>
    <w:rsid w:val="00ED17B1"/>
    <w:rsid w:val="00ED1F44"/>
    <w:rsid w:val="00ED2171"/>
    <w:rsid w:val="00ED2F5A"/>
    <w:rsid w:val="00ED35D5"/>
    <w:rsid w:val="00ED4247"/>
    <w:rsid w:val="00ED53F9"/>
    <w:rsid w:val="00ED6D6A"/>
    <w:rsid w:val="00ED7934"/>
    <w:rsid w:val="00EE10D7"/>
    <w:rsid w:val="00EE15AD"/>
    <w:rsid w:val="00EE1892"/>
    <w:rsid w:val="00EE279D"/>
    <w:rsid w:val="00EE4457"/>
    <w:rsid w:val="00EE5F5A"/>
    <w:rsid w:val="00EE71E0"/>
    <w:rsid w:val="00EE74F1"/>
    <w:rsid w:val="00EE7CB2"/>
    <w:rsid w:val="00EF40AC"/>
    <w:rsid w:val="00EF45F3"/>
    <w:rsid w:val="00EF4F1E"/>
    <w:rsid w:val="00EF5197"/>
    <w:rsid w:val="00EF51B9"/>
    <w:rsid w:val="00EF72CB"/>
    <w:rsid w:val="00EF7406"/>
    <w:rsid w:val="00F00978"/>
    <w:rsid w:val="00F01227"/>
    <w:rsid w:val="00F0205F"/>
    <w:rsid w:val="00F03C13"/>
    <w:rsid w:val="00F03D81"/>
    <w:rsid w:val="00F03F67"/>
    <w:rsid w:val="00F041A9"/>
    <w:rsid w:val="00F04539"/>
    <w:rsid w:val="00F06EA8"/>
    <w:rsid w:val="00F10050"/>
    <w:rsid w:val="00F10574"/>
    <w:rsid w:val="00F108BB"/>
    <w:rsid w:val="00F11383"/>
    <w:rsid w:val="00F11654"/>
    <w:rsid w:val="00F117BD"/>
    <w:rsid w:val="00F118BD"/>
    <w:rsid w:val="00F11906"/>
    <w:rsid w:val="00F1317D"/>
    <w:rsid w:val="00F133CC"/>
    <w:rsid w:val="00F13689"/>
    <w:rsid w:val="00F14735"/>
    <w:rsid w:val="00F17E65"/>
    <w:rsid w:val="00F20828"/>
    <w:rsid w:val="00F22859"/>
    <w:rsid w:val="00F23BBD"/>
    <w:rsid w:val="00F2535B"/>
    <w:rsid w:val="00F25872"/>
    <w:rsid w:val="00F25FDB"/>
    <w:rsid w:val="00F271A3"/>
    <w:rsid w:val="00F302FD"/>
    <w:rsid w:val="00F31474"/>
    <w:rsid w:val="00F318FE"/>
    <w:rsid w:val="00F330BA"/>
    <w:rsid w:val="00F33624"/>
    <w:rsid w:val="00F3380F"/>
    <w:rsid w:val="00F3460E"/>
    <w:rsid w:val="00F34802"/>
    <w:rsid w:val="00F34981"/>
    <w:rsid w:val="00F35F36"/>
    <w:rsid w:val="00F3792F"/>
    <w:rsid w:val="00F41D0E"/>
    <w:rsid w:val="00F443BD"/>
    <w:rsid w:val="00F47229"/>
    <w:rsid w:val="00F503F1"/>
    <w:rsid w:val="00F50C7E"/>
    <w:rsid w:val="00F50E90"/>
    <w:rsid w:val="00F51B08"/>
    <w:rsid w:val="00F51D70"/>
    <w:rsid w:val="00F521DD"/>
    <w:rsid w:val="00F5235B"/>
    <w:rsid w:val="00F52435"/>
    <w:rsid w:val="00F541A6"/>
    <w:rsid w:val="00F54750"/>
    <w:rsid w:val="00F55C2E"/>
    <w:rsid w:val="00F60A13"/>
    <w:rsid w:val="00F60B1A"/>
    <w:rsid w:val="00F61EC9"/>
    <w:rsid w:val="00F62B40"/>
    <w:rsid w:val="00F65902"/>
    <w:rsid w:val="00F660DD"/>
    <w:rsid w:val="00F67C1A"/>
    <w:rsid w:val="00F70528"/>
    <w:rsid w:val="00F70640"/>
    <w:rsid w:val="00F70DD1"/>
    <w:rsid w:val="00F715E4"/>
    <w:rsid w:val="00F74851"/>
    <w:rsid w:val="00F74C89"/>
    <w:rsid w:val="00F7559B"/>
    <w:rsid w:val="00F755D6"/>
    <w:rsid w:val="00F7635E"/>
    <w:rsid w:val="00F7643D"/>
    <w:rsid w:val="00F77D56"/>
    <w:rsid w:val="00F81FCF"/>
    <w:rsid w:val="00F826E6"/>
    <w:rsid w:val="00F83A96"/>
    <w:rsid w:val="00F83D8E"/>
    <w:rsid w:val="00F8699A"/>
    <w:rsid w:val="00F86E0B"/>
    <w:rsid w:val="00F87192"/>
    <w:rsid w:val="00F91FA0"/>
    <w:rsid w:val="00F91FE8"/>
    <w:rsid w:val="00F940A5"/>
    <w:rsid w:val="00F940DD"/>
    <w:rsid w:val="00F9496E"/>
    <w:rsid w:val="00F95DBF"/>
    <w:rsid w:val="00F969B5"/>
    <w:rsid w:val="00F9790A"/>
    <w:rsid w:val="00FA04A9"/>
    <w:rsid w:val="00FA1866"/>
    <w:rsid w:val="00FA5C3E"/>
    <w:rsid w:val="00FA65F8"/>
    <w:rsid w:val="00FA6C8F"/>
    <w:rsid w:val="00FA6CFC"/>
    <w:rsid w:val="00FA6D5B"/>
    <w:rsid w:val="00FA7822"/>
    <w:rsid w:val="00FB0275"/>
    <w:rsid w:val="00FB139C"/>
    <w:rsid w:val="00FB163F"/>
    <w:rsid w:val="00FB1BD2"/>
    <w:rsid w:val="00FB2477"/>
    <w:rsid w:val="00FB355A"/>
    <w:rsid w:val="00FB3B61"/>
    <w:rsid w:val="00FB3B74"/>
    <w:rsid w:val="00FB40D4"/>
    <w:rsid w:val="00FB6991"/>
    <w:rsid w:val="00FB72ED"/>
    <w:rsid w:val="00FB7660"/>
    <w:rsid w:val="00FC1555"/>
    <w:rsid w:val="00FC3356"/>
    <w:rsid w:val="00FC363F"/>
    <w:rsid w:val="00FC460B"/>
    <w:rsid w:val="00FC5EAB"/>
    <w:rsid w:val="00FC638A"/>
    <w:rsid w:val="00FC6CCE"/>
    <w:rsid w:val="00FC74FE"/>
    <w:rsid w:val="00FD053F"/>
    <w:rsid w:val="00FD1436"/>
    <w:rsid w:val="00FD4960"/>
    <w:rsid w:val="00FD532A"/>
    <w:rsid w:val="00FD5CCE"/>
    <w:rsid w:val="00FE02D8"/>
    <w:rsid w:val="00FE0338"/>
    <w:rsid w:val="00FE0D8E"/>
    <w:rsid w:val="00FE336A"/>
    <w:rsid w:val="00FE4451"/>
    <w:rsid w:val="00FE6328"/>
    <w:rsid w:val="00FE6A08"/>
    <w:rsid w:val="00FE768C"/>
    <w:rsid w:val="00FE7DCA"/>
    <w:rsid w:val="00FF0B71"/>
    <w:rsid w:val="00FF0C7C"/>
    <w:rsid w:val="00FF112B"/>
    <w:rsid w:val="00FF13FD"/>
    <w:rsid w:val="00FF140D"/>
    <w:rsid w:val="00FF1CBE"/>
    <w:rsid w:val="00FF4861"/>
    <w:rsid w:val="00FF4999"/>
    <w:rsid w:val="00FF4DEE"/>
    <w:rsid w:val="00FF5A6D"/>
    <w:rsid w:val="00FF622D"/>
    <w:rsid w:val="00FF66E5"/>
    <w:rsid w:val="00FF7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DA0E15-B5D4-40BB-B391-F5CAB909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semiHidden/>
    <w:rsid w:val="009053B4"/>
    <w:pPr>
      <w:ind w:left="360"/>
      <w:jc w:val="both"/>
    </w:pPr>
    <w:rPr>
      <w:lang w:eastAsia="en-US"/>
    </w:rPr>
  </w:style>
  <w:style w:type="character" w:customStyle="1" w:styleId="GvdeMetniGirintisi2Char">
    <w:name w:val="Gövde Metni Girintisi 2 Char"/>
    <w:basedOn w:val="VarsaylanParagrafYazTipi"/>
    <w:link w:val="GvdeMetniGirintisi2"/>
    <w:semiHidden/>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225C8A"/>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paragraph" w:customStyle="1" w:styleId="answer">
    <w:name w:val="answer"/>
    <w:basedOn w:val="Normal"/>
    <w:link w:val="answerChar"/>
    <w:qFormat/>
    <w:rsid w:val="00152FE7"/>
    <w:pPr>
      <w:spacing w:line="360" w:lineRule="auto"/>
      <w:ind w:left="360" w:firstLine="348"/>
      <w:jc w:val="both"/>
    </w:pPr>
    <w:rPr>
      <w:b/>
    </w:rPr>
  </w:style>
  <w:style w:type="character" w:customStyle="1" w:styleId="answerChar">
    <w:name w:val="answer Char"/>
    <w:link w:val="answer"/>
    <w:rsid w:val="00152FE7"/>
    <w:rPr>
      <w:rFonts w:ascii="Times New Roman" w:eastAsia="Times New Roman" w:hAnsi="Times New Roman" w:cs="Times New Roman"/>
      <w:b/>
      <w:sz w:val="24"/>
      <w:szCs w:val="24"/>
      <w:lang w:eastAsia="tr-TR"/>
    </w:rPr>
  </w:style>
  <w:style w:type="paragraph" w:customStyle="1" w:styleId="a0">
    <w:basedOn w:val="Normal"/>
    <w:next w:val="Altbilgi"/>
    <w:uiPriority w:val="99"/>
    <w:rsid w:val="0008411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93179">
      <w:bodyDiv w:val="1"/>
      <w:marLeft w:val="0"/>
      <w:marRight w:val="0"/>
      <w:marTop w:val="0"/>
      <w:marBottom w:val="0"/>
      <w:divBdr>
        <w:top w:val="none" w:sz="0" w:space="0" w:color="auto"/>
        <w:left w:val="none" w:sz="0" w:space="0" w:color="auto"/>
        <w:bottom w:val="none" w:sz="0" w:space="0" w:color="auto"/>
        <w:right w:val="none" w:sz="0" w:space="0" w:color="auto"/>
      </w:divBdr>
    </w:div>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334188315">
      <w:bodyDiv w:val="1"/>
      <w:marLeft w:val="0"/>
      <w:marRight w:val="0"/>
      <w:marTop w:val="0"/>
      <w:marBottom w:val="0"/>
      <w:divBdr>
        <w:top w:val="none" w:sz="0" w:space="0" w:color="auto"/>
        <w:left w:val="none" w:sz="0" w:space="0" w:color="auto"/>
        <w:bottom w:val="none" w:sz="0" w:space="0" w:color="auto"/>
        <w:right w:val="none" w:sz="0" w:space="0" w:color="auto"/>
      </w:divBdr>
    </w:div>
    <w:div w:id="468281143">
      <w:bodyDiv w:val="1"/>
      <w:marLeft w:val="0"/>
      <w:marRight w:val="0"/>
      <w:marTop w:val="0"/>
      <w:marBottom w:val="0"/>
      <w:divBdr>
        <w:top w:val="none" w:sz="0" w:space="0" w:color="auto"/>
        <w:left w:val="none" w:sz="0" w:space="0" w:color="auto"/>
        <w:bottom w:val="none" w:sz="0" w:space="0" w:color="auto"/>
        <w:right w:val="none" w:sz="0" w:space="0" w:color="auto"/>
      </w:divBdr>
    </w:div>
    <w:div w:id="468598390">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03058476">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48493828">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57419521">
      <w:bodyDiv w:val="1"/>
      <w:marLeft w:val="0"/>
      <w:marRight w:val="0"/>
      <w:marTop w:val="0"/>
      <w:marBottom w:val="0"/>
      <w:divBdr>
        <w:top w:val="none" w:sz="0" w:space="0" w:color="auto"/>
        <w:left w:val="none" w:sz="0" w:space="0" w:color="auto"/>
        <w:bottom w:val="none" w:sz="0" w:space="0" w:color="auto"/>
        <w:right w:val="none" w:sz="0" w:space="0" w:color="auto"/>
      </w:divBdr>
    </w:div>
    <w:div w:id="990056569">
      <w:bodyDiv w:val="1"/>
      <w:marLeft w:val="0"/>
      <w:marRight w:val="0"/>
      <w:marTop w:val="0"/>
      <w:marBottom w:val="0"/>
      <w:divBdr>
        <w:top w:val="none" w:sz="0" w:space="0" w:color="auto"/>
        <w:left w:val="none" w:sz="0" w:space="0" w:color="auto"/>
        <w:bottom w:val="none" w:sz="0" w:space="0" w:color="auto"/>
        <w:right w:val="none" w:sz="0" w:space="0" w:color="auto"/>
      </w:divBdr>
    </w:div>
    <w:div w:id="1013413276">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21333151">
      <w:bodyDiv w:val="1"/>
      <w:marLeft w:val="0"/>
      <w:marRight w:val="0"/>
      <w:marTop w:val="0"/>
      <w:marBottom w:val="0"/>
      <w:divBdr>
        <w:top w:val="none" w:sz="0" w:space="0" w:color="auto"/>
        <w:left w:val="none" w:sz="0" w:space="0" w:color="auto"/>
        <w:bottom w:val="none" w:sz="0" w:space="0" w:color="auto"/>
        <w:right w:val="none" w:sz="0" w:space="0" w:color="auto"/>
      </w:divBdr>
    </w:div>
    <w:div w:id="1251812616">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27118048">
      <w:bodyDiv w:val="1"/>
      <w:marLeft w:val="0"/>
      <w:marRight w:val="0"/>
      <w:marTop w:val="0"/>
      <w:marBottom w:val="0"/>
      <w:divBdr>
        <w:top w:val="none" w:sz="0" w:space="0" w:color="auto"/>
        <w:left w:val="none" w:sz="0" w:space="0" w:color="auto"/>
        <w:bottom w:val="none" w:sz="0" w:space="0" w:color="auto"/>
        <w:right w:val="none" w:sz="0" w:space="0" w:color="auto"/>
      </w:divBdr>
    </w:div>
    <w:div w:id="1443527520">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48984275">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28754902">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2843020">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104297270">
      <w:bodyDiv w:val="1"/>
      <w:marLeft w:val="0"/>
      <w:marRight w:val="0"/>
      <w:marTop w:val="0"/>
      <w:marBottom w:val="0"/>
      <w:divBdr>
        <w:top w:val="none" w:sz="0" w:space="0" w:color="auto"/>
        <w:left w:val="none" w:sz="0" w:space="0" w:color="auto"/>
        <w:bottom w:val="none" w:sz="0" w:space="0" w:color="auto"/>
        <w:right w:val="none" w:sz="0" w:space="0" w:color="auto"/>
      </w:divBdr>
    </w:div>
    <w:div w:id="210826012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4CFB8-3FA8-4511-A473-E84C527BE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4443</Words>
  <Characters>25331</Characters>
  <Application>Microsoft Office Word</Application>
  <DocSecurity>0</DocSecurity>
  <Lines>211</Lines>
  <Paragraphs>59</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29715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Serkan ULUYOL</dc:creator>
  <cp:lastModifiedBy>Derya GÜNER</cp:lastModifiedBy>
  <cp:revision>2</cp:revision>
  <cp:lastPrinted>2021-03-08T13:25:00Z</cp:lastPrinted>
  <dcterms:created xsi:type="dcterms:W3CDTF">2021-03-29T07:56:00Z</dcterms:created>
  <dcterms:modified xsi:type="dcterms:W3CDTF">2021-03-29T07:56:00Z</dcterms:modified>
</cp:coreProperties>
</file>