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F399D3" w14:textId="57E3AFB7" w:rsidR="005C5FCB" w:rsidRPr="00AE0FA4" w:rsidRDefault="005C5FCB" w:rsidP="000E2CF9">
      <w:pPr>
        <w:spacing w:before="0" w:line="240" w:lineRule="auto"/>
        <w:rPr>
          <w:b/>
        </w:rPr>
      </w:pPr>
    </w:p>
    <w:p w14:paraId="62612F82" w14:textId="5CCFC7C7" w:rsidR="00B13002" w:rsidRPr="004E3C2B" w:rsidRDefault="004E3C2B" w:rsidP="000E2CF9">
      <w:pPr>
        <w:pStyle w:val="Gvdemetni40"/>
        <w:spacing w:before="0" w:after="0"/>
        <w:jc w:val="right"/>
        <w:rPr>
          <w:rFonts w:ascii="Times New Roman" w:hAnsi="Times New Roman" w:cs="Times New Roman"/>
          <w:b/>
          <w:i w:val="0"/>
          <w:sz w:val="24"/>
          <w:szCs w:val="24"/>
        </w:rPr>
      </w:pPr>
      <w:r w:rsidRPr="004E3C2B">
        <w:rPr>
          <w:rFonts w:ascii="Times New Roman" w:hAnsi="Times New Roman" w:cs="Times New Roman"/>
          <w:b/>
          <w:i w:val="0"/>
          <w:color w:val="000000"/>
          <w:sz w:val="24"/>
          <w:szCs w:val="24"/>
        </w:rPr>
        <w:t>E</w:t>
      </w:r>
      <w:r w:rsidR="00537F8A">
        <w:rPr>
          <w:rFonts w:ascii="Times New Roman" w:hAnsi="Times New Roman" w:cs="Times New Roman"/>
          <w:b/>
          <w:i w:val="0"/>
          <w:color w:val="000000"/>
          <w:sz w:val="24"/>
          <w:szCs w:val="24"/>
        </w:rPr>
        <w:t>k</w:t>
      </w:r>
      <w:r w:rsidRPr="004E3C2B">
        <w:rPr>
          <w:rFonts w:ascii="Times New Roman" w:hAnsi="Times New Roman" w:cs="Times New Roman"/>
          <w:b/>
          <w:i w:val="0"/>
          <w:color w:val="000000"/>
          <w:sz w:val="24"/>
          <w:szCs w:val="24"/>
        </w:rPr>
        <w:t>-</w:t>
      </w:r>
      <w:r w:rsidR="00945C02" w:rsidRPr="004E3C2B">
        <w:rPr>
          <w:rFonts w:ascii="Times New Roman" w:hAnsi="Times New Roman" w:cs="Times New Roman"/>
          <w:b/>
          <w:i w:val="0"/>
          <w:color w:val="000000"/>
          <w:sz w:val="24"/>
          <w:szCs w:val="24"/>
        </w:rPr>
        <w:t>I</w:t>
      </w:r>
    </w:p>
    <w:p w14:paraId="456871CE" w14:textId="77777777" w:rsidR="00B13002" w:rsidRPr="00AE0FA4" w:rsidRDefault="00945C02" w:rsidP="000E2CF9">
      <w:pPr>
        <w:pStyle w:val="Gvdemetni0"/>
        <w:spacing w:after="0"/>
        <w:jc w:val="center"/>
        <w:rPr>
          <w:sz w:val="24"/>
          <w:szCs w:val="24"/>
        </w:rPr>
      </w:pPr>
      <w:r w:rsidRPr="00AE0FA4">
        <w:rPr>
          <w:b/>
          <w:bCs/>
          <w:color w:val="000000"/>
          <w:sz w:val="24"/>
          <w:szCs w:val="24"/>
        </w:rPr>
        <w:t>EKLER İÇİN GEÇERLİ TANIMLAR</w:t>
      </w:r>
    </w:p>
    <w:p w14:paraId="63139502" w14:textId="73BA03DE" w:rsidR="00923A50" w:rsidRPr="000839EE" w:rsidRDefault="00945C02" w:rsidP="00502A41">
      <w:pPr>
        <w:spacing w:before="0" w:line="240" w:lineRule="auto"/>
        <w:ind w:firstLine="567"/>
        <w:rPr>
          <w:rFonts w:eastAsia="ヒラギノ明朝 Pro W3"/>
        </w:rPr>
      </w:pPr>
      <w:r w:rsidRPr="000839EE">
        <w:rPr>
          <w:rFonts w:eastAsia="ヒラギノ明朝 Pro W3"/>
        </w:rPr>
        <w:t>Ek</w:t>
      </w:r>
      <w:r w:rsidR="006F55B3" w:rsidRPr="000839EE">
        <w:rPr>
          <w:rFonts w:eastAsia="ヒラギノ明朝 Pro W3"/>
        </w:rPr>
        <w:t xml:space="preserve">-II </w:t>
      </w:r>
      <w:r w:rsidR="00762C50" w:rsidRPr="000839EE">
        <w:rPr>
          <w:rFonts w:eastAsia="ヒラギノ明朝 Pro W3"/>
        </w:rPr>
        <w:t>ila</w:t>
      </w:r>
      <w:r w:rsidR="006F55B3" w:rsidRPr="000839EE">
        <w:rPr>
          <w:rFonts w:eastAsia="ヒラギノ明朝 Pro W3"/>
        </w:rPr>
        <w:t xml:space="preserve"> </w:t>
      </w:r>
      <w:r w:rsidR="00FC5801" w:rsidRPr="000839EE">
        <w:rPr>
          <w:rFonts w:eastAsia="ヒラギノ明朝 Pro W3"/>
        </w:rPr>
        <w:t>E</w:t>
      </w:r>
      <w:r w:rsidR="00843927" w:rsidRPr="000839EE">
        <w:rPr>
          <w:rFonts w:eastAsia="ヒラギノ明朝 Pro W3"/>
        </w:rPr>
        <w:t>k-V</w:t>
      </w:r>
      <w:r w:rsidR="00A6648E">
        <w:rPr>
          <w:rFonts w:eastAsia="ヒラギノ明朝 Pro W3"/>
        </w:rPr>
        <w:t>’</w:t>
      </w:r>
      <w:r w:rsidR="006F55B3" w:rsidRPr="000839EE">
        <w:rPr>
          <w:rFonts w:eastAsia="ヒラギノ明朝 Pro W3"/>
        </w:rPr>
        <w:t xml:space="preserve">in </w:t>
      </w:r>
      <w:r w:rsidRPr="000839EE">
        <w:rPr>
          <w:rFonts w:eastAsia="ヒラギノ明朝 Pro W3"/>
        </w:rPr>
        <w:t>amaçları doğrultusunda, aşağıdaki tanımlar uygulanır</w:t>
      </w:r>
      <w:r w:rsidR="00681D21">
        <w:rPr>
          <w:rFonts w:eastAsia="ヒラギノ明朝 Pro W3"/>
        </w:rPr>
        <w:t>:</w:t>
      </w:r>
    </w:p>
    <w:p w14:paraId="120CB5C5" w14:textId="42334E4A" w:rsidR="000839EE" w:rsidRDefault="00D93C60" w:rsidP="00F0003E">
      <w:pPr>
        <w:pStyle w:val="Gvdemetni0"/>
        <w:spacing w:after="0"/>
        <w:ind w:firstLine="567"/>
        <w:jc w:val="both"/>
        <w:rPr>
          <w:rFonts w:eastAsia="ヒラギノ明朝 Pro W3"/>
          <w:sz w:val="24"/>
          <w:szCs w:val="24"/>
        </w:rPr>
      </w:pPr>
      <w:bookmarkStart w:id="0" w:name="_Hlk39747348"/>
      <w:r>
        <w:rPr>
          <w:rFonts w:eastAsia="ヒラギノ明朝 Pro W3"/>
          <w:sz w:val="24"/>
          <w:szCs w:val="24"/>
        </w:rPr>
        <w:t>a</w:t>
      </w:r>
      <w:r w:rsidR="00537F8A">
        <w:rPr>
          <w:rFonts w:eastAsia="ヒラギノ明朝 Pro W3"/>
          <w:sz w:val="24"/>
          <w:szCs w:val="24"/>
        </w:rPr>
        <w:t xml:space="preserve">) </w:t>
      </w:r>
      <w:r w:rsidR="004C5D79" w:rsidRPr="00AE0FA4">
        <w:rPr>
          <w:rFonts w:eastAsia="ヒラギノ明朝 Pro W3"/>
          <w:sz w:val="24"/>
          <w:szCs w:val="24"/>
        </w:rPr>
        <w:t>Bir v</w:t>
      </w:r>
      <w:r w:rsidR="00023058">
        <w:rPr>
          <w:rFonts w:eastAsia="ヒラギノ明朝 Pro W3"/>
          <w:sz w:val="24"/>
          <w:szCs w:val="24"/>
        </w:rPr>
        <w:t>eya iki işlemci soketli</w:t>
      </w:r>
      <w:r w:rsidR="00C13449">
        <w:rPr>
          <w:rFonts w:eastAsia="ヒラギノ明朝 Pro W3"/>
          <w:sz w:val="24"/>
          <w:szCs w:val="24"/>
        </w:rPr>
        <w:t xml:space="preserve"> s</w:t>
      </w:r>
      <w:r w:rsidR="00B13002" w:rsidRPr="00AE0FA4">
        <w:rPr>
          <w:rFonts w:eastAsia="ヒラギノ明朝 Pro W3"/>
          <w:sz w:val="24"/>
          <w:szCs w:val="24"/>
        </w:rPr>
        <w:t xml:space="preserve">unucu: </w:t>
      </w:r>
      <w:r w:rsidR="00F72E0E" w:rsidRPr="00AE0FA4">
        <w:rPr>
          <w:rFonts w:eastAsia="ヒラギノ明朝 Pro W3"/>
          <w:sz w:val="24"/>
          <w:szCs w:val="24"/>
        </w:rPr>
        <w:t>Bir işlemcinin kurulumu için tasarlanmış bir v</w:t>
      </w:r>
      <w:r w:rsidR="0022598F" w:rsidRPr="00AE0FA4">
        <w:rPr>
          <w:rFonts w:eastAsia="ヒラギノ明朝 Pro W3"/>
          <w:sz w:val="24"/>
          <w:szCs w:val="24"/>
        </w:rPr>
        <w:t xml:space="preserve">eya iki </w:t>
      </w:r>
      <w:r w:rsidR="006538EE">
        <w:rPr>
          <w:rFonts w:eastAsia="ヒラギノ明朝 Pro W3"/>
          <w:sz w:val="24"/>
          <w:szCs w:val="24"/>
        </w:rPr>
        <w:t>arayüz içeren sunucudur. Ç</w:t>
      </w:r>
      <w:r w:rsidR="00F72E0E" w:rsidRPr="00934ECE">
        <w:rPr>
          <w:rFonts w:eastAsia="ヒラギノ明朝 Pro W3"/>
          <w:sz w:val="24"/>
          <w:szCs w:val="24"/>
        </w:rPr>
        <w:t>ok düğümlü sunucular için ise her sunucu düğümünde bir veya iki işlemci soketine sahip olan sunucu</w:t>
      </w:r>
      <w:bookmarkStart w:id="1" w:name="bookmark110"/>
      <w:bookmarkEnd w:id="1"/>
      <w:r w:rsidR="00C13449">
        <w:rPr>
          <w:rFonts w:eastAsia="ヒラギノ明朝 Pro W3"/>
          <w:sz w:val="24"/>
          <w:szCs w:val="24"/>
        </w:rPr>
        <w:t>dur.</w:t>
      </w:r>
      <w:bookmarkEnd w:id="0"/>
    </w:p>
    <w:p w14:paraId="156A8919" w14:textId="454F51A9" w:rsidR="000839EE" w:rsidRPr="004018B9" w:rsidRDefault="00D93C60" w:rsidP="004018B9">
      <w:pPr>
        <w:pStyle w:val="Gvdemetni0"/>
        <w:spacing w:after="0"/>
        <w:ind w:firstLine="567"/>
        <w:jc w:val="both"/>
        <w:rPr>
          <w:sz w:val="24"/>
          <w:szCs w:val="24"/>
        </w:rPr>
      </w:pPr>
      <w:r>
        <w:rPr>
          <w:color w:val="000000"/>
          <w:sz w:val="24"/>
          <w:szCs w:val="24"/>
        </w:rPr>
        <w:t>b</w:t>
      </w:r>
      <w:r w:rsidR="00537F8A">
        <w:rPr>
          <w:color w:val="000000"/>
          <w:sz w:val="24"/>
          <w:szCs w:val="24"/>
        </w:rPr>
        <w:t xml:space="preserve">) </w:t>
      </w:r>
      <w:r w:rsidR="00C13449" w:rsidRPr="000839EE">
        <w:rPr>
          <w:color w:val="000000"/>
          <w:sz w:val="24"/>
          <w:szCs w:val="24"/>
        </w:rPr>
        <w:t>Giriş/Çıkış (I</w:t>
      </w:r>
      <w:r w:rsidR="00942AB9" w:rsidRPr="000839EE">
        <w:rPr>
          <w:color w:val="000000"/>
          <w:sz w:val="24"/>
          <w:szCs w:val="24"/>
        </w:rPr>
        <w:t>/</w:t>
      </w:r>
      <w:r w:rsidR="00C13449" w:rsidRPr="000839EE">
        <w:rPr>
          <w:color w:val="000000"/>
          <w:sz w:val="24"/>
          <w:szCs w:val="24"/>
        </w:rPr>
        <w:t>O) c</w:t>
      </w:r>
      <w:r w:rsidR="00C75B47" w:rsidRPr="000839EE">
        <w:rPr>
          <w:color w:val="000000"/>
          <w:sz w:val="24"/>
          <w:szCs w:val="24"/>
        </w:rPr>
        <w:t xml:space="preserve">ihazı: </w:t>
      </w:r>
      <w:r w:rsidR="00942AB9" w:rsidRPr="000839EE">
        <w:rPr>
          <w:color w:val="000000"/>
          <w:sz w:val="24"/>
          <w:szCs w:val="24"/>
        </w:rPr>
        <w:t>B</w:t>
      </w:r>
      <w:r w:rsidR="00C75B47" w:rsidRPr="000839EE">
        <w:rPr>
          <w:color w:val="000000"/>
          <w:sz w:val="24"/>
          <w:szCs w:val="24"/>
        </w:rPr>
        <w:t xml:space="preserve">ir sunucu veya veri depolama ürünü ile diğer aygıtlar </w:t>
      </w:r>
      <w:r w:rsidR="00942AB9" w:rsidRPr="000839EE">
        <w:rPr>
          <w:color w:val="000000"/>
          <w:sz w:val="24"/>
          <w:szCs w:val="24"/>
        </w:rPr>
        <w:t xml:space="preserve">arasında veri girişine ve </w:t>
      </w:r>
      <w:r w:rsidR="00942AB9" w:rsidRPr="004018B9">
        <w:rPr>
          <w:sz w:val="24"/>
          <w:szCs w:val="24"/>
        </w:rPr>
        <w:t xml:space="preserve">çıkışına </w:t>
      </w:r>
      <w:r w:rsidR="00697691" w:rsidRPr="004018B9">
        <w:rPr>
          <w:sz w:val="24"/>
          <w:szCs w:val="24"/>
        </w:rPr>
        <w:t>imkân</w:t>
      </w:r>
      <w:r w:rsidR="00942AB9" w:rsidRPr="004018B9">
        <w:rPr>
          <w:sz w:val="24"/>
          <w:szCs w:val="24"/>
        </w:rPr>
        <w:t xml:space="preserve"> sağlayan</w:t>
      </w:r>
      <w:r w:rsidR="00C13449" w:rsidRPr="004018B9">
        <w:rPr>
          <w:sz w:val="24"/>
          <w:szCs w:val="24"/>
        </w:rPr>
        <w:t xml:space="preserve"> cihazdır. Bir I/O cihazı </w:t>
      </w:r>
      <w:r w:rsidR="00942AB9" w:rsidRPr="004018B9">
        <w:rPr>
          <w:sz w:val="24"/>
          <w:szCs w:val="24"/>
        </w:rPr>
        <w:t>su</w:t>
      </w:r>
      <w:r w:rsidR="00045569" w:rsidRPr="004018B9">
        <w:rPr>
          <w:sz w:val="24"/>
          <w:szCs w:val="24"/>
        </w:rPr>
        <w:t>nucu anakartına tümleşik</w:t>
      </w:r>
      <w:r w:rsidR="00C13449" w:rsidRPr="004018B9">
        <w:rPr>
          <w:sz w:val="24"/>
          <w:szCs w:val="24"/>
        </w:rPr>
        <w:t xml:space="preserve"> olabilir</w:t>
      </w:r>
      <w:r w:rsidR="00942AB9" w:rsidRPr="004018B9">
        <w:rPr>
          <w:sz w:val="24"/>
          <w:szCs w:val="24"/>
        </w:rPr>
        <w:t xml:space="preserve"> veya anakarta genişletme </w:t>
      </w:r>
      <w:r w:rsidR="00023058" w:rsidRPr="004018B9">
        <w:rPr>
          <w:sz w:val="24"/>
          <w:szCs w:val="24"/>
        </w:rPr>
        <w:t>soketleri</w:t>
      </w:r>
      <w:r w:rsidR="008312B5" w:rsidRPr="004018B9">
        <w:rPr>
          <w:sz w:val="24"/>
          <w:szCs w:val="24"/>
        </w:rPr>
        <w:t xml:space="preserve"> (Yan Bileşen Bağlantısı (PCI) veya Hızlı Yan Bileşen Bağlantısı (PCI-E</w:t>
      </w:r>
      <w:r w:rsidR="00942AB9" w:rsidRPr="004018B9">
        <w:rPr>
          <w:sz w:val="24"/>
          <w:szCs w:val="24"/>
        </w:rPr>
        <w:t xml:space="preserve">) </w:t>
      </w:r>
      <w:r w:rsidR="004752A6" w:rsidRPr="004018B9">
        <w:rPr>
          <w:sz w:val="24"/>
          <w:szCs w:val="24"/>
        </w:rPr>
        <w:t xml:space="preserve">gibi) </w:t>
      </w:r>
      <w:r w:rsidR="00942AB9" w:rsidRPr="004018B9">
        <w:rPr>
          <w:sz w:val="24"/>
          <w:szCs w:val="24"/>
        </w:rPr>
        <w:t>aracılığıyla bağlanabil</w:t>
      </w:r>
      <w:bookmarkStart w:id="2" w:name="bookmark111"/>
      <w:bookmarkEnd w:id="2"/>
      <w:r w:rsidR="00C13449" w:rsidRPr="004018B9">
        <w:rPr>
          <w:sz w:val="24"/>
          <w:szCs w:val="24"/>
        </w:rPr>
        <w:t>ir.</w:t>
      </w:r>
    </w:p>
    <w:p w14:paraId="23A4D3A7" w14:textId="5D1A1573" w:rsidR="004018B9" w:rsidRPr="004018B9" w:rsidRDefault="004018B9" w:rsidP="004018B9">
      <w:pPr>
        <w:pStyle w:val="Gvdemetni0"/>
        <w:spacing w:after="0"/>
        <w:ind w:firstLine="567"/>
        <w:rPr>
          <w:sz w:val="24"/>
          <w:szCs w:val="24"/>
        </w:rPr>
      </w:pPr>
      <w:r w:rsidRPr="004018B9">
        <w:rPr>
          <w:sz w:val="24"/>
          <w:szCs w:val="24"/>
        </w:rPr>
        <w:t xml:space="preserve">c) </w:t>
      </w:r>
      <w:r w:rsidRPr="004018B9">
        <w:rPr>
          <w:b/>
          <w:sz w:val="24"/>
          <w:szCs w:val="24"/>
        </w:rPr>
        <w:t>(Değişik:RG-7/10/2022-31976)</w:t>
      </w:r>
      <w:r>
        <w:rPr>
          <w:sz w:val="24"/>
          <w:szCs w:val="24"/>
        </w:rPr>
        <w:t xml:space="preserve"> </w:t>
      </w:r>
      <w:r w:rsidRPr="004018B9">
        <w:rPr>
          <w:sz w:val="24"/>
          <w:szCs w:val="24"/>
        </w:rPr>
        <w:t>Anakart: Sunucunun veya veri depolama ürününün temel devre kartıdır. Anakart, bu Tebliğin amaçları bakımından, tali kartları bağlamak için konnektörler ve genellikle işlemci, bellek, BIOS ve genişletme soketleri içerir.</w:t>
      </w:r>
    </w:p>
    <w:p w14:paraId="0558608C" w14:textId="40DFE1A9" w:rsidR="004018B9" w:rsidRPr="004018B9" w:rsidRDefault="004018B9" w:rsidP="004018B9">
      <w:pPr>
        <w:pStyle w:val="Gvdemetni0"/>
        <w:spacing w:after="0"/>
        <w:ind w:firstLine="567"/>
        <w:rPr>
          <w:sz w:val="24"/>
          <w:szCs w:val="24"/>
        </w:rPr>
      </w:pPr>
      <w:r w:rsidRPr="004018B9">
        <w:rPr>
          <w:sz w:val="24"/>
          <w:szCs w:val="24"/>
        </w:rPr>
        <w:t xml:space="preserve">ç) </w:t>
      </w:r>
      <w:r w:rsidRPr="004018B9">
        <w:rPr>
          <w:b/>
          <w:sz w:val="24"/>
          <w:szCs w:val="24"/>
        </w:rPr>
        <w:t>(Değişik:RG-7/10/2022-31976)</w:t>
      </w:r>
      <w:r>
        <w:rPr>
          <w:b/>
          <w:sz w:val="24"/>
          <w:szCs w:val="24"/>
        </w:rPr>
        <w:t xml:space="preserve"> </w:t>
      </w:r>
      <w:r w:rsidRPr="004018B9">
        <w:rPr>
          <w:sz w:val="24"/>
          <w:szCs w:val="24"/>
        </w:rPr>
        <w:t>İşlemci: Sunucuyu veya veri depolama ürününü çalıştıran temel komutları işleyen ve yanıtlayan lojik devre sistemidir. İşlemci, bu Tebliğin amaçları bakımından, sunucunun Merkezi İşlem Birimi (CPU)’dir. Sıradan bir CPU, bir soket ya da doğrudan lehim bağlantısıyla sunucu anakartı üzerine kurulmuş fiziksel bir pakettir. CPU paketi bir veya daha fazla işlemci çekirdeği içerebilir.</w:t>
      </w:r>
    </w:p>
    <w:p w14:paraId="2A7C9B26" w14:textId="379B7318" w:rsidR="004018B9" w:rsidRPr="004018B9" w:rsidRDefault="004018B9" w:rsidP="004018B9">
      <w:pPr>
        <w:pStyle w:val="Gvdemetni0"/>
        <w:spacing w:after="0"/>
        <w:ind w:firstLine="567"/>
        <w:rPr>
          <w:sz w:val="24"/>
          <w:szCs w:val="24"/>
        </w:rPr>
      </w:pPr>
      <w:r w:rsidRPr="004018B9">
        <w:rPr>
          <w:sz w:val="24"/>
          <w:szCs w:val="24"/>
        </w:rPr>
        <w:t xml:space="preserve">d) </w:t>
      </w:r>
      <w:r w:rsidRPr="004018B9">
        <w:rPr>
          <w:b/>
          <w:sz w:val="24"/>
          <w:szCs w:val="24"/>
        </w:rPr>
        <w:t>(Değişik:RG-7/10/2022-31976)</w:t>
      </w:r>
      <w:r>
        <w:rPr>
          <w:b/>
          <w:sz w:val="24"/>
          <w:szCs w:val="24"/>
        </w:rPr>
        <w:t xml:space="preserve"> </w:t>
      </w:r>
      <w:r w:rsidRPr="004018B9">
        <w:rPr>
          <w:sz w:val="24"/>
          <w:szCs w:val="24"/>
        </w:rPr>
        <w:t>Bellek: Gigabayt (GB) olarak ifade edilen, bilginin anında kullanılmak üzere işlemci tarafından depolandığı, işlemcinin dışında kalan bir sunucu veya veri depolama ürünü parçasıdır.</w:t>
      </w:r>
    </w:p>
    <w:p w14:paraId="3A117884" w14:textId="6EDC4E9B" w:rsidR="000839EE" w:rsidRDefault="00D93C60" w:rsidP="004018B9">
      <w:pPr>
        <w:pStyle w:val="Gvdemetni0"/>
        <w:spacing w:after="0"/>
        <w:ind w:firstLine="567"/>
        <w:jc w:val="both"/>
        <w:rPr>
          <w:rFonts w:eastAsia="ヒラギノ明朝 Pro W3"/>
          <w:sz w:val="24"/>
          <w:szCs w:val="24"/>
        </w:rPr>
      </w:pPr>
      <w:r>
        <w:rPr>
          <w:color w:val="000000"/>
          <w:sz w:val="24"/>
          <w:szCs w:val="24"/>
        </w:rPr>
        <w:t>e</w:t>
      </w:r>
      <w:r w:rsidR="00537F8A">
        <w:rPr>
          <w:color w:val="000000"/>
          <w:sz w:val="24"/>
          <w:szCs w:val="24"/>
        </w:rPr>
        <w:t xml:space="preserve">) </w:t>
      </w:r>
      <w:r w:rsidR="00471A49" w:rsidRPr="000839EE">
        <w:rPr>
          <w:color w:val="000000"/>
          <w:sz w:val="24"/>
          <w:szCs w:val="24"/>
        </w:rPr>
        <w:t xml:space="preserve">Genişletme kartı: Hızlı Yan Bileşen Bağlantısı </w:t>
      </w:r>
      <w:r w:rsidR="007A43BA" w:rsidRPr="000839EE">
        <w:rPr>
          <w:color w:val="000000"/>
          <w:sz w:val="24"/>
          <w:szCs w:val="24"/>
        </w:rPr>
        <w:t xml:space="preserve">(PCI-E) </w:t>
      </w:r>
      <w:r w:rsidR="00471A49" w:rsidRPr="000839EE">
        <w:rPr>
          <w:color w:val="000000"/>
          <w:sz w:val="24"/>
          <w:szCs w:val="24"/>
        </w:rPr>
        <w:t xml:space="preserve">gibi ilave fonksiyonellik sağlayan </w:t>
      </w:r>
      <w:r w:rsidR="007A43BA" w:rsidRPr="000839EE">
        <w:rPr>
          <w:color w:val="000000"/>
          <w:sz w:val="24"/>
          <w:szCs w:val="24"/>
        </w:rPr>
        <w:t>ortak</w:t>
      </w:r>
      <w:r w:rsidR="00471A49" w:rsidRPr="000839EE">
        <w:rPr>
          <w:color w:val="000000"/>
          <w:sz w:val="24"/>
          <w:szCs w:val="24"/>
        </w:rPr>
        <w:t xml:space="preserve">/standart </w:t>
      </w:r>
      <w:r w:rsidR="007A43BA" w:rsidRPr="000839EE">
        <w:rPr>
          <w:color w:val="000000"/>
          <w:sz w:val="24"/>
          <w:szCs w:val="24"/>
        </w:rPr>
        <w:t>bir arabirim</w:t>
      </w:r>
      <w:r w:rsidR="00471A49" w:rsidRPr="000839EE">
        <w:rPr>
          <w:color w:val="000000"/>
          <w:sz w:val="24"/>
          <w:szCs w:val="24"/>
        </w:rPr>
        <w:t xml:space="preserve"> üzerinden kenar bağlantısı ile bağlanan dâhili</w:t>
      </w:r>
      <w:r w:rsidR="007A43BA" w:rsidRPr="000839EE">
        <w:rPr>
          <w:color w:val="000000"/>
          <w:sz w:val="24"/>
          <w:szCs w:val="24"/>
        </w:rPr>
        <w:t xml:space="preserve"> bir bileş</w:t>
      </w:r>
      <w:bookmarkStart w:id="3" w:name="bookmark115"/>
      <w:bookmarkEnd w:id="3"/>
      <w:r w:rsidR="00B37C4D" w:rsidRPr="000839EE">
        <w:rPr>
          <w:color w:val="000000"/>
          <w:sz w:val="24"/>
          <w:szCs w:val="24"/>
        </w:rPr>
        <w:t>endir.</w:t>
      </w:r>
    </w:p>
    <w:p w14:paraId="0F9D370A" w14:textId="14C072B1" w:rsidR="000839EE" w:rsidRDefault="00D93C60" w:rsidP="00F0003E">
      <w:pPr>
        <w:pStyle w:val="Gvdemetni0"/>
        <w:spacing w:after="0"/>
        <w:ind w:firstLine="567"/>
        <w:jc w:val="both"/>
        <w:rPr>
          <w:rFonts w:eastAsia="ヒラギノ明朝 Pro W3"/>
          <w:sz w:val="24"/>
          <w:szCs w:val="24"/>
        </w:rPr>
      </w:pPr>
      <w:r>
        <w:rPr>
          <w:color w:val="000000"/>
          <w:sz w:val="24"/>
          <w:szCs w:val="24"/>
        </w:rPr>
        <w:t>f</w:t>
      </w:r>
      <w:r w:rsidR="00537F8A">
        <w:rPr>
          <w:color w:val="000000"/>
          <w:sz w:val="24"/>
          <w:szCs w:val="24"/>
        </w:rPr>
        <w:t xml:space="preserve">) </w:t>
      </w:r>
      <w:r w:rsidR="00D535F5" w:rsidRPr="000839EE">
        <w:rPr>
          <w:color w:val="000000"/>
          <w:sz w:val="24"/>
          <w:szCs w:val="24"/>
        </w:rPr>
        <w:t>Grafik kartı: Bir y</w:t>
      </w:r>
      <w:r w:rsidR="001A202D" w:rsidRPr="000839EE">
        <w:rPr>
          <w:color w:val="000000"/>
          <w:sz w:val="24"/>
          <w:szCs w:val="24"/>
        </w:rPr>
        <w:t xml:space="preserve">erel </w:t>
      </w:r>
      <w:r w:rsidR="00D535F5" w:rsidRPr="000839EE">
        <w:rPr>
          <w:color w:val="000000"/>
          <w:sz w:val="24"/>
          <w:szCs w:val="24"/>
        </w:rPr>
        <w:t>bellek denetleyicisi arabiriminin ve grafiğe özgü yerel belleğin yanısıra</w:t>
      </w:r>
      <w:r w:rsidR="001A202D" w:rsidRPr="000839EE">
        <w:rPr>
          <w:color w:val="000000"/>
          <w:sz w:val="24"/>
          <w:szCs w:val="24"/>
        </w:rPr>
        <w:t xml:space="preserve"> bir veya daha fazla grafik işlemci üni</w:t>
      </w:r>
      <w:r w:rsidR="00B37C4D" w:rsidRPr="000839EE">
        <w:rPr>
          <w:color w:val="000000"/>
          <w:sz w:val="24"/>
          <w:szCs w:val="24"/>
        </w:rPr>
        <w:t>tesi içeren genişletme kartıdır.</w:t>
      </w:r>
    </w:p>
    <w:p w14:paraId="0AD680C9" w14:textId="35FCB6CF" w:rsidR="000839EE" w:rsidRDefault="00D93C60" w:rsidP="00F0003E">
      <w:pPr>
        <w:pStyle w:val="Gvdemetni0"/>
        <w:spacing w:after="0"/>
        <w:ind w:firstLine="567"/>
        <w:jc w:val="both"/>
        <w:rPr>
          <w:rFonts w:eastAsia="ヒラギノ明朝 Pro W3"/>
          <w:sz w:val="24"/>
          <w:szCs w:val="24"/>
        </w:rPr>
      </w:pPr>
      <w:r>
        <w:rPr>
          <w:sz w:val="24"/>
          <w:szCs w:val="24"/>
        </w:rPr>
        <w:t>g</w:t>
      </w:r>
      <w:r w:rsidR="00537F8A">
        <w:rPr>
          <w:sz w:val="24"/>
          <w:szCs w:val="24"/>
        </w:rPr>
        <w:t xml:space="preserve">) </w:t>
      </w:r>
      <w:r w:rsidR="00B37C4D" w:rsidRPr="000839EE">
        <w:rPr>
          <w:sz w:val="24"/>
          <w:szCs w:val="24"/>
        </w:rPr>
        <w:t>Arabelleğe alınmış çift veri h</w:t>
      </w:r>
      <w:r w:rsidR="00D844E8" w:rsidRPr="000839EE">
        <w:rPr>
          <w:sz w:val="24"/>
          <w:szCs w:val="24"/>
        </w:rPr>
        <w:t>ızı</w:t>
      </w:r>
      <w:r w:rsidR="00B37C4D" w:rsidRPr="000839EE">
        <w:rPr>
          <w:sz w:val="24"/>
          <w:szCs w:val="24"/>
        </w:rPr>
        <w:t xml:space="preserve"> (DDR) k</w:t>
      </w:r>
      <w:r w:rsidR="00C61A32" w:rsidRPr="000839EE">
        <w:rPr>
          <w:sz w:val="24"/>
          <w:szCs w:val="24"/>
        </w:rPr>
        <w:t>analı: Bellek denetleyicisini sunucuda bulunan</w:t>
      </w:r>
      <w:r w:rsidR="00D844E8" w:rsidRPr="000839EE">
        <w:rPr>
          <w:sz w:val="24"/>
          <w:szCs w:val="24"/>
        </w:rPr>
        <w:t xml:space="preserve"> belirli </w:t>
      </w:r>
      <w:r w:rsidR="00C61A32" w:rsidRPr="000839EE">
        <w:rPr>
          <w:sz w:val="24"/>
          <w:szCs w:val="24"/>
        </w:rPr>
        <w:t xml:space="preserve">bir </w:t>
      </w:r>
      <w:r w:rsidR="00D844E8" w:rsidRPr="000839EE">
        <w:rPr>
          <w:sz w:val="24"/>
          <w:szCs w:val="24"/>
        </w:rPr>
        <w:t>sayıda</w:t>
      </w:r>
      <w:r w:rsidR="00C61A32" w:rsidRPr="000839EE">
        <w:rPr>
          <w:sz w:val="24"/>
          <w:szCs w:val="24"/>
        </w:rPr>
        <w:t>ki</w:t>
      </w:r>
      <w:r w:rsidR="00D844E8" w:rsidRPr="000839EE">
        <w:rPr>
          <w:sz w:val="24"/>
          <w:szCs w:val="24"/>
        </w:rPr>
        <w:t xml:space="preserve"> bellek cihazına bağlayan bir kanal veya bellek bağlantı noktası</w:t>
      </w:r>
      <w:r w:rsidR="00B37C4D" w:rsidRPr="000839EE">
        <w:rPr>
          <w:sz w:val="24"/>
          <w:szCs w:val="24"/>
        </w:rPr>
        <w:t xml:space="preserve">dır. </w:t>
      </w:r>
      <w:r w:rsidR="00C61A32" w:rsidRPr="000839EE">
        <w:rPr>
          <w:sz w:val="24"/>
          <w:szCs w:val="24"/>
        </w:rPr>
        <w:t>Tipik bir sunucu,</w:t>
      </w:r>
      <w:r w:rsidR="00D844E8" w:rsidRPr="000839EE">
        <w:rPr>
          <w:sz w:val="24"/>
          <w:szCs w:val="24"/>
        </w:rPr>
        <w:t xml:space="preserve"> </w:t>
      </w:r>
      <w:r w:rsidR="00E378F7" w:rsidRPr="000839EE">
        <w:rPr>
          <w:sz w:val="24"/>
          <w:szCs w:val="24"/>
        </w:rPr>
        <w:t>bir veya daha fazla arabelleğe alınmış</w:t>
      </w:r>
      <w:r w:rsidR="00C61A32" w:rsidRPr="000839EE">
        <w:rPr>
          <w:sz w:val="24"/>
          <w:szCs w:val="24"/>
        </w:rPr>
        <w:t xml:space="preserve"> DDR kanalını destekleyebilen çok sayıda bellek denetleyicisi içerebilir</w:t>
      </w:r>
      <w:r w:rsidR="00E378F7" w:rsidRPr="000839EE">
        <w:rPr>
          <w:sz w:val="24"/>
          <w:szCs w:val="24"/>
        </w:rPr>
        <w:t xml:space="preserve">. Böylece </w:t>
      </w:r>
      <w:r w:rsidR="00D844E8" w:rsidRPr="000839EE">
        <w:rPr>
          <w:sz w:val="24"/>
          <w:szCs w:val="24"/>
        </w:rPr>
        <w:t xml:space="preserve">her </w:t>
      </w:r>
      <w:r w:rsidR="00E378F7" w:rsidRPr="000839EE">
        <w:rPr>
          <w:sz w:val="24"/>
          <w:szCs w:val="24"/>
        </w:rPr>
        <w:t>arabelleğe alınmış</w:t>
      </w:r>
      <w:r w:rsidR="00D844E8" w:rsidRPr="000839EE">
        <w:rPr>
          <w:sz w:val="24"/>
          <w:szCs w:val="24"/>
        </w:rPr>
        <w:t xml:space="preserve"> DDR kanalı bir sunucudaki toplam adreslenebilir bellek alanının</w:t>
      </w:r>
      <w:r w:rsidR="00E378F7" w:rsidRPr="000839EE">
        <w:rPr>
          <w:sz w:val="24"/>
          <w:szCs w:val="24"/>
        </w:rPr>
        <w:t xml:space="preserve"> sadece bir kısmına hizmet eder.</w:t>
      </w:r>
      <w:bookmarkStart w:id="4" w:name="bookmark116"/>
      <w:bookmarkStart w:id="5" w:name="bookmark117"/>
      <w:bookmarkEnd w:id="4"/>
      <w:bookmarkEnd w:id="5"/>
    </w:p>
    <w:p w14:paraId="05E40EF4" w14:textId="3AFDFA1E" w:rsidR="000839EE" w:rsidRDefault="00D93C60" w:rsidP="00F0003E">
      <w:pPr>
        <w:pStyle w:val="Gvdemetni0"/>
        <w:spacing w:after="0"/>
        <w:ind w:firstLine="567"/>
        <w:jc w:val="both"/>
        <w:rPr>
          <w:rFonts w:eastAsia="ヒラギノ明朝 Pro W3"/>
          <w:sz w:val="24"/>
          <w:szCs w:val="24"/>
        </w:rPr>
      </w:pPr>
      <w:r>
        <w:rPr>
          <w:sz w:val="24"/>
          <w:szCs w:val="24"/>
        </w:rPr>
        <w:t>ğ</w:t>
      </w:r>
      <w:r w:rsidR="00537F8A">
        <w:rPr>
          <w:sz w:val="24"/>
          <w:szCs w:val="24"/>
        </w:rPr>
        <w:t xml:space="preserve">) </w:t>
      </w:r>
      <w:r w:rsidR="00DF18BC" w:rsidRPr="000839EE">
        <w:rPr>
          <w:sz w:val="24"/>
          <w:szCs w:val="24"/>
        </w:rPr>
        <w:t>B</w:t>
      </w:r>
      <w:r w:rsidR="002F131D" w:rsidRPr="000839EE">
        <w:rPr>
          <w:sz w:val="24"/>
          <w:szCs w:val="24"/>
        </w:rPr>
        <w:t>lade sunucu: Bir blade kasa içerisinde kullanılmak üz</w:t>
      </w:r>
      <w:r w:rsidR="00BF5478" w:rsidRPr="000839EE">
        <w:rPr>
          <w:sz w:val="24"/>
          <w:szCs w:val="24"/>
        </w:rPr>
        <w:t xml:space="preserve">ere tasarlanmış sunucudur. </w:t>
      </w:r>
      <w:r w:rsidR="006D1550" w:rsidRPr="000839EE">
        <w:rPr>
          <w:sz w:val="24"/>
          <w:szCs w:val="24"/>
        </w:rPr>
        <w:t>Bir b</w:t>
      </w:r>
      <w:r w:rsidR="002F131D" w:rsidRPr="000839EE">
        <w:rPr>
          <w:sz w:val="24"/>
          <w:szCs w:val="24"/>
        </w:rPr>
        <w:t>lade sunucu</w:t>
      </w:r>
      <w:r w:rsidR="00262260" w:rsidRPr="000839EE">
        <w:rPr>
          <w:sz w:val="24"/>
          <w:szCs w:val="24"/>
        </w:rPr>
        <w:t>,</w:t>
      </w:r>
      <w:r w:rsidR="002F131D" w:rsidRPr="000839EE">
        <w:rPr>
          <w:sz w:val="24"/>
          <w:szCs w:val="24"/>
        </w:rPr>
        <w:t xml:space="preserve"> </w:t>
      </w:r>
      <w:r w:rsidR="007F4E49" w:rsidRPr="000839EE">
        <w:rPr>
          <w:sz w:val="24"/>
          <w:szCs w:val="24"/>
        </w:rPr>
        <w:t xml:space="preserve">bağımsız bir sunucu gibi çalışan ve en az bir işlemci ve sistem belleği içeren </w:t>
      </w:r>
      <w:r w:rsidR="002F131D" w:rsidRPr="000839EE">
        <w:rPr>
          <w:sz w:val="24"/>
          <w:szCs w:val="24"/>
        </w:rPr>
        <w:t>yüksek yoğunluklu bir cihazdır</w:t>
      </w:r>
      <w:r w:rsidR="007F4E49" w:rsidRPr="000839EE">
        <w:rPr>
          <w:sz w:val="24"/>
          <w:szCs w:val="24"/>
        </w:rPr>
        <w:t xml:space="preserve">; fakat </w:t>
      </w:r>
      <w:r w:rsidR="00262260" w:rsidRPr="000839EE">
        <w:rPr>
          <w:sz w:val="24"/>
          <w:szCs w:val="24"/>
        </w:rPr>
        <w:t xml:space="preserve">çalışmak için paylaşımlı blade kasa kaynaklarına (güç kaynağı üniteleri, soğutma vs.) bağımlıdır. </w:t>
      </w:r>
      <w:r w:rsidR="00843927" w:rsidRPr="000839EE">
        <w:rPr>
          <w:sz w:val="24"/>
          <w:szCs w:val="24"/>
        </w:rPr>
        <w:t xml:space="preserve">İşlemci veya bellek modülü </w:t>
      </w:r>
      <w:r w:rsidR="00954F67" w:rsidRPr="000839EE">
        <w:rPr>
          <w:sz w:val="24"/>
          <w:szCs w:val="24"/>
        </w:rPr>
        <w:t>ürünün teknik belgeleri bağımsız bir sunucuyu ölçeklendirdiğini belirtmediğinde blade sunucu olarak değerlendirilmez.</w:t>
      </w:r>
    </w:p>
    <w:p w14:paraId="2AD4EC36" w14:textId="3C711F59" w:rsidR="000839EE" w:rsidRDefault="00D93C60" w:rsidP="00F0003E">
      <w:pPr>
        <w:pStyle w:val="Gvdemetni0"/>
        <w:spacing w:after="0"/>
        <w:ind w:firstLine="567"/>
        <w:jc w:val="both"/>
        <w:rPr>
          <w:rFonts w:eastAsia="ヒラギノ明朝 Pro W3"/>
          <w:sz w:val="24"/>
          <w:szCs w:val="24"/>
        </w:rPr>
      </w:pPr>
      <w:r>
        <w:rPr>
          <w:sz w:val="24"/>
          <w:szCs w:val="24"/>
        </w:rPr>
        <w:t>h</w:t>
      </w:r>
      <w:r w:rsidR="00537F8A">
        <w:rPr>
          <w:sz w:val="24"/>
          <w:szCs w:val="24"/>
        </w:rPr>
        <w:t xml:space="preserve">) </w:t>
      </w:r>
      <w:r w:rsidR="002B45FA" w:rsidRPr="000839EE">
        <w:rPr>
          <w:sz w:val="24"/>
          <w:szCs w:val="24"/>
        </w:rPr>
        <w:t>Blade şase</w:t>
      </w:r>
      <w:r w:rsidR="00F546F9" w:rsidRPr="000839EE">
        <w:rPr>
          <w:sz w:val="24"/>
          <w:szCs w:val="24"/>
        </w:rPr>
        <w:t xml:space="preserve">: </w:t>
      </w:r>
      <w:r w:rsidR="002B45FA" w:rsidRPr="000839EE">
        <w:rPr>
          <w:sz w:val="24"/>
          <w:szCs w:val="24"/>
        </w:rPr>
        <w:t>Blade sunucuların, blade belleğin</w:t>
      </w:r>
      <w:r w:rsidR="00F546F9" w:rsidRPr="000839EE">
        <w:rPr>
          <w:sz w:val="24"/>
          <w:szCs w:val="24"/>
        </w:rPr>
        <w:t xml:space="preserve"> ve diğer blade şekil faktörü cihazlarının çalışması için paylaşımlı</w:t>
      </w:r>
      <w:r w:rsidR="00BF5478" w:rsidRPr="000839EE">
        <w:rPr>
          <w:sz w:val="24"/>
          <w:szCs w:val="24"/>
        </w:rPr>
        <w:t xml:space="preserve"> kaynaklar içeren bir mahfazadır. </w:t>
      </w:r>
      <w:r w:rsidR="00F152DB" w:rsidRPr="000839EE">
        <w:rPr>
          <w:sz w:val="24"/>
          <w:szCs w:val="24"/>
        </w:rPr>
        <w:t>Blade şase</w:t>
      </w:r>
      <w:r w:rsidR="002B45FA" w:rsidRPr="000839EE">
        <w:rPr>
          <w:sz w:val="24"/>
          <w:szCs w:val="24"/>
        </w:rPr>
        <w:t xml:space="preserve"> tarafından sağlanan p</w:t>
      </w:r>
      <w:r w:rsidR="00F546F9" w:rsidRPr="000839EE">
        <w:rPr>
          <w:sz w:val="24"/>
          <w:szCs w:val="24"/>
        </w:rPr>
        <w:t xml:space="preserve">aylaşımlı kaynaklar </w:t>
      </w:r>
      <w:r w:rsidR="00F152DB" w:rsidRPr="000839EE">
        <w:rPr>
          <w:sz w:val="24"/>
          <w:szCs w:val="24"/>
        </w:rPr>
        <w:t>güç kaynağı üniteleri</w:t>
      </w:r>
      <w:r w:rsidR="003A63A1" w:rsidRPr="000839EE">
        <w:rPr>
          <w:sz w:val="24"/>
          <w:szCs w:val="24"/>
        </w:rPr>
        <w:t>, veri belleği ve doğru akım</w:t>
      </w:r>
      <w:r w:rsidR="001B2728" w:rsidRPr="000839EE">
        <w:rPr>
          <w:sz w:val="24"/>
          <w:szCs w:val="24"/>
        </w:rPr>
        <w:t xml:space="preserve"> güç dağıtımı için donanım</w:t>
      </w:r>
      <w:r w:rsidR="00F152DB" w:rsidRPr="000839EE">
        <w:rPr>
          <w:sz w:val="24"/>
          <w:szCs w:val="24"/>
        </w:rPr>
        <w:t>, termal yönetim, s</w:t>
      </w:r>
      <w:r w:rsidR="001B2728" w:rsidRPr="000839EE">
        <w:rPr>
          <w:sz w:val="24"/>
          <w:szCs w:val="24"/>
        </w:rPr>
        <w:t>istem yönetimi ve ağ hizmetleri içerebilir.</w:t>
      </w:r>
      <w:bookmarkStart w:id="6" w:name="bookmark118"/>
      <w:bookmarkStart w:id="7" w:name="bookmark119"/>
      <w:bookmarkEnd w:id="6"/>
      <w:bookmarkEnd w:id="7"/>
    </w:p>
    <w:p w14:paraId="6644B870" w14:textId="5ACC79FD" w:rsidR="004C5D79" w:rsidRPr="000839EE" w:rsidRDefault="00D93C60" w:rsidP="00F0003E">
      <w:pPr>
        <w:pStyle w:val="Gvdemetni0"/>
        <w:spacing w:after="0"/>
        <w:ind w:firstLine="567"/>
        <w:jc w:val="both"/>
        <w:rPr>
          <w:rFonts w:eastAsia="ヒラギノ明朝 Pro W3"/>
          <w:sz w:val="24"/>
          <w:szCs w:val="24"/>
        </w:rPr>
      </w:pPr>
      <w:r>
        <w:rPr>
          <w:color w:val="000000"/>
          <w:sz w:val="24"/>
          <w:szCs w:val="24"/>
        </w:rPr>
        <w:t>ı</w:t>
      </w:r>
      <w:r w:rsidR="00537F8A">
        <w:rPr>
          <w:color w:val="000000"/>
          <w:sz w:val="24"/>
          <w:szCs w:val="24"/>
        </w:rPr>
        <w:t xml:space="preserve">) </w:t>
      </w:r>
      <w:r w:rsidR="00BF5478" w:rsidRPr="000839EE">
        <w:rPr>
          <w:color w:val="000000"/>
          <w:sz w:val="24"/>
          <w:szCs w:val="24"/>
        </w:rPr>
        <w:t>Yüksek performanslı hesaplama (HPC) s</w:t>
      </w:r>
      <w:r w:rsidR="00624C9F" w:rsidRPr="000839EE">
        <w:rPr>
          <w:color w:val="000000"/>
          <w:sz w:val="24"/>
          <w:szCs w:val="24"/>
        </w:rPr>
        <w:t>unucu</w:t>
      </w:r>
      <w:r w:rsidR="001B2728" w:rsidRPr="000839EE">
        <w:rPr>
          <w:color w:val="000000"/>
          <w:sz w:val="24"/>
          <w:szCs w:val="24"/>
        </w:rPr>
        <w:t>su</w:t>
      </w:r>
      <w:r w:rsidR="00624C9F" w:rsidRPr="000839EE">
        <w:rPr>
          <w:color w:val="000000"/>
          <w:sz w:val="24"/>
          <w:szCs w:val="24"/>
        </w:rPr>
        <w:t xml:space="preserve">: </w:t>
      </w:r>
      <w:r w:rsidR="00F509A2" w:rsidRPr="000839EE">
        <w:rPr>
          <w:color w:val="000000"/>
          <w:sz w:val="24"/>
          <w:szCs w:val="24"/>
        </w:rPr>
        <w:t>Yüksek performanslı hesaplama ve</w:t>
      </w:r>
      <w:r w:rsidR="00B665C9" w:rsidRPr="000839EE">
        <w:rPr>
          <w:color w:val="000000"/>
          <w:sz w:val="24"/>
          <w:szCs w:val="24"/>
        </w:rPr>
        <w:t>ya</w:t>
      </w:r>
      <w:r w:rsidR="00F509A2" w:rsidRPr="000839EE">
        <w:rPr>
          <w:color w:val="000000"/>
          <w:sz w:val="24"/>
          <w:szCs w:val="24"/>
        </w:rPr>
        <w:t xml:space="preserve"> derin öğrenme yapay zekâ uygulamaları için ç</w:t>
      </w:r>
      <w:r w:rsidR="00624C9F" w:rsidRPr="000839EE">
        <w:rPr>
          <w:color w:val="000000"/>
          <w:sz w:val="24"/>
          <w:szCs w:val="24"/>
        </w:rPr>
        <w:t>ok sayıda paralel uygulamayı yürütmek</w:t>
      </w:r>
      <w:r w:rsidR="00F509A2" w:rsidRPr="000839EE">
        <w:rPr>
          <w:color w:val="000000"/>
          <w:sz w:val="24"/>
          <w:szCs w:val="24"/>
        </w:rPr>
        <w:t xml:space="preserve"> amacıyla</w:t>
      </w:r>
      <w:r w:rsidR="00624C9F" w:rsidRPr="000839EE">
        <w:rPr>
          <w:color w:val="000000"/>
          <w:sz w:val="24"/>
          <w:szCs w:val="24"/>
        </w:rPr>
        <w:t xml:space="preserve"> </w:t>
      </w:r>
      <w:r w:rsidR="00F509A2" w:rsidRPr="000839EE">
        <w:rPr>
          <w:color w:val="000000"/>
          <w:sz w:val="24"/>
          <w:szCs w:val="24"/>
        </w:rPr>
        <w:t xml:space="preserve">tasarlanan </w:t>
      </w:r>
      <w:r w:rsidR="00624C9F" w:rsidRPr="000839EE">
        <w:rPr>
          <w:color w:val="000000"/>
          <w:sz w:val="24"/>
          <w:szCs w:val="24"/>
        </w:rPr>
        <w:t xml:space="preserve">ve </w:t>
      </w:r>
      <w:r w:rsidR="0088761F" w:rsidRPr="000839EE">
        <w:rPr>
          <w:color w:val="000000"/>
          <w:sz w:val="24"/>
          <w:szCs w:val="24"/>
        </w:rPr>
        <w:t>optimize edilen</w:t>
      </w:r>
      <w:r w:rsidR="00BF5478" w:rsidRPr="000839EE">
        <w:rPr>
          <w:color w:val="000000"/>
          <w:sz w:val="24"/>
          <w:szCs w:val="24"/>
        </w:rPr>
        <w:t xml:space="preserve"> sunucudur. HPC sunucular aşağıdaki kriterleri sağlamalıdır</w:t>
      </w:r>
      <w:bookmarkStart w:id="8" w:name="bookmark120"/>
      <w:bookmarkEnd w:id="8"/>
      <w:r w:rsidR="00BF5478" w:rsidRPr="000839EE">
        <w:rPr>
          <w:color w:val="000000"/>
          <w:sz w:val="24"/>
          <w:szCs w:val="24"/>
        </w:rPr>
        <w:t>:</w:t>
      </w:r>
    </w:p>
    <w:p w14:paraId="75648F0E" w14:textId="7170C4E3" w:rsidR="00934ECE" w:rsidRDefault="00D93C60" w:rsidP="00F0003E">
      <w:pPr>
        <w:pStyle w:val="Gvdemetni0"/>
        <w:spacing w:after="0"/>
        <w:ind w:firstLine="567"/>
        <w:jc w:val="both"/>
        <w:rPr>
          <w:color w:val="000000"/>
          <w:sz w:val="24"/>
          <w:szCs w:val="24"/>
        </w:rPr>
      </w:pPr>
      <w:r>
        <w:rPr>
          <w:color w:val="000000"/>
          <w:sz w:val="24"/>
          <w:szCs w:val="24"/>
        </w:rPr>
        <w:t>1</w:t>
      </w:r>
      <w:r w:rsidR="00537F8A">
        <w:rPr>
          <w:color w:val="000000"/>
          <w:sz w:val="24"/>
          <w:szCs w:val="24"/>
        </w:rPr>
        <w:t xml:space="preserve">) </w:t>
      </w:r>
      <w:r w:rsidR="0087380E" w:rsidRPr="00AE0FA4">
        <w:rPr>
          <w:color w:val="000000"/>
          <w:sz w:val="24"/>
          <w:szCs w:val="24"/>
        </w:rPr>
        <w:t>Öncelikli olarak hesaplama yeteneğini artırma</w:t>
      </w:r>
      <w:bookmarkStart w:id="9" w:name="bookmark121"/>
      <w:bookmarkEnd w:id="9"/>
      <w:r w:rsidR="0087380E" w:rsidRPr="00AE0FA4">
        <w:rPr>
          <w:color w:val="000000"/>
          <w:sz w:val="24"/>
          <w:szCs w:val="24"/>
        </w:rPr>
        <w:t>k için kümelenmiş, çoklu</w:t>
      </w:r>
      <w:r w:rsidR="00BF5478">
        <w:rPr>
          <w:color w:val="000000"/>
          <w:sz w:val="24"/>
          <w:szCs w:val="24"/>
        </w:rPr>
        <w:t xml:space="preserve"> hesaplama düğümlerinden oluşur.</w:t>
      </w:r>
    </w:p>
    <w:p w14:paraId="66BB0283" w14:textId="0E3E1A79" w:rsidR="00CD7527" w:rsidRDefault="00D93C60" w:rsidP="00F0003E">
      <w:pPr>
        <w:pStyle w:val="Gvdemetni0"/>
        <w:spacing w:after="0"/>
        <w:ind w:firstLine="567"/>
        <w:jc w:val="both"/>
        <w:rPr>
          <w:color w:val="000000"/>
          <w:sz w:val="24"/>
          <w:szCs w:val="24"/>
        </w:rPr>
      </w:pPr>
      <w:r>
        <w:rPr>
          <w:color w:val="000000"/>
          <w:sz w:val="24"/>
          <w:szCs w:val="24"/>
        </w:rPr>
        <w:t>2</w:t>
      </w:r>
      <w:r w:rsidR="00537F8A">
        <w:rPr>
          <w:color w:val="000000"/>
          <w:sz w:val="24"/>
          <w:szCs w:val="24"/>
        </w:rPr>
        <w:t xml:space="preserve">) </w:t>
      </w:r>
      <w:r w:rsidR="0087380E" w:rsidRPr="00934ECE">
        <w:rPr>
          <w:color w:val="000000"/>
          <w:sz w:val="24"/>
          <w:szCs w:val="24"/>
        </w:rPr>
        <w:t>Düğümler arasında yüksek hızlı işl</w:t>
      </w:r>
      <w:r w:rsidR="00FC4694">
        <w:rPr>
          <w:color w:val="000000"/>
          <w:sz w:val="24"/>
          <w:szCs w:val="24"/>
        </w:rPr>
        <w:t>em arası ara bağlantılar içerir.</w:t>
      </w:r>
      <w:bookmarkStart w:id="10" w:name="bookmark122"/>
      <w:bookmarkEnd w:id="10"/>
    </w:p>
    <w:p w14:paraId="4544C1E9" w14:textId="7F8A5DE8" w:rsidR="00423025" w:rsidRPr="00CD7527" w:rsidRDefault="00D93C60" w:rsidP="00F0003E">
      <w:pPr>
        <w:pStyle w:val="Gvdemetni0"/>
        <w:spacing w:after="0"/>
        <w:ind w:firstLine="567"/>
        <w:jc w:val="both"/>
        <w:rPr>
          <w:color w:val="000000"/>
          <w:sz w:val="24"/>
          <w:szCs w:val="24"/>
        </w:rPr>
      </w:pPr>
      <w:r>
        <w:rPr>
          <w:color w:val="000000"/>
          <w:sz w:val="24"/>
          <w:szCs w:val="24"/>
        </w:rPr>
        <w:t>i</w:t>
      </w:r>
      <w:r w:rsidR="00537F8A">
        <w:rPr>
          <w:color w:val="000000"/>
          <w:sz w:val="24"/>
          <w:szCs w:val="24"/>
        </w:rPr>
        <w:t xml:space="preserve">) </w:t>
      </w:r>
      <w:r w:rsidR="00FC4694" w:rsidRPr="00CD7527">
        <w:rPr>
          <w:color w:val="000000"/>
          <w:sz w:val="24"/>
          <w:szCs w:val="24"/>
        </w:rPr>
        <w:t>Sunucu ürün a</w:t>
      </w:r>
      <w:r w:rsidR="00423025" w:rsidRPr="00CD7527">
        <w:rPr>
          <w:color w:val="000000"/>
          <w:sz w:val="24"/>
          <w:szCs w:val="24"/>
        </w:rPr>
        <w:t>ilesi:</w:t>
      </w:r>
      <w:r w:rsidR="00B13002" w:rsidRPr="00CD7527">
        <w:rPr>
          <w:color w:val="000000"/>
          <w:sz w:val="24"/>
          <w:szCs w:val="24"/>
        </w:rPr>
        <w:t xml:space="preserve"> </w:t>
      </w:r>
      <w:r w:rsidR="002B3AF3" w:rsidRPr="00CD7527">
        <w:rPr>
          <w:color w:val="000000"/>
          <w:sz w:val="24"/>
          <w:szCs w:val="24"/>
        </w:rPr>
        <w:t>Daha fazla d</w:t>
      </w:r>
      <w:r w:rsidR="005423DB" w:rsidRPr="00CD7527">
        <w:rPr>
          <w:color w:val="000000"/>
          <w:sz w:val="24"/>
          <w:szCs w:val="24"/>
        </w:rPr>
        <w:t>onanım ve yazılım yapılandırması</w:t>
      </w:r>
      <w:r w:rsidR="002B3AF3" w:rsidRPr="00CD7527">
        <w:rPr>
          <w:color w:val="000000"/>
          <w:sz w:val="24"/>
          <w:szCs w:val="24"/>
        </w:rPr>
        <w:t xml:space="preserve"> içerebilen tek anakart kombinasyonu ve şaseyi paylaşan bir grup sunucuya atıf yapan </w:t>
      </w:r>
      <w:r w:rsidR="00FC4694" w:rsidRPr="00CD7527">
        <w:rPr>
          <w:color w:val="000000"/>
          <w:sz w:val="24"/>
          <w:szCs w:val="24"/>
        </w:rPr>
        <w:t>yüksek seviye bir tanımdır.</w:t>
      </w:r>
      <w:r w:rsidR="002B3AF3" w:rsidRPr="00CD7527">
        <w:rPr>
          <w:color w:val="000000"/>
          <w:sz w:val="24"/>
          <w:szCs w:val="24"/>
        </w:rPr>
        <w:t xml:space="preserve"> </w:t>
      </w:r>
      <w:r w:rsidR="00423025" w:rsidRPr="00CD7527">
        <w:rPr>
          <w:color w:val="000000"/>
          <w:sz w:val="24"/>
          <w:szCs w:val="24"/>
        </w:rPr>
        <w:t>Bir sunucu ürün ailesindeki tüm yapılandırmalar aşağıdaki ortak özellikleri paylaşmalıdır:</w:t>
      </w:r>
    </w:p>
    <w:p w14:paraId="1D04A451" w14:textId="26363D54" w:rsidR="00A279E8" w:rsidRDefault="00D93C60" w:rsidP="00F0003E">
      <w:pPr>
        <w:pStyle w:val="Gvdemetni0"/>
        <w:spacing w:after="0"/>
        <w:ind w:firstLine="567"/>
        <w:jc w:val="both"/>
        <w:rPr>
          <w:color w:val="000000"/>
          <w:sz w:val="24"/>
          <w:szCs w:val="24"/>
        </w:rPr>
      </w:pPr>
      <w:r>
        <w:rPr>
          <w:color w:val="000000"/>
          <w:sz w:val="24"/>
          <w:szCs w:val="24"/>
        </w:rPr>
        <w:t>1</w:t>
      </w:r>
      <w:r w:rsidR="00537F8A">
        <w:rPr>
          <w:color w:val="000000"/>
          <w:sz w:val="24"/>
          <w:szCs w:val="24"/>
        </w:rPr>
        <w:t xml:space="preserve">) </w:t>
      </w:r>
      <w:r w:rsidR="002B3AF3" w:rsidRPr="00AE0FA4">
        <w:rPr>
          <w:color w:val="000000"/>
          <w:sz w:val="24"/>
          <w:szCs w:val="24"/>
        </w:rPr>
        <w:t>A</w:t>
      </w:r>
      <w:r w:rsidR="00423025" w:rsidRPr="00AE0FA4">
        <w:rPr>
          <w:color w:val="000000"/>
          <w:sz w:val="24"/>
          <w:szCs w:val="24"/>
        </w:rPr>
        <w:t>ynı model hattınd</w:t>
      </w:r>
      <w:r w:rsidR="00B37236" w:rsidRPr="00AE0FA4">
        <w:rPr>
          <w:color w:val="000000"/>
          <w:sz w:val="24"/>
          <w:szCs w:val="24"/>
        </w:rPr>
        <w:t>an veya makine tipinden olmak</w:t>
      </w:r>
      <w:r w:rsidR="00DF64DA">
        <w:rPr>
          <w:color w:val="000000"/>
          <w:sz w:val="24"/>
          <w:szCs w:val="24"/>
        </w:rPr>
        <w:t>.</w:t>
      </w:r>
    </w:p>
    <w:p w14:paraId="74BB732C" w14:textId="4435FC2B" w:rsidR="00A279E8" w:rsidRDefault="00D93C60" w:rsidP="00F0003E">
      <w:pPr>
        <w:pStyle w:val="Gvdemetni0"/>
        <w:spacing w:after="0"/>
        <w:ind w:firstLine="567"/>
        <w:jc w:val="both"/>
        <w:rPr>
          <w:color w:val="000000"/>
          <w:sz w:val="24"/>
          <w:szCs w:val="24"/>
        </w:rPr>
      </w:pPr>
      <w:r>
        <w:rPr>
          <w:color w:val="000000"/>
          <w:sz w:val="24"/>
          <w:szCs w:val="24"/>
        </w:rPr>
        <w:lastRenderedPageBreak/>
        <w:t>2</w:t>
      </w:r>
      <w:r w:rsidR="00537F8A">
        <w:rPr>
          <w:color w:val="000000"/>
          <w:sz w:val="24"/>
          <w:szCs w:val="24"/>
        </w:rPr>
        <w:t xml:space="preserve">) </w:t>
      </w:r>
      <w:r w:rsidR="005423DB" w:rsidRPr="00A279E8">
        <w:rPr>
          <w:color w:val="000000"/>
          <w:sz w:val="24"/>
          <w:szCs w:val="24"/>
        </w:rPr>
        <w:t>Ya aynı şekil</w:t>
      </w:r>
      <w:r w:rsidR="00B37236" w:rsidRPr="00A279E8">
        <w:rPr>
          <w:color w:val="000000"/>
          <w:sz w:val="24"/>
          <w:szCs w:val="24"/>
        </w:rPr>
        <w:t xml:space="preserve"> faktörünü paylaşmak</w:t>
      </w:r>
      <w:r w:rsidR="005423DB" w:rsidRPr="00A279E8">
        <w:rPr>
          <w:color w:val="000000"/>
          <w:sz w:val="24"/>
          <w:szCs w:val="24"/>
        </w:rPr>
        <w:t xml:space="preserve"> (rack-mounted, blade, pedestal) ya da</w:t>
      </w:r>
      <w:r w:rsidR="00423025" w:rsidRPr="00A279E8">
        <w:rPr>
          <w:color w:val="000000"/>
          <w:sz w:val="24"/>
          <w:szCs w:val="24"/>
        </w:rPr>
        <w:t xml:space="preserve"> </w:t>
      </w:r>
      <w:r w:rsidR="005423DB" w:rsidRPr="00A279E8">
        <w:rPr>
          <w:color w:val="000000"/>
          <w:sz w:val="24"/>
          <w:szCs w:val="24"/>
        </w:rPr>
        <w:t>sadece</w:t>
      </w:r>
      <w:r w:rsidR="00423025" w:rsidRPr="00A279E8">
        <w:rPr>
          <w:color w:val="000000"/>
          <w:sz w:val="24"/>
          <w:szCs w:val="24"/>
        </w:rPr>
        <w:t xml:space="preserve"> </w:t>
      </w:r>
      <w:r w:rsidR="005423DB" w:rsidRPr="00A279E8">
        <w:rPr>
          <w:color w:val="000000"/>
          <w:sz w:val="24"/>
          <w:szCs w:val="24"/>
        </w:rPr>
        <w:t xml:space="preserve">çoklu şekil faktörünü destekleyen bir tasarıma imkân veren </w:t>
      </w:r>
      <w:r w:rsidR="00423025" w:rsidRPr="00A279E8">
        <w:rPr>
          <w:color w:val="000000"/>
          <w:sz w:val="24"/>
          <w:szCs w:val="24"/>
        </w:rPr>
        <w:t>yüzeysel mekanik</w:t>
      </w:r>
      <w:r w:rsidR="00F345CB" w:rsidRPr="00A279E8">
        <w:rPr>
          <w:color w:val="000000"/>
          <w:sz w:val="24"/>
          <w:szCs w:val="24"/>
        </w:rPr>
        <w:t xml:space="preserve"> farklarla </w:t>
      </w:r>
      <w:r w:rsidR="005423DB" w:rsidRPr="00A279E8">
        <w:rPr>
          <w:color w:val="000000"/>
          <w:sz w:val="24"/>
          <w:szCs w:val="24"/>
        </w:rPr>
        <w:t xml:space="preserve">aynı mekanik ve elektriksel tasarımları </w:t>
      </w:r>
      <w:r w:rsidR="00B37236" w:rsidRPr="00A279E8">
        <w:rPr>
          <w:color w:val="000000"/>
          <w:sz w:val="24"/>
          <w:szCs w:val="24"/>
        </w:rPr>
        <w:t>paylaşmak</w:t>
      </w:r>
      <w:r w:rsidR="00DF64DA">
        <w:rPr>
          <w:color w:val="000000"/>
          <w:sz w:val="24"/>
          <w:szCs w:val="24"/>
        </w:rPr>
        <w:t>.</w:t>
      </w:r>
    </w:p>
    <w:p w14:paraId="37BB2FE3" w14:textId="3B05234D" w:rsidR="00A279E8" w:rsidRDefault="00D93C60" w:rsidP="00F0003E">
      <w:pPr>
        <w:pStyle w:val="Gvdemetni0"/>
        <w:spacing w:after="0"/>
        <w:ind w:firstLine="567"/>
        <w:jc w:val="both"/>
        <w:rPr>
          <w:color w:val="000000"/>
          <w:sz w:val="24"/>
          <w:szCs w:val="24"/>
        </w:rPr>
      </w:pPr>
      <w:r>
        <w:rPr>
          <w:color w:val="000000"/>
          <w:sz w:val="24"/>
          <w:szCs w:val="24"/>
        </w:rPr>
        <w:t>3</w:t>
      </w:r>
      <w:r w:rsidR="00537F8A">
        <w:rPr>
          <w:color w:val="000000"/>
          <w:sz w:val="24"/>
          <w:szCs w:val="24"/>
        </w:rPr>
        <w:t xml:space="preserve">) </w:t>
      </w:r>
      <w:r w:rsidR="005423DB" w:rsidRPr="00A279E8">
        <w:rPr>
          <w:color w:val="000000"/>
          <w:sz w:val="24"/>
          <w:szCs w:val="24"/>
        </w:rPr>
        <w:t>Ya t</w:t>
      </w:r>
      <w:r w:rsidR="00423025" w:rsidRPr="00A279E8">
        <w:rPr>
          <w:color w:val="000000"/>
          <w:sz w:val="24"/>
          <w:szCs w:val="24"/>
        </w:rPr>
        <w:t>ek bir tanımlanmış işlemci serisi</w:t>
      </w:r>
      <w:r w:rsidR="00FC4694" w:rsidRPr="00A279E8">
        <w:rPr>
          <w:color w:val="000000"/>
          <w:sz w:val="24"/>
          <w:szCs w:val="24"/>
        </w:rPr>
        <w:t>nden işlemcileri paylaşmak</w:t>
      </w:r>
      <w:r w:rsidR="005423DB" w:rsidRPr="00A279E8">
        <w:rPr>
          <w:color w:val="000000"/>
          <w:sz w:val="24"/>
          <w:szCs w:val="24"/>
        </w:rPr>
        <w:t xml:space="preserve"> ya da</w:t>
      </w:r>
      <w:r w:rsidR="00423025" w:rsidRPr="00A279E8">
        <w:rPr>
          <w:color w:val="000000"/>
          <w:sz w:val="24"/>
          <w:szCs w:val="24"/>
        </w:rPr>
        <w:t xml:space="preserve"> ortak bir soket türüne</w:t>
      </w:r>
      <w:r w:rsidR="00B37236" w:rsidRPr="00A279E8">
        <w:rPr>
          <w:color w:val="000000"/>
          <w:sz w:val="24"/>
          <w:szCs w:val="24"/>
        </w:rPr>
        <w:t xml:space="preserve"> takılan işlemcileri paylaşmak</w:t>
      </w:r>
      <w:r w:rsidR="00DF64DA">
        <w:rPr>
          <w:color w:val="000000"/>
          <w:sz w:val="24"/>
          <w:szCs w:val="24"/>
        </w:rPr>
        <w:t>.</w:t>
      </w:r>
    </w:p>
    <w:p w14:paraId="0485E2F1" w14:textId="4D57D4BD" w:rsidR="00A279E8" w:rsidRDefault="00D93C60" w:rsidP="00F0003E">
      <w:pPr>
        <w:pStyle w:val="Gvdemetni0"/>
        <w:spacing w:after="0"/>
        <w:ind w:firstLine="567"/>
        <w:jc w:val="both"/>
        <w:rPr>
          <w:color w:val="000000"/>
          <w:sz w:val="24"/>
          <w:szCs w:val="24"/>
        </w:rPr>
      </w:pPr>
      <w:r>
        <w:rPr>
          <w:color w:val="000000"/>
          <w:sz w:val="24"/>
          <w:szCs w:val="24"/>
        </w:rPr>
        <w:t>4</w:t>
      </w:r>
      <w:r w:rsidR="00537F8A">
        <w:rPr>
          <w:color w:val="000000"/>
          <w:sz w:val="24"/>
          <w:szCs w:val="24"/>
        </w:rPr>
        <w:t xml:space="preserve">) </w:t>
      </w:r>
      <w:r w:rsidR="005423DB" w:rsidRPr="00A279E8">
        <w:rPr>
          <w:color w:val="000000"/>
          <w:sz w:val="24"/>
          <w:szCs w:val="24"/>
        </w:rPr>
        <w:t>G</w:t>
      </w:r>
      <w:r w:rsidR="00423025" w:rsidRPr="00A279E8">
        <w:rPr>
          <w:color w:val="000000"/>
          <w:sz w:val="24"/>
          <w:szCs w:val="24"/>
        </w:rPr>
        <w:t>ü</w:t>
      </w:r>
      <w:r w:rsidR="005423DB" w:rsidRPr="00A279E8">
        <w:rPr>
          <w:color w:val="000000"/>
          <w:sz w:val="24"/>
          <w:szCs w:val="24"/>
        </w:rPr>
        <w:t>ç</w:t>
      </w:r>
      <w:r w:rsidR="00B37236" w:rsidRPr="00A279E8">
        <w:rPr>
          <w:color w:val="000000"/>
          <w:sz w:val="24"/>
          <w:szCs w:val="24"/>
        </w:rPr>
        <w:t xml:space="preserve"> kaynağı birim</w:t>
      </w:r>
      <w:r w:rsidR="00FC4694" w:rsidRPr="00A279E8">
        <w:rPr>
          <w:color w:val="000000"/>
          <w:sz w:val="24"/>
          <w:szCs w:val="24"/>
        </w:rPr>
        <w:t>(</w:t>
      </w:r>
      <w:r w:rsidR="00B37236" w:rsidRPr="00A279E8">
        <w:rPr>
          <w:color w:val="000000"/>
          <w:sz w:val="24"/>
          <w:szCs w:val="24"/>
        </w:rPr>
        <w:t>ler</w:t>
      </w:r>
      <w:r w:rsidR="00FC4694" w:rsidRPr="00A279E8">
        <w:rPr>
          <w:color w:val="000000"/>
          <w:sz w:val="24"/>
          <w:szCs w:val="24"/>
        </w:rPr>
        <w:t>)</w:t>
      </w:r>
      <w:r w:rsidR="00B37236" w:rsidRPr="00A279E8">
        <w:rPr>
          <w:color w:val="000000"/>
          <w:sz w:val="24"/>
          <w:szCs w:val="24"/>
        </w:rPr>
        <w:t>ini paylaşmak</w:t>
      </w:r>
      <w:r w:rsidR="00DF64DA">
        <w:rPr>
          <w:color w:val="000000"/>
          <w:sz w:val="24"/>
          <w:szCs w:val="24"/>
        </w:rPr>
        <w:t>.</w:t>
      </w:r>
    </w:p>
    <w:p w14:paraId="248B624E" w14:textId="3D8935E5" w:rsidR="008D4B2A" w:rsidRPr="00A279E8" w:rsidRDefault="00D93C60" w:rsidP="00F0003E">
      <w:pPr>
        <w:pStyle w:val="Gvdemetni0"/>
        <w:spacing w:after="0"/>
        <w:ind w:firstLine="567"/>
        <w:jc w:val="both"/>
        <w:rPr>
          <w:color w:val="000000"/>
          <w:sz w:val="24"/>
          <w:szCs w:val="24"/>
        </w:rPr>
      </w:pPr>
      <w:r>
        <w:rPr>
          <w:color w:val="000000"/>
          <w:sz w:val="24"/>
          <w:szCs w:val="24"/>
        </w:rPr>
        <w:t>5</w:t>
      </w:r>
      <w:r w:rsidR="00537F8A">
        <w:rPr>
          <w:color w:val="000000"/>
          <w:sz w:val="24"/>
          <w:szCs w:val="24"/>
        </w:rPr>
        <w:t xml:space="preserve">) </w:t>
      </w:r>
      <w:r w:rsidR="005423DB" w:rsidRPr="00A279E8">
        <w:rPr>
          <w:color w:val="000000"/>
          <w:sz w:val="24"/>
          <w:szCs w:val="24"/>
        </w:rPr>
        <w:t>A</w:t>
      </w:r>
      <w:r w:rsidR="00423025" w:rsidRPr="00A279E8">
        <w:rPr>
          <w:color w:val="000000"/>
          <w:sz w:val="24"/>
          <w:szCs w:val="24"/>
        </w:rPr>
        <w:t>ynı sayıda kullanılabilir işl</w:t>
      </w:r>
      <w:r w:rsidR="0057418F" w:rsidRPr="00A279E8">
        <w:rPr>
          <w:color w:val="000000"/>
          <w:sz w:val="24"/>
          <w:szCs w:val="24"/>
        </w:rPr>
        <w:t>emci soketine</w:t>
      </w:r>
      <w:r w:rsidR="00B37236" w:rsidRPr="00A279E8">
        <w:rPr>
          <w:color w:val="000000"/>
          <w:sz w:val="24"/>
          <w:szCs w:val="24"/>
        </w:rPr>
        <w:t xml:space="preserve"> ve </w:t>
      </w:r>
      <w:r w:rsidR="00423025" w:rsidRPr="00A279E8">
        <w:rPr>
          <w:color w:val="000000"/>
          <w:sz w:val="24"/>
          <w:szCs w:val="24"/>
        </w:rPr>
        <w:t>kullanılabilir</w:t>
      </w:r>
      <w:r w:rsidR="00B37236" w:rsidRPr="00A279E8">
        <w:rPr>
          <w:color w:val="000000"/>
          <w:sz w:val="24"/>
          <w:szCs w:val="24"/>
        </w:rPr>
        <w:t xml:space="preserve"> monte edilmiş iş</w:t>
      </w:r>
      <w:r w:rsidR="00423025" w:rsidRPr="00A279E8">
        <w:rPr>
          <w:color w:val="000000"/>
          <w:sz w:val="24"/>
          <w:szCs w:val="24"/>
        </w:rPr>
        <w:t>l</w:t>
      </w:r>
      <w:r w:rsidR="0057418F" w:rsidRPr="00A279E8">
        <w:rPr>
          <w:color w:val="000000"/>
          <w:sz w:val="24"/>
          <w:szCs w:val="24"/>
        </w:rPr>
        <w:t>emci soketine</w:t>
      </w:r>
      <w:r w:rsidR="00FC4694" w:rsidRPr="00A279E8">
        <w:rPr>
          <w:color w:val="000000"/>
          <w:sz w:val="24"/>
          <w:szCs w:val="24"/>
        </w:rPr>
        <w:t xml:space="preserve"> sahip olmak.</w:t>
      </w:r>
    </w:p>
    <w:p w14:paraId="0897812B" w14:textId="53E566DC" w:rsidR="00CD7527" w:rsidRDefault="00D93C60" w:rsidP="00F0003E">
      <w:pPr>
        <w:pStyle w:val="Gvdemetni0"/>
        <w:spacing w:after="0"/>
        <w:ind w:firstLine="567"/>
        <w:jc w:val="both"/>
        <w:rPr>
          <w:color w:val="000000"/>
          <w:sz w:val="24"/>
          <w:szCs w:val="24"/>
        </w:rPr>
      </w:pPr>
      <w:r>
        <w:rPr>
          <w:color w:val="000000"/>
          <w:sz w:val="24"/>
          <w:szCs w:val="24"/>
        </w:rPr>
        <w:t>j</w:t>
      </w:r>
      <w:r w:rsidR="00537F8A">
        <w:rPr>
          <w:color w:val="000000"/>
          <w:sz w:val="24"/>
          <w:szCs w:val="24"/>
        </w:rPr>
        <w:t xml:space="preserve">) </w:t>
      </w:r>
      <w:r w:rsidR="00FC4694">
        <w:rPr>
          <w:color w:val="000000"/>
          <w:sz w:val="24"/>
          <w:szCs w:val="24"/>
        </w:rPr>
        <w:t>Güç kaynağı ünitesi</w:t>
      </w:r>
      <w:r w:rsidR="00E8072F" w:rsidRPr="008D4B2A">
        <w:rPr>
          <w:color w:val="000000"/>
          <w:sz w:val="24"/>
          <w:szCs w:val="24"/>
        </w:rPr>
        <w:t xml:space="preserve"> (PSU)</w:t>
      </w:r>
      <w:r w:rsidR="009D4F1E" w:rsidRPr="008D4B2A">
        <w:rPr>
          <w:color w:val="000000"/>
          <w:sz w:val="24"/>
          <w:szCs w:val="24"/>
        </w:rPr>
        <w:t>: Bir sunucuya veya veri depolama ürününe güç vermek amacıyla alternatif akım (AC) veya doğru akım (DC) giriş gücünü bir veya daha fazla DC</w:t>
      </w:r>
      <w:r w:rsidR="00FC4694">
        <w:rPr>
          <w:color w:val="000000"/>
          <w:sz w:val="24"/>
          <w:szCs w:val="24"/>
        </w:rPr>
        <w:t xml:space="preserve"> güç çıkışına dönüştüren cihazdır. </w:t>
      </w:r>
      <w:r w:rsidR="009D4F1E" w:rsidRPr="008D4B2A">
        <w:rPr>
          <w:color w:val="000000"/>
          <w:sz w:val="24"/>
          <w:szCs w:val="24"/>
        </w:rPr>
        <w:t>Bir sunucu veya veri depolama ürünü PSU</w:t>
      </w:r>
      <w:r w:rsidR="00FC4694">
        <w:rPr>
          <w:color w:val="000000"/>
          <w:sz w:val="24"/>
          <w:szCs w:val="24"/>
        </w:rPr>
        <w:t>’su</w:t>
      </w:r>
      <w:r w:rsidR="009D4F1E" w:rsidRPr="008D4B2A">
        <w:rPr>
          <w:color w:val="000000"/>
          <w:sz w:val="24"/>
          <w:szCs w:val="24"/>
        </w:rPr>
        <w:t>, bağımsız ve anakarttan fiziksel olarak ayrılabilir olmalıdır ve çıkarılabilir veya kablolu bir elektrik bağlantısıyla sisteme bağlanmalıdır.</w:t>
      </w:r>
      <w:bookmarkStart w:id="11" w:name="bookmark128"/>
      <w:bookmarkEnd w:id="11"/>
    </w:p>
    <w:p w14:paraId="4BEE40DC" w14:textId="1EB5BCB4" w:rsidR="00CD7527" w:rsidRDefault="00D93C60" w:rsidP="00F0003E">
      <w:pPr>
        <w:pStyle w:val="Gvdemetni0"/>
        <w:spacing w:after="0"/>
        <w:ind w:firstLine="567"/>
        <w:jc w:val="both"/>
        <w:rPr>
          <w:color w:val="000000"/>
          <w:sz w:val="24"/>
          <w:szCs w:val="24"/>
        </w:rPr>
      </w:pPr>
      <w:r>
        <w:rPr>
          <w:color w:val="000000"/>
          <w:sz w:val="24"/>
          <w:szCs w:val="24"/>
        </w:rPr>
        <w:t>k</w:t>
      </w:r>
      <w:r w:rsidR="00537F8A">
        <w:rPr>
          <w:color w:val="000000"/>
          <w:sz w:val="24"/>
          <w:szCs w:val="24"/>
        </w:rPr>
        <w:t xml:space="preserve">) </w:t>
      </w:r>
      <w:r w:rsidR="00FC4694" w:rsidRPr="00CD7527">
        <w:rPr>
          <w:color w:val="000000"/>
          <w:sz w:val="24"/>
          <w:szCs w:val="24"/>
        </w:rPr>
        <w:t>Güç f</w:t>
      </w:r>
      <w:r w:rsidR="00E10BD8" w:rsidRPr="00CD7527">
        <w:rPr>
          <w:color w:val="000000"/>
          <w:sz w:val="24"/>
          <w:szCs w:val="24"/>
        </w:rPr>
        <w:t>aktörü: Watt olarak tüketilen gerçek gücün Volt Amper olarak çekilen görünür güce oranı</w:t>
      </w:r>
      <w:bookmarkStart w:id="12" w:name="bookmark129"/>
      <w:bookmarkEnd w:id="12"/>
      <w:r w:rsidR="00681D21">
        <w:rPr>
          <w:color w:val="000000"/>
          <w:sz w:val="24"/>
          <w:szCs w:val="24"/>
        </w:rPr>
        <w:t>.</w:t>
      </w:r>
    </w:p>
    <w:p w14:paraId="61AB37CC" w14:textId="3D14F9C4" w:rsidR="009E7F54" w:rsidRPr="00CD7527" w:rsidRDefault="00D93C60" w:rsidP="00F0003E">
      <w:pPr>
        <w:pStyle w:val="Gvdemetni0"/>
        <w:spacing w:after="0"/>
        <w:ind w:firstLine="567"/>
        <w:jc w:val="both"/>
        <w:rPr>
          <w:color w:val="000000"/>
          <w:sz w:val="24"/>
          <w:szCs w:val="24"/>
        </w:rPr>
      </w:pPr>
      <w:r>
        <w:rPr>
          <w:color w:val="000000"/>
          <w:sz w:val="24"/>
          <w:szCs w:val="24"/>
        </w:rPr>
        <w:t>l</w:t>
      </w:r>
      <w:r w:rsidR="00537F8A">
        <w:rPr>
          <w:color w:val="000000"/>
          <w:sz w:val="24"/>
          <w:szCs w:val="24"/>
        </w:rPr>
        <w:t xml:space="preserve">) </w:t>
      </w:r>
      <w:r w:rsidR="0052188C" w:rsidRPr="00CD7527">
        <w:rPr>
          <w:color w:val="000000"/>
          <w:sz w:val="24"/>
          <w:szCs w:val="24"/>
        </w:rPr>
        <w:t>Tek ç</w:t>
      </w:r>
      <w:r w:rsidR="00E8072F" w:rsidRPr="00CD7527">
        <w:rPr>
          <w:color w:val="000000"/>
          <w:sz w:val="24"/>
          <w:szCs w:val="24"/>
        </w:rPr>
        <w:t>ıkışlı PSU: Nominal çıkış gücünün çoğunu bir sunucuya veya veri depolama ürününe güç sağlamak amacıyla</w:t>
      </w:r>
      <w:r w:rsidR="0052188C" w:rsidRPr="00CD7527">
        <w:rPr>
          <w:color w:val="000000"/>
          <w:sz w:val="24"/>
          <w:szCs w:val="24"/>
        </w:rPr>
        <w:t>,</w:t>
      </w:r>
      <w:r w:rsidR="00E8072F" w:rsidRPr="00CD7527">
        <w:rPr>
          <w:color w:val="000000"/>
          <w:sz w:val="24"/>
          <w:szCs w:val="24"/>
        </w:rPr>
        <w:t xml:space="preserve"> bir birincil DC çıkışına il</w:t>
      </w:r>
      <w:r w:rsidR="00AB3574" w:rsidRPr="00CD7527">
        <w:rPr>
          <w:color w:val="000000"/>
          <w:sz w:val="24"/>
          <w:szCs w:val="24"/>
        </w:rPr>
        <w:t xml:space="preserve">etmek için tasarlanmış PSU’dur. </w:t>
      </w:r>
      <w:r w:rsidR="00E8072F" w:rsidRPr="00CD7527">
        <w:rPr>
          <w:color w:val="000000"/>
          <w:sz w:val="24"/>
          <w:szCs w:val="24"/>
        </w:rPr>
        <w:t xml:space="preserve">Tek çıkışlı PSU'lar, bir giriş güç kaynağına her bağlandığında etkin kalan bir veya daha fazla bekleme çıkışı sunabilir. </w:t>
      </w:r>
      <w:r w:rsidR="009E7F54" w:rsidRPr="00CD7527">
        <w:rPr>
          <w:color w:val="000000"/>
          <w:sz w:val="24"/>
          <w:szCs w:val="24"/>
        </w:rPr>
        <w:t>Birincil veya standby olmayan h</w:t>
      </w:r>
      <w:r w:rsidR="00E8072F" w:rsidRPr="00CD7527">
        <w:rPr>
          <w:color w:val="000000"/>
          <w:sz w:val="24"/>
          <w:szCs w:val="24"/>
        </w:rPr>
        <w:t>erhangi</w:t>
      </w:r>
      <w:r w:rsidR="0052188C" w:rsidRPr="00CD7527">
        <w:rPr>
          <w:color w:val="000000"/>
          <w:sz w:val="24"/>
          <w:szCs w:val="24"/>
        </w:rPr>
        <w:t xml:space="preserve"> </w:t>
      </w:r>
      <w:r w:rsidR="00E8072F" w:rsidRPr="00CD7527">
        <w:rPr>
          <w:color w:val="000000"/>
          <w:sz w:val="24"/>
          <w:szCs w:val="24"/>
        </w:rPr>
        <w:t xml:space="preserve">bir ilave PSU çıkışından toplam nominal güç çıkışı </w:t>
      </w:r>
      <w:r w:rsidR="009E7F54" w:rsidRPr="00CD7527">
        <w:rPr>
          <w:color w:val="000000"/>
          <w:sz w:val="24"/>
          <w:szCs w:val="24"/>
        </w:rPr>
        <w:t>20 Watt’tan fazla olamaz. Birincil çıkış olarak aynı gerilim değerinde çoklu çıkışlar sağlayan PSU’lar bu çıkışlar;</w:t>
      </w:r>
    </w:p>
    <w:p w14:paraId="04E6DEFB" w14:textId="68BEACC4" w:rsidR="00CD7527" w:rsidRDefault="00D93C60" w:rsidP="00F0003E">
      <w:pPr>
        <w:pStyle w:val="Gvdemetni0"/>
        <w:spacing w:after="0"/>
        <w:ind w:firstLine="567"/>
        <w:jc w:val="both"/>
        <w:rPr>
          <w:color w:val="000000"/>
          <w:sz w:val="24"/>
          <w:szCs w:val="24"/>
        </w:rPr>
      </w:pPr>
      <w:r>
        <w:rPr>
          <w:color w:val="000000"/>
          <w:sz w:val="24"/>
          <w:szCs w:val="24"/>
        </w:rPr>
        <w:t>1</w:t>
      </w:r>
      <w:r w:rsidR="00537F8A">
        <w:rPr>
          <w:color w:val="000000"/>
          <w:sz w:val="24"/>
          <w:szCs w:val="24"/>
        </w:rPr>
        <w:t xml:space="preserve">) </w:t>
      </w:r>
      <w:r w:rsidR="009E7F54" w:rsidRPr="00AE0FA4">
        <w:rPr>
          <w:color w:val="000000"/>
          <w:sz w:val="24"/>
          <w:szCs w:val="24"/>
        </w:rPr>
        <w:t>A</w:t>
      </w:r>
      <w:r w:rsidR="00EE2834" w:rsidRPr="00AE0FA4">
        <w:rPr>
          <w:color w:val="000000"/>
          <w:sz w:val="24"/>
          <w:szCs w:val="24"/>
        </w:rPr>
        <w:t>yrı dönüştürücülerden oluşmazsa</w:t>
      </w:r>
      <w:r w:rsidR="009E7F54" w:rsidRPr="00AE0FA4">
        <w:rPr>
          <w:color w:val="000000"/>
          <w:sz w:val="24"/>
          <w:szCs w:val="24"/>
        </w:rPr>
        <w:t xml:space="preserve"> veya ayrı </w:t>
      </w:r>
      <w:r w:rsidR="00EE2834" w:rsidRPr="00AE0FA4">
        <w:rPr>
          <w:color w:val="000000"/>
          <w:sz w:val="24"/>
          <w:szCs w:val="24"/>
        </w:rPr>
        <w:t>çıkış düzeltme aşamalarına sahip olmazsa veya,</w:t>
      </w:r>
    </w:p>
    <w:p w14:paraId="0BE249F4" w14:textId="75F6CFDD" w:rsidR="009E7F54" w:rsidRPr="00CD7527" w:rsidRDefault="00D93C60" w:rsidP="00F0003E">
      <w:pPr>
        <w:pStyle w:val="Gvdemetni0"/>
        <w:spacing w:after="0"/>
        <w:ind w:firstLine="567"/>
        <w:jc w:val="both"/>
        <w:rPr>
          <w:color w:val="000000"/>
          <w:sz w:val="24"/>
          <w:szCs w:val="24"/>
        </w:rPr>
      </w:pPr>
      <w:r>
        <w:rPr>
          <w:color w:val="000000"/>
          <w:sz w:val="24"/>
          <w:szCs w:val="24"/>
        </w:rPr>
        <w:t>2</w:t>
      </w:r>
      <w:r w:rsidR="00537F8A">
        <w:rPr>
          <w:color w:val="000000"/>
          <w:sz w:val="24"/>
          <w:szCs w:val="24"/>
        </w:rPr>
        <w:t xml:space="preserve">) </w:t>
      </w:r>
      <w:r w:rsidR="009E7F54" w:rsidRPr="00CD7527">
        <w:rPr>
          <w:color w:val="000000"/>
          <w:sz w:val="24"/>
          <w:szCs w:val="24"/>
        </w:rPr>
        <w:t>Bağımsız akım sınırlarına sahip olma</w:t>
      </w:r>
      <w:r w:rsidR="00EE2834" w:rsidRPr="00CD7527">
        <w:rPr>
          <w:color w:val="000000"/>
          <w:sz w:val="24"/>
          <w:szCs w:val="24"/>
        </w:rPr>
        <w:t>zsa,</w:t>
      </w:r>
    </w:p>
    <w:p w14:paraId="033BC8AC" w14:textId="77777777" w:rsidR="005152F0" w:rsidRDefault="0065129D" w:rsidP="00F0003E">
      <w:pPr>
        <w:pStyle w:val="Gvdemetni0"/>
        <w:spacing w:after="0"/>
        <w:ind w:firstLine="567"/>
        <w:jc w:val="both"/>
        <w:rPr>
          <w:color w:val="000000"/>
          <w:sz w:val="24"/>
          <w:szCs w:val="24"/>
        </w:rPr>
      </w:pPr>
      <w:r>
        <w:rPr>
          <w:color w:val="000000"/>
          <w:sz w:val="24"/>
          <w:szCs w:val="24"/>
        </w:rPr>
        <w:t>tek ç</w:t>
      </w:r>
      <w:r w:rsidR="00EE2834" w:rsidRPr="00AE0FA4">
        <w:rPr>
          <w:color w:val="000000"/>
          <w:sz w:val="24"/>
          <w:szCs w:val="24"/>
        </w:rPr>
        <w:t>ıkışlı PSU olarak değerlendirilir.</w:t>
      </w:r>
    </w:p>
    <w:p w14:paraId="7C9789F2" w14:textId="18914A5F" w:rsidR="00CD7527" w:rsidRDefault="00D93C60" w:rsidP="00F0003E">
      <w:pPr>
        <w:pStyle w:val="Gvdemetni0"/>
        <w:spacing w:after="0"/>
        <w:ind w:firstLine="567"/>
        <w:jc w:val="both"/>
        <w:rPr>
          <w:color w:val="000000"/>
          <w:sz w:val="24"/>
          <w:szCs w:val="24"/>
        </w:rPr>
      </w:pPr>
      <w:r>
        <w:rPr>
          <w:color w:val="000000"/>
          <w:sz w:val="24"/>
          <w:szCs w:val="24"/>
        </w:rPr>
        <w:t>m</w:t>
      </w:r>
      <w:r w:rsidR="00537F8A">
        <w:rPr>
          <w:color w:val="000000"/>
          <w:sz w:val="24"/>
          <w:szCs w:val="24"/>
        </w:rPr>
        <w:t xml:space="preserve">) </w:t>
      </w:r>
      <w:r w:rsidR="0052188C">
        <w:rPr>
          <w:color w:val="000000"/>
          <w:sz w:val="24"/>
          <w:szCs w:val="24"/>
        </w:rPr>
        <w:t>Çok ç</w:t>
      </w:r>
      <w:r w:rsidR="00E0643A" w:rsidRPr="00AE0FA4">
        <w:rPr>
          <w:color w:val="000000"/>
          <w:sz w:val="24"/>
          <w:szCs w:val="24"/>
        </w:rPr>
        <w:t>ıkışlı PSU:</w:t>
      </w:r>
      <w:r w:rsidR="00E0643A" w:rsidRPr="00AE0FA4">
        <w:rPr>
          <w:sz w:val="24"/>
          <w:szCs w:val="24"/>
        </w:rPr>
        <w:t xml:space="preserve"> </w:t>
      </w:r>
      <w:r w:rsidR="00E0643A" w:rsidRPr="00AE0FA4">
        <w:rPr>
          <w:color w:val="000000"/>
          <w:sz w:val="24"/>
          <w:szCs w:val="24"/>
        </w:rPr>
        <w:t>Nominal çıkış gücünün çoğunu bir sunucuya veya veri depolama ürününe güç vermek amacıyla birden fazla birincil DC çıkışına iletm</w:t>
      </w:r>
      <w:r w:rsidR="0052188C">
        <w:rPr>
          <w:color w:val="000000"/>
          <w:sz w:val="24"/>
          <w:szCs w:val="24"/>
        </w:rPr>
        <w:t xml:space="preserve">ek için tasarlanmış bir PSU’dur. </w:t>
      </w:r>
      <w:r w:rsidR="00E0643A" w:rsidRPr="00AE0FA4">
        <w:rPr>
          <w:color w:val="000000"/>
          <w:sz w:val="24"/>
          <w:szCs w:val="24"/>
        </w:rPr>
        <w:t xml:space="preserve">Çok çıkışlı PSU'lar bir giriş </w:t>
      </w:r>
      <w:r w:rsidR="0052188C">
        <w:rPr>
          <w:color w:val="000000"/>
          <w:sz w:val="24"/>
          <w:szCs w:val="24"/>
        </w:rPr>
        <w:t>gücü kaynağına bağlandığı sürece</w:t>
      </w:r>
      <w:r w:rsidR="00E0643A" w:rsidRPr="00AE0FA4">
        <w:rPr>
          <w:color w:val="000000"/>
          <w:sz w:val="24"/>
          <w:szCs w:val="24"/>
        </w:rPr>
        <w:t xml:space="preserve"> aktif kalan bir veya daha</w:t>
      </w:r>
      <w:r w:rsidR="0052188C">
        <w:rPr>
          <w:color w:val="000000"/>
          <w:sz w:val="24"/>
          <w:szCs w:val="24"/>
        </w:rPr>
        <w:t xml:space="preserve"> fazla bekleme çıkışı sunabilir.</w:t>
      </w:r>
      <w:r w:rsidR="00E0643A" w:rsidRPr="00AE0FA4">
        <w:rPr>
          <w:color w:val="000000"/>
          <w:sz w:val="24"/>
          <w:szCs w:val="24"/>
        </w:rPr>
        <w:t xml:space="preserve"> </w:t>
      </w:r>
      <w:r w:rsidR="0052188C">
        <w:rPr>
          <w:color w:val="000000"/>
          <w:sz w:val="24"/>
          <w:szCs w:val="24"/>
        </w:rPr>
        <w:t>Birincil ve bekleme çıkışlarından</w:t>
      </w:r>
      <w:r w:rsidR="00E0643A" w:rsidRPr="00AE0FA4">
        <w:rPr>
          <w:color w:val="000000"/>
          <w:sz w:val="24"/>
          <w:szCs w:val="24"/>
        </w:rPr>
        <w:t xml:space="preserve"> olm</w:t>
      </w:r>
      <w:r w:rsidR="0052188C">
        <w:rPr>
          <w:color w:val="000000"/>
          <w:sz w:val="24"/>
          <w:szCs w:val="24"/>
        </w:rPr>
        <w:t>ayan herhangi bir ek PSU çıkışların</w:t>
      </w:r>
      <w:r w:rsidR="00E0643A" w:rsidRPr="00AE0FA4">
        <w:rPr>
          <w:color w:val="000000"/>
          <w:sz w:val="24"/>
          <w:szCs w:val="24"/>
        </w:rPr>
        <w:t xml:space="preserve">dan gelen toplam nominal güç çıkışı 20 Watt'tan büyük veya </w:t>
      </w:r>
      <w:bookmarkStart w:id="13" w:name="bookmark133"/>
      <w:bookmarkEnd w:id="13"/>
      <w:r w:rsidR="0052188C">
        <w:rPr>
          <w:color w:val="000000"/>
          <w:sz w:val="24"/>
          <w:szCs w:val="24"/>
        </w:rPr>
        <w:t>eşit olamaz.</w:t>
      </w:r>
    </w:p>
    <w:p w14:paraId="713F2187" w14:textId="18DEE65F" w:rsidR="00CD7527" w:rsidRDefault="00D93C60" w:rsidP="00F0003E">
      <w:pPr>
        <w:pStyle w:val="Gvdemetni0"/>
        <w:spacing w:after="0"/>
        <w:ind w:firstLine="567"/>
        <w:jc w:val="both"/>
        <w:rPr>
          <w:color w:val="000000"/>
          <w:sz w:val="24"/>
          <w:szCs w:val="24"/>
        </w:rPr>
      </w:pPr>
      <w:r>
        <w:rPr>
          <w:color w:val="000000"/>
          <w:sz w:val="24"/>
          <w:szCs w:val="24"/>
        </w:rPr>
        <w:t>n</w:t>
      </w:r>
      <w:r w:rsidR="00537F8A">
        <w:rPr>
          <w:color w:val="000000"/>
          <w:sz w:val="24"/>
          <w:szCs w:val="24"/>
        </w:rPr>
        <w:t xml:space="preserve">) </w:t>
      </w:r>
      <w:r w:rsidR="0052188C" w:rsidRPr="00CD7527">
        <w:rPr>
          <w:color w:val="000000"/>
          <w:sz w:val="24"/>
          <w:szCs w:val="24"/>
        </w:rPr>
        <w:t>Doğru akım s</w:t>
      </w:r>
      <w:r w:rsidR="00A87293" w:rsidRPr="00CD7527">
        <w:rPr>
          <w:color w:val="000000"/>
          <w:sz w:val="24"/>
          <w:szCs w:val="24"/>
        </w:rPr>
        <w:t>unucu: Sadece DC güç kaynağı üzerinde çalışmak üzere tasarlanmış bir sunucu</w:t>
      </w:r>
      <w:bookmarkStart w:id="14" w:name="bookmark134"/>
      <w:bookmarkEnd w:id="14"/>
      <w:r w:rsidR="0052188C" w:rsidRPr="00CD7527">
        <w:rPr>
          <w:color w:val="000000"/>
          <w:sz w:val="24"/>
          <w:szCs w:val="24"/>
        </w:rPr>
        <w:t>dur.</w:t>
      </w:r>
    </w:p>
    <w:p w14:paraId="181E3321" w14:textId="3A388568" w:rsidR="00CD7527" w:rsidRDefault="00D93C60" w:rsidP="00F0003E">
      <w:pPr>
        <w:pStyle w:val="Gvdemetni0"/>
        <w:spacing w:after="0"/>
        <w:ind w:firstLine="567"/>
        <w:jc w:val="both"/>
        <w:rPr>
          <w:color w:val="000000"/>
          <w:sz w:val="24"/>
          <w:szCs w:val="24"/>
        </w:rPr>
      </w:pPr>
      <w:r>
        <w:rPr>
          <w:color w:val="000000"/>
          <w:sz w:val="24"/>
          <w:szCs w:val="24"/>
        </w:rPr>
        <w:t>o</w:t>
      </w:r>
      <w:r w:rsidR="00537F8A">
        <w:rPr>
          <w:color w:val="000000"/>
          <w:sz w:val="24"/>
          <w:szCs w:val="24"/>
        </w:rPr>
        <w:t xml:space="preserve">) </w:t>
      </w:r>
      <w:r w:rsidR="0052188C" w:rsidRPr="00CD7527">
        <w:rPr>
          <w:color w:val="000000"/>
          <w:sz w:val="24"/>
          <w:szCs w:val="24"/>
        </w:rPr>
        <w:t>Doğru akım veri depolama ü</w:t>
      </w:r>
      <w:r w:rsidR="00A87293" w:rsidRPr="00CD7527">
        <w:rPr>
          <w:color w:val="000000"/>
          <w:sz w:val="24"/>
          <w:szCs w:val="24"/>
        </w:rPr>
        <w:t>rünü: Sadece DC güç ka</w:t>
      </w:r>
      <w:r w:rsidR="00654A61" w:rsidRPr="00CD7527">
        <w:rPr>
          <w:color w:val="000000"/>
          <w:sz w:val="24"/>
          <w:szCs w:val="24"/>
        </w:rPr>
        <w:t>ynağı üzerinde çalışmak üzere</w:t>
      </w:r>
      <w:r w:rsidR="00A87293" w:rsidRPr="00CD7527">
        <w:rPr>
          <w:color w:val="000000"/>
          <w:sz w:val="24"/>
          <w:szCs w:val="24"/>
        </w:rPr>
        <w:t xml:space="preserve"> tasarlanmış bir veri depolama ürünü</w:t>
      </w:r>
      <w:bookmarkStart w:id="15" w:name="bookmark135"/>
      <w:bookmarkEnd w:id="15"/>
      <w:r w:rsidR="0052188C" w:rsidRPr="00CD7527">
        <w:rPr>
          <w:color w:val="000000"/>
          <w:sz w:val="24"/>
          <w:szCs w:val="24"/>
        </w:rPr>
        <w:t>dür.</w:t>
      </w:r>
    </w:p>
    <w:p w14:paraId="7AA89C05" w14:textId="2562B7C8" w:rsidR="00CD7527" w:rsidRDefault="00D93C60" w:rsidP="00F0003E">
      <w:pPr>
        <w:pStyle w:val="Gvdemetni0"/>
        <w:spacing w:after="0"/>
        <w:ind w:firstLine="567"/>
        <w:jc w:val="both"/>
        <w:rPr>
          <w:color w:val="000000"/>
          <w:sz w:val="24"/>
          <w:szCs w:val="24"/>
        </w:rPr>
      </w:pPr>
      <w:r>
        <w:rPr>
          <w:sz w:val="24"/>
          <w:szCs w:val="24"/>
        </w:rPr>
        <w:t>ö</w:t>
      </w:r>
      <w:r w:rsidR="00537F8A">
        <w:rPr>
          <w:sz w:val="24"/>
          <w:szCs w:val="24"/>
        </w:rPr>
        <w:t xml:space="preserve">) </w:t>
      </w:r>
      <w:r w:rsidR="0052188C" w:rsidRPr="00CD7527">
        <w:rPr>
          <w:sz w:val="24"/>
          <w:szCs w:val="24"/>
        </w:rPr>
        <w:t>İşlevsiz d</w:t>
      </w:r>
      <w:r w:rsidR="006F0556" w:rsidRPr="00CD7527">
        <w:rPr>
          <w:sz w:val="24"/>
          <w:szCs w:val="24"/>
        </w:rPr>
        <w:t>urum:</w:t>
      </w:r>
      <w:r w:rsidR="00A10534" w:rsidRPr="00CD7527">
        <w:rPr>
          <w:sz w:val="24"/>
          <w:szCs w:val="24"/>
        </w:rPr>
        <w:t xml:space="preserve"> </w:t>
      </w:r>
      <w:bookmarkStart w:id="16" w:name="bookmark136"/>
      <w:bookmarkStart w:id="17" w:name="bookmark137"/>
      <w:bookmarkEnd w:id="16"/>
      <w:bookmarkEnd w:id="17"/>
      <w:r w:rsidR="00077B82" w:rsidRPr="00CD7527">
        <w:rPr>
          <w:sz w:val="24"/>
          <w:szCs w:val="24"/>
        </w:rPr>
        <w:t>İşletim sisteminin ve diğer yazılımın yüklemesinin tamamlandığı, sunucunun iş yükü işlemlerini tamamlayabilecek kapasitede olduğu; ancak sistem tarafından etkin bir iş yükü işlemi istenmediği veya beklenmediği çalışma durumudur. (Sunucu çalışır durumdadır, ancak herhangi bir faydalı iş gerçekleştirmez). Gelişmiş Yapılandırma ve Güç Arabirimi standartları uy</w:t>
      </w:r>
      <w:r w:rsidR="003863C1" w:rsidRPr="00CD7527">
        <w:rPr>
          <w:sz w:val="24"/>
          <w:szCs w:val="24"/>
        </w:rPr>
        <w:t>gulanabilir olan sunucular için</w:t>
      </w:r>
      <w:r w:rsidR="00077B82" w:rsidRPr="00CD7527">
        <w:rPr>
          <w:sz w:val="24"/>
          <w:szCs w:val="24"/>
        </w:rPr>
        <w:t xml:space="preserve"> boşta çalışma durumu yalnızca S0 Sistem Seviyesine karşılık gelir.</w:t>
      </w:r>
    </w:p>
    <w:p w14:paraId="51FE71EC" w14:textId="573134B1" w:rsidR="00CD7527" w:rsidRDefault="00D93C60" w:rsidP="00F0003E">
      <w:pPr>
        <w:pStyle w:val="Gvdemetni0"/>
        <w:spacing w:after="0"/>
        <w:ind w:firstLine="567"/>
        <w:jc w:val="both"/>
        <w:rPr>
          <w:color w:val="000000"/>
          <w:sz w:val="24"/>
          <w:szCs w:val="24"/>
        </w:rPr>
      </w:pPr>
      <w:r>
        <w:rPr>
          <w:color w:val="000000"/>
          <w:sz w:val="24"/>
          <w:szCs w:val="24"/>
        </w:rPr>
        <w:t>p</w:t>
      </w:r>
      <w:r w:rsidR="00537F8A">
        <w:rPr>
          <w:color w:val="000000"/>
          <w:sz w:val="24"/>
          <w:szCs w:val="24"/>
        </w:rPr>
        <w:t xml:space="preserve">) </w:t>
      </w:r>
      <w:r w:rsidR="0052188C" w:rsidRPr="00CD7527">
        <w:rPr>
          <w:color w:val="000000"/>
          <w:sz w:val="24"/>
          <w:szCs w:val="24"/>
        </w:rPr>
        <w:t>İşlevsiz durum g</w:t>
      </w:r>
      <w:r w:rsidR="00C65B46" w:rsidRPr="00CD7527">
        <w:rPr>
          <w:color w:val="000000"/>
          <w:sz w:val="24"/>
          <w:szCs w:val="24"/>
        </w:rPr>
        <w:t>ücü</w:t>
      </w:r>
      <w:r w:rsidR="00B13002" w:rsidRPr="00CD7527">
        <w:rPr>
          <w:color w:val="000000"/>
          <w:sz w:val="24"/>
          <w:szCs w:val="24"/>
        </w:rPr>
        <w:t xml:space="preserve"> (P</w:t>
      </w:r>
      <w:r w:rsidR="00B13002" w:rsidRPr="00CD7527">
        <w:rPr>
          <w:color w:val="000000"/>
          <w:sz w:val="24"/>
          <w:szCs w:val="24"/>
          <w:vertAlign w:val="subscript"/>
        </w:rPr>
        <w:t>idle</w:t>
      </w:r>
      <w:r w:rsidR="00B13002" w:rsidRPr="00CD7527">
        <w:rPr>
          <w:color w:val="000000"/>
          <w:sz w:val="24"/>
          <w:szCs w:val="24"/>
        </w:rPr>
        <w:t>)</w:t>
      </w:r>
      <w:r w:rsidR="00C65B46" w:rsidRPr="00CD7527">
        <w:rPr>
          <w:color w:val="000000"/>
          <w:sz w:val="24"/>
          <w:szCs w:val="24"/>
        </w:rPr>
        <w:t>:</w:t>
      </w:r>
      <w:r w:rsidR="00B13002" w:rsidRPr="00CD7527">
        <w:rPr>
          <w:color w:val="000000"/>
          <w:sz w:val="24"/>
          <w:szCs w:val="24"/>
        </w:rPr>
        <w:t xml:space="preserve"> </w:t>
      </w:r>
      <w:r w:rsidR="00C65B46" w:rsidRPr="00CD7527">
        <w:rPr>
          <w:color w:val="000000"/>
          <w:sz w:val="24"/>
          <w:szCs w:val="24"/>
        </w:rPr>
        <w:t>İşlevsiz durumda Watt biriminde güç tüketi</w:t>
      </w:r>
      <w:bookmarkStart w:id="18" w:name="bookmark138"/>
      <w:bookmarkEnd w:id="18"/>
      <w:r w:rsidR="0052188C" w:rsidRPr="00CD7527">
        <w:rPr>
          <w:color w:val="000000"/>
          <w:sz w:val="24"/>
          <w:szCs w:val="24"/>
        </w:rPr>
        <w:t>midir.</w:t>
      </w:r>
    </w:p>
    <w:p w14:paraId="5C7CF6C7" w14:textId="15BF5D9E" w:rsidR="00CD7527" w:rsidRDefault="00D93C60" w:rsidP="00F0003E">
      <w:pPr>
        <w:pStyle w:val="Gvdemetni0"/>
        <w:spacing w:after="0"/>
        <w:ind w:firstLine="567"/>
        <w:jc w:val="both"/>
        <w:rPr>
          <w:color w:val="000000"/>
          <w:sz w:val="24"/>
          <w:szCs w:val="24"/>
        </w:rPr>
      </w:pPr>
      <w:r>
        <w:rPr>
          <w:color w:val="000000"/>
          <w:sz w:val="24"/>
          <w:szCs w:val="24"/>
        </w:rPr>
        <w:t>r</w:t>
      </w:r>
      <w:r w:rsidR="00537F8A">
        <w:rPr>
          <w:color w:val="000000"/>
          <w:sz w:val="24"/>
          <w:szCs w:val="24"/>
        </w:rPr>
        <w:t xml:space="preserve">) </w:t>
      </w:r>
      <w:r w:rsidR="00CC128E" w:rsidRPr="00CD7527">
        <w:rPr>
          <w:color w:val="000000"/>
          <w:sz w:val="24"/>
          <w:szCs w:val="24"/>
        </w:rPr>
        <w:t>Düşük</w:t>
      </w:r>
      <w:r w:rsidR="0052188C" w:rsidRPr="00CD7527">
        <w:rPr>
          <w:color w:val="000000"/>
          <w:sz w:val="24"/>
          <w:szCs w:val="24"/>
        </w:rPr>
        <w:t xml:space="preserve"> seviye p</w:t>
      </w:r>
      <w:r w:rsidR="00F21A82" w:rsidRPr="00CD7527">
        <w:rPr>
          <w:color w:val="000000"/>
          <w:sz w:val="24"/>
          <w:szCs w:val="24"/>
        </w:rPr>
        <w:t>erforman</w:t>
      </w:r>
      <w:r w:rsidR="0052188C" w:rsidRPr="00CD7527">
        <w:rPr>
          <w:color w:val="000000"/>
          <w:sz w:val="24"/>
          <w:szCs w:val="24"/>
        </w:rPr>
        <w:t>s y</w:t>
      </w:r>
      <w:r w:rsidR="00F21A82" w:rsidRPr="00CD7527">
        <w:rPr>
          <w:color w:val="000000"/>
          <w:sz w:val="24"/>
          <w:szCs w:val="24"/>
        </w:rPr>
        <w:t>apılandırması</w:t>
      </w:r>
      <w:r w:rsidR="00C65B46" w:rsidRPr="00CD7527">
        <w:rPr>
          <w:color w:val="000000"/>
          <w:sz w:val="24"/>
          <w:szCs w:val="24"/>
        </w:rPr>
        <w:t>:</w:t>
      </w:r>
      <w:r w:rsidR="00CC128E" w:rsidRPr="00CD7527">
        <w:rPr>
          <w:color w:val="000000"/>
          <w:sz w:val="24"/>
          <w:szCs w:val="24"/>
        </w:rPr>
        <w:t xml:space="preserve"> Sunucu ürün ailesi içerisinde en düşük performanslı ürün modelini temsil eden</w:t>
      </w:r>
      <w:r w:rsidR="00522D51" w:rsidRPr="00CD7527">
        <w:rPr>
          <w:color w:val="000000"/>
          <w:sz w:val="24"/>
          <w:szCs w:val="24"/>
        </w:rPr>
        <w:t xml:space="preserve"> sunucu üzerinde sağlanan,</w:t>
      </w:r>
      <w:r w:rsidR="00CC128E" w:rsidRPr="00CD7527">
        <w:rPr>
          <w:color w:val="000000"/>
          <w:sz w:val="24"/>
          <w:szCs w:val="24"/>
        </w:rPr>
        <w:t xml:space="preserve"> en düşük kapasiteli </w:t>
      </w:r>
      <w:r w:rsidR="00522D51" w:rsidRPr="00CD7527">
        <w:rPr>
          <w:color w:val="000000"/>
          <w:sz w:val="24"/>
          <w:szCs w:val="24"/>
        </w:rPr>
        <w:t xml:space="preserve">(GB olarak) çift sıralı belleğe (DIMM) ve en az sunucunun bellek kanalı sayısı çarpımına eşit bellek kapasiteli ve en düşük </w:t>
      </w:r>
      <w:r w:rsidR="00CC128E" w:rsidRPr="00CD7527">
        <w:rPr>
          <w:color w:val="000000"/>
          <w:sz w:val="24"/>
          <w:szCs w:val="24"/>
        </w:rPr>
        <w:t>frekansa (Ghz olarak) ve çekirdek sayısına sahip işlemcili</w:t>
      </w:r>
      <w:bookmarkStart w:id="19" w:name="bookmark139"/>
      <w:bookmarkEnd w:id="19"/>
      <w:r w:rsidR="00CC128E" w:rsidRPr="00CD7527">
        <w:rPr>
          <w:color w:val="000000"/>
          <w:sz w:val="24"/>
          <w:szCs w:val="24"/>
        </w:rPr>
        <w:t xml:space="preserve"> </w:t>
      </w:r>
      <w:r w:rsidR="0028192D" w:rsidRPr="00CD7527">
        <w:rPr>
          <w:color w:val="000000"/>
          <w:sz w:val="24"/>
          <w:szCs w:val="24"/>
        </w:rPr>
        <w:t>iki veri depolama cihazının kombinasyonudur.</w:t>
      </w:r>
      <w:r w:rsidR="00E63334" w:rsidRPr="00CD7527">
        <w:rPr>
          <w:color w:val="000000"/>
          <w:sz w:val="24"/>
          <w:szCs w:val="24"/>
        </w:rPr>
        <w:t xml:space="preserve"> Tüm bellek kanalları aynı DIMM ham kart tasarımı ve kapasitesiyle yerleştirilir.</w:t>
      </w:r>
    </w:p>
    <w:p w14:paraId="3F1B4349" w14:textId="69773EC7" w:rsidR="00CD7527" w:rsidRDefault="00D93C60" w:rsidP="00F0003E">
      <w:pPr>
        <w:pStyle w:val="Gvdemetni0"/>
        <w:spacing w:after="0"/>
        <w:ind w:firstLine="567"/>
        <w:jc w:val="both"/>
        <w:rPr>
          <w:color w:val="000000"/>
          <w:sz w:val="24"/>
          <w:szCs w:val="24"/>
        </w:rPr>
      </w:pPr>
      <w:r>
        <w:rPr>
          <w:color w:val="000000"/>
          <w:sz w:val="24"/>
          <w:szCs w:val="24"/>
        </w:rPr>
        <w:t>s</w:t>
      </w:r>
      <w:r w:rsidR="00537F8A">
        <w:rPr>
          <w:color w:val="000000"/>
          <w:sz w:val="24"/>
          <w:szCs w:val="24"/>
        </w:rPr>
        <w:t xml:space="preserve">) </w:t>
      </w:r>
      <w:r w:rsidR="00522D51" w:rsidRPr="00CD7527">
        <w:rPr>
          <w:color w:val="000000"/>
          <w:sz w:val="24"/>
          <w:szCs w:val="24"/>
        </w:rPr>
        <w:t>Yüksek seviye p</w:t>
      </w:r>
      <w:r w:rsidR="00E63334" w:rsidRPr="00CD7527">
        <w:rPr>
          <w:color w:val="000000"/>
          <w:sz w:val="24"/>
          <w:szCs w:val="24"/>
        </w:rPr>
        <w:t>erformans yapılandırması: Ürün ailesi içerisinde en yüksek</w:t>
      </w:r>
      <w:r w:rsidR="00522D51" w:rsidRPr="00CD7527">
        <w:rPr>
          <w:color w:val="000000"/>
          <w:sz w:val="24"/>
          <w:szCs w:val="24"/>
        </w:rPr>
        <w:t xml:space="preserve"> performanslı ürün modelini temsil</w:t>
      </w:r>
      <w:r w:rsidR="005E5246" w:rsidRPr="00CD7527">
        <w:rPr>
          <w:color w:val="000000"/>
          <w:sz w:val="24"/>
          <w:szCs w:val="24"/>
        </w:rPr>
        <w:t xml:space="preserve"> eden CPU, çekirdek ve donanım iş parçacıklarının çarpımına eşit veya 3 kat daha fazla bellek kapasiteli ve en yüksek frekansa ve çekirdek sayısına sahip işlemcili iki veri </w:t>
      </w:r>
      <w:r w:rsidR="005E5246" w:rsidRPr="00CD7527">
        <w:rPr>
          <w:color w:val="000000"/>
          <w:sz w:val="24"/>
          <w:szCs w:val="24"/>
        </w:rPr>
        <w:lastRenderedPageBreak/>
        <w:t>depolama cihazının kombinasyonudur. Tüm bellek kanalları aynı DIMM ham kart tasarımı ve kapasitesiyle yerleştirilir.</w:t>
      </w:r>
    </w:p>
    <w:p w14:paraId="58A66BA6" w14:textId="1EB043F8" w:rsidR="00CD7527" w:rsidRDefault="00D93C60" w:rsidP="00F0003E">
      <w:pPr>
        <w:pStyle w:val="Gvdemetni0"/>
        <w:spacing w:after="0"/>
        <w:ind w:firstLine="567"/>
        <w:jc w:val="both"/>
        <w:rPr>
          <w:color w:val="000000"/>
          <w:sz w:val="24"/>
          <w:szCs w:val="24"/>
        </w:rPr>
      </w:pPr>
      <w:r>
        <w:rPr>
          <w:color w:val="000000"/>
          <w:sz w:val="24"/>
          <w:szCs w:val="24"/>
        </w:rPr>
        <w:t>ş</w:t>
      </w:r>
      <w:r w:rsidR="00537F8A">
        <w:rPr>
          <w:color w:val="000000"/>
          <w:sz w:val="24"/>
          <w:szCs w:val="24"/>
        </w:rPr>
        <w:t xml:space="preserve">) </w:t>
      </w:r>
      <w:r w:rsidR="0052188C" w:rsidRPr="00CD7527">
        <w:rPr>
          <w:color w:val="000000"/>
          <w:sz w:val="24"/>
          <w:szCs w:val="24"/>
        </w:rPr>
        <w:t>Donanım iş p</w:t>
      </w:r>
      <w:r w:rsidR="00565E19" w:rsidRPr="00CD7527">
        <w:rPr>
          <w:color w:val="000000"/>
          <w:sz w:val="24"/>
          <w:szCs w:val="24"/>
        </w:rPr>
        <w:t>arçacığı</w:t>
      </w:r>
      <w:r w:rsidR="00F5576E" w:rsidRPr="00CD7527">
        <w:rPr>
          <w:color w:val="000000"/>
          <w:sz w:val="24"/>
          <w:szCs w:val="24"/>
        </w:rPr>
        <w:t xml:space="preserve">: </w:t>
      </w:r>
      <w:r w:rsidR="00565E19" w:rsidRPr="00CD7527">
        <w:rPr>
          <w:color w:val="000000"/>
          <w:sz w:val="24"/>
          <w:szCs w:val="24"/>
        </w:rPr>
        <w:t>Yazılım talimatlarının bir akışını yürütmek için CPU çeki</w:t>
      </w:r>
      <w:r w:rsidR="00367A0E" w:rsidRPr="00CD7527">
        <w:rPr>
          <w:color w:val="000000"/>
          <w:sz w:val="24"/>
          <w:szCs w:val="24"/>
        </w:rPr>
        <w:t xml:space="preserve">rdeğindeki donanım kaynaklarıdır. </w:t>
      </w:r>
      <w:r w:rsidR="00565E19" w:rsidRPr="00CD7527">
        <w:rPr>
          <w:color w:val="000000"/>
          <w:sz w:val="24"/>
          <w:szCs w:val="24"/>
        </w:rPr>
        <w:t>Bir CPU çekirdeği birden fazla iş parçacığını eş zamanlı yürütmek için kaynaklara sahip olabilir.</w:t>
      </w:r>
      <w:bookmarkStart w:id="20" w:name="bookmark142"/>
      <w:bookmarkEnd w:id="20"/>
    </w:p>
    <w:p w14:paraId="72A97C24" w14:textId="11C1569A" w:rsidR="00CD7527" w:rsidRDefault="00D93C60" w:rsidP="00F0003E">
      <w:pPr>
        <w:pStyle w:val="Gvdemetni0"/>
        <w:spacing w:after="0"/>
        <w:ind w:firstLine="567"/>
        <w:jc w:val="both"/>
        <w:rPr>
          <w:color w:val="000000"/>
          <w:sz w:val="24"/>
          <w:szCs w:val="24"/>
        </w:rPr>
      </w:pPr>
      <w:r>
        <w:rPr>
          <w:color w:val="000000"/>
          <w:sz w:val="24"/>
          <w:szCs w:val="24"/>
        </w:rPr>
        <w:t>t</w:t>
      </w:r>
      <w:r w:rsidR="00537F8A">
        <w:rPr>
          <w:color w:val="000000"/>
          <w:sz w:val="24"/>
          <w:szCs w:val="24"/>
        </w:rPr>
        <w:t xml:space="preserve">) </w:t>
      </w:r>
      <w:r w:rsidR="00923A50" w:rsidRPr="00CD7527">
        <w:rPr>
          <w:color w:val="000000"/>
          <w:sz w:val="24"/>
          <w:szCs w:val="24"/>
        </w:rPr>
        <w:t>Etkin konum</w:t>
      </w:r>
      <w:r w:rsidR="00367A0E" w:rsidRPr="00CD7527">
        <w:rPr>
          <w:color w:val="000000"/>
          <w:sz w:val="24"/>
          <w:szCs w:val="24"/>
        </w:rPr>
        <w:t xml:space="preserve"> v</w:t>
      </w:r>
      <w:r w:rsidR="00565E19" w:rsidRPr="00CD7527">
        <w:rPr>
          <w:color w:val="000000"/>
          <w:sz w:val="24"/>
          <w:szCs w:val="24"/>
        </w:rPr>
        <w:t xml:space="preserve">erimliliği: </w:t>
      </w:r>
      <w:r w:rsidR="00C63278" w:rsidRPr="00CD7527">
        <w:rPr>
          <w:color w:val="000000"/>
          <w:sz w:val="24"/>
          <w:szCs w:val="24"/>
        </w:rPr>
        <w:t>Sunucu verimliliği için Ek</w:t>
      </w:r>
      <w:r w:rsidR="007C7FB4" w:rsidRPr="00CD7527">
        <w:rPr>
          <w:color w:val="000000"/>
          <w:sz w:val="24"/>
          <w:szCs w:val="24"/>
        </w:rPr>
        <w:t>-III</w:t>
      </w:r>
      <w:r>
        <w:rPr>
          <w:color w:val="000000"/>
          <w:sz w:val="24"/>
          <w:szCs w:val="24"/>
        </w:rPr>
        <w:t>’ün</w:t>
      </w:r>
      <w:r w:rsidR="00C63278" w:rsidRPr="00CD7527">
        <w:rPr>
          <w:color w:val="000000"/>
          <w:sz w:val="24"/>
          <w:szCs w:val="24"/>
        </w:rPr>
        <w:t xml:space="preserve"> 3</w:t>
      </w:r>
      <w:r>
        <w:rPr>
          <w:color w:val="000000"/>
          <w:sz w:val="24"/>
          <w:szCs w:val="24"/>
        </w:rPr>
        <w:t xml:space="preserve"> üncü maddesine</w:t>
      </w:r>
      <w:r w:rsidR="00C63278" w:rsidRPr="00CD7527">
        <w:rPr>
          <w:color w:val="000000"/>
          <w:sz w:val="24"/>
          <w:szCs w:val="24"/>
        </w:rPr>
        <w:t xml:space="preserve"> göre ölçülen ve hesaplanan s</w:t>
      </w:r>
      <w:r w:rsidR="00367A0E" w:rsidRPr="00CD7527">
        <w:rPr>
          <w:color w:val="000000"/>
          <w:sz w:val="24"/>
          <w:szCs w:val="24"/>
        </w:rPr>
        <w:t>ayısal değerdir.</w:t>
      </w:r>
    </w:p>
    <w:p w14:paraId="3E2E3C04" w14:textId="41240426" w:rsidR="00CD7527" w:rsidRDefault="00D93C60" w:rsidP="00F0003E">
      <w:pPr>
        <w:pStyle w:val="Gvdemetni0"/>
        <w:spacing w:after="0"/>
        <w:ind w:firstLine="567"/>
        <w:jc w:val="both"/>
        <w:rPr>
          <w:color w:val="000000"/>
          <w:sz w:val="24"/>
          <w:szCs w:val="24"/>
        </w:rPr>
      </w:pPr>
      <w:r>
        <w:rPr>
          <w:color w:val="000000"/>
          <w:sz w:val="24"/>
          <w:szCs w:val="24"/>
        </w:rPr>
        <w:t>u</w:t>
      </w:r>
      <w:r w:rsidR="00537F8A">
        <w:rPr>
          <w:color w:val="000000"/>
          <w:sz w:val="24"/>
          <w:szCs w:val="24"/>
        </w:rPr>
        <w:t xml:space="preserve">) </w:t>
      </w:r>
      <w:r w:rsidR="00923A50" w:rsidRPr="00CD7527">
        <w:rPr>
          <w:color w:val="000000"/>
          <w:sz w:val="24"/>
          <w:szCs w:val="24"/>
        </w:rPr>
        <w:t>Etkin konum</w:t>
      </w:r>
      <w:r w:rsidR="00F21A82" w:rsidRPr="00CD7527">
        <w:rPr>
          <w:color w:val="000000"/>
          <w:sz w:val="24"/>
          <w:szCs w:val="24"/>
        </w:rPr>
        <w:t>:</w:t>
      </w:r>
      <w:r w:rsidR="00B13002" w:rsidRPr="00CD7527">
        <w:rPr>
          <w:color w:val="000000"/>
          <w:sz w:val="24"/>
          <w:szCs w:val="24"/>
        </w:rPr>
        <w:t xml:space="preserve"> </w:t>
      </w:r>
      <w:r w:rsidR="00101BE2" w:rsidRPr="00CD7527">
        <w:rPr>
          <w:color w:val="000000"/>
          <w:sz w:val="24"/>
          <w:szCs w:val="24"/>
        </w:rPr>
        <w:t>Önceden ya da eş zamanlı gelen dış isteklere (Ağ üzerinden gelen talimat gibi) cevap olarak sunucunun işi ge</w:t>
      </w:r>
      <w:r w:rsidR="00367A0E" w:rsidRPr="00CD7527">
        <w:rPr>
          <w:color w:val="000000"/>
          <w:sz w:val="24"/>
          <w:szCs w:val="24"/>
        </w:rPr>
        <w:t xml:space="preserve">rçekleştirdiği çalışma durumudur. </w:t>
      </w:r>
      <w:r w:rsidR="00923A50" w:rsidRPr="00CD7527">
        <w:rPr>
          <w:color w:val="000000"/>
          <w:sz w:val="24"/>
          <w:szCs w:val="24"/>
        </w:rPr>
        <w:t>Etkin konum</w:t>
      </w:r>
      <w:r w:rsidR="00101BE2" w:rsidRPr="00CD7527">
        <w:rPr>
          <w:color w:val="000000"/>
          <w:sz w:val="24"/>
          <w:szCs w:val="24"/>
        </w:rPr>
        <w:t xml:space="preserve"> ağ üzerindeki diğer girişlerden kaçınırken hem aktif işlemeyi hemde önbellekten, bellekten veya dâhili/harici depolamadan veri aramayı/bulup çıkarmayı içerir.</w:t>
      </w:r>
      <w:bookmarkStart w:id="21" w:name="bookmark143"/>
      <w:bookmarkEnd w:id="21"/>
    </w:p>
    <w:p w14:paraId="42F7DA45" w14:textId="1DBFF41B" w:rsidR="00CD7527" w:rsidRDefault="00D93C60" w:rsidP="00F0003E">
      <w:pPr>
        <w:pStyle w:val="Gvdemetni0"/>
        <w:spacing w:after="0"/>
        <w:ind w:firstLine="567"/>
        <w:jc w:val="both"/>
        <w:rPr>
          <w:color w:val="000000"/>
          <w:sz w:val="24"/>
          <w:szCs w:val="24"/>
        </w:rPr>
      </w:pPr>
      <w:r>
        <w:rPr>
          <w:color w:val="000000"/>
          <w:sz w:val="24"/>
          <w:szCs w:val="24"/>
        </w:rPr>
        <w:t>ü</w:t>
      </w:r>
      <w:r w:rsidR="00537F8A">
        <w:rPr>
          <w:color w:val="000000"/>
          <w:sz w:val="24"/>
          <w:szCs w:val="24"/>
        </w:rPr>
        <w:t xml:space="preserve">) </w:t>
      </w:r>
      <w:r w:rsidR="00367A0E" w:rsidRPr="00CD7527">
        <w:rPr>
          <w:color w:val="000000"/>
          <w:sz w:val="24"/>
          <w:szCs w:val="24"/>
        </w:rPr>
        <w:t>Sunucu p</w:t>
      </w:r>
      <w:r w:rsidR="00C63278" w:rsidRPr="00CD7527">
        <w:rPr>
          <w:color w:val="000000"/>
          <w:sz w:val="24"/>
          <w:szCs w:val="24"/>
        </w:rPr>
        <w:t>erform</w:t>
      </w:r>
      <w:r w:rsidR="00367A0E" w:rsidRPr="00CD7527">
        <w:rPr>
          <w:color w:val="000000"/>
          <w:sz w:val="24"/>
          <w:szCs w:val="24"/>
        </w:rPr>
        <w:t>ansı: Ayrık sistem bileşenlerinin (işlemciler, bellek ve depol</w:t>
      </w:r>
      <w:r w:rsidR="00C63278" w:rsidRPr="00CD7527">
        <w:rPr>
          <w:color w:val="000000"/>
          <w:sz w:val="24"/>
          <w:szCs w:val="24"/>
        </w:rPr>
        <w:t>ama</w:t>
      </w:r>
      <w:r w:rsidR="00367A0E" w:rsidRPr="00CD7527">
        <w:rPr>
          <w:color w:val="000000"/>
          <w:sz w:val="24"/>
          <w:szCs w:val="24"/>
        </w:rPr>
        <w:t xml:space="preserve"> gibi</w:t>
      </w:r>
      <w:r w:rsidR="00C63278" w:rsidRPr="00CD7527">
        <w:rPr>
          <w:color w:val="000000"/>
          <w:sz w:val="24"/>
          <w:szCs w:val="24"/>
        </w:rPr>
        <w:t>) ve altsistemlerin</w:t>
      </w:r>
      <w:r w:rsidR="00367A0E" w:rsidRPr="00CD7527">
        <w:rPr>
          <w:color w:val="000000"/>
          <w:sz w:val="24"/>
          <w:szCs w:val="24"/>
        </w:rPr>
        <w:t>in</w:t>
      </w:r>
      <w:r w:rsidR="00C63278" w:rsidRPr="00CD7527">
        <w:rPr>
          <w:color w:val="000000"/>
          <w:sz w:val="24"/>
          <w:szCs w:val="24"/>
        </w:rPr>
        <w:t xml:space="preserve"> (RAM ve GPU gibi) st</w:t>
      </w:r>
      <w:r w:rsidR="007A728B" w:rsidRPr="00CD7527">
        <w:rPr>
          <w:color w:val="000000"/>
          <w:sz w:val="24"/>
          <w:szCs w:val="24"/>
        </w:rPr>
        <w:t>andart testinde</w:t>
      </w:r>
      <w:r w:rsidR="00C63278" w:rsidRPr="00CD7527">
        <w:rPr>
          <w:color w:val="000000"/>
          <w:sz w:val="24"/>
          <w:szCs w:val="24"/>
        </w:rPr>
        <w:t xml:space="preserve"> sunucu tarafın</w:t>
      </w:r>
      <w:r w:rsidR="007A728B" w:rsidRPr="00CD7527">
        <w:rPr>
          <w:color w:val="000000"/>
          <w:sz w:val="24"/>
          <w:szCs w:val="24"/>
        </w:rPr>
        <w:t>dan birim zamanda gerçekleştirilen işlem</w:t>
      </w:r>
      <w:r w:rsidR="00C63278" w:rsidRPr="00CD7527">
        <w:rPr>
          <w:color w:val="000000"/>
          <w:sz w:val="24"/>
          <w:szCs w:val="24"/>
        </w:rPr>
        <w:t xml:space="preserve"> sayı</w:t>
      </w:r>
      <w:bookmarkStart w:id="22" w:name="bookmark144"/>
      <w:bookmarkEnd w:id="22"/>
      <w:r w:rsidR="007A728B" w:rsidRPr="00CD7527">
        <w:rPr>
          <w:color w:val="000000"/>
          <w:sz w:val="24"/>
          <w:szCs w:val="24"/>
        </w:rPr>
        <w:t>sı</w:t>
      </w:r>
      <w:r w:rsidR="00367A0E" w:rsidRPr="00CD7527">
        <w:rPr>
          <w:color w:val="000000"/>
          <w:sz w:val="24"/>
          <w:szCs w:val="24"/>
        </w:rPr>
        <w:t>dır.</w:t>
      </w:r>
    </w:p>
    <w:p w14:paraId="536E30C4" w14:textId="68048287" w:rsidR="00CD7527" w:rsidRDefault="00D93C60" w:rsidP="00F0003E">
      <w:pPr>
        <w:pStyle w:val="Gvdemetni0"/>
        <w:spacing w:after="0"/>
        <w:ind w:firstLine="567"/>
        <w:jc w:val="both"/>
        <w:rPr>
          <w:color w:val="000000"/>
          <w:sz w:val="24"/>
          <w:szCs w:val="24"/>
        </w:rPr>
      </w:pPr>
      <w:r>
        <w:rPr>
          <w:color w:val="000000"/>
          <w:sz w:val="24"/>
          <w:szCs w:val="24"/>
        </w:rPr>
        <w:t>v</w:t>
      </w:r>
      <w:r w:rsidR="00537F8A">
        <w:rPr>
          <w:color w:val="000000"/>
          <w:sz w:val="24"/>
          <w:szCs w:val="24"/>
        </w:rPr>
        <w:t xml:space="preserve">) </w:t>
      </w:r>
      <w:r w:rsidR="00937014" w:rsidRPr="00CD7527">
        <w:rPr>
          <w:color w:val="000000"/>
          <w:sz w:val="24"/>
          <w:szCs w:val="24"/>
        </w:rPr>
        <w:t>Maksimum güç</w:t>
      </w:r>
      <w:r w:rsidR="00B13002" w:rsidRPr="00CD7527">
        <w:rPr>
          <w:color w:val="000000"/>
          <w:sz w:val="24"/>
          <w:szCs w:val="24"/>
        </w:rPr>
        <w:t xml:space="preserve"> (P</w:t>
      </w:r>
      <w:r w:rsidR="00B13002" w:rsidRPr="00CD7527">
        <w:rPr>
          <w:color w:val="000000"/>
          <w:sz w:val="24"/>
          <w:szCs w:val="24"/>
          <w:vertAlign w:val="subscript"/>
        </w:rPr>
        <w:t>max</w:t>
      </w:r>
      <w:r w:rsidR="00B13002" w:rsidRPr="00CD7527">
        <w:rPr>
          <w:color w:val="000000"/>
          <w:sz w:val="24"/>
          <w:szCs w:val="24"/>
        </w:rPr>
        <w:t>)</w:t>
      </w:r>
      <w:r w:rsidR="00937014" w:rsidRPr="00CD7527">
        <w:rPr>
          <w:color w:val="000000"/>
          <w:sz w:val="24"/>
          <w:szCs w:val="24"/>
        </w:rPr>
        <w:t>:</w:t>
      </w:r>
      <w:r w:rsidR="00B13002" w:rsidRPr="00CD7527">
        <w:rPr>
          <w:color w:val="000000"/>
          <w:sz w:val="24"/>
          <w:szCs w:val="24"/>
        </w:rPr>
        <w:t xml:space="preserve"> </w:t>
      </w:r>
      <w:r w:rsidR="00937014" w:rsidRPr="00CD7527">
        <w:rPr>
          <w:color w:val="000000"/>
          <w:sz w:val="24"/>
          <w:szCs w:val="24"/>
        </w:rPr>
        <w:t>Standarda göre 11 iş</w:t>
      </w:r>
      <w:r w:rsidR="00B63841" w:rsidRPr="00CD7527">
        <w:rPr>
          <w:color w:val="000000"/>
          <w:sz w:val="24"/>
          <w:szCs w:val="24"/>
        </w:rPr>
        <w:t xml:space="preserve"> akış seti</w:t>
      </w:r>
      <w:r w:rsidR="00367A0E" w:rsidRPr="00CD7527">
        <w:rPr>
          <w:color w:val="000000"/>
          <w:sz w:val="24"/>
          <w:szCs w:val="24"/>
        </w:rPr>
        <w:t xml:space="preserve"> </w:t>
      </w:r>
      <w:r w:rsidR="005D3369" w:rsidRPr="00CD7527">
        <w:rPr>
          <w:color w:val="000000"/>
          <w:sz w:val="24"/>
          <w:szCs w:val="24"/>
        </w:rPr>
        <w:t xml:space="preserve">(worklet) </w:t>
      </w:r>
      <w:r w:rsidR="00367A0E" w:rsidRPr="00CD7527">
        <w:rPr>
          <w:color w:val="000000"/>
          <w:sz w:val="24"/>
          <w:szCs w:val="24"/>
        </w:rPr>
        <w:t xml:space="preserve">skorunda </w:t>
      </w:r>
      <w:r w:rsidR="007A728B" w:rsidRPr="00CD7527">
        <w:rPr>
          <w:color w:val="000000"/>
          <w:sz w:val="24"/>
          <w:szCs w:val="24"/>
        </w:rPr>
        <w:t xml:space="preserve">Watt cinsinden </w:t>
      </w:r>
      <w:r w:rsidR="00367A0E" w:rsidRPr="00CD7527">
        <w:rPr>
          <w:color w:val="000000"/>
          <w:sz w:val="24"/>
          <w:szCs w:val="24"/>
        </w:rPr>
        <w:t>kaydedilen</w:t>
      </w:r>
      <w:r w:rsidR="00937014" w:rsidRPr="00CD7527">
        <w:rPr>
          <w:color w:val="000000"/>
          <w:sz w:val="24"/>
          <w:szCs w:val="24"/>
        </w:rPr>
        <w:t xml:space="preserve"> en yüksek </w:t>
      </w:r>
      <w:r w:rsidR="00367A0E" w:rsidRPr="00CD7527">
        <w:rPr>
          <w:color w:val="000000"/>
          <w:sz w:val="24"/>
          <w:szCs w:val="24"/>
        </w:rPr>
        <w:t>güçtür.</w:t>
      </w:r>
    </w:p>
    <w:p w14:paraId="1F8015D8" w14:textId="10106344" w:rsidR="00CD7527" w:rsidRDefault="00D93C60" w:rsidP="00F0003E">
      <w:pPr>
        <w:pStyle w:val="Gvdemetni0"/>
        <w:spacing w:after="0"/>
        <w:ind w:firstLine="567"/>
        <w:jc w:val="both"/>
        <w:rPr>
          <w:color w:val="000000"/>
          <w:sz w:val="24"/>
          <w:szCs w:val="24"/>
        </w:rPr>
      </w:pPr>
      <w:r>
        <w:rPr>
          <w:color w:val="000000"/>
          <w:sz w:val="24"/>
          <w:szCs w:val="24"/>
        </w:rPr>
        <w:t>y</w:t>
      </w:r>
      <w:r w:rsidR="00537F8A">
        <w:rPr>
          <w:color w:val="000000"/>
          <w:sz w:val="24"/>
          <w:szCs w:val="24"/>
        </w:rPr>
        <w:t xml:space="preserve">) </w:t>
      </w:r>
      <w:r w:rsidR="00A87293" w:rsidRPr="00CD7527">
        <w:rPr>
          <w:color w:val="000000"/>
          <w:sz w:val="24"/>
          <w:szCs w:val="24"/>
        </w:rPr>
        <w:t>CPU performansı</w:t>
      </w:r>
      <w:r w:rsidR="00937014" w:rsidRPr="00CD7527">
        <w:rPr>
          <w:color w:val="000000"/>
          <w:sz w:val="24"/>
          <w:szCs w:val="24"/>
        </w:rPr>
        <w:t xml:space="preserve"> </w:t>
      </w:r>
      <w:r w:rsidR="00B13002" w:rsidRPr="00CD7527">
        <w:rPr>
          <w:color w:val="000000"/>
          <w:sz w:val="24"/>
          <w:szCs w:val="24"/>
        </w:rPr>
        <w:t>(</w:t>
      </w:r>
      <m:oMath>
        <m:sSub>
          <m:sSubPr>
            <m:ctrlPr>
              <w:rPr>
                <w:rFonts w:ascii="Cambria Math" w:hAnsi="Cambria Math"/>
                <w:i/>
                <w:color w:val="000000"/>
                <w:sz w:val="24"/>
                <w:szCs w:val="24"/>
              </w:rPr>
            </m:ctrlPr>
          </m:sSubPr>
          <m:e>
            <m:r>
              <w:rPr>
                <w:rFonts w:ascii="Cambria Math" w:hAnsi="Cambria Math"/>
                <w:color w:val="000000"/>
                <w:sz w:val="24"/>
                <w:szCs w:val="24"/>
              </w:rPr>
              <m:t>Perf</m:t>
            </m:r>
          </m:e>
          <m:sub>
            <m:r>
              <w:rPr>
                <w:rFonts w:ascii="Cambria Math" w:hAnsi="Cambria Math"/>
                <w:color w:val="000000"/>
                <w:sz w:val="24"/>
                <w:szCs w:val="24"/>
              </w:rPr>
              <m:t>CPU</m:t>
            </m:r>
          </m:sub>
        </m:sSub>
      </m:oMath>
      <w:r w:rsidR="00937014" w:rsidRPr="00CD7527">
        <w:rPr>
          <w:color w:val="000000"/>
          <w:sz w:val="24"/>
          <w:szCs w:val="24"/>
        </w:rPr>
        <w:t>):</w:t>
      </w:r>
      <w:r w:rsidR="00B13002" w:rsidRPr="00CD7527">
        <w:rPr>
          <w:color w:val="000000"/>
          <w:sz w:val="24"/>
          <w:szCs w:val="24"/>
        </w:rPr>
        <w:t xml:space="preserve"> </w:t>
      </w:r>
      <w:bookmarkStart w:id="23" w:name="bookmark146"/>
      <w:bookmarkEnd w:id="23"/>
      <w:r w:rsidR="007A728B" w:rsidRPr="00CD7527">
        <w:rPr>
          <w:color w:val="000000"/>
          <w:sz w:val="24"/>
          <w:szCs w:val="24"/>
        </w:rPr>
        <w:t>CPU altsisteminin standart testinde sunucu tarafından birim zaman başına gerçekleştirilen işlem sayısıdır.</w:t>
      </w:r>
    </w:p>
    <w:p w14:paraId="37FFD315" w14:textId="5FBCE298" w:rsidR="00CD7527" w:rsidRDefault="00D93C60" w:rsidP="00F0003E">
      <w:pPr>
        <w:pStyle w:val="Gvdemetni0"/>
        <w:spacing w:after="0"/>
        <w:ind w:firstLine="567"/>
        <w:jc w:val="both"/>
        <w:rPr>
          <w:color w:val="000000"/>
          <w:sz w:val="24"/>
          <w:szCs w:val="24"/>
        </w:rPr>
      </w:pPr>
      <w:r>
        <w:rPr>
          <w:color w:val="000000"/>
          <w:sz w:val="24"/>
          <w:szCs w:val="24"/>
        </w:rPr>
        <w:t>z</w:t>
      </w:r>
      <w:r w:rsidR="00537F8A">
        <w:rPr>
          <w:color w:val="000000"/>
          <w:sz w:val="24"/>
          <w:szCs w:val="24"/>
        </w:rPr>
        <w:t xml:space="preserve">) </w:t>
      </w:r>
      <w:r w:rsidR="00BE6E25" w:rsidRPr="00CD7527">
        <w:rPr>
          <w:color w:val="000000"/>
          <w:sz w:val="24"/>
          <w:szCs w:val="24"/>
        </w:rPr>
        <w:t>Yardımcı işlem h</w:t>
      </w:r>
      <w:r w:rsidR="00B7680A" w:rsidRPr="00CD7527">
        <w:rPr>
          <w:color w:val="000000"/>
          <w:sz w:val="24"/>
          <w:szCs w:val="24"/>
        </w:rPr>
        <w:t>ızlandırıcı (APA):</w:t>
      </w:r>
      <w:r w:rsidR="00B13002" w:rsidRPr="00CD7527">
        <w:rPr>
          <w:color w:val="000000"/>
          <w:sz w:val="24"/>
          <w:szCs w:val="24"/>
        </w:rPr>
        <w:t xml:space="preserve"> </w:t>
      </w:r>
      <w:r w:rsidR="00B7680A" w:rsidRPr="00CD7527">
        <w:rPr>
          <w:color w:val="000000"/>
          <w:sz w:val="24"/>
          <w:szCs w:val="24"/>
        </w:rPr>
        <w:t>Grafik</w:t>
      </w:r>
      <w:r w:rsidR="004123CB" w:rsidRPr="00CD7527">
        <w:rPr>
          <w:color w:val="000000"/>
          <w:sz w:val="24"/>
          <w:szCs w:val="24"/>
        </w:rPr>
        <w:t>sel işlem üniteleri</w:t>
      </w:r>
      <w:r w:rsidR="00B7680A" w:rsidRPr="00CD7527">
        <w:rPr>
          <w:color w:val="000000"/>
          <w:sz w:val="24"/>
          <w:szCs w:val="24"/>
        </w:rPr>
        <w:t xml:space="preserve"> veya alan programlanabilir kapı dizileri g</w:t>
      </w:r>
      <w:r w:rsidR="004123CB" w:rsidRPr="00CD7527">
        <w:rPr>
          <w:color w:val="000000"/>
          <w:sz w:val="24"/>
          <w:szCs w:val="24"/>
        </w:rPr>
        <w:t xml:space="preserve">ibi hesaplama kapasitesinde </w:t>
      </w:r>
      <w:r w:rsidR="00B7680A" w:rsidRPr="00CD7527">
        <w:rPr>
          <w:color w:val="000000"/>
          <w:sz w:val="24"/>
          <w:szCs w:val="24"/>
        </w:rPr>
        <w:t>artış sağlayan özel bir işlemci ve ilişkili bir alt sistemdir. Bir APA, CPU’suz bir sunucud</w:t>
      </w:r>
      <w:r w:rsidR="00BE6E25" w:rsidRPr="00CD7527">
        <w:rPr>
          <w:color w:val="000000"/>
          <w:sz w:val="24"/>
          <w:szCs w:val="24"/>
        </w:rPr>
        <w:t xml:space="preserve">a çalışamaz. APA'lar </w:t>
      </w:r>
      <w:r w:rsidR="00B7680A" w:rsidRPr="00CD7527">
        <w:rPr>
          <w:color w:val="000000"/>
          <w:sz w:val="24"/>
          <w:szCs w:val="24"/>
        </w:rPr>
        <w:t>genel amaçlı eklen</w:t>
      </w:r>
      <w:r w:rsidR="0057418F" w:rsidRPr="00CD7527">
        <w:rPr>
          <w:color w:val="000000"/>
          <w:sz w:val="24"/>
          <w:szCs w:val="24"/>
        </w:rPr>
        <w:t>ti genişletme soketlerine</w:t>
      </w:r>
      <w:r w:rsidR="00BE6E25" w:rsidRPr="00CD7527">
        <w:rPr>
          <w:color w:val="000000"/>
          <w:sz w:val="24"/>
          <w:szCs w:val="24"/>
        </w:rPr>
        <w:t xml:space="preserve"> kurulu Grafik </w:t>
      </w:r>
      <w:r w:rsidR="00B7680A" w:rsidRPr="00CD7527">
        <w:rPr>
          <w:color w:val="000000"/>
          <w:sz w:val="24"/>
          <w:szCs w:val="24"/>
        </w:rPr>
        <w:t>ve</w:t>
      </w:r>
      <w:r w:rsidR="00BE6E25" w:rsidRPr="00CD7527">
        <w:rPr>
          <w:color w:val="000000"/>
          <w:sz w:val="24"/>
          <w:szCs w:val="24"/>
        </w:rPr>
        <w:t xml:space="preserve">ya Genişletme eklenti kartları üzerine kurulabilir </w:t>
      </w:r>
      <w:r w:rsidR="00B7680A" w:rsidRPr="00CD7527">
        <w:rPr>
          <w:color w:val="000000"/>
          <w:sz w:val="24"/>
          <w:szCs w:val="24"/>
        </w:rPr>
        <w:t>veya anakart gibi bir sunucu bileşenine entegre edilebilir</w:t>
      </w:r>
      <w:bookmarkStart w:id="24" w:name="bookmark147"/>
      <w:bookmarkEnd w:id="24"/>
      <w:r w:rsidR="00BE6E25" w:rsidRPr="00CD7527">
        <w:rPr>
          <w:color w:val="000000"/>
          <w:sz w:val="24"/>
          <w:szCs w:val="24"/>
        </w:rPr>
        <w:t>.</w:t>
      </w:r>
    </w:p>
    <w:p w14:paraId="7784D06B" w14:textId="6C4DD894" w:rsidR="00CD7527" w:rsidRDefault="00D93C60" w:rsidP="00F0003E">
      <w:pPr>
        <w:pStyle w:val="Gvdemetni0"/>
        <w:spacing w:after="0"/>
        <w:ind w:firstLine="567"/>
        <w:jc w:val="both"/>
        <w:rPr>
          <w:color w:val="000000"/>
          <w:sz w:val="24"/>
          <w:szCs w:val="24"/>
        </w:rPr>
      </w:pPr>
      <w:r>
        <w:rPr>
          <w:color w:val="000000"/>
          <w:sz w:val="24"/>
          <w:szCs w:val="24"/>
        </w:rPr>
        <w:t>aa</w:t>
      </w:r>
      <w:r w:rsidR="00537F8A">
        <w:rPr>
          <w:color w:val="000000"/>
          <w:sz w:val="24"/>
          <w:szCs w:val="24"/>
        </w:rPr>
        <w:t xml:space="preserve">) </w:t>
      </w:r>
      <w:r w:rsidR="00D0721E" w:rsidRPr="00CD7527">
        <w:rPr>
          <w:color w:val="000000"/>
          <w:sz w:val="24"/>
          <w:szCs w:val="24"/>
        </w:rPr>
        <w:t>Genişletme APA’sı:</w:t>
      </w:r>
      <w:r w:rsidR="00B13002" w:rsidRPr="00CD7527">
        <w:rPr>
          <w:color w:val="000000"/>
          <w:sz w:val="24"/>
          <w:szCs w:val="24"/>
        </w:rPr>
        <w:t xml:space="preserve"> </w:t>
      </w:r>
      <w:r w:rsidR="0057418F" w:rsidRPr="00CD7527">
        <w:rPr>
          <w:color w:val="000000"/>
          <w:sz w:val="24"/>
          <w:szCs w:val="24"/>
        </w:rPr>
        <w:t>Eklenti genişletme soketine</w:t>
      </w:r>
      <w:r w:rsidR="00D0721E" w:rsidRPr="00CD7527">
        <w:rPr>
          <w:color w:val="000000"/>
          <w:sz w:val="24"/>
          <w:szCs w:val="24"/>
        </w:rPr>
        <w:t xml:space="preserve"> kurulmuş eklenti kartının üzerindeki APA’dır.</w:t>
      </w:r>
      <w:r w:rsidR="00DA05C8" w:rsidRPr="00CD7527">
        <w:rPr>
          <w:color w:val="000000"/>
          <w:sz w:val="24"/>
          <w:szCs w:val="24"/>
        </w:rPr>
        <w:t xml:space="preserve"> Bir genişletme APA’sı eklenti</w:t>
      </w:r>
      <w:r w:rsidR="00242A18" w:rsidRPr="00CD7527">
        <w:rPr>
          <w:color w:val="000000"/>
          <w:sz w:val="24"/>
          <w:szCs w:val="24"/>
        </w:rPr>
        <w:t xml:space="preserve"> kartı bir veya daha fazla APA ve/veya ayrı, adanmış </w:t>
      </w:r>
      <w:r w:rsidR="00602BB1" w:rsidRPr="00CD7527">
        <w:rPr>
          <w:color w:val="000000"/>
          <w:sz w:val="24"/>
          <w:szCs w:val="24"/>
        </w:rPr>
        <w:t>çıkarılabilir anahtarlar içerebilir.</w:t>
      </w:r>
      <w:bookmarkStart w:id="25" w:name="bookmark148"/>
      <w:bookmarkEnd w:id="25"/>
    </w:p>
    <w:p w14:paraId="6C658887" w14:textId="017A8D2C" w:rsidR="00CD7527" w:rsidRDefault="00D93C60" w:rsidP="00F0003E">
      <w:pPr>
        <w:pStyle w:val="Gvdemetni0"/>
        <w:spacing w:after="0"/>
        <w:ind w:firstLine="567"/>
        <w:jc w:val="both"/>
        <w:rPr>
          <w:color w:val="000000"/>
          <w:sz w:val="24"/>
          <w:szCs w:val="24"/>
        </w:rPr>
      </w:pPr>
      <w:r>
        <w:rPr>
          <w:color w:val="000000"/>
          <w:sz w:val="24"/>
          <w:szCs w:val="24"/>
        </w:rPr>
        <w:t>bb</w:t>
      </w:r>
      <w:r w:rsidR="00537F8A">
        <w:rPr>
          <w:color w:val="000000"/>
          <w:sz w:val="24"/>
          <w:szCs w:val="24"/>
        </w:rPr>
        <w:t xml:space="preserve">) </w:t>
      </w:r>
      <w:r w:rsidR="00D0721E" w:rsidRPr="00CD7527">
        <w:rPr>
          <w:color w:val="000000"/>
          <w:sz w:val="24"/>
          <w:szCs w:val="24"/>
        </w:rPr>
        <w:t>Entegre APA:</w:t>
      </w:r>
      <w:r w:rsidR="00B13002" w:rsidRPr="00CD7527">
        <w:rPr>
          <w:color w:val="000000"/>
          <w:sz w:val="24"/>
          <w:szCs w:val="24"/>
        </w:rPr>
        <w:t xml:space="preserve"> </w:t>
      </w:r>
      <w:r w:rsidR="00D0721E" w:rsidRPr="00CD7527">
        <w:rPr>
          <w:color w:val="000000"/>
          <w:sz w:val="24"/>
          <w:szCs w:val="24"/>
        </w:rPr>
        <w:t>Anakart veya CPU paketine entegre edilmiş bir APA’dır.</w:t>
      </w:r>
      <w:bookmarkStart w:id="26" w:name="bookmark149"/>
      <w:bookmarkEnd w:id="26"/>
    </w:p>
    <w:p w14:paraId="11E26FEA" w14:textId="55867792" w:rsidR="00CD7527" w:rsidRDefault="00D93C60" w:rsidP="00F0003E">
      <w:pPr>
        <w:pStyle w:val="Gvdemetni0"/>
        <w:spacing w:after="0"/>
        <w:ind w:firstLine="567"/>
        <w:jc w:val="both"/>
        <w:rPr>
          <w:color w:val="000000"/>
          <w:sz w:val="24"/>
          <w:szCs w:val="24"/>
        </w:rPr>
      </w:pPr>
      <w:r>
        <w:rPr>
          <w:sz w:val="24"/>
          <w:szCs w:val="24"/>
        </w:rPr>
        <w:t>cc</w:t>
      </w:r>
      <w:r w:rsidR="00537F8A">
        <w:rPr>
          <w:sz w:val="24"/>
          <w:szCs w:val="24"/>
        </w:rPr>
        <w:t xml:space="preserve">) </w:t>
      </w:r>
      <w:r w:rsidR="00EB0365" w:rsidRPr="00CD7527">
        <w:rPr>
          <w:sz w:val="24"/>
          <w:szCs w:val="24"/>
        </w:rPr>
        <w:t>Ü</w:t>
      </w:r>
      <w:r w:rsidR="00467D40" w:rsidRPr="00CD7527">
        <w:rPr>
          <w:sz w:val="24"/>
          <w:szCs w:val="24"/>
        </w:rPr>
        <w:t>rün tipi:</w:t>
      </w:r>
      <w:r w:rsidR="00CE4E72" w:rsidRPr="00CD7527">
        <w:rPr>
          <w:sz w:val="24"/>
          <w:szCs w:val="24"/>
        </w:rPr>
        <w:t xml:space="preserve"> </w:t>
      </w:r>
      <w:r w:rsidR="00D576A4" w:rsidRPr="00CD7527">
        <w:rPr>
          <w:sz w:val="24"/>
          <w:szCs w:val="24"/>
        </w:rPr>
        <w:t>Şaseleri</w:t>
      </w:r>
      <w:r w:rsidR="00DE0293" w:rsidRPr="00CD7527">
        <w:rPr>
          <w:sz w:val="24"/>
          <w:szCs w:val="24"/>
        </w:rPr>
        <w:t xml:space="preserve"> </w:t>
      </w:r>
      <w:r w:rsidR="00937014" w:rsidRPr="00CD7527">
        <w:rPr>
          <w:sz w:val="24"/>
          <w:szCs w:val="24"/>
        </w:rPr>
        <w:t>(rack, blade, tower</w:t>
      </w:r>
      <w:r w:rsidR="0057418F" w:rsidRPr="00CD7527">
        <w:rPr>
          <w:sz w:val="24"/>
          <w:szCs w:val="24"/>
        </w:rPr>
        <w:t>), soket</w:t>
      </w:r>
      <w:r w:rsidR="00DE0293" w:rsidRPr="00CD7527">
        <w:rPr>
          <w:sz w:val="24"/>
          <w:szCs w:val="24"/>
        </w:rPr>
        <w:t xml:space="preserve"> sayısını ve sunucular için, söz konusu sunucunun b</w:t>
      </w:r>
      <w:r w:rsidR="002455AD" w:rsidRPr="00CD7527">
        <w:rPr>
          <w:sz w:val="24"/>
          <w:szCs w:val="24"/>
        </w:rPr>
        <w:t xml:space="preserve">ir </w:t>
      </w:r>
      <w:r w:rsidR="00467D40" w:rsidRPr="00CD7527">
        <w:rPr>
          <w:sz w:val="24"/>
          <w:szCs w:val="24"/>
        </w:rPr>
        <w:t>resillient sunucu, bir blade sunucu,</w:t>
      </w:r>
      <w:r w:rsidR="00CE4E72" w:rsidRPr="00CD7527">
        <w:rPr>
          <w:sz w:val="24"/>
          <w:szCs w:val="24"/>
        </w:rPr>
        <w:t xml:space="preserve"> </w:t>
      </w:r>
      <w:r w:rsidR="001D36F0" w:rsidRPr="00CD7527">
        <w:rPr>
          <w:sz w:val="24"/>
          <w:szCs w:val="24"/>
        </w:rPr>
        <w:t>birçok</w:t>
      </w:r>
      <w:r w:rsidR="00467D40" w:rsidRPr="00CD7527">
        <w:rPr>
          <w:sz w:val="24"/>
          <w:szCs w:val="24"/>
        </w:rPr>
        <w:t xml:space="preserve"> düğümlü sunu</w:t>
      </w:r>
      <w:r w:rsidR="00937014" w:rsidRPr="00CD7527">
        <w:rPr>
          <w:sz w:val="24"/>
          <w:szCs w:val="24"/>
        </w:rPr>
        <w:t>cu, bir HPC</w:t>
      </w:r>
      <w:r w:rsidR="00467D40" w:rsidRPr="00CD7527">
        <w:rPr>
          <w:sz w:val="24"/>
          <w:szCs w:val="24"/>
        </w:rPr>
        <w:t xml:space="preserve"> sunucu, </w:t>
      </w:r>
      <w:r w:rsidR="00CE4E72" w:rsidRPr="00CD7527">
        <w:rPr>
          <w:sz w:val="24"/>
          <w:szCs w:val="24"/>
        </w:rPr>
        <w:t xml:space="preserve">bir </w:t>
      </w:r>
      <w:r w:rsidR="00467D40" w:rsidRPr="00CD7527">
        <w:rPr>
          <w:sz w:val="24"/>
          <w:szCs w:val="24"/>
        </w:rPr>
        <w:t xml:space="preserve">tümleşik </w:t>
      </w:r>
      <w:r w:rsidR="00CE4E72" w:rsidRPr="00CD7527">
        <w:rPr>
          <w:sz w:val="24"/>
          <w:szCs w:val="24"/>
        </w:rPr>
        <w:t xml:space="preserve">APA içeren </w:t>
      </w:r>
      <w:r w:rsidR="00467D40" w:rsidRPr="00CD7527">
        <w:rPr>
          <w:sz w:val="24"/>
          <w:szCs w:val="24"/>
        </w:rPr>
        <w:t>sunucu,</w:t>
      </w:r>
      <w:r w:rsidR="002455AD" w:rsidRPr="00CD7527">
        <w:rPr>
          <w:sz w:val="24"/>
          <w:szCs w:val="24"/>
        </w:rPr>
        <w:t xml:space="preserve"> bir doğru akım sunucu </w:t>
      </w:r>
      <w:r w:rsidR="00DE0293" w:rsidRPr="00CD7527">
        <w:rPr>
          <w:sz w:val="24"/>
          <w:szCs w:val="24"/>
        </w:rPr>
        <w:t>ya da</w:t>
      </w:r>
      <w:r w:rsidR="00467D40" w:rsidRPr="00CD7527">
        <w:rPr>
          <w:sz w:val="24"/>
          <w:szCs w:val="24"/>
        </w:rPr>
        <w:t xml:space="preserve"> </w:t>
      </w:r>
      <w:r w:rsidR="00937014" w:rsidRPr="00CD7527">
        <w:rPr>
          <w:sz w:val="24"/>
          <w:szCs w:val="24"/>
        </w:rPr>
        <w:t>bu kategorilerden hiçbiri olup olmadığını</w:t>
      </w:r>
      <w:r w:rsidR="00467D40" w:rsidRPr="00CD7527">
        <w:rPr>
          <w:sz w:val="24"/>
          <w:szCs w:val="24"/>
        </w:rPr>
        <w:t xml:space="preserve"> </w:t>
      </w:r>
      <w:r w:rsidR="002455AD" w:rsidRPr="00CD7527">
        <w:rPr>
          <w:sz w:val="24"/>
          <w:szCs w:val="24"/>
        </w:rPr>
        <w:t xml:space="preserve">içeren </w:t>
      </w:r>
      <w:r w:rsidR="00D576A4" w:rsidRPr="00CD7527">
        <w:rPr>
          <w:sz w:val="24"/>
          <w:szCs w:val="24"/>
        </w:rPr>
        <w:t>veri depolama ürünü veya sunucu tasarımıdır.</w:t>
      </w:r>
    </w:p>
    <w:p w14:paraId="2C7D9F9E" w14:textId="22A60AC9" w:rsidR="00CD7527" w:rsidRDefault="00D93C60" w:rsidP="00F0003E">
      <w:pPr>
        <w:pStyle w:val="Gvdemetni0"/>
        <w:spacing w:after="0"/>
        <w:ind w:firstLine="567"/>
        <w:jc w:val="both"/>
        <w:rPr>
          <w:color w:val="000000"/>
          <w:sz w:val="24"/>
          <w:szCs w:val="24"/>
        </w:rPr>
      </w:pPr>
      <w:r>
        <w:rPr>
          <w:sz w:val="24"/>
          <w:szCs w:val="24"/>
        </w:rPr>
        <w:t>çç</w:t>
      </w:r>
      <w:r w:rsidR="00537F8A">
        <w:rPr>
          <w:sz w:val="24"/>
          <w:szCs w:val="24"/>
        </w:rPr>
        <w:t xml:space="preserve">) </w:t>
      </w:r>
      <w:r w:rsidR="00EB0365" w:rsidRPr="00CD7527">
        <w:rPr>
          <w:sz w:val="24"/>
          <w:szCs w:val="24"/>
        </w:rPr>
        <w:t>Sökme: Bir öğenin daha sonra yeniden monte edilebileceği ve çalıştırılabileceği şekilde parçalara ayrıldığı işlem</w:t>
      </w:r>
      <w:bookmarkStart w:id="27" w:name="bookmark150"/>
      <w:bookmarkStart w:id="28" w:name="bookmark151"/>
      <w:bookmarkEnd w:id="27"/>
      <w:bookmarkEnd w:id="28"/>
      <w:r w:rsidR="00D576A4" w:rsidRPr="00CD7527">
        <w:rPr>
          <w:sz w:val="24"/>
          <w:szCs w:val="24"/>
        </w:rPr>
        <w:t>dir.</w:t>
      </w:r>
    </w:p>
    <w:p w14:paraId="7B3CC031" w14:textId="56F891CB" w:rsidR="00CD7527" w:rsidRDefault="00D93C60" w:rsidP="00F0003E">
      <w:pPr>
        <w:pStyle w:val="Gvdemetni0"/>
        <w:spacing w:after="0"/>
        <w:ind w:firstLine="567"/>
        <w:jc w:val="both"/>
        <w:rPr>
          <w:color w:val="000000"/>
          <w:sz w:val="24"/>
          <w:szCs w:val="24"/>
        </w:rPr>
      </w:pPr>
      <w:r>
        <w:rPr>
          <w:sz w:val="24"/>
          <w:szCs w:val="24"/>
        </w:rPr>
        <w:t>dd</w:t>
      </w:r>
      <w:r w:rsidR="00537F8A">
        <w:rPr>
          <w:sz w:val="24"/>
          <w:szCs w:val="24"/>
        </w:rPr>
        <w:t xml:space="preserve">) </w:t>
      </w:r>
      <w:r w:rsidR="00EB0365" w:rsidRPr="00CD7527">
        <w:rPr>
          <w:sz w:val="24"/>
          <w:szCs w:val="24"/>
        </w:rPr>
        <w:t>Bellenim: D</w:t>
      </w:r>
      <w:r w:rsidR="00FF727E" w:rsidRPr="00CD7527">
        <w:rPr>
          <w:sz w:val="24"/>
          <w:szCs w:val="24"/>
        </w:rPr>
        <w:t>onanımın geçerli tüm programlama ve donanım güncellemelerini içerecek şekilde çalışması için temel talimatları sağlamak üzere ürünle birlikte sağlanan sistem, donanım, bi</w:t>
      </w:r>
      <w:r w:rsidR="00EB0365" w:rsidRPr="00CD7527">
        <w:rPr>
          <w:sz w:val="24"/>
          <w:szCs w:val="24"/>
        </w:rPr>
        <w:t>le</w:t>
      </w:r>
      <w:r w:rsidR="00D576A4" w:rsidRPr="00CD7527">
        <w:rPr>
          <w:sz w:val="24"/>
          <w:szCs w:val="24"/>
        </w:rPr>
        <w:t>şen veya çevresel programlamadır.</w:t>
      </w:r>
    </w:p>
    <w:p w14:paraId="1A833A0E" w14:textId="77777777" w:rsidR="004018B9" w:rsidRDefault="00D93C60" w:rsidP="00F0003E">
      <w:pPr>
        <w:pStyle w:val="Gvdemetni0"/>
        <w:spacing w:after="0"/>
        <w:ind w:firstLine="567"/>
        <w:jc w:val="both"/>
        <w:rPr>
          <w:sz w:val="24"/>
          <w:szCs w:val="24"/>
        </w:rPr>
      </w:pPr>
      <w:r>
        <w:rPr>
          <w:sz w:val="24"/>
          <w:szCs w:val="24"/>
        </w:rPr>
        <w:t>ee</w:t>
      </w:r>
      <w:r w:rsidR="004C2223">
        <w:rPr>
          <w:sz w:val="24"/>
          <w:szCs w:val="24"/>
        </w:rPr>
        <w:t xml:space="preserve">) </w:t>
      </w:r>
      <w:r w:rsidR="00D535F5" w:rsidRPr="00CD7527">
        <w:rPr>
          <w:sz w:val="24"/>
          <w:szCs w:val="24"/>
        </w:rPr>
        <w:t xml:space="preserve">Güvenli veri silme: </w:t>
      </w:r>
      <w:r w:rsidR="004E1DCD" w:rsidRPr="00CD7527">
        <w:rPr>
          <w:sz w:val="24"/>
          <w:szCs w:val="24"/>
        </w:rPr>
        <w:t>B</w:t>
      </w:r>
      <w:r w:rsidR="00B27EA8" w:rsidRPr="00CD7527">
        <w:rPr>
          <w:sz w:val="24"/>
          <w:szCs w:val="24"/>
        </w:rPr>
        <w:t xml:space="preserve">elirli bir çaba düzeyi için </w:t>
      </w:r>
      <w:r w:rsidR="00FF727E" w:rsidRPr="00CD7527">
        <w:rPr>
          <w:sz w:val="24"/>
          <w:szCs w:val="24"/>
        </w:rPr>
        <w:t>orijinal veriye ya da parçalarına erişim</w:t>
      </w:r>
      <w:r w:rsidR="00B27EA8" w:rsidRPr="00CD7527">
        <w:rPr>
          <w:sz w:val="24"/>
          <w:szCs w:val="24"/>
        </w:rPr>
        <w:t xml:space="preserve"> </w:t>
      </w:r>
      <w:r w:rsidR="004E1DCD" w:rsidRPr="00CD7527">
        <w:rPr>
          <w:sz w:val="24"/>
          <w:szCs w:val="24"/>
        </w:rPr>
        <w:t>imkânsız</w:t>
      </w:r>
      <w:r w:rsidR="00B27EA8" w:rsidRPr="00CD7527">
        <w:rPr>
          <w:sz w:val="24"/>
          <w:szCs w:val="24"/>
        </w:rPr>
        <w:t xml:space="preserve"> hale gelecek şekilde</w:t>
      </w:r>
      <w:r w:rsidR="00795E9D" w:rsidRPr="00CD7527">
        <w:rPr>
          <w:sz w:val="24"/>
          <w:szCs w:val="24"/>
        </w:rPr>
        <w:t>,</w:t>
      </w:r>
      <w:r w:rsidR="00B27EA8" w:rsidRPr="00CD7527">
        <w:rPr>
          <w:sz w:val="24"/>
          <w:szCs w:val="24"/>
        </w:rPr>
        <w:t xml:space="preserve"> </w:t>
      </w:r>
      <w:r w:rsidR="005004E8" w:rsidRPr="00CD7527">
        <w:rPr>
          <w:sz w:val="24"/>
          <w:szCs w:val="24"/>
        </w:rPr>
        <w:t xml:space="preserve">tamamen üzerine yazmak suretiyle </w:t>
      </w:r>
      <w:r w:rsidR="004E1DCD" w:rsidRPr="00CD7527">
        <w:rPr>
          <w:sz w:val="24"/>
          <w:szCs w:val="24"/>
        </w:rPr>
        <w:t xml:space="preserve">bir veri depolama cihazından </w:t>
      </w:r>
      <w:r w:rsidR="005004E8" w:rsidRPr="00CD7527">
        <w:rPr>
          <w:sz w:val="24"/>
          <w:szCs w:val="24"/>
        </w:rPr>
        <w:t>mevcut verinin bütün izlerinin etkili bir şekilde silinmesi</w:t>
      </w:r>
      <w:bookmarkStart w:id="29" w:name="bookmark152"/>
      <w:bookmarkEnd w:id="29"/>
      <w:r w:rsidR="00967027" w:rsidRPr="00CD7527">
        <w:rPr>
          <w:sz w:val="24"/>
          <w:szCs w:val="24"/>
        </w:rPr>
        <w:t>dir.</w:t>
      </w:r>
    </w:p>
    <w:p w14:paraId="67D39482" w14:textId="515CB73D" w:rsidR="00890483" w:rsidRPr="00CD7527" w:rsidRDefault="004018B9" w:rsidP="00F0003E">
      <w:pPr>
        <w:pStyle w:val="Gvdemetni0"/>
        <w:spacing w:after="0"/>
        <w:ind w:firstLine="567"/>
        <w:jc w:val="both"/>
        <w:rPr>
          <w:color w:val="000000"/>
          <w:sz w:val="24"/>
          <w:szCs w:val="24"/>
        </w:rPr>
      </w:pPr>
      <w:r w:rsidRPr="004018B9">
        <w:rPr>
          <w:sz w:val="24"/>
          <w:szCs w:val="24"/>
        </w:rPr>
        <w:t>ff)</w:t>
      </w:r>
      <w:r w:rsidRPr="004018B9">
        <w:rPr>
          <w:b/>
          <w:sz w:val="24"/>
          <w:szCs w:val="24"/>
        </w:rPr>
        <w:t xml:space="preserve"> (Ek:RG-7/10/2022-31976)</w:t>
      </w:r>
      <w:r>
        <w:rPr>
          <w:sz w:val="24"/>
          <w:szCs w:val="24"/>
        </w:rPr>
        <w:t xml:space="preserve"> </w:t>
      </w:r>
      <w:r w:rsidRPr="004018B9">
        <w:rPr>
          <w:sz w:val="24"/>
          <w:szCs w:val="24"/>
        </w:rPr>
        <w:t>Beyan edilen değerler: Bakanlık tarafından uygunluğun doğrulanması için 6 ncı madde uyarınca belirtilen, hesaplanan veya ölçülen teknik parametreler için imalatçı, ithalatçı veya yetkili temsilci tarafından sağlanan değerlerdir.</w:t>
      </w:r>
      <w:r w:rsidR="00890483" w:rsidRPr="00CD7527">
        <w:rPr>
          <w:sz w:val="24"/>
          <w:szCs w:val="24"/>
        </w:rPr>
        <w:br w:type="page"/>
      </w:r>
    </w:p>
    <w:p w14:paraId="3AF522A8" w14:textId="6F1374A8" w:rsidR="00B13002" w:rsidRPr="00647A9F" w:rsidRDefault="00647A9F" w:rsidP="000E2CF9">
      <w:pPr>
        <w:pStyle w:val="Gvdemetni0"/>
        <w:tabs>
          <w:tab w:val="left" w:pos="732"/>
        </w:tabs>
        <w:spacing w:after="0"/>
        <w:jc w:val="right"/>
        <w:rPr>
          <w:b/>
          <w:sz w:val="24"/>
          <w:szCs w:val="24"/>
        </w:rPr>
      </w:pPr>
      <w:r w:rsidRPr="00647A9F">
        <w:rPr>
          <w:b/>
          <w:color w:val="000000"/>
          <w:sz w:val="24"/>
          <w:szCs w:val="24"/>
        </w:rPr>
        <w:lastRenderedPageBreak/>
        <w:t>E</w:t>
      </w:r>
      <w:r w:rsidR="00DF64DA">
        <w:rPr>
          <w:b/>
          <w:color w:val="000000"/>
          <w:sz w:val="24"/>
          <w:szCs w:val="24"/>
        </w:rPr>
        <w:t>k</w:t>
      </w:r>
      <w:r w:rsidRPr="00647A9F">
        <w:rPr>
          <w:b/>
          <w:color w:val="000000"/>
          <w:sz w:val="24"/>
          <w:szCs w:val="24"/>
        </w:rPr>
        <w:t>-II</w:t>
      </w:r>
    </w:p>
    <w:p w14:paraId="693F624B" w14:textId="77777777" w:rsidR="00ED3179" w:rsidRPr="00AE0FA4" w:rsidRDefault="00647A9F" w:rsidP="000E2CF9">
      <w:pPr>
        <w:pStyle w:val="Gvdemetni0"/>
        <w:spacing w:after="0"/>
        <w:jc w:val="center"/>
        <w:rPr>
          <w:b/>
          <w:bCs/>
          <w:color w:val="000000"/>
          <w:sz w:val="24"/>
          <w:szCs w:val="24"/>
        </w:rPr>
      </w:pPr>
      <w:r w:rsidRPr="00AE0FA4">
        <w:rPr>
          <w:b/>
          <w:bCs/>
          <w:color w:val="000000"/>
          <w:sz w:val="24"/>
          <w:szCs w:val="24"/>
        </w:rPr>
        <w:t>ÇEVREYE DUYARLI TASARIM GEREKLİLİKLERİ</w:t>
      </w:r>
      <w:bookmarkStart w:id="30" w:name="bookmark153"/>
      <w:bookmarkEnd w:id="30"/>
    </w:p>
    <w:p w14:paraId="3FAABA3A" w14:textId="10F9D906" w:rsidR="00B96A4E" w:rsidRPr="00DC1EF6" w:rsidRDefault="00053EC5" w:rsidP="000E2CF9">
      <w:pPr>
        <w:pStyle w:val="ListeParagraf"/>
        <w:numPr>
          <w:ilvl w:val="0"/>
          <w:numId w:val="11"/>
        </w:numPr>
        <w:spacing w:before="0" w:line="240" w:lineRule="auto"/>
        <w:ind w:left="567" w:hanging="567"/>
        <w:contextualSpacing w:val="0"/>
        <w:rPr>
          <w:b/>
        </w:rPr>
      </w:pPr>
      <w:r w:rsidRPr="00DC1EF6">
        <w:rPr>
          <w:b/>
        </w:rPr>
        <w:t>SUNUCULAR VE ÇEVRİMİÇİ VERİ DEPOLAMA ÜRÜNLERİ İÇİN BELİRLİ ÇEVREYE DUYARLI TASARIM GEREKLİLİKLERİ</w:t>
      </w:r>
      <w:bookmarkStart w:id="31" w:name="bookmark154"/>
      <w:bookmarkEnd w:id="31"/>
    </w:p>
    <w:p w14:paraId="13B71AE4" w14:textId="13474606" w:rsidR="00053EC5" w:rsidRPr="00267198" w:rsidRDefault="00267198" w:rsidP="000E2CF9">
      <w:pPr>
        <w:pStyle w:val="ListeParagraf"/>
        <w:numPr>
          <w:ilvl w:val="1"/>
          <w:numId w:val="11"/>
        </w:numPr>
        <w:spacing w:before="0" w:line="240" w:lineRule="auto"/>
        <w:ind w:left="567" w:hanging="567"/>
        <w:contextualSpacing w:val="0"/>
        <w:rPr>
          <w:b/>
        </w:rPr>
      </w:pPr>
      <w:r>
        <w:rPr>
          <w:b/>
          <w:bCs/>
          <w:color w:val="000000"/>
        </w:rPr>
        <w:t>PSU verimliliği v</w:t>
      </w:r>
      <w:r w:rsidRPr="00267198">
        <w:rPr>
          <w:b/>
          <w:bCs/>
          <w:color w:val="000000"/>
        </w:rPr>
        <w:t>e güç faktörü gereklilikleri</w:t>
      </w:r>
      <w:bookmarkStart w:id="32" w:name="bookmark155"/>
      <w:bookmarkEnd w:id="32"/>
    </w:p>
    <w:p w14:paraId="728F4BCE" w14:textId="586F42FF" w:rsidR="005E4EF1" w:rsidRPr="00AE0FA4" w:rsidRDefault="00D93C60" w:rsidP="000E2CF9">
      <w:pPr>
        <w:pStyle w:val="ListeParagraf"/>
        <w:numPr>
          <w:ilvl w:val="2"/>
          <w:numId w:val="11"/>
        </w:numPr>
        <w:spacing w:before="0" w:line="240" w:lineRule="auto"/>
        <w:ind w:left="567" w:hanging="567"/>
        <w:contextualSpacing w:val="0"/>
      </w:pPr>
      <w:r>
        <w:rPr>
          <w:color w:val="000000"/>
        </w:rPr>
        <w:t xml:space="preserve"> Bu </w:t>
      </w:r>
      <w:r w:rsidR="00053EC5" w:rsidRPr="004B2283">
        <w:rPr>
          <w:color w:val="000000"/>
        </w:rPr>
        <w:t>Tebliğin yürürlük tarihinden itibaren</w:t>
      </w:r>
      <w:r w:rsidR="00B13002" w:rsidRPr="004B2283">
        <w:rPr>
          <w:color w:val="000000"/>
        </w:rPr>
        <w:t xml:space="preserve">, </w:t>
      </w:r>
      <w:r w:rsidR="00931F5B" w:rsidRPr="004B2283">
        <w:rPr>
          <w:color w:val="000000"/>
        </w:rPr>
        <w:t>sunucular ve çevrimiçi veri depolama ürünleri için</w:t>
      </w:r>
      <w:r w:rsidR="00B13002" w:rsidRPr="004B2283">
        <w:rPr>
          <w:color w:val="000000"/>
        </w:rPr>
        <w:t xml:space="preserve">, </w:t>
      </w:r>
      <w:r w:rsidR="005E4EF1" w:rsidRPr="004B2283">
        <w:rPr>
          <w:color w:val="000000"/>
        </w:rPr>
        <w:t>doğru akım sunucuları ve doğru akım veri depolama ürünleri hariç, anma yükü seviyesinin %10, %20,</w:t>
      </w:r>
      <w:r w:rsidR="00BF4508" w:rsidRPr="004B2283">
        <w:rPr>
          <w:color w:val="000000"/>
        </w:rPr>
        <w:t xml:space="preserve"> </w:t>
      </w:r>
      <w:r w:rsidR="005E4EF1" w:rsidRPr="004B2283">
        <w:rPr>
          <w:color w:val="000000"/>
        </w:rPr>
        <w:t>%50 ve %100’ü için PSU verimliliği ve anma yükü seviyesinin %50’sindeki güç faktörü Tablo 1’de belirtilen değerlerden az olamaz.</w:t>
      </w:r>
    </w:p>
    <w:p w14:paraId="7E5C19C4" w14:textId="3F6A151E" w:rsidR="003C1083" w:rsidRPr="00AE0FA4" w:rsidRDefault="003C1083" w:rsidP="000E2CF9">
      <w:pPr>
        <w:pStyle w:val="ResimYazs"/>
        <w:keepNext/>
        <w:spacing w:after="0"/>
        <w:jc w:val="center"/>
        <w:rPr>
          <w:b/>
          <w:i w:val="0"/>
          <w:color w:val="auto"/>
          <w:sz w:val="24"/>
          <w:szCs w:val="24"/>
        </w:rPr>
      </w:pPr>
      <w:r w:rsidRPr="00AE0FA4">
        <w:rPr>
          <w:i w:val="0"/>
          <w:color w:val="auto"/>
          <w:sz w:val="24"/>
          <w:szCs w:val="24"/>
        </w:rPr>
        <w:t xml:space="preserve">Tablo </w:t>
      </w:r>
      <w:r w:rsidRPr="00AE0FA4">
        <w:rPr>
          <w:i w:val="0"/>
          <w:color w:val="auto"/>
          <w:sz w:val="24"/>
          <w:szCs w:val="24"/>
        </w:rPr>
        <w:fldChar w:fldCharType="begin"/>
      </w:r>
      <w:r w:rsidRPr="00AE0FA4">
        <w:rPr>
          <w:i w:val="0"/>
          <w:color w:val="auto"/>
          <w:sz w:val="24"/>
          <w:szCs w:val="24"/>
        </w:rPr>
        <w:instrText xml:space="preserve"> SEQ Tablo \* ARABIC </w:instrText>
      </w:r>
      <w:r w:rsidRPr="00AE0FA4">
        <w:rPr>
          <w:i w:val="0"/>
          <w:color w:val="auto"/>
          <w:sz w:val="24"/>
          <w:szCs w:val="24"/>
        </w:rPr>
        <w:fldChar w:fldCharType="separate"/>
      </w:r>
      <w:r w:rsidR="00871185">
        <w:rPr>
          <w:i w:val="0"/>
          <w:noProof/>
          <w:color w:val="auto"/>
          <w:sz w:val="24"/>
          <w:szCs w:val="24"/>
        </w:rPr>
        <w:t>1</w:t>
      </w:r>
      <w:r w:rsidRPr="00AE0FA4">
        <w:rPr>
          <w:i w:val="0"/>
          <w:color w:val="auto"/>
          <w:sz w:val="24"/>
          <w:szCs w:val="24"/>
        </w:rPr>
        <w:fldChar w:fldCharType="end"/>
      </w:r>
      <w:r w:rsidRPr="00AE0FA4">
        <w:rPr>
          <w:b/>
          <w:i w:val="0"/>
          <w:color w:val="auto"/>
          <w:sz w:val="24"/>
          <w:szCs w:val="24"/>
        </w:rPr>
        <w:br/>
      </w:r>
      <w:r w:rsidR="004B7FE4" w:rsidRPr="00AE0FA4">
        <w:rPr>
          <w:b/>
          <w:i w:val="0"/>
          <w:color w:val="auto"/>
          <w:sz w:val="24"/>
          <w:szCs w:val="24"/>
        </w:rPr>
        <w:t xml:space="preserve">Tebliğin </w:t>
      </w:r>
      <w:r w:rsidR="00647A9F" w:rsidRPr="00AE0FA4">
        <w:rPr>
          <w:b/>
          <w:i w:val="0"/>
          <w:color w:val="auto"/>
          <w:sz w:val="24"/>
          <w:szCs w:val="24"/>
        </w:rPr>
        <w:t xml:space="preserve">Yürürlük Tarihinden İtibaren </w:t>
      </w:r>
      <w:r w:rsidRPr="00AE0FA4">
        <w:rPr>
          <w:b/>
          <w:i w:val="0"/>
          <w:color w:val="auto"/>
          <w:sz w:val="24"/>
          <w:szCs w:val="24"/>
        </w:rPr>
        <w:t xml:space="preserve">Asgari PSU </w:t>
      </w:r>
      <w:r w:rsidR="00647A9F" w:rsidRPr="00AE0FA4">
        <w:rPr>
          <w:b/>
          <w:i w:val="0"/>
          <w:color w:val="auto"/>
          <w:sz w:val="24"/>
          <w:szCs w:val="24"/>
        </w:rPr>
        <w:t xml:space="preserve">Verimliliği </w:t>
      </w:r>
      <w:r w:rsidR="00E430FA">
        <w:rPr>
          <w:b/>
          <w:i w:val="0"/>
          <w:color w:val="auto"/>
          <w:sz w:val="24"/>
          <w:szCs w:val="24"/>
        </w:rPr>
        <w:t xml:space="preserve">ve </w:t>
      </w:r>
      <w:r w:rsidR="00647A9F" w:rsidRPr="00AE0FA4">
        <w:rPr>
          <w:b/>
          <w:i w:val="0"/>
          <w:color w:val="auto"/>
          <w:sz w:val="24"/>
          <w:szCs w:val="24"/>
        </w:rPr>
        <w:t>Güç Faktörü Gereklilikleri</w:t>
      </w:r>
    </w:p>
    <w:tbl>
      <w:tblPr>
        <w:tblOverlap w:val="never"/>
        <w:tblW w:w="5000" w:type="pct"/>
        <w:jc w:val="center"/>
        <w:tblCellMar>
          <w:left w:w="10" w:type="dxa"/>
          <w:right w:w="10" w:type="dxa"/>
        </w:tblCellMar>
        <w:tblLook w:val="04A0" w:firstRow="1" w:lastRow="0" w:firstColumn="1" w:lastColumn="0" w:noHBand="0" w:noVBand="1"/>
      </w:tblPr>
      <w:tblGrid>
        <w:gridCol w:w="2386"/>
        <w:gridCol w:w="929"/>
        <w:gridCol w:w="929"/>
        <w:gridCol w:w="929"/>
        <w:gridCol w:w="1666"/>
        <w:gridCol w:w="2435"/>
      </w:tblGrid>
      <w:tr w:rsidR="00B13002" w:rsidRPr="00AE0FA4" w14:paraId="0AEDF121" w14:textId="77777777" w:rsidTr="00697C3A">
        <w:trPr>
          <w:trHeight w:val="567"/>
          <w:jc w:val="center"/>
        </w:trPr>
        <w:tc>
          <w:tcPr>
            <w:tcW w:w="1286" w:type="pct"/>
            <w:tcBorders>
              <w:top w:val="single" w:sz="4" w:space="0" w:color="auto"/>
            </w:tcBorders>
            <w:shd w:val="clear" w:color="auto" w:fill="FFFFFF"/>
            <w:vAlign w:val="center"/>
          </w:tcPr>
          <w:p w14:paraId="2E555ED4" w14:textId="77777777" w:rsidR="00B13002" w:rsidRPr="00AE0FA4" w:rsidRDefault="00B13002" w:rsidP="000E2CF9">
            <w:pPr>
              <w:spacing w:before="0" w:line="240" w:lineRule="auto"/>
              <w:jc w:val="center"/>
            </w:pPr>
          </w:p>
        </w:tc>
        <w:tc>
          <w:tcPr>
            <w:tcW w:w="2401" w:type="pct"/>
            <w:gridSpan w:val="4"/>
            <w:tcBorders>
              <w:top w:val="single" w:sz="4" w:space="0" w:color="auto"/>
              <w:left w:val="single" w:sz="4" w:space="0" w:color="auto"/>
            </w:tcBorders>
            <w:shd w:val="clear" w:color="auto" w:fill="FFFFFF"/>
            <w:vAlign w:val="center"/>
          </w:tcPr>
          <w:p w14:paraId="1C23B0C7" w14:textId="77777777" w:rsidR="00B13002" w:rsidRPr="00AE0FA4" w:rsidRDefault="005E4EF1" w:rsidP="000E2CF9">
            <w:pPr>
              <w:pStyle w:val="Dier0"/>
              <w:spacing w:after="0"/>
              <w:jc w:val="center"/>
              <w:rPr>
                <w:sz w:val="24"/>
                <w:szCs w:val="24"/>
              </w:rPr>
            </w:pPr>
            <w:r w:rsidRPr="00AE0FA4">
              <w:rPr>
                <w:color w:val="000000"/>
                <w:sz w:val="24"/>
                <w:szCs w:val="24"/>
              </w:rPr>
              <w:t>Asgari</w:t>
            </w:r>
            <w:r w:rsidR="00931F5B" w:rsidRPr="00AE0FA4">
              <w:rPr>
                <w:color w:val="000000"/>
                <w:sz w:val="24"/>
                <w:szCs w:val="24"/>
              </w:rPr>
              <w:t xml:space="preserve"> PSU verimliliği</w:t>
            </w:r>
            <w:r w:rsidR="00E430FA">
              <w:rPr>
                <w:color w:val="000000"/>
                <w:sz w:val="24"/>
                <w:szCs w:val="24"/>
              </w:rPr>
              <w:t xml:space="preserve"> (%)</w:t>
            </w:r>
          </w:p>
        </w:tc>
        <w:tc>
          <w:tcPr>
            <w:tcW w:w="1313" w:type="pct"/>
            <w:tcBorders>
              <w:top w:val="single" w:sz="4" w:space="0" w:color="auto"/>
              <w:left w:val="single" w:sz="4" w:space="0" w:color="auto"/>
            </w:tcBorders>
            <w:shd w:val="clear" w:color="auto" w:fill="FFFFFF"/>
            <w:vAlign w:val="center"/>
          </w:tcPr>
          <w:p w14:paraId="204179E4" w14:textId="77777777" w:rsidR="00B13002" w:rsidRPr="00AE0FA4" w:rsidRDefault="00060531" w:rsidP="000E2CF9">
            <w:pPr>
              <w:pStyle w:val="Dier0"/>
              <w:spacing w:after="0"/>
              <w:ind w:firstLine="180"/>
              <w:jc w:val="center"/>
              <w:rPr>
                <w:sz w:val="24"/>
                <w:szCs w:val="24"/>
              </w:rPr>
            </w:pPr>
            <w:r w:rsidRPr="00AE0FA4">
              <w:rPr>
                <w:color w:val="000000"/>
                <w:sz w:val="24"/>
                <w:szCs w:val="24"/>
              </w:rPr>
              <w:t>Asgari</w:t>
            </w:r>
            <w:r w:rsidR="00931F5B" w:rsidRPr="00AE0FA4">
              <w:rPr>
                <w:color w:val="000000"/>
                <w:sz w:val="24"/>
                <w:szCs w:val="24"/>
              </w:rPr>
              <w:t xml:space="preserve"> güç faktörü</w:t>
            </w:r>
          </w:p>
        </w:tc>
      </w:tr>
      <w:tr w:rsidR="006172B4" w:rsidRPr="00AE0FA4" w14:paraId="7B066C32" w14:textId="77777777" w:rsidTr="00697C3A">
        <w:trPr>
          <w:trHeight w:val="567"/>
          <w:jc w:val="center"/>
        </w:trPr>
        <w:tc>
          <w:tcPr>
            <w:tcW w:w="1286" w:type="pct"/>
            <w:tcBorders>
              <w:top w:val="single" w:sz="4" w:space="0" w:color="auto"/>
            </w:tcBorders>
            <w:shd w:val="clear" w:color="auto" w:fill="FFFFFF"/>
            <w:vAlign w:val="center"/>
          </w:tcPr>
          <w:p w14:paraId="65483589" w14:textId="77777777" w:rsidR="006172B4" w:rsidRPr="00AE0FA4" w:rsidRDefault="006172B4" w:rsidP="000E2CF9">
            <w:pPr>
              <w:pStyle w:val="Dier0"/>
              <w:spacing w:after="0"/>
              <w:rPr>
                <w:sz w:val="24"/>
                <w:szCs w:val="24"/>
              </w:rPr>
            </w:pPr>
            <w:r w:rsidRPr="00AE0FA4">
              <w:rPr>
                <w:color w:val="000000"/>
                <w:sz w:val="24"/>
                <w:szCs w:val="24"/>
              </w:rPr>
              <w:t>Anma Yükünün %</w:t>
            </w:r>
          </w:p>
        </w:tc>
        <w:tc>
          <w:tcPr>
            <w:tcW w:w="501" w:type="pct"/>
            <w:tcBorders>
              <w:top w:val="single" w:sz="4" w:space="0" w:color="auto"/>
              <w:left w:val="single" w:sz="4" w:space="0" w:color="auto"/>
            </w:tcBorders>
            <w:shd w:val="clear" w:color="auto" w:fill="FFFFFF"/>
            <w:vAlign w:val="center"/>
          </w:tcPr>
          <w:p w14:paraId="1E3AAB9A" w14:textId="6CA72E27" w:rsidR="006172B4" w:rsidRPr="00AE0FA4" w:rsidRDefault="006172B4" w:rsidP="000E2CF9">
            <w:pPr>
              <w:pStyle w:val="Dier0"/>
              <w:spacing w:after="0"/>
              <w:jc w:val="center"/>
              <w:rPr>
                <w:sz w:val="24"/>
                <w:szCs w:val="24"/>
              </w:rPr>
            </w:pPr>
            <w:r>
              <w:rPr>
                <w:sz w:val="24"/>
                <w:szCs w:val="24"/>
              </w:rPr>
              <w:t>% 10</w:t>
            </w:r>
          </w:p>
        </w:tc>
        <w:tc>
          <w:tcPr>
            <w:tcW w:w="501" w:type="pct"/>
            <w:tcBorders>
              <w:top w:val="single" w:sz="4" w:space="0" w:color="auto"/>
              <w:left w:val="single" w:sz="4" w:space="0" w:color="auto"/>
            </w:tcBorders>
            <w:shd w:val="clear" w:color="auto" w:fill="FFFFFF"/>
            <w:vAlign w:val="center"/>
          </w:tcPr>
          <w:p w14:paraId="4BD5FCD3" w14:textId="49B5B5D9" w:rsidR="006172B4" w:rsidRPr="00AE0FA4" w:rsidRDefault="006172B4" w:rsidP="000E2CF9">
            <w:pPr>
              <w:pStyle w:val="Dier0"/>
              <w:spacing w:after="0"/>
              <w:jc w:val="center"/>
              <w:rPr>
                <w:sz w:val="24"/>
                <w:szCs w:val="24"/>
              </w:rPr>
            </w:pPr>
            <w:r>
              <w:rPr>
                <w:sz w:val="24"/>
                <w:szCs w:val="24"/>
              </w:rPr>
              <w:t>% 20</w:t>
            </w:r>
          </w:p>
        </w:tc>
        <w:tc>
          <w:tcPr>
            <w:tcW w:w="501" w:type="pct"/>
            <w:tcBorders>
              <w:top w:val="single" w:sz="4" w:space="0" w:color="auto"/>
              <w:left w:val="single" w:sz="4" w:space="0" w:color="auto"/>
            </w:tcBorders>
            <w:shd w:val="clear" w:color="auto" w:fill="FFFFFF"/>
            <w:vAlign w:val="center"/>
          </w:tcPr>
          <w:p w14:paraId="6B51083C" w14:textId="469D09C5" w:rsidR="006172B4" w:rsidRPr="00AE0FA4" w:rsidRDefault="006172B4" w:rsidP="000E2CF9">
            <w:pPr>
              <w:pStyle w:val="Dier0"/>
              <w:spacing w:after="0"/>
              <w:jc w:val="center"/>
              <w:rPr>
                <w:sz w:val="24"/>
                <w:szCs w:val="24"/>
              </w:rPr>
            </w:pPr>
            <w:r>
              <w:rPr>
                <w:sz w:val="24"/>
                <w:szCs w:val="24"/>
              </w:rPr>
              <w:t>% 50</w:t>
            </w:r>
          </w:p>
        </w:tc>
        <w:tc>
          <w:tcPr>
            <w:tcW w:w="898" w:type="pct"/>
            <w:tcBorders>
              <w:top w:val="single" w:sz="4" w:space="0" w:color="auto"/>
              <w:left w:val="single" w:sz="4" w:space="0" w:color="auto"/>
            </w:tcBorders>
            <w:shd w:val="clear" w:color="auto" w:fill="FFFFFF"/>
            <w:vAlign w:val="center"/>
          </w:tcPr>
          <w:p w14:paraId="1EB5E0FB" w14:textId="5C46D30C" w:rsidR="006172B4" w:rsidRPr="00AE0FA4" w:rsidRDefault="006172B4" w:rsidP="000E2CF9">
            <w:pPr>
              <w:pStyle w:val="Dier0"/>
              <w:spacing w:after="0"/>
              <w:jc w:val="center"/>
              <w:rPr>
                <w:sz w:val="24"/>
                <w:szCs w:val="24"/>
              </w:rPr>
            </w:pPr>
            <w:r>
              <w:rPr>
                <w:sz w:val="24"/>
                <w:szCs w:val="24"/>
              </w:rPr>
              <w:t>% 100</w:t>
            </w:r>
          </w:p>
        </w:tc>
        <w:tc>
          <w:tcPr>
            <w:tcW w:w="1313" w:type="pct"/>
            <w:tcBorders>
              <w:top w:val="single" w:sz="4" w:space="0" w:color="auto"/>
              <w:left w:val="single" w:sz="4" w:space="0" w:color="auto"/>
            </w:tcBorders>
            <w:shd w:val="clear" w:color="auto" w:fill="FFFFFF"/>
            <w:vAlign w:val="center"/>
          </w:tcPr>
          <w:p w14:paraId="4284C856" w14:textId="46760ED0" w:rsidR="006172B4" w:rsidRPr="00AE0FA4" w:rsidRDefault="006172B4" w:rsidP="000E2CF9">
            <w:pPr>
              <w:pStyle w:val="Dier0"/>
              <w:spacing w:after="0"/>
              <w:jc w:val="center"/>
              <w:rPr>
                <w:sz w:val="24"/>
                <w:szCs w:val="24"/>
              </w:rPr>
            </w:pPr>
            <w:r>
              <w:rPr>
                <w:sz w:val="24"/>
                <w:szCs w:val="24"/>
              </w:rPr>
              <w:t>% 50</w:t>
            </w:r>
          </w:p>
        </w:tc>
      </w:tr>
      <w:tr w:rsidR="006172B4" w:rsidRPr="00AE0FA4" w14:paraId="755F61BA" w14:textId="77777777" w:rsidTr="00697C3A">
        <w:trPr>
          <w:trHeight w:val="567"/>
          <w:jc w:val="center"/>
        </w:trPr>
        <w:tc>
          <w:tcPr>
            <w:tcW w:w="1286" w:type="pct"/>
            <w:tcBorders>
              <w:top w:val="single" w:sz="4" w:space="0" w:color="auto"/>
            </w:tcBorders>
            <w:shd w:val="clear" w:color="auto" w:fill="FFFFFF"/>
            <w:vAlign w:val="center"/>
          </w:tcPr>
          <w:p w14:paraId="4071BC04" w14:textId="77777777" w:rsidR="006172B4" w:rsidRPr="00AE0FA4" w:rsidRDefault="006172B4" w:rsidP="000E2CF9">
            <w:pPr>
              <w:pStyle w:val="Dier0"/>
              <w:spacing w:after="0"/>
              <w:rPr>
                <w:sz w:val="24"/>
                <w:szCs w:val="24"/>
              </w:rPr>
            </w:pPr>
            <w:r w:rsidRPr="00AE0FA4">
              <w:rPr>
                <w:color w:val="000000"/>
                <w:sz w:val="24"/>
                <w:szCs w:val="24"/>
              </w:rPr>
              <w:t>Çoklu çıkış</w:t>
            </w:r>
          </w:p>
        </w:tc>
        <w:tc>
          <w:tcPr>
            <w:tcW w:w="501" w:type="pct"/>
            <w:tcBorders>
              <w:top w:val="single" w:sz="4" w:space="0" w:color="auto"/>
              <w:left w:val="single" w:sz="4" w:space="0" w:color="auto"/>
            </w:tcBorders>
            <w:shd w:val="clear" w:color="auto" w:fill="FFFFFF"/>
            <w:vAlign w:val="center"/>
          </w:tcPr>
          <w:p w14:paraId="6646B70C" w14:textId="6DF38634" w:rsidR="006172B4" w:rsidRPr="00AE0FA4" w:rsidRDefault="006172B4" w:rsidP="000E2CF9">
            <w:pPr>
              <w:pStyle w:val="Dier0"/>
              <w:spacing w:after="0"/>
              <w:jc w:val="center"/>
              <w:rPr>
                <w:sz w:val="24"/>
                <w:szCs w:val="24"/>
              </w:rPr>
            </w:pPr>
            <w:r w:rsidRPr="006B3DDF">
              <w:rPr>
                <w:sz w:val="24"/>
                <w:szCs w:val="24"/>
              </w:rPr>
              <w:t>—</w:t>
            </w:r>
          </w:p>
        </w:tc>
        <w:tc>
          <w:tcPr>
            <w:tcW w:w="501" w:type="pct"/>
            <w:tcBorders>
              <w:top w:val="single" w:sz="4" w:space="0" w:color="auto"/>
              <w:left w:val="single" w:sz="4" w:space="0" w:color="auto"/>
            </w:tcBorders>
            <w:shd w:val="clear" w:color="auto" w:fill="FFFFFF"/>
            <w:vAlign w:val="center"/>
          </w:tcPr>
          <w:p w14:paraId="41E94025" w14:textId="1C30AA17" w:rsidR="006172B4" w:rsidRPr="00AE0FA4" w:rsidRDefault="006172B4" w:rsidP="000E2CF9">
            <w:pPr>
              <w:pStyle w:val="Dier0"/>
              <w:spacing w:after="0"/>
              <w:jc w:val="center"/>
              <w:rPr>
                <w:sz w:val="24"/>
                <w:szCs w:val="24"/>
              </w:rPr>
            </w:pPr>
            <w:r>
              <w:rPr>
                <w:sz w:val="24"/>
                <w:szCs w:val="24"/>
              </w:rPr>
              <w:t>% 88</w:t>
            </w:r>
          </w:p>
        </w:tc>
        <w:tc>
          <w:tcPr>
            <w:tcW w:w="501" w:type="pct"/>
            <w:tcBorders>
              <w:top w:val="single" w:sz="4" w:space="0" w:color="auto"/>
              <w:left w:val="single" w:sz="4" w:space="0" w:color="auto"/>
            </w:tcBorders>
            <w:shd w:val="clear" w:color="auto" w:fill="FFFFFF"/>
            <w:vAlign w:val="center"/>
          </w:tcPr>
          <w:p w14:paraId="2C4E9DCA" w14:textId="3F3C1A24" w:rsidR="006172B4" w:rsidRPr="00AE0FA4" w:rsidRDefault="006172B4" w:rsidP="000E2CF9">
            <w:pPr>
              <w:pStyle w:val="Dier0"/>
              <w:spacing w:after="0"/>
              <w:jc w:val="center"/>
              <w:rPr>
                <w:sz w:val="24"/>
                <w:szCs w:val="24"/>
              </w:rPr>
            </w:pPr>
            <w:r w:rsidRPr="006B3DDF">
              <w:rPr>
                <w:sz w:val="24"/>
                <w:szCs w:val="24"/>
              </w:rPr>
              <w:t>%</w:t>
            </w:r>
            <w:r>
              <w:rPr>
                <w:sz w:val="24"/>
                <w:szCs w:val="24"/>
              </w:rPr>
              <w:t xml:space="preserve"> 92</w:t>
            </w:r>
          </w:p>
        </w:tc>
        <w:tc>
          <w:tcPr>
            <w:tcW w:w="898" w:type="pct"/>
            <w:tcBorders>
              <w:top w:val="single" w:sz="4" w:space="0" w:color="auto"/>
              <w:left w:val="single" w:sz="4" w:space="0" w:color="auto"/>
            </w:tcBorders>
            <w:shd w:val="clear" w:color="auto" w:fill="FFFFFF"/>
            <w:vAlign w:val="center"/>
          </w:tcPr>
          <w:p w14:paraId="5F0819C2" w14:textId="108F62BF" w:rsidR="006172B4" w:rsidRPr="00AE0FA4" w:rsidRDefault="006172B4" w:rsidP="000E2CF9">
            <w:pPr>
              <w:pStyle w:val="Dier0"/>
              <w:spacing w:after="0"/>
              <w:jc w:val="center"/>
              <w:rPr>
                <w:sz w:val="24"/>
                <w:szCs w:val="24"/>
              </w:rPr>
            </w:pPr>
            <w:r>
              <w:rPr>
                <w:sz w:val="24"/>
                <w:szCs w:val="24"/>
              </w:rPr>
              <w:t>% 88</w:t>
            </w:r>
          </w:p>
        </w:tc>
        <w:tc>
          <w:tcPr>
            <w:tcW w:w="1313" w:type="pct"/>
            <w:tcBorders>
              <w:top w:val="single" w:sz="4" w:space="0" w:color="auto"/>
              <w:left w:val="single" w:sz="4" w:space="0" w:color="auto"/>
            </w:tcBorders>
            <w:shd w:val="clear" w:color="auto" w:fill="FFFFFF"/>
            <w:vAlign w:val="center"/>
          </w:tcPr>
          <w:p w14:paraId="54D11D56" w14:textId="158FA8DB" w:rsidR="006172B4" w:rsidRPr="00AE0FA4" w:rsidRDefault="006172B4" w:rsidP="000E2CF9">
            <w:pPr>
              <w:pStyle w:val="Dier0"/>
              <w:spacing w:after="0"/>
              <w:jc w:val="center"/>
              <w:rPr>
                <w:sz w:val="24"/>
                <w:szCs w:val="24"/>
              </w:rPr>
            </w:pPr>
            <w:r w:rsidRPr="006B3DDF">
              <w:rPr>
                <w:sz w:val="24"/>
                <w:szCs w:val="24"/>
              </w:rPr>
              <w:t>0,90</w:t>
            </w:r>
          </w:p>
        </w:tc>
      </w:tr>
      <w:tr w:rsidR="006172B4" w:rsidRPr="00AE0FA4" w14:paraId="49788C11" w14:textId="77777777" w:rsidTr="00697C3A">
        <w:trPr>
          <w:trHeight w:val="567"/>
          <w:jc w:val="center"/>
        </w:trPr>
        <w:tc>
          <w:tcPr>
            <w:tcW w:w="1286" w:type="pct"/>
            <w:tcBorders>
              <w:top w:val="single" w:sz="4" w:space="0" w:color="auto"/>
              <w:bottom w:val="single" w:sz="4" w:space="0" w:color="auto"/>
            </w:tcBorders>
            <w:shd w:val="clear" w:color="auto" w:fill="FFFFFF"/>
            <w:vAlign w:val="center"/>
          </w:tcPr>
          <w:p w14:paraId="67351594" w14:textId="77777777" w:rsidR="006172B4" w:rsidRPr="00AE0FA4" w:rsidRDefault="006172B4" w:rsidP="000E2CF9">
            <w:pPr>
              <w:pStyle w:val="Dier0"/>
              <w:spacing w:after="0"/>
              <w:rPr>
                <w:sz w:val="24"/>
                <w:szCs w:val="24"/>
              </w:rPr>
            </w:pPr>
            <w:r w:rsidRPr="00AE0FA4">
              <w:rPr>
                <w:color w:val="000000"/>
                <w:sz w:val="24"/>
                <w:szCs w:val="24"/>
              </w:rPr>
              <w:t>Tek çıkış</w:t>
            </w:r>
          </w:p>
        </w:tc>
        <w:tc>
          <w:tcPr>
            <w:tcW w:w="501" w:type="pct"/>
            <w:tcBorders>
              <w:top w:val="single" w:sz="4" w:space="0" w:color="auto"/>
              <w:left w:val="single" w:sz="4" w:space="0" w:color="auto"/>
              <w:bottom w:val="single" w:sz="4" w:space="0" w:color="auto"/>
            </w:tcBorders>
            <w:shd w:val="clear" w:color="auto" w:fill="FFFFFF"/>
            <w:vAlign w:val="center"/>
          </w:tcPr>
          <w:p w14:paraId="7A89B617" w14:textId="138408C9" w:rsidR="006172B4" w:rsidRPr="00AE0FA4" w:rsidRDefault="006172B4" w:rsidP="000E2CF9">
            <w:pPr>
              <w:pStyle w:val="Dier0"/>
              <w:spacing w:after="0"/>
              <w:jc w:val="center"/>
              <w:rPr>
                <w:sz w:val="24"/>
                <w:szCs w:val="24"/>
              </w:rPr>
            </w:pPr>
            <w:r w:rsidRPr="006B3DDF">
              <w:rPr>
                <w:sz w:val="24"/>
                <w:szCs w:val="24"/>
              </w:rPr>
              <w:t>—</w:t>
            </w:r>
          </w:p>
        </w:tc>
        <w:tc>
          <w:tcPr>
            <w:tcW w:w="501" w:type="pct"/>
            <w:tcBorders>
              <w:top w:val="single" w:sz="4" w:space="0" w:color="auto"/>
              <w:left w:val="single" w:sz="4" w:space="0" w:color="auto"/>
              <w:bottom w:val="single" w:sz="4" w:space="0" w:color="auto"/>
            </w:tcBorders>
            <w:shd w:val="clear" w:color="auto" w:fill="FFFFFF"/>
            <w:vAlign w:val="center"/>
          </w:tcPr>
          <w:p w14:paraId="101B7CB4" w14:textId="1BE4CF5C" w:rsidR="006172B4" w:rsidRPr="00AE0FA4" w:rsidRDefault="006172B4" w:rsidP="000E2CF9">
            <w:pPr>
              <w:pStyle w:val="Dier0"/>
              <w:spacing w:after="0"/>
              <w:jc w:val="center"/>
              <w:rPr>
                <w:sz w:val="24"/>
                <w:szCs w:val="24"/>
              </w:rPr>
            </w:pPr>
            <w:r>
              <w:rPr>
                <w:sz w:val="24"/>
                <w:szCs w:val="24"/>
              </w:rPr>
              <w:t>% 90</w:t>
            </w:r>
          </w:p>
        </w:tc>
        <w:tc>
          <w:tcPr>
            <w:tcW w:w="501" w:type="pct"/>
            <w:tcBorders>
              <w:top w:val="single" w:sz="4" w:space="0" w:color="auto"/>
              <w:left w:val="single" w:sz="4" w:space="0" w:color="auto"/>
              <w:bottom w:val="single" w:sz="4" w:space="0" w:color="auto"/>
            </w:tcBorders>
            <w:shd w:val="clear" w:color="auto" w:fill="FFFFFF"/>
            <w:vAlign w:val="center"/>
          </w:tcPr>
          <w:p w14:paraId="098BD20C" w14:textId="28BB04B1" w:rsidR="006172B4" w:rsidRPr="00AE0FA4" w:rsidRDefault="006172B4" w:rsidP="000E2CF9">
            <w:pPr>
              <w:pStyle w:val="Dier0"/>
              <w:spacing w:after="0"/>
              <w:jc w:val="center"/>
              <w:rPr>
                <w:sz w:val="24"/>
                <w:szCs w:val="24"/>
              </w:rPr>
            </w:pPr>
            <w:r w:rsidRPr="006B3DDF">
              <w:rPr>
                <w:sz w:val="24"/>
                <w:szCs w:val="24"/>
              </w:rPr>
              <w:t>%</w:t>
            </w:r>
            <w:r>
              <w:rPr>
                <w:sz w:val="24"/>
                <w:szCs w:val="24"/>
              </w:rPr>
              <w:t xml:space="preserve"> 94</w:t>
            </w:r>
          </w:p>
        </w:tc>
        <w:tc>
          <w:tcPr>
            <w:tcW w:w="898" w:type="pct"/>
            <w:tcBorders>
              <w:top w:val="single" w:sz="4" w:space="0" w:color="auto"/>
              <w:left w:val="single" w:sz="4" w:space="0" w:color="auto"/>
              <w:bottom w:val="single" w:sz="4" w:space="0" w:color="auto"/>
            </w:tcBorders>
            <w:shd w:val="clear" w:color="auto" w:fill="FFFFFF"/>
            <w:vAlign w:val="center"/>
          </w:tcPr>
          <w:p w14:paraId="5405C2DE" w14:textId="562E5FFF" w:rsidR="006172B4" w:rsidRPr="00AE0FA4" w:rsidRDefault="006172B4" w:rsidP="000E2CF9">
            <w:pPr>
              <w:pStyle w:val="Dier0"/>
              <w:spacing w:after="0"/>
              <w:jc w:val="center"/>
              <w:rPr>
                <w:sz w:val="24"/>
                <w:szCs w:val="24"/>
              </w:rPr>
            </w:pPr>
            <w:r>
              <w:rPr>
                <w:sz w:val="24"/>
                <w:szCs w:val="24"/>
              </w:rPr>
              <w:t>% 91</w:t>
            </w:r>
          </w:p>
        </w:tc>
        <w:tc>
          <w:tcPr>
            <w:tcW w:w="1313" w:type="pct"/>
            <w:tcBorders>
              <w:top w:val="single" w:sz="4" w:space="0" w:color="auto"/>
              <w:left w:val="single" w:sz="4" w:space="0" w:color="auto"/>
              <w:bottom w:val="single" w:sz="4" w:space="0" w:color="auto"/>
            </w:tcBorders>
            <w:shd w:val="clear" w:color="auto" w:fill="FFFFFF"/>
            <w:vAlign w:val="center"/>
          </w:tcPr>
          <w:p w14:paraId="7C119470" w14:textId="582A45E8" w:rsidR="006172B4" w:rsidRPr="00AE0FA4" w:rsidRDefault="006172B4" w:rsidP="000E2CF9">
            <w:pPr>
              <w:pStyle w:val="Dier0"/>
              <w:spacing w:after="0"/>
              <w:jc w:val="center"/>
              <w:rPr>
                <w:sz w:val="24"/>
                <w:szCs w:val="24"/>
              </w:rPr>
            </w:pPr>
            <w:r w:rsidRPr="006B3DDF">
              <w:rPr>
                <w:sz w:val="24"/>
                <w:szCs w:val="24"/>
              </w:rPr>
              <w:t>0,95</w:t>
            </w:r>
          </w:p>
        </w:tc>
      </w:tr>
    </w:tbl>
    <w:p w14:paraId="30A239EC" w14:textId="77777777" w:rsidR="00B13002" w:rsidRPr="00AE0FA4" w:rsidRDefault="00B13002" w:rsidP="000E2CF9">
      <w:pPr>
        <w:spacing w:before="0" w:line="240" w:lineRule="auto"/>
      </w:pPr>
    </w:p>
    <w:p w14:paraId="5A94F317" w14:textId="082E880A" w:rsidR="00060531" w:rsidRPr="00AE0FA4" w:rsidRDefault="00D93C60" w:rsidP="000E2CF9">
      <w:pPr>
        <w:pStyle w:val="Gvdemetni0"/>
        <w:numPr>
          <w:ilvl w:val="2"/>
          <w:numId w:val="11"/>
        </w:numPr>
        <w:spacing w:after="0"/>
        <w:ind w:left="567" w:hanging="567"/>
        <w:jc w:val="both"/>
        <w:rPr>
          <w:sz w:val="24"/>
          <w:szCs w:val="24"/>
        </w:rPr>
      </w:pPr>
      <w:bookmarkStart w:id="33" w:name="bookmark156"/>
      <w:bookmarkEnd w:id="33"/>
      <w:r>
        <w:rPr>
          <w:color w:val="000000"/>
          <w:sz w:val="24"/>
          <w:szCs w:val="24"/>
        </w:rPr>
        <w:t xml:space="preserve"> </w:t>
      </w:r>
      <w:r w:rsidR="005E4EF1" w:rsidRPr="00AE0FA4">
        <w:rPr>
          <w:color w:val="000000"/>
          <w:sz w:val="24"/>
          <w:szCs w:val="24"/>
        </w:rPr>
        <w:t>1 Ocak 2023’ten itibaren sunucular ve çevrimiçi veri depolama ürünleri için</w:t>
      </w:r>
      <w:r w:rsidR="00B13002" w:rsidRPr="00AE0FA4">
        <w:rPr>
          <w:color w:val="000000"/>
          <w:sz w:val="24"/>
          <w:szCs w:val="24"/>
        </w:rPr>
        <w:t xml:space="preserve">, </w:t>
      </w:r>
      <w:r w:rsidR="005E4EF1" w:rsidRPr="00AE0FA4">
        <w:rPr>
          <w:color w:val="000000"/>
          <w:sz w:val="24"/>
          <w:szCs w:val="24"/>
        </w:rPr>
        <w:t xml:space="preserve">doğru akım sunucuları ve doğru akım veri depolama ürünleri hariç, </w:t>
      </w:r>
      <w:r w:rsidR="00060531" w:rsidRPr="00AE0FA4">
        <w:rPr>
          <w:color w:val="000000"/>
          <w:sz w:val="24"/>
          <w:szCs w:val="24"/>
        </w:rPr>
        <w:t>anma yükü seviyesinin %10, %20, %50 ve %100’ü için PSU verimliliği ve anma yükü seviyesinin</w:t>
      </w:r>
      <w:r w:rsidR="003A42BF" w:rsidRPr="00AE0FA4">
        <w:rPr>
          <w:color w:val="000000"/>
          <w:sz w:val="24"/>
          <w:szCs w:val="24"/>
        </w:rPr>
        <w:t xml:space="preserve"> %50’sindeki güç faktörü Tablo 2</w:t>
      </w:r>
      <w:r w:rsidR="00060531" w:rsidRPr="00AE0FA4">
        <w:rPr>
          <w:color w:val="000000"/>
          <w:sz w:val="24"/>
          <w:szCs w:val="24"/>
        </w:rPr>
        <w:t>’de belirtilen değerlerden az olamaz.</w:t>
      </w:r>
    </w:p>
    <w:p w14:paraId="1F3EA9D3" w14:textId="5D7C2307" w:rsidR="003C1083" w:rsidRPr="00AE0FA4" w:rsidRDefault="003C1083" w:rsidP="000E2CF9">
      <w:pPr>
        <w:pStyle w:val="ResimYazs"/>
        <w:keepNext/>
        <w:spacing w:after="0"/>
        <w:jc w:val="center"/>
        <w:rPr>
          <w:b/>
          <w:i w:val="0"/>
          <w:color w:val="auto"/>
          <w:sz w:val="24"/>
          <w:szCs w:val="24"/>
        </w:rPr>
      </w:pPr>
      <w:r w:rsidRPr="00AE0FA4">
        <w:rPr>
          <w:i w:val="0"/>
          <w:color w:val="auto"/>
          <w:sz w:val="24"/>
          <w:szCs w:val="24"/>
        </w:rPr>
        <w:t xml:space="preserve">Tablo </w:t>
      </w:r>
      <w:r w:rsidRPr="00AE0FA4">
        <w:rPr>
          <w:i w:val="0"/>
          <w:color w:val="auto"/>
          <w:sz w:val="24"/>
          <w:szCs w:val="24"/>
        </w:rPr>
        <w:fldChar w:fldCharType="begin"/>
      </w:r>
      <w:r w:rsidRPr="00AE0FA4">
        <w:rPr>
          <w:i w:val="0"/>
          <w:color w:val="auto"/>
          <w:sz w:val="24"/>
          <w:szCs w:val="24"/>
        </w:rPr>
        <w:instrText xml:space="preserve"> SEQ Tablo \* ARABIC </w:instrText>
      </w:r>
      <w:r w:rsidRPr="00AE0FA4">
        <w:rPr>
          <w:i w:val="0"/>
          <w:color w:val="auto"/>
          <w:sz w:val="24"/>
          <w:szCs w:val="24"/>
        </w:rPr>
        <w:fldChar w:fldCharType="separate"/>
      </w:r>
      <w:r w:rsidR="00871185">
        <w:rPr>
          <w:i w:val="0"/>
          <w:noProof/>
          <w:color w:val="auto"/>
          <w:sz w:val="24"/>
          <w:szCs w:val="24"/>
        </w:rPr>
        <w:t>2</w:t>
      </w:r>
      <w:r w:rsidRPr="00AE0FA4">
        <w:rPr>
          <w:i w:val="0"/>
          <w:color w:val="auto"/>
          <w:sz w:val="24"/>
          <w:szCs w:val="24"/>
        </w:rPr>
        <w:fldChar w:fldCharType="end"/>
      </w:r>
      <w:r w:rsidRPr="00AE0FA4">
        <w:rPr>
          <w:b/>
          <w:i w:val="0"/>
          <w:color w:val="auto"/>
          <w:sz w:val="24"/>
          <w:szCs w:val="24"/>
        </w:rPr>
        <w:br/>
        <w:t xml:space="preserve">1 Ocak 2023’ten </w:t>
      </w:r>
      <w:r w:rsidR="00312061" w:rsidRPr="00AE0FA4">
        <w:rPr>
          <w:b/>
          <w:i w:val="0"/>
          <w:color w:val="auto"/>
          <w:sz w:val="24"/>
          <w:szCs w:val="24"/>
        </w:rPr>
        <w:t xml:space="preserve">İtibaren Asgari </w:t>
      </w:r>
      <w:r w:rsidRPr="00AE0FA4">
        <w:rPr>
          <w:b/>
          <w:i w:val="0"/>
          <w:color w:val="auto"/>
          <w:sz w:val="24"/>
          <w:szCs w:val="24"/>
        </w:rPr>
        <w:t xml:space="preserve">PSU </w:t>
      </w:r>
      <w:r w:rsidR="00312061" w:rsidRPr="00AE0FA4">
        <w:rPr>
          <w:b/>
          <w:i w:val="0"/>
          <w:color w:val="auto"/>
          <w:sz w:val="24"/>
          <w:szCs w:val="24"/>
        </w:rPr>
        <w:t xml:space="preserve">Verimliliği </w:t>
      </w:r>
      <w:r w:rsidR="00312061">
        <w:rPr>
          <w:b/>
          <w:i w:val="0"/>
          <w:color w:val="auto"/>
          <w:sz w:val="24"/>
          <w:szCs w:val="24"/>
        </w:rPr>
        <w:t>v</w:t>
      </w:r>
      <w:r w:rsidR="00312061" w:rsidRPr="00AE0FA4">
        <w:rPr>
          <w:b/>
          <w:i w:val="0"/>
          <w:color w:val="auto"/>
          <w:sz w:val="24"/>
          <w:szCs w:val="24"/>
        </w:rPr>
        <w:t>e Güç Faktörü Gereklilikleri</w:t>
      </w:r>
    </w:p>
    <w:tbl>
      <w:tblPr>
        <w:tblOverlap w:val="never"/>
        <w:tblW w:w="5000" w:type="pct"/>
        <w:jc w:val="center"/>
        <w:tblCellMar>
          <w:left w:w="10" w:type="dxa"/>
          <w:right w:w="10" w:type="dxa"/>
        </w:tblCellMar>
        <w:tblLook w:val="04A0" w:firstRow="1" w:lastRow="0" w:firstColumn="1" w:lastColumn="0" w:noHBand="0" w:noVBand="1"/>
      </w:tblPr>
      <w:tblGrid>
        <w:gridCol w:w="2640"/>
        <w:gridCol w:w="1096"/>
        <w:gridCol w:w="1096"/>
        <w:gridCol w:w="1092"/>
        <w:gridCol w:w="1102"/>
        <w:gridCol w:w="2248"/>
      </w:tblGrid>
      <w:tr w:rsidR="00B13002" w:rsidRPr="00AE0FA4" w14:paraId="50A1AA1B" w14:textId="77777777" w:rsidTr="006172B4">
        <w:trPr>
          <w:trHeight w:val="567"/>
          <w:jc w:val="center"/>
        </w:trPr>
        <w:tc>
          <w:tcPr>
            <w:tcW w:w="1423" w:type="pct"/>
            <w:tcBorders>
              <w:top w:val="single" w:sz="4" w:space="0" w:color="auto"/>
            </w:tcBorders>
            <w:shd w:val="clear" w:color="auto" w:fill="FFFFFF"/>
            <w:vAlign w:val="center"/>
          </w:tcPr>
          <w:p w14:paraId="4205CFC8" w14:textId="77777777" w:rsidR="00B13002" w:rsidRPr="00AE0FA4" w:rsidRDefault="00B13002" w:rsidP="000E2CF9">
            <w:pPr>
              <w:spacing w:before="0" w:line="240" w:lineRule="auto"/>
              <w:jc w:val="center"/>
            </w:pPr>
          </w:p>
        </w:tc>
        <w:tc>
          <w:tcPr>
            <w:tcW w:w="2365" w:type="pct"/>
            <w:gridSpan w:val="4"/>
            <w:tcBorders>
              <w:top w:val="single" w:sz="4" w:space="0" w:color="auto"/>
              <w:left w:val="single" w:sz="4" w:space="0" w:color="auto"/>
            </w:tcBorders>
            <w:shd w:val="clear" w:color="auto" w:fill="FFFFFF"/>
            <w:vAlign w:val="center"/>
          </w:tcPr>
          <w:p w14:paraId="7400F41C" w14:textId="77777777" w:rsidR="00B13002" w:rsidRPr="00AE0FA4" w:rsidRDefault="00060531" w:rsidP="000E2CF9">
            <w:pPr>
              <w:pStyle w:val="Dier0"/>
              <w:spacing w:after="0"/>
              <w:jc w:val="center"/>
              <w:rPr>
                <w:sz w:val="24"/>
                <w:szCs w:val="24"/>
              </w:rPr>
            </w:pPr>
            <w:r w:rsidRPr="00AE0FA4">
              <w:rPr>
                <w:color w:val="000000"/>
                <w:sz w:val="24"/>
                <w:szCs w:val="24"/>
              </w:rPr>
              <w:t>Asgari PSU verimliliği</w:t>
            </w:r>
            <w:r w:rsidR="00312061">
              <w:rPr>
                <w:color w:val="000000"/>
                <w:sz w:val="24"/>
                <w:szCs w:val="24"/>
              </w:rPr>
              <w:t xml:space="preserve"> (%)</w:t>
            </w:r>
          </w:p>
        </w:tc>
        <w:tc>
          <w:tcPr>
            <w:tcW w:w="1212" w:type="pct"/>
            <w:tcBorders>
              <w:top w:val="single" w:sz="4" w:space="0" w:color="auto"/>
              <w:left w:val="single" w:sz="4" w:space="0" w:color="auto"/>
            </w:tcBorders>
            <w:shd w:val="clear" w:color="auto" w:fill="FFFFFF"/>
            <w:vAlign w:val="center"/>
          </w:tcPr>
          <w:p w14:paraId="63A1C8CF" w14:textId="77777777" w:rsidR="00B13002" w:rsidRPr="00AE0FA4" w:rsidRDefault="00060531" w:rsidP="000E2CF9">
            <w:pPr>
              <w:pStyle w:val="Dier0"/>
              <w:spacing w:after="0"/>
              <w:ind w:firstLine="180"/>
              <w:jc w:val="center"/>
              <w:rPr>
                <w:sz w:val="24"/>
                <w:szCs w:val="24"/>
              </w:rPr>
            </w:pPr>
            <w:r w:rsidRPr="00AE0FA4">
              <w:rPr>
                <w:color w:val="000000"/>
                <w:sz w:val="24"/>
                <w:szCs w:val="24"/>
              </w:rPr>
              <w:t>Asgari güç faktörü</w:t>
            </w:r>
          </w:p>
        </w:tc>
      </w:tr>
      <w:tr w:rsidR="00D330CC" w:rsidRPr="00AE0FA4" w14:paraId="2784773E" w14:textId="77777777" w:rsidTr="006172B4">
        <w:trPr>
          <w:trHeight w:val="567"/>
          <w:jc w:val="center"/>
        </w:trPr>
        <w:tc>
          <w:tcPr>
            <w:tcW w:w="1423" w:type="pct"/>
            <w:tcBorders>
              <w:top w:val="single" w:sz="4" w:space="0" w:color="auto"/>
            </w:tcBorders>
            <w:shd w:val="clear" w:color="auto" w:fill="FFFFFF"/>
            <w:vAlign w:val="center"/>
          </w:tcPr>
          <w:p w14:paraId="65079FC7" w14:textId="77777777" w:rsidR="00D330CC" w:rsidRPr="00AE0FA4" w:rsidRDefault="00D330CC" w:rsidP="000E2CF9">
            <w:pPr>
              <w:spacing w:before="0" w:line="240" w:lineRule="auto"/>
              <w:jc w:val="left"/>
            </w:pPr>
            <w:r w:rsidRPr="00AE0FA4">
              <w:t>Anma Yükünün %</w:t>
            </w:r>
          </w:p>
        </w:tc>
        <w:tc>
          <w:tcPr>
            <w:tcW w:w="591" w:type="pct"/>
            <w:tcBorders>
              <w:top w:val="single" w:sz="4" w:space="0" w:color="auto"/>
              <w:left w:val="single" w:sz="4" w:space="0" w:color="auto"/>
            </w:tcBorders>
            <w:shd w:val="clear" w:color="auto" w:fill="FFFFFF"/>
            <w:vAlign w:val="center"/>
          </w:tcPr>
          <w:p w14:paraId="70898A8E" w14:textId="47446D73" w:rsidR="00D330CC" w:rsidRPr="00AE0FA4" w:rsidRDefault="00D330CC" w:rsidP="000E2CF9">
            <w:pPr>
              <w:pStyle w:val="Dier0"/>
              <w:spacing w:after="0"/>
              <w:jc w:val="center"/>
              <w:rPr>
                <w:sz w:val="24"/>
                <w:szCs w:val="24"/>
              </w:rPr>
            </w:pPr>
            <w:r w:rsidRPr="00F5379F">
              <w:rPr>
                <w:sz w:val="24"/>
                <w:szCs w:val="24"/>
              </w:rPr>
              <w:t>%</w:t>
            </w:r>
            <w:r>
              <w:rPr>
                <w:sz w:val="24"/>
                <w:szCs w:val="24"/>
              </w:rPr>
              <w:t xml:space="preserve"> 10</w:t>
            </w:r>
          </w:p>
        </w:tc>
        <w:tc>
          <w:tcPr>
            <w:tcW w:w="591" w:type="pct"/>
            <w:tcBorders>
              <w:top w:val="single" w:sz="4" w:space="0" w:color="auto"/>
              <w:left w:val="single" w:sz="4" w:space="0" w:color="auto"/>
            </w:tcBorders>
            <w:shd w:val="clear" w:color="auto" w:fill="FFFFFF"/>
            <w:vAlign w:val="center"/>
          </w:tcPr>
          <w:p w14:paraId="67954DB0" w14:textId="39DB4421" w:rsidR="00D330CC" w:rsidRPr="00AE0FA4" w:rsidRDefault="00D330CC" w:rsidP="000E2CF9">
            <w:pPr>
              <w:pStyle w:val="Dier0"/>
              <w:spacing w:after="0"/>
              <w:jc w:val="center"/>
              <w:rPr>
                <w:sz w:val="24"/>
                <w:szCs w:val="24"/>
              </w:rPr>
            </w:pPr>
            <w:r w:rsidRPr="00F5379F">
              <w:rPr>
                <w:sz w:val="24"/>
                <w:szCs w:val="24"/>
              </w:rPr>
              <w:t>%</w:t>
            </w:r>
            <w:r>
              <w:rPr>
                <w:sz w:val="24"/>
                <w:szCs w:val="24"/>
              </w:rPr>
              <w:t xml:space="preserve"> 20</w:t>
            </w:r>
          </w:p>
        </w:tc>
        <w:tc>
          <w:tcPr>
            <w:tcW w:w="589" w:type="pct"/>
            <w:tcBorders>
              <w:top w:val="single" w:sz="4" w:space="0" w:color="auto"/>
              <w:left w:val="single" w:sz="4" w:space="0" w:color="auto"/>
            </w:tcBorders>
            <w:shd w:val="clear" w:color="auto" w:fill="FFFFFF"/>
            <w:vAlign w:val="center"/>
          </w:tcPr>
          <w:p w14:paraId="65D24C8D" w14:textId="1EA61F40" w:rsidR="00D330CC" w:rsidRPr="00AE0FA4" w:rsidRDefault="00D330CC" w:rsidP="000E2CF9">
            <w:pPr>
              <w:pStyle w:val="Dier0"/>
              <w:spacing w:after="0"/>
              <w:jc w:val="center"/>
              <w:rPr>
                <w:sz w:val="24"/>
                <w:szCs w:val="24"/>
              </w:rPr>
            </w:pPr>
            <w:r w:rsidRPr="00F5379F">
              <w:rPr>
                <w:sz w:val="24"/>
                <w:szCs w:val="24"/>
              </w:rPr>
              <w:t>%</w:t>
            </w:r>
            <w:r>
              <w:rPr>
                <w:sz w:val="24"/>
                <w:szCs w:val="24"/>
              </w:rPr>
              <w:t xml:space="preserve"> 50</w:t>
            </w:r>
          </w:p>
        </w:tc>
        <w:tc>
          <w:tcPr>
            <w:tcW w:w="594" w:type="pct"/>
            <w:tcBorders>
              <w:top w:val="single" w:sz="4" w:space="0" w:color="auto"/>
              <w:left w:val="single" w:sz="4" w:space="0" w:color="auto"/>
            </w:tcBorders>
            <w:shd w:val="clear" w:color="auto" w:fill="FFFFFF"/>
            <w:vAlign w:val="center"/>
          </w:tcPr>
          <w:p w14:paraId="4FCFA17A" w14:textId="1B0CE206" w:rsidR="00D330CC" w:rsidRPr="00AE0FA4" w:rsidRDefault="00D330CC" w:rsidP="000E2CF9">
            <w:pPr>
              <w:pStyle w:val="Dier0"/>
              <w:spacing w:after="0"/>
              <w:jc w:val="center"/>
              <w:rPr>
                <w:sz w:val="24"/>
                <w:szCs w:val="24"/>
              </w:rPr>
            </w:pPr>
            <w:r w:rsidRPr="00F5379F">
              <w:rPr>
                <w:sz w:val="24"/>
                <w:szCs w:val="24"/>
              </w:rPr>
              <w:t>%</w:t>
            </w:r>
            <w:r>
              <w:rPr>
                <w:sz w:val="24"/>
                <w:szCs w:val="24"/>
              </w:rPr>
              <w:t xml:space="preserve"> 100</w:t>
            </w:r>
          </w:p>
        </w:tc>
        <w:tc>
          <w:tcPr>
            <w:tcW w:w="1212" w:type="pct"/>
            <w:tcBorders>
              <w:top w:val="single" w:sz="4" w:space="0" w:color="auto"/>
              <w:left w:val="single" w:sz="4" w:space="0" w:color="auto"/>
            </w:tcBorders>
            <w:shd w:val="clear" w:color="auto" w:fill="FFFFFF"/>
            <w:vAlign w:val="center"/>
          </w:tcPr>
          <w:p w14:paraId="6B72A081" w14:textId="5519BF4B" w:rsidR="00D330CC" w:rsidRPr="00AE0FA4" w:rsidRDefault="00D330CC" w:rsidP="000E2CF9">
            <w:pPr>
              <w:pStyle w:val="Dier0"/>
              <w:spacing w:after="0"/>
              <w:jc w:val="center"/>
              <w:rPr>
                <w:sz w:val="24"/>
                <w:szCs w:val="24"/>
              </w:rPr>
            </w:pPr>
            <w:r w:rsidRPr="00F5379F">
              <w:rPr>
                <w:sz w:val="24"/>
                <w:szCs w:val="24"/>
              </w:rPr>
              <w:t>%</w:t>
            </w:r>
            <w:r>
              <w:rPr>
                <w:sz w:val="24"/>
                <w:szCs w:val="24"/>
              </w:rPr>
              <w:t xml:space="preserve"> 50</w:t>
            </w:r>
          </w:p>
        </w:tc>
      </w:tr>
      <w:tr w:rsidR="00D330CC" w:rsidRPr="00AE0FA4" w14:paraId="3A349D92" w14:textId="77777777" w:rsidTr="006172B4">
        <w:trPr>
          <w:trHeight w:val="567"/>
          <w:jc w:val="center"/>
        </w:trPr>
        <w:tc>
          <w:tcPr>
            <w:tcW w:w="1423" w:type="pct"/>
            <w:tcBorders>
              <w:top w:val="single" w:sz="4" w:space="0" w:color="auto"/>
            </w:tcBorders>
            <w:shd w:val="clear" w:color="auto" w:fill="FFFFFF"/>
            <w:vAlign w:val="center"/>
          </w:tcPr>
          <w:p w14:paraId="1FDF3B19" w14:textId="77777777" w:rsidR="00D330CC" w:rsidRPr="00AE0FA4" w:rsidRDefault="00D330CC" w:rsidP="000E2CF9">
            <w:pPr>
              <w:spacing w:before="0" w:line="240" w:lineRule="auto"/>
              <w:jc w:val="left"/>
            </w:pPr>
            <w:r w:rsidRPr="00AE0FA4">
              <w:t>Çoklu çıkış</w:t>
            </w:r>
          </w:p>
        </w:tc>
        <w:tc>
          <w:tcPr>
            <w:tcW w:w="591" w:type="pct"/>
            <w:tcBorders>
              <w:top w:val="single" w:sz="4" w:space="0" w:color="auto"/>
              <w:left w:val="single" w:sz="4" w:space="0" w:color="auto"/>
            </w:tcBorders>
            <w:shd w:val="clear" w:color="auto" w:fill="FFFFFF"/>
            <w:vAlign w:val="center"/>
          </w:tcPr>
          <w:p w14:paraId="51EB030D" w14:textId="5AF00A1A" w:rsidR="00D330CC" w:rsidRPr="00AE0FA4" w:rsidRDefault="00D330CC" w:rsidP="000E2CF9">
            <w:pPr>
              <w:pStyle w:val="Dier0"/>
              <w:spacing w:after="0"/>
              <w:jc w:val="center"/>
              <w:rPr>
                <w:sz w:val="24"/>
                <w:szCs w:val="24"/>
              </w:rPr>
            </w:pPr>
            <w:r w:rsidRPr="00F5379F">
              <w:rPr>
                <w:sz w:val="24"/>
                <w:szCs w:val="24"/>
              </w:rPr>
              <w:t>—</w:t>
            </w:r>
          </w:p>
        </w:tc>
        <w:tc>
          <w:tcPr>
            <w:tcW w:w="591" w:type="pct"/>
            <w:tcBorders>
              <w:top w:val="single" w:sz="4" w:space="0" w:color="auto"/>
              <w:left w:val="single" w:sz="4" w:space="0" w:color="auto"/>
            </w:tcBorders>
            <w:shd w:val="clear" w:color="auto" w:fill="FFFFFF"/>
            <w:vAlign w:val="center"/>
          </w:tcPr>
          <w:p w14:paraId="3FE0E2D0" w14:textId="028046C1" w:rsidR="00D330CC" w:rsidRPr="00AE0FA4" w:rsidRDefault="00D330CC" w:rsidP="000E2CF9">
            <w:pPr>
              <w:pStyle w:val="Dier0"/>
              <w:spacing w:after="0"/>
              <w:jc w:val="center"/>
              <w:rPr>
                <w:sz w:val="24"/>
                <w:szCs w:val="24"/>
              </w:rPr>
            </w:pPr>
            <w:r w:rsidRPr="00F5379F">
              <w:rPr>
                <w:sz w:val="24"/>
                <w:szCs w:val="24"/>
              </w:rPr>
              <w:t>%</w:t>
            </w:r>
            <w:r>
              <w:rPr>
                <w:sz w:val="24"/>
                <w:szCs w:val="24"/>
              </w:rPr>
              <w:t xml:space="preserve"> 90</w:t>
            </w:r>
          </w:p>
        </w:tc>
        <w:tc>
          <w:tcPr>
            <w:tcW w:w="589" w:type="pct"/>
            <w:tcBorders>
              <w:top w:val="single" w:sz="4" w:space="0" w:color="auto"/>
              <w:left w:val="single" w:sz="4" w:space="0" w:color="auto"/>
            </w:tcBorders>
            <w:shd w:val="clear" w:color="auto" w:fill="FFFFFF"/>
            <w:vAlign w:val="center"/>
          </w:tcPr>
          <w:p w14:paraId="316A1E47" w14:textId="0972605B" w:rsidR="00D330CC" w:rsidRPr="00AE0FA4" w:rsidRDefault="00D330CC" w:rsidP="000E2CF9">
            <w:pPr>
              <w:pStyle w:val="Dier0"/>
              <w:spacing w:after="0"/>
              <w:jc w:val="center"/>
              <w:rPr>
                <w:sz w:val="24"/>
                <w:szCs w:val="24"/>
              </w:rPr>
            </w:pPr>
            <w:r w:rsidRPr="00F5379F">
              <w:rPr>
                <w:sz w:val="24"/>
                <w:szCs w:val="24"/>
              </w:rPr>
              <w:t>%</w:t>
            </w:r>
            <w:r>
              <w:rPr>
                <w:sz w:val="24"/>
                <w:szCs w:val="24"/>
              </w:rPr>
              <w:t xml:space="preserve"> 94</w:t>
            </w:r>
          </w:p>
        </w:tc>
        <w:tc>
          <w:tcPr>
            <w:tcW w:w="594" w:type="pct"/>
            <w:tcBorders>
              <w:top w:val="single" w:sz="4" w:space="0" w:color="auto"/>
              <w:left w:val="single" w:sz="4" w:space="0" w:color="auto"/>
            </w:tcBorders>
            <w:shd w:val="clear" w:color="auto" w:fill="FFFFFF"/>
            <w:vAlign w:val="center"/>
          </w:tcPr>
          <w:p w14:paraId="4F186607" w14:textId="57777F33" w:rsidR="00D330CC" w:rsidRPr="00AE0FA4" w:rsidRDefault="00D330CC" w:rsidP="000E2CF9">
            <w:pPr>
              <w:pStyle w:val="Dier0"/>
              <w:spacing w:after="0"/>
              <w:jc w:val="center"/>
              <w:rPr>
                <w:sz w:val="24"/>
                <w:szCs w:val="24"/>
              </w:rPr>
            </w:pPr>
            <w:r w:rsidRPr="00F5379F">
              <w:rPr>
                <w:sz w:val="24"/>
                <w:szCs w:val="24"/>
              </w:rPr>
              <w:t>%</w:t>
            </w:r>
            <w:r>
              <w:rPr>
                <w:sz w:val="24"/>
                <w:szCs w:val="24"/>
              </w:rPr>
              <w:t xml:space="preserve"> 91</w:t>
            </w:r>
          </w:p>
        </w:tc>
        <w:tc>
          <w:tcPr>
            <w:tcW w:w="1212" w:type="pct"/>
            <w:tcBorders>
              <w:top w:val="single" w:sz="4" w:space="0" w:color="auto"/>
              <w:left w:val="single" w:sz="4" w:space="0" w:color="auto"/>
            </w:tcBorders>
            <w:shd w:val="clear" w:color="auto" w:fill="FFFFFF"/>
            <w:vAlign w:val="center"/>
          </w:tcPr>
          <w:p w14:paraId="760F0B62" w14:textId="2554881D" w:rsidR="00D330CC" w:rsidRPr="00AE0FA4" w:rsidRDefault="00D330CC" w:rsidP="000E2CF9">
            <w:pPr>
              <w:pStyle w:val="Dier0"/>
              <w:spacing w:after="0"/>
              <w:jc w:val="center"/>
              <w:rPr>
                <w:sz w:val="24"/>
                <w:szCs w:val="24"/>
              </w:rPr>
            </w:pPr>
            <w:r w:rsidRPr="00F5379F">
              <w:rPr>
                <w:sz w:val="24"/>
                <w:szCs w:val="24"/>
              </w:rPr>
              <w:t>0,95</w:t>
            </w:r>
          </w:p>
        </w:tc>
      </w:tr>
      <w:tr w:rsidR="00D330CC" w:rsidRPr="00AE0FA4" w14:paraId="52365A04" w14:textId="77777777" w:rsidTr="006172B4">
        <w:trPr>
          <w:trHeight w:val="567"/>
          <w:jc w:val="center"/>
        </w:trPr>
        <w:tc>
          <w:tcPr>
            <w:tcW w:w="1423" w:type="pct"/>
            <w:tcBorders>
              <w:top w:val="single" w:sz="4" w:space="0" w:color="auto"/>
              <w:bottom w:val="single" w:sz="4" w:space="0" w:color="auto"/>
            </w:tcBorders>
            <w:shd w:val="clear" w:color="auto" w:fill="FFFFFF"/>
            <w:vAlign w:val="center"/>
          </w:tcPr>
          <w:p w14:paraId="0F8DC455" w14:textId="77777777" w:rsidR="00D330CC" w:rsidRPr="00AE0FA4" w:rsidRDefault="00D330CC" w:rsidP="000E2CF9">
            <w:pPr>
              <w:spacing w:before="0" w:line="240" w:lineRule="auto"/>
              <w:jc w:val="left"/>
            </w:pPr>
            <w:r w:rsidRPr="00AE0FA4">
              <w:t>Tek çıkış</w:t>
            </w:r>
          </w:p>
        </w:tc>
        <w:tc>
          <w:tcPr>
            <w:tcW w:w="591" w:type="pct"/>
            <w:tcBorders>
              <w:top w:val="single" w:sz="4" w:space="0" w:color="auto"/>
              <w:left w:val="single" w:sz="4" w:space="0" w:color="auto"/>
              <w:bottom w:val="single" w:sz="4" w:space="0" w:color="auto"/>
            </w:tcBorders>
            <w:shd w:val="clear" w:color="auto" w:fill="FFFFFF"/>
            <w:vAlign w:val="center"/>
          </w:tcPr>
          <w:p w14:paraId="4CB19FA2" w14:textId="289C5F74" w:rsidR="00D330CC" w:rsidRPr="00AE0FA4" w:rsidRDefault="00D330CC" w:rsidP="000E2CF9">
            <w:pPr>
              <w:pStyle w:val="Dier0"/>
              <w:spacing w:after="0"/>
              <w:jc w:val="center"/>
              <w:rPr>
                <w:sz w:val="24"/>
                <w:szCs w:val="24"/>
              </w:rPr>
            </w:pPr>
            <w:r w:rsidRPr="00F5379F">
              <w:rPr>
                <w:sz w:val="24"/>
                <w:szCs w:val="24"/>
              </w:rPr>
              <w:t>%</w:t>
            </w:r>
            <w:r>
              <w:rPr>
                <w:sz w:val="24"/>
                <w:szCs w:val="24"/>
              </w:rPr>
              <w:t xml:space="preserve"> 90</w:t>
            </w:r>
          </w:p>
        </w:tc>
        <w:tc>
          <w:tcPr>
            <w:tcW w:w="591" w:type="pct"/>
            <w:tcBorders>
              <w:top w:val="single" w:sz="4" w:space="0" w:color="auto"/>
              <w:left w:val="single" w:sz="4" w:space="0" w:color="auto"/>
              <w:bottom w:val="single" w:sz="4" w:space="0" w:color="auto"/>
            </w:tcBorders>
            <w:shd w:val="clear" w:color="auto" w:fill="FFFFFF"/>
            <w:vAlign w:val="center"/>
          </w:tcPr>
          <w:p w14:paraId="5545F0E1" w14:textId="238F6643" w:rsidR="00D330CC" w:rsidRPr="00AE0FA4" w:rsidRDefault="00D330CC" w:rsidP="000E2CF9">
            <w:pPr>
              <w:pStyle w:val="Dier0"/>
              <w:spacing w:after="0"/>
              <w:jc w:val="center"/>
              <w:rPr>
                <w:sz w:val="24"/>
                <w:szCs w:val="24"/>
              </w:rPr>
            </w:pPr>
            <w:r w:rsidRPr="00F5379F">
              <w:rPr>
                <w:sz w:val="24"/>
                <w:szCs w:val="24"/>
              </w:rPr>
              <w:t>%</w:t>
            </w:r>
            <w:r>
              <w:rPr>
                <w:sz w:val="24"/>
                <w:szCs w:val="24"/>
              </w:rPr>
              <w:t xml:space="preserve"> 94</w:t>
            </w:r>
          </w:p>
        </w:tc>
        <w:tc>
          <w:tcPr>
            <w:tcW w:w="589" w:type="pct"/>
            <w:tcBorders>
              <w:top w:val="single" w:sz="4" w:space="0" w:color="auto"/>
              <w:left w:val="single" w:sz="4" w:space="0" w:color="auto"/>
              <w:bottom w:val="single" w:sz="4" w:space="0" w:color="auto"/>
            </w:tcBorders>
            <w:shd w:val="clear" w:color="auto" w:fill="FFFFFF"/>
            <w:vAlign w:val="center"/>
          </w:tcPr>
          <w:p w14:paraId="7736B835" w14:textId="3684610C" w:rsidR="00D330CC" w:rsidRPr="00AE0FA4" w:rsidRDefault="00D330CC" w:rsidP="000E2CF9">
            <w:pPr>
              <w:pStyle w:val="Dier0"/>
              <w:spacing w:after="0"/>
              <w:jc w:val="center"/>
              <w:rPr>
                <w:sz w:val="24"/>
                <w:szCs w:val="24"/>
              </w:rPr>
            </w:pPr>
            <w:r w:rsidRPr="00F5379F">
              <w:rPr>
                <w:sz w:val="24"/>
                <w:szCs w:val="24"/>
              </w:rPr>
              <w:t>%</w:t>
            </w:r>
            <w:r>
              <w:rPr>
                <w:sz w:val="24"/>
                <w:szCs w:val="24"/>
              </w:rPr>
              <w:t xml:space="preserve"> 96</w:t>
            </w:r>
          </w:p>
        </w:tc>
        <w:tc>
          <w:tcPr>
            <w:tcW w:w="594" w:type="pct"/>
            <w:tcBorders>
              <w:top w:val="single" w:sz="4" w:space="0" w:color="auto"/>
              <w:left w:val="single" w:sz="4" w:space="0" w:color="auto"/>
              <w:bottom w:val="single" w:sz="4" w:space="0" w:color="auto"/>
            </w:tcBorders>
            <w:shd w:val="clear" w:color="auto" w:fill="FFFFFF"/>
            <w:vAlign w:val="center"/>
          </w:tcPr>
          <w:p w14:paraId="0945CC9B" w14:textId="02DD411F" w:rsidR="00D330CC" w:rsidRPr="00AE0FA4" w:rsidRDefault="00D330CC" w:rsidP="000E2CF9">
            <w:pPr>
              <w:pStyle w:val="Dier0"/>
              <w:spacing w:after="0"/>
              <w:jc w:val="center"/>
              <w:rPr>
                <w:sz w:val="24"/>
                <w:szCs w:val="24"/>
              </w:rPr>
            </w:pPr>
            <w:r w:rsidRPr="00F5379F">
              <w:rPr>
                <w:sz w:val="24"/>
                <w:szCs w:val="24"/>
              </w:rPr>
              <w:t>%</w:t>
            </w:r>
            <w:r>
              <w:rPr>
                <w:sz w:val="24"/>
                <w:szCs w:val="24"/>
              </w:rPr>
              <w:t xml:space="preserve"> 91</w:t>
            </w:r>
          </w:p>
        </w:tc>
        <w:tc>
          <w:tcPr>
            <w:tcW w:w="1212" w:type="pct"/>
            <w:tcBorders>
              <w:top w:val="single" w:sz="4" w:space="0" w:color="auto"/>
              <w:left w:val="single" w:sz="4" w:space="0" w:color="auto"/>
              <w:bottom w:val="single" w:sz="4" w:space="0" w:color="auto"/>
            </w:tcBorders>
            <w:shd w:val="clear" w:color="auto" w:fill="FFFFFF"/>
            <w:vAlign w:val="center"/>
          </w:tcPr>
          <w:p w14:paraId="55C719D1" w14:textId="18894460" w:rsidR="00D330CC" w:rsidRPr="00AE0FA4" w:rsidRDefault="00D330CC" w:rsidP="000E2CF9">
            <w:pPr>
              <w:pStyle w:val="Dier0"/>
              <w:spacing w:after="0"/>
              <w:jc w:val="center"/>
              <w:rPr>
                <w:sz w:val="24"/>
                <w:szCs w:val="24"/>
              </w:rPr>
            </w:pPr>
            <w:r w:rsidRPr="00F5379F">
              <w:rPr>
                <w:sz w:val="24"/>
                <w:szCs w:val="24"/>
              </w:rPr>
              <w:t>0,95</w:t>
            </w:r>
          </w:p>
        </w:tc>
      </w:tr>
    </w:tbl>
    <w:p w14:paraId="0A28254C" w14:textId="1CD7FC4E" w:rsidR="00A06C26" w:rsidRDefault="00A06C26" w:rsidP="000E2CF9">
      <w:pPr>
        <w:pStyle w:val="Gvdemetni0"/>
        <w:tabs>
          <w:tab w:val="left" w:pos="514"/>
        </w:tabs>
        <w:spacing w:after="0"/>
        <w:jc w:val="both"/>
        <w:rPr>
          <w:rFonts w:eastAsiaTheme="minorHAnsi"/>
          <w:sz w:val="24"/>
          <w:szCs w:val="24"/>
        </w:rPr>
      </w:pPr>
      <w:bookmarkStart w:id="34" w:name="bookmark157"/>
      <w:bookmarkEnd w:id="34"/>
    </w:p>
    <w:p w14:paraId="412B7FEB" w14:textId="4C4F9AC1" w:rsidR="00B13002" w:rsidRPr="00312061" w:rsidRDefault="004B4465" w:rsidP="000E2CF9">
      <w:pPr>
        <w:pStyle w:val="Gvdemetni0"/>
        <w:numPr>
          <w:ilvl w:val="1"/>
          <w:numId w:val="11"/>
        </w:numPr>
        <w:spacing w:after="0"/>
        <w:ind w:left="567" w:hanging="567"/>
        <w:jc w:val="both"/>
        <w:rPr>
          <w:sz w:val="24"/>
          <w:szCs w:val="24"/>
        </w:rPr>
      </w:pPr>
      <w:r>
        <w:rPr>
          <w:b/>
          <w:bCs/>
          <w:color w:val="000000"/>
          <w:sz w:val="24"/>
          <w:szCs w:val="24"/>
        </w:rPr>
        <w:t>M</w:t>
      </w:r>
      <w:r w:rsidRPr="004B4465">
        <w:rPr>
          <w:b/>
          <w:bCs/>
          <w:color w:val="000000"/>
          <w:sz w:val="24"/>
          <w:szCs w:val="24"/>
        </w:rPr>
        <w:t>alzeme verimliliği gereklilikleri</w:t>
      </w:r>
    </w:p>
    <w:p w14:paraId="3CD733C3" w14:textId="47E79523" w:rsidR="00812892" w:rsidRPr="00AE0FA4" w:rsidRDefault="00D93C60" w:rsidP="000E2CF9">
      <w:pPr>
        <w:pStyle w:val="Gvdemetni0"/>
        <w:numPr>
          <w:ilvl w:val="2"/>
          <w:numId w:val="11"/>
        </w:numPr>
        <w:spacing w:after="0"/>
        <w:ind w:left="567" w:hanging="567"/>
        <w:jc w:val="both"/>
        <w:rPr>
          <w:sz w:val="24"/>
          <w:szCs w:val="24"/>
        </w:rPr>
      </w:pPr>
      <w:bookmarkStart w:id="35" w:name="bookmark158"/>
      <w:bookmarkEnd w:id="35"/>
      <w:r>
        <w:rPr>
          <w:color w:val="000000"/>
          <w:sz w:val="24"/>
          <w:szCs w:val="24"/>
        </w:rPr>
        <w:t xml:space="preserve"> Bu</w:t>
      </w:r>
      <w:r w:rsidR="00D85478">
        <w:rPr>
          <w:color w:val="000000"/>
          <w:sz w:val="24"/>
          <w:szCs w:val="24"/>
        </w:rPr>
        <w:t xml:space="preserve"> </w:t>
      </w:r>
      <w:r w:rsidR="002D7715" w:rsidRPr="00AE0FA4">
        <w:rPr>
          <w:color w:val="000000"/>
          <w:sz w:val="24"/>
          <w:szCs w:val="24"/>
        </w:rPr>
        <w:t xml:space="preserve">Tebliğin yürürlük tarihinden </w:t>
      </w:r>
      <w:r w:rsidR="00662242" w:rsidRPr="00AE0FA4">
        <w:rPr>
          <w:color w:val="000000"/>
          <w:sz w:val="24"/>
          <w:szCs w:val="24"/>
        </w:rPr>
        <w:t>itibaren</w:t>
      </w:r>
      <w:r w:rsidR="00B13002" w:rsidRPr="00AE0FA4">
        <w:rPr>
          <w:color w:val="000000"/>
          <w:sz w:val="24"/>
          <w:szCs w:val="24"/>
        </w:rPr>
        <w:t xml:space="preserve">, </w:t>
      </w:r>
      <w:r w:rsidR="00923A50">
        <w:rPr>
          <w:color w:val="000000"/>
          <w:sz w:val="24"/>
          <w:szCs w:val="24"/>
        </w:rPr>
        <w:t>imalatçı</w:t>
      </w:r>
      <w:r w:rsidR="00662242" w:rsidRPr="00AE0FA4">
        <w:rPr>
          <w:color w:val="000000"/>
          <w:sz w:val="24"/>
          <w:szCs w:val="24"/>
        </w:rPr>
        <w:t>l</w:t>
      </w:r>
      <w:r w:rsidR="00B94D39">
        <w:rPr>
          <w:color w:val="000000"/>
          <w:sz w:val="24"/>
          <w:szCs w:val="24"/>
        </w:rPr>
        <w:t>a</w:t>
      </w:r>
      <w:r w:rsidR="00662242" w:rsidRPr="00AE0FA4">
        <w:rPr>
          <w:color w:val="000000"/>
          <w:sz w:val="24"/>
          <w:szCs w:val="24"/>
        </w:rPr>
        <w:t xml:space="preserve">r aşağıdaki elemanların tamir veya </w:t>
      </w:r>
      <w:r w:rsidR="00812892" w:rsidRPr="00AE0FA4">
        <w:rPr>
          <w:color w:val="000000"/>
          <w:sz w:val="24"/>
          <w:szCs w:val="24"/>
        </w:rPr>
        <w:t xml:space="preserve">yeniden kullanım </w:t>
      </w:r>
      <w:r w:rsidR="00662242" w:rsidRPr="00AE0FA4">
        <w:rPr>
          <w:color w:val="000000"/>
          <w:sz w:val="24"/>
          <w:szCs w:val="24"/>
        </w:rPr>
        <w:t>için sökülmesini engellemeyen birleş</w:t>
      </w:r>
      <w:r w:rsidR="00812892" w:rsidRPr="00AE0FA4">
        <w:rPr>
          <w:color w:val="000000"/>
          <w:sz w:val="24"/>
          <w:szCs w:val="24"/>
        </w:rPr>
        <w:t>tir</w:t>
      </w:r>
      <w:r w:rsidR="00662242" w:rsidRPr="00AE0FA4">
        <w:rPr>
          <w:color w:val="000000"/>
          <w:sz w:val="24"/>
          <w:szCs w:val="24"/>
        </w:rPr>
        <w:t>me, sıkış</w:t>
      </w:r>
      <w:r w:rsidR="00812892" w:rsidRPr="00AE0FA4">
        <w:rPr>
          <w:color w:val="000000"/>
          <w:sz w:val="24"/>
          <w:szCs w:val="24"/>
        </w:rPr>
        <w:t>tır</w:t>
      </w:r>
      <w:r w:rsidR="00662242" w:rsidRPr="00AE0FA4">
        <w:rPr>
          <w:color w:val="000000"/>
          <w:sz w:val="24"/>
          <w:szCs w:val="24"/>
        </w:rPr>
        <w:t>ma ve yapıştırma tekniklerini sağla</w:t>
      </w:r>
      <w:r w:rsidR="00B94D39">
        <w:rPr>
          <w:color w:val="000000"/>
          <w:sz w:val="24"/>
          <w:szCs w:val="24"/>
        </w:rPr>
        <w:t>r</w:t>
      </w:r>
      <w:r w:rsidR="00D85478">
        <w:rPr>
          <w:color w:val="000000"/>
          <w:sz w:val="24"/>
          <w:szCs w:val="24"/>
        </w:rPr>
        <w:t>:</w:t>
      </w:r>
      <w:bookmarkStart w:id="36" w:name="bookmark159"/>
      <w:bookmarkEnd w:id="36"/>
    </w:p>
    <w:p w14:paraId="26E98E11" w14:textId="1A513CC7" w:rsidR="00812892" w:rsidRPr="00AE0FA4" w:rsidRDefault="00812892" w:rsidP="000E2CF9">
      <w:pPr>
        <w:pStyle w:val="Gvdemetni0"/>
        <w:spacing w:after="0"/>
        <w:ind w:left="924" w:hanging="357"/>
        <w:jc w:val="both"/>
        <w:rPr>
          <w:sz w:val="24"/>
          <w:szCs w:val="24"/>
        </w:rPr>
      </w:pPr>
      <w:r w:rsidRPr="00AE0FA4">
        <w:rPr>
          <w:sz w:val="24"/>
          <w:szCs w:val="24"/>
        </w:rPr>
        <w:t xml:space="preserve">a) </w:t>
      </w:r>
      <w:r w:rsidR="00312061">
        <w:rPr>
          <w:color w:val="000000"/>
          <w:sz w:val="24"/>
          <w:szCs w:val="24"/>
        </w:rPr>
        <w:t>V</w:t>
      </w:r>
      <w:r w:rsidR="00662242" w:rsidRPr="00AE0FA4">
        <w:rPr>
          <w:color w:val="000000"/>
          <w:sz w:val="24"/>
          <w:szCs w:val="24"/>
        </w:rPr>
        <w:t>eri depolama cihazları</w:t>
      </w:r>
      <w:bookmarkStart w:id="37" w:name="bookmark160"/>
      <w:bookmarkEnd w:id="37"/>
      <w:r w:rsidR="00DF64DA">
        <w:rPr>
          <w:color w:val="000000"/>
          <w:sz w:val="24"/>
          <w:szCs w:val="24"/>
        </w:rPr>
        <w:t>.</w:t>
      </w:r>
    </w:p>
    <w:p w14:paraId="68FBEDED" w14:textId="399568B3" w:rsidR="00812892" w:rsidRPr="00AE0FA4" w:rsidRDefault="00812892" w:rsidP="000E2CF9">
      <w:pPr>
        <w:pStyle w:val="Gvdemetni0"/>
        <w:spacing w:after="0"/>
        <w:ind w:left="924" w:hanging="357"/>
        <w:jc w:val="both"/>
        <w:rPr>
          <w:sz w:val="24"/>
          <w:szCs w:val="24"/>
        </w:rPr>
      </w:pPr>
      <w:r w:rsidRPr="00AE0FA4">
        <w:rPr>
          <w:sz w:val="24"/>
          <w:szCs w:val="24"/>
        </w:rPr>
        <w:t xml:space="preserve">b) </w:t>
      </w:r>
      <w:r w:rsidR="00312061">
        <w:rPr>
          <w:color w:val="000000"/>
          <w:sz w:val="24"/>
          <w:szCs w:val="24"/>
        </w:rPr>
        <w:t>B</w:t>
      </w:r>
      <w:r w:rsidR="00662242" w:rsidRPr="00AE0FA4">
        <w:rPr>
          <w:color w:val="000000"/>
          <w:sz w:val="24"/>
          <w:szCs w:val="24"/>
        </w:rPr>
        <w:t>ellek</w:t>
      </w:r>
      <w:bookmarkStart w:id="38" w:name="bookmark161"/>
      <w:bookmarkEnd w:id="38"/>
      <w:r w:rsidR="00DF64DA">
        <w:rPr>
          <w:color w:val="000000"/>
          <w:sz w:val="24"/>
          <w:szCs w:val="24"/>
        </w:rPr>
        <w:t>.</w:t>
      </w:r>
    </w:p>
    <w:p w14:paraId="23E38F71" w14:textId="33DE5CAA" w:rsidR="00812892" w:rsidRPr="00AE0FA4" w:rsidRDefault="00812892" w:rsidP="000E2CF9">
      <w:pPr>
        <w:pStyle w:val="Gvdemetni0"/>
        <w:spacing w:after="0"/>
        <w:ind w:left="924" w:hanging="357"/>
        <w:jc w:val="both"/>
        <w:rPr>
          <w:sz w:val="24"/>
          <w:szCs w:val="24"/>
        </w:rPr>
      </w:pPr>
      <w:r w:rsidRPr="00AE0FA4">
        <w:rPr>
          <w:sz w:val="24"/>
          <w:szCs w:val="24"/>
        </w:rPr>
        <w:t xml:space="preserve">c) </w:t>
      </w:r>
      <w:r w:rsidR="00312061">
        <w:rPr>
          <w:color w:val="000000"/>
          <w:sz w:val="24"/>
          <w:szCs w:val="24"/>
        </w:rPr>
        <w:t>İ</w:t>
      </w:r>
      <w:r w:rsidR="00662242" w:rsidRPr="00AE0FA4">
        <w:rPr>
          <w:color w:val="000000"/>
          <w:sz w:val="24"/>
          <w:szCs w:val="24"/>
        </w:rPr>
        <w:t>şlemci</w:t>
      </w:r>
      <w:r w:rsidR="00B13002" w:rsidRPr="00AE0FA4">
        <w:rPr>
          <w:color w:val="000000"/>
          <w:sz w:val="24"/>
          <w:szCs w:val="24"/>
        </w:rPr>
        <w:t xml:space="preserve"> (CPU)</w:t>
      </w:r>
      <w:bookmarkStart w:id="39" w:name="bookmark162"/>
      <w:bookmarkEnd w:id="39"/>
      <w:r w:rsidR="00DF64DA">
        <w:rPr>
          <w:color w:val="000000"/>
          <w:sz w:val="24"/>
          <w:szCs w:val="24"/>
        </w:rPr>
        <w:t>.</w:t>
      </w:r>
    </w:p>
    <w:p w14:paraId="6C029C91" w14:textId="7495C417" w:rsidR="00812892" w:rsidRPr="00AE0FA4" w:rsidRDefault="00812892" w:rsidP="000E2CF9">
      <w:pPr>
        <w:pStyle w:val="Gvdemetni0"/>
        <w:spacing w:after="0"/>
        <w:ind w:left="924" w:hanging="357"/>
        <w:jc w:val="both"/>
        <w:rPr>
          <w:sz w:val="24"/>
          <w:szCs w:val="24"/>
        </w:rPr>
      </w:pPr>
      <w:r w:rsidRPr="00AE0FA4">
        <w:rPr>
          <w:sz w:val="24"/>
          <w:szCs w:val="24"/>
        </w:rPr>
        <w:t xml:space="preserve">ç) </w:t>
      </w:r>
      <w:r w:rsidR="00312061">
        <w:rPr>
          <w:color w:val="000000"/>
          <w:sz w:val="24"/>
          <w:szCs w:val="24"/>
        </w:rPr>
        <w:t>A</w:t>
      </w:r>
      <w:r w:rsidR="00662242" w:rsidRPr="00AE0FA4">
        <w:rPr>
          <w:color w:val="000000"/>
          <w:sz w:val="24"/>
          <w:szCs w:val="24"/>
        </w:rPr>
        <w:t>nakart</w:t>
      </w:r>
      <w:bookmarkStart w:id="40" w:name="bookmark163"/>
      <w:bookmarkEnd w:id="40"/>
      <w:r w:rsidR="00DF64DA">
        <w:rPr>
          <w:color w:val="000000"/>
          <w:sz w:val="24"/>
          <w:szCs w:val="24"/>
        </w:rPr>
        <w:t>.</w:t>
      </w:r>
    </w:p>
    <w:p w14:paraId="3B3D618F" w14:textId="30909A7F" w:rsidR="00812892" w:rsidRPr="00AE0FA4" w:rsidRDefault="00812892" w:rsidP="000E2CF9">
      <w:pPr>
        <w:pStyle w:val="Gvdemetni0"/>
        <w:spacing w:after="0"/>
        <w:ind w:left="924" w:hanging="357"/>
        <w:jc w:val="both"/>
        <w:rPr>
          <w:sz w:val="24"/>
          <w:szCs w:val="24"/>
        </w:rPr>
      </w:pPr>
      <w:r w:rsidRPr="00AE0FA4">
        <w:rPr>
          <w:sz w:val="24"/>
          <w:szCs w:val="24"/>
        </w:rPr>
        <w:t xml:space="preserve">d) </w:t>
      </w:r>
      <w:r w:rsidR="00312061">
        <w:rPr>
          <w:color w:val="000000"/>
          <w:sz w:val="24"/>
          <w:szCs w:val="24"/>
        </w:rPr>
        <w:t>G</w:t>
      </w:r>
      <w:r w:rsidR="00F47556" w:rsidRPr="00AE0FA4">
        <w:rPr>
          <w:color w:val="000000"/>
          <w:sz w:val="24"/>
          <w:szCs w:val="24"/>
        </w:rPr>
        <w:t>enişleme kartı/grafik kartı</w:t>
      </w:r>
      <w:bookmarkStart w:id="41" w:name="bookmark164"/>
      <w:bookmarkEnd w:id="41"/>
      <w:r w:rsidR="00DF64DA">
        <w:rPr>
          <w:color w:val="000000"/>
          <w:sz w:val="24"/>
          <w:szCs w:val="24"/>
        </w:rPr>
        <w:t>.</w:t>
      </w:r>
    </w:p>
    <w:p w14:paraId="3CD48098" w14:textId="3683C298" w:rsidR="00812892" w:rsidRPr="00AE0FA4" w:rsidRDefault="00812892" w:rsidP="000E2CF9">
      <w:pPr>
        <w:pStyle w:val="Gvdemetni0"/>
        <w:spacing w:after="0"/>
        <w:ind w:left="924" w:hanging="357"/>
        <w:jc w:val="both"/>
        <w:rPr>
          <w:sz w:val="24"/>
          <w:szCs w:val="24"/>
        </w:rPr>
      </w:pPr>
      <w:r w:rsidRPr="00AE0FA4">
        <w:rPr>
          <w:sz w:val="24"/>
          <w:szCs w:val="24"/>
        </w:rPr>
        <w:t xml:space="preserve">e) </w:t>
      </w:r>
      <w:r w:rsidR="00312061">
        <w:rPr>
          <w:color w:val="000000"/>
          <w:sz w:val="24"/>
          <w:szCs w:val="24"/>
        </w:rPr>
        <w:t>G</w:t>
      </w:r>
      <w:r w:rsidR="00F47556" w:rsidRPr="00AE0FA4">
        <w:rPr>
          <w:color w:val="000000"/>
          <w:sz w:val="24"/>
          <w:szCs w:val="24"/>
        </w:rPr>
        <w:t>üç kontrol ünitesi (</w:t>
      </w:r>
      <w:r w:rsidR="00B13002" w:rsidRPr="00AE0FA4">
        <w:rPr>
          <w:color w:val="000000"/>
          <w:sz w:val="24"/>
          <w:szCs w:val="24"/>
        </w:rPr>
        <w:t>PSU</w:t>
      </w:r>
      <w:r w:rsidR="00F47556" w:rsidRPr="00AE0FA4">
        <w:rPr>
          <w:color w:val="000000"/>
          <w:sz w:val="24"/>
          <w:szCs w:val="24"/>
        </w:rPr>
        <w:t>)</w:t>
      </w:r>
      <w:bookmarkStart w:id="42" w:name="bookmark165"/>
      <w:bookmarkEnd w:id="42"/>
      <w:r w:rsidR="00DF64DA">
        <w:rPr>
          <w:color w:val="000000"/>
          <w:sz w:val="24"/>
          <w:szCs w:val="24"/>
        </w:rPr>
        <w:t>.</w:t>
      </w:r>
    </w:p>
    <w:p w14:paraId="3F56124C" w14:textId="77CD0D7E" w:rsidR="00812892" w:rsidRPr="00AE0FA4" w:rsidRDefault="00812892" w:rsidP="000E2CF9">
      <w:pPr>
        <w:pStyle w:val="Gvdemetni0"/>
        <w:spacing w:after="0"/>
        <w:ind w:left="924" w:hanging="357"/>
        <w:jc w:val="both"/>
        <w:rPr>
          <w:sz w:val="24"/>
          <w:szCs w:val="24"/>
        </w:rPr>
      </w:pPr>
      <w:r w:rsidRPr="00AE0FA4">
        <w:rPr>
          <w:sz w:val="24"/>
          <w:szCs w:val="24"/>
        </w:rPr>
        <w:t xml:space="preserve">f) </w:t>
      </w:r>
      <w:r w:rsidR="00312061">
        <w:rPr>
          <w:color w:val="000000"/>
          <w:sz w:val="24"/>
          <w:szCs w:val="24"/>
        </w:rPr>
        <w:t>Ş</w:t>
      </w:r>
      <w:r w:rsidR="00F47556" w:rsidRPr="00AE0FA4">
        <w:rPr>
          <w:color w:val="000000"/>
          <w:sz w:val="24"/>
          <w:szCs w:val="24"/>
        </w:rPr>
        <w:t>ase</w:t>
      </w:r>
      <w:bookmarkStart w:id="43" w:name="bookmark166"/>
      <w:bookmarkEnd w:id="43"/>
      <w:r w:rsidR="00DF64DA">
        <w:rPr>
          <w:color w:val="000000"/>
          <w:sz w:val="24"/>
          <w:szCs w:val="24"/>
        </w:rPr>
        <w:t>.</w:t>
      </w:r>
    </w:p>
    <w:p w14:paraId="6408C799" w14:textId="108B9788" w:rsidR="00B13002" w:rsidRPr="00AE0FA4" w:rsidRDefault="00812892" w:rsidP="000E2CF9">
      <w:pPr>
        <w:pStyle w:val="Gvdemetni0"/>
        <w:spacing w:after="0"/>
        <w:ind w:left="924" w:hanging="357"/>
        <w:jc w:val="both"/>
        <w:rPr>
          <w:sz w:val="24"/>
          <w:szCs w:val="24"/>
        </w:rPr>
      </w:pPr>
      <w:r w:rsidRPr="00AE0FA4">
        <w:rPr>
          <w:sz w:val="24"/>
          <w:szCs w:val="24"/>
        </w:rPr>
        <w:t xml:space="preserve">g) </w:t>
      </w:r>
      <w:r w:rsidR="00312061">
        <w:rPr>
          <w:color w:val="000000"/>
          <w:sz w:val="24"/>
          <w:szCs w:val="24"/>
        </w:rPr>
        <w:t>B</w:t>
      </w:r>
      <w:r w:rsidR="00F47556" w:rsidRPr="00AE0FA4">
        <w:rPr>
          <w:color w:val="000000"/>
          <w:sz w:val="24"/>
          <w:szCs w:val="24"/>
        </w:rPr>
        <w:t>ataryalar</w:t>
      </w:r>
      <w:r w:rsidR="00DF64DA">
        <w:rPr>
          <w:color w:val="000000"/>
          <w:sz w:val="24"/>
          <w:szCs w:val="24"/>
        </w:rPr>
        <w:t>.</w:t>
      </w:r>
    </w:p>
    <w:p w14:paraId="3FDE1831" w14:textId="16BDA611" w:rsidR="00B13002" w:rsidRPr="00AE0FA4" w:rsidRDefault="00D85478" w:rsidP="000E2CF9">
      <w:pPr>
        <w:pStyle w:val="Gvdemetni0"/>
        <w:numPr>
          <w:ilvl w:val="2"/>
          <w:numId w:val="11"/>
        </w:numPr>
        <w:spacing w:after="0"/>
        <w:ind w:left="567" w:hanging="567"/>
        <w:jc w:val="both"/>
        <w:rPr>
          <w:sz w:val="24"/>
          <w:szCs w:val="24"/>
        </w:rPr>
      </w:pPr>
      <w:bookmarkStart w:id="44" w:name="bookmark167"/>
      <w:bookmarkEnd w:id="44"/>
      <w:r>
        <w:rPr>
          <w:color w:val="000000"/>
          <w:sz w:val="24"/>
          <w:szCs w:val="24"/>
        </w:rPr>
        <w:t xml:space="preserve"> Bu </w:t>
      </w:r>
      <w:r w:rsidR="00ED724F" w:rsidRPr="00AE0FA4">
        <w:rPr>
          <w:color w:val="000000"/>
          <w:sz w:val="24"/>
          <w:szCs w:val="24"/>
        </w:rPr>
        <w:t>Tebliğin yürü</w:t>
      </w:r>
      <w:r w:rsidR="00F0003E">
        <w:rPr>
          <w:color w:val="000000"/>
          <w:sz w:val="24"/>
          <w:szCs w:val="24"/>
        </w:rPr>
        <w:t>r</w:t>
      </w:r>
      <w:r w:rsidR="00ED724F" w:rsidRPr="00AE0FA4">
        <w:rPr>
          <w:color w:val="000000"/>
          <w:sz w:val="24"/>
          <w:szCs w:val="24"/>
        </w:rPr>
        <w:t>lük tarihinden itibaren</w:t>
      </w:r>
      <w:r w:rsidR="00F47556" w:rsidRPr="00AE0FA4">
        <w:rPr>
          <w:color w:val="000000"/>
          <w:sz w:val="24"/>
          <w:szCs w:val="24"/>
        </w:rPr>
        <w:t xml:space="preserve">, ürüne ait bütün veri depolama cihazlarının </w:t>
      </w:r>
      <w:r w:rsidR="00F47556" w:rsidRPr="00AE0FA4">
        <w:rPr>
          <w:color w:val="000000"/>
          <w:sz w:val="24"/>
          <w:szCs w:val="24"/>
        </w:rPr>
        <w:lastRenderedPageBreak/>
        <w:t>içerdiği verinin silinmesi için güvenli veri silmeye dair bir işlevsellik mümkün kılınmalıdır</w:t>
      </w:r>
      <w:r w:rsidR="00ED724F" w:rsidRPr="00AE0FA4">
        <w:rPr>
          <w:color w:val="000000"/>
          <w:sz w:val="24"/>
          <w:szCs w:val="24"/>
        </w:rPr>
        <w:t>.</w:t>
      </w:r>
    </w:p>
    <w:p w14:paraId="4652E0F3" w14:textId="115AA613" w:rsidR="00F47556" w:rsidRPr="00023058" w:rsidRDefault="00D85478" w:rsidP="000E2CF9">
      <w:pPr>
        <w:pStyle w:val="Gvdemetni0"/>
        <w:numPr>
          <w:ilvl w:val="2"/>
          <w:numId w:val="11"/>
        </w:numPr>
        <w:spacing w:after="0"/>
        <w:ind w:left="567" w:hanging="567"/>
        <w:jc w:val="both"/>
        <w:rPr>
          <w:sz w:val="24"/>
          <w:szCs w:val="24"/>
        </w:rPr>
      </w:pPr>
      <w:r>
        <w:rPr>
          <w:sz w:val="24"/>
          <w:szCs w:val="24"/>
        </w:rPr>
        <w:t xml:space="preserve"> </w:t>
      </w:r>
      <w:r w:rsidR="008B629E">
        <w:rPr>
          <w:sz w:val="24"/>
          <w:szCs w:val="24"/>
        </w:rPr>
        <w:t>1 Mart 2021'den</w:t>
      </w:r>
      <w:r w:rsidR="00C52B4B" w:rsidRPr="00AE0FA4">
        <w:rPr>
          <w:sz w:val="24"/>
          <w:szCs w:val="24"/>
        </w:rPr>
        <w:t xml:space="preserve"> itibaren, bellenimin en son sürümü, belirli bir ürün modelinin ilk</w:t>
      </w:r>
      <w:r w:rsidR="006C3207">
        <w:rPr>
          <w:sz w:val="24"/>
          <w:szCs w:val="24"/>
        </w:rPr>
        <w:t xml:space="preserve"> </w:t>
      </w:r>
      <w:r w:rsidR="00023058">
        <w:rPr>
          <w:sz w:val="24"/>
          <w:szCs w:val="24"/>
        </w:rPr>
        <w:t>ürününün piyasaya arz edilmesinin</w:t>
      </w:r>
      <w:r w:rsidR="006C3207">
        <w:rPr>
          <w:sz w:val="24"/>
          <w:szCs w:val="24"/>
        </w:rPr>
        <w:t xml:space="preserve"> iki yıl sonrasından, </w:t>
      </w:r>
      <w:r w:rsidR="00C52B4B" w:rsidRPr="00AE0FA4">
        <w:rPr>
          <w:sz w:val="24"/>
          <w:szCs w:val="24"/>
        </w:rPr>
        <w:t>s</w:t>
      </w:r>
      <w:r w:rsidR="00023058">
        <w:rPr>
          <w:sz w:val="24"/>
          <w:szCs w:val="24"/>
        </w:rPr>
        <w:t>on ürünün piyasaya arz edilmesinden</w:t>
      </w:r>
      <w:r w:rsidR="006C3207">
        <w:rPr>
          <w:sz w:val="24"/>
          <w:szCs w:val="24"/>
        </w:rPr>
        <w:t xml:space="preserve"> itibaren </w:t>
      </w:r>
      <w:r w:rsidR="00C52B4B" w:rsidRPr="00AE0FA4">
        <w:rPr>
          <w:sz w:val="24"/>
          <w:szCs w:val="24"/>
        </w:rPr>
        <w:t>en az</w:t>
      </w:r>
      <w:r w:rsidR="00054EAD">
        <w:rPr>
          <w:sz w:val="24"/>
          <w:szCs w:val="24"/>
        </w:rPr>
        <w:t xml:space="preserve"> sekiz yıl boyunca ücretsiz veya adil, şeffaf ve</w:t>
      </w:r>
      <w:r w:rsidR="006C3207">
        <w:rPr>
          <w:sz w:val="24"/>
          <w:szCs w:val="24"/>
        </w:rPr>
        <w:t xml:space="preserve"> ayrımcı olmayan bir maliyetle</w:t>
      </w:r>
      <w:r w:rsidR="00054EAD">
        <w:rPr>
          <w:sz w:val="24"/>
          <w:szCs w:val="24"/>
        </w:rPr>
        <w:t xml:space="preserve"> sağlanır.</w:t>
      </w:r>
      <w:r w:rsidR="00C52B4B" w:rsidRPr="00AE0FA4">
        <w:rPr>
          <w:sz w:val="24"/>
          <w:szCs w:val="24"/>
        </w:rPr>
        <w:t xml:space="preserve"> </w:t>
      </w:r>
      <w:r w:rsidR="00023058">
        <w:rPr>
          <w:sz w:val="24"/>
          <w:szCs w:val="24"/>
        </w:rPr>
        <w:t>Bellenimler için mevcut olan en yeni güvenlik güncellemesi, bir ürün modelinin piyasaya arzından, ilgili ürün modelinin son ürününün piyasaya arz edilmesinden</w:t>
      </w:r>
      <w:r w:rsidR="00023058" w:rsidRPr="00023058">
        <w:rPr>
          <w:sz w:val="24"/>
          <w:szCs w:val="24"/>
        </w:rPr>
        <w:t xml:space="preserve"> </w:t>
      </w:r>
      <w:r w:rsidR="00023058">
        <w:rPr>
          <w:sz w:val="24"/>
          <w:szCs w:val="24"/>
        </w:rPr>
        <w:t>itibaren en az sekiz yıla kadar ücretsiz olarak sağlanır.</w:t>
      </w:r>
    </w:p>
    <w:p w14:paraId="748C9940" w14:textId="7AFE83E6" w:rsidR="00B13002" w:rsidRPr="00DC1EF6" w:rsidRDefault="00C52B4B" w:rsidP="000E2CF9">
      <w:pPr>
        <w:pStyle w:val="Gvdemetni20"/>
        <w:numPr>
          <w:ilvl w:val="0"/>
          <w:numId w:val="11"/>
        </w:numPr>
        <w:spacing w:after="0"/>
        <w:ind w:left="567" w:hanging="567"/>
        <w:jc w:val="both"/>
        <w:rPr>
          <w:b/>
          <w:sz w:val="24"/>
          <w:szCs w:val="24"/>
        </w:rPr>
      </w:pPr>
      <w:bookmarkStart w:id="45" w:name="bookmark168"/>
      <w:bookmarkStart w:id="46" w:name="bookmark169"/>
      <w:bookmarkEnd w:id="45"/>
      <w:bookmarkEnd w:id="46"/>
      <w:r w:rsidRPr="00DC1EF6">
        <w:rPr>
          <w:b/>
          <w:color w:val="000000"/>
          <w:sz w:val="24"/>
          <w:szCs w:val="24"/>
        </w:rPr>
        <w:t>SADECE BİR VEYA İKİ İŞLEMCİ SOKETİNE SAHİP SUNUCULAR İÇİN BELİRLİ ÇEVREYE DUYARLI TASARIM GEREKLİLİKLERİ</w:t>
      </w:r>
    </w:p>
    <w:p w14:paraId="50E01752" w14:textId="66F52A4E" w:rsidR="00DA76C5" w:rsidRPr="00176488" w:rsidRDefault="00176488" w:rsidP="000E2CF9">
      <w:pPr>
        <w:pStyle w:val="Gvdemetni0"/>
        <w:numPr>
          <w:ilvl w:val="1"/>
          <w:numId w:val="11"/>
        </w:numPr>
        <w:spacing w:after="0"/>
        <w:ind w:left="567" w:hanging="567"/>
        <w:jc w:val="both"/>
        <w:rPr>
          <w:b/>
          <w:sz w:val="24"/>
          <w:szCs w:val="24"/>
        </w:rPr>
      </w:pPr>
      <w:bookmarkStart w:id="47" w:name="bookmark170"/>
      <w:bookmarkEnd w:id="47"/>
      <w:r w:rsidRPr="00176488">
        <w:rPr>
          <w:b/>
          <w:bCs/>
          <w:color w:val="000000"/>
          <w:sz w:val="24"/>
          <w:szCs w:val="24"/>
        </w:rPr>
        <w:t>İşlevsiz durum gücü</w:t>
      </w:r>
    </w:p>
    <w:p w14:paraId="3FEB945C" w14:textId="4F7D977A" w:rsidR="00DA76C5" w:rsidRPr="00AE0FA4" w:rsidRDefault="00D85478" w:rsidP="000E2CF9">
      <w:pPr>
        <w:pStyle w:val="Gvdemetni0"/>
        <w:tabs>
          <w:tab w:val="left" w:pos="567"/>
        </w:tabs>
        <w:spacing w:after="0"/>
        <w:ind w:left="567"/>
        <w:jc w:val="both"/>
        <w:rPr>
          <w:color w:val="000000"/>
          <w:sz w:val="24"/>
          <w:szCs w:val="24"/>
        </w:rPr>
      </w:pPr>
      <w:r>
        <w:rPr>
          <w:color w:val="000000"/>
          <w:sz w:val="24"/>
          <w:szCs w:val="24"/>
        </w:rPr>
        <w:t xml:space="preserve">Bu </w:t>
      </w:r>
      <w:r w:rsidR="00DA76C5" w:rsidRPr="00AE0FA4">
        <w:rPr>
          <w:color w:val="000000"/>
          <w:sz w:val="24"/>
          <w:szCs w:val="24"/>
        </w:rPr>
        <w:t xml:space="preserve">Tebliğin yürürlük tarihinden </w:t>
      </w:r>
      <w:r w:rsidR="00591987" w:rsidRPr="00AE0FA4">
        <w:rPr>
          <w:color w:val="000000"/>
          <w:sz w:val="24"/>
          <w:szCs w:val="24"/>
        </w:rPr>
        <w:t>itibaren, sunucuların işlevsiz durum gücü</w:t>
      </w:r>
      <w:r w:rsidR="00DA76C5" w:rsidRPr="00AE0FA4">
        <w:rPr>
          <w:iCs/>
          <w:color w:val="000000"/>
          <w:sz w:val="24"/>
          <w:szCs w:val="24"/>
        </w:rPr>
        <w:t xml:space="preserve"> </w:t>
      </w:r>
      <m:oMath>
        <m:r>
          <w:rPr>
            <w:rFonts w:ascii="Cambria Math" w:hAnsi="Cambria Math"/>
            <w:color w:val="000000"/>
            <w:sz w:val="24"/>
            <w:szCs w:val="24"/>
          </w:rPr>
          <m:t>(</m:t>
        </m:r>
        <m:sSub>
          <m:sSubPr>
            <m:ctrlPr>
              <w:rPr>
                <w:rFonts w:ascii="Cambria Math" w:hAnsi="Cambria Math"/>
                <w:i/>
                <w:iCs/>
                <w:color w:val="000000"/>
                <w:sz w:val="24"/>
                <w:szCs w:val="24"/>
              </w:rPr>
            </m:ctrlPr>
          </m:sSubPr>
          <m:e>
            <m:r>
              <w:rPr>
                <w:rFonts w:ascii="Cambria Math" w:hAnsi="Cambria Math"/>
                <w:color w:val="000000"/>
                <w:sz w:val="24"/>
                <w:szCs w:val="24"/>
              </w:rPr>
              <m:t>P</m:t>
            </m:r>
          </m:e>
          <m:sub>
            <m:r>
              <w:rPr>
                <w:rFonts w:ascii="Cambria Math" w:hAnsi="Cambria Math"/>
                <w:color w:val="000000"/>
                <w:sz w:val="24"/>
                <w:szCs w:val="24"/>
              </w:rPr>
              <m:t>idle</m:t>
            </m:r>
          </m:sub>
        </m:sSub>
        <m:r>
          <w:rPr>
            <w:rFonts w:ascii="Cambria Math" w:hAnsi="Cambria Math"/>
            <w:color w:val="000000"/>
            <w:sz w:val="24"/>
            <w:szCs w:val="24"/>
          </w:rPr>
          <m:t>)</m:t>
        </m:r>
      </m:oMath>
      <w:r w:rsidR="00591987" w:rsidRPr="00AE0FA4">
        <w:rPr>
          <w:color w:val="000000"/>
          <w:sz w:val="24"/>
          <w:szCs w:val="24"/>
        </w:rPr>
        <w:t xml:space="preserve">, </w:t>
      </w:r>
      <w:r w:rsidR="0095336C" w:rsidRPr="00AE0FA4">
        <w:rPr>
          <w:color w:val="000000"/>
          <w:sz w:val="24"/>
          <w:szCs w:val="24"/>
        </w:rPr>
        <w:t xml:space="preserve">HPC sunucular, </w:t>
      </w:r>
      <w:r w:rsidR="00B94D39">
        <w:rPr>
          <w:color w:val="000000"/>
          <w:sz w:val="24"/>
          <w:szCs w:val="24"/>
        </w:rPr>
        <w:t>esnek</w:t>
      </w:r>
      <w:r w:rsidR="007D4C27">
        <w:rPr>
          <w:color w:val="000000"/>
          <w:sz w:val="24"/>
          <w:szCs w:val="24"/>
        </w:rPr>
        <w:t xml:space="preserve"> </w:t>
      </w:r>
      <w:r w:rsidR="00591987" w:rsidRPr="00AE0FA4">
        <w:rPr>
          <w:color w:val="000000"/>
          <w:sz w:val="24"/>
          <w:szCs w:val="24"/>
        </w:rPr>
        <w:t xml:space="preserve">sunucular </w:t>
      </w:r>
      <w:r w:rsidR="0095336C" w:rsidRPr="00AE0FA4">
        <w:rPr>
          <w:color w:val="000000"/>
          <w:sz w:val="24"/>
          <w:szCs w:val="24"/>
        </w:rPr>
        <w:t>ve tümleşik APA içeren sunucular hariç olmak üzere, aşağıdaki formül kullanılarak hesaplanan değeri aşamaz.</w:t>
      </w:r>
    </w:p>
    <w:p w14:paraId="4BA752A8" w14:textId="77777777" w:rsidR="00D9678A" w:rsidRPr="00AE0FA4" w:rsidRDefault="00525377" w:rsidP="000E2CF9">
      <w:pPr>
        <w:pStyle w:val="Gvdemetni0"/>
        <w:tabs>
          <w:tab w:val="left" w:pos="720"/>
        </w:tabs>
        <w:spacing w:after="0"/>
        <w:ind w:left="720"/>
        <w:jc w:val="both"/>
        <w:rPr>
          <w:color w:val="000000"/>
          <w:sz w:val="24"/>
          <w:szCs w:val="24"/>
        </w:rPr>
      </w:pPr>
      <m:oMathPara>
        <m:oMath>
          <m:sSub>
            <m:sSubPr>
              <m:ctrlPr>
                <w:rPr>
                  <w:rFonts w:ascii="Cambria Math" w:hAnsi="Cambria Math"/>
                  <w:i/>
                  <w:color w:val="000000"/>
                  <w:sz w:val="24"/>
                  <w:szCs w:val="24"/>
                </w:rPr>
              </m:ctrlPr>
            </m:sSubPr>
            <m:e>
              <m:r>
                <w:rPr>
                  <w:rFonts w:ascii="Cambria Math" w:hAnsi="Cambria Math"/>
                  <w:color w:val="000000"/>
                  <w:sz w:val="24"/>
                  <w:szCs w:val="24"/>
                </w:rPr>
                <m:t>P</m:t>
              </m:r>
            </m:e>
            <m:sub>
              <m:r>
                <w:rPr>
                  <w:rFonts w:ascii="Cambria Math" w:hAnsi="Cambria Math"/>
                  <w:color w:val="000000"/>
                  <w:sz w:val="24"/>
                  <w:szCs w:val="24"/>
                </w:rPr>
                <m:t>idle</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P</m:t>
              </m:r>
            </m:e>
            <m:sub>
              <m:r>
                <w:rPr>
                  <w:rFonts w:ascii="Cambria Math" w:hAnsi="Cambria Math"/>
                  <w:color w:val="000000"/>
                  <w:sz w:val="24"/>
                  <w:szCs w:val="24"/>
                </w:rPr>
                <m:t>base</m:t>
              </m:r>
            </m:sub>
          </m:sSub>
          <m:r>
            <w:rPr>
              <w:rFonts w:ascii="Cambria Math" w:hAnsi="Cambria Math"/>
              <w:color w:val="000000"/>
              <w:sz w:val="24"/>
              <w:szCs w:val="24"/>
            </w:rPr>
            <m:t>+</m:t>
          </m:r>
          <m:nary>
            <m:naryPr>
              <m:chr m:val="∑"/>
              <m:limLoc m:val="undOvr"/>
              <m:subHide m:val="1"/>
              <m:supHide m:val="1"/>
              <m:ctrlPr>
                <w:rPr>
                  <w:rFonts w:ascii="Cambria Math" w:hAnsi="Cambria Math"/>
                  <w:i/>
                  <w:color w:val="000000"/>
                  <w:sz w:val="24"/>
                  <w:szCs w:val="24"/>
                </w:rPr>
              </m:ctrlPr>
            </m:naryPr>
            <m:sub/>
            <m:sup/>
            <m:e>
              <m:sSub>
                <m:sSubPr>
                  <m:ctrlPr>
                    <w:rPr>
                      <w:rFonts w:ascii="Cambria Math" w:hAnsi="Cambria Math"/>
                      <w:i/>
                      <w:color w:val="000000"/>
                      <w:sz w:val="24"/>
                      <w:szCs w:val="24"/>
                    </w:rPr>
                  </m:ctrlPr>
                </m:sSubPr>
                <m:e>
                  <m:r>
                    <w:rPr>
                      <w:rFonts w:ascii="Cambria Math" w:hAnsi="Cambria Math"/>
                      <w:color w:val="000000"/>
                      <w:sz w:val="24"/>
                      <w:szCs w:val="24"/>
                    </w:rPr>
                    <m:t>P</m:t>
                  </m:r>
                </m:e>
                <m:sub>
                  <m:r>
                    <w:rPr>
                      <w:rFonts w:ascii="Cambria Math" w:hAnsi="Cambria Math"/>
                      <w:color w:val="000000"/>
                      <w:sz w:val="24"/>
                      <w:szCs w:val="24"/>
                    </w:rPr>
                    <m:t>add_i</m:t>
                  </m:r>
                </m:sub>
              </m:sSub>
            </m:e>
          </m:nary>
        </m:oMath>
      </m:oMathPara>
    </w:p>
    <w:p w14:paraId="37DA578C" w14:textId="21DBB837" w:rsidR="00312061" w:rsidRPr="00DE39F4" w:rsidRDefault="00D9678A" w:rsidP="000E2CF9">
      <w:pPr>
        <w:pStyle w:val="Gvdemetni0"/>
        <w:tabs>
          <w:tab w:val="left" w:pos="567"/>
        </w:tabs>
        <w:spacing w:after="0"/>
        <w:ind w:left="567"/>
        <w:jc w:val="both"/>
        <w:rPr>
          <w:color w:val="000000"/>
          <w:sz w:val="24"/>
          <w:szCs w:val="24"/>
        </w:rPr>
      </w:pPr>
      <w:r w:rsidRPr="00AE0FA4">
        <w:rPr>
          <w:color w:val="000000"/>
          <w:sz w:val="24"/>
          <w:szCs w:val="24"/>
        </w:rPr>
        <w:t xml:space="preserve">Burada </w:t>
      </w:r>
      <m:oMath>
        <m:sSub>
          <m:sSubPr>
            <m:ctrlPr>
              <w:rPr>
                <w:rFonts w:ascii="Cambria Math" w:hAnsi="Cambria Math"/>
                <w:i/>
                <w:color w:val="000000"/>
                <w:sz w:val="24"/>
                <w:szCs w:val="24"/>
              </w:rPr>
            </m:ctrlPr>
          </m:sSubPr>
          <m:e>
            <m:r>
              <w:rPr>
                <w:rFonts w:ascii="Cambria Math" w:hAnsi="Cambria Math"/>
                <w:color w:val="000000"/>
                <w:sz w:val="24"/>
                <w:szCs w:val="24"/>
              </w:rPr>
              <m:t>P</m:t>
            </m:r>
          </m:e>
          <m:sub>
            <m:r>
              <w:rPr>
                <w:rFonts w:ascii="Cambria Math" w:hAnsi="Cambria Math"/>
                <w:color w:val="000000"/>
                <w:sz w:val="24"/>
                <w:szCs w:val="24"/>
              </w:rPr>
              <m:t>base</m:t>
            </m:r>
          </m:sub>
        </m:sSub>
      </m:oMath>
      <w:r w:rsidR="00023058">
        <w:rPr>
          <w:color w:val="000000"/>
          <w:sz w:val="24"/>
          <w:szCs w:val="24"/>
        </w:rPr>
        <w:t xml:space="preserve"> </w:t>
      </w:r>
      <w:r w:rsidRPr="00AE0FA4">
        <w:rPr>
          <w:color w:val="000000"/>
          <w:sz w:val="24"/>
          <w:szCs w:val="24"/>
        </w:rPr>
        <w:t xml:space="preserve">Tablo 3’te yer alan temel işlevsiz durum güç aralığı, </w:t>
      </w:r>
      <m:oMath>
        <m:nary>
          <m:naryPr>
            <m:chr m:val="∑"/>
            <m:limLoc m:val="undOvr"/>
            <m:subHide m:val="1"/>
            <m:supHide m:val="1"/>
            <m:ctrlPr>
              <w:rPr>
                <w:rFonts w:ascii="Cambria Math" w:hAnsi="Cambria Math"/>
                <w:i/>
                <w:color w:val="000000"/>
                <w:sz w:val="24"/>
                <w:szCs w:val="24"/>
              </w:rPr>
            </m:ctrlPr>
          </m:naryPr>
          <m:sub/>
          <m:sup/>
          <m:e>
            <m:sSub>
              <m:sSubPr>
                <m:ctrlPr>
                  <w:rPr>
                    <w:rFonts w:ascii="Cambria Math" w:hAnsi="Cambria Math"/>
                    <w:i/>
                    <w:color w:val="000000"/>
                    <w:sz w:val="24"/>
                    <w:szCs w:val="24"/>
                  </w:rPr>
                </m:ctrlPr>
              </m:sSubPr>
              <m:e>
                <m:r>
                  <w:rPr>
                    <w:rFonts w:ascii="Cambria Math" w:hAnsi="Cambria Math"/>
                    <w:color w:val="000000"/>
                    <w:sz w:val="24"/>
                    <w:szCs w:val="24"/>
                  </w:rPr>
                  <m:t>P</m:t>
                </m:r>
              </m:e>
              <m:sub>
                <m:r>
                  <w:rPr>
                    <w:rFonts w:ascii="Cambria Math" w:hAnsi="Cambria Math"/>
                    <w:color w:val="000000"/>
                    <w:sz w:val="24"/>
                    <w:szCs w:val="24"/>
                  </w:rPr>
                  <m:t>add_i</m:t>
                </m:r>
              </m:sub>
            </m:sSub>
          </m:e>
        </m:nary>
      </m:oMath>
      <w:r w:rsidRPr="00AE0FA4">
        <w:rPr>
          <w:color w:val="000000"/>
          <w:sz w:val="24"/>
          <w:szCs w:val="24"/>
        </w:rPr>
        <w:t xml:space="preserve"> Tablo 4’te </w:t>
      </w:r>
      <w:r w:rsidR="0006094A">
        <w:rPr>
          <w:color w:val="000000"/>
          <w:sz w:val="24"/>
          <w:szCs w:val="24"/>
        </w:rPr>
        <w:t>tanımlanan uygun ek bileşenler</w:t>
      </w:r>
      <w:r w:rsidRPr="00AE0FA4">
        <w:rPr>
          <w:color w:val="000000"/>
          <w:sz w:val="24"/>
          <w:szCs w:val="24"/>
        </w:rPr>
        <w:t xml:space="preserve"> için işlevsiz durum gücü aralıklarının toplamıdır. Blade sunucular için </w:t>
      </w:r>
      <m:oMath>
        <m:sSub>
          <m:sSubPr>
            <m:ctrlPr>
              <w:rPr>
                <w:rFonts w:ascii="Cambria Math" w:hAnsi="Cambria Math"/>
                <w:i/>
                <w:color w:val="000000"/>
                <w:sz w:val="24"/>
                <w:szCs w:val="24"/>
              </w:rPr>
            </m:ctrlPr>
          </m:sSubPr>
          <m:e>
            <m:r>
              <w:rPr>
                <w:rFonts w:ascii="Cambria Math" w:hAnsi="Cambria Math"/>
                <w:color w:val="000000"/>
                <w:sz w:val="24"/>
                <w:szCs w:val="24"/>
              </w:rPr>
              <m:t>P</m:t>
            </m:r>
          </m:e>
          <m:sub>
            <m:r>
              <w:rPr>
                <w:rFonts w:ascii="Cambria Math" w:hAnsi="Cambria Math"/>
                <w:color w:val="000000"/>
                <w:sz w:val="24"/>
                <w:szCs w:val="24"/>
              </w:rPr>
              <m:t>idle</m:t>
            </m:r>
          </m:sub>
        </m:sSub>
      </m:oMath>
      <w:r w:rsidRPr="00AE0FA4">
        <w:rPr>
          <w:color w:val="000000"/>
          <w:sz w:val="24"/>
          <w:szCs w:val="24"/>
        </w:rPr>
        <w:t xml:space="preserve"> </w:t>
      </w:r>
      <w:r w:rsidR="000D7167" w:rsidRPr="00AE0FA4">
        <w:rPr>
          <w:color w:val="000000"/>
          <w:sz w:val="24"/>
          <w:szCs w:val="24"/>
        </w:rPr>
        <w:t xml:space="preserve">toplam ölçülen gücün test edilen blade şase içerisindeki kurulu blade sunucu sayısına bölümü </w:t>
      </w:r>
      <w:r w:rsidRPr="00AE0FA4">
        <w:rPr>
          <w:color w:val="000000"/>
          <w:sz w:val="24"/>
          <w:szCs w:val="24"/>
        </w:rPr>
        <w:t xml:space="preserve">olarak </w:t>
      </w:r>
      <w:r w:rsidR="000D7167" w:rsidRPr="00AE0FA4">
        <w:rPr>
          <w:color w:val="000000"/>
          <w:sz w:val="24"/>
          <w:szCs w:val="24"/>
        </w:rPr>
        <w:t xml:space="preserve">hesaplanır. Çok düğümlü sunucular için </w:t>
      </w:r>
      <m:oMath>
        <m:sSub>
          <m:sSubPr>
            <m:ctrlPr>
              <w:rPr>
                <w:rFonts w:ascii="Cambria Math" w:hAnsi="Cambria Math"/>
                <w:i/>
                <w:color w:val="000000"/>
                <w:sz w:val="24"/>
                <w:szCs w:val="24"/>
              </w:rPr>
            </m:ctrlPr>
          </m:sSubPr>
          <m:e>
            <m:r>
              <w:rPr>
                <w:rFonts w:ascii="Cambria Math" w:hAnsi="Cambria Math"/>
                <w:color w:val="000000"/>
                <w:sz w:val="24"/>
                <w:szCs w:val="24"/>
              </w:rPr>
              <m:t>P</m:t>
            </m:r>
          </m:e>
          <m:sub>
            <m:r>
              <w:rPr>
                <w:rFonts w:ascii="Cambria Math" w:hAnsi="Cambria Math"/>
                <w:color w:val="000000"/>
                <w:sz w:val="24"/>
                <w:szCs w:val="24"/>
              </w:rPr>
              <m:t>idle</m:t>
            </m:r>
          </m:sub>
        </m:sSub>
      </m:oMath>
      <w:r w:rsidR="000D7167" w:rsidRPr="00AE0FA4">
        <w:rPr>
          <w:color w:val="000000"/>
          <w:sz w:val="24"/>
          <w:szCs w:val="24"/>
        </w:rPr>
        <w:t xml:space="preserve"> toplam ölçülen gücün test mahfazası içerisindeki kurulu düğüm sayısına bölümü olarak hesapl</w:t>
      </w:r>
      <w:r w:rsidR="0057418F">
        <w:rPr>
          <w:color w:val="000000"/>
          <w:sz w:val="24"/>
          <w:szCs w:val="24"/>
        </w:rPr>
        <w:t xml:space="preserve">anırken düğüm başına düşen soket </w:t>
      </w:r>
      <w:r w:rsidR="000D7167" w:rsidRPr="00AE0FA4">
        <w:rPr>
          <w:color w:val="000000"/>
          <w:sz w:val="24"/>
          <w:szCs w:val="24"/>
        </w:rPr>
        <w:t>sayısı hesaplanır.</w:t>
      </w:r>
    </w:p>
    <w:p w14:paraId="4E5D704C" w14:textId="049B082D" w:rsidR="000D7167" w:rsidRPr="00312061" w:rsidRDefault="000D7167" w:rsidP="000E2CF9">
      <w:pPr>
        <w:pStyle w:val="ResimYazs"/>
        <w:keepNext/>
        <w:spacing w:after="0"/>
        <w:jc w:val="center"/>
        <w:rPr>
          <w:b/>
          <w:i w:val="0"/>
          <w:color w:val="auto"/>
          <w:sz w:val="24"/>
          <w:szCs w:val="24"/>
        </w:rPr>
      </w:pPr>
      <w:r w:rsidRPr="00DE39F4">
        <w:rPr>
          <w:i w:val="0"/>
          <w:color w:val="auto"/>
          <w:sz w:val="24"/>
          <w:szCs w:val="24"/>
        </w:rPr>
        <w:t xml:space="preserve">Tablo </w:t>
      </w:r>
      <w:r w:rsidRPr="00DE39F4">
        <w:rPr>
          <w:i w:val="0"/>
          <w:color w:val="auto"/>
          <w:sz w:val="24"/>
          <w:szCs w:val="24"/>
        </w:rPr>
        <w:fldChar w:fldCharType="begin"/>
      </w:r>
      <w:r w:rsidRPr="00DE39F4">
        <w:rPr>
          <w:i w:val="0"/>
          <w:color w:val="auto"/>
          <w:sz w:val="24"/>
          <w:szCs w:val="24"/>
        </w:rPr>
        <w:instrText xml:space="preserve"> SEQ Tablo \* ARABIC </w:instrText>
      </w:r>
      <w:r w:rsidRPr="00DE39F4">
        <w:rPr>
          <w:i w:val="0"/>
          <w:color w:val="auto"/>
          <w:sz w:val="24"/>
          <w:szCs w:val="24"/>
        </w:rPr>
        <w:fldChar w:fldCharType="separate"/>
      </w:r>
      <w:r w:rsidR="00871185">
        <w:rPr>
          <w:i w:val="0"/>
          <w:noProof/>
          <w:color w:val="auto"/>
          <w:sz w:val="24"/>
          <w:szCs w:val="24"/>
        </w:rPr>
        <w:t>3</w:t>
      </w:r>
      <w:r w:rsidRPr="00DE39F4">
        <w:rPr>
          <w:i w:val="0"/>
          <w:color w:val="auto"/>
          <w:sz w:val="24"/>
          <w:szCs w:val="24"/>
        </w:rPr>
        <w:fldChar w:fldCharType="end"/>
      </w:r>
      <w:r w:rsidRPr="00312061">
        <w:rPr>
          <w:b/>
          <w:i w:val="0"/>
          <w:color w:val="auto"/>
          <w:sz w:val="24"/>
          <w:szCs w:val="24"/>
        </w:rPr>
        <w:br/>
        <w:t xml:space="preserve">Temel </w:t>
      </w:r>
      <w:r w:rsidR="00312061" w:rsidRPr="00312061">
        <w:rPr>
          <w:b/>
          <w:i w:val="0"/>
          <w:color w:val="auto"/>
          <w:sz w:val="24"/>
          <w:szCs w:val="24"/>
        </w:rPr>
        <w:t>İşlevsiz Durum Gücü Toleransları</w:t>
      </w:r>
    </w:p>
    <w:tbl>
      <w:tblPr>
        <w:tblOverlap w:val="never"/>
        <w:tblW w:w="4847" w:type="pct"/>
        <w:jc w:val="center"/>
        <w:tblCellMar>
          <w:left w:w="10" w:type="dxa"/>
          <w:right w:w="10" w:type="dxa"/>
        </w:tblCellMar>
        <w:tblLook w:val="04A0" w:firstRow="1" w:lastRow="0" w:firstColumn="1" w:lastColumn="0" w:noHBand="0" w:noVBand="1"/>
      </w:tblPr>
      <w:tblGrid>
        <w:gridCol w:w="6095"/>
        <w:gridCol w:w="2895"/>
      </w:tblGrid>
      <w:tr w:rsidR="00B13002" w:rsidRPr="00AE0FA4" w14:paraId="6C2FC3CA" w14:textId="77777777" w:rsidTr="00F6302C">
        <w:trPr>
          <w:trHeight w:val="567"/>
          <w:jc w:val="center"/>
        </w:trPr>
        <w:tc>
          <w:tcPr>
            <w:tcW w:w="3390" w:type="pct"/>
            <w:tcBorders>
              <w:top w:val="single" w:sz="4" w:space="0" w:color="auto"/>
            </w:tcBorders>
            <w:shd w:val="clear" w:color="auto" w:fill="FFFFFF"/>
            <w:vAlign w:val="center"/>
          </w:tcPr>
          <w:p w14:paraId="71A9F6A9" w14:textId="77777777" w:rsidR="00B13002" w:rsidRPr="00AE0FA4" w:rsidRDefault="0081788E" w:rsidP="000E2CF9">
            <w:pPr>
              <w:pStyle w:val="Dier0"/>
              <w:spacing w:after="0"/>
              <w:jc w:val="center"/>
              <w:rPr>
                <w:sz w:val="24"/>
                <w:szCs w:val="24"/>
              </w:rPr>
            </w:pPr>
            <w:r w:rsidRPr="00AE0FA4">
              <w:rPr>
                <w:color w:val="000000"/>
                <w:sz w:val="24"/>
                <w:szCs w:val="24"/>
              </w:rPr>
              <w:t>Ürün tipi</w:t>
            </w:r>
          </w:p>
        </w:tc>
        <w:tc>
          <w:tcPr>
            <w:tcW w:w="1610" w:type="pct"/>
            <w:tcBorders>
              <w:top w:val="single" w:sz="4" w:space="0" w:color="auto"/>
              <w:left w:val="single" w:sz="4" w:space="0" w:color="auto"/>
            </w:tcBorders>
            <w:shd w:val="clear" w:color="auto" w:fill="FFFFFF"/>
            <w:vAlign w:val="center"/>
          </w:tcPr>
          <w:p w14:paraId="2068B68B" w14:textId="4773711A" w:rsidR="00B13002" w:rsidRPr="00AE0FA4" w:rsidRDefault="0081788E" w:rsidP="000E2CF9">
            <w:pPr>
              <w:pStyle w:val="Dier0"/>
              <w:spacing w:after="0"/>
              <w:jc w:val="center"/>
              <w:rPr>
                <w:sz w:val="24"/>
                <w:szCs w:val="24"/>
              </w:rPr>
            </w:pPr>
            <w:r w:rsidRPr="00AE0FA4">
              <w:rPr>
                <w:color w:val="000000"/>
                <w:sz w:val="24"/>
                <w:szCs w:val="24"/>
              </w:rPr>
              <w:t>Temel işlevsiz durum gücü toleransları</w:t>
            </w:r>
            <w:r w:rsidR="00624BE8">
              <w:rPr>
                <w:color w:val="000000"/>
                <w:sz w:val="24"/>
                <w:szCs w:val="24"/>
              </w:rPr>
              <w:t>,</w:t>
            </w:r>
            <w:r w:rsidRPr="00AE0FA4">
              <w:rPr>
                <w:color w:val="000000"/>
                <w:sz w:val="24"/>
                <w:szCs w:val="24"/>
              </w:rPr>
              <w:t xml:space="preserve"> </w:t>
            </w:r>
            <w:r w:rsidR="00B13002" w:rsidRPr="00AE0FA4">
              <w:rPr>
                <w:color w:val="000000"/>
                <w:sz w:val="24"/>
                <w:szCs w:val="24"/>
              </w:rPr>
              <w:t>P</w:t>
            </w:r>
            <w:r w:rsidR="00B13002" w:rsidRPr="00AE0FA4">
              <w:rPr>
                <w:color w:val="000000"/>
                <w:sz w:val="24"/>
                <w:szCs w:val="24"/>
                <w:vertAlign w:val="subscript"/>
              </w:rPr>
              <w:t>base</w:t>
            </w:r>
            <w:r w:rsidR="00B13002" w:rsidRPr="00AE0FA4">
              <w:rPr>
                <w:color w:val="000000"/>
                <w:sz w:val="24"/>
                <w:szCs w:val="24"/>
              </w:rPr>
              <w:t xml:space="preserve"> (W)</w:t>
            </w:r>
          </w:p>
        </w:tc>
      </w:tr>
      <w:tr w:rsidR="00B13002" w:rsidRPr="00AE0FA4" w14:paraId="45A5B23D" w14:textId="77777777" w:rsidTr="00F6302C">
        <w:trPr>
          <w:trHeight w:val="567"/>
          <w:jc w:val="center"/>
        </w:trPr>
        <w:tc>
          <w:tcPr>
            <w:tcW w:w="3390" w:type="pct"/>
            <w:tcBorders>
              <w:top w:val="single" w:sz="4" w:space="0" w:color="auto"/>
            </w:tcBorders>
            <w:shd w:val="clear" w:color="auto" w:fill="FFFFFF"/>
            <w:vAlign w:val="center"/>
          </w:tcPr>
          <w:p w14:paraId="7F771FA7" w14:textId="4D2127C3" w:rsidR="00B13002" w:rsidRPr="00AE0FA4" w:rsidRDefault="00B13002" w:rsidP="000E2CF9">
            <w:pPr>
              <w:pStyle w:val="Dier0"/>
              <w:spacing w:after="0"/>
              <w:rPr>
                <w:sz w:val="24"/>
                <w:szCs w:val="24"/>
              </w:rPr>
            </w:pPr>
            <w:r w:rsidRPr="00AE0FA4">
              <w:rPr>
                <w:color w:val="000000"/>
                <w:sz w:val="24"/>
                <w:szCs w:val="24"/>
              </w:rPr>
              <w:t>1</w:t>
            </w:r>
            <w:r w:rsidR="00F6302C">
              <w:rPr>
                <w:color w:val="000000"/>
                <w:sz w:val="24"/>
                <w:szCs w:val="24"/>
              </w:rPr>
              <w:t xml:space="preserve"> soketli sunucular (blade ya da çok düğümlü sunucu olmayan</w:t>
            </w:r>
            <w:r w:rsidRPr="00AE0FA4">
              <w:rPr>
                <w:color w:val="000000"/>
                <w:sz w:val="24"/>
                <w:szCs w:val="24"/>
              </w:rPr>
              <w:t>)</w:t>
            </w:r>
          </w:p>
        </w:tc>
        <w:tc>
          <w:tcPr>
            <w:tcW w:w="1610" w:type="pct"/>
            <w:tcBorders>
              <w:top w:val="single" w:sz="4" w:space="0" w:color="auto"/>
              <w:left w:val="single" w:sz="4" w:space="0" w:color="auto"/>
            </w:tcBorders>
            <w:shd w:val="clear" w:color="auto" w:fill="FFFFFF"/>
            <w:vAlign w:val="center"/>
          </w:tcPr>
          <w:p w14:paraId="180652DD" w14:textId="77777777" w:rsidR="00B13002" w:rsidRPr="00AE0FA4" w:rsidRDefault="00B13002" w:rsidP="000E2CF9">
            <w:pPr>
              <w:pStyle w:val="Dier0"/>
              <w:spacing w:after="0"/>
              <w:jc w:val="center"/>
              <w:rPr>
                <w:sz w:val="24"/>
                <w:szCs w:val="24"/>
              </w:rPr>
            </w:pPr>
            <w:r w:rsidRPr="00AE0FA4">
              <w:rPr>
                <w:color w:val="000000"/>
                <w:sz w:val="24"/>
                <w:szCs w:val="24"/>
              </w:rPr>
              <w:t>25</w:t>
            </w:r>
          </w:p>
        </w:tc>
      </w:tr>
      <w:tr w:rsidR="00B13002" w:rsidRPr="00AE0FA4" w14:paraId="77409B3D" w14:textId="77777777" w:rsidTr="00F6302C">
        <w:trPr>
          <w:trHeight w:val="567"/>
          <w:jc w:val="center"/>
        </w:trPr>
        <w:tc>
          <w:tcPr>
            <w:tcW w:w="3390" w:type="pct"/>
            <w:tcBorders>
              <w:top w:val="single" w:sz="4" w:space="0" w:color="auto"/>
            </w:tcBorders>
            <w:shd w:val="clear" w:color="auto" w:fill="FFFFFF"/>
            <w:vAlign w:val="center"/>
          </w:tcPr>
          <w:p w14:paraId="00B3B2B8" w14:textId="2A41F65F" w:rsidR="00B13002" w:rsidRPr="00AE0FA4" w:rsidRDefault="0081788E" w:rsidP="000E2CF9">
            <w:pPr>
              <w:pStyle w:val="Dier0"/>
              <w:spacing w:after="0"/>
              <w:rPr>
                <w:sz w:val="24"/>
                <w:szCs w:val="24"/>
              </w:rPr>
            </w:pPr>
            <w:r w:rsidRPr="00AE0FA4">
              <w:rPr>
                <w:color w:val="000000"/>
                <w:sz w:val="24"/>
                <w:szCs w:val="24"/>
              </w:rPr>
              <w:t xml:space="preserve">2 soketli </w:t>
            </w:r>
            <w:r w:rsidR="00F6302C">
              <w:rPr>
                <w:color w:val="000000"/>
                <w:sz w:val="24"/>
                <w:szCs w:val="24"/>
              </w:rPr>
              <w:t>sunucular (blade ya da</w:t>
            </w:r>
            <w:r w:rsidR="00B13002" w:rsidRPr="00AE0FA4">
              <w:rPr>
                <w:color w:val="000000"/>
                <w:sz w:val="24"/>
                <w:szCs w:val="24"/>
              </w:rPr>
              <w:t xml:space="preserve"> </w:t>
            </w:r>
            <w:r w:rsidRPr="00AE0FA4">
              <w:rPr>
                <w:color w:val="000000"/>
                <w:sz w:val="24"/>
                <w:szCs w:val="24"/>
              </w:rPr>
              <w:t>çok düğümlü s</w:t>
            </w:r>
            <w:r w:rsidR="00006805">
              <w:rPr>
                <w:color w:val="000000"/>
                <w:sz w:val="24"/>
                <w:szCs w:val="24"/>
              </w:rPr>
              <w:t>unu</w:t>
            </w:r>
            <w:r w:rsidR="00F6302C">
              <w:rPr>
                <w:color w:val="000000"/>
                <w:sz w:val="24"/>
                <w:szCs w:val="24"/>
              </w:rPr>
              <w:t>cu olmayan</w:t>
            </w:r>
            <w:r w:rsidR="00B13002" w:rsidRPr="00AE0FA4">
              <w:rPr>
                <w:color w:val="000000"/>
                <w:sz w:val="24"/>
                <w:szCs w:val="24"/>
              </w:rPr>
              <w:t>)</w:t>
            </w:r>
          </w:p>
        </w:tc>
        <w:tc>
          <w:tcPr>
            <w:tcW w:w="1610" w:type="pct"/>
            <w:tcBorders>
              <w:top w:val="single" w:sz="4" w:space="0" w:color="auto"/>
              <w:left w:val="single" w:sz="4" w:space="0" w:color="auto"/>
            </w:tcBorders>
            <w:shd w:val="clear" w:color="auto" w:fill="FFFFFF"/>
            <w:vAlign w:val="center"/>
          </w:tcPr>
          <w:p w14:paraId="08DBE72F" w14:textId="77777777" w:rsidR="00B13002" w:rsidRPr="00AE0FA4" w:rsidRDefault="00B13002" w:rsidP="000E2CF9">
            <w:pPr>
              <w:pStyle w:val="Dier0"/>
              <w:spacing w:after="0"/>
              <w:jc w:val="center"/>
              <w:rPr>
                <w:sz w:val="24"/>
                <w:szCs w:val="24"/>
              </w:rPr>
            </w:pPr>
            <w:r w:rsidRPr="00AE0FA4">
              <w:rPr>
                <w:color w:val="000000"/>
                <w:sz w:val="24"/>
                <w:szCs w:val="24"/>
              </w:rPr>
              <w:t>38</w:t>
            </w:r>
          </w:p>
        </w:tc>
      </w:tr>
      <w:tr w:rsidR="00B13002" w:rsidRPr="00AE0FA4" w14:paraId="336AAAA6" w14:textId="77777777" w:rsidTr="00F6302C">
        <w:trPr>
          <w:trHeight w:val="567"/>
          <w:jc w:val="center"/>
        </w:trPr>
        <w:tc>
          <w:tcPr>
            <w:tcW w:w="3390" w:type="pct"/>
            <w:tcBorders>
              <w:top w:val="single" w:sz="4" w:space="0" w:color="auto"/>
              <w:bottom w:val="single" w:sz="4" w:space="0" w:color="auto"/>
            </w:tcBorders>
            <w:shd w:val="clear" w:color="auto" w:fill="FFFFFF"/>
            <w:vAlign w:val="center"/>
          </w:tcPr>
          <w:p w14:paraId="04905C1A" w14:textId="381EADC9" w:rsidR="00B13002" w:rsidRPr="00AE0FA4" w:rsidRDefault="00F6302C" w:rsidP="000E2CF9">
            <w:pPr>
              <w:pStyle w:val="Dier0"/>
              <w:spacing w:after="0"/>
              <w:rPr>
                <w:sz w:val="24"/>
                <w:szCs w:val="24"/>
              </w:rPr>
            </w:pPr>
            <w:r>
              <w:rPr>
                <w:color w:val="000000"/>
                <w:sz w:val="24"/>
                <w:szCs w:val="24"/>
              </w:rPr>
              <w:t>Blade ya da</w:t>
            </w:r>
            <w:r w:rsidR="0081788E" w:rsidRPr="00AE0FA4">
              <w:rPr>
                <w:color w:val="000000"/>
                <w:sz w:val="24"/>
                <w:szCs w:val="24"/>
              </w:rPr>
              <w:t xml:space="preserve"> çok düğümlü sunucular</w:t>
            </w:r>
          </w:p>
        </w:tc>
        <w:tc>
          <w:tcPr>
            <w:tcW w:w="1610" w:type="pct"/>
            <w:tcBorders>
              <w:top w:val="single" w:sz="4" w:space="0" w:color="auto"/>
              <w:left w:val="single" w:sz="4" w:space="0" w:color="auto"/>
              <w:bottom w:val="single" w:sz="4" w:space="0" w:color="auto"/>
            </w:tcBorders>
            <w:shd w:val="clear" w:color="auto" w:fill="FFFFFF"/>
            <w:vAlign w:val="center"/>
          </w:tcPr>
          <w:p w14:paraId="312A00BA" w14:textId="77777777" w:rsidR="00B13002" w:rsidRPr="00AE0FA4" w:rsidRDefault="00B13002" w:rsidP="000E2CF9">
            <w:pPr>
              <w:pStyle w:val="Dier0"/>
              <w:spacing w:after="0"/>
              <w:jc w:val="center"/>
              <w:rPr>
                <w:sz w:val="24"/>
                <w:szCs w:val="24"/>
              </w:rPr>
            </w:pPr>
            <w:r w:rsidRPr="00AE0FA4">
              <w:rPr>
                <w:color w:val="000000"/>
                <w:sz w:val="24"/>
                <w:szCs w:val="24"/>
              </w:rPr>
              <w:t>40</w:t>
            </w:r>
          </w:p>
        </w:tc>
      </w:tr>
    </w:tbl>
    <w:p w14:paraId="1E217C4C" w14:textId="77777777" w:rsidR="0006094A" w:rsidRDefault="0006094A" w:rsidP="000E2CF9">
      <w:pPr>
        <w:pStyle w:val="ResimYazs"/>
        <w:keepNext/>
        <w:spacing w:after="0"/>
        <w:jc w:val="center"/>
        <w:rPr>
          <w:i w:val="0"/>
          <w:color w:val="auto"/>
          <w:sz w:val="24"/>
          <w:szCs w:val="24"/>
        </w:rPr>
      </w:pPr>
    </w:p>
    <w:p w14:paraId="05AA28DC" w14:textId="4BA01A6F" w:rsidR="000D7167" w:rsidRPr="00312061" w:rsidRDefault="000D7167" w:rsidP="000E2CF9">
      <w:pPr>
        <w:pStyle w:val="ResimYazs"/>
        <w:keepNext/>
        <w:spacing w:after="0"/>
        <w:jc w:val="center"/>
        <w:rPr>
          <w:b/>
          <w:i w:val="0"/>
          <w:color w:val="auto"/>
          <w:sz w:val="24"/>
          <w:szCs w:val="24"/>
        </w:rPr>
      </w:pPr>
      <w:r w:rsidRPr="0057184B">
        <w:rPr>
          <w:i w:val="0"/>
          <w:color w:val="auto"/>
          <w:sz w:val="24"/>
          <w:szCs w:val="24"/>
        </w:rPr>
        <w:t xml:space="preserve">Tablo </w:t>
      </w:r>
      <w:r w:rsidRPr="0057184B">
        <w:rPr>
          <w:i w:val="0"/>
          <w:color w:val="auto"/>
          <w:sz w:val="24"/>
          <w:szCs w:val="24"/>
        </w:rPr>
        <w:fldChar w:fldCharType="begin"/>
      </w:r>
      <w:r w:rsidRPr="0057184B">
        <w:rPr>
          <w:i w:val="0"/>
          <w:color w:val="auto"/>
          <w:sz w:val="24"/>
          <w:szCs w:val="24"/>
        </w:rPr>
        <w:instrText xml:space="preserve"> SEQ Tablo \* ARABIC </w:instrText>
      </w:r>
      <w:r w:rsidRPr="0057184B">
        <w:rPr>
          <w:i w:val="0"/>
          <w:color w:val="auto"/>
          <w:sz w:val="24"/>
          <w:szCs w:val="24"/>
        </w:rPr>
        <w:fldChar w:fldCharType="separate"/>
      </w:r>
      <w:r w:rsidR="00871185">
        <w:rPr>
          <w:i w:val="0"/>
          <w:noProof/>
          <w:color w:val="auto"/>
          <w:sz w:val="24"/>
          <w:szCs w:val="24"/>
        </w:rPr>
        <w:t>4</w:t>
      </w:r>
      <w:r w:rsidRPr="0057184B">
        <w:rPr>
          <w:i w:val="0"/>
          <w:color w:val="auto"/>
          <w:sz w:val="24"/>
          <w:szCs w:val="24"/>
        </w:rPr>
        <w:fldChar w:fldCharType="end"/>
      </w:r>
      <w:r w:rsidRPr="00312061">
        <w:rPr>
          <w:b/>
          <w:i w:val="0"/>
          <w:color w:val="auto"/>
          <w:sz w:val="24"/>
          <w:szCs w:val="24"/>
        </w:rPr>
        <w:br/>
      </w:r>
      <w:r w:rsidR="00312061" w:rsidRPr="00312061">
        <w:rPr>
          <w:b/>
          <w:i w:val="0"/>
          <w:color w:val="auto"/>
          <w:sz w:val="24"/>
          <w:szCs w:val="24"/>
        </w:rPr>
        <w:t>İlave Bileşenler İçin Ek İşlevsiz Durum Gücü Toleransları</w:t>
      </w:r>
    </w:p>
    <w:tbl>
      <w:tblPr>
        <w:tblOverlap w:val="never"/>
        <w:tblW w:w="5000" w:type="pct"/>
        <w:jc w:val="center"/>
        <w:tblCellMar>
          <w:left w:w="10" w:type="dxa"/>
          <w:right w:w="10" w:type="dxa"/>
        </w:tblCellMar>
        <w:tblLook w:val="04A0" w:firstRow="1" w:lastRow="0" w:firstColumn="1" w:lastColumn="0" w:noHBand="0" w:noVBand="1"/>
      </w:tblPr>
      <w:tblGrid>
        <w:gridCol w:w="2059"/>
        <w:gridCol w:w="4322"/>
        <w:gridCol w:w="2893"/>
      </w:tblGrid>
      <w:tr w:rsidR="00B13002" w:rsidRPr="00AE0FA4" w14:paraId="307F54D0" w14:textId="77777777" w:rsidTr="005E45A2">
        <w:trPr>
          <w:trHeight w:val="567"/>
          <w:jc w:val="center"/>
        </w:trPr>
        <w:tc>
          <w:tcPr>
            <w:tcW w:w="1110" w:type="pct"/>
            <w:tcBorders>
              <w:top w:val="single" w:sz="4" w:space="0" w:color="auto"/>
            </w:tcBorders>
            <w:shd w:val="clear" w:color="auto" w:fill="FFFFFF"/>
            <w:vAlign w:val="center"/>
          </w:tcPr>
          <w:p w14:paraId="6BEE2AB4" w14:textId="77777777" w:rsidR="00B13002" w:rsidRPr="00AE0FA4" w:rsidRDefault="00A87293" w:rsidP="000E2CF9">
            <w:pPr>
              <w:pStyle w:val="Dier0"/>
              <w:spacing w:after="0"/>
              <w:jc w:val="center"/>
              <w:rPr>
                <w:sz w:val="24"/>
                <w:szCs w:val="24"/>
              </w:rPr>
            </w:pPr>
            <w:r w:rsidRPr="00AE0FA4">
              <w:rPr>
                <w:color w:val="000000"/>
                <w:sz w:val="24"/>
                <w:szCs w:val="24"/>
              </w:rPr>
              <w:t>Sistem Karakteristikleri</w:t>
            </w:r>
          </w:p>
        </w:tc>
        <w:tc>
          <w:tcPr>
            <w:tcW w:w="2330" w:type="pct"/>
            <w:tcBorders>
              <w:top w:val="single" w:sz="4" w:space="0" w:color="auto"/>
              <w:left w:val="single" w:sz="4" w:space="0" w:color="auto"/>
            </w:tcBorders>
            <w:shd w:val="clear" w:color="auto" w:fill="FFFFFF"/>
            <w:vAlign w:val="center"/>
          </w:tcPr>
          <w:p w14:paraId="2AE930BB" w14:textId="77777777" w:rsidR="00B13002" w:rsidRPr="00AE0FA4" w:rsidRDefault="00A87293" w:rsidP="000E2CF9">
            <w:pPr>
              <w:pStyle w:val="Dier0"/>
              <w:spacing w:after="0"/>
              <w:jc w:val="center"/>
              <w:rPr>
                <w:sz w:val="24"/>
                <w:szCs w:val="24"/>
              </w:rPr>
            </w:pPr>
            <w:r w:rsidRPr="00AE0FA4">
              <w:rPr>
                <w:color w:val="000000"/>
                <w:sz w:val="24"/>
                <w:szCs w:val="24"/>
              </w:rPr>
              <w:t>Uygulanır</w:t>
            </w:r>
          </w:p>
        </w:tc>
        <w:tc>
          <w:tcPr>
            <w:tcW w:w="1560" w:type="pct"/>
            <w:tcBorders>
              <w:top w:val="single" w:sz="4" w:space="0" w:color="auto"/>
              <w:left w:val="single" w:sz="4" w:space="0" w:color="auto"/>
            </w:tcBorders>
            <w:shd w:val="clear" w:color="auto" w:fill="FFFFFF"/>
            <w:vAlign w:val="center"/>
          </w:tcPr>
          <w:p w14:paraId="4EFF3ACB" w14:textId="77777777" w:rsidR="00B13002" w:rsidRPr="00AE0FA4" w:rsidRDefault="0081788E" w:rsidP="000E2CF9">
            <w:pPr>
              <w:pStyle w:val="Dier0"/>
              <w:spacing w:after="0"/>
              <w:jc w:val="center"/>
              <w:rPr>
                <w:sz w:val="24"/>
                <w:szCs w:val="24"/>
              </w:rPr>
            </w:pPr>
            <w:r w:rsidRPr="00AE0FA4">
              <w:rPr>
                <w:color w:val="000000"/>
                <w:sz w:val="24"/>
                <w:szCs w:val="24"/>
              </w:rPr>
              <w:t>Ek işlevsiz güç toleransları</w:t>
            </w:r>
          </w:p>
        </w:tc>
      </w:tr>
      <w:tr w:rsidR="00B13002" w:rsidRPr="00AE0FA4" w14:paraId="6EBE8755" w14:textId="77777777" w:rsidTr="005E45A2">
        <w:trPr>
          <w:trHeight w:val="567"/>
          <w:jc w:val="center"/>
        </w:trPr>
        <w:tc>
          <w:tcPr>
            <w:tcW w:w="1110" w:type="pct"/>
            <w:tcBorders>
              <w:top w:val="single" w:sz="4" w:space="0" w:color="auto"/>
            </w:tcBorders>
            <w:shd w:val="clear" w:color="auto" w:fill="FFFFFF"/>
          </w:tcPr>
          <w:p w14:paraId="1FE58BF4" w14:textId="77777777" w:rsidR="00B13002" w:rsidRPr="00AE0FA4" w:rsidRDefault="0081788E" w:rsidP="000E2CF9">
            <w:pPr>
              <w:pStyle w:val="Dier0"/>
              <w:spacing w:after="0"/>
              <w:jc w:val="both"/>
              <w:rPr>
                <w:sz w:val="24"/>
                <w:szCs w:val="24"/>
              </w:rPr>
            </w:pPr>
            <w:r w:rsidRPr="00AE0FA4">
              <w:rPr>
                <w:color w:val="000000"/>
                <w:sz w:val="24"/>
                <w:szCs w:val="24"/>
              </w:rPr>
              <w:t>CPU Performansı</w:t>
            </w:r>
          </w:p>
        </w:tc>
        <w:tc>
          <w:tcPr>
            <w:tcW w:w="2330" w:type="pct"/>
            <w:tcBorders>
              <w:top w:val="single" w:sz="4" w:space="0" w:color="auto"/>
              <w:left w:val="single" w:sz="4" w:space="0" w:color="auto"/>
            </w:tcBorders>
            <w:shd w:val="clear" w:color="auto" w:fill="FFFFFF"/>
          </w:tcPr>
          <w:p w14:paraId="4436C1B1" w14:textId="77777777" w:rsidR="00B13002" w:rsidRPr="00AE0FA4" w:rsidRDefault="0081788E" w:rsidP="000E2CF9">
            <w:pPr>
              <w:pStyle w:val="Dier0"/>
              <w:spacing w:after="0"/>
              <w:jc w:val="both"/>
              <w:rPr>
                <w:sz w:val="24"/>
                <w:szCs w:val="24"/>
              </w:rPr>
            </w:pPr>
            <w:r w:rsidRPr="00AE0FA4">
              <w:rPr>
                <w:color w:val="000000"/>
                <w:sz w:val="24"/>
                <w:szCs w:val="24"/>
              </w:rPr>
              <w:t>Bütün sunucular</w:t>
            </w:r>
          </w:p>
        </w:tc>
        <w:tc>
          <w:tcPr>
            <w:tcW w:w="1560" w:type="pct"/>
            <w:tcBorders>
              <w:top w:val="single" w:sz="4" w:space="0" w:color="auto"/>
              <w:left w:val="single" w:sz="4" w:space="0" w:color="auto"/>
            </w:tcBorders>
            <w:shd w:val="clear" w:color="auto" w:fill="FFFFFF"/>
            <w:vAlign w:val="center"/>
          </w:tcPr>
          <w:p w14:paraId="03B18A08" w14:textId="5B790CAC" w:rsidR="00B13002" w:rsidRPr="002D14CF" w:rsidRDefault="002D14CF" w:rsidP="000E2CF9">
            <w:pPr>
              <w:pStyle w:val="Dier0"/>
              <w:tabs>
                <w:tab w:val="left" w:pos="144"/>
              </w:tabs>
              <w:spacing w:after="0"/>
              <w:jc w:val="both"/>
              <w:rPr>
                <w:sz w:val="24"/>
                <w:szCs w:val="24"/>
              </w:rPr>
            </w:pPr>
            <w:r w:rsidRPr="002D14CF">
              <w:rPr>
                <w:color w:val="000000"/>
                <w:sz w:val="24"/>
                <w:szCs w:val="24"/>
              </w:rPr>
              <w:t xml:space="preserve">1 </w:t>
            </w:r>
            <w:r w:rsidR="0081788E" w:rsidRPr="002D14CF">
              <w:rPr>
                <w:color w:val="000000"/>
                <w:sz w:val="24"/>
                <w:szCs w:val="24"/>
              </w:rPr>
              <w:t>soketli</w:t>
            </w:r>
            <w:r w:rsidR="00B13002" w:rsidRPr="002D14CF">
              <w:rPr>
                <w:color w:val="000000"/>
                <w:sz w:val="24"/>
                <w:szCs w:val="24"/>
              </w:rPr>
              <w:t>: 10 * Perf</w:t>
            </w:r>
            <w:r w:rsidR="00B13002" w:rsidRPr="002D14CF">
              <w:rPr>
                <w:color w:val="000000"/>
                <w:sz w:val="24"/>
                <w:szCs w:val="24"/>
                <w:vertAlign w:val="subscript"/>
              </w:rPr>
              <w:t>CPU</w:t>
            </w:r>
            <w:r w:rsidR="00B13002" w:rsidRPr="002D14CF">
              <w:rPr>
                <w:color w:val="000000"/>
                <w:sz w:val="24"/>
                <w:szCs w:val="24"/>
              </w:rPr>
              <w:t xml:space="preserve"> W</w:t>
            </w:r>
          </w:p>
          <w:p w14:paraId="4D090981" w14:textId="58184A34" w:rsidR="00B13002" w:rsidRPr="00AE0FA4" w:rsidRDefault="002D14CF" w:rsidP="000E2CF9">
            <w:pPr>
              <w:pStyle w:val="Dier0"/>
              <w:tabs>
                <w:tab w:val="left" w:pos="154"/>
              </w:tabs>
              <w:spacing w:after="0"/>
              <w:jc w:val="both"/>
              <w:rPr>
                <w:sz w:val="24"/>
                <w:szCs w:val="24"/>
              </w:rPr>
            </w:pPr>
            <w:r w:rsidRPr="002D14CF">
              <w:rPr>
                <w:color w:val="000000"/>
                <w:sz w:val="24"/>
                <w:szCs w:val="24"/>
              </w:rPr>
              <w:t xml:space="preserve">2 </w:t>
            </w:r>
            <w:r w:rsidR="0081788E" w:rsidRPr="002D14CF">
              <w:rPr>
                <w:color w:val="000000"/>
                <w:sz w:val="24"/>
                <w:szCs w:val="24"/>
              </w:rPr>
              <w:t>soketli</w:t>
            </w:r>
            <w:r w:rsidR="00B13002" w:rsidRPr="002D14CF">
              <w:rPr>
                <w:color w:val="000000"/>
                <w:sz w:val="24"/>
                <w:szCs w:val="24"/>
              </w:rPr>
              <w:t>: 7 * Perf</w:t>
            </w:r>
            <w:r w:rsidR="00B13002" w:rsidRPr="002D14CF">
              <w:rPr>
                <w:color w:val="000000"/>
                <w:sz w:val="24"/>
                <w:szCs w:val="24"/>
                <w:vertAlign w:val="subscript"/>
              </w:rPr>
              <w:t>CPU</w:t>
            </w:r>
            <w:r w:rsidR="00B13002" w:rsidRPr="002D14CF">
              <w:rPr>
                <w:color w:val="000000"/>
                <w:sz w:val="24"/>
                <w:szCs w:val="24"/>
              </w:rPr>
              <w:t xml:space="preserve"> W</w:t>
            </w:r>
          </w:p>
        </w:tc>
      </w:tr>
      <w:tr w:rsidR="00B13002" w:rsidRPr="00AE0FA4" w14:paraId="237A9B54" w14:textId="77777777" w:rsidTr="005E45A2">
        <w:trPr>
          <w:trHeight w:val="567"/>
          <w:jc w:val="center"/>
        </w:trPr>
        <w:tc>
          <w:tcPr>
            <w:tcW w:w="1110" w:type="pct"/>
            <w:tcBorders>
              <w:top w:val="single" w:sz="4" w:space="0" w:color="auto"/>
            </w:tcBorders>
            <w:shd w:val="clear" w:color="auto" w:fill="FFFFFF"/>
          </w:tcPr>
          <w:p w14:paraId="1E5AB02E" w14:textId="77777777" w:rsidR="00B13002" w:rsidRPr="00AE0FA4" w:rsidRDefault="0081788E" w:rsidP="000E2CF9">
            <w:pPr>
              <w:pStyle w:val="Dier0"/>
              <w:spacing w:after="0"/>
              <w:jc w:val="both"/>
              <w:rPr>
                <w:sz w:val="24"/>
                <w:szCs w:val="24"/>
              </w:rPr>
            </w:pPr>
            <w:r w:rsidRPr="00AE0FA4">
              <w:rPr>
                <w:color w:val="000000"/>
                <w:sz w:val="24"/>
                <w:szCs w:val="24"/>
              </w:rPr>
              <w:t>Ek</w:t>
            </w:r>
            <w:r w:rsidR="00B13002" w:rsidRPr="00AE0FA4">
              <w:rPr>
                <w:color w:val="000000"/>
                <w:sz w:val="24"/>
                <w:szCs w:val="24"/>
              </w:rPr>
              <w:t xml:space="preserve"> PSU</w:t>
            </w:r>
          </w:p>
        </w:tc>
        <w:tc>
          <w:tcPr>
            <w:tcW w:w="2330" w:type="pct"/>
            <w:tcBorders>
              <w:top w:val="single" w:sz="4" w:space="0" w:color="auto"/>
              <w:left w:val="single" w:sz="4" w:space="0" w:color="auto"/>
            </w:tcBorders>
            <w:shd w:val="clear" w:color="auto" w:fill="FFFFFF"/>
            <w:vAlign w:val="center"/>
          </w:tcPr>
          <w:p w14:paraId="1825A88F" w14:textId="77777777" w:rsidR="00B13002" w:rsidRPr="00AE0FA4" w:rsidRDefault="00B06657" w:rsidP="000E2CF9">
            <w:pPr>
              <w:pStyle w:val="Dier0"/>
              <w:spacing w:after="0"/>
              <w:jc w:val="both"/>
              <w:rPr>
                <w:sz w:val="24"/>
                <w:szCs w:val="24"/>
              </w:rPr>
            </w:pPr>
            <w:r w:rsidRPr="00AE0FA4">
              <w:rPr>
                <w:color w:val="000000"/>
                <w:sz w:val="24"/>
                <w:szCs w:val="24"/>
              </w:rPr>
              <w:t>Açıkça güç yedeklemek için kurulu PSU</w:t>
            </w:r>
          </w:p>
        </w:tc>
        <w:tc>
          <w:tcPr>
            <w:tcW w:w="1560" w:type="pct"/>
            <w:tcBorders>
              <w:top w:val="single" w:sz="4" w:space="0" w:color="auto"/>
              <w:left w:val="single" w:sz="4" w:space="0" w:color="auto"/>
            </w:tcBorders>
            <w:shd w:val="clear" w:color="auto" w:fill="FFFFFF"/>
          </w:tcPr>
          <w:p w14:paraId="77C0333D" w14:textId="77777777" w:rsidR="0081788E" w:rsidRPr="00AE0FA4" w:rsidRDefault="00B06657" w:rsidP="000E2CF9">
            <w:pPr>
              <w:pStyle w:val="Dier0"/>
              <w:spacing w:after="0"/>
              <w:jc w:val="both"/>
              <w:rPr>
                <w:color w:val="000000"/>
                <w:sz w:val="24"/>
                <w:szCs w:val="24"/>
              </w:rPr>
            </w:pPr>
            <w:r w:rsidRPr="00AE0FA4">
              <w:rPr>
                <w:color w:val="000000"/>
                <w:sz w:val="24"/>
                <w:szCs w:val="24"/>
              </w:rPr>
              <w:t xml:space="preserve">10 W </w:t>
            </w:r>
            <w:r w:rsidR="0081788E" w:rsidRPr="00AE0FA4">
              <w:rPr>
                <w:color w:val="000000"/>
                <w:sz w:val="24"/>
                <w:szCs w:val="24"/>
              </w:rPr>
              <w:t xml:space="preserve">PSU başına </w:t>
            </w:r>
          </w:p>
        </w:tc>
      </w:tr>
      <w:tr w:rsidR="00B13002" w:rsidRPr="00AE0FA4" w14:paraId="3D64E7DD" w14:textId="77777777" w:rsidTr="005E45A2">
        <w:trPr>
          <w:trHeight w:val="567"/>
          <w:jc w:val="center"/>
        </w:trPr>
        <w:tc>
          <w:tcPr>
            <w:tcW w:w="1110" w:type="pct"/>
            <w:tcBorders>
              <w:top w:val="single" w:sz="4" w:space="0" w:color="auto"/>
            </w:tcBorders>
            <w:shd w:val="clear" w:color="auto" w:fill="FFFFFF"/>
            <w:vAlign w:val="center"/>
          </w:tcPr>
          <w:p w14:paraId="31A5BC35" w14:textId="77777777" w:rsidR="00B13002" w:rsidRPr="00AE0FA4" w:rsidRDefault="0081788E" w:rsidP="000E2CF9">
            <w:pPr>
              <w:pStyle w:val="Dier0"/>
              <w:spacing w:after="0"/>
              <w:jc w:val="both"/>
              <w:rPr>
                <w:sz w:val="24"/>
                <w:szCs w:val="24"/>
              </w:rPr>
            </w:pPr>
            <w:r w:rsidRPr="00AE0FA4">
              <w:rPr>
                <w:color w:val="000000"/>
                <w:sz w:val="24"/>
                <w:szCs w:val="24"/>
              </w:rPr>
              <w:t>HDD veya</w:t>
            </w:r>
            <w:r w:rsidR="00B13002" w:rsidRPr="00AE0FA4">
              <w:rPr>
                <w:color w:val="000000"/>
                <w:sz w:val="24"/>
                <w:szCs w:val="24"/>
              </w:rPr>
              <w:t xml:space="preserve"> SSD</w:t>
            </w:r>
          </w:p>
        </w:tc>
        <w:tc>
          <w:tcPr>
            <w:tcW w:w="2330" w:type="pct"/>
            <w:tcBorders>
              <w:top w:val="single" w:sz="4" w:space="0" w:color="auto"/>
              <w:left w:val="single" w:sz="4" w:space="0" w:color="auto"/>
            </w:tcBorders>
            <w:shd w:val="clear" w:color="auto" w:fill="FFFFFF"/>
            <w:vAlign w:val="center"/>
          </w:tcPr>
          <w:p w14:paraId="3E321D2A" w14:textId="77777777" w:rsidR="00B13002" w:rsidRPr="00AE0FA4" w:rsidRDefault="00B06657" w:rsidP="000E2CF9">
            <w:pPr>
              <w:pStyle w:val="Dier0"/>
              <w:spacing w:after="0"/>
              <w:jc w:val="both"/>
              <w:rPr>
                <w:sz w:val="24"/>
                <w:szCs w:val="24"/>
              </w:rPr>
            </w:pPr>
            <w:r w:rsidRPr="00AE0FA4">
              <w:rPr>
                <w:color w:val="000000"/>
                <w:sz w:val="24"/>
                <w:szCs w:val="24"/>
              </w:rPr>
              <w:t xml:space="preserve">Kurulu </w:t>
            </w:r>
            <w:r w:rsidR="00B13002" w:rsidRPr="00AE0FA4">
              <w:rPr>
                <w:color w:val="000000"/>
                <w:sz w:val="24"/>
                <w:szCs w:val="24"/>
              </w:rPr>
              <w:t>HDD or SSD</w:t>
            </w:r>
            <w:r w:rsidRPr="00AE0FA4">
              <w:rPr>
                <w:color w:val="000000"/>
                <w:sz w:val="24"/>
                <w:szCs w:val="24"/>
              </w:rPr>
              <w:t xml:space="preserve"> başına</w:t>
            </w:r>
          </w:p>
        </w:tc>
        <w:tc>
          <w:tcPr>
            <w:tcW w:w="1560" w:type="pct"/>
            <w:tcBorders>
              <w:top w:val="single" w:sz="4" w:space="0" w:color="auto"/>
              <w:left w:val="single" w:sz="4" w:space="0" w:color="auto"/>
            </w:tcBorders>
            <w:shd w:val="clear" w:color="auto" w:fill="FFFFFF"/>
            <w:vAlign w:val="center"/>
          </w:tcPr>
          <w:p w14:paraId="23959AEB" w14:textId="77777777" w:rsidR="00B13002" w:rsidRPr="00AE0FA4" w:rsidRDefault="00B06657" w:rsidP="000E2CF9">
            <w:pPr>
              <w:pStyle w:val="Dier0"/>
              <w:spacing w:after="0"/>
              <w:jc w:val="both"/>
              <w:rPr>
                <w:sz w:val="24"/>
                <w:szCs w:val="24"/>
              </w:rPr>
            </w:pPr>
            <w:r w:rsidRPr="00AE0FA4">
              <w:rPr>
                <w:color w:val="000000"/>
                <w:sz w:val="24"/>
                <w:szCs w:val="24"/>
              </w:rPr>
              <w:t xml:space="preserve">5,0 W </w:t>
            </w:r>
            <w:r w:rsidR="0081788E" w:rsidRPr="00AE0FA4">
              <w:rPr>
                <w:color w:val="000000"/>
                <w:sz w:val="24"/>
                <w:szCs w:val="24"/>
              </w:rPr>
              <w:t xml:space="preserve">HDD veya SSD başına </w:t>
            </w:r>
          </w:p>
        </w:tc>
      </w:tr>
      <w:tr w:rsidR="00B13002" w:rsidRPr="00AE0FA4" w14:paraId="0283961B" w14:textId="77777777" w:rsidTr="005E45A2">
        <w:trPr>
          <w:trHeight w:val="567"/>
          <w:jc w:val="center"/>
        </w:trPr>
        <w:tc>
          <w:tcPr>
            <w:tcW w:w="1110" w:type="pct"/>
            <w:tcBorders>
              <w:top w:val="single" w:sz="4" w:space="0" w:color="auto"/>
            </w:tcBorders>
            <w:shd w:val="clear" w:color="auto" w:fill="FFFFFF"/>
            <w:vAlign w:val="center"/>
          </w:tcPr>
          <w:p w14:paraId="631FCF7E" w14:textId="77777777" w:rsidR="00B13002" w:rsidRPr="00AE0FA4" w:rsidRDefault="0081788E" w:rsidP="000E2CF9">
            <w:pPr>
              <w:pStyle w:val="Dier0"/>
              <w:spacing w:after="0"/>
              <w:jc w:val="both"/>
              <w:rPr>
                <w:sz w:val="24"/>
                <w:szCs w:val="24"/>
              </w:rPr>
            </w:pPr>
            <w:r w:rsidRPr="00AE0FA4">
              <w:rPr>
                <w:color w:val="000000"/>
                <w:sz w:val="24"/>
                <w:szCs w:val="24"/>
              </w:rPr>
              <w:t>Ek bellek</w:t>
            </w:r>
          </w:p>
        </w:tc>
        <w:tc>
          <w:tcPr>
            <w:tcW w:w="2330" w:type="pct"/>
            <w:tcBorders>
              <w:top w:val="single" w:sz="4" w:space="0" w:color="auto"/>
              <w:left w:val="single" w:sz="4" w:space="0" w:color="auto"/>
            </w:tcBorders>
            <w:shd w:val="clear" w:color="auto" w:fill="FFFFFF"/>
            <w:vAlign w:val="center"/>
          </w:tcPr>
          <w:p w14:paraId="5667F62E" w14:textId="0031A47F" w:rsidR="00B13002" w:rsidRPr="00AE0FA4" w:rsidRDefault="002D14CF" w:rsidP="000E2CF9">
            <w:pPr>
              <w:pStyle w:val="Dier0"/>
              <w:spacing w:after="0"/>
              <w:jc w:val="both"/>
              <w:rPr>
                <w:sz w:val="24"/>
                <w:szCs w:val="24"/>
              </w:rPr>
            </w:pPr>
            <w:r>
              <w:rPr>
                <w:color w:val="000000"/>
                <w:sz w:val="24"/>
                <w:szCs w:val="24"/>
              </w:rPr>
              <w:t>4 GB’</w:t>
            </w:r>
            <w:r w:rsidR="0081788E" w:rsidRPr="00AE0FA4">
              <w:rPr>
                <w:color w:val="000000"/>
                <w:sz w:val="24"/>
                <w:szCs w:val="24"/>
              </w:rPr>
              <w:t>dan büyük kurulu bellek</w:t>
            </w:r>
          </w:p>
        </w:tc>
        <w:tc>
          <w:tcPr>
            <w:tcW w:w="1560" w:type="pct"/>
            <w:tcBorders>
              <w:top w:val="single" w:sz="4" w:space="0" w:color="auto"/>
              <w:left w:val="single" w:sz="4" w:space="0" w:color="auto"/>
            </w:tcBorders>
            <w:shd w:val="clear" w:color="auto" w:fill="FFFFFF"/>
            <w:vAlign w:val="center"/>
          </w:tcPr>
          <w:p w14:paraId="6D5C21A5" w14:textId="77777777" w:rsidR="00B13002" w:rsidRPr="00AE0FA4" w:rsidRDefault="00B06657" w:rsidP="000E2CF9">
            <w:pPr>
              <w:pStyle w:val="Dier0"/>
              <w:spacing w:after="0"/>
              <w:jc w:val="both"/>
              <w:rPr>
                <w:sz w:val="24"/>
                <w:szCs w:val="24"/>
              </w:rPr>
            </w:pPr>
            <w:r w:rsidRPr="00AE0FA4">
              <w:rPr>
                <w:color w:val="000000"/>
                <w:sz w:val="24"/>
                <w:szCs w:val="24"/>
              </w:rPr>
              <w:t xml:space="preserve">0,18 W </w:t>
            </w:r>
            <w:r w:rsidR="0081788E" w:rsidRPr="00AE0FA4">
              <w:rPr>
                <w:color w:val="000000"/>
                <w:sz w:val="24"/>
                <w:szCs w:val="24"/>
              </w:rPr>
              <w:t xml:space="preserve">GB başına </w:t>
            </w:r>
          </w:p>
        </w:tc>
      </w:tr>
      <w:tr w:rsidR="00B13002" w:rsidRPr="00AE0FA4" w14:paraId="3AA47205" w14:textId="77777777" w:rsidTr="005E45A2">
        <w:trPr>
          <w:trHeight w:val="567"/>
          <w:jc w:val="center"/>
        </w:trPr>
        <w:tc>
          <w:tcPr>
            <w:tcW w:w="1110" w:type="pct"/>
            <w:tcBorders>
              <w:top w:val="single" w:sz="4" w:space="0" w:color="auto"/>
              <w:bottom w:val="single" w:sz="4" w:space="0" w:color="auto"/>
            </w:tcBorders>
            <w:shd w:val="clear" w:color="auto" w:fill="FFFFFF"/>
            <w:vAlign w:val="center"/>
          </w:tcPr>
          <w:p w14:paraId="0D22314D" w14:textId="77777777" w:rsidR="00B13002" w:rsidRPr="00AE0FA4" w:rsidRDefault="00B06657" w:rsidP="000E2CF9">
            <w:pPr>
              <w:pStyle w:val="Dier0"/>
              <w:spacing w:after="0"/>
              <w:jc w:val="both"/>
              <w:rPr>
                <w:sz w:val="24"/>
                <w:szCs w:val="24"/>
              </w:rPr>
            </w:pPr>
            <w:r w:rsidRPr="00AE0FA4">
              <w:rPr>
                <w:color w:val="000000"/>
                <w:sz w:val="24"/>
                <w:szCs w:val="24"/>
              </w:rPr>
              <w:t>Ek tampon</w:t>
            </w:r>
            <w:r w:rsidR="0081788E" w:rsidRPr="00AE0FA4">
              <w:rPr>
                <w:color w:val="000000"/>
                <w:sz w:val="24"/>
                <w:szCs w:val="24"/>
              </w:rPr>
              <w:t xml:space="preserve"> DDR kanalı</w:t>
            </w:r>
          </w:p>
        </w:tc>
        <w:tc>
          <w:tcPr>
            <w:tcW w:w="2330" w:type="pct"/>
            <w:tcBorders>
              <w:top w:val="single" w:sz="4" w:space="0" w:color="auto"/>
              <w:left w:val="single" w:sz="4" w:space="0" w:color="auto"/>
              <w:bottom w:val="single" w:sz="4" w:space="0" w:color="auto"/>
            </w:tcBorders>
            <w:shd w:val="clear" w:color="auto" w:fill="FFFFFF"/>
            <w:vAlign w:val="center"/>
          </w:tcPr>
          <w:p w14:paraId="73C9FFE2" w14:textId="541F2392" w:rsidR="00B13002" w:rsidRPr="00AE0FA4" w:rsidRDefault="002D14CF" w:rsidP="000E2CF9">
            <w:pPr>
              <w:pStyle w:val="Dier0"/>
              <w:spacing w:after="0"/>
              <w:jc w:val="both"/>
              <w:rPr>
                <w:color w:val="000000"/>
                <w:sz w:val="24"/>
                <w:szCs w:val="24"/>
              </w:rPr>
            </w:pPr>
            <w:r>
              <w:rPr>
                <w:color w:val="000000"/>
                <w:sz w:val="24"/>
                <w:szCs w:val="24"/>
              </w:rPr>
              <w:t>8 kanaldan daha fazla k</w:t>
            </w:r>
            <w:r w:rsidR="00B06657" w:rsidRPr="00AE0FA4">
              <w:rPr>
                <w:color w:val="000000"/>
                <w:sz w:val="24"/>
                <w:szCs w:val="24"/>
              </w:rPr>
              <w:t>urulu tampon DDR kanalları</w:t>
            </w:r>
          </w:p>
        </w:tc>
        <w:tc>
          <w:tcPr>
            <w:tcW w:w="1560" w:type="pct"/>
            <w:tcBorders>
              <w:top w:val="single" w:sz="4" w:space="0" w:color="auto"/>
              <w:left w:val="single" w:sz="4" w:space="0" w:color="auto"/>
              <w:bottom w:val="single" w:sz="4" w:space="0" w:color="auto"/>
            </w:tcBorders>
            <w:shd w:val="clear" w:color="auto" w:fill="FFFFFF"/>
            <w:vAlign w:val="center"/>
          </w:tcPr>
          <w:p w14:paraId="276A78AE" w14:textId="77777777" w:rsidR="00B13002" w:rsidRPr="00AE0FA4" w:rsidRDefault="00B06657" w:rsidP="000E2CF9">
            <w:pPr>
              <w:pStyle w:val="Dier0"/>
              <w:spacing w:after="0"/>
              <w:jc w:val="both"/>
              <w:rPr>
                <w:sz w:val="24"/>
                <w:szCs w:val="24"/>
              </w:rPr>
            </w:pPr>
            <w:r w:rsidRPr="00AE0FA4">
              <w:rPr>
                <w:color w:val="000000"/>
                <w:sz w:val="24"/>
                <w:szCs w:val="24"/>
              </w:rPr>
              <w:t xml:space="preserve">4,0 W Tampon DDR kanalı başına </w:t>
            </w:r>
          </w:p>
        </w:tc>
      </w:tr>
      <w:tr w:rsidR="00B13002" w:rsidRPr="00AE0FA4" w14:paraId="7EB779BC" w14:textId="77777777" w:rsidTr="005E45A2">
        <w:trPr>
          <w:trHeight w:val="567"/>
          <w:jc w:val="center"/>
        </w:trPr>
        <w:tc>
          <w:tcPr>
            <w:tcW w:w="1110" w:type="pct"/>
            <w:vMerge w:val="restart"/>
            <w:tcBorders>
              <w:top w:val="single" w:sz="4" w:space="0" w:color="auto"/>
            </w:tcBorders>
            <w:shd w:val="clear" w:color="auto" w:fill="FFFFFF"/>
          </w:tcPr>
          <w:p w14:paraId="51B6F63E" w14:textId="0EB149D2" w:rsidR="00B13002" w:rsidRPr="00AE0FA4" w:rsidRDefault="0081788E" w:rsidP="000E2CF9">
            <w:pPr>
              <w:pStyle w:val="Dier0"/>
              <w:spacing w:after="0"/>
              <w:jc w:val="both"/>
              <w:rPr>
                <w:sz w:val="24"/>
                <w:szCs w:val="24"/>
              </w:rPr>
            </w:pPr>
            <w:r w:rsidRPr="00AE0FA4">
              <w:rPr>
                <w:color w:val="000000"/>
                <w:sz w:val="24"/>
                <w:szCs w:val="24"/>
              </w:rPr>
              <w:t xml:space="preserve">Ek </w:t>
            </w:r>
            <w:r w:rsidR="002D14CF">
              <w:rPr>
                <w:color w:val="000000"/>
                <w:sz w:val="24"/>
                <w:szCs w:val="24"/>
              </w:rPr>
              <w:t xml:space="preserve">giriş / çıkış </w:t>
            </w:r>
            <w:r w:rsidRPr="00AE0FA4">
              <w:rPr>
                <w:color w:val="000000"/>
                <w:sz w:val="24"/>
                <w:szCs w:val="24"/>
              </w:rPr>
              <w:t>cihazlar</w:t>
            </w:r>
            <w:r w:rsidR="002D14CF">
              <w:rPr>
                <w:color w:val="000000"/>
                <w:sz w:val="24"/>
                <w:szCs w:val="24"/>
              </w:rPr>
              <w:t>ı</w:t>
            </w:r>
          </w:p>
        </w:tc>
        <w:tc>
          <w:tcPr>
            <w:tcW w:w="2330" w:type="pct"/>
            <w:vMerge w:val="restart"/>
            <w:tcBorders>
              <w:top w:val="single" w:sz="4" w:space="0" w:color="auto"/>
              <w:left w:val="single" w:sz="4" w:space="0" w:color="auto"/>
            </w:tcBorders>
            <w:shd w:val="clear" w:color="auto" w:fill="FFFFFF"/>
          </w:tcPr>
          <w:p w14:paraId="73118CDA" w14:textId="6B2AE6D2" w:rsidR="00B13002" w:rsidRPr="00AE0FA4" w:rsidRDefault="002D14CF" w:rsidP="000E2CF9">
            <w:pPr>
              <w:pStyle w:val="Dier0"/>
              <w:spacing w:after="0"/>
              <w:jc w:val="both"/>
              <w:rPr>
                <w:color w:val="000000"/>
                <w:sz w:val="24"/>
                <w:szCs w:val="24"/>
              </w:rPr>
            </w:pPr>
            <w:r w:rsidRPr="00AE0FA4">
              <w:rPr>
                <w:color w:val="000000"/>
                <w:sz w:val="24"/>
                <w:szCs w:val="24"/>
              </w:rPr>
              <w:t>Dâhili</w:t>
            </w:r>
            <w:r w:rsidR="00CC2166" w:rsidRPr="00AE0FA4">
              <w:rPr>
                <w:color w:val="000000"/>
                <w:sz w:val="24"/>
                <w:szCs w:val="24"/>
              </w:rPr>
              <w:t xml:space="preserve"> Ethernet üzerinde 1 Gbit’ten daha hızlı 2’den fazla portu olan k</w:t>
            </w:r>
            <w:r w:rsidR="00B06657" w:rsidRPr="00AE0FA4">
              <w:rPr>
                <w:color w:val="000000"/>
                <w:sz w:val="24"/>
                <w:szCs w:val="24"/>
              </w:rPr>
              <w:t xml:space="preserve">urulu cihazlar </w:t>
            </w:r>
          </w:p>
        </w:tc>
        <w:tc>
          <w:tcPr>
            <w:tcW w:w="1560" w:type="pct"/>
            <w:tcBorders>
              <w:top w:val="single" w:sz="4" w:space="0" w:color="auto"/>
              <w:left w:val="single" w:sz="4" w:space="0" w:color="auto"/>
            </w:tcBorders>
            <w:shd w:val="clear" w:color="auto" w:fill="FFFFFF"/>
            <w:vAlign w:val="center"/>
          </w:tcPr>
          <w:p w14:paraId="0355695B" w14:textId="1F6C5A63" w:rsidR="00B13002" w:rsidRPr="00AE0FA4" w:rsidRDefault="002D14CF" w:rsidP="000E2CF9">
            <w:pPr>
              <w:pStyle w:val="Dier0"/>
              <w:spacing w:after="0"/>
              <w:jc w:val="both"/>
              <w:rPr>
                <w:sz w:val="24"/>
                <w:szCs w:val="24"/>
              </w:rPr>
            </w:pPr>
            <w:r>
              <w:rPr>
                <w:color w:val="000000"/>
                <w:sz w:val="24"/>
                <w:szCs w:val="24"/>
              </w:rPr>
              <w:t>&lt; 1 Gb/s: Tolerans Y</w:t>
            </w:r>
            <w:r w:rsidR="004A5509" w:rsidRPr="00AE0FA4">
              <w:rPr>
                <w:color w:val="000000"/>
                <w:sz w:val="24"/>
                <w:szCs w:val="24"/>
              </w:rPr>
              <w:t>ok</w:t>
            </w:r>
          </w:p>
        </w:tc>
      </w:tr>
      <w:tr w:rsidR="00B13002" w:rsidRPr="00AE0FA4" w14:paraId="02177E05" w14:textId="77777777" w:rsidTr="005E45A2">
        <w:trPr>
          <w:trHeight w:val="567"/>
          <w:jc w:val="center"/>
        </w:trPr>
        <w:tc>
          <w:tcPr>
            <w:tcW w:w="1110" w:type="pct"/>
            <w:vMerge/>
            <w:shd w:val="clear" w:color="auto" w:fill="FFFFFF"/>
          </w:tcPr>
          <w:p w14:paraId="5FC60B8C" w14:textId="77777777" w:rsidR="00B13002" w:rsidRPr="00AE0FA4" w:rsidRDefault="00B13002" w:rsidP="000E2CF9">
            <w:pPr>
              <w:spacing w:before="0" w:line="240" w:lineRule="auto"/>
            </w:pPr>
          </w:p>
        </w:tc>
        <w:tc>
          <w:tcPr>
            <w:tcW w:w="2330" w:type="pct"/>
            <w:vMerge/>
            <w:tcBorders>
              <w:left w:val="single" w:sz="4" w:space="0" w:color="auto"/>
            </w:tcBorders>
            <w:shd w:val="clear" w:color="auto" w:fill="FFFFFF"/>
          </w:tcPr>
          <w:p w14:paraId="4BB5DA24" w14:textId="77777777" w:rsidR="00B13002" w:rsidRPr="00AE0FA4" w:rsidRDefault="00B13002" w:rsidP="000E2CF9">
            <w:pPr>
              <w:spacing w:before="0" w:line="240" w:lineRule="auto"/>
            </w:pPr>
          </w:p>
        </w:tc>
        <w:tc>
          <w:tcPr>
            <w:tcW w:w="1560" w:type="pct"/>
            <w:tcBorders>
              <w:top w:val="single" w:sz="4" w:space="0" w:color="auto"/>
              <w:left w:val="single" w:sz="4" w:space="0" w:color="auto"/>
            </w:tcBorders>
            <w:shd w:val="clear" w:color="auto" w:fill="FFFFFF"/>
            <w:vAlign w:val="center"/>
          </w:tcPr>
          <w:p w14:paraId="1A7E8094" w14:textId="77777777" w:rsidR="00B13002" w:rsidRPr="00AE0FA4" w:rsidRDefault="004A5509" w:rsidP="000E2CF9">
            <w:pPr>
              <w:pStyle w:val="Dier0"/>
              <w:spacing w:after="0"/>
              <w:jc w:val="both"/>
              <w:rPr>
                <w:sz w:val="24"/>
                <w:szCs w:val="24"/>
              </w:rPr>
            </w:pPr>
            <w:r w:rsidRPr="00AE0FA4">
              <w:rPr>
                <w:color w:val="000000"/>
                <w:sz w:val="24"/>
                <w:szCs w:val="24"/>
              </w:rPr>
              <w:t>= 1 Gb/s: 2,0 W/Aktif Port</w:t>
            </w:r>
          </w:p>
        </w:tc>
      </w:tr>
      <w:tr w:rsidR="00B13002" w:rsidRPr="00AE0FA4" w14:paraId="49002A4E" w14:textId="77777777" w:rsidTr="005E45A2">
        <w:trPr>
          <w:trHeight w:val="567"/>
          <w:jc w:val="center"/>
        </w:trPr>
        <w:tc>
          <w:tcPr>
            <w:tcW w:w="1110" w:type="pct"/>
            <w:vMerge/>
            <w:shd w:val="clear" w:color="auto" w:fill="FFFFFF"/>
          </w:tcPr>
          <w:p w14:paraId="5A4A2788" w14:textId="77777777" w:rsidR="00B13002" w:rsidRPr="00AE0FA4" w:rsidRDefault="00B13002" w:rsidP="000E2CF9">
            <w:pPr>
              <w:spacing w:before="0" w:line="240" w:lineRule="auto"/>
            </w:pPr>
          </w:p>
        </w:tc>
        <w:tc>
          <w:tcPr>
            <w:tcW w:w="2330" w:type="pct"/>
            <w:vMerge/>
            <w:tcBorders>
              <w:left w:val="single" w:sz="4" w:space="0" w:color="auto"/>
            </w:tcBorders>
            <w:shd w:val="clear" w:color="auto" w:fill="FFFFFF"/>
          </w:tcPr>
          <w:p w14:paraId="69DB8291" w14:textId="77777777" w:rsidR="00B13002" w:rsidRPr="00AE0FA4" w:rsidRDefault="00B13002" w:rsidP="000E2CF9">
            <w:pPr>
              <w:spacing w:before="0" w:line="240" w:lineRule="auto"/>
            </w:pPr>
          </w:p>
        </w:tc>
        <w:tc>
          <w:tcPr>
            <w:tcW w:w="1560" w:type="pct"/>
            <w:tcBorders>
              <w:top w:val="single" w:sz="4" w:space="0" w:color="auto"/>
              <w:left w:val="single" w:sz="4" w:space="0" w:color="auto"/>
            </w:tcBorders>
            <w:shd w:val="clear" w:color="auto" w:fill="FFFFFF"/>
            <w:vAlign w:val="center"/>
          </w:tcPr>
          <w:p w14:paraId="252CF6AE" w14:textId="77777777" w:rsidR="00B13002" w:rsidRPr="00AE0FA4" w:rsidRDefault="00B13002" w:rsidP="000E2CF9">
            <w:pPr>
              <w:pStyle w:val="Dier0"/>
              <w:spacing w:after="0"/>
              <w:jc w:val="both"/>
              <w:rPr>
                <w:sz w:val="24"/>
                <w:szCs w:val="24"/>
              </w:rPr>
            </w:pPr>
            <w:r w:rsidRPr="00AE0FA4">
              <w:rPr>
                <w:color w:val="000000"/>
                <w:sz w:val="24"/>
                <w:szCs w:val="24"/>
              </w:rPr>
              <w:t xml:space="preserve">&gt; 1 Gb/s </w:t>
            </w:r>
            <w:r w:rsidR="00CC2166" w:rsidRPr="00AE0FA4">
              <w:rPr>
                <w:color w:val="000000"/>
                <w:sz w:val="24"/>
                <w:szCs w:val="24"/>
              </w:rPr>
              <w:t>and &lt; 10 Gb/s: 4,0 W/ Aktif Port</w:t>
            </w:r>
          </w:p>
        </w:tc>
      </w:tr>
      <w:tr w:rsidR="00B13002" w:rsidRPr="00AE0FA4" w14:paraId="27542B10" w14:textId="77777777" w:rsidTr="005E45A2">
        <w:trPr>
          <w:trHeight w:val="567"/>
          <w:jc w:val="center"/>
        </w:trPr>
        <w:tc>
          <w:tcPr>
            <w:tcW w:w="1110" w:type="pct"/>
            <w:vMerge/>
            <w:shd w:val="clear" w:color="auto" w:fill="FFFFFF"/>
          </w:tcPr>
          <w:p w14:paraId="2663DBE9" w14:textId="77777777" w:rsidR="00B13002" w:rsidRPr="00AE0FA4" w:rsidRDefault="00B13002" w:rsidP="000E2CF9">
            <w:pPr>
              <w:spacing w:before="0" w:line="240" w:lineRule="auto"/>
            </w:pPr>
          </w:p>
        </w:tc>
        <w:tc>
          <w:tcPr>
            <w:tcW w:w="2330" w:type="pct"/>
            <w:vMerge/>
            <w:tcBorders>
              <w:left w:val="single" w:sz="4" w:space="0" w:color="auto"/>
            </w:tcBorders>
            <w:shd w:val="clear" w:color="auto" w:fill="FFFFFF"/>
          </w:tcPr>
          <w:p w14:paraId="5FF850DC" w14:textId="77777777" w:rsidR="00B13002" w:rsidRPr="00AE0FA4" w:rsidRDefault="00B13002" w:rsidP="000E2CF9">
            <w:pPr>
              <w:spacing w:before="0" w:line="240" w:lineRule="auto"/>
            </w:pPr>
          </w:p>
        </w:tc>
        <w:tc>
          <w:tcPr>
            <w:tcW w:w="1560" w:type="pct"/>
            <w:tcBorders>
              <w:top w:val="single" w:sz="4" w:space="0" w:color="auto"/>
              <w:left w:val="single" w:sz="4" w:space="0" w:color="auto"/>
            </w:tcBorders>
            <w:shd w:val="clear" w:color="auto" w:fill="FFFFFF"/>
            <w:vAlign w:val="center"/>
          </w:tcPr>
          <w:p w14:paraId="5442F23F" w14:textId="5BC5468A" w:rsidR="00B13002" w:rsidRPr="00AE0FA4" w:rsidRDefault="002D14CF" w:rsidP="000E2CF9">
            <w:pPr>
              <w:pStyle w:val="Dier0"/>
              <w:spacing w:after="0"/>
              <w:jc w:val="both"/>
              <w:rPr>
                <w:sz w:val="24"/>
                <w:szCs w:val="24"/>
              </w:rPr>
            </w:pPr>
            <w:r>
              <w:rPr>
                <w:color w:val="000000"/>
                <w:sz w:val="24"/>
                <w:szCs w:val="24"/>
              </w:rPr>
              <w:t>≥</w:t>
            </w:r>
            <w:r w:rsidR="00B13002" w:rsidRPr="00AE0FA4">
              <w:rPr>
                <w:color w:val="000000"/>
                <w:sz w:val="24"/>
                <w:szCs w:val="24"/>
              </w:rPr>
              <w:t xml:space="preserve"> 10 Gb/s </w:t>
            </w:r>
            <w:r w:rsidR="00CC2166" w:rsidRPr="00AE0FA4">
              <w:rPr>
                <w:color w:val="000000"/>
                <w:sz w:val="24"/>
                <w:szCs w:val="24"/>
              </w:rPr>
              <w:t>and &lt; 25Gb/s: 15,0 W/ Aktif Port</w:t>
            </w:r>
          </w:p>
        </w:tc>
      </w:tr>
      <w:tr w:rsidR="00B13002" w:rsidRPr="00AE0FA4" w14:paraId="2A7DA9F3" w14:textId="77777777" w:rsidTr="005E45A2">
        <w:trPr>
          <w:trHeight w:val="567"/>
          <w:jc w:val="center"/>
        </w:trPr>
        <w:tc>
          <w:tcPr>
            <w:tcW w:w="1110" w:type="pct"/>
            <w:vMerge/>
            <w:shd w:val="clear" w:color="auto" w:fill="FFFFFF"/>
          </w:tcPr>
          <w:p w14:paraId="6304C5EC" w14:textId="77777777" w:rsidR="00B13002" w:rsidRPr="00AE0FA4" w:rsidRDefault="00B13002" w:rsidP="000E2CF9">
            <w:pPr>
              <w:spacing w:before="0" w:line="240" w:lineRule="auto"/>
            </w:pPr>
          </w:p>
        </w:tc>
        <w:tc>
          <w:tcPr>
            <w:tcW w:w="2330" w:type="pct"/>
            <w:vMerge/>
            <w:tcBorders>
              <w:left w:val="single" w:sz="4" w:space="0" w:color="auto"/>
            </w:tcBorders>
            <w:shd w:val="clear" w:color="auto" w:fill="FFFFFF"/>
          </w:tcPr>
          <w:p w14:paraId="4929E904" w14:textId="77777777" w:rsidR="00B13002" w:rsidRPr="00AE0FA4" w:rsidRDefault="00B13002" w:rsidP="000E2CF9">
            <w:pPr>
              <w:spacing w:before="0" w:line="240" w:lineRule="auto"/>
            </w:pPr>
          </w:p>
        </w:tc>
        <w:tc>
          <w:tcPr>
            <w:tcW w:w="1560" w:type="pct"/>
            <w:tcBorders>
              <w:top w:val="single" w:sz="4" w:space="0" w:color="auto"/>
              <w:left w:val="single" w:sz="4" w:space="0" w:color="auto"/>
            </w:tcBorders>
            <w:shd w:val="clear" w:color="auto" w:fill="FFFFFF"/>
            <w:vAlign w:val="center"/>
          </w:tcPr>
          <w:p w14:paraId="67DD2913" w14:textId="79DE605D" w:rsidR="00B13002" w:rsidRPr="00AE0FA4" w:rsidRDefault="002D14CF" w:rsidP="000E2CF9">
            <w:pPr>
              <w:pStyle w:val="Dier0"/>
              <w:spacing w:after="0"/>
              <w:jc w:val="both"/>
              <w:rPr>
                <w:sz w:val="24"/>
                <w:szCs w:val="24"/>
              </w:rPr>
            </w:pPr>
            <w:r>
              <w:rPr>
                <w:color w:val="000000"/>
                <w:sz w:val="24"/>
                <w:szCs w:val="24"/>
              </w:rPr>
              <w:t>≥</w:t>
            </w:r>
            <w:r w:rsidR="00B13002" w:rsidRPr="00AE0FA4">
              <w:rPr>
                <w:color w:val="000000"/>
                <w:sz w:val="24"/>
                <w:szCs w:val="24"/>
              </w:rPr>
              <w:t xml:space="preserve"> 25 Gb/s </w:t>
            </w:r>
            <w:r w:rsidR="00CC2166" w:rsidRPr="00AE0FA4">
              <w:rPr>
                <w:color w:val="000000"/>
                <w:sz w:val="24"/>
                <w:szCs w:val="24"/>
              </w:rPr>
              <w:t>and &lt; 50Gb/s: 20,0 W/ Aktif Port</w:t>
            </w:r>
          </w:p>
        </w:tc>
      </w:tr>
      <w:tr w:rsidR="00B13002" w:rsidRPr="00AE0FA4" w14:paraId="4A57117B" w14:textId="77777777" w:rsidTr="005E45A2">
        <w:trPr>
          <w:trHeight w:val="567"/>
          <w:jc w:val="center"/>
        </w:trPr>
        <w:tc>
          <w:tcPr>
            <w:tcW w:w="1110" w:type="pct"/>
            <w:vMerge/>
            <w:tcBorders>
              <w:bottom w:val="single" w:sz="4" w:space="0" w:color="auto"/>
            </w:tcBorders>
            <w:shd w:val="clear" w:color="auto" w:fill="FFFFFF"/>
          </w:tcPr>
          <w:p w14:paraId="31EDA645" w14:textId="77777777" w:rsidR="00B13002" w:rsidRPr="00AE0FA4" w:rsidRDefault="00B13002" w:rsidP="000E2CF9">
            <w:pPr>
              <w:spacing w:before="0" w:line="240" w:lineRule="auto"/>
            </w:pPr>
          </w:p>
        </w:tc>
        <w:tc>
          <w:tcPr>
            <w:tcW w:w="2330" w:type="pct"/>
            <w:vMerge/>
            <w:tcBorders>
              <w:left w:val="single" w:sz="4" w:space="0" w:color="auto"/>
              <w:bottom w:val="single" w:sz="4" w:space="0" w:color="auto"/>
            </w:tcBorders>
            <w:shd w:val="clear" w:color="auto" w:fill="FFFFFF"/>
          </w:tcPr>
          <w:p w14:paraId="05107A7D" w14:textId="77777777" w:rsidR="00B13002" w:rsidRPr="00AE0FA4" w:rsidRDefault="00B13002" w:rsidP="000E2CF9">
            <w:pPr>
              <w:spacing w:before="0" w:line="240" w:lineRule="auto"/>
            </w:pPr>
          </w:p>
        </w:tc>
        <w:tc>
          <w:tcPr>
            <w:tcW w:w="1560" w:type="pct"/>
            <w:tcBorders>
              <w:top w:val="single" w:sz="4" w:space="0" w:color="auto"/>
              <w:left w:val="single" w:sz="4" w:space="0" w:color="auto"/>
              <w:bottom w:val="single" w:sz="4" w:space="0" w:color="auto"/>
            </w:tcBorders>
            <w:shd w:val="clear" w:color="auto" w:fill="FFFFFF"/>
            <w:vAlign w:val="center"/>
          </w:tcPr>
          <w:p w14:paraId="6437C395" w14:textId="57DFE523" w:rsidR="00B13002" w:rsidRPr="00AE0FA4" w:rsidRDefault="002D14CF" w:rsidP="000E2CF9">
            <w:pPr>
              <w:pStyle w:val="Dier0"/>
              <w:spacing w:after="0"/>
              <w:jc w:val="both"/>
              <w:rPr>
                <w:sz w:val="24"/>
                <w:szCs w:val="24"/>
              </w:rPr>
            </w:pPr>
            <w:r>
              <w:rPr>
                <w:color w:val="000000"/>
                <w:sz w:val="24"/>
                <w:szCs w:val="24"/>
              </w:rPr>
              <w:t>≥</w:t>
            </w:r>
            <w:r w:rsidR="00CC2166" w:rsidRPr="00AE0FA4">
              <w:rPr>
                <w:color w:val="000000"/>
                <w:sz w:val="24"/>
                <w:szCs w:val="24"/>
              </w:rPr>
              <w:t xml:space="preserve"> 50 Gb/s 26,0 W/ Aktif Port</w:t>
            </w:r>
          </w:p>
        </w:tc>
      </w:tr>
    </w:tbl>
    <w:p w14:paraId="09467A2C" w14:textId="77777777" w:rsidR="00B13002" w:rsidRPr="00312061" w:rsidRDefault="00B13002" w:rsidP="000E2CF9">
      <w:pPr>
        <w:spacing w:before="0" w:line="240" w:lineRule="auto"/>
        <w:rPr>
          <w:sz w:val="4"/>
        </w:rPr>
      </w:pPr>
    </w:p>
    <w:p w14:paraId="6FC99F55" w14:textId="100CADA9" w:rsidR="00B13002" w:rsidRPr="00312061" w:rsidRDefault="00CC0476" w:rsidP="000E2CF9">
      <w:pPr>
        <w:pStyle w:val="Gvdemetni0"/>
        <w:numPr>
          <w:ilvl w:val="1"/>
          <w:numId w:val="11"/>
        </w:numPr>
        <w:spacing w:after="0"/>
        <w:ind w:left="567" w:hanging="567"/>
        <w:jc w:val="both"/>
        <w:rPr>
          <w:sz w:val="24"/>
          <w:szCs w:val="24"/>
        </w:rPr>
      </w:pPr>
      <w:bookmarkStart w:id="48" w:name="bookmark171"/>
      <w:bookmarkEnd w:id="48"/>
      <w:r>
        <w:rPr>
          <w:b/>
          <w:bCs/>
          <w:color w:val="000000"/>
          <w:sz w:val="24"/>
          <w:szCs w:val="24"/>
        </w:rPr>
        <w:t>E</w:t>
      </w:r>
      <w:r w:rsidRPr="00CC0476">
        <w:rPr>
          <w:b/>
          <w:bCs/>
          <w:color w:val="000000"/>
          <w:sz w:val="24"/>
          <w:szCs w:val="24"/>
        </w:rPr>
        <w:t>tkin konum verimliliği</w:t>
      </w:r>
    </w:p>
    <w:p w14:paraId="024BA3DE" w14:textId="7EF88181" w:rsidR="000B69E8" w:rsidRPr="00CC0476" w:rsidRDefault="00D85478" w:rsidP="000E2CF9">
      <w:pPr>
        <w:pStyle w:val="Gvdemetni0"/>
        <w:spacing w:after="0"/>
        <w:ind w:left="567"/>
        <w:jc w:val="both"/>
        <w:rPr>
          <w:color w:val="000000"/>
          <w:sz w:val="24"/>
          <w:szCs w:val="24"/>
        </w:rPr>
      </w:pPr>
      <w:r>
        <w:rPr>
          <w:color w:val="000000"/>
          <w:sz w:val="24"/>
          <w:szCs w:val="24"/>
        </w:rPr>
        <w:t xml:space="preserve">Bu </w:t>
      </w:r>
      <w:r w:rsidR="00D95300" w:rsidRPr="00AE0FA4">
        <w:rPr>
          <w:color w:val="000000"/>
          <w:sz w:val="24"/>
          <w:szCs w:val="24"/>
        </w:rPr>
        <w:t xml:space="preserve">Tebliğin yürürlük tarihinden itibaren sunucuların </w:t>
      </w:r>
      <w:r w:rsidR="00923A50">
        <w:rPr>
          <w:color w:val="000000"/>
          <w:sz w:val="24"/>
          <w:szCs w:val="24"/>
        </w:rPr>
        <w:t>etkin konum</w:t>
      </w:r>
      <w:r w:rsidR="00D95300" w:rsidRPr="00AE0FA4">
        <w:rPr>
          <w:color w:val="000000"/>
          <w:sz w:val="24"/>
          <w:szCs w:val="24"/>
        </w:rPr>
        <w:t xml:space="preserve"> verimliliği </w:t>
      </w:r>
      <m:oMath>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Eff</m:t>
            </m:r>
          </m:e>
          <m:sub>
            <m:r>
              <w:rPr>
                <w:rFonts w:ascii="Cambria Math" w:hAnsi="Cambria Math"/>
                <w:color w:val="000000"/>
                <w:sz w:val="24"/>
                <w:szCs w:val="24"/>
              </w:rPr>
              <m:t>server</m:t>
            </m:r>
          </m:sub>
        </m:sSub>
        <m:r>
          <w:rPr>
            <w:rFonts w:ascii="Cambria Math" w:hAnsi="Cambria Math"/>
            <w:color w:val="000000"/>
            <w:sz w:val="24"/>
            <w:szCs w:val="24"/>
          </w:rPr>
          <m:t>)</m:t>
        </m:r>
      </m:oMath>
      <w:r w:rsidR="00D95300" w:rsidRPr="00AE0FA4">
        <w:rPr>
          <w:color w:val="000000"/>
          <w:sz w:val="24"/>
          <w:szCs w:val="24"/>
        </w:rPr>
        <w:t xml:space="preserve">, </w:t>
      </w:r>
      <w:r w:rsidR="00B94D39">
        <w:rPr>
          <w:color w:val="000000"/>
          <w:sz w:val="24"/>
          <w:szCs w:val="24"/>
        </w:rPr>
        <w:t xml:space="preserve">esnek </w:t>
      </w:r>
      <w:r w:rsidR="00D95300" w:rsidRPr="00AE0FA4">
        <w:rPr>
          <w:color w:val="000000"/>
          <w:sz w:val="24"/>
          <w:szCs w:val="24"/>
        </w:rPr>
        <w:t>sunucu, HPC sunucu ve tümleşik APA içeren sunucu hariç olmak üzere, Tablo 5’te yer alan değerlerden daha az olamaz.</w:t>
      </w:r>
    </w:p>
    <w:p w14:paraId="2ADA33D9" w14:textId="5364ECD1" w:rsidR="00D95300" w:rsidRDefault="00D95300" w:rsidP="000E2CF9">
      <w:pPr>
        <w:pStyle w:val="ResimYazs"/>
        <w:keepNext/>
        <w:spacing w:after="0"/>
        <w:jc w:val="center"/>
        <w:rPr>
          <w:b/>
          <w:i w:val="0"/>
          <w:color w:val="auto"/>
          <w:sz w:val="24"/>
          <w:szCs w:val="24"/>
        </w:rPr>
      </w:pPr>
      <w:r w:rsidRPr="00CC0476">
        <w:rPr>
          <w:i w:val="0"/>
          <w:color w:val="auto"/>
          <w:sz w:val="24"/>
          <w:szCs w:val="24"/>
        </w:rPr>
        <w:t xml:space="preserve">Tablo </w:t>
      </w:r>
      <w:r w:rsidRPr="00CC0476">
        <w:rPr>
          <w:i w:val="0"/>
          <w:color w:val="auto"/>
          <w:sz w:val="24"/>
          <w:szCs w:val="24"/>
        </w:rPr>
        <w:fldChar w:fldCharType="begin"/>
      </w:r>
      <w:r w:rsidRPr="00CC0476">
        <w:rPr>
          <w:i w:val="0"/>
          <w:color w:val="auto"/>
          <w:sz w:val="24"/>
          <w:szCs w:val="24"/>
        </w:rPr>
        <w:instrText xml:space="preserve"> SEQ Tablo \* ARABIC </w:instrText>
      </w:r>
      <w:r w:rsidRPr="00CC0476">
        <w:rPr>
          <w:i w:val="0"/>
          <w:color w:val="auto"/>
          <w:sz w:val="24"/>
          <w:szCs w:val="24"/>
        </w:rPr>
        <w:fldChar w:fldCharType="separate"/>
      </w:r>
      <w:r w:rsidR="00871185">
        <w:rPr>
          <w:i w:val="0"/>
          <w:noProof/>
          <w:color w:val="auto"/>
          <w:sz w:val="24"/>
          <w:szCs w:val="24"/>
        </w:rPr>
        <w:t>5</w:t>
      </w:r>
      <w:r w:rsidRPr="00CC0476">
        <w:rPr>
          <w:i w:val="0"/>
          <w:color w:val="auto"/>
          <w:sz w:val="24"/>
          <w:szCs w:val="24"/>
        </w:rPr>
        <w:fldChar w:fldCharType="end"/>
      </w:r>
      <w:r w:rsidRPr="000B69E8">
        <w:rPr>
          <w:b/>
          <w:i w:val="0"/>
          <w:color w:val="auto"/>
          <w:sz w:val="24"/>
          <w:szCs w:val="24"/>
        </w:rPr>
        <w:br/>
      </w:r>
      <w:r w:rsidR="000B69E8">
        <w:rPr>
          <w:b/>
          <w:i w:val="0"/>
          <w:color w:val="auto"/>
          <w:sz w:val="24"/>
          <w:szCs w:val="24"/>
        </w:rPr>
        <w:t>Etkin Konum</w:t>
      </w:r>
      <w:r w:rsidR="000B69E8" w:rsidRPr="000B69E8">
        <w:rPr>
          <w:b/>
          <w:i w:val="0"/>
          <w:color w:val="auto"/>
          <w:sz w:val="24"/>
          <w:szCs w:val="24"/>
        </w:rPr>
        <w:t xml:space="preserve"> Verimliliği Gereklilikleri</w:t>
      </w:r>
    </w:p>
    <w:p w14:paraId="1003C828" w14:textId="77777777" w:rsidR="000B69E8" w:rsidRPr="000B69E8" w:rsidRDefault="000B69E8" w:rsidP="000E2CF9">
      <w:pPr>
        <w:spacing w:before="0" w:line="240" w:lineRule="auto"/>
        <w:rPr>
          <w:sz w:val="4"/>
        </w:rPr>
      </w:pPr>
    </w:p>
    <w:tbl>
      <w:tblPr>
        <w:tblOverlap w:val="never"/>
        <w:tblW w:w="5000" w:type="pct"/>
        <w:jc w:val="center"/>
        <w:tblCellMar>
          <w:left w:w="10" w:type="dxa"/>
          <w:right w:w="10" w:type="dxa"/>
        </w:tblCellMar>
        <w:tblLook w:val="04A0" w:firstRow="1" w:lastRow="0" w:firstColumn="1" w:lastColumn="0" w:noHBand="0" w:noVBand="1"/>
      </w:tblPr>
      <w:tblGrid>
        <w:gridCol w:w="5724"/>
        <w:gridCol w:w="3550"/>
      </w:tblGrid>
      <w:tr w:rsidR="00B13002" w:rsidRPr="00AE0FA4" w14:paraId="3970A4A7" w14:textId="77777777" w:rsidTr="00CC0476">
        <w:trPr>
          <w:trHeight w:val="567"/>
          <w:jc w:val="center"/>
        </w:trPr>
        <w:tc>
          <w:tcPr>
            <w:tcW w:w="3086" w:type="pct"/>
            <w:tcBorders>
              <w:top w:val="single" w:sz="4" w:space="0" w:color="auto"/>
            </w:tcBorders>
            <w:shd w:val="clear" w:color="auto" w:fill="FFFFFF"/>
            <w:vAlign w:val="center"/>
          </w:tcPr>
          <w:p w14:paraId="7C22531C" w14:textId="77777777" w:rsidR="00B13002" w:rsidRPr="00AE0FA4" w:rsidRDefault="00D95300" w:rsidP="000E2CF9">
            <w:pPr>
              <w:pStyle w:val="Dier0"/>
              <w:spacing w:after="0"/>
              <w:jc w:val="center"/>
              <w:rPr>
                <w:sz w:val="24"/>
                <w:szCs w:val="24"/>
              </w:rPr>
            </w:pPr>
            <w:r w:rsidRPr="00AE0FA4">
              <w:rPr>
                <w:color w:val="000000"/>
                <w:sz w:val="24"/>
                <w:szCs w:val="24"/>
              </w:rPr>
              <w:t>Ürün Tipi</w:t>
            </w:r>
          </w:p>
        </w:tc>
        <w:tc>
          <w:tcPr>
            <w:tcW w:w="1914" w:type="pct"/>
            <w:tcBorders>
              <w:top w:val="single" w:sz="4" w:space="0" w:color="auto"/>
              <w:left w:val="single" w:sz="4" w:space="0" w:color="auto"/>
            </w:tcBorders>
            <w:shd w:val="clear" w:color="auto" w:fill="FFFFFF"/>
            <w:vAlign w:val="center"/>
          </w:tcPr>
          <w:p w14:paraId="4BDB5C4C" w14:textId="77777777" w:rsidR="00B13002" w:rsidRPr="00AE0FA4" w:rsidRDefault="00D95300" w:rsidP="000E2CF9">
            <w:pPr>
              <w:pStyle w:val="Dier0"/>
              <w:spacing w:after="0"/>
              <w:jc w:val="center"/>
              <w:rPr>
                <w:sz w:val="24"/>
                <w:szCs w:val="24"/>
              </w:rPr>
            </w:pPr>
            <w:r w:rsidRPr="00AE0FA4">
              <w:rPr>
                <w:color w:val="000000"/>
                <w:sz w:val="24"/>
                <w:szCs w:val="24"/>
              </w:rPr>
              <w:t xml:space="preserve">Asgari </w:t>
            </w:r>
            <w:r w:rsidR="000B69E8">
              <w:rPr>
                <w:color w:val="000000"/>
                <w:sz w:val="24"/>
                <w:szCs w:val="24"/>
              </w:rPr>
              <w:t>Etkin Konum</w:t>
            </w:r>
            <w:r w:rsidRPr="00AE0FA4">
              <w:rPr>
                <w:color w:val="000000"/>
                <w:sz w:val="24"/>
                <w:szCs w:val="24"/>
              </w:rPr>
              <w:t xml:space="preserve"> Verimliliği</w:t>
            </w:r>
          </w:p>
        </w:tc>
      </w:tr>
      <w:tr w:rsidR="00B13002" w:rsidRPr="00AE0FA4" w14:paraId="347755DF" w14:textId="77777777" w:rsidTr="00CC0476">
        <w:trPr>
          <w:trHeight w:val="567"/>
          <w:jc w:val="center"/>
        </w:trPr>
        <w:tc>
          <w:tcPr>
            <w:tcW w:w="3086" w:type="pct"/>
            <w:tcBorders>
              <w:top w:val="single" w:sz="4" w:space="0" w:color="auto"/>
            </w:tcBorders>
            <w:shd w:val="clear" w:color="auto" w:fill="FFFFFF"/>
            <w:vAlign w:val="center"/>
          </w:tcPr>
          <w:p w14:paraId="31697ABA" w14:textId="77777777" w:rsidR="00B13002" w:rsidRPr="00AE0FA4" w:rsidRDefault="00D95300" w:rsidP="000E2CF9">
            <w:pPr>
              <w:pStyle w:val="Dier0"/>
              <w:spacing w:after="0"/>
              <w:rPr>
                <w:sz w:val="24"/>
                <w:szCs w:val="24"/>
              </w:rPr>
            </w:pPr>
            <w:r w:rsidRPr="00AE0FA4">
              <w:rPr>
                <w:color w:val="000000"/>
                <w:sz w:val="24"/>
                <w:szCs w:val="24"/>
              </w:rPr>
              <w:t>1 soketli sunucu</w:t>
            </w:r>
          </w:p>
        </w:tc>
        <w:tc>
          <w:tcPr>
            <w:tcW w:w="1914" w:type="pct"/>
            <w:tcBorders>
              <w:top w:val="single" w:sz="4" w:space="0" w:color="auto"/>
              <w:left w:val="single" w:sz="4" w:space="0" w:color="auto"/>
            </w:tcBorders>
            <w:shd w:val="clear" w:color="auto" w:fill="FFFFFF"/>
            <w:vAlign w:val="center"/>
          </w:tcPr>
          <w:p w14:paraId="3696062A" w14:textId="77777777" w:rsidR="00B13002" w:rsidRPr="00AE0FA4" w:rsidRDefault="00B13002" w:rsidP="000E2CF9">
            <w:pPr>
              <w:pStyle w:val="Dier0"/>
              <w:spacing w:after="0"/>
              <w:jc w:val="center"/>
              <w:rPr>
                <w:sz w:val="24"/>
                <w:szCs w:val="24"/>
              </w:rPr>
            </w:pPr>
            <w:r w:rsidRPr="00AE0FA4">
              <w:rPr>
                <w:color w:val="000000"/>
                <w:sz w:val="24"/>
                <w:szCs w:val="24"/>
              </w:rPr>
              <w:t>9,0</w:t>
            </w:r>
          </w:p>
        </w:tc>
      </w:tr>
      <w:tr w:rsidR="00B13002" w:rsidRPr="00AE0FA4" w14:paraId="390FFA97" w14:textId="77777777" w:rsidTr="00CC0476">
        <w:trPr>
          <w:trHeight w:val="567"/>
          <w:jc w:val="center"/>
        </w:trPr>
        <w:tc>
          <w:tcPr>
            <w:tcW w:w="3086" w:type="pct"/>
            <w:tcBorders>
              <w:top w:val="single" w:sz="4" w:space="0" w:color="auto"/>
            </w:tcBorders>
            <w:shd w:val="clear" w:color="auto" w:fill="FFFFFF"/>
            <w:vAlign w:val="center"/>
          </w:tcPr>
          <w:p w14:paraId="612612F8" w14:textId="77777777" w:rsidR="00B13002" w:rsidRPr="00AE0FA4" w:rsidRDefault="00D95300" w:rsidP="000E2CF9">
            <w:pPr>
              <w:pStyle w:val="Dier0"/>
              <w:spacing w:after="0"/>
              <w:rPr>
                <w:sz w:val="24"/>
                <w:szCs w:val="24"/>
              </w:rPr>
            </w:pPr>
            <w:r w:rsidRPr="00AE0FA4">
              <w:rPr>
                <w:color w:val="000000"/>
                <w:sz w:val="24"/>
                <w:szCs w:val="24"/>
              </w:rPr>
              <w:t>2 soketli sunucu</w:t>
            </w:r>
          </w:p>
        </w:tc>
        <w:tc>
          <w:tcPr>
            <w:tcW w:w="1914" w:type="pct"/>
            <w:tcBorders>
              <w:top w:val="single" w:sz="4" w:space="0" w:color="auto"/>
              <w:left w:val="single" w:sz="4" w:space="0" w:color="auto"/>
            </w:tcBorders>
            <w:shd w:val="clear" w:color="auto" w:fill="FFFFFF"/>
            <w:vAlign w:val="center"/>
          </w:tcPr>
          <w:p w14:paraId="0CB28E76" w14:textId="77777777" w:rsidR="00B13002" w:rsidRPr="00AE0FA4" w:rsidRDefault="00B13002" w:rsidP="000E2CF9">
            <w:pPr>
              <w:pStyle w:val="Dier0"/>
              <w:spacing w:after="0"/>
              <w:jc w:val="center"/>
              <w:rPr>
                <w:sz w:val="24"/>
                <w:szCs w:val="24"/>
              </w:rPr>
            </w:pPr>
            <w:r w:rsidRPr="00AE0FA4">
              <w:rPr>
                <w:color w:val="000000"/>
                <w:sz w:val="24"/>
                <w:szCs w:val="24"/>
              </w:rPr>
              <w:t>9,5</w:t>
            </w:r>
          </w:p>
        </w:tc>
      </w:tr>
      <w:tr w:rsidR="00B13002" w:rsidRPr="00AE0FA4" w14:paraId="20FB3B67" w14:textId="77777777" w:rsidTr="00CC0476">
        <w:trPr>
          <w:trHeight w:val="567"/>
          <w:jc w:val="center"/>
        </w:trPr>
        <w:tc>
          <w:tcPr>
            <w:tcW w:w="3086" w:type="pct"/>
            <w:tcBorders>
              <w:top w:val="single" w:sz="4" w:space="0" w:color="auto"/>
              <w:bottom w:val="single" w:sz="4" w:space="0" w:color="auto"/>
            </w:tcBorders>
            <w:shd w:val="clear" w:color="auto" w:fill="FFFFFF"/>
            <w:vAlign w:val="center"/>
          </w:tcPr>
          <w:p w14:paraId="350D55C3" w14:textId="54AF7721" w:rsidR="00B13002" w:rsidRPr="00AE0FA4" w:rsidRDefault="00587E72" w:rsidP="000E2CF9">
            <w:pPr>
              <w:pStyle w:val="Dier0"/>
              <w:spacing w:after="0"/>
              <w:rPr>
                <w:sz w:val="24"/>
                <w:szCs w:val="24"/>
              </w:rPr>
            </w:pPr>
            <w:r>
              <w:rPr>
                <w:color w:val="000000"/>
                <w:sz w:val="24"/>
                <w:szCs w:val="24"/>
              </w:rPr>
              <w:t>Blade ya da</w:t>
            </w:r>
            <w:r w:rsidR="00D95300" w:rsidRPr="00AE0FA4">
              <w:rPr>
                <w:color w:val="000000"/>
                <w:sz w:val="24"/>
                <w:szCs w:val="24"/>
              </w:rPr>
              <w:t xml:space="preserve"> çok düğümlü sunucu</w:t>
            </w:r>
          </w:p>
        </w:tc>
        <w:tc>
          <w:tcPr>
            <w:tcW w:w="1914" w:type="pct"/>
            <w:tcBorders>
              <w:top w:val="single" w:sz="4" w:space="0" w:color="auto"/>
              <w:left w:val="single" w:sz="4" w:space="0" w:color="auto"/>
              <w:bottom w:val="single" w:sz="4" w:space="0" w:color="auto"/>
            </w:tcBorders>
            <w:shd w:val="clear" w:color="auto" w:fill="FFFFFF"/>
            <w:vAlign w:val="center"/>
          </w:tcPr>
          <w:p w14:paraId="5B9FEAB0" w14:textId="77777777" w:rsidR="00B13002" w:rsidRPr="00AE0FA4" w:rsidRDefault="00B13002" w:rsidP="000E2CF9">
            <w:pPr>
              <w:pStyle w:val="Dier0"/>
              <w:spacing w:after="0"/>
              <w:jc w:val="center"/>
              <w:rPr>
                <w:sz w:val="24"/>
                <w:szCs w:val="24"/>
              </w:rPr>
            </w:pPr>
            <w:r w:rsidRPr="00AE0FA4">
              <w:rPr>
                <w:color w:val="000000"/>
                <w:sz w:val="24"/>
                <w:szCs w:val="24"/>
              </w:rPr>
              <w:t>8,0</w:t>
            </w:r>
          </w:p>
        </w:tc>
      </w:tr>
    </w:tbl>
    <w:p w14:paraId="6122B39C" w14:textId="2069D5F6" w:rsidR="000C38C4" w:rsidRPr="00DC1EF6" w:rsidRDefault="00FD7041" w:rsidP="000E2CF9">
      <w:pPr>
        <w:pStyle w:val="Tabloyazs0"/>
        <w:numPr>
          <w:ilvl w:val="0"/>
          <w:numId w:val="11"/>
        </w:numPr>
        <w:ind w:left="567" w:hanging="567"/>
        <w:jc w:val="both"/>
        <w:rPr>
          <w:b/>
          <w:color w:val="000000"/>
          <w:sz w:val="24"/>
          <w:szCs w:val="24"/>
        </w:rPr>
      </w:pPr>
      <w:r w:rsidRPr="00DC1EF6">
        <w:rPr>
          <w:b/>
          <w:color w:val="000000"/>
          <w:sz w:val="24"/>
          <w:szCs w:val="24"/>
        </w:rPr>
        <w:t>İMALATÇILAR TARAFINDAN SAĞLANAN BİLGİLER</w:t>
      </w:r>
    </w:p>
    <w:p w14:paraId="0B5155AC" w14:textId="0EA80337" w:rsidR="004B7CD8" w:rsidRPr="00AE0FA4" w:rsidRDefault="00D85478" w:rsidP="000E2CF9">
      <w:pPr>
        <w:pStyle w:val="Tabloyazs0"/>
        <w:numPr>
          <w:ilvl w:val="1"/>
          <w:numId w:val="11"/>
        </w:numPr>
        <w:ind w:left="567" w:hanging="567"/>
        <w:jc w:val="both"/>
        <w:rPr>
          <w:color w:val="000000"/>
          <w:sz w:val="24"/>
          <w:szCs w:val="24"/>
        </w:rPr>
      </w:pPr>
      <w:r>
        <w:rPr>
          <w:color w:val="000000"/>
          <w:sz w:val="24"/>
          <w:szCs w:val="24"/>
        </w:rPr>
        <w:t xml:space="preserve">Bu </w:t>
      </w:r>
      <w:r w:rsidR="00D95300" w:rsidRPr="00AE0FA4">
        <w:rPr>
          <w:color w:val="000000"/>
          <w:sz w:val="24"/>
          <w:szCs w:val="24"/>
        </w:rPr>
        <w:t>Tebliğin yürürlük tarihinden itibaren, bir defaya mahsus özel olarak yapılmış sunucular hariç,</w:t>
      </w:r>
      <w:r w:rsidR="000C38C4" w:rsidRPr="00AE0FA4">
        <w:rPr>
          <w:color w:val="000000"/>
          <w:sz w:val="24"/>
          <w:szCs w:val="24"/>
        </w:rPr>
        <w:t xml:space="preserve"> </w:t>
      </w:r>
      <w:r w:rsidR="00B9000B" w:rsidRPr="00AE0FA4">
        <w:rPr>
          <w:color w:val="000000"/>
          <w:sz w:val="24"/>
          <w:szCs w:val="24"/>
        </w:rPr>
        <w:t xml:space="preserve">sunuculara ilişkin aşağıdaki ürün bilgileri, </w:t>
      </w:r>
      <w:r w:rsidR="004B7CD8" w:rsidRPr="00AE0FA4">
        <w:rPr>
          <w:color w:val="000000"/>
          <w:sz w:val="24"/>
          <w:szCs w:val="24"/>
        </w:rPr>
        <w:t xml:space="preserve">kurulumcular ve </w:t>
      </w:r>
      <w:r w:rsidR="000B69E8">
        <w:rPr>
          <w:color w:val="000000"/>
          <w:sz w:val="24"/>
          <w:szCs w:val="24"/>
        </w:rPr>
        <w:t>nihai</w:t>
      </w:r>
      <w:r w:rsidR="000C38C4" w:rsidRPr="00AE0FA4">
        <w:rPr>
          <w:color w:val="000000"/>
          <w:sz w:val="24"/>
          <w:szCs w:val="24"/>
        </w:rPr>
        <w:t xml:space="preserve"> kullanıcılar </w:t>
      </w:r>
      <w:r w:rsidR="00B9000B" w:rsidRPr="00AE0FA4">
        <w:rPr>
          <w:color w:val="000000"/>
          <w:sz w:val="24"/>
          <w:szCs w:val="24"/>
        </w:rPr>
        <w:t>için (</w:t>
      </w:r>
      <w:r w:rsidR="00A12617" w:rsidRPr="00AE0FA4">
        <w:rPr>
          <w:color w:val="000000"/>
          <w:sz w:val="24"/>
          <w:szCs w:val="24"/>
        </w:rPr>
        <w:t>ürünle birlikte sunulduğunda</w:t>
      </w:r>
      <w:r w:rsidR="00B9000B" w:rsidRPr="00AE0FA4">
        <w:rPr>
          <w:color w:val="000000"/>
          <w:sz w:val="24"/>
          <w:szCs w:val="24"/>
        </w:rPr>
        <w:t>) kullanım talimatında</w:t>
      </w:r>
      <w:r w:rsidR="000C38C4" w:rsidRPr="00AE0FA4">
        <w:rPr>
          <w:color w:val="000000"/>
          <w:sz w:val="24"/>
          <w:szCs w:val="24"/>
        </w:rPr>
        <w:t xml:space="preserve"> </w:t>
      </w:r>
      <w:r w:rsidR="00B9000B" w:rsidRPr="00AE0FA4">
        <w:rPr>
          <w:color w:val="000000"/>
          <w:sz w:val="24"/>
          <w:szCs w:val="24"/>
        </w:rPr>
        <w:t xml:space="preserve">ve </w:t>
      </w:r>
      <w:r w:rsidR="00923A50">
        <w:rPr>
          <w:color w:val="000000"/>
          <w:sz w:val="24"/>
          <w:szCs w:val="24"/>
        </w:rPr>
        <w:t>imalatçı</w:t>
      </w:r>
      <w:r w:rsidR="006D7FA9">
        <w:rPr>
          <w:color w:val="000000"/>
          <w:sz w:val="24"/>
          <w:szCs w:val="24"/>
        </w:rPr>
        <w:t>ların</w:t>
      </w:r>
      <w:r w:rsidR="00B9000B" w:rsidRPr="00AE0FA4">
        <w:rPr>
          <w:color w:val="000000"/>
          <w:sz w:val="24"/>
          <w:szCs w:val="24"/>
        </w:rPr>
        <w:t xml:space="preserve">, </w:t>
      </w:r>
      <w:r w:rsidR="00923A50">
        <w:rPr>
          <w:color w:val="000000"/>
          <w:sz w:val="24"/>
          <w:szCs w:val="24"/>
        </w:rPr>
        <w:t>imalatçı</w:t>
      </w:r>
      <w:r w:rsidR="00B9000B" w:rsidRPr="00AE0FA4">
        <w:rPr>
          <w:color w:val="000000"/>
          <w:sz w:val="24"/>
          <w:szCs w:val="24"/>
        </w:rPr>
        <w:t>l</w:t>
      </w:r>
      <w:r w:rsidR="00025A6A">
        <w:rPr>
          <w:color w:val="000000"/>
          <w:sz w:val="24"/>
          <w:szCs w:val="24"/>
        </w:rPr>
        <w:t>arın</w:t>
      </w:r>
      <w:r w:rsidR="00B9000B" w:rsidRPr="00AE0FA4">
        <w:rPr>
          <w:color w:val="000000"/>
          <w:sz w:val="24"/>
          <w:szCs w:val="24"/>
        </w:rPr>
        <w:t xml:space="preserve"> yetkili temsilcilerinin ve ithalatçıların </w:t>
      </w:r>
      <w:r w:rsidR="004B7CD8" w:rsidRPr="00AE0FA4">
        <w:rPr>
          <w:color w:val="000000"/>
          <w:sz w:val="24"/>
          <w:szCs w:val="24"/>
        </w:rPr>
        <w:t>ücretsiz erişilen internet sitelerin</w:t>
      </w:r>
      <w:r w:rsidR="00B9000B" w:rsidRPr="00AE0FA4">
        <w:rPr>
          <w:color w:val="000000"/>
          <w:sz w:val="24"/>
          <w:szCs w:val="24"/>
        </w:rPr>
        <w:t>de</w:t>
      </w:r>
      <w:r w:rsidR="004B7CD8" w:rsidRPr="00AE0FA4">
        <w:rPr>
          <w:color w:val="000000"/>
          <w:sz w:val="24"/>
          <w:szCs w:val="24"/>
        </w:rPr>
        <w:t>,</w:t>
      </w:r>
      <w:r w:rsidR="00B9000B" w:rsidRPr="00AE0FA4">
        <w:rPr>
          <w:color w:val="000000"/>
          <w:sz w:val="24"/>
          <w:szCs w:val="24"/>
        </w:rPr>
        <w:t xml:space="preserve"> </w:t>
      </w:r>
      <w:r w:rsidR="004B7CD8" w:rsidRPr="00AE0FA4">
        <w:rPr>
          <w:color w:val="000000"/>
          <w:sz w:val="24"/>
          <w:szCs w:val="24"/>
        </w:rPr>
        <w:t>bir ürün modelinin piyasaya arzından itibaren söz konusu ürün modeline ait en son ürünün piyasaya arzından en az sekiz yıl sonrasına kadar sağlan</w:t>
      </w:r>
      <w:r w:rsidR="00025A6A">
        <w:rPr>
          <w:color w:val="000000"/>
          <w:sz w:val="24"/>
          <w:szCs w:val="24"/>
        </w:rPr>
        <w:t>ır</w:t>
      </w:r>
      <w:r w:rsidR="00DF64DA">
        <w:rPr>
          <w:color w:val="000000"/>
          <w:sz w:val="24"/>
          <w:szCs w:val="24"/>
        </w:rPr>
        <w:t>:</w:t>
      </w:r>
      <w:bookmarkStart w:id="49" w:name="bookmark172"/>
      <w:bookmarkEnd w:id="49"/>
    </w:p>
    <w:p w14:paraId="60F46D8A" w14:textId="5E90066F" w:rsidR="00901F87" w:rsidRDefault="004B7CD8" w:rsidP="00F0003E">
      <w:pPr>
        <w:pStyle w:val="Tabloyazs0"/>
        <w:numPr>
          <w:ilvl w:val="0"/>
          <w:numId w:val="40"/>
        </w:numPr>
        <w:jc w:val="both"/>
        <w:rPr>
          <w:color w:val="000000"/>
          <w:sz w:val="24"/>
          <w:szCs w:val="24"/>
        </w:rPr>
      </w:pPr>
      <w:r w:rsidRPr="00AE0FA4">
        <w:rPr>
          <w:color w:val="000000"/>
          <w:sz w:val="24"/>
          <w:szCs w:val="24"/>
        </w:rPr>
        <w:t>Ürün tipi</w:t>
      </w:r>
      <w:r w:rsidR="00903AB4">
        <w:rPr>
          <w:color w:val="000000"/>
          <w:sz w:val="24"/>
          <w:szCs w:val="24"/>
        </w:rPr>
        <w:t>.</w:t>
      </w:r>
      <w:bookmarkStart w:id="50" w:name="bookmark173"/>
      <w:bookmarkEnd w:id="50"/>
    </w:p>
    <w:p w14:paraId="329DC684" w14:textId="5653BCAB" w:rsidR="00901F87" w:rsidRDefault="000B69E8" w:rsidP="00F0003E">
      <w:pPr>
        <w:pStyle w:val="Tabloyazs0"/>
        <w:numPr>
          <w:ilvl w:val="0"/>
          <w:numId w:val="40"/>
        </w:numPr>
        <w:jc w:val="both"/>
        <w:rPr>
          <w:color w:val="000000"/>
          <w:sz w:val="24"/>
          <w:szCs w:val="24"/>
        </w:rPr>
      </w:pPr>
      <w:r w:rsidRPr="00901F87">
        <w:rPr>
          <w:color w:val="000000"/>
          <w:sz w:val="24"/>
          <w:szCs w:val="24"/>
        </w:rPr>
        <w:t>İmalatçının</w:t>
      </w:r>
      <w:r w:rsidR="004B7CD8" w:rsidRPr="00901F87">
        <w:rPr>
          <w:color w:val="000000"/>
          <w:sz w:val="24"/>
          <w:szCs w:val="24"/>
        </w:rPr>
        <w:t xml:space="preserve"> adı, tescilli ticari adı ve iletişim kurulabilecek tescilli ticari adresi</w:t>
      </w:r>
      <w:r w:rsidR="00903AB4">
        <w:rPr>
          <w:color w:val="000000"/>
          <w:sz w:val="24"/>
          <w:szCs w:val="24"/>
        </w:rPr>
        <w:t>.</w:t>
      </w:r>
    </w:p>
    <w:p w14:paraId="482CA261" w14:textId="6579DEFC" w:rsidR="00901F87" w:rsidRDefault="004B7CD8" w:rsidP="00F0003E">
      <w:pPr>
        <w:pStyle w:val="Tabloyazs0"/>
        <w:numPr>
          <w:ilvl w:val="0"/>
          <w:numId w:val="40"/>
        </w:numPr>
        <w:ind w:left="426" w:hanging="66"/>
        <w:jc w:val="both"/>
        <w:rPr>
          <w:color w:val="000000"/>
          <w:sz w:val="24"/>
          <w:szCs w:val="24"/>
        </w:rPr>
      </w:pPr>
      <w:r w:rsidRPr="00901F87">
        <w:rPr>
          <w:color w:val="000000"/>
          <w:sz w:val="24"/>
          <w:szCs w:val="24"/>
        </w:rPr>
        <w:t>Ürün model numarası, uygunsa düşük seviye performans yapılandırması ve yüksek seviye performan</w:t>
      </w:r>
      <w:r w:rsidR="00025A6A" w:rsidRPr="00901F87">
        <w:rPr>
          <w:color w:val="000000"/>
          <w:sz w:val="24"/>
          <w:szCs w:val="24"/>
        </w:rPr>
        <w:t>s</w:t>
      </w:r>
      <w:r w:rsidRPr="00901F87">
        <w:rPr>
          <w:color w:val="000000"/>
          <w:sz w:val="24"/>
          <w:szCs w:val="24"/>
        </w:rPr>
        <w:t xml:space="preserve"> yapılandırması model numaraları</w:t>
      </w:r>
      <w:r w:rsidR="00903AB4">
        <w:rPr>
          <w:color w:val="000000"/>
          <w:sz w:val="24"/>
          <w:szCs w:val="24"/>
        </w:rPr>
        <w:t>.</w:t>
      </w:r>
    </w:p>
    <w:p w14:paraId="02C165BD" w14:textId="49FFC081" w:rsidR="00901F87" w:rsidRDefault="00DF64DA" w:rsidP="00F0003E">
      <w:pPr>
        <w:pStyle w:val="Tabloyazs0"/>
        <w:ind w:left="360"/>
        <w:jc w:val="both"/>
        <w:rPr>
          <w:color w:val="000000"/>
          <w:sz w:val="24"/>
          <w:szCs w:val="24"/>
        </w:rPr>
      </w:pPr>
      <w:r>
        <w:rPr>
          <w:color w:val="000000"/>
          <w:sz w:val="24"/>
          <w:szCs w:val="24"/>
        </w:rPr>
        <w:t>(</w:t>
      </w:r>
      <w:r w:rsidR="00D85478">
        <w:rPr>
          <w:color w:val="000000"/>
          <w:sz w:val="24"/>
          <w:szCs w:val="24"/>
        </w:rPr>
        <w:t>d</w:t>
      </w:r>
      <w:r>
        <w:rPr>
          <w:color w:val="000000"/>
          <w:sz w:val="24"/>
          <w:szCs w:val="24"/>
        </w:rPr>
        <w:t xml:space="preserve">) </w:t>
      </w:r>
      <w:r w:rsidR="006C13AA" w:rsidRPr="00901F87">
        <w:rPr>
          <w:color w:val="000000"/>
          <w:sz w:val="24"/>
          <w:szCs w:val="24"/>
        </w:rPr>
        <w:t>Ü</w:t>
      </w:r>
      <w:r w:rsidR="004B7CD8" w:rsidRPr="00901F87">
        <w:rPr>
          <w:color w:val="000000"/>
          <w:sz w:val="24"/>
          <w:szCs w:val="24"/>
        </w:rPr>
        <w:t>retim yılı</w:t>
      </w:r>
      <w:r w:rsidR="00903AB4">
        <w:rPr>
          <w:color w:val="000000"/>
          <w:sz w:val="24"/>
          <w:szCs w:val="24"/>
        </w:rPr>
        <w:t>.</w:t>
      </w:r>
    </w:p>
    <w:p w14:paraId="1E0F3016" w14:textId="35182C93" w:rsidR="00901F87" w:rsidRDefault="00DF64DA" w:rsidP="00F0003E">
      <w:pPr>
        <w:pStyle w:val="Tabloyazs0"/>
        <w:ind w:left="360"/>
        <w:jc w:val="both"/>
        <w:rPr>
          <w:color w:val="000000"/>
          <w:sz w:val="24"/>
          <w:szCs w:val="24"/>
        </w:rPr>
      </w:pPr>
      <w:r>
        <w:rPr>
          <w:color w:val="000000"/>
          <w:sz w:val="24"/>
          <w:szCs w:val="24"/>
        </w:rPr>
        <w:t>(</w:t>
      </w:r>
      <w:r w:rsidR="00D85478">
        <w:rPr>
          <w:color w:val="000000"/>
          <w:sz w:val="24"/>
          <w:szCs w:val="24"/>
        </w:rPr>
        <w:t>e</w:t>
      </w:r>
      <w:r>
        <w:rPr>
          <w:color w:val="000000"/>
          <w:sz w:val="24"/>
          <w:szCs w:val="24"/>
        </w:rPr>
        <w:t xml:space="preserve">) </w:t>
      </w:r>
      <w:r w:rsidR="004B7CD8" w:rsidRPr="00901F87">
        <w:rPr>
          <w:color w:val="000000"/>
          <w:sz w:val="24"/>
          <w:szCs w:val="24"/>
        </w:rPr>
        <w:t>Doğru akım sunucular hariç olmak üzere, % olarak belirtilmiş ve ilk ondalık basamağa yuvarlanmış şekilde, anma çıkış gücünün %10 (uygunsa), %20, %50 ve %100’ü için PSU verimliliği</w:t>
      </w:r>
      <w:r w:rsidR="00903AB4">
        <w:rPr>
          <w:color w:val="000000"/>
          <w:sz w:val="24"/>
          <w:szCs w:val="24"/>
        </w:rPr>
        <w:t>.</w:t>
      </w:r>
      <w:bookmarkStart w:id="51" w:name="bookmark174"/>
      <w:bookmarkStart w:id="52" w:name="bookmark176"/>
      <w:bookmarkStart w:id="53" w:name="bookmark177"/>
      <w:bookmarkEnd w:id="51"/>
      <w:bookmarkEnd w:id="52"/>
      <w:bookmarkEnd w:id="53"/>
    </w:p>
    <w:p w14:paraId="48BB78EB" w14:textId="7B72D0BA" w:rsidR="00901F87" w:rsidRDefault="00DF64DA" w:rsidP="00F0003E">
      <w:pPr>
        <w:pStyle w:val="Tabloyazs0"/>
        <w:ind w:left="360"/>
        <w:jc w:val="both"/>
        <w:rPr>
          <w:color w:val="000000"/>
          <w:sz w:val="24"/>
          <w:szCs w:val="24"/>
        </w:rPr>
      </w:pPr>
      <w:r>
        <w:rPr>
          <w:color w:val="000000"/>
          <w:sz w:val="24"/>
          <w:szCs w:val="24"/>
        </w:rPr>
        <w:t>(</w:t>
      </w:r>
      <w:r w:rsidR="00D85478">
        <w:rPr>
          <w:color w:val="000000"/>
          <w:sz w:val="24"/>
          <w:szCs w:val="24"/>
        </w:rPr>
        <w:t>f</w:t>
      </w:r>
      <w:r>
        <w:rPr>
          <w:color w:val="000000"/>
          <w:sz w:val="24"/>
          <w:szCs w:val="24"/>
        </w:rPr>
        <w:t xml:space="preserve">) </w:t>
      </w:r>
      <w:r w:rsidR="004B7CD8" w:rsidRPr="00901F87">
        <w:rPr>
          <w:color w:val="000000"/>
          <w:sz w:val="24"/>
          <w:szCs w:val="24"/>
        </w:rPr>
        <w:t>Doğru akım sunucular hariç olmak üzere, üç ondalık basamağa yuvarlanmış şekilde, anma yük sevi</w:t>
      </w:r>
      <w:r w:rsidR="00574E61" w:rsidRPr="00901F87">
        <w:rPr>
          <w:color w:val="000000"/>
          <w:sz w:val="24"/>
          <w:szCs w:val="24"/>
        </w:rPr>
        <w:t>yesinin %50’sindeki güç faktörü</w:t>
      </w:r>
      <w:r w:rsidR="00903AB4">
        <w:rPr>
          <w:color w:val="000000"/>
          <w:sz w:val="24"/>
          <w:szCs w:val="24"/>
        </w:rPr>
        <w:t>.</w:t>
      </w:r>
    </w:p>
    <w:p w14:paraId="43D4647E" w14:textId="67ADF4E3" w:rsidR="00901F87" w:rsidRDefault="00903AB4" w:rsidP="00F0003E">
      <w:pPr>
        <w:pStyle w:val="Tabloyazs0"/>
        <w:ind w:left="360"/>
        <w:jc w:val="both"/>
        <w:rPr>
          <w:color w:val="000000"/>
          <w:sz w:val="24"/>
          <w:szCs w:val="24"/>
        </w:rPr>
      </w:pPr>
      <w:r>
        <w:rPr>
          <w:color w:val="000000"/>
          <w:sz w:val="24"/>
          <w:szCs w:val="24"/>
        </w:rPr>
        <w:t>(</w:t>
      </w:r>
      <w:r w:rsidR="00D85478">
        <w:rPr>
          <w:color w:val="000000"/>
          <w:sz w:val="24"/>
          <w:szCs w:val="24"/>
        </w:rPr>
        <w:t>g</w:t>
      </w:r>
      <w:r>
        <w:rPr>
          <w:color w:val="000000"/>
          <w:sz w:val="24"/>
          <w:szCs w:val="24"/>
        </w:rPr>
        <w:t xml:space="preserve">) </w:t>
      </w:r>
      <w:r w:rsidR="00DC187A" w:rsidRPr="00901F87">
        <w:rPr>
          <w:color w:val="000000"/>
          <w:sz w:val="24"/>
          <w:szCs w:val="24"/>
        </w:rPr>
        <w:t>En yakın tamsayıya yuvarlanmış şekilde PSU anma gücü çıkışı (Watt)</w:t>
      </w:r>
      <w:r w:rsidR="00435E9B" w:rsidRPr="00901F87">
        <w:rPr>
          <w:color w:val="000000"/>
          <w:sz w:val="24"/>
          <w:szCs w:val="24"/>
        </w:rPr>
        <w:t>.</w:t>
      </w:r>
      <w:r w:rsidR="00DC187A" w:rsidRPr="00901F87">
        <w:rPr>
          <w:color w:val="000000"/>
          <w:sz w:val="24"/>
          <w:szCs w:val="24"/>
        </w:rPr>
        <w:t xml:space="preserve"> Eğer bir ürün modeli bir sunucu ürün ailesinin parçası ise, bir sunucu ürün ailesi içinde sunulan bütün PSU’lar (e) ve (f)</w:t>
      </w:r>
      <w:r w:rsidR="00396CA0">
        <w:rPr>
          <w:color w:val="000000"/>
          <w:sz w:val="24"/>
          <w:szCs w:val="24"/>
        </w:rPr>
        <w:t xml:space="preserve"> bentlerinde</w:t>
      </w:r>
      <w:r w:rsidR="00396CA0" w:rsidRPr="00901F87">
        <w:rPr>
          <w:color w:val="000000"/>
          <w:sz w:val="24"/>
          <w:szCs w:val="24"/>
        </w:rPr>
        <w:t xml:space="preserve"> </w:t>
      </w:r>
      <w:r w:rsidR="00DC187A" w:rsidRPr="00901F87">
        <w:rPr>
          <w:color w:val="000000"/>
          <w:sz w:val="24"/>
          <w:szCs w:val="24"/>
        </w:rPr>
        <w:t>belirtilen bilgilerle bildirilir.</w:t>
      </w:r>
      <w:bookmarkStart w:id="54" w:name="bookmark178"/>
      <w:bookmarkStart w:id="55" w:name="bookmark180"/>
      <w:bookmarkEnd w:id="54"/>
      <w:bookmarkEnd w:id="55"/>
    </w:p>
    <w:p w14:paraId="26E39DC9" w14:textId="523BAB74" w:rsidR="00901F87" w:rsidRDefault="00903AB4" w:rsidP="00F0003E">
      <w:pPr>
        <w:pStyle w:val="Tabloyazs0"/>
        <w:ind w:left="360"/>
        <w:jc w:val="both"/>
        <w:rPr>
          <w:color w:val="000000"/>
          <w:sz w:val="24"/>
          <w:szCs w:val="24"/>
        </w:rPr>
      </w:pPr>
      <w:r>
        <w:rPr>
          <w:color w:val="000000"/>
          <w:sz w:val="24"/>
          <w:szCs w:val="24"/>
          <w:shd w:val="clear" w:color="auto" w:fill="FFFFFF"/>
        </w:rPr>
        <w:t>(</w:t>
      </w:r>
      <w:r w:rsidR="00D85478">
        <w:rPr>
          <w:color w:val="000000"/>
          <w:sz w:val="24"/>
          <w:szCs w:val="24"/>
          <w:shd w:val="clear" w:color="auto" w:fill="FFFFFF"/>
        </w:rPr>
        <w:t>h</w:t>
      </w:r>
      <w:r>
        <w:rPr>
          <w:color w:val="000000"/>
          <w:sz w:val="24"/>
          <w:szCs w:val="24"/>
          <w:shd w:val="clear" w:color="auto" w:fill="FFFFFF"/>
        </w:rPr>
        <w:t xml:space="preserve">) </w:t>
      </w:r>
      <w:r w:rsidR="00DC187A" w:rsidRPr="00901F87">
        <w:rPr>
          <w:color w:val="000000"/>
          <w:sz w:val="24"/>
          <w:szCs w:val="24"/>
          <w:shd w:val="clear" w:color="auto" w:fill="FFFFFF"/>
        </w:rPr>
        <w:t>Watt olarak ifade edilmiş ve ilk ondalık basamağa yuvarlanmış şekilde işlevsiz durum gücü</w:t>
      </w:r>
      <w:r>
        <w:rPr>
          <w:color w:val="000000"/>
          <w:sz w:val="24"/>
          <w:szCs w:val="24"/>
          <w:shd w:val="clear" w:color="auto" w:fill="FFFFFF"/>
        </w:rPr>
        <w:t>.</w:t>
      </w:r>
    </w:p>
    <w:p w14:paraId="06809D58" w14:textId="2666D114" w:rsidR="00901F87" w:rsidRDefault="00903AB4" w:rsidP="00F0003E">
      <w:pPr>
        <w:pStyle w:val="Tabloyazs0"/>
        <w:ind w:left="360"/>
        <w:jc w:val="both"/>
        <w:rPr>
          <w:color w:val="000000"/>
          <w:sz w:val="24"/>
          <w:szCs w:val="24"/>
        </w:rPr>
      </w:pPr>
      <w:r>
        <w:rPr>
          <w:color w:val="000000"/>
          <w:sz w:val="24"/>
          <w:szCs w:val="24"/>
          <w:shd w:val="clear" w:color="auto" w:fill="FFFFFF"/>
        </w:rPr>
        <w:t>(</w:t>
      </w:r>
      <w:r w:rsidR="00D85478">
        <w:rPr>
          <w:color w:val="000000"/>
          <w:sz w:val="24"/>
          <w:szCs w:val="24"/>
          <w:shd w:val="clear" w:color="auto" w:fill="FFFFFF"/>
        </w:rPr>
        <w:t>i</w:t>
      </w:r>
      <w:r>
        <w:rPr>
          <w:color w:val="000000"/>
          <w:sz w:val="24"/>
          <w:szCs w:val="24"/>
          <w:shd w:val="clear" w:color="auto" w:fill="FFFFFF"/>
        </w:rPr>
        <w:t xml:space="preserve">) </w:t>
      </w:r>
      <w:r w:rsidR="006C13AA" w:rsidRPr="00901F87">
        <w:rPr>
          <w:color w:val="000000"/>
          <w:sz w:val="24"/>
          <w:szCs w:val="24"/>
          <w:shd w:val="clear" w:color="auto" w:fill="FFFFFF"/>
        </w:rPr>
        <w:t>E</w:t>
      </w:r>
      <w:r w:rsidR="00DC187A" w:rsidRPr="00901F87">
        <w:rPr>
          <w:color w:val="000000"/>
          <w:sz w:val="24"/>
          <w:szCs w:val="24"/>
          <w:shd w:val="clear" w:color="auto" w:fill="FFFFFF"/>
        </w:rPr>
        <w:t>ğer varsa ek işlevsiz durum tolera</w:t>
      </w:r>
      <w:r w:rsidR="0006094A" w:rsidRPr="00901F87">
        <w:rPr>
          <w:color w:val="000000"/>
          <w:sz w:val="24"/>
          <w:szCs w:val="24"/>
          <w:shd w:val="clear" w:color="auto" w:fill="FFFFFF"/>
        </w:rPr>
        <w:t>nsları için bütün bileşenlerin</w:t>
      </w:r>
      <w:r w:rsidR="00DC187A" w:rsidRPr="00901F87">
        <w:rPr>
          <w:color w:val="000000"/>
          <w:sz w:val="24"/>
          <w:szCs w:val="24"/>
          <w:shd w:val="clear" w:color="auto" w:fill="FFFFFF"/>
        </w:rPr>
        <w:t xml:space="preserve"> listesi (Ek PSU, HDD’ler veya SSD’ler, ek bellek, ek tampon DDR kanalları, Ek I/O cihazları)</w:t>
      </w:r>
      <w:r>
        <w:rPr>
          <w:color w:val="000000"/>
          <w:sz w:val="24"/>
          <w:szCs w:val="24"/>
          <w:shd w:val="clear" w:color="auto" w:fill="FFFFFF"/>
        </w:rPr>
        <w:t>.</w:t>
      </w:r>
      <w:bookmarkStart w:id="56" w:name="bookmark181"/>
      <w:bookmarkEnd w:id="56"/>
    </w:p>
    <w:p w14:paraId="724ACF0A" w14:textId="4763533D" w:rsidR="00901F87" w:rsidRDefault="00903AB4" w:rsidP="00F0003E">
      <w:pPr>
        <w:pStyle w:val="Tabloyazs0"/>
        <w:ind w:left="360"/>
        <w:jc w:val="both"/>
        <w:rPr>
          <w:color w:val="000000"/>
          <w:sz w:val="24"/>
          <w:szCs w:val="24"/>
        </w:rPr>
      </w:pPr>
      <w:r>
        <w:rPr>
          <w:color w:val="000000"/>
          <w:sz w:val="24"/>
          <w:szCs w:val="24"/>
          <w:shd w:val="clear" w:color="auto" w:fill="FFFFFF"/>
        </w:rPr>
        <w:t>(</w:t>
      </w:r>
      <w:r w:rsidR="00D85478">
        <w:rPr>
          <w:color w:val="000000"/>
          <w:sz w:val="24"/>
          <w:szCs w:val="24"/>
          <w:shd w:val="clear" w:color="auto" w:fill="FFFFFF"/>
        </w:rPr>
        <w:t>j</w:t>
      </w:r>
      <w:r>
        <w:rPr>
          <w:color w:val="000000"/>
          <w:sz w:val="24"/>
          <w:szCs w:val="24"/>
          <w:shd w:val="clear" w:color="auto" w:fill="FFFFFF"/>
        </w:rPr>
        <w:t xml:space="preserve">) </w:t>
      </w:r>
      <w:r w:rsidR="00DC187A" w:rsidRPr="00901F87">
        <w:rPr>
          <w:color w:val="000000"/>
          <w:sz w:val="24"/>
          <w:szCs w:val="24"/>
          <w:shd w:val="clear" w:color="auto" w:fill="FFFFFF"/>
        </w:rPr>
        <w:t>Watt olarak ifade edilmiş ve ilk ondalık basamağa yuvarlanmış şekilde azami güç</w:t>
      </w:r>
      <w:r>
        <w:rPr>
          <w:color w:val="000000"/>
          <w:sz w:val="24"/>
          <w:szCs w:val="24"/>
          <w:shd w:val="clear" w:color="auto" w:fill="FFFFFF"/>
        </w:rPr>
        <w:t>.</w:t>
      </w:r>
      <w:bookmarkStart w:id="57" w:name="bookmark182"/>
      <w:bookmarkStart w:id="58" w:name="bookmark183"/>
      <w:bookmarkEnd w:id="57"/>
      <w:bookmarkEnd w:id="58"/>
    </w:p>
    <w:p w14:paraId="7D185E61" w14:textId="067F65F7" w:rsidR="00901F87" w:rsidRDefault="00903AB4" w:rsidP="00F0003E">
      <w:pPr>
        <w:pStyle w:val="Tabloyazs0"/>
        <w:jc w:val="both"/>
        <w:rPr>
          <w:color w:val="000000"/>
          <w:sz w:val="24"/>
          <w:szCs w:val="24"/>
        </w:rPr>
      </w:pPr>
      <w:r>
        <w:rPr>
          <w:sz w:val="24"/>
          <w:szCs w:val="24"/>
        </w:rPr>
        <w:lastRenderedPageBreak/>
        <w:t xml:space="preserve">      (</w:t>
      </w:r>
      <w:r w:rsidR="00D85478">
        <w:rPr>
          <w:sz w:val="24"/>
          <w:szCs w:val="24"/>
        </w:rPr>
        <w:t>k</w:t>
      </w:r>
      <w:r>
        <w:rPr>
          <w:sz w:val="24"/>
          <w:szCs w:val="24"/>
        </w:rPr>
        <w:t xml:space="preserve">) </w:t>
      </w:r>
      <w:r w:rsidR="00CA722E" w:rsidRPr="00901F87">
        <w:rPr>
          <w:sz w:val="24"/>
          <w:szCs w:val="24"/>
        </w:rPr>
        <w:t>Detayları Tablo 6</w:t>
      </w:r>
      <w:r w:rsidR="00DC187A" w:rsidRPr="00901F87">
        <w:rPr>
          <w:sz w:val="24"/>
          <w:szCs w:val="24"/>
        </w:rPr>
        <w:t>’da yer alan beyan edil</w:t>
      </w:r>
      <w:r w:rsidR="00955C44" w:rsidRPr="00901F87">
        <w:rPr>
          <w:sz w:val="24"/>
          <w:szCs w:val="24"/>
        </w:rPr>
        <w:t xml:space="preserve">en </w:t>
      </w:r>
      <w:r w:rsidR="00DC187A" w:rsidRPr="00901F87">
        <w:rPr>
          <w:sz w:val="24"/>
          <w:szCs w:val="24"/>
        </w:rPr>
        <w:t>çalışma koşulu sınıfı</w:t>
      </w:r>
      <w:r>
        <w:rPr>
          <w:sz w:val="24"/>
          <w:szCs w:val="24"/>
        </w:rPr>
        <w:t>.</w:t>
      </w:r>
    </w:p>
    <w:p w14:paraId="732D12B0" w14:textId="60B4819D" w:rsidR="00901F87" w:rsidRDefault="00903AB4" w:rsidP="00F0003E">
      <w:pPr>
        <w:pStyle w:val="Tabloyazs0"/>
        <w:ind w:left="360"/>
        <w:jc w:val="both"/>
        <w:rPr>
          <w:color w:val="000000"/>
          <w:sz w:val="24"/>
          <w:szCs w:val="24"/>
        </w:rPr>
      </w:pPr>
      <w:r>
        <w:rPr>
          <w:sz w:val="24"/>
          <w:szCs w:val="24"/>
        </w:rPr>
        <w:t>(</w:t>
      </w:r>
      <w:r w:rsidR="00D85478">
        <w:rPr>
          <w:sz w:val="24"/>
          <w:szCs w:val="24"/>
        </w:rPr>
        <w:t>l</w:t>
      </w:r>
      <w:r>
        <w:rPr>
          <w:sz w:val="24"/>
          <w:szCs w:val="24"/>
        </w:rPr>
        <w:t xml:space="preserve">) </w:t>
      </w:r>
      <w:r w:rsidR="00DC187A" w:rsidRPr="00901F87">
        <w:rPr>
          <w:sz w:val="24"/>
          <w:szCs w:val="24"/>
        </w:rPr>
        <w:t>Beyan edilmiş çalışma koşulu sınıfının daha yüksek sınır sıcaklığındaki işlevsiz durum gücü (Watt)</w:t>
      </w:r>
      <w:bookmarkStart w:id="59" w:name="bookmark184"/>
      <w:bookmarkEnd w:id="59"/>
      <w:r>
        <w:rPr>
          <w:sz w:val="24"/>
          <w:szCs w:val="24"/>
        </w:rPr>
        <w:t>.</w:t>
      </w:r>
    </w:p>
    <w:p w14:paraId="476649DD" w14:textId="4F113B3C" w:rsidR="00901F87" w:rsidRDefault="00903AB4" w:rsidP="00F0003E">
      <w:pPr>
        <w:pStyle w:val="Tabloyazs0"/>
        <w:jc w:val="both"/>
        <w:rPr>
          <w:color w:val="000000"/>
          <w:sz w:val="24"/>
          <w:szCs w:val="24"/>
        </w:rPr>
      </w:pPr>
      <w:r>
        <w:rPr>
          <w:sz w:val="24"/>
          <w:szCs w:val="24"/>
        </w:rPr>
        <w:t xml:space="preserve">      (</w:t>
      </w:r>
      <w:r w:rsidR="00D85478">
        <w:rPr>
          <w:sz w:val="24"/>
          <w:szCs w:val="24"/>
        </w:rPr>
        <w:t>m</w:t>
      </w:r>
      <w:r>
        <w:rPr>
          <w:sz w:val="24"/>
          <w:szCs w:val="24"/>
        </w:rPr>
        <w:t xml:space="preserve">) </w:t>
      </w:r>
      <w:r w:rsidR="00CB21C2" w:rsidRPr="00901F87">
        <w:rPr>
          <w:sz w:val="24"/>
          <w:szCs w:val="24"/>
        </w:rPr>
        <w:t xml:space="preserve">Sunucunun </w:t>
      </w:r>
      <w:r w:rsidR="00955C44" w:rsidRPr="00901F87">
        <w:rPr>
          <w:sz w:val="24"/>
          <w:szCs w:val="24"/>
        </w:rPr>
        <w:t>etkin haldeki</w:t>
      </w:r>
      <w:r w:rsidR="00CB21C2" w:rsidRPr="00901F87">
        <w:rPr>
          <w:sz w:val="24"/>
          <w:szCs w:val="24"/>
        </w:rPr>
        <w:t xml:space="preserve"> </w:t>
      </w:r>
      <w:r w:rsidR="00955C44" w:rsidRPr="00901F87">
        <w:rPr>
          <w:sz w:val="24"/>
          <w:szCs w:val="24"/>
        </w:rPr>
        <w:t>etkin konum</w:t>
      </w:r>
      <w:r w:rsidR="00CB21C2" w:rsidRPr="00901F87">
        <w:rPr>
          <w:sz w:val="24"/>
          <w:szCs w:val="24"/>
        </w:rPr>
        <w:t xml:space="preserve"> verimliliği ve performansı</w:t>
      </w:r>
      <w:r>
        <w:rPr>
          <w:sz w:val="24"/>
          <w:szCs w:val="24"/>
        </w:rPr>
        <w:t>.</w:t>
      </w:r>
      <w:bookmarkStart w:id="60" w:name="bookmark185"/>
      <w:bookmarkStart w:id="61" w:name="bookmark186"/>
      <w:bookmarkEnd w:id="60"/>
      <w:bookmarkEnd w:id="61"/>
    </w:p>
    <w:p w14:paraId="4363BD82" w14:textId="4CE15C73" w:rsidR="00901F87" w:rsidRDefault="00903AB4" w:rsidP="00F0003E">
      <w:pPr>
        <w:pStyle w:val="Tabloyazs0"/>
        <w:ind w:left="360"/>
        <w:jc w:val="both"/>
        <w:rPr>
          <w:color w:val="000000"/>
          <w:sz w:val="24"/>
          <w:szCs w:val="24"/>
        </w:rPr>
      </w:pPr>
      <w:r>
        <w:rPr>
          <w:sz w:val="24"/>
          <w:szCs w:val="24"/>
        </w:rPr>
        <w:t>(</w:t>
      </w:r>
      <w:r w:rsidR="00D85478">
        <w:rPr>
          <w:sz w:val="24"/>
          <w:szCs w:val="24"/>
        </w:rPr>
        <w:t>n</w:t>
      </w:r>
      <w:r>
        <w:rPr>
          <w:sz w:val="24"/>
          <w:szCs w:val="24"/>
        </w:rPr>
        <w:t xml:space="preserve">) </w:t>
      </w:r>
      <w:r w:rsidR="00955C44" w:rsidRPr="00901F87">
        <w:rPr>
          <w:sz w:val="24"/>
          <w:szCs w:val="24"/>
        </w:rPr>
        <w:t xml:space="preserve">Olması halinde, </w:t>
      </w:r>
      <w:r w:rsidR="00E907EA" w:rsidRPr="00901F87">
        <w:rPr>
          <w:sz w:val="24"/>
          <w:szCs w:val="24"/>
        </w:rPr>
        <w:t xml:space="preserve">1.2.2 </w:t>
      </w:r>
      <w:r w:rsidR="00396CA0">
        <w:rPr>
          <w:sz w:val="24"/>
          <w:szCs w:val="24"/>
        </w:rPr>
        <w:t>nci</w:t>
      </w:r>
      <w:r w:rsidR="00396CA0" w:rsidRPr="00901F87">
        <w:rPr>
          <w:sz w:val="24"/>
          <w:szCs w:val="24"/>
        </w:rPr>
        <w:t xml:space="preserve"> </w:t>
      </w:r>
      <w:r w:rsidR="00E907EA" w:rsidRPr="00901F87">
        <w:rPr>
          <w:sz w:val="24"/>
          <w:szCs w:val="24"/>
        </w:rPr>
        <w:t>maddede yer alan güvenli veri silme fonksiyonuna ilişkin, bu fonksiyonun nasıl kullanılacağına</w:t>
      </w:r>
      <w:r w:rsidR="00CA722E" w:rsidRPr="00901F87">
        <w:rPr>
          <w:sz w:val="24"/>
          <w:szCs w:val="24"/>
        </w:rPr>
        <w:t xml:space="preserve"> ilişkin talimatları, kullanılan tekniği</w:t>
      </w:r>
      <w:r w:rsidR="00E907EA" w:rsidRPr="00901F87">
        <w:rPr>
          <w:sz w:val="24"/>
          <w:szCs w:val="24"/>
        </w:rPr>
        <w:t xml:space="preserve"> ve desteklenen güv</w:t>
      </w:r>
      <w:r w:rsidR="00CA722E" w:rsidRPr="00901F87">
        <w:rPr>
          <w:sz w:val="24"/>
          <w:szCs w:val="24"/>
        </w:rPr>
        <w:t>enli veri silme standart(lar)ını</w:t>
      </w:r>
      <w:r w:rsidR="00E907EA" w:rsidRPr="00901F87">
        <w:rPr>
          <w:sz w:val="24"/>
          <w:szCs w:val="24"/>
        </w:rPr>
        <w:t xml:space="preserve"> </w:t>
      </w:r>
      <w:r w:rsidR="00CA722E" w:rsidRPr="00901F87">
        <w:rPr>
          <w:sz w:val="24"/>
          <w:szCs w:val="24"/>
        </w:rPr>
        <w:t>içeren bilgi</w:t>
      </w:r>
      <w:r>
        <w:rPr>
          <w:sz w:val="24"/>
          <w:szCs w:val="24"/>
        </w:rPr>
        <w:t>.</w:t>
      </w:r>
      <w:bookmarkStart w:id="62" w:name="bookmark187"/>
      <w:bookmarkEnd w:id="62"/>
    </w:p>
    <w:p w14:paraId="29CD21A9" w14:textId="5012C4CA" w:rsidR="00901F87" w:rsidRDefault="00903AB4" w:rsidP="00F0003E">
      <w:pPr>
        <w:pStyle w:val="Tabloyazs0"/>
        <w:ind w:left="360"/>
        <w:jc w:val="both"/>
        <w:rPr>
          <w:color w:val="000000"/>
          <w:sz w:val="24"/>
          <w:szCs w:val="24"/>
        </w:rPr>
      </w:pPr>
      <w:r>
        <w:rPr>
          <w:sz w:val="24"/>
          <w:szCs w:val="24"/>
        </w:rPr>
        <w:t>(</w:t>
      </w:r>
      <w:r w:rsidR="00D85478">
        <w:rPr>
          <w:sz w:val="24"/>
          <w:szCs w:val="24"/>
        </w:rPr>
        <w:t>o</w:t>
      </w:r>
      <w:r>
        <w:rPr>
          <w:sz w:val="24"/>
          <w:szCs w:val="24"/>
        </w:rPr>
        <w:t xml:space="preserve">) </w:t>
      </w:r>
      <w:r w:rsidR="00E907EA" w:rsidRPr="00901F87">
        <w:rPr>
          <w:sz w:val="24"/>
          <w:szCs w:val="24"/>
        </w:rPr>
        <w:t>Blade sunuc</w:t>
      </w:r>
      <w:r w:rsidR="00435E9B" w:rsidRPr="00901F87">
        <w:rPr>
          <w:sz w:val="24"/>
          <w:szCs w:val="24"/>
        </w:rPr>
        <w:t>u</w:t>
      </w:r>
      <w:r w:rsidR="00E907EA" w:rsidRPr="00901F87">
        <w:rPr>
          <w:sz w:val="24"/>
          <w:szCs w:val="24"/>
        </w:rPr>
        <w:t>lar için, uyumlu şaselerle önerilen kombinasyonların listesi</w:t>
      </w:r>
      <w:r>
        <w:rPr>
          <w:sz w:val="24"/>
          <w:szCs w:val="24"/>
        </w:rPr>
        <w:t>.</w:t>
      </w:r>
    </w:p>
    <w:p w14:paraId="75DBC990" w14:textId="598F57ED" w:rsidR="00901F87" w:rsidRDefault="00903AB4" w:rsidP="00F0003E">
      <w:pPr>
        <w:pStyle w:val="Tabloyazs0"/>
        <w:ind w:left="360"/>
        <w:jc w:val="both"/>
        <w:rPr>
          <w:color w:val="000000"/>
          <w:sz w:val="24"/>
          <w:szCs w:val="24"/>
        </w:rPr>
      </w:pPr>
      <w:r>
        <w:rPr>
          <w:sz w:val="24"/>
          <w:szCs w:val="24"/>
        </w:rPr>
        <w:t>(</w:t>
      </w:r>
      <w:r w:rsidR="00D85478">
        <w:rPr>
          <w:sz w:val="24"/>
          <w:szCs w:val="24"/>
        </w:rPr>
        <w:t>p</w:t>
      </w:r>
      <w:r>
        <w:rPr>
          <w:sz w:val="24"/>
          <w:szCs w:val="24"/>
        </w:rPr>
        <w:t xml:space="preserve">) </w:t>
      </w:r>
      <w:r w:rsidR="00E907EA" w:rsidRPr="00901F87">
        <w:rPr>
          <w:sz w:val="24"/>
          <w:szCs w:val="24"/>
        </w:rPr>
        <w:t>Eğer bir ürün modeli bir sunucu ürün ailesinin parçası ise, tedarik edilen mode</w:t>
      </w:r>
      <w:r w:rsidR="00901F87" w:rsidRPr="00901F87">
        <w:rPr>
          <w:sz w:val="24"/>
          <w:szCs w:val="24"/>
        </w:rPr>
        <w:t>lin temsil etitği bütün model ya</w:t>
      </w:r>
      <w:r w:rsidR="00E907EA" w:rsidRPr="00901F87">
        <w:rPr>
          <w:sz w:val="24"/>
          <w:szCs w:val="24"/>
        </w:rPr>
        <w:t>pılandırmalarının listesi</w:t>
      </w:r>
      <w:r w:rsidR="009A0368">
        <w:rPr>
          <w:sz w:val="24"/>
          <w:szCs w:val="24"/>
        </w:rPr>
        <w:t>.</w:t>
      </w:r>
      <w:bookmarkStart w:id="63" w:name="bookmark188"/>
      <w:bookmarkEnd w:id="63"/>
    </w:p>
    <w:p w14:paraId="56761515" w14:textId="4C2708D5" w:rsidR="006C13AA" w:rsidRPr="00901F87" w:rsidRDefault="005E103A" w:rsidP="00F0003E">
      <w:pPr>
        <w:pStyle w:val="Tabloyazs0"/>
        <w:ind w:left="360"/>
        <w:jc w:val="both"/>
        <w:rPr>
          <w:color w:val="000000"/>
          <w:sz w:val="24"/>
          <w:szCs w:val="24"/>
        </w:rPr>
      </w:pPr>
      <w:r w:rsidRPr="00901F87">
        <w:rPr>
          <w:color w:val="000000"/>
          <w:sz w:val="24"/>
          <w:szCs w:val="24"/>
        </w:rPr>
        <w:t xml:space="preserve">Eğer bir ürün modeli bir sunucu ürün ailesinin parçası ise, </w:t>
      </w:r>
      <w:r w:rsidR="006C13AA" w:rsidRPr="00901F87">
        <w:rPr>
          <w:color w:val="000000"/>
          <w:sz w:val="24"/>
          <w:szCs w:val="24"/>
        </w:rPr>
        <w:t xml:space="preserve">3.1 </w:t>
      </w:r>
      <w:r w:rsidR="00396CA0">
        <w:rPr>
          <w:color w:val="000000"/>
          <w:sz w:val="24"/>
          <w:szCs w:val="24"/>
        </w:rPr>
        <w:t xml:space="preserve">inci </w:t>
      </w:r>
      <w:r w:rsidR="006C13AA" w:rsidRPr="00901F87">
        <w:rPr>
          <w:color w:val="000000"/>
          <w:sz w:val="24"/>
          <w:szCs w:val="24"/>
        </w:rPr>
        <w:t>madd</w:t>
      </w:r>
      <w:r w:rsidR="00D05875">
        <w:rPr>
          <w:color w:val="000000"/>
          <w:sz w:val="24"/>
          <w:szCs w:val="24"/>
        </w:rPr>
        <w:t xml:space="preserve">enin </w:t>
      </w:r>
      <w:r w:rsidR="00396CA0">
        <w:rPr>
          <w:color w:val="000000"/>
          <w:sz w:val="24"/>
          <w:szCs w:val="24"/>
        </w:rPr>
        <w:t>(e</w:t>
      </w:r>
      <w:r w:rsidR="00D05875">
        <w:rPr>
          <w:color w:val="000000"/>
          <w:sz w:val="24"/>
          <w:szCs w:val="24"/>
        </w:rPr>
        <w:t>) il</w:t>
      </w:r>
      <w:r w:rsidR="00396CA0">
        <w:rPr>
          <w:color w:val="000000"/>
          <w:sz w:val="24"/>
          <w:szCs w:val="24"/>
        </w:rPr>
        <w:t>a</w:t>
      </w:r>
      <w:r w:rsidR="00D05875">
        <w:rPr>
          <w:color w:val="000000"/>
          <w:sz w:val="24"/>
          <w:szCs w:val="24"/>
        </w:rPr>
        <w:t xml:space="preserve"> </w:t>
      </w:r>
      <w:r w:rsidR="00396CA0">
        <w:rPr>
          <w:color w:val="000000"/>
          <w:sz w:val="24"/>
          <w:szCs w:val="24"/>
        </w:rPr>
        <w:t>(m</w:t>
      </w:r>
      <w:r w:rsidR="006C13AA" w:rsidRPr="00901F87">
        <w:rPr>
          <w:color w:val="000000"/>
          <w:sz w:val="24"/>
          <w:szCs w:val="24"/>
        </w:rPr>
        <w:t xml:space="preserve">) </w:t>
      </w:r>
      <w:r w:rsidR="00435E9B" w:rsidRPr="00901F87">
        <w:rPr>
          <w:color w:val="000000"/>
          <w:sz w:val="24"/>
          <w:szCs w:val="24"/>
        </w:rPr>
        <w:t>bentleri</w:t>
      </w:r>
      <w:r w:rsidR="003877A0" w:rsidRPr="00901F87">
        <w:rPr>
          <w:color w:val="000000"/>
          <w:sz w:val="24"/>
          <w:szCs w:val="24"/>
        </w:rPr>
        <w:t xml:space="preserve"> </w:t>
      </w:r>
      <w:r w:rsidR="006C13AA" w:rsidRPr="00901F87">
        <w:rPr>
          <w:color w:val="000000"/>
          <w:sz w:val="24"/>
          <w:szCs w:val="24"/>
        </w:rPr>
        <w:t>için gereken ürün bilgileri sunucu ürün ailesinin düşük ve yüksek seviye performans yapılandırması için beyan edilir.</w:t>
      </w:r>
    </w:p>
    <w:p w14:paraId="7CE3C5AC" w14:textId="77777777" w:rsidR="004667F7" w:rsidRPr="004667F7" w:rsidRDefault="004667F7" w:rsidP="000E2CF9">
      <w:pPr>
        <w:pStyle w:val="ListeParagraf"/>
        <w:widowControl w:val="0"/>
        <w:numPr>
          <w:ilvl w:val="0"/>
          <w:numId w:val="14"/>
        </w:numPr>
        <w:spacing w:before="0" w:line="240" w:lineRule="auto"/>
        <w:contextualSpacing w:val="0"/>
        <w:rPr>
          <w:rFonts w:eastAsia="Times New Roman"/>
          <w:vanish/>
          <w:color w:val="000000"/>
        </w:rPr>
      </w:pPr>
      <w:bookmarkStart w:id="64" w:name="bookmark189"/>
      <w:bookmarkEnd w:id="64"/>
    </w:p>
    <w:p w14:paraId="6D54DC55" w14:textId="77777777" w:rsidR="004667F7" w:rsidRPr="004667F7" w:rsidRDefault="004667F7" w:rsidP="000E2CF9">
      <w:pPr>
        <w:pStyle w:val="ListeParagraf"/>
        <w:widowControl w:val="0"/>
        <w:numPr>
          <w:ilvl w:val="0"/>
          <w:numId w:val="14"/>
        </w:numPr>
        <w:spacing w:before="0" w:line="240" w:lineRule="auto"/>
        <w:contextualSpacing w:val="0"/>
        <w:rPr>
          <w:rFonts w:eastAsia="Times New Roman"/>
          <w:vanish/>
          <w:color w:val="000000"/>
        </w:rPr>
      </w:pPr>
    </w:p>
    <w:p w14:paraId="65D80FB8" w14:textId="77777777" w:rsidR="004667F7" w:rsidRPr="004667F7" w:rsidRDefault="004667F7" w:rsidP="000E2CF9">
      <w:pPr>
        <w:pStyle w:val="ListeParagraf"/>
        <w:widowControl w:val="0"/>
        <w:numPr>
          <w:ilvl w:val="0"/>
          <w:numId w:val="14"/>
        </w:numPr>
        <w:spacing w:before="0" w:line="240" w:lineRule="auto"/>
        <w:contextualSpacing w:val="0"/>
        <w:rPr>
          <w:rFonts w:eastAsia="Times New Roman"/>
          <w:vanish/>
          <w:color w:val="000000"/>
        </w:rPr>
      </w:pPr>
    </w:p>
    <w:p w14:paraId="25A5F674" w14:textId="77777777" w:rsidR="004667F7" w:rsidRPr="004667F7" w:rsidRDefault="004667F7" w:rsidP="000E2CF9">
      <w:pPr>
        <w:pStyle w:val="ListeParagraf"/>
        <w:widowControl w:val="0"/>
        <w:numPr>
          <w:ilvl w:val="1"/>
          <w:numId w:val="14"/>
        </w:numPr>
        <w:spacing w:before="0" w:line="240" w:lineRule="auto"/>
        <w:contextualSpacing w:val="0"/>
        <w:rPr>
          <w:rFonts w:eastAsia="Times New Roman"/>
          <w:vanish/>
          <w:color w:val="000000"/>
        </w:rPr>
      </w:pPr>
    </w:p>
    <w:p w14:paraId="09ACBC88" w14:textId="2C629299" w:rsidR="00955C44" w:rsidRPr="00AE0FA4" w:rsidRDefault="00396CA0" w:rsidP="000E2CF9">
      <w:pPr>
        <w:pStyle w:val="Tabloyazs0"/>
        <w:numPr>
          <w:ilvl w:val="1"/>
          <w:numId w:val="14"/>
        </w:numPr>
        <w:ind w:left="567" w:hanging="567"/>
        <w:jc w:val="both"/>
        <w:rPr>
          <w:color w:val="000000"/>
          <w:sz w:val="24"/>
          <w:szCs w:val="24"/>
        </w:rPr>
      </w:pPr>
      <w:r>
        <w:rPr>
          <w:color w:val="000000"/>
          <w:sz w:val="24"/>
          <w:szCs w:val="24"/>
        </w:rPr>
        <w:t xml:space="preserve">Bu </w:t>
      </w:r>
      <w:r w:rsidR="00A12617" w:rsidRPr="00AE0FA4">
        <w:rPr>
          <w:color w:val="000000"/>
          <w:sz w:val="24"/>
          <w:szCs w:val="24"/>
        </w:rPr>
        <w:t xml:space="preserve">Tebliğin yürürlük tarihinden itibaren, bir defaya mahsus özel olarak yapılmış veri depolama ürünleri hariç, çevrimiçi veri depolama ürünlerine ilişkin aşağıdaki ürün bilgileri, kurulumcular ve son kullanıcılar için (ürünle birlikte sunulduğunda) kullanım talimatında ve </w:t>
      </w:r>
      <w:r w:rsidR="00923A50">
        <w:rPr>
          <w:color w:val="000000"/>
          <w:sz w:val="24"/>
          <w:szCs w:val="24"/>
        </w:rPr>
        <w:t>imalatçı</w:t>
      </w:r>
      <w:r w:rsidR="00A12617" w:rsidRPr="00AE0FA4">
        <w:rPr>
          <w:color w:val="000000"/>
          <w:sz w:val="24"/>
          <w:szCs w:val="24"/>
        </w:rPr>
        <w:t>l</w:t>
      </w:r>
      <w:r w:rsidR="00435E9B">
        <w:rPr>
          <w:color w:val="000000"/>
          <w:sz w:val="24"/>
          <w:szCs w:val="24"/>
        </w:rPr>
        <w:t>arın</w:t>
      </w:r>
      <w:r w:rsidR="00A12617" w:rsidRPr="00AE0FA4">
        <w:rPr>
          <w:color w:val="000000"/>
          <w:sz w:val="24"/>
          <w:szCs w:val="24"/>
        </w:rPr>
        <w:t xml:space="preserve">, </w:t>
      </w:r>
      <w:r w:rsidR="00435E9B">
        <w:rPr>
          <w:color w:val="000000"/>
          <w:sz w:val="24"/>
          <w:szCs w:val="24"/>
        </w:rPr>
        <w:t>imalatçı</w:t>
      </w:r>
      <w:r w:rsidR="00435E9B" w:rsidRPr="00AE0FA4">
        <w:rPr>
          <w:color w:val="000000"/>
          <w:sz w:val="24"/>
          <w:szCs w:val="24"/>
        </w:rPr>
        <w:t>l</w:t>
      </w:r>
      <w:r w:rsidR="00435E9B">
        <w:rPr>
          <w:color w:val="000000"/>
          <w:sz w:val="24"/>
          <w:szCs w:val="24"/>
        </w:rPr>
        <w:t>arın</w:t>
      </w:r>
      <w:r w:rsidR="00435E9B" w:rsidRPr="00AE0FA4">
        <w:rPr>
          <w:color w:val="000000"/>
          <w:sz w:val="24"/>
          <w:szCs w:val="24"/>
        </w:rPr>
        <w:t xml:space="preserve"> </w:t>
      </w:r>
      <w:r w:rsidR="00A12617" w:rsidRPr="00AE0FA4">
        <w:rPr>
          <w:color w:val="000000"/>
          <w:sz w:val="24"/>
          <w:szCs w:val="24"/>
        </w:rPr>
        <w:t>yetkili temsilcilerinin ve ithalatçıların ücretsiz erişilen internet sitelerinde, bir ürün modelinin piyasaya arzından itibaren söz konusu ürün modeline ait en son ürünün piyasaya arzından en az sekiz yıl sonrasına kadar sağlanmalıdır</w:t>
      </w:r>
      <w:r w:rsidR="009A0368">
        <w:rPr>
          <w:color w:val="000000"/>
          <w:sz w:val="24"/>
          <w:szCs w:val="24"/>
        </w:rPr>
        <w:t>:</w:t>
      </w:r>
    </w:p>
    <w:p w14:paraId="5965B6F8" w14:textId="5C9EB34C" w:rsidR="00DB118F" w:rsidRDefault="00A12617" w:rsidP="00957DDF">
      <w:pPr>
        <w:pStyle w:val="Tabloyazs0"/>
        <w:numPr>
          <w:ilvl w:val="0"/>
          <w:numId w:val="41"/>
        </w:numPr>
        <w:jc w:val="both"/>
        <w:rPr>
          <w:color w:val="000000"/>
          <w:sz w:val="24"/>
          <w:szCs w:val="24"/>
        </w:rPr>
      </w:pPr>
      <w:r w:rsidRPr="00AE0FA4">
        <w:rPr>
          <w:color w:val="000000"/>
          <w:sz w:val="24"/>
          <w:szCs w:val="24"/>
        </w:rPr>
        <w:t>Ürün tipi</w:t>
      </w:r>
      <w:r w:rsidR="003F08ED">
        <w:rPr>
          <w:color w:val="000000"/>
          <w:sz w:val="24"/>
          <w:szCs w:val="24"/>
        </w:rPr>
        <w:t>.</w:t>
      </w:r>
    </w:p>
    <w:p w14:paraId="4CC4B7F5" w14:textId="4F5161E5" w:rsidR="00DB118F" w:rsidRDefault="00955C44" w:rsidP="00957DDF">
      <w:pPr>
        <w:pStyle w:val="Tabloyazs0"/>
        <w:numPr>
          <w:ilvl w:val="0"/>
          <w:numId w:val="41"/>
        </w:numPr>
        <w:jc w:val="both"/>
        <w:rPr>
          <w:color w:val="000000"/>
          <w:sz w:val="24"/>
          <w:szCs w:val="24"/>
        </w:rPr>
      </w:pPr>
      <w:r w:rsidRPr="00DB118F">
        <w:rPr>
          <w:color w:val="000000"/>
          <w:sz w:val="24"/>
          <w:szCs w:val="24"/>
        </w:rPr>
        <w:t xml:space="preserve">İmalatçının </w:t>
      </w:r>
      <w:r w:rsidR="00A12617" w:rsidRPr="00DB118F">
        <w:rPr>
          <w:color w:val="000000"/>
          <w:sz w:val="24"/>
          <w:szCs w:val="24"/>
        </w:rPr>
        <w:t>adı, tescilli ticari adı ve iletişim kurulabilecek tescilli ticari adresi</w:t>
      </w:r>
      <w:r w:rsidR="003F08ED">
        <w:rPr>
          <w:color w:val="000000"/>
          <w:sz w:val="24"/>
          <w:szCs w:val="24"/>
        </w:rPr>
        <w:t>.</w:t>
      </w:r>
      <w:bookmarkStart w:id="65" w:name="bookmark190"/>
      <w:bookmarkStart w:id="66" w:name="bookmark191"/>
      <w:bookmarkEnd w:id="65"/>
      <w:bookmarkEnd w:id="66"/>
    </w:p>
    <w:p w14:paraId="2953A95F" w14:textId="00256EA1" w:rsidR="00DB118F" w:rsidRDefault="00A12617" w:rsidP="00957DDF">
      <w:pPr>
        <w:pStyle w:val="Tabloyazs0"/>
        <w:numPr>
          <w:ilvl w:val="0"/>
          <w:numId w:val="41"/>
        </w:numPr>
        <w:jc w:val="both"/>
        <w:rPr>
          <w:color w:val="000000"/>
          <w:sz w:val="24"/>
          <w:szCs w:val="24"/>
        </w:rPr>
      </w:pPr>
      <w:r w:rsidRPr="00DB118F">
        <w:rPr>
          <w:color w:val="000000"/>
          <w:sz w:val="24"/>
          <w:szCs w:val="24"/>
        </w:rPr>
        <w:t>Ürün model numarası</w:t>
      </w:r>
      <w:r w:rsidR="003F08ED">
        <w:rPr>
          <w:color w:val="000000"/>
          <w:sz w:val="24"/>
          <w:szCs w:val="24"/>
        </w:rPr>
        <w:t>.</w:t>
      </w:r>
    </w:p>
    <w:p w14:paraId="1F958F65" w14:textId="3F2D8989" w:rsidR="00DB118F" w:rsidRDefault="003F08ED" w:rsidP="00957DDF">
      <w:pPr>
        <w:pStyle w:val="Tabloyazs0"/>
        <w:ind w:left="567"/>
        <w:jc w:val="both"/>
        <w:rPr>
          <w:color w:val="000000"/>
          <w:sz w:val="24"/>
          <w:szCs w:val="24"/>
        </w:rPr>
      </w:pPr>
      <w:r>
        <w:rPr>
          <w:color w:val="000000"/>
          <w:sz w:val="24"/>
          <w:szCs w:val="24"/>
        </w:rPr>
        <w:t>(</w:t>
      </w:r>
      <w:r w:rsidR="00396CA0">
        <w:rPr>
          <w:color w:val="000000"/>
          <w:sz w:val="24"/>
          <w:szCs w:val="24"/>
        </w:rPr>
        <w:t>d</w:t>
      </w:r>
      <w:r>
        <w:rPr>
          <w:color w:val="000000"/>
          <w:sz w:val="24"/>
          <w:szCs w:val="24"/>
        </w:rPr>
        <w:t xml:space="preserve">) </w:t>
      </w:r>
      <w:r w:rsidR="00A12617" w:rsidRPr="00DB118F">
        <w:rPr>
          <w:color w:val="000000"/>
          <w:sz w:val="24"/>
          <w:szCs w:val="24"/>
        </w:rPr>
        <w:t>Üretim yılı</w:t>
      </w:r>
      <w:r>
        <w:rPr>
          <w:color w:val="000000"/>
          <w:sz w:val="24"/>
          <w:szCs w:val="24"/>
        </w:rPr>
        <w:t>.</w:t>
      </w:r>
      <w:bookmarkStart w:id="67" w:name="bookmark192"/>
      <w:bookmarkStart w:id="68" w:name="bookmark193"/>
      <w:bookmarkEnd w:id="67"/>
      <w:bookmarkEnd w:id="68"/>
    </w:p>
    <w:p w14:paraId="133B0E34" w14:textId="5A2B64DE" w:rsidR="00DB118F" w:rsidRDefault="003F08ED" w:rsidP="00957DDF">
      <w:pPr>
        <w:pStyle w:val="Tabloyazs0"/>
        <w:ind w:left="567"/>
        <w:jc w:val="both"/>
        <w:rPr>
          <w:color w:val="000000"/>
          <w:sz w:val="24"/>
          <w:szCs w:val="24"/>
        </w:rPr>
      </w:pPr>
      <w:r>
        <w:rPr>
          <w:color w:val="000000"/>
          <w:sz w:val="24"/>
          <w:szCs w:val="24"/>
        </w:rPr>
        <w:t>(</w:t>
      </w:r>
      <w:r w:rsidR="00396CA0">
        <w:rPr>
          <w:color w:val="000000"/>
          <w:sz w:val="24"/>
          <w:szCs w:val="24"/>
        </w:rPr>
        <w:t>e</w:t>
      </w:r>
      <w:r>
        <w:rPr>
          <w:color w:val="000000"/>
          <w:sz w:val="24"/>
          <w:szCs w:val="24"/>
        </w:rPr>
        <w:t xml:space="preserve">) </w:t>
      </w:r>
      <w:r w:rsidR="00A12617" w:rsidRPr="00DB118F">
        <w:rPr>
          <w:color w:val="000000"/>
          <w:sz w:val="24"/>
          <w:szCs w:val="24"/>
        </w:rPr>
        <w:t>Doğru akım çevrimiçi veri depolama ürünleri hariç olmak üzere, % olarak belirtilmiş ve ilk ondalık basamağa yuvarlanmış şekilde, anma çıkış gücünün %10 (uygunsa), %20, %50 ve %100’ü için PSU verimliliği</w:t>
      </w:r>
      <w:r>
        <w:rPr>
          <w:color w:val="000000"/>
          <w:sz w:val="24"/>
          <w:szCs w:val="24"/>
        </w:rPr>
        <w:t>.</w:t>
      </w:r>
    </w:p>
    <w:p w14:paraId="64B7CD50" w14:textId="4886E58D" w:rsidR="00DB118F" w:rsidRDefault="003F08ED" w:rsidP="00957DDF">
      <w:pPr>
        <w:pStyle w:val="Tabloyazs0"/>
        <w:ind w:left="567"/>
        <w:jc w:val="both"/>
        <w:rPr>
          <w:color w:val="000000"/>
          <w:sz w:val="24"/>
          <w:szCs w:val="24"/>
        </w:rPr>
      </w:pPr>
      <w:r>
        <w:rPr>
          <w:color w:val="000000"/>
          <w:sz w:val="24"/>
          <w:szCs w:val="24"/>
        </w:rPr>
        <w:t>(</w:t>
      </w:r>
      <w:r w:rsidR="00396CA0">
        <w:rPr>
          <w:color w:val="000000"/>
          <w:sz w:val="24"/>
          <w:szCs w:val="24"/>
        </w:rPr>
        <w:t>f</w:t>
      </w:r>
      <w:r>
        <w:rPr>
          <w:color w:val="000000"/>
          <w:sz w:val="24"/>
          <w:szCs w:val="24"/>
        </w:rPr>
        <w:t xml:space="preserve">) </w:t>
      </w:r>
      <w:r w:rsidR="00CA722E" w:rsidRPr="00DB118F">
        <w:rPr>
          <w:color w:val="000000"/>
          <w:sz w:val="24"/>
          <w:szCs w:val="24"/>
        </w:rPr>
        <w:t>Doğru akım çevrimiçi veri depolama ürünleri hariç olmak üzere, üç ondalık basamağa yuvarlanmış şekilde, anma yük seviyesinin %50’sindeki güç faktörü</w:t>
      </w:r>
      <w:r>
        <w:rPr>
          <w:color w:val="000000"/>
          <w:sz w:val="24"/>
          <w:szCs w:val="24"/>
        </w:rPr>
        <w:t>.</w:t>
      </w:r>
    </w:p>
    <w:p w14:paraId="6C3B8482" w14:textId="64C11DB3" w:rsidR="00DB118F" w:rsidRDefault="003F08ED" w:rsidP="00957DDF">
      <w:pPr>
        <w:pStyle w:val="Tabloyazs0"/>
        <w:ind w:left="567"/>
        <w:jc w:val="both"/>
        <w:rPr>
          <w:color w:val="000000"/>
          <w:sz w:val="24"/>
          <w:szCs w:val="24"/>
        </w:rPr>
      </w:pPr>
      <w:r>
        <w:rPr>
          <w:color w:val="000000"/>
          <w:sz w:val="24"/>
          <w:szCs w:val="24"/>
        </w:rPr>
        <w:t>(</w:t>
      </w:r>
      <w:r w:rsidR="00396CA0">
        <w:rPr>
          <w:color w:val="000000"/>
          <w:sz w:val="24"/>
          <w:szCs w:val="24"/>
        </w:rPr>
        <w:t>g</w:t>
      </w:r>
      <w:r>
        <w:rPr>
          <w:color w:val="000000"/>
          <w:sz w:val="24"/>
          <w:szCs w:val="24"/>
        </w:rPr>
        <w:t>)</w:t>
      </w:r>
      <w:r w:rsidR="00396CA0">
        <w:rPr>
          <w:color w:val="000000"/>
          <w:sz w:val="24"/>
          <w:szCs w:val="24"/>
        </w:rPr>
        <w:t xml:space="preserve"> </w:t>
      </w:r>
      <w:r w:rsidR="00CA722E" w:rsidRPr="00DB118F">
        <w:rPr>
          <w:color w:val="000000"/>
          <w:sz w:val="24"/>
          <w:szCs w:val="24"/>
        </w:rPr>
        <w:t>“Bu ürün, beyan edilen çalışma koşulu sınıfının sınırları içinde (sıcaklık ve nem gibi) çalışacağını doğrulamak için test edilmiştir.” ifadesini belirtecek şekilde, detayları Tablo 6’da verilen beyan edilmiş çalışma koşulu sınıfı</w:t>
      </w:r>
      <w:r>
        <w:rPr>
          <w:color w:val="000000"/>
          <w:sz w:val="24"/>
          <w:szCs w:val="24"/>
        </w:rPr>
        <w:t>.</w:t>
      </w:r>
    </w:p>
    <w:p w14:paraId="4A07FD47" w14:textId="7211B07B" w:rsidR="00C92882" w:rsidRPr="00DB118F" w:rsidRDefault="003F08ED" w:rsidP="00957DDF">
      <w:pPr>
        <w:pStyle w:val="Tabloyazs0"/>
        <w:ind w:left="567"/>
        <w:jc w:val="both"/>
        <w:rPr>
          <w:color w:val="000000"/>
          <w:sz w:val="24"/>
          <w:szCs w:val="24"/>
        </w:rPr>
      </w:pPr>
      <w:r>
        <w:rPr>
          <w:color w:val="000000"/>
          <w:sz w:val="24"/>
          <w:szCs w:val="24"/>
        </w:rPr>
        <w:t>(</w:t>
      </w:r>
      <w:r w:rsidR="00396CA0">
        <w:rPr>
          <w:color w:val="000000"/>
          <w:sz w:val="24"/>
          <w:szCs w:val="24"/>
        </w:rPr>
        <w:t>h</w:t>
      </w:r>
      <w:r>
        <w:rPr>
          <w:color w:val="000000"/>
          <w:sz w:val="24"/>
          <w:szCs w:val="24"/>
        </w:rPr>
        <w:t xml:space="preserve">) </w:t>
      </w:r>
      <w:r w:rsidR="00087CCE">
        <w:rPr>
          <w:color w:val="000000"/>
          <w:sz w:val="24"/>
          <w:szCs w:val="24"/>
        </w:rPr>
        <w:t>Varsa</w:t>
      </w:r>
      <w:r w:rsidR="00955C44" w:rsidRPr="00DB118F">
        <w:rPr>
          <w:color w:val="000000"/>
          <w:sz w:val="24"/>
          <w:szCs w:val="24"/>
        </w:rPr>
        <w:t xml:space="preserve">, </w:t>
      </w:r>
      <w:r w:rsidR="00CA722E" w:rsidRPr="00DB118F">
        <w:rPr>
          <w:color w:val="000000"/>
          <w:sz w:val="24"/>
          <w:szCs w:val="24"/>
        </w:rPr>
        <w:t xml:space="preserve">1.2.2 </w:t>
      </w:r>
      <w:r w:rsidR="00396CA0">
        <w:rPr>
          <w:color w:val="000000"/>
          <w:sz w:val="24"/>
          <w:szCs w:val="24"/>
        </w:rPr>
        <w:t>nci</w:t>
      </w:r>
      <w:r w:rsidR="00396CA0" w:rsidRPr="00DB118F">
        <w:rPr>
          <w:color w:val="000000"/>
          <w:sz w:val="24"/>
          <w:szCs w:val="24"/>
        </w:rPr>
        <w:t xml:space="preserve"> </w:t>
      </w:r>
      <w:r w:rsidR="00CA722E" w:rsidRPr="00DB118F">
        <w:rPr>
          <w:color w:val="000000"/>
          <w:sz w:val="24"/>
          <w:szCs w:val="24"/>
        </w:rPr>
        <w:t xml:space="preserve">maddede ifade edilen veri silme araçlarına ilişkin </w:t>
      </w:r>
      <w:r w:rsidR="00955C44" w:rsidRPr="00DB118F">
        <w:rPr>
          <w:color w:val="000000"/>
          <w:sz w:val="24"/>
          <w:szCs w:val="24"/>
        </w:rPr>
        <w:t xml:space="preserve">işlevin </w:t>
      </w:r>
      <w:r w:rsidR="00CA722E" w:rsidRPr="00DB118F">
        <w:rPr>
          <w:color w:val="000000"/>
          <w:sz w:val="24"/>
          <w:szCs w:val="24"/>
        </w:rPr>
        <w:t>nasıl kullanılacağına ilişkin talimatları, kullanılan tekniği ve desteklenen güvenli veri silme standart(lar)ını içeren bilgi</w:t>
      </w:r>
      <w:r>
        <w:rPr>
          <w:color w:val="000000"/>
          <w:sz w:val="24"/>
          <w:szCs w:val="24"/>
        </w:rPr>
        <w:t>.</w:t>
      </w:r>
      <w:bookmarkStart w:id="69" w:name="bookmark194"/>
      <w:bookmarkStart w:id="70" w:name="bookmark195"/>
      <w:bookmarkStart w:id="71" w:name="bookmark196"/>
      <w:bookmarkStart w:id="72" w:name="bookmark197"/>
      <w:bookmarkStart w:id="73" w:name="bookmark198"/>
      <w:bookmarkEnd w:id="69"/>
      <w:bookmarkEnd w:id="70"/>
      <w:bookmarkEnd w:id="71"/>
      <w:bookmarkEnd w:id="72"/>
      <w:bookmarkEnd w:id="73"/>
    </w:p>
    <w:p w14:paraId="20FE6CAD" w14:textId="77777777" w:rsidR="004667F7" w:rsidRPr="004667F7" w:rsidRDefault="004667F7" w:rsidP="000E2CF9">
      <w:pPr>
        <w:pStyle w:val="ListeParagraf"/>
        <w:widowControl w:val="0"/>
        <w:numPr>
          <w:ilvl w:val="0"/>
          <w:numId w:val="13"/>
        </w:numPr>
        <w:spacing w:before="0" w:line="240" w:lineRule="auto"/>
        <w:contextualSpacing w:val="0"/>
        <w:rPr>
          <w:rFonts w:eastAsia="Times New Roman"/>
          <w:vanish/>
        </w:rPr>
      </w:pPr>
    </w:p>
    <w:p w14:paraId="0AAA27EB" w14:textId="77777777" w:rsidR="004667F7" w:rsidRPr="004667F7" w:rsidRDefault="004667F7" w:rsidP="000E2CF9">
      <w:pPr>
        <w:pStyle w:val="ListeParagraf"/>
        <w:widowControl w:val="0"/>
        <w:numPr>
          <w:ilvl w:val="0"/>
          <w:numId w:val="13"/>
        </w:numPr>
        <w:spacing w:before="0" w:line="240" w:lineRule="auto"/>
        <w:contextualSpacing w:val="0"/>
        <w:rPr>
          <w:rFonts w:eastAsia="Times New Roman"/>
          <w:vanish/>
        </w:rPr>
      </w:pPr>
    </w:p>
    <w:p w14:paraId="309AED29" w14:textId="77777777" w:rsidR="004667F7" w:rsidRPr="004667F7" w:rsidRDefault="004667F7" w:rsidP="000E2CF9">
      <w:pPr>
        <w:pStyle w:val="ListeParagraf"/>
        <w:widowControl w:val="0"/>
        <w:numPr>
          <w:ilvl w:val="0"/>
          <w:numId w:val="13"/>
        </w:numPr>
        <w:spacing w:before="0" w:line="240" w:lineRule="auto"/>
        <w:contextualSpacing w:val="0"/>
        <w:rPr>
          <w:rFonts w:eastAsia="Times New Roman"/>
          <w:vanish/>
        </w:rPr>
      </w:pPr>
    </w:p>
    <w:p w14:paraId="1CE54110" w14:textId="77777777" w:rsidR="004667F7" w:rsidRPr="004667F7" w:rsidRDefault="004667F7" w:rsidP="000E2CF9">
      <w:pPr>
        <w:pStyle w:val="ListeParagraf"/>
        <w:widowControl w:val="0"/>
        <w:numPr>
          <w:ilvl w:val="1"/>
          <w:numId w:val="13"/>
        </w:numPr>
        <w:spacing w:before="0" w:line="240" w:lineRule="auto"/>
        <w:contextualSpacing w:val="0"/>
        <w:rPr>
          <w:rFonts w:eastAsia="Times New Roman"/>
          <w:vanish/>
        </w:rPr>
      </w:pPr>
    </w:p>
    <w:p w14:paraId="1EF0736B" w14:textId="77777777" w:rsidR="004667F7" w:rsidRPr="004667F7" w:rsidRDefault="004667F7" w:rsidP="000E2CF9">
      <w:pPr>
        <w:pStyle w:val="ListeParagraf"/>
        <w:widowControl w:val="0"/>
        <w:numPr>
          <w:ilvl w:val="1"/>
          <w:numId w:val="13"/>
        </w:numPr>
        <w:spacing w:before="0" w:line="240" w:lineRule="auto"/>
        <w:contextualSpacing w:val="0"/>
        <w:rPr>
          <w:rFonts w:eastAsia="Times New Roman"/>
          <w:vanish/>
        </w:rPr>
      </w:pPr>
    </w:p>
    <w:p w14:paraId="2F8C73AC" w14:textId="2BAC55BF" w:rsidR="00DD7E6F" w:rsidRDefault="00396CA0" w:rsidP="000E2CF9">
      <w:pPr>
        <w:pStyle w:val="Gvdemetni0"/>
        <w:numPr>
          <w:ilvl w:val="1"/>
          <w:numId w:val="13"/>
        </w:numPr>
        <w:spacing w:after="0"/>
        <w:ind w:left="567" w:hanging="567"/>
        <w:jc w:val="both"/>
        <w:rPr>
          <w:sz w:val="24"/>
          <w:szCs w:val="24"/>
        </w:rPr>
      </w:pPr>
      <w:r>
        <w:rPr>
          <w:sz w:val="24"/>
          <w:szCs w:val="24"/>
        </w:rPr>
        <w:t xml:space="preserve">Bu </w:t>
      </w:r>
      <w:r w:rsidR="00C92882" w:rsidRPr="00AE0FA4">
        <w:rPr>
          <w:sz w:val="24"/>
          <w:szCs w:val="24"/>
        </w:rPr>
        <w:t>Tebliğin yürürlük tarihinden itibaren sunuculara ve çevrimiçi veri depolama ürünlerine ilişkin aşağıdaki ürün bilgileri</w:t>
      </w:r>
      <w:r w:rsidR="007411CF">
        <w:rPr>
          <w:sz w:val="24"/>
          <w:szCs w:val="24"/>
        </w:rPr>
        <w:t>ne erişebilmeleri</w:t>
      </w:r>
      <w:r w:rsidR="002F1024" w:rsidRPr="00AE0FA4">
        <w:rPr>
          <w:sz w:val="24"/>
          <w:szCs w:val="24"/>
        </w:rPr>
        <w:t>,</w:t>
      </w:r>
      <w:r w:rsidR="00C92882" w:rsidRPr="00AE0FA4">
        <w:rPr>
          <w:sz w:val="24"/>
          <w:szCs w:val="24"/>
        </w:rPr>
        <w:t xml:space="preserve"> bir ürün modelinin piyasaya arz edildiği zamandan itibaren söz konusu ürün modeline ait en son ürünün piyasaya arzından en az sekiz yıl sonras</w:t>
      </w:r>
      <w:r w:rsidR="002F1024" w:rsidRPr="00AE0FA4">
        <w:rPr>
          <w:sz w:val="24"/>
          <w:szCs w:val="24"/>
        </w:rPr>
        <w:t xml:space="preserve">ına kadar, ücretsiz olarak, </w:t>
      </w:r>
      <w:r w:rsidR="00923A50">
        <w:rPr>
          <w:sz w:val="24"/>
          <w:szCs w:val="24"/>
        </w:rPr>
        <w:t>imalatçı</w:t>
      </w:r>
      <w:r w:rsidR="002F1024" w:rsidRPr="00AE0FA4">
        <w:rPr>
          <w:sz w:val="24"/>
          <w:szCs w:val="24"/>
        </w:rPr>
        <w:t>l</w:t>
      </w:r>
      <w:r w:rsidR="00435E9B">
        <w:rPr>
          <w:sz w:val="24"/>
          <w:szCs w:val="24"/>
        </w:rPr>
        <w:t>a</w:t>
      </w:r>
      <w:r w:rsidR="002F1024" w:rsidRPr="00AE0FA4">
        <w:rPr>
          <w:sz w:val="24"/>
          <w:szCs w:val="24"/>
        </w:rPr>
        <w:t>r,</w:t>
      </w:r>
      <w:r w:rsidR="00C92882" w:rsidRPr="00AE0FA4">
        <w:rPr>
          <w:sz w:val="24"/>
          <w:szCs w:val="24"/>
        </w:rPr>
        <w:t xml:space="preserve"> yetkili temsilcileri ve ithalatçıları tarafından bakım, onarım, yeniden kullanım, geri</w:t>
      </w:r>
      <w:r w:rsidR="007411CF">
        <w:rPr>
          <w:sz w:val="24"/>
          <w:szCs w:val="24"/>
        </w:rPr>
        <w:t xml:space="preserve"> </w:t>
      </w:r>
      <w:r w:rsidR="00C92882" w:rsidRPr="00AE0FA4">
        <w:rPr>
          <w:sz w:val="24"/>
          <w:szCs w:val="24"/>
        </w:rPr>
        <w:t xml:space="preserve">dönüşüm ve sunucunun yükseltilmesi (aracılar, yedek parça onarımcıları, yedek parça sağlayıcılar, geri dönüşümcüler ve üçüncü taraf bakımcıları </w:t>
      </w:r>
      <w:r w:rsidR="00DD7E6F" w:rsidRPr="00AE0FA4">
        <w:rPr>
          <w:sz w:val="24"/>
          <w:szCs w:val="24"/>
        </w:rPr>
        <w:t>dâhil</w:t>
      </w:r>
      <w:r w:rsidR="00C92882" w:rsidRPr="00AE0FA4">
        <w:rPr>
          <w:sz w:val="24"/>
          <w:szCs w:val="24"/>
        </w:rPr>
        <w:t xml:space="preserve">) ile ilgilenen </w:t>
      </w:r>
      <w:r w:rsidR="002F1024" w:rsidRPr="00AE0FA4">
        <w:rPr>
          <w:sz w:val="24"/>
          <w:szCs w:val="24"/>
        </w:rPr>
        <w:t xml:space="preserve">ilgili üçüncü taraflara, sağlanan </w:t>
      </w:r>
      <w:r w:rsidR="00955C44">
        <w:rPr>
          <w:sz w:val="24"/>
          <w:szCs w:val="24"/>
        </w:rPr>
        <w:t>internet sitesine</w:t>
      </w:r>
      <w:r w:rsidR="002F1024" w:rsidRPr="00AE0FA4">
        <w:rPr>
          <w:sz w:val="24"/>
          <w:szCs w:val="24"/>
        </w:rPr>
        <w:t xml:space="preserve"> kayıt olmaları halinde </w:t>
      </w:r>
      <w:r w:rsidR="007411CF">
        <w:rPr>
          <w:sz w:val="24"/>
          <w:szCs w:val="24"/>
        </w:rPr>
        <w:t>mümkün kılınır</w:t>
      </w:r>
      <w:r w:rsidR="003F08ED">
        <w:rPr>
          <w:sz w:val="24"/>
          <w:szCs w:val="24"/>
        </w:rPr>
        <w:t>:</w:t>
      </w:r>
    </w:p>
    <w:p w14:paraId="3A3E5005" w14:textId="03186FA9" w:rsidR="00DD7E6F" w:rsidRDefault="002F1024" w:rsidP="000E2CF9">
      <w:pPr>
        <w:pStyle w:val="Gvdemetni0"/>
        <w:numPr>
          <w:ilvl w:val="0"/>
          <w:numId w:val="16"/>
        </w:numPr>
        <w:spacing w:after="0"/>
        <w:ind w:left="924" w:hanging="357"/>
        <w:jc w:val="both"/>
        <w:rPr>
          <w:sz w:val="24"/>
          <w:szCs w:val="24"/>
        </w:rPr>
      </w:pPr>
      <w:r w:rsidRPr="00DD7E6F">
        <w:rPr>
          <w:color w:val="000000"/>
          <w:sz w:val="24"/>
          <w:szCs w:val="24"/>
        </w:rPr>
        <w:t>Aşağıdak</w:t>
      </w:r>
      <w:r w:rsidR="0006094A" w:rsidRPr="00DD7E6F">
        <w:rPr>
          <w:color w:val="000000"/>
          <w:sz w:val="24"/>
          <w:szCs w:val="24"/>
        </w:rPr>
        <w:t>i kritik ham</w:t>
      </w:r>
      <w:r w:rsidR="00043C76">
        <w:rPr>
          <w:color w:val="000000"/>
          <w:sz w:val="24"/>
          <w:szCs w:val="24"/>
        </w:rPr>
        <w:t xml:space="preserve"> </w:t>
      </w:r>
      <w:r w:rsidR="0006094A" w:rsidRPr="00DD7E6F">
        <w:rPr>
          <w:color w:val="000000"/>
          <w:sz w:val="24"/>
          <w:szCs w:val="24"/>
        </w:rPr>
        <w:t>maddelerin bileşen</w:t>
      </w:r>
      <w:r w:rsidRPr="00DD7E6F">
        <w:rPr>
          <w:color w:val="000000"/>
          <w:sz w:val="24"/>
          <w:szCs w:val="24"/>
        </w:rPr>
        <w:t xml:space="preserve"> </w:t>
      </w:r>
      <w:r w:rsidR="00043C76">
        <w:rPr>
          <w:color w:val="000000"/>
          <w:sz w:val="24"/>
          <w:szCs w:val="24"/>
        </w:rPr>
        <w:t xml:space="preserve">seviyesindeki gösterge ağırlığı </w:t>
      </w:r>
      <w:r w:rsidRPr="00DD7E6F">
        <w:rPr>
          <w:color w:val="000000"/>
          <w:sz w:val="24"/>
          <w:szCs w:val="24"/>
        </w:rPr>
        <w:t xml:space="preserve">aralığı </w:t>
      </w:r>
      <w:r w:rsidR="00B13002" w:rsidRPr="00DD7E6F">
        <w:rPr>
          <w:color w:val="000000"/>
          <w:sz w:val="24"/>
          <w:szCs w:val="24"/>
        </w:rPr>
        <w:t>(5 g</w:t>
      </w:r>
      <w:r w:rsidRPr="00DD7E6F">
        <w:rPr>
          <w:color w:val="000000"/>
          <w:sz w:val="24"/>
          <w:szCs w:val="24"/>
        </w:rPr>
        <w:t xml:space="preserve">r’dan az, </w:t>
      </w:r>
      <w:r w:rsidR="00B13002" w:rsidRPr="00DD7E6F">
        <w:rPr>
          <w:color w:val="000000"/>
          <w:sz w:val="24"/>
          <w:szCs w:val="24"/>
        </w:rPr>
        <w:t>5 g</w:t>
      </w:r>
      <w:r w:rsidRPr="00DD7E6F">
        <w:rPr>
          <w:color w:val="000000"/>
          <w:sz w:val="24"/>
          <w:szCs w:val="24"/>
        </w:rPr>
        <w:t>r ile</w:t>
      </w:r>
      <w:r w:rsidR="00B13002" w:rsidRPr="00DD7E6F">
        <w:rPr>
          <w:color w:val="000000"/>
          <w:sz w:val="24"/>
          <w:szCs w:val="24"/>
        </w:rPr>
        <w:t xml:space="preserve"> 25 g</w:t>
      </w:r>
      <w:r w:rsidRPr="00DD7E6F">
        <w:rPr>
          <w:color w:val="000000"/>
          <w:sz w:val="24"/>
          <w:szCs w:val="24"/>
        </w:rPr>
        <w:t xml:space="preserve">r arasında, </w:t>
      </w:r>
      <w:r w:rsidR="00B13002" w:rsidRPr="00DD7E6F">
        <w:rPr>
          <w:color w:val="000000"/>
          <w:sz w:val="24"/>
          <w:szCs w:val="24"/>
        </w:rPr>
        <w:t>25 g</w:t>
      </w:r>
      <w:r w:rsidRPr="00DD7E6F">
        <w:rPr>
          <w:color w:val="000000"/>
          <w:sz w:val="24"/>
          <w:szCs w:val="24"/>
        </w:rPr>
        <w:t>r’ın üzerinde</w:t>
      </w:r>
      <w:r w:rsidR="00B13002" w:rsidRPr="00DD7E6F">
        <w:rPr>
          <w:color w:val="000000"/>
          <w:sz w:val="24"/>
          <w:szCs w:val="24"/>
        </w:rPr>
        <w:t>)</w:t>
      </w:r>
      <w:bookmarkStart w:id="74" w:name="bookmark200"/>
      <w:bookmarkEnd w:id="74"/>
      <w:r w:rsidR="001C2C27" w:rsidRPr="00DD7E6F">
        <w:rPr>
          <w:color w:val="000000"/>
          <w:sz w:val="24"/>
          <w:szCs w:val="24"/>
        </w:rPr>
        <w:t>,</w:t>
      </w:r>
    </w:p>
    <w:p w14:paraId="6C83BC9D" w14:textId="3A494D15" w:rsidR="00DB118F" w:rsidRDefault="00B35938" w:rsidP="00957DDF">
      <w:pPr>
        <w:pStyle w:val="Gvdemetni0"/>
        <w:spacing w:after="0"/>
        <w:ind w:left="851"/>
        <w:jc w:val="both"/>
        <w:rPr>
          <w:sz w:val="24"/>
          <w:szCs w:val="24"/>
        </w:rPr>
      </w:pPr>
      <w:r>
        <w:rPr>
          <w:color w:val="000000"/>
          <w:sz w:val="24"/>
          <w:szCs w:val="24"/>
        </w:rPr>
        <w:t xml:space="preserve"> (1) </w:t>
      </w:r>
      <w:r w:rsidR="002F1024" w:rsidRPr="00DD7E6F">
        <w:rPr>
          <w:color w:val="000000"/>
          <w:sz w:val="24"/>
          <w:szCs w:val="24"/>
        </w:rPr>
        <w:t>Bataryalardaki kobalt</w:t>
      </w:r>
      <w:r w:rsidR="003F08ED">
        <w:rPr>
          <w:color w:val="000000"/>
          <w:sz w:val="24"/>
          <w:szCs w:val="24"/>
        </w:rPr>
        <w:t>.</w:t>
      </w:r>
    </w:p>
    <w:p w14:paraId="617E500B" w14:textId="291EEF41" w:rsidR="001E5C89" w:rsidRPr="00DB118F" w:rsidRDefault="00B35938" w:rsidP="00957DDF">
      <w:pPr>
        <w:pStyle w:val="Gvdemetni0"/>
        <w:spacing w:after="0"/>
        <w:ind w:left="851"/>
        <w:jc w:val="both"/>
        <w:rPr>
          <w:sz w:val="24"/>
          <w:szCs w:val="24"/>
        </w:rPr>
      </w:pPr>
      <w:r>
        <w:rPr>
          <w:color w:val="000000"/>
          <w:sz w:val="24"/>
          <w:szCs w:val="24"/>
        </w:rPr>
        <w:t xml:space="preserve"> (2) </w:t>
      </w:r>
      <w:r w:rsidR="002F1024" w:rsidRPr="00DB118F">
        <w:rPr>
          <w:color w:val="000000"/>
          <w:sz w:val="24"/>
          <w:szCs w:val="24"/>
        </w:rPr>
        <w:t>HDD’lerdeki Neodmiyum</w:t>
      </w:r>
      <w:bookmarkStart w:id="75" w:name="bookmark202"/>
      <w:bookmarkStart w:id="76" w:name="bookmark203"/>
      <w:bookmarkEnd w:id="75"/>
      <w:bookmarkEnd w:id="76"/>
      <w:r w:rsidR="003F08ED">
        <w:rPr>
          <w:color w:val="000000"/>
          <w:sz w:val="24"/>
          <w:szCs w:val="24"/>
        </w:rPr>
        <w:t>.</w:t>
      </w:r>
    </w:p>
    <w:p w14:paraId="45D1A929" w14:textId="0F0A0D51" w:rsidR="00DD7E6F" w:rsidRPr="001E5C89" w:rsidRDefault="001C2C27" w:rsidP="000E2CF9">
      <w:pPr>
        <w:pStyle w:val="Gvdemetni0"/>
        <w:numPr>
          <w:ilvl w:val="0"/>
          <w:numId w:val="16"/>
        </w:numPr>
        <w:spacing w:after="0"/>
        <w:ind w:left="924" w:hanging="357"/>
        <w:jc w:val="both"/>
        <w:rPr>
          <w:sz w:val="24"/>
          <w:szCs w:val="24"/>
        </w:rPr>
      </w:pPr>
      <w:r w:rsidRPr="001E5C89">
        <w:rPr>
          <w:color w:val="000000"/>
          <w:sz w:val="24"/>
          <w:szCs w:val="24"/>
        </w:rPr>
        <w:t xml:space="preserve">Her </w:t>
      </w:r>
      <w:r w:rsidR="00407040" w:rsidRPr="001E5C89">
        <w:rPr>
          <w:color w:val="000000"/>
          <w:sz w:val="24"/>
          <w:szCs w:val="24"/>
        </w:rPr>
        <w:t xml:space="preserve">gerekli işlem ve </w:t>
      </w:r>
      <w:r w:rsidR="0006094A" w:rsidRPr="001E5C89">
        <w:rPr>
          <w:color w:val="000000"/>
          <w:sz w:val="24"/>
          <w:szCs w:val="24"/>
        </w:rPr>
        <w:t>bileşen</w:t>
      </w:r>
      <w:r w:rsidR="00407040" w:rsidRPr="001E5C89">
        <w:rPr>
          <w:color w:val="000000"/>
          <w:sz w:val="24"/>
          <w:szCs w:val="24"/>
        </w:rPr>
        <w:t xml:space="preserve"> için 1.2.1 maddede atıfta bulunulan sökme işlemlerine ilişkin talimatlar</w:t>
      </w:r>
    </w:p>
    <w:p w14:paraId="33569BA7" w14:textId="0FAD9F31" w:rsidR="00DB118F" w:rsidRDefault="00B35938" w:rsidP="00957DDF">
      <w:pPr>
        <w:pStyle w:val="Gvdemetni0"/>
        <w:spacing w:after="0"/>
        <w:ind w:left="851"/>
        <w:jc w:val="both"/>
        <w:rPr>
          <w:sz w:val="24"/>
          <w:szCs w:val="24"/>
        </w:rPr>
      </w:pPr>
      <w:r>
        <w:rPr>
          <w:color w:val="000000"/>
          <w:sz w:val="24"/>
          <w:szCs w:val="24"/>
        </w:rPr>
        <w:t xml:space="preserve"> (1) </w:t>
      </w:r>
      <w:r w:rsidR="00407040" w:rsidRPr="00AE0FA4">
        <w:rPr>
          <w:color w:val="000000"/>
          <w:sz w:val="24"/>
          <w:szCs w:val="24"/>
        </w:rPr>
        <w:t>İşlem t</w:t>
      </w:r>
      <w:r w:rsidR="002F1024" w:rsidRPr="00AE0FA4">
        <w:rPr>
          <w:color w:val="000000"/>
          <w:sz w:val="24"/>
          <w:szCs w:val="24"/>
        </w:rPr>
        <w:t>ipi</w:t>
      </w:r>
      <w:r w:rsidR="003F08ED">
        <w:rPr>
          <w:color w:val="000000"/>
          <w:sz w:val="24"/>
          <w:szCs w:val="24"/>
        </w:rPr>
        <w:t>.</w:t>
      </w:r>
    </w:p>
    <w:p w14:paraId="412FE59B" w14:textId="12C0C836" w:rsidR="00DB118F" w:rsidRDefault="00B35938" w:rsidP="00957DDF">
      <w:pPr>
        <w:pStyle w:val="Gvdemetni0"/>
        <w:spacing w:after="0"/>
        <w:ind w:left="851"/>
        <w:jc w:val="both"/>
        <w:rPr>
          <w:sz w:val="24"/>
          <w:szCs w:val="24"/>
        </w:rPr>
      </w:pPr>
      <w:r>
        <w:rPr>
          <w:color w:val="000000"/>
          <w:sz w:val="24"/>
          <w:szCs w:val="24"/>
        </w:rPr>
        <w:t xml:space="preserve"> (2) </w:t>
      </w:r>
      <w:r w:rsidR="00407040" w:rsidRPr="00DB118F">
        <w:rPr>
          <w:color w:val="000000"/>
          <w:sz w:val="24"/>
          <w:szCs w:val="24"/>
        </w:rPr>
        <w:t>Kilidi açılacak bağlantı tekniklerinin tipi ve sayısı</w:t>
      </w:r>
      <w:r w:rsidR="003F08ED">
        <w:rPr>
          <w:color w:val="000000"/>
          <w:sz w:val="24"/>
          <w:szCs w:val="24"/>
        </w:rPr>
        <w:t>.</w:t>
      </w:r>
    </w:p>
    <w:p w14:paraId="5BC81F50" w14:textId="2B234D01" w:rsidR="00B13002" w:rsidRPr="00DB118F" w:rsidRDefault="00B35938" w:rsidP="00957DDF">
      <w:pPr>
        <w:pStyle w:val="Gvdemetni0"/>
        <w:spacing w:after="0"/>
        <w:ind w:left="851"/>
        <w:jc w:val="both"/>
        <w:rPr>
          <w:sz w:val="24"/>
          <w:szCs w:val="24"/>
        </w:rPr>
      </w:pPr>
      <w:r>
        <w:rPr>
          <w:color w:val="000000"/>
          <w:sz w:val="24"/>
          <w:szCs w:val="24"/>
        </w:rPr>
        <w:lastRenderedPageBreak/>
        <w:t xml:space="preserve"> (3) </w:t>
      </w:r>
      <w:r w:rsidR="00407040" w:rsidRPr="00DB118F">
        <w:rPr>
          <w:color w:val="000000"/>
          <w:sz w:val="24"/>
          <w:szCs w:val="24"/>
        </w:rPr>
        <w:t>Gerekli araç(la</w:t>
      </w:r>
      <w:bookmarkStart w:id="77" w:name="bookmark204"/>
      <w:bookmarkStart w:id="78" w:name="bookmark205"/>
      <w:bookmarkEnd w:id="77"/>
      <w:bookmarkEnd w:id="78"/>
      <w:r w:rsidR="00407040" w:rsidRPr="00DB118F">
        <w:rPr>
          <w:color w:val="000000"/>
          <w:sz w:val="24"/>
          <w:szCs w:val="24"/>
        </w:rPr>
        <w:t>r)</w:t>
      </w:r>
      <w:r w:rsidR="003F08ED">
        <w:rPr>
          <w:color w:val="000000"/>
          <w:sz w:val="24"/>
          <w:szCs w:val="24"/>
        </w:rPr>
        <w:t>.</w:t>
      </w:r>
    </w:p>
    <w:p w14:paraId="27663148" w14:textId="7E3722C5" w:rsidR="00B13002" w:rsidRDefault="005E0348" w:rsidP="000E2CF9">
      <w:pPr>
        <w:pStyle w:val="Gvdemetni0"/>
        <w:spacing w:after="0"/>
        <w:ind w:left="567"/>
        <w:jc w:val="both"/>
        <w:rPr>
          <w:color w:val="000000"/>
          <w:sz w:val="24"/>
          <w:szCs w:val="24"/>
        </w:rPr>
      </w:pPr>
      <w:r w:rsidRPr="00AE0FA4">
        <w:rPr>
          <w:sz w:val="24"/>
          <w:szCs w:val="24"/>
        </w:rPr>
        <w:t>Sunucular</w:t>
      </w:r>
      <w:r w:rsidR="00043C76">
        <w:rPr>
          <w:sz w:val="24"/>
          <w:szCs w:val="24"/>
        </w:rPr>
        <w:t xml:space="preserve"> için ise</w:t>
      </w:r>
      <w:r>
        <w:rPr>
          <w:color w:val="000000"/>
          <w:sz w:val="24"/>
          <w:szCs w:val="24"/>
        </w:rPr>
        <w:t xml:space="preserve">, eğer bir ürün modeli bir sunucu ürün ailesinin parçası ise 3.3 </w:t>
      </w:r>
      <w:r w:rsidR="00B35938">
        <w:rPr>
          <w:color w:val="000000"/>
          <w:sz w:val="24"/>
          <w:szCs w:val="24"/>
        </w:rPr>
        <w:t xml:space="preserve">üncü </w:t>
      </w:r>
      <w:r>
        <w:rPr>
          <w:color w:val="000000"/>
          <w:sz w:val="24"/>
          <w:szCs w:val="24"/>
        </w:rPr>
        <w:t xml:space="preserve">maddenin (a) ve (b) </w:t>
      </w:r>
      <w:r w:rsidR="00B35938">
        <w:rPr>
          <w:color w:val="000000"/>
          <w:sz w:val="24"/>
          <w:szCs w:val="24"/>
        </w:rPr>
        <w:t xml:space="preserve">bentleri </w:t>
      </w:r>
      <w:r w:rsidR="00043C76">
        <w:rPr>
          <w:color w:val="000000"/>
          <w:sz w:val="24"/>
          <w:szCs w:val="24"/>
        </w:rPr>
        <w:t>için gereken ürün bilgisi ya ürün modeli için ya da,</w:t>
      </w:r>
      <w:r>
        <w:rPr>
          <w:color w:val="000000"/>
          <w:sz w:val="24"/>
          <w:szCs w:val="24"/>
        </w:rPr>
        <w:t xml:space="preserve"> alternatif olarak, sunucu ürün ailesinin düşük ve yüksek seviye yapılandırmaları için beyan edilir.</w:t>
      </w:r>
    </w:p>
    <w:p w14:paraId="259B5F88" w14:textId="77777777" w:rsidR="00AD5553" w:rsidRPr="00AD5553" w:rsidRDefault="00AD5553" w:rsidP="000E2CF9">
      <w:pPr>
        <w:pStyle w:val="ListeParagraf"/>
        <w:widowControl w:val="0"/>
        <w:numPr>
          <w:ilvl w:val="0"/>
          <w:numId w:val="19"/>
        </w:numPr>
        <w:spacing w:before="0" w:line="240" w:lineRule="auto"/>
        <w:contextualSpacing w:val="0"/>
        <w:rPr>
          <w:rFonts w:eastAsia="Times New Roman"/>
          <w:vanish/>
          <w:color w:val="000000"/>
        </w:rPr>
      </w:pPr>
      <w:bookmarkStart w:id="79" w:name="bookmark206"/>
      <w:bookmarkEnd w:id="79"/>
    </w:p>
    <w:p w14:paraId="7F0BCB16" w14:textId="77777777" w:rsidR="00AD5553" w:rsidRPr="00AD5553" w:rsidRDefault="00AD5553" w:rsidP="000E2CF9">
      <w:pPr>
        <w:pStyle w:val="ListeParagraf"/>
        <w:widowControl w:val="0"/>
        <w:numPr>
          <w:ilvl w:val="0"/>
          <w:numId w:val="19"/>
        </w:numPr>
        <w:spacing w:before="0" w:line="240" w:lineRule="auto"/>
        <w:contextualSpacing w:val="0"/>
        <w:rPr>
          <w:rFonts w:eastAsia="Times New Roman"/>
          <w:vanish/>
          <w:color w:val="000000"/>
        </w:rPr>
      </w:pPr>
    </w:p>
    <w:p w14:paraId="438384D8" w14:textId="77777777" w:rsidR="00AD5553" w:rsidRPr="00AD5553" w:rsidRDefault="00AD5553" w:rsidP="000E2CF9">
      <w:pPr>
        <w:pStyle w:val="ListeParagraf"/>
        <w:widowControl w:val="0"/>
        <w:numPr>
          <w:ilvl w:val="0"/>
          <w:numId w:val="19"/>
        </w:numPr>
        <w:spacing w:before="0" w:line="240" w:lineRule="auto"/>
        <w:contextualSpacing w:val="0"/>
        <w:rPr>
          <w:rFonts w:eastAsia="Times New Roman"/>
          <w:vanish/>
          <w:color w:val="000000"/>
        </w:rPr>
      </w:pPr>
    </w:p>
    <w:p w14:paraId="44B57C18" w14:textId="77777777" w:rsidR="00AD5553" w:rsidRPr="00AD5553" w:rsidRDefault="00AD5553" w:rsidP="000E2CF9">
      <w:pPr>
        <w:pStyle w:val="ListeParagraf"/>
        <w:widowControl w:val="0"/>
        <w:numPr>
          <w:ilvl w:val="1"/>
          <w:numId w:val="19"/>
        </w:numPr>
        <w:spacing w:before="0" w:line="240" w:lineRule="auto"/>
        <w:contextualSpacing w:val="0"/>
        <w:rPr>
          <w:rFonts w:eastAsia="Times New Roman"/>
          <w:vanish/>
          <w:color w:val="000000"/>
        </w:rPr>
      </w:pPr>
    </w:p>
    <w:p w14:paraId="53AA8A47" w14:textId="77777777" w:rsidR="00AD5553" w:rsidRPr="00AD5553" w:rsidRDefault="00AD5553" w:rsidP="000E2CF9">
      <w:pPr>
        <w:pStyle w:val="ListeParagraf"/>
        <w:widowControl w:val="0"/>
        <w:numPr>
          <w:ilvl w:val="1"/>
          <w:numId w:val="19"/>
        </w:numPr>
        <w:spacing w:before="0" w:line="240" w:lineRule="auto"/>
        <w:contextualSpacing w:val="0"/>
        <w:rPr>
          <w:rFonts w:eastAsia="Times New Roman"/>
          <w:vanish/>
          <w:color w:val="000000"/>
        </w:rPr>
      </w:pPr>
    </w:p>
    <w:p w14:paraId="7D2F308E" w14:textId="77777777" w:rsidR="00AD5553" w:rsidRPr="00AD5553" w:rsidRDefault="00AD5553" w:rsidP="000E2CF9">
      <w:pPr>
        <w:pStyle w:val="ListeParagraf"/>
        <w:widowControl w:val="0"/>
        <w:numPr>
          <w:ilvl w:val="1"/>
          <w:numId w:val="19"/>
        </w:numPr>
        <w:spacing w:before="0" w:line="240" w:lineRule="auto"/>
        <w:contextualSpacing w:val="0"/>
        <w:rPr>
          <w:rFonts w:eastAsia="Times New Roman"/>
          <w:vanish/>
          <w:color w:val="000000"/>
        </w:rPr>
      </w:pPr>
    </w:p>
    <w:p w14:paraId="167D5C3E" w14:textId="25F62B55" w:rsidR="001C2C27" w:rsidRPr="00AE0FA4" w:rsidRDefault="00B35938" w:rsidP="000E2CF9">
      <w:pPr>
        <w:pStyle w:val="Gvdemetni0"/>
        <w:numPr>
          <w:ilvl w:val="1"/>
          <w:numId w:val="19"/>
        </w:numPr>
        <w:spacing w:after="0"/>
        <w:ind w:left="567" w:hanging="567"/>
        <w:jc w:val="both"/>
        <w:rPr>
          <w:sz w:val="24"/>
          <w:szCs w:val="24"/>
        </w:rPr>
      </w:pPr>
      <w:r>
        <w:rPr>
          <w:color w:val="000000"/>
          <w:sz w:val="24"/>
          <w:szCs w:val="24"/>
        </w:rPr>
        <w:t xml:space="preserve">Bu </w:t>
      </w:r>
      <w:r w:rsidR="001C2C27" w:rsidRPr="00AE0FA4">
        <w:rPr>
          <w:color w:val="000000"/>
          <w:sz w:val="24"/>
          <w:szCs w:val="24"/>
        </w:rPr>
        <w:t xml:space="preserve">Tebliğin yürürlük tarihinden itibaren sunuculara ve çevrimiçi veri depolama ürünlerine ilişkin </w:t>
      </w:r>
      <w:r w:rsidR="00824145">
        <w:rPr>
          <w:color w:val="000000"/>
          <w:sz w:val="24"/>
          <w:szCs w:val="24"/>
        </w:rPr>
        <w:t xml:space="preserve">aşağıdaki ürün bilgileri </w:t>
      </w:r>
      <w:r>
        <w:rPr>
          <w:color w:val="000000"/>
          <w:sz w:val="24"/>
          <w:szCs w:val="24"/>
        </w:rPr>
        <w:t>bu</w:t>
      </w:r>
      <w:r w:rsidR="00957DDF">
        <w:rPr>
          <w:color w:val="000000"/>
          <w:sz w:val="24"/>
          <w:szCs w:val="24"/>
        </w:rPr>
        <w:t xml:space="preserve"> </w:t>
      </w:r>
      <w:r w:rsidR="00824145">
        <w:rPr>
          <w:color w:val="000000"/>
          <w:sz w:val="24"/>
          <w:szCs w:val="24"/>
        </w:rPr>
        <w:t>Tebliğin 6</w:t>
      </w:r>
      <w:r w:rsidR="003F08ED">
        <w:rPr>
          <w:color w:val="000000"/>
          <w:sz w:val="24"/>
          <w:szCs w:val="24"/>
        </w:rPr>
        <w:t xml:space="preserve"> ncı</w:t>
      </w:r>
      <w:r w:rsidR="00824145">
        <w:rPr>
          <w:color w:val="000000"/>
          <w:sz w:val="24"/>
          <w:szCs w:val="24"/>
        </w:rPr>
        <w:t xml:space="preserve"> </w:t>
      </w:r>
      <w:r w:rsidR="001A2332">
        <w:rPr>
          <w:color w:val="000000"/>
          <w:sz w:val="24"/>
          <w:szCs w:val="24"/>
        </w:rPr>
        <w:t>m</w:t>
      </w:r>
      <w:r w:rsidR="00824145">
        <w:rPr>
          <w:color w:val="000000"/>
          <w:sz w:val="24"/>
          <w:szCs w:val="24"/>
        </w:rPr>
        <w:t>adde</w:t>
      </w:r>
      <w:r w:rsidR="001A2332">
        <w:rPr>
          <w:color w:val="000000"/>
          <w:sz w:val="24"/>
          <w:szCs w:val="24"/>
        </w:rPr>
        <w:t>si gereği</w:t>
      </w:r>
      <w:r w:rsidR="001C2C27" w:rsidRPr="00AE0FA4">
        <w:rPr>
          <w:color w:val="000000"/>
          <w:sz w:val="24"/>
          <w:szCs w:val="24"/>
        </w:rPr>
        <w:t xml:space="preserve"> uygunluk değerlen</w:t>
      </w:r>
      <w:r w:rsidR="00824145">
        <w:rPr>
          <w:color w:val="000000"/>
          <w:sz w:val="24"/>
          <w:szCs w:val="24"/>
        </w:rPr>
        <w:t xml:space="preserve">dirmesi amacıyla </w:t>
      </w:r>
      <w:r w:rsidR="001C2C27" w:rsidRPr="00AE0FA4">
        <w:rPr>
          <w:color w:val="000000"/>
          <w:sz w:val="24"/>
          <w:szCs w:val="24"/>
        </w:rPr>
        <w:t>teknik dokümantasyonda sağlanır</w:t>
      </w:r>
      <w:r w:rsidR="003F08ED">
        <w:rPr>
          <w:color w:val="000000"/>
          <w:sz w:val="24"/>
          <w:szCs w:val="24"/>
        </w:rPr>
        <w:t>:</w:t>
      </w:r>
    </w:p>
    <w:p w14:paraId="6004EF2B" w14:textId="5CCAD309" w:rsidR="00F518A4" w:rsidRDefault="001A2332" w:rsidP="000E2CF9">
      <w:pPr>
        <w:pStyle w:val="Gvdemetni0"/>
        <w:numPr>
          <w:ilvl w:val="0"/>
          <w:numId w:val="9"/>
        </w:numPr>
        <w:spacing w:after="0"/>
        <w:ind w:left="1208" w:hanging="357"/>
        <w:jc w:val="both"/>
        <w:rPr>
          <w:sz w:val="24"/>
          <w:szCs w:val="24"/>
        </w:rPr>
      </w:pPr>
      <w:r>
        <w:rPr>
          <w:sz w:val="24"/>
          <w:szCs w:val="24"/>
        </w:rPr>
        <w:t>Sunucular için</w:t>
      </w:r>
      <w:r w:rsidR="001C2C27" w:rsidRPr="00AE0FA4">
        <w:rPr>
          <w:sz w:val="24"/>
          <w:szCs w:val="24"/>
        </w:rPr>
        <w:t xml:space="preserve"> 3.1</w:t>
      </w:r>
      <w:r w:rsidR="00B35938">
        <w:rPr>
          <w:sz w:val="24"/>
          <w:szCs w:val="24"/>
        </w:rPr>
        <w:t xml:space="preserve"> inci</w:t>
      </w:r>
      <w:r w:rsidR="001C2C27" w:rsidRPr="00AE0FA4">
        <w:rPr>
          <w:sz w:val="24"/>
          <w:szCs w:val="24"/>
        </w:rPr>
        <w:t xml:space="preserve"> ve 3.3 </w:t>
      </w:r>
      <w:r w:rsidR="00B35938">
        <w:rPr>
          <w:sz w:val="24"/>
          <w:szCs w:val="24"/>
        </w:rPr>
        <w:t xml:space="preserve">üncü </w:t>
      </w:r>
      <w:r w:rsidR="001C2C27" w:rsidRPr="00AE0FA4">
        <w:rPr>
          <w:sz w:val="24"/>
          <w:szCs w:val="24"/>
        </w:rPr>
        <w:t>maddelerde listelenen bilgi</w:t>
      </w:r>
      <w:r w:rsidR="003F08ED">
        <w:rPr>
          <w:sz w:val="24"/>
          <w:szCs w:val="24"/>
        </w:rPr>
        <w:t>.</w:t>
      </w:r>
    </w:p>
    <w:p w14:paraId="4B81E06A" w14:textId="64BAE3F6" w:rsidR="00955C44" w:rsidRPr="00006805" w:rsidRDefault="001A2332" w:rsidP="000E2CF9">
      <w:pPr>
        <w:pStyle w:val="Gvdemetni0"/>
        <w:numPr>
          <w:ilvl w:val="0"/>
          <w:numId w:val="9"/>
        </w:numPr>
        <w:spacing w:after="0"/>
        <w:ind w:left="1208" w:hanging="357"/>
        <w:jc w:val="both"/>
        <w:rPr>
          <w:sz w:val="24"/>
          <w:szCs w:val="24"/>
        </w:rPr>
      </w:pPr>
      <w:r>
        <w:rPr>
          <w:sz w:val="24"/>
          <w:szCs w:val="24"/>
        </w:rPr>
        <w:t>Veri depolama ürünleri için</w:t>
      </w:r>
      <w:r w:rsidR="001C2C27" w:rsidRPr="00F518A4">
        <w:rPr>
          <w:sz w:val="24"/>
          <w:szCs w:val="24"/>
        </w:rPr>
        <w:t xml:space="preserve"> 3.2 </w:t>
      </w:r>
      <w:r w:rsidR="00B35938">
        <w:rPr>
          <w:sz w:val="24"/>
          <w:szCs w:val="24"/>
        </w:rPr>
        <w:t xml:space="preserve">nci </w:t>
      </w:r>
      <w:r w:rsidR="001C2C27" w:rsidRPr="00F518A4">
        <w:rPr>
          <w:sz w:val="24"/>
          <w:szCs w:val="24"/>
        </w:rPr>
        <w:t>ve 3.3</w:t>
      </w:r>
      <w:r w:rsidR="00B35938">
        <w:rPr>
          <w:sz w:val="24"/>
          <w:szCs w:val="24"/>
        </w:rPr>
        <w:t xml:space="preserve"> üncü</w:t>
      </w:r>
      <w:r w:rsidR="001C2C27" w:rsidRPr="00F518A4">
        <w:rPr>
          <w:sz w:val="24"/>
          <w:szCs w:val="24"/>
        </w:rPr>
        <w:t xml:space="preserve"> maddelerde listelenen bilgi</w:t>
      </w:r>
      <w:r w:rsidR="003F08ED">
        <w:rPr>
          <w:sz w:val="24"/>
          <w:szCs w:val="24"/>
        </w:rPr>
        <w:t>.</w:t>
      </w:r>
      <w:bookmarkStart w:id="80" w:name="bookmark207"/>
      <w:bookmarkStart w:id="81" w:name="bookmark208"/>
      <w:bookmarkEnd w:id="80"/>
      <w:bookmarkEnd w:id="81"/>
    </w:p>
    <w:p w14:paraId="508B1EAB" w14:textId="1CEF36B5" w:rsidR="00556242" w:rsidRPr="00AE0FA4" w:rsidRDefault="00556242" w:rsidP="000E2CF9">
      <w:pPr>
        <w:pStyle w:val="ResimYazs"/>
        <w:keepNext/>
        <w:spacing w:after="0"/>
        <w:jc w:val="center"/>
        <w:rPr>
          <w:i w:val="0"/>
          <w:color w:val="000000" w:themeColor="text1"/>
          <w:sz w:val="24"/>
          <w:szCs w:val="24"/>
        </w:rPr>
      </w:pPr>
      <w:r w:rsidRPr="002A05FB">
        <w:rPr>
          <w:i w:val="0"/>
          <w:color w:val="000000" w:themeColor="text1"/>
          <w:sz w:val="24"/>
          <w:szCs w:val="24"/>
        </w:rPr>
        <w:t xml:space="preserve">Tablo </w:t>
      </w:r>
      <w:r w:rsidRPr="002A05FB">
        <w:rPr>
          <w:i w:val="0"/>
          <w:color w:val="000000" w:themeColor="text1"/>
          <w:sz w:val="24"/>
          <w:szCs w:val="24"/>
        </w:rPr>
        <w:fldChar w:fldCharType="begin"/>
      </w:r>
      <w:r w:rsidRPr="002A05FB">
        <w:rPr>
          <w:i w:val="0"/>
          <w:color w:val="000000" w:themeColor="text1"/>
          <w:sz w:val="24"/>
          <w:szCs w:val="24"/>
        </w:rPr>
        <w:instrText xml:space="preserve"> SEQ Tablo \* ARABIC </w:instrText>
      </w:r>
      <w:r w:rsidRPr="002A05FB">
        <w:rPr>
          <w:i w:val="0"/>
          <w:color w:val="000000" w:themeColor="text1"/>
          <w:sz w:val="24"/>
          <w:szCs w:val="24"/>
        </w:rPr>
        <w:fldChar w:fldCharType="separate"/>
      </w:r>
      <w:r w:rsidR="00871185">
        <w:rPr>
          <w:i w:val="0"/>
          <w:noProof/>
          <w:color w:val="000000" w:themeColor="text1"/>
          <w:sz w:val="24"/>
          <w:szCs w:val="24"/>
        </w:rPr>
        <w:t>6</w:t>
      </w:r>
      <w:r w:rsidRPr="002A05FB">
        <w:rPr>
          <w:i w:val="0"/>
          <w:color w:val="000000" w:themeColor="text1"/>
          <w:sz w:val="24"/>
          <w:szCs w:val="24"/>
        </w:rPr>
        <w:fldChar w:fldCharType="end"/>
      </w:r>
      <w:r w:rsidRPr="00AE0FA4">
        <w:rPr>
          <w:i w:val="0"/>
          <w:color w:val="000000" w:themeColor="text1"/>
          <w:sz w:val="24"/>
          <w:szCs w:val="24"/>
        </w:rPr>
        <w:br/>
      </w:r>
      <w:r w:rsidRPr="00AE0FA4">
        <w:rPr>
          <w:b/>
          <w:i w:val="0"/>
          <w:color w:val="000000" w:themeColor="text1"/>
          <w:sz w:val="24"/>
          <w:szCs w:val="24"/>
        </w:rPr>
        <w:t>Çalışma Koşulu Sınıfları</w:t>
      </w:r>
    </w:p>
    <w:tbl>
      <w:tblPr>
        <w:tblOverlap w:val="never"/>
        <w:tblW w:w="5000" w:type="pct"/>
        <w:jc w:val="center"/>
        <w:tblCellMar>
          <w:left w:w="10" w:type="dxa"/>
          <w:right w:w="10" w:type="dxa"/>
        </w:tblCellMar>
        <w:tblLook w:val="04A0" w:firstRow="1" w:lastRow="0" w:firstColumn="1" w:lastColumn="0" w:noHBand="0" w:noVBand="1"/>
      </w:tblPr>
      <w:tblGrid>
        <w:gridCol w:w="1025"/>
        <w:gridCol w:w="1003"/>
        <w:gridCol w:w="998"/>
        <w:gridCol w:w="2576"/>
        <w:gridCol w:w="1630"/>
        <w:gridCol w:w="1003"/>
        <w:gridCol w:w="1039"/>
      </w:tblGrid>
      <w:tr w:rsidR="001A75C7" w:rsidRPr="00AE0FA4" w14:paraId="677EE852" w14:textId="77777777" w:rsidTr="001A75C7">
        <w:trPr>
          <w:trHeight w:val="567"/>
          <w:jc w:val="center"/>
        </w:trPr>
        <w:tc>
          <w:tcPr>
            <w:tcW w:w="552" w:type="pct"/>
            <w:tcBorders>
              <w:top w:val="single" w:sz="4" w:space="0" w:color="auto"/>
            </w:tcBorders>
            <w:shd w:val="clear" w:color="auto" w:fill="FFFFFF"/>
          </w:tcPr>
          <w:p w14:paraId="04247000" w14:textId="77777777" w:rsidR="00B13002" w:rsidRPr="00AE0FA4" w:rsidRDefault="00B13002" w:rsidP="000E2CF9">
            <w:pPr>
              <w:spacing w:before="0" w:line="240" w:lineRule="auto"/>
            </w:pPr>
          </w:p>
        </w:tc>
        <w:tc>
          <w:tcPr>
            <w:tcW w:w="1079" w:type="pct"/>
            <w:gridSpan w:val="2"/>
            <w:tcBorders>
              <w:top w:val="single" w:sz="4" w:space="0" w:color="auto"/>
              <w:left w:val="single" w:sz="4" w:space="0" w:color="auto"/>
            </w:tcBorders>
            <w:shd w:val="clear" w:color="auto" w:fill="FFFFFF"/>
            <w:vAlign w:val="center"/>
          </w:tcPr>
          <w:p w14:paraId="06A307A1" w14:textId="42323592" w:rsidR="00B13002" w:rsidRPr="00901007" w:rsidRDefault="001A75C7" w:rsidP="000E2CF9">
            <w:pPr>
              <w:pStyle w:val="Dier0"/>
              <w:spacing w:after="0"/>
              <w:jc w:val="center"/>
              <w:rPr>
                <w:color w:val="000000"/>
                <w:sz w:val="24"/>
                <w:szCs w:val="24"/>
              </w:rPr>
            </w:pPr>
            <w:r w:rsidRPr="00AE0FA4">
              <w:rPr>
                <w:color w:val="000000"/>
                <w:sz w:val="24"/>
                <w:szCs w:val="24"/>
              </w:rPr>
              <w:t>Kuru termometre sıcaklığı</w:t>
            </w:r>
            <w:r w:rsidR="00955C44">
              <w:rPr>
                <w:color w:val="000000"/>
                <w:sz w:val="24"/>
                <w:szCs w:val="24"/>
              </w:rPr>
              <w:t xml:space="preserve"> </w:t>
            </w:r>
            <w:r w:rsidR="00B13002" w:rsidRPr="00AE0FA4">
              <w:rPr>
                <w:color w:val="000000"/>
                <w:sz w:val="24"/>
                <w:szCs w:val="24"/>
              </w:rPr>
              <w:t>°C</w:t>
            </w:r>
          </w:p>
        </w:tc>
        <w:tc>
          <w:tcPr>
            <w:tcW w:w="2268" w:type="pct"/>
            <w:gridSpan w:val="2"/>
            <w:tcBorders>
              <w:top w:val="single" w:sz="4" w:space="0" w:color="auto"/>
              <w:left w:val="single" w:sz="4" w:space="0" w:color="auto"/>
            </w:tcBorders>
            <w:shd w:val="clear" w:color="auto" w:fill="FFFFFF"/>
            <w:vAlign w:val="center"/>
          </w:tcPr>
          <w:p w14:paraId="376856CC" w14:textId="77777777" w:rsidR="00B13002" w:rsidRPr="00AE0FA4" w:rsidRDefault="001A75C7" w:rsidP="000E2CF9">
            <w:pPr>
              <w:pStyle w:val="Dier0"/>
              <w:spacing w:after="0"/>
              <w:jc w:val="center"/>
              <w:rPr>
                <w:sz w:val="24"/>
                <w:szCs w:val="24"/>
              </w:rPr>
            </w:pPr>
            <w:r w:rsidRPr="00AE0FA4">
              <w:rPr>
                <w:color w:val="000000"/>
                <w:sz w:val="24"/>
                <w:szCs w:val="24"/>
              </w:rPr>
              <w:t>Nem aralığı, yoğuşmasız</w:t>
            </w:r>
          </w:p>
        </w:tc>
        <w:tc>
          <w:tcPr>
            <w:tcW w:w="541" w:type="pct"/>
            <w:tcBorders>
              <w:top w:val="single" w:sz="4" w:space="0" w:color="auto"/>
              <w:left w:val="single" w:sz="4" w:space="0" w:color="auto"/>
            </w:tcBorders>
            <w:shd w:val="clear" w:color="auto" w:fill="FFFFFF"/>
          </w:tcPr>
          <w:p w14:paraId="38D6A980" w14:textId="77777777" w:rsidR="00B13002" w:rsidRPr="00AE0FA4" w:rsidRDefault="00B13002" w:rsidP="000E2CF9">
            <w:pPr>
              <w:spacing w:before="0" w:line="240" w:lineRule="auto"/>
            </w:pPr>
          </w:p>
        </w:tc>
        <w:tc>
          <w:tcPr>
            <w:tcW w:w="560" w:type="pct"/>
            <w:tcBorders>
              <w:top w:val="single" w:sz="4" w:space="0" w:color="auto"/>
              <w:left w:val="single" w:sz="4" w:space="0" w:color="auto"/>
            </w:tcBorders>
            <w:shd w:val="clear" w:color="auto" w:fill="FFFFFF"/>
          </w:tcPr>
          <w:p w14:paraId="1E3161BA" w14:textId="77777777" w:rsidR="00B13002" w:rsidRPr="00AE0FA4" w:rsidRDefault="00B13002" w:rsidP="000E2CF9">
            <w:pPr>
              <w:spacing w:before="0" w:line="240" w:lineRule="auto"/>
            </w:pPr>
          </w:p>
        </w:tc>
      </w:tr>
      <w:tr w:rsidR="001A75C7" w:rsidRPr="00AE0FA4" w14:paraId="6741899E" w14:textId="77777777" w:rsidTr="001A75C7">
        <w:trPr>
          <w:trHeight w:val="567"/>
          <w:jc w:val="center"/>
        </w:trPr>
        <w:tc>
          <w:tcPr>
            <w:tcW w:w="552" w:type="pct"/>
            <w:tcBorders>
              <w:top w:val="single" w:sz="4" w:space="0" w:color="auto"/>
            </w:tcBorders>
            <w:shd w:val="clear" w:color="auto" w:fill="FFFFFF"/>
            <w:vAlign w:val="center"/>
          </w:tcPr>
          <w:p w14:paraId="0AA38422" w14:textId="77777777" w:rsidR="00B13002" w:rsidRPr="00AE0FA4" w:rsidRDefault="00AD5DFF" w:rsidP="000E2CF9">
            <w:pPr>
              <w:pStyle w:val="Dier0"/>
              <w:spacing w:after="0"/>
              <w:jc w:val="center"/>
              <w:rPr>
                <w:sz w:val="24"/>
                <w:szCs w:val="24"/>
              </w:rPr>
            </w:pPr>
            <w:r w:rsidRPr="00AE0FA4">
              <w:rPr>
                <w:color w:val="000000"/>
                <w:sz w:val="24"/>
                <w:szCs w:val="24"/>
              </w:rPr>
              <w:t>Çalışma koşulu sınıfı</w:t>
            </w:r>
          </w:p>
        </w:tc>
        <w:tc>
          <w:tcPr>
            <w:tcW w:w="541" w:type="pct"/>
            <w:tcBorders>
              <w:top w:val="single" w:sz="4" w:space="0" w:color="auto"/>
              <w:left w:val="single" w:sz="4" w:space="0" w:color="auto"/>
            </w:tcBorders>
            <w:shd w:val="clear" w:color="auto" w:fill="FFFFFF"/>
            <w:vAlign w:val="center"/>
          </w:tcPr>
          <w:p w14:paraId="3E10C6DF" w14:textId="77777777" w:rsidR="00B13002" w:rsidRPr="00AE0FA4" w:rsidRDefault="001A75C7" w:rsidP="000E2CF9">
            <w:pPr>
              <w:pStyle w:val="Dier0"/>
              <w:spacing w:after="0"/>
              <w:jc w:val="center"/>
              <w:rPr>
                <w:sz w:val="24"/>
                <w:szCs w:val="24"/>
              </w:rPr>
            </w:pPr>
            <w:r w:rsidRPr="00AE0FA4">
              <w:rPr>
                <w:color w:val="000000"/>
                <w:sz w:val="24"/>
                <w:szCs w:val="24"/>
              </w:rPr>
              <w:t>İzin verilen aralık</w:t>
            </w:r>
          </w:p>
        </w:tc>
        <w:tc>
          <w:tcPr>
            <w:tcW w:w="538" w:type="pct"/>
            <w:tcBorders>
              <w:top w:val="single" w:sz="4" w:space="0" w:color="auto"/>
              <w:left w:val="single" w:sz="4" w:space="0" w:color="auto"/>
            </w:tcBorders>
            <w:shd w:val="clear" w:color="auto" w:fill="FFFFFF"/>
            <w:vAlign w:val="center"/>
          </w:tcPr>
          <w:p w14:paraId="24AA2D88" w14:textId="77777777" w:rsidR="00B13002" w:rsidRPr="00AE0FA4" w:rsidRDefault="001A75C7" w:rsidP="000E2CF9">
            <w:pPr>
              <w:pStyle w:val="Dier0"/>
              <w:spacing w:after="0"/>
              <w:jc w:val="center"/>
              <w:rPr>
                <w:sz w:val="24"/>
                <w:szCs w:val="24"/>
              </w:rPr>
            </w:pPr>
            <w:r w:rsidRPr="00AE0FA4">
              <w:rPr>
                <w:color w:val="000000"/>
                <w:sz w:val="24"/>
                <w:szCs w:val="24"/>
              </w:rPr>
              <w:t>Önerilen aralık</w:t>
            </w:r>
          </w:p>
        </w:tc>
        <w:tc>
          <w:tcPr>
            <w:tcW w:w="1389" w:type="pct"/>
            <w:tcBorders>
              <w:top w:val="single" w:sz="4" w:space="0" w:color="auto"/>
              <w:left w:val="single" w:sz="4" w:space="0" w:color="auto"/>
            </w:tcBorders>
            <w:shd w:val="clear" w:color="auto" w:fill="FFFFFF"/>
            <w:vAlign w:val="center"/>
          </w:tcPr>
          <w:p w14:paraId="2FA1900D" w14:textId="77777777" w:rsidR="00B13002" w:rsidRPr="00AE0FA4" w:rsidRDefault="001A75C7" w:rsidP="000E2CF9">
            <w:pPr>
              <w:pStyle w:val="Dier0"/>
              <w:spacing w:after="0"/>
              <w:jc w:val="center"/>
              <w:rPr>
                <w:sz w:val="24"/>
                <w:szCs w:val="24"/>
              </w:rPr>
            </w:pPr>
            <w:r w:rsidRPr="00AE0FA4">
              <w:rPr>
                <w:color w:val="000000"/>
                <w:sz w:val="24"/>
                <w:szCs w:val="24"/>
              </w:rPr>
              <w:t>İzin verilen aralık</w:t>
            </w:r>
          </w:p>
        </w:tc>
        <w:tc>
          <w:tcPr>
            <w:tcW w:w="879" w:type="pct"/>
            <w:tcBorders>
              <w:top w:val="single" w:sz="4" w:space="0" w:color="auto"/>
              <w:left w:val="single" w:sz="4" w:space="0" w:color="auto"/>
            </w:tcBorders>
            <w:shd w:val="clear" w:color="auto" w:fill="FFFFFF"/>
            <w:vAlign w:val="center"/>
          </w:tcPr>
          <w:p w14:paraId="64200DCD" w14:textId="77777777" w:rsidR="00B13002" w:rsidRPr="00AE0FA4" w:rsidRDefault="001A75C7" w:rsidP="000E2CF9">
            <w:pPr>
              <w:pStyle w:val="Dier0"/>
              <w:spacing w:after="0"/>
              <w:jc w:val="center"/>
              <w:rPr>
                <w:sz w:val="24"/>
                <w:szCs w:val="24"/>
              </w:rPr>
            </w:pPr>
            <w:r w:rsidRPr="00AE0FA4">
              <w:rPr>
                <w:color w:val="000000"/>
                <w:sz w:val="24"/>
                <w:szCs w:val="24"/>
              </w:rPr>
              <w:t>Önerilen aralık</w:t>
            </w:r>
          </w:p>
        </w:tc>
        <w:tc>
          <w:tcPr>
            <w:tcW w:w="541" w:type="pct"/>
            <w:tcBorders>
              <w:top w:val="single" w:sz="4" w:space="0" w:color="auto"/>
              <w:left w:val="single" w:sz="4" w:space="0" w:color="auto"/>
            </w:tcBorders>
            <w:shd w:val="clear" w:color="auto" w:fill="FFFFFF"/>
            <w:vAlign w:val="center"/>
          </w:tcPr>
          <w:p w14:paraId="3CBE4B76" w14:textId="5DF7601E" w:rsidR="001A75C7" w:rsidRPr="00AE0FA4" w:rsidRDefault="0061777F" w:rsidP="000E2CF9">
            <w:pPr>
              <w:pStyle w:val="Dier0"/>
              <w:spacing w:after="0"/>
              <w:jc w:val="center"/>
              <w:rPr>
                <w:color w:val="000000"/>
                <w:sz w:val="24"/>
                <w:szCs w:val="24"/>
              </w:rPr>
            </w:pPr>
            <w:r>
              <w:rPr>
                <w:color w:val="000000"/>
                <w:sz w:val="24"/>
                <w:szCs w:val="24"/>
              </w:rPr>
              <w:t>Azami çiy</w:t>
            </w:r>
            <w:r w:rsidR="001A75C7" w:rsidRPr="00AE0FA4">
              <w:rPr>
                <w:color w:val="000000"/>
                <w:sz w:val="24"/>
                <w:szCs w:val="24"/>
              </w:rPr>
              <w:t>lenme noktası</w:t>
            </w:r>
          </w:p>
          <w:p w14:paraId="6B61CD79" w14:textId="77777777" w:rsidR="00B13002" w:rsidRPr="00AE0FA4" w:rsidRDefault="00B13002" w:rsidP="000E2CF9">
            <w:pPr>
              <w:pStyle w:val="Dier0"/>
              <w:spacing w:after="0"/>
              <w:jc w:val="center"/>
              <w:rPr>
                <w:sz w:val="24"/>
                <w:szCs w:val="24"/>
              </w:rPr>
            </w:pPr>
            <w:r w:rsidRPr="00AE0FA4">
              <w:rPr>
                <w:color w:val="000000"/>
                <w:sz w:val="24"/>
                <w:szCs w:val="24"/>
              </w:rPr>
              <w:t>(°C)</w:t>
            </w:r>
          </w:p>
        </w:tc>
        <w:tc>
          <w:tcPr>
            <w:tcW w:w="560" w:type="pct"/>
            <w:tcBorders>
              <w:top w:val="single" w:sz="4" w:space="0" w:color="auto"/>
              <w:left w:val="single" w:sz="4" w:space="0" w:color="auto"/>
            </w:tcBorders>
            <w:shd w:val="clear" w:color="auto" w:fill="FFFFFF"/>
            <w:vAlign w:val="center"/>
          </w:tcPr>
          <w:p w14:paraId="22149278" w14:textId="77777777" w:rsidR="001A75C7" w:rsidRPr="00AE0FA4" w:rsidRDefault="001A75C7" w:rsidP="000E2CF9">
            <w:pPr>
              <w:pStyle w:val="Dier0"/>
              <w:spacing w:after="0"/>
              <w:jc w:val="center"/>
              <w:rPr>
                <w:color w:val="000000"/>
                <w:sz w:val="24"/>
                <w:szCs w:val="24"/>
              </w:rPr>
            </w:pPr>
            <w:r w:rsidRPr="00AE0FA4">
              <w:rPr>
                <w:color w:val="000000"/>
                <w:sz w:val="24"/>
                <w:szCs w:val="24"/>
              </w:rPr>
              <w:t>Azami değişim oranı</w:t>
            </w:r>
          </w:p>
          <w:p w14:paraId="0A43D4A6" w14:textId="77777777" w:rsidR="00B13002" w:rsidRPr="00AE0FA4" w:rsidRDefault="00B13002" w:rsidP="000E2CF9">
            <w:pPr>
              <w:pStyle w:val="Dier0"/>
              <w:spacing w:after="0"/>
              <w:jc w:val="center"/>
              <w:rPr>
                <w:sz w:val="24"/>
                <w:szCs w:val="24"/>
              </w:rPr>
            </w:pPr>
            <w:r w:rsidRPr="00AE0FA4">
              <w:rPr>
                <w:color w:val="000000"/>
                <w:sz w:val="24"/>
                <w:szCs w:val="24"/>
              </w:rPr>
              <w:t>(°C/hr)</w:t>
            </w:r>
          </w:p>
        </w:tc>
      </w:tr>
      <w:tr w:rsidR="001A75C7" w:rsidRPr="00AE0FA4" w14:paraId="1F74ADB6" w14:textId="77777777" w:rsidTr="001A75C7">
        <w:trPr>
          <w:trHeight w:val="567"/>
          <w:jc w:val="center"/>
        </w:trPr>
        <w:tc>
          <w:tcPr>
            <w:tcW w:w="552" w:type="pct"/>
            <w:tcBorders>
              <w:top w:val="single" w:sz="4" w:space="0" w:color="auto"/>
            </w:tcBorders>
            <w:shd w:val="clear" w:color="auto" w:fill="FFFFFF"/>
            <w:vAlign w:val="center"/>
          </w:tcPr>
          <w:p w14:paraId="58495DC5" w14:textId="77777777" w:rsidR="00B13002" w:rsidRPr="00AE0FA4" w:rsidRDefault="00B13002" w:rsidP="000E2CF9">
            <w:pPr>
              <w:pStyle w:val="Dier0"/>
              <w:spacing w:after="0"/>
              <w:jc w:val="center"/>
              <w:rPr>
                <w:sz w:val="24"/>
                <w:szCs w:val="24"/>
              </w:rPr>
            </w:pPr>
            <w:r w:rsidRPr="00AE0FA4">
              <w:rPr>
                <w:color w:val="000000"/>
                <w:sz w:val="24"/>
                <w:szCs w:val="24"/>
              </w:rPr>
              <w:t>A1</w:t>
            </w:r>
          </w:p>
        </w:tc>
        <w:tc>
          <w:tcPr>
            <w:tcW w:w="541" w:type="pct"/>
            <w:tcBorders>
              <w:top w:val="single" w:sz="4" w:space="0" w:color="auto"/>
              <w:left w:val="single" w:sz="4" w:space="0" w:color="auto"/>
            </w:tcBorders>
            <w:shd w:val="clear" w:color="auto" w:fill="FFFFFF"/>
            <w:vAlign w:val="center"/>
          </w:tcPr>
          <w:p w14:paraId="119F3393" w14:textId="77777777" w:rsidR="00B13002" w:rsidRPr="00AE0FA4" w:rsidRDefault="00B13002" w:rsidP="000E2CF9">
            <w:pPr>
              <w:pStyle w:val="Dier0"/>
              <w:spacing w:after="0"/>
              <w:jc w:val="center"/>
              <w:rPr>
                <w:sz w:val="24"/>
                <w:szCs w:val="24"/>
              </w:rPr>
            </w:pPr>
            <w:r w:rsidRPr="00AE0FA4">
              <w:rPr>
                <w:color w:val="000000"/>
                <w:sz w:val="24"/>
                <w:szCs w:val="24"/>
              </w:rPr>
              <w:t>15- 32</w:t>
            </w:r>
          </w:p>
        </w:tc>
        <w:tc>
          <w:tcPr>
            <w:tcW w:w="538" w:type="pct"/>
            <w:tcBorders>
              <w:top w:val="single" w:sz="4" w:space="0" w:color="auto"/>
              <w:left w:val="single" w:sz="4" w:space="0" w:color="auto"/>
            </w:tcBorders>
            <w:shd w:val="clear" w:color="auto" w:fill="FFFFFF"/>
            <w:vAlign w:val="center"/>
          </w:tcPr>
          <w:p w14:paraId="238A3C30" w14:textId="77777777" w:rsidR="00B13002" w:rsidRPr="00AE0FA4" w:rsidRDefault="00B13002" w:rsidP="000E2CF9">
            <w:pPr>
              <w:pStyle w:val="Dier0"/>
              <w:spacing w:after="0"/>
              <w:jc w:val="center"/>
              <w:rPr>
                <w:sz w:val="24"/>
                <w:szCs w:val="24"/>
              </w:rPr>
            </w:pPr>
            <w:r w:rsidRPr="00AE0FA4">
              <w:rPr>
                <w:color w:val="000000"/>
                <w:sz w:val="24"/>
                <w:szCs w:val="24"/>
              </w:rPr>
              <w:t>18-27</w:t>
            </w:r>
          </w:p>
        </w:tc>
        <w:tc>
          <w:tcPr>
            <w:tcW w:w="1389" w:type="pct"/>
            <w:tcBorders>
              <w:top w:val="single" w:sz="4" w:space="0" w:color="auto"/>
              <w:left w:val="single" w:sz="4" w:space="0" w:color="auto"/>
            </w:tcBorders>
            <w:shd w:val="clear" w:color="auto" w:fill="FFFFFF"/>
            <w:vAlign w:val="center"/>
          </w:tcPr>
          <w:p w14:paraId="0933B03E" w14:textId="6A6BB05E" w:rsidR="00B13002" w:rsidRPr="00AE0FA4" w:rsidRDefault="00B13002" w:rsidP="000E2CF9">
            <w:pPr>
              <w:pStyle w:val="Dier0"/>
              <w:spacing w:after="0"/>
              <w:jc w:val="both"/>
              <w:rPr>
                <w:sz w:val="24"/>
                <w:szCs w:val="24"/>
              </w:rPr>
            </w:pPr>
            <w:r w:rsidRPr="00AE0FA4">
              <w:rPr>
                <w:color w:val="000000"/>
                <w:sz w:val="24"/>
                <w:szCs w:val="24"/>
              </w:rPr>
              <w:t xml:space="preserve">- 12 °C </w:t>
            </w:r>
            <w:r w:rsidR="0061777F">
              <w:rPr>
                <w:color w:val="000000"/>
                <w:sz w:val="24"/>
                <w:szCs w:val="24"/>
              </w:rPr>
              <w:t xml:space="preserve">Çiylenme Noktası </w:t>
            </w:r>
            <w:r w:rsidRPr="00AE0FA4">
              <w:rPr>
                <w:color w:val="000000"/>
                <w:sz w:val="24"/>
                <w:szCs w:val="24"/>
              </w:rPr>
              <w:t>(</w:t>
            </w:r>
            <w:r w:rsidR="0061777F">
              <w:rPr>
                <w:color w:val="000000"/>
                <w:sz w:val="24"/>
                <w:szCs w:val="24"/>
              </w:rPr>
              <w:t>Dew Point-DP) ve</w:t>
            </w:r>
            <w:r w:rsidRPr="00AE0FA4">
              <w:rPr>
                <w:color w:val="000000"/>
                <w:sz w:val="24"/>
                <w:szCs w:val="24"/>
              </w:rPr>
              <w:t xml:space="preserve"> </w:t>
            </w:r>
            <w:r w:rsidR="0061777F">
              <w:rPr>
                <w:color w:val="000000"/>
                <w:sz w:val="24"/>
                <w:szCs w:val="24"/>
              </w:rPr>
              <w:t xml:space="preserve">% 8 bağıl nem </w:t>
            </w:r>
            <w:r w:rsidRPr="00AE0FA4">
              <w:rPr>
                <w:color w:val="000000"/>
                <w:sz w:val="24"/>
                <w:szCs w:val="24"/>
              </w:rPr>
              <w:t>(</w:t>
            </w:r>
            <w:r w:rsidR="0061777F">
              <w:rPr>
                <w:color w:val="000000"/>
                <w:sz w:val="24"/>
                <w:szCs w:val="24"/>
              </w:rPr>
              <w:t>Relative Humidity-RH) ila</w:t>
            </w:r>
            <w:r w:rsidRPr="00AE0FA4">
              <w:rPr>
                <w:color w:val="000000"/>
                <w:sz w:val="24"/>
                <w:szCs w:val="24"/>
              </w:rPr>
              <w:t xml:space="preserve"> 17 °C DP and </w:t>
            </w:r>
            <w:r w:rsidR="0061777F">
              <w:rPr>
                <w:color w:val="000000"/>
                <w:sz w:val="24"/>
                <w:szCs w:val="24"/>
              </w:rPr>
              <w:t xml:space="preserve">% 80 </w:t>
            </w:r>
            <w:r w:rsidRPr="00AE0FA4">
              <w:rPr>
                <w:color w:val="000000"/>
                <w:sz w:val="24"/>
                <w:szCs w:val="24"/>
              </w:rPr>
              <w:t>RH</w:t>
            </w:r>
          </w:p>
        </w:tc>
        <w:tc>
          <w:tcPr>
            <w:tcW w:w="879" w:type="pct"/>
            <w:tcBorders>
              <w:top w:val="single" w:sz="4" w:space="0" w:color="auto"/>
              <w:left w:val="single" w:sz="4" w:space="0" w:color="auto"/>
            </w:tcBorders>
            <w:shd w:val="clear" w:color="auto" w:fill="FFFFFF"/>
            <w:vAlign w:val="center"/>
          </w:tcPr>
          <w:p w14:paraId="1EFCF3D9" w14:textId="3A55365A" w:rsidR="00B13002" w:rsidRPr="00AE0FA4" w:rsidRDefault="00B13002" w:rsidP="000E2CF9">
            <w:pPr>
              <w:pStyle w:val="Dier0"/>
              <w:spacing w:after="0"/>
              <w:jc w:val="center"/>
              <w:rPr>
                <w:sz w:val="24"/>
                <w:szCs w:val="24"/>
              </w:rPr>
            </w:pPr>
            <w:r w:rsidRPr="00AE0FA4">
              <w:rPr>
                <w:color w:val="000000"/>
                <w:sz w:val="24"/>
                <w:szCs w:val="24"/>
              </w:rPr>
              <w:t>-</w:t>
            </w:r>
            <w:r w:rsidR="00E00C7E">
              <w:rPr>
                <w:color w:val="000000"/>
                <w:sz w:val="24"/>
                <w:szCs w:val="24"/>
              </w:rPr>
              <w:t xml:space="preserve"> 9 °C DP ila</w:t>
            </w:r>
          </w:p>
          <w:p w14:paraId="69237D95" w14:textId="0CFDF368" w:rsidR="00B13002" w:rsidRPr="00AE0FA4" w:rsidRDefault="00E00C7E" w:rsidP="000E2CF9">
            <w:pPr>
              <w:pStyle w:val="Dier0"/>
              <w:spacing w:after="0"/>
              <w:jc w:val="center"/>
              <w:rPr>
                <w:sz w:val="24"/>
                <w:szCs w:val="24"/>
              </w:rPr>
            </w:pPr>
            <w:r>
              <w:rPr>
                <w:color w:val="000000"/>
                <w:sz w:val="24"/>
                <w:szCs w:val="24"/>
              </w:rPr>
              <w:t>15 °C DP ve</w:t>
            </w:r>
          </w:p>
          <w:p w14:paraId="1195AE59" w14:textId="77777777" w:rsidR="00B13002" w:rsidRPr="00AE0FA4" w:rsidRDefault="00B13002" w:rsidP="000E2CF9">
            <w:pPr>
              <w:pStyle w:val="Dier0"/>
              <w:spacing w:after="0"/>
              <w:jc w:val="center"/>
              <w:rPr>
                <w:sz w:val="24"/>
                <w:szCs w:val="24"/>
              </w:rPr>
            </w:pPr>
            <w:r w:rsidRPr="00AE0FA4">
              <w:rPr>
                <w:color w:val="000000"/>
                <w:sz w:val="24"/>
                <w:szCs w:val="24"/>
              </w:rPr>
              <w:t>60 % RH</w:t>
            </w:r>
          </w:p>
        </w:tc>
        <w:tc>
          <w:tcPr>
            <w:tcW w:w="541" w:type="pct"/>
            <w:tcBorders>
              <w:top w:val="single" w:sz="4" w:space="0" w:color="auto"/>
              <w:left w:val="single" w:sz="4" w:space="0" w:color="auto"/>
            </w:tcBorders>
            <w:shd w:val="clear" w:color="auto" w:fill="FFFFFF"/>
            <w:vAlign w:val="center"/>
          </w:tcPr>
          <w:p w14:paraId="364E516B" w14:textId="77777777" w:rsidR="00B13002" w:rsidRPr="00AE0FA4" w:rsidRDefault="00B13002" w:rsidP="000E2CF9">
            <w:pPr>
              <w:pStyle w:val="Dier0"/>
              <w:spacing w:after="0"/>
              <w:jc w:val="center"/>
              <w:rPr>
                <w:sz w:val="24"/>
                <w:szCs w:val="24"/>
              </w:rPr>
            </w:pPr>
            <w:r w:rsidRPr="00AE0FA4">
              <w:rPr>
                <w:color w:val="000000"/>
                <w:sz w:val="24"/>
                <w:szCs w:val="24"/>
              </w:rPr>
              <w:t>17</w:t>
            </w:r>
          </w:p>
        </w:tc>
        <w:tc>
          <w:tcPr>
            <w:tcW w:w="560" w:type="pct"/>
            <w:tcBorders>
              <w:top w:val="single" w:sz="4" w:space="0" w:color="auto"/>
              <w:left w:val="single" w:sz="4" w:space="0" w:color="auto"/>
            </w:tcBorders>
            <w:shd w:val="clear" w:color="auto" w:fill="FFFFFF"/>
            <w:vAlign w:val="center"/>
          </w:tcPr>
          <w:p w14:paraId="75963B7A" w14:textId="77777777" w:rsidR="00B13002" w:rsidRPr="00AE0FA4" w:rsidRDefault="00B13002" w:rsidP="000E2CF9">
            <w:pPr>
              <w:pStyle w:val="Dier0"/>
              <w:spacing w:after="0"/>
              <w:ind w:firstLine="240"/>
              <w:jc w:val="center"/>
              <w:rPr>
                <w:sz w:val="24"/>
                <w:szCs w:val="24"/>
              </w:rPr>
            </w:pPr>
            <w:r w:rsidRPr="00AE0FA4">
              <w:rPr>
                <w:color w:val="000000"/>
                <w:sz w:val="24"/>
                <w:szCs w:val="24"/>
              </w:rPr>
              <w:t>5/20</w:t>
            </w:r>
          </w:p>
        </w:tc>
      </w:tr>
      <w:tr w:rsidR="001A75C7" w:rsidRPr="00AE0FA4" w14:paraId="5ADBDED3" w14:textId="77777777" w:rsidTr="001A75C7">
        <w:trPr>
          <w:trHeight w:val="567"/>
          <w:jc w:val="center"/>
        </w:trPr>
        <w:tc>
          <w:tcPr>
            <w:tcW w:w="552" w:type="pct"/>
            <w:tcBorders>
              <w:top w:val="single" w:sz="4" w:space="0" w:color="auto"/>
            </w:tcBorders>
            <w:shd w:val="clear" w:color="auto" w:fill="FFFFFF"/>
            <w:vAlign w:val="center"/>
          </w:tcPr>
          <w:p w14:paraId="5A38D24B" w14:textId="77777777" w:rsidR="00B13002" w:rsidRPr="00AE0FA4" w:rsidRDefault="00B13002" w:rsidP="000E2CF9">
            <w:pPr>
              <w:pStyle w:val="Dier0"/>
              <w:spacing w:after="0"/>
              <w:jc w:val="center"/>
              <w:rPr>
                <w:sz w:val="24"/>
                <w:szCs w:val="24"/>
              </w:rPr>
            </w:pPr>
            <w:r w:rsidRPr="00AE0FA4">
              <w:rPr>
                <w:color w:val="000000"/>
                <w:sz w:val="24"/>
                <w:szCs w:val="24"/>
              </w:rPr>
              <w:t>A2</w:t>
            </w:r>
          </w:p>
        </w:tc>
        <w:tc>
          <w:tcPr>
            <w:tcW w:w="541" w:type="pct"/>
            <w:tcBorders>
              <w:top w:val="single" w:sz="4" w:space="0" w:color="auto"/>
              <w:left w:val="single" w:sz="4" w:space="0" w:color="auto"/>
            </w:tcBorders>
            <w:shd w:val="clear" w:color="auto" w:fill="FFFFFF"/>
            <w:vAlign w:val="center"/>
          </w:tcPr>
          <w:p w14:paraId="50E86368" w14:textId="77777777" w:rsidR="00B13002" w:rsidRPr="00AE0FA4" w:rsidRDefault="00B13002" w:rsidP="000E2CF9">
            <w:pPr>
              <w:pStyle w:val="Dier0"/>
              <w:spacing w:after="0"/>
              <w:jc w:val="center"/>
              <w:rPr>
                <w:sz w:val="24"/>
                <w:szCs w:val="24"/>
              </w:rPr>
            </w:pPr>
            <w:r w:rsidRPr="00AE0FA4">
              <w:rPr>
                <w:color w:val="000000"/>
                <w:sz w:val="24"/>
                <w:szCs w:val="24"/>
              </w:rPr>
              <w:t>10-35</w:t>
            </w:r>
          </w:p>
        </w:tc>
        <w:tc>
          <w:tcPr>
            <w:tcW w:w="538" w:type="pct"/>
            <w:tcBorders>
              <w:top w:val="single" w:sz="4" w:space="0" w:color="auto"/>
              <w:left w:val="single" w:sz="4" w:space="0" w:color="auto"/>
            </w:tcBorders>
            <w:shd w:val="clear" w:color="auto" w:fill="FFFFFF"/>
            <w:vAlign w:val="center"/>
          </w:tcPr>
          <w:p w14:paraId="7E3A76A7" w14:textId="77777777" w:rsidR="00B13002" w:rsidRPr="00AE0FA4" w:rsidRDefault="00B13002" w:rsidP="000E2CF9">
            <w:pPr>
              <w:pStyle w:val="Dier0"/>
              <w:spacing w:after="0"/>
              <w:jc w:val="center"/>
              <w:rPr>
                <w:sz w:val="24"/>
                <w:szCs w:val="24"/>
              </w:rPr>
            </w:pPr>
            <w:r w:rsidRPr="00AE0FA4">
              <w:rPr>
                <w:color w:val="000000"/>
                <w:sz w:val="24"/>
                <w:szCs w:val="24"/>
              </w:rPr>
              <w:t>18-27</w:t>
            </w:r>
          </w:p>
        </w:tc>
        <w:tc>
          <w:tcPr>
            <w:tcW w:w="1389" w:type="pct"/>
            <w:tcBorders>
              <w:top w:val="single" w:sz="4" w:space="0" w:color="auto"/>
              <w:left w:val="single" w:sz="4" w:space="0" w:color="auto"/>
            </w:tcBorders>
            <w:shd w:val="clear" w:color="auto" w:fill="FFFFFF"/>
            <w:vAlign w:val="center"/>
          </w:tcPr>
          <w:p w14:paraId="23E6D7C3" w14:textId="591F550B" w:rsidR="00B13002" w:rsidRPr="00AE0FA4" w:rsidRDefault="004E3C2B" w:rsidP="000E2CF9">
            <w:pPr>
              <w:pStyle w:val="Dier0"/>
              <w:spacing w:after="0"/>
              <w:jc w:val="both"/>
              <w:rPr>
                <w:sz w:val="24"/>
                <w:szCs w:val="24"/>
              </w:rPr>
            </w:pPr>
            <w:r>
              <w:rPr>
                <w:color w:val="000000"/>
                <w:sz w:val="24"/>
                <w:szCs w:val="24"/>
              </w:rPr>
              <w:t>- 12 °C DP ve</w:t>
            </w:r>
            <w:r w:rsidR="00B13002" w:rsidRPr="00AE0FA4">
              <w:rPr>
                <w:color w:val="000000"/>
                <w:sz w:val="24"/>
                <w:szCs w:val="24"/>
              </w:rPr>
              <w:t xml:space="preserve"> </w:t>
            </w:r>
            <w:r>
              <w:rPr>
                <w:color w:val="000000"/>
                <w:sz w:val="24"/>
                <w:szCs w:val="24"/>
              </w:rPr>
              <w:t xml:space="preserve">% 8 </w:t>
            </w:r>
            <w:r w:rsidR="0061777F">
              <w:rPr>
                <w:color w:val="000000"/>
                <w:sz w:val="24"/>
                <w:szCs w:val="24"/>
              </w:rPr>
              <w:t>RH ila</w:t>
            </w:r>
          </w:p>
          <w:p w14:paraId="69F00750" w14:textId="5143D532" w:rsidR="00B13002" w:rsidRPr="00AE0FA4" w:rsidRDefault="004E3C2B" w:rsidP="000E2CF9">
            <w:pPr>
              <w:pStyle w:val="Dier0"/>
              <w:spacing w:after="0"/>
              <w:jc w:val="both"/>
              <w:rPr>
                <w:sz w:val="24"/>
                <w:szCs w:val="24"/>
              </w:rPr>
            </w:pPr>
            <w:r>
              <w:rPr>
                <w:color w:val="000000"/>
                <w:sz w:val="24"/>
                <w:szCs w:val="24"/>
              </w:rPr>
              <w:t>21 °C DP ve % 80</w:t>
            </w:r>
            <w:r w:rsidR="00B13002" w:rsidRPr="00AE0FA4">
              <w:rPr>
                <w:color w:val="000000"/>
                <w:sz w:val="24"/>
                <w:szCs w:val="24"/>
              </w:rPr>
              <w:t>RH</w:t>
            </w:r>
          </w:p>
        </w:tc>
        <w:tc>
          <w:tcPr>
            <w:tcW w:w="879" w:type="pct"/>
            <w:tcBorders>
              <w:top w:val="single" w:sz="4" w:space="0" w:color="auto"/>
              <w:left w:val="single" w:sz="4" w:space="0" w:color="auto"/>
            </w:tcBorders>
            <w:shd w:val="clear" w:color="auto" w:fill="FFFFFF"/>
            <w:vAlign w:val="center"/>
          </w:tcPr>
          <w:p w14:paraId="38558019" w14:textId="77777777" w:rsidR="00B13002" w:rsidRPr="00AE0FA4" w:rsidRDefault="001A75C7" w:rsidP="000E2CF9">
            <w:pPr>
              <w:pStyle w:val="Dier0"/>
              <w:spacing w:after="0"/>
              <w:jc w:val="center"/>
              <w:rPr>
                <w:sz w:val="24"/>
                <w:szCs w:val="24"/>
              </w:rPr>
            </w:pPr>
            <w:r w:rsidRPr="00AE0FA4">
              <w:rPr>
                <w:color w:val="000000"/>
                <w:sz w:val="24"/>
                <w:szCs w:val="24"/>
              </w:rPr>
              <w:t>A1 ile aynı</w:t>
            </w:r>
          </w:p>
        </w:tc>
        <w:tc>
          <w:tcPr>
            <w:tcW w:w="541" w:type="pct"/>
            <w:tcBorders>
              <w:top w:val="single" w:sz="4" w:space="0" w:color="auto"/>
              <w:left w:val="single" w:sz="4" w:space="0" w:color="auto"/>
            </w:tcBorders>
            <w:shd w:val="clear" w:color="auto" w:fill="FFFFFF"/>
            <w:vAlign w:val="center"/>
          </w:tcPr>
          <w:p w14:paraId="43201879" w14:textId="77777777" w:rsidR="00B13002" w:rsidRPr="00AE0FA4" w:rsidRDefault="00B13002" w:rsidP="000E2CF9">
            <w:pPr>
              <w:pStyle w:val="Dier0"/>
              <w:spacing w:after="0"/>
              <w:jc w:val="center"/>
              <w:rPr>
                <w:sz w:val="24"/>
                <w:szCs w:val="24"/>
              </w:rPr>
            </w:pPr>
            <w:r w:rsidRPr="00AE0FA4">
              <w:rPr>
                <w:color w:val="000000"/>
                <w:sz w:val="24"/>
                <w:szCs w:val="24"/>
              </w:rPr>
              <w:t>21</w:t>
            </w:r>
          </w:p>
        </w:tc>
        <w:tc>
          <w:tcPr>
            <w:tcW w:w="560" w:type="pct"/>
            <w:tcBorders>
              <w:top w:val="single" w:sz="4" w:space="0" w:color="auto"/>
              <w:left w:val="single" w:sz="4" w:space="0" w:color="auto"/>
            </w:tcBorders>
            <w:shd w:val="clear" w:color="auto" w:fill="FFFFFF"/>
            <w:vAlign w:val="center"/>
          </w:tcPr>
          <w:p w14:paraId="4157A82F" w14:textId="77777777" w:rsidR="00B13002" w:rsidRPr="00AE0FA4" w:rsidRDefault="00B13002" w:rsidP="000E2CF9">
            <w:pPr>
              <w:pStyle w:val="Dier0"/>
              <w:spacing w:after="0"/>
              <w:ind w:firstLine="240"/>
              <w:jc w:val="center"/>
              <w:rPr>
                <w:sz w:val="24"/>
                <w:szCs w:val="24"/>
              </w:rPr>
            </w:pPr>
            <w:r w:rsidRPr="00AE0FA4">
              <w:rPr>
                <w:color w:val="000000"/>
                <w:sz w:val="24"/>
                <w:szCs w:val="24"/>
              </w:rPr>
              <w:t>5/20</w:t>
            </w:r>
          </w:p>
        </w:tc>
      </w:tr>
      <w:tr w:rsidR="001A75C7" w:rsidRPr="00AE0FA4" w14:paraId="48E86A09" w14:textId="77777777" w:rsidTr="001A75C7">
        <w:trPr>
          <w:trHeight w:val="567"/>
          <w:jc w:val="center"/>
        </w:trPr>
        <w:tc>
          <w:tcPr>
            <w:tcW w:w="552" w:type="pct"/>
            <w:tcBorders>
              <w:top w:val="single" w:sz="4" w:space="0" w:color="auto"/>
            </w:tcBorders>
            <w:shd w:val="clear" w:color="auto" w:fill="FFFFFF"/>
            <w:vAlign w:val="center"/>
          </w:tcPr>
          <w:p w14:paraId="400036FE" w14:textId="77777777" w:rsidR="00B13002" w:rsidRPr="00AE0FA4" w:rsidRDefault="00B13002" w:rsidP="000E2CF9">
            <w:pPr>
              <w:pStyle w:val="Dier0"/>
              <w:spacing w:after="0"/>
              <w:jc w:val="center"/>
              <w:rPr>
                <w:sz w:val="24"/>
                <w:szCs w:val="24"/>
              </w:rPr>
            </w:pPr>
            <w:r w:rsidRPr="00AE0FA4">
              <w:rPr>
                <w:color w:val="000000"/>
                <w:sz w:val="24"/>
                <w:szCs w:val="24"/>
              </w:rPr>
              <w:t>A3</w:t>
            </w:r>
          </w:p>
        </w:tc>
        <w:tc>
          <w:tcPr>
            <w:tcW w:w="541" w:type="pct"/>
            <w:tcBorders>
              <w:top w:val="single" w:sz="4" w:space="0" w:color="auto"/>
              <w:left w:val="single" w:sz="4" w:space="0" w:color="auto"/>
            </w:tcBorders>
            <w:shd w:val="clear" w:color="auto" w:fill="FFFFFF"/>
            <w:vAlign w:val="center"/>
          </w:tcPr>
          <w:p w14:paraId="634A8F27" w14:textId="77777777" w:rsidR="00B13002" w:rsidRPr="00AE0FA4" w:rsidRDefault="00B13002" w:rsidP="000E2CF9">
            <w:pPr>
              <w:pStyle w:val="Dier0"/>
              <w:spacing w:after="0"/>
              <w:jc w:val="center"/>
              <w:rPr>
                <w:sz w:val="24"/>
                <w:szCs w:val="24"/>
              </w:rPr>
            </w:pPr>
            <w:r w:rsidRPr="00AE0FA4">
              <w:rPr>
                <w:color w:val="000000"/>
                <w:sz w:val="24"/>
                <w:szCs w:val="24"/>
              </w:rPr>
              <w:t>5-40</w:t>
            </w:r>
          </w:p>
        </w:tc>
        <w:tc>
          <w:tcPr>
            <w:tcW w:w="538" w:type="pct"/>
            <w:tcBorders>
              <w:top w:val="single" w:sz="4" w:space="0" w:color="auto"/>
              <w:left w:val="single" w:sz="4" w:space="0" w:color="auto"/>
            </w:tcBorders>
            <w:shd w:val="clear" w:color="auto" w:fill="FFFFFF"/>
            <w:vAlign w:val="center"/>
          </w:tcPr>
          <w:p w14:paraId="3E62C60D" w14:textId="77777777" w:rsidR="00B13002" w:rsidRPr="00AE0FA4" w:rsidRDefault="00B13002" w:rsidP="000E2CF9">
            <w:pPr>
              <w:pStyle w:val="Dier0"/>
              <w:spacing w:after="0"/>
              <w:jc w:val="center"/>
              <w:rPr>
                <w:sz w:val="24"/>
                <w:szCs w:val="24"/>
              </w:rPr>
            </w:pPr>
            <w:r w:rsidRPr="00AE0FA4">
              <w:rPr>
                <w:color w:val="000000"/>
                <w:sz w:val="24"/>
                <w:szCs w:val="24"/>
              </w:rPr>
              <w:t>18-27</w:t>
            </w:r>
          </w:p>
        </w:tc>
        <w:tc>
          <w:tcPr>
            <w:tcW w:w="1389" w:type="pct"/>
            <w:tcBorders>
              <w:top w:val="single" w:sz="4" w:space="0" w:color="auto"/>
              <w:left w:val="single" w:sz="4" w:space="0" w:color="auto"/>
            </w:tcBorders>
            <w:shd w:val="clear" w:color="auto" w:fill="FFFFFF"/>
            <w:vAlign w:val="center"/>
          </w:tcPr>
          <w:p w14:paraId="6E54B65D" w14:textId="2ED680F5" w:rsidR="00B13002" w:rsidRPr="00AE0FA4" w:rsidRDefault="004E3C2B" w:rsidP="000E2CF9">
            <w:pPr>
              <w:pStyle w:val="Dier0"/>
              <w:spacing w:after="0"/>
              <w:jc w:val="both"/>
              <w:rPr>
                <w:sz w:val="24"/>
                <w:szCs w:val="24"/>
              </w:rPr>
            </w:pPr>
            <w:r>
              <w:rPr>
                <w:color w:val="000000"/>
                <w:sz w:val="24"/>
                <w:szCs w:val="24"/>
              </w:rPr>
              <w:t xml:space="preserve">- 12 °C DP ve % 8 </w:t>
            </w:r>
            <w:r w:rsidR="0061777F">
              <w:rPr>
                <w:color w:val="000000"/>
                <w:sz w:val="24"/>
                <w:szCs w:val="24"/>
              </w:rPr>
              <w:t>RH ila</w:t>
            </w:r>
          </w:p>
          <w:p w14:paraId="42E4FF3A" w14:textId="7A745F42" w:rsidR="00B13002" w:rsidRPr="00AE0FA4" w:rsidRDefault="004E3C2B" w:rsidP="000E2CF9">
            <w:pPr>
              <w:pStyle w:val="Dier0"/>
              <w:spacing w:after="0"/>
              <w:jc w:val="both"/>
              <w:rPr>
                <w:sz w:val="24"/>
                <w:szCs w:val="24"/>
              </w:rPr>
            </w:pPr>
            <w:r>
              <w:rPr>
                <w:color w:val="000000"/>
                <w:sz w:val="24"/>
                <w:szCs w:val="24"/>
              </w:rPr>
              <w:t xml:space="preserve">24 °C DP ve % 85 </w:t>
            </w:r>
            <w:r w:rsidR="00B13002" w:rsidRPr="00AE0FA4">
              <w:rPr>
                <w:color w:val="000000"/>
                <w:sz w:val="24"/>
                <w:szCs w:val="24"/>
              </w:rPr>
              <w:t>RH</w:t>
            </w:r>
          </w:p>
        </w:tc>
        <w:tc>
          <w:tcPr>
            <w:tcW w:w="879" w:type="pct"/>
            <w:tcBorders>
              <w:top w:val="single" w:sz="4" w:space="0" w:color="auto"/>
              <w:left w:val="single" w:sz="4" w:space="0" w:color="auto"/>
            </w:tcBorders>
            <w:shd w:val="clear" w:color="auto" w:fill="FFFFFF"/>
            <w:vAlign w:val="center"/>
          </w:tcPr>
          <w:p w14:paraId="66202E35" w14:textId="77777777" w:rsidR="00B13002" w:rsidRPr="00AE0FA4" w:rsidRDefault="001A75C7" w:rsidP="000E2CF9">
            <w:pPr>
              <w:pStyle w:val="Dier0"/>
              <w:spacing w:after="0"/>
              <w:jc w:val="center"/>
              <w:rPr>
                <w:sz w:val="24"/>
                <w:szCs w:val="24"/>
              </w:rPr>
            </w:pPr>
            <w:r w:rsidRPr="00AE0FA4">
              <w:rPr>
                <w:color w:val="000000"/>
                <w:sz w:val="24"/>
                <w:szCs w:val="24"/>
              </w:rPr>
              <w:t>A1 ile aynı</w:t>
            </w:r>
          </w:p>
        </w:tc>
        <w:tc>
          <w:tcPr>
            <w:tcW w:w="541" w:type="pct"/>
            <w:tcBorders>
              <w:top w:val="single" w:sz="4" w:space="0" w:color="auto"/>
              <w:left w:val="single" w:sz="4" w:space="0" w:color="auto"/>
            </w:tcBorders>
            <w:shd w:val="clear" w:color="auto" w:fill="FFFFFF"/>
            <w:vAlign w:val="center"/>
          </w:tcPr>
          <w:p w14:paraId="7B9994CC" w14:textId="77777777" w:rsidR="00B13002" w:rsidRPr="00AE0FA4" w:rsidRDefault="00B13002" w:rsidP="000E2CF9">
            <w:pPr>
              <w:pStyle w:val="Dier0"/>
              <w:spacing w:after="0"/>
              <w:jc w:val="center"/>
              <w:rPr>
                <w:sz w:val="24"/>
                <w:szCs w:val="24"/>
              </w:rPr>
            </w:pPr>
            <w:r w:rsidRPr="00AE0FA4">
              <w:rPr>
                <w:color w:val="000000"/>
                <w:sz w:val="24"/>
                <w:szCs w:val="24"/>
              </w:rPr>
              <w:t>24</w:t>
            </w:r>
          </w:p>
        </w:tc>
        <w:tc>
          <w:tcPr>
            <w:tcW w:w="560" w:type="pct"/>
            <w:tcBorders>
              <w:top w:val="single" w:sz="4" w:space="0" w:color="auto"/>
              <w:left w:val="single" w:sz="4" w:space="0" w:color="auto"/>
            </w:tcBorders>
            <w:shd w:val="clear" w:color="auto" w:fill="FFFFFF"/>
            <w:vAlign w:val="center"/>
          </w:tcPr>
          <w:p w14:paraId="4DEE4561" w14:textId="77777777" w:rsidR="00B13002" w:rsidRPr="00AE0FA4" w:rsidRDefault="00B13002" w:rsidP="000E2CF9">
            <w:pPr>
              <w:pStyle w:val="Dier0"/>
              <w:spacing w:after="0"/>
              <w:ind w:firstLine="240"/>
              <w:jc w:val="center"/>
              <w:rPr>
                <w:sz w:val="24"/>
                <w:szCs w:val="24"/>
              </w:rPr>
            </w:pPr>
            <w:r w:rsidRPr="00AE0FA4">
              <w:rPr>
                <w:color w:val="000000"/>
                <w:sz w:val="24"/>
                <w:szCs w:val="24"/>
              </w:rPr>
              <w:t>5/20</w:t>
            </w:r>
          </w:p>
        </w:tc>
      </w:tr>
      <w:tr w:rsidR="001A75C7" w:rsidRPr="00AE0FA4" w14:paraId="1826608D" w14:textId="77777777" w:rsidTr="001A75C7">
        <w:trPr>
          <w:trHeight w:val="567"/>
          <w:jc w:val="center"/>
        </w:trPr>
        <w:tc>
          <w:tcPr>
            <w:tcW w:w="552" w:type="pct"/>
            <w:tcBorders>
              <w:top w:val="single" w:sz="4" w:space="0" w:color="auto"/>
              <w:bottom w:val="single" w:sz="4" w:space="0" w:color="auto"/>
            </w:tcBorders>
            <w:shd w:val="clear" w:color="auto" w:fill="FFFFFF"/>
            <w:vAlign w:val="center"/>
          </w:tcPr>
          <w:p w14:paraId="1738C645" w14:textId="77777777" w:rsidR="00B13002" w:rsidRPr="00AE0FA4" w:rsidRDefault="00B13002" w:rsidP="000E2CF9">
            <w:pPr>
              <w:pStyle w:val="Dier0"/>
              <w:spacing w:after="0"/>
              <w:jc w:val="center"/>
              <w:rPr>
                <w:sz w:val="24"/>
                <w:szCs w:val="24"/>
              </w:rPr>
            </w:pPr>
            <w:r w:rsidRPr="00AE0FA4">
              <w:rPr>
                <w:color w:val="000000"/>
                <w:sz w:val="24"/>
                <w:szCs w:val="24"/>
              </w:rPr>
              <w:t>A4</w:t>
            </w:r>
          </w:p>
        </w:tc>
        <w:tc>
          <w:tcPr>
            <w:tcW w:w="541" w:type="pct"/>
            <w:tcBorders>
              <w:top w:val="single" w:sz="4" w:space="0" w:color="auto"/>
              <w:left w:val="single" w:sz="4" w:space="0" w:color="auto"/>
              <w:bottom w:val="single" w:sz="4" w:space="0" w:color="auto"/>
            </w:tcBorders>
            <w:shd w:val="clear" w:color="auto" w:fill="FFFFFF"/>
            <w:vAlign w:val="center"/>
          </w:tcPr>
          <w:p w14:paraId="781B073A" w14:textId="77777777" w:rsidR="00B13002" w:rsidRPr="00AE0FA4" w:rsidRDefault="00B13002" w:rsidP="000E2CF9">
            <w:pPr>
              <w:pStyle w:val="Dier0"/>
              <w:spacing w:after="0"/>
              <w:jc w:val="center"/>
              <w:rPr>
                <w:sz w:val="24"/>
                <w:szCs w:val="24"/>
              </w:rPr>
            </w:pPr>
            <w:r w:rsidRPr="00AE0FA4">
              <w:rPr>
                <w:color w:val="000000"/>
                <w:sz w:val="24"/>
                <w:szCs w:val="24"/>
              </w:rPr>
              <w:t>5-45</w:t>
            </w:r>
          </w:p>
        </w:tc>
        <w:tc>
          <w:tcPr>
            <w:tcW w:w="538" w:type="pct"/>
            <w:tcBorders>
              <w:top w:val="single" w:sz="4" w:space="0" w:color="auto"/>
              <w:left w:val="single" w:sz="4" w:space="0" w:color="auto"/>
              <w:bottom w:val="single" w:sz="4" w:space="0" w:color="auto"/>
            </w:tcBorders>
            <w:shd w:val="clear" w:color="auto" w:fill="FFFFFF"/>
            <w:vAlign w:val="center"/>
          </w:tcPr>
          <w:p w14:paraId="3FF124D2" w14:textId="77777777" w:rsidR="00B13002" w:rsidRPr="00AE0FA4" w:rsidRDefault="00B13002" w:rsidP="000E2CF9">
            <w:pPr>
              <w:pStyle w:val="Dier0"/>
              <w:spacing w:after="0"/>
              <w:jc w:val="center"/>
              <w:rPr>
                <w:sz w:val="24"/>
                <w:szCs w:val="24"/>
              </w:rPr>
            </w:pPr>
            <w:r w:rsidRPr="00AE0FA4">
              <w:rPr>
                <w:color w:val="000000"/>
                <w:sz w:val="24"/>
                <w:szCs w:val="24"/>
              </w:rPr>
              <w:t>18-27</w:t>
            </w:r>
          </w:p>
        </w:tc>
        <w:tc>
          <w:tcPr>
            <w:tcW w:w="1389" w:type="pct"/>
            <w:tcBorders>
              <w:top w:val="single" w:sz="4" w:space="0" w:color="auto"/>
              <w:left w:val="single" w:sz="4" w:space="0" w:color="auto"/>
              <w:bottom w:val="single" w:sz="4" w:space="0" w:color="auto"/>
            </w:tcBorders>
            <w:shd w:val="clear" w:color="auto" w:fill="FFFFFF"/>
            <w:vAlign w:val="center"/>
          </w:tcPr>
          <w:p w14:paraId="211E63BC" w14:textId="682E669F" w:rsidR="00B13002" w:rsidRPr="00AE0FA4" w:rsidRDefault="004E3C2B" w:rsidP="000E2CF9">
            <w:pPr>
              <w:pStyle w:val="Dier0"/>
              <w:spacing w:after="0"/>
              <w:jc w:val="both"/>
              <w:rPr>
                <w:sz w:val="24"/>
                <w:szCs w:val="24"/>
              </w:rPr>
            </w:pPr>
            <w:r>
              <w:rPr>
                <w:color w:val="000000"/>
                <w:sz w:val="24"/>
                <w:szCs w:val="24"/>
              </w:rPr>
              <w:t xml:space="preserve">- 12 °C DP ve % 8 </w:t>
            </w:r>
            <w:r w:rsidR="0061777F">
              <w:rPr>
                <w:color w:val="000000"/>
                <w:sz w:val="24"/>
                <w:szCs w:val="24"/>
              </w:rPr>
              <w:t>RH ila</w:t>
            </w:r>
          </w:p>
          <w:p w14:paraId="25E4D5CD" w14:textId="5D4E718F" w:rsidR="00B13002" w:rsidRPr="00AE0FA4" w:rsidRDefault="004E3C2B" w:rsidP="000E2CF9">
            <w:pPr>
              <w:pStyle w:val="Dier0"/>
              <w:spacing w:after="0"/>
              <w:jc w:val="both"/>
              <w:rPr>
                <w:sz w:val="24"/>
                <w:szCs w:val="24"/>
              </w:rPr>
            </w:pPr>
            <w:r>
              <w:rPr>
                <w:color w:val="000000"/>
                <w:sz w:val="24"/>
                <w:szCs w:val="24"/>
              </w:rPr>
              <w:t xml:space="preserve">24 °C DP ve % 90 </w:t>
            </w:r>
            <w:r w:rsidR="00B13002" w:rsidRPr="00AE0FA4">
              <w:rPr>
                <w:color w:val="000000"/>
                <w:sz w:val="24"/>
                <w:szCs w:val="24"/>
              </w:rPr>
              <w:t>RH</w:t>
            </w:r>
          </w:p>
        </w:tc>
        <w:tc>
          <w:tcPr>
            <w:tcW w:w="879" w:type="pct"/>
            <w:tcBorders>
              <w:top w:val="single" w:sz="4" w:space="0" w:color="auto"/>
              <w:left w:val="single" w:sz="4" w:space="0" w:color="auto"/>
              <w:bottom w:val="single" w:sz="4" w:space="0" w:color="auto"/>
            </w:tcBorders>
            <w:shd w:val="clear" w:color="auto" w:fill="FFFFFF"/>
            <w:vAlign w:val="center"/>
          </w:tcPr>
          <w:p w14:paraId="56EADD48" w14:textId="77777777" w:rsidR="00B13002" w:rsidRPr="00AE0FA4" w:rsidRDefault="001A75C7" w:rsidP="000E2CF9">
            <w:pPr>
              <w:pStyle w:val="Dier0"/>
              <w:spacing w:after="0"/>
              <w:jc w:val="center"/>
              <w:rPr>
                <w:sz w:val="24"/>
                <w:szCs w:val="24"/>
              </w:rPr>
            </w:pPr>
            <w:r w:rsidRPr="00AE0FA4">
              <w:rPr>
                <w:color w:val="000000"/>
                <w:sz w:val="24"/>
                <w:szCs w:val="24"/>
              </w:rPr>
              <w:t>A1 ile aynı</w:t>
            </w:r>
          </w:p>
        </w:tc>
        <w:tc>
          <w:tcPr>
            <w:tcW w:w="541" w:type="pct"/>
            <w:tcBorders>
              <w:top w:val="single" w:sz="4" w:space="0" w:color="auto"/>
              <w:left w:val="single" w:sz="4" w:space="0" w:color="auto"/>
              <w:bottom w:val="single" w:sz="4" w:space="0" w:color="auto"/>
            </w:tcBorders>
            <w:shd w:val="clear" w:color="auto" w:fill="FFFFFF"/>
            <w:vAlign w:val="center"/>
          </w:tcPr>
          <w:p w14:paraId="0B37FBC2" w14:textId="77777777" w:rsidR="00B13002" w:rsidRPr="00AE0FA4" w:rsidRDefault="00B13002" w:rsidP="000E2CF9">
            <w:pPr>
              <w:pStyle w:val="Dier0"/>
              <w:spacing w:after="0"/>
              <w:jc w:val="center"/>
              <w:rPr>
                <w:sz w:val="24"/>
                <w:szCs w:val="24"/>
              </w:rPr>
            </w:pPr>
            <w:r w:rsidRPr="00AE0FA4">
              <w:rPr>
                <w:color w:val="000000"/>
                <w:sz w:val="24"/>
                <w:szCs w:val="24"/>
              </w:rPr>
              <w:t>24</w:t>
            </w:r>
          </w:p>
        </w:tc>
        <w:tc>
          <w:tcPr>
            <w:tcW w:w="560" w:type="pct"/>
            <w:tcBorders>
              <w:top w:val="single" w:sz="4" w:space="0" w:color="auto"/>
              <w:left w:val="single" w:sz="4" w:space="0" w:color="auto"/>
              <w:bottom w:val="single" w:sz="4" w:space="0" w:color="auto"/>
            </w:tcBorders>
            <w:shd w:val="clear" w:color="auto" w:fill="FFFFFF"/>
            <w:vAlign w:val="center"/>
          </w:tcPr>
          <w:p w14:paraId="7DC20AD4" w14:textId="77777777" w:rsidR="00B13002" w:rsidRPr="00AE0FA4" w:rsidRDefault="00B13002" w:rsidP="000E2CF9">
            <w:pPr>
              <w:pStyle w:val="Dier0"/>
              <w:spacing w:after="0"/>
              <w:ind w:firstLine="240"/>
              <w:jc w:val="center"/>
              <w:rPr>
                <w:sz w:val="24"/>
                <w:szCs w:val="24"/>
              </w:rPr>
            </w:pPr>
            <w:r w:rsidRPr="00AE0FA4">
              <w:rPr>
                <w:color w:val="000000"/>
                <w:sz w:val="24"/>
                <w:szCs w:val="24"/>
              </w:rPr>
              <w:t>5/20</w:t>
            </w:r>
          </w:p>
        </w:tc>
      </w:tr>
    </w:tbl>
    <w:p w14:paraId="1352CCAE" w14:textId="77777777" w:rsidR="00B13002" w:rsidRPr="00AE0FA4" w:rsidRDefault="00B13002" w:rsidP="000E2CF9">
      <w:pPr>
        <w:spacing w:before="0" w:line="240" w:lineRule="auto"/>
        <w:sectPr w:rsidR="00B13002" w:rsidRPr="00AE0FA4" w:rsidSect="001B51C9">
          <w:headerReference w:type="even" r:id="rId8"/>
          <w:headerReference w:type="default" r:id="rId9"/>
          <w:footerReference w:type="default" r:id="rId10"/>
          <w:pgSz w:w="11900" w:h="16840"/>
          <w:pgMar w:top="1484" w:right="1302" w:bottom="1418" w:left="1324" w:header="0" w:footer="3" w:gutter="0"/>
          <w:cols w:space="720"/>
          <w:noEndnote/>
          <w:docGrid w:linePitch="360"/>
        </w:sectPr>
      </w:pPr>
    </w:p>
    <w:p w14:paraId="6A82DF50" w14:textId="357CBEDD" w:rsidR="00B13002" w:rsidRPr="00D26EC0" w:rsidRDefault="00D26EC0" w:rsidP="000E2CF9">
      <w:pPr>
        <w:pStyle w:val="Gvdemetni40"/>
        <w:spacing w:before="0" w:after="0"/>
        <w:jc w:val="right"/>
        <w:rPr>
          <w:rFonts w:ascii="Times New Roman" w:hAnsi="Times New Roman" w:cs="Times New Roman"/>
          <w:b/>
          <w:i w:val="0"/>
          <w:sz w:val="24"/>
          <w:szCs w:val="24"/>
        </w:rPr>
      </w:pPr>
      <w:r>
        <w:rPr>
          <w:rFonts w:ascii="Times New Roman" w:hAnsi="Times New Roman" w:cs="Times New Roman"/>
          <w:b/>
          <w:i w:val="0"/>
          <w:color w:val="000000"/>
          <w:sz w:val="24"/>
          <w:szCs w:val="24"/>
        </w:rPr>
        <w:lastRenderedPageBreak/>
        <w:t>E</w:t>
      </w:r>
      <w:r w:rsidR="003F08ED">
        <w:rPr>
          <w:rFonts w:ascii="Times New Roman" w:hAnsi="Times New Roman" w:cs="Times New Roman"/>
          <w:b/>
          <w:i w:val="0"/>
          <w:color w:val="000000"/>
          <w:sz w:val="24"/>
          <w:szCs w:val="24"/>
        </w:rPr>
        <w:t>k</w:t>
      </w:r>
      <w:r>
        <w:rPr>
          <w:rFonts w:ascii="Times New Roman" w:hAnsi="Times New Roman" w:cs="Times New Roman"/>
          <w:b/>
          <w:i w:val="0"/>
          <w:color w:val="000000"/>
          <w:sz w:val="24"/>
          <w:szCs w:val="24"/>
        </w:rPr>
        <w:t>-III</w:t>
      </w:r>
    </w:p>
    <w:p w14:paraId="39BDF16E" w14:textId="77777777" w:rsidR="00D04211" w:rsidRDefault="00D26EC0" w:rsidP="000E2CF9">
      <w:pPr>
        <w:pStyle w:val="Gvdemetni0"/>
        <w:spacing w:after="0"/>
        <w:jc w:val="center"/>
        <w:rPr>
          <w:sz w:val="24"/>
          <w:szCs w:val="24"/>
        </w:rPr>
      </w:pPr>
      <w:r w:rsidRPr="00AE0FA4">
        <w:rPr>
          <w:b/>
          <w:bCs/>
          <w:color w:val="000000"/>
          <w:sz w:val="24"/>
          <w:szCs w:val="24"/>
        </w:rPr>
        <w:t>ÖLÇÜMLER VE HESAPLAMALAR</w:t>
      </w:r>
      <w:bookmarkStart w:id="82" w:name="bookmark209"/>
      <w:bookmarkEnd w:id="82"/>
    </w:p>
    <w:p w14:paraId="47146277" w14:textId="219B5157" w:rsidR="00BB466F" w:rsidRDefault="001B7CCE" w:rsidP="000E2CF9">
      <w:pPr>
        <w:pStyle w:val="Gvdemetni0"/>
        <w:numPr>
          <w:ilvl w:val="0"/>
          <w:numId w:val="25"/>
        </w:numPr>
        <w:spacing w:after="0"/>
        <w:ind w:left="567" w:hanging="567"/>
        <w:jc w:val="both"/>
        <w:rPr>
          <w:sz w:val="24"/>
          <w:szCs w:val="24"/>
        </w:rPr>
      </w:pPr>
      <w:r w:rsidRPr="00AE0FA4">
        <w:rPr>
          <w:sz w:val="24"/>
          <w:szCs w:val="24"/>
        </w:rPr>
        <w:t>Ölçümler ve hesaplamalar, bu Tebliğin gerekliliklerine uyum sağlanması ve bu Tebliğin gerekl</w:t>
      </w:r>
      <w:r w:rsidR="00D04211">
        <w:rPr>
          <w:sz w:val="24"/>
          <w:szCs w:val="24"/>
        </w:rPr>
        <w:t xml:space="preserve">iliklerine </w:t>
      </w:r>
      <w:r w:rsidRPr="00AE0FA4">
        <w:rPr>
          <w:sz w:val="24"/>
          <w:szCs w:val="24"/>
        </w:rPr>
        <w:t>uygunluğun doğrulanması amacıyla, Avrupa Birliği Resmi Gazetesinde bu amaç doğrultusunda referans numaraları yayımlanan uyumlaştırılmış standartlar kullanılarak veya aşağıda yer alan hükümler doğrultusunda, genel olarak tanınan, en son teknolojiyi dikkate alan, diğer güvenilir, doğru ve tekrarlanabilir yöntemler kullanılarak yapılır.</w:t>
      </w:r>
      <w:bookmarkStart w:id="83" w:name="bookmark210"/>
      <w:bookmarkEnd w:id="83"/>
      <w:r w:rsidR="00070358">
        <w:rPr>
          <w:sz w:val="24"/>
          <w:szCs w:val="24"/>
        </w:rPr>
        <w:t xml:space="preserve"> </w:t>
      </w:r>
      <w:r w:rsidR="00070358" w:rsidRPr="00070358">
        <w:rPr>
          <w:b/>
          <w:sz w:val="24"/>
          <w:szCs w:val="24"/>
        </w:rPr>
        <w:t>(Ek cümle:RG-7/10/2022-31976)</w:t>
      </w:r>
      <w:r w:rsidR="00070358">
        <w:rPr>
          <w:sz w:val="24"/>
          <w:szCs w:val="24"/>
        </w:rPr>
        <w:t xml:space="preserve"> </w:t>
      </w:r>
      <w:r w:rsidR="00070358" w:rsidRPr="00070358">
        <w:rPr>
          <w:sz w:val="24"/>
          <w:szCs w:val="24"/>
        </w:rPr>
        <w:t>Mevcut ilgili standartların bulunmaması halinde ve ilgili uyumlaştırılmış standartların referans numaralarının Avrupa Birliği Resmî Gazete’sinde yayınlanmasına kadar, Ek-IIIa’da belirtilen geçici test yöntemleri veya genel olarak tanınan, en</w:t>
      </w:r>
      <w:bookmarkStart w:id="84" w:name="_GoBack"/>
      <w:bookmarkEnd w:id="84"/>
      <w:r w:rsidR="00070358" w:rsidRPr="00070358">
        <w:rPr>
          <w:sz w:val="24"/>
          <w:szCs w:val="24"/>
        </w:rPr>
        <w:t xml:space="preserve"> son teknolojiyi dikkate alan diğer güvenilir, doğru ve tekrarlanabilir yöntemler kullanılır.</w:t>
      </w:r>
    </w:p>
    <w:p w14:paraId="370D70E2" w14:textId="5C26A15A" w:rsidR="00BB466F" w:rsidRDefault="00E632EC" w:rsidP="000E2CF9">
      <w:pPr>
        <w:pStyle w:val="Gvdemetni0"/>
        <w:numPr>
          <w:ilvl w:val="0"/>
          <w:numId w:val="25"/>
        </w:numPr>
        <w:spacing w:after="0"/>
        <w:ind w:left="567" w:hanging="567"/>
        <w:jc w:val="both"/>
        <w:rPr>
          <w:sz w:val="24"/>
          <w:szCs w:val="24"/>
        </w:rPr>
      </w:pPr>
      <w:r w:rsidRPr="00BB466F">
        <w:rPr>
          <w:sz w:val="24"/>
          <w:szCs w:val="24"/>
        </w:rPr>
        <w:t>Sunucular ya kendi</w:t>
      </w:r>
      <w:r w:rsidR="00A355D8" w:rsidRPr="00BB466F">
        <w:rPr>
          <w:sz w:val="24"/>
          <w:szCs w:val="24"/>
        </w:rPr>
        <w:t xml:space="preserve"> ürün modeli yapılandırmasında ya da</w:t>
      </w:r>
      <w:r w:rsidR="008305CE" w:rsidRPr="00BB466F">
        <w:rPr>
          <w:sz w:val="24"/>
          <w:szCs w:val="24"/>
        </w:rPr>
        <w:t xml:space="preserve"> </w:t>
      </w:r>
      <w:r w:rsidRPr="00BB466F">
        <w:rPr>
          <w:sz w:val="24"/>
          <w:szCs w:val="24"/>
        </w:rPr>
        <w:t>bir sunucu ürün ailesinin</w:t>
      </w:r>
      <w:r w:rsidR="00A355D8" w:rsidRPr="00BB466F">
        <w:rPr>
          <w:sz w:val="24"/>
          <w:szCs w:val="24"/>
        </w:rPr>
        <w:t xml:space="preserve"> parçası olan sunucular için</w:t>
      </w:r>
      <w:r w:rsidRPr="00BB466F">
        <w:rPr>
          <w:sz w:val="24"/>
          <w:szCs w:val="24"/>
        </w:rPr>
        <w:t>, aksi belirtilmediği sürece hem donanım yapılandırmasını hem</w:t>
      </w:r>
      <w:r w:rsidR="00435E9B" w:rsidRPr="00BB466F">
        <w:rPr>
          <w:sz w:val="24"/>
          <w:szCs w:val="24"/>
        </w:rPr>
        <w:t xml:space="preserve"> </w:t>
      </w:r>
      <w:r w:rsidRPr="00BB466F">
        <w:rPr>
          <w:sz w:val="24"/>
          <w:szCs w:val="24"/>
        </w:rPr>
        <w:t>de sistem ayarlarını içeren, Ek</w:t>
      </w:r>
      <w:r w:rsidR="00A14C0C" w:rsidRPr="00BB466F">
        <w:rPr>
          <w:sz w:val="24"/>
          <w:szCs w:val="24"/>
        </w:rPr>
        <w:t>-</w:t>
      </w:r>
      <w:r w:rsidR="00B224C0">
        <w:rPr>
          <w:sz w:val="24"/>
          <w:szCs w:val="24"/>
        </w:rPr>
        <w:t>II</w:t>
      </w:r>
      <w:r w:rsidR="00905941">
        <w:rPr>
          <w:sz w:val="24"/>
          <w:szCs w:val="24"/>
        </w:rPr>
        <w:t>’nin</w:t>
      </w:r>
      <w:r w:rsidRPr="00BB466F">
        <w:rPr>
          <w:sz w:val="24"/>
          <w:szCs w:val="24"/>
        </w:rPr>
        <w:t xml:space="preserve"> </w:t>
      </w:r>
      <w:r w:rsidR="00B224C0">
        <w:rPr>
          <w:sz w:val="24"/>
          <w:szCs w:val="24"/>
        </w:rPr>
        <w:t>3.1</w:t>
      </w:r>
      <w:r w:rsidR="00905941">
        <w:rPr>
          <w:sz w:val="24"/>
          <w:szCs w:val="24"/>
        </w:rPr>
        <w:t xml:space="preserve"> inci maddesinin </w:t>
      </w:r>
      <w:r w:rsidR="00B224C0">
        <w:rPr>
          <w:sz w:val="24"/>
          <w:szCs w:val="24"/>
        </w:rPr>
        <w:t>(</w:t>
      </w:r>
      <w:r w:rsidR="00905941">
        <w:rPr>
          <w:sz w:val="24"/>
          <w:szCs w:val="24"/>
        </w:rPr>
        <w:t>p</w:t>
      </w:r>
      <w:r w:rsidR="000127D9">
        <w:rPr>
          <w:sz w:val="24"/>
          <w:szCs w:val="24"/>
        </w:rPr>
        <w:t xml:space="preserve">) </w:t>
      </w:r>
      <w:r w:rsidR="00905941">
        <w:rPr>
          <w:sz w:val="24"/>
          <w:szCs w:val="24"/>
        </w:rPr>
        <w:t>bendi</w:t>
      </w:r>
      <w:r w:rsidR="00A14C0C" w:rsidRPr="00BB466F">
        <w:rPr>
          <w:sz w:val="24"/>
          <w:szCs w:val="24"/>
        </w:rPr>
        <w:t xml:space="preserve"> </w:t>
      </w:r>
      <w:r w:rsidR="008305CE" w:rsidRPr="00BB466F">
        <w:rPr>
          <w:sz w:val="24"/>
          <w:szCs w:val="24"/>
        </w:rPr>
        <w:t xml:space="preserve">için beyan edilen </w:t>
      </w:r>
      <w:r w:rsidRPr="00BB466F">
        <w:rPr>
          <w:sz w:val="24"/>
          <w:szCs w:val="24"/>
        </w:rPr>
        <w:t>düşük seviye performans yapılandırmasında ya da yüksek seviye performans yapılandırmasında test</w:t>
      </w:r>
      <w:r w:rsidR="00A355D8" w:rsidRPr="00BB466F">
        <w:rPr>
          <w:sz w:val="24"/>
          <w:szCs w:val="24"/>
        </w:rPr>
        <w:t xml:space="preserve"> edilir</w:t>
      </w:r>
      <w:r w:rsidRPr="00BB466F">
        <w:rPr>
          <w:sz w:val="24"/>
          <w:szCs w:val="24"/>
        </w:rPr>
        <w:t>.</w:t>
      </w:r>
    </w:p>
    <w:p w14:paraId="671A5FFC" w14:textId="77777777" w:rsidR="00BB466F" w:rsidRDefault="008305CE" w:rsidP="000E2CF9">
      <w:pPr>
        <w:pStyle w:val="Gvdemetni0"/>
        <w:spacing w:after="0"/>
        <w:ind w:left="567"/>
        <w:jc w:val="both"/>
        <w:rPr>
          <w:sz w:val="24"/>
          <w:szCs w:val="24"/>
        </w:rPr>
      </w:pPr>
      <w:r w:rsidRPr="00BB466F">
        <w:rPr>
          <w:color w:val="000000"/>
          <w:sz w:val="24"/>
          <w:szCs w:val="24"/>
        </w:rPr>
        <w:t xml:space="preserve">Bir sunucu ürün ailesi içerisinde sunulan tüm yapılandırmalar test sırasında kullanılan aynı </w:t>
      </w:r>
      <w:r w:rsidR="009A06CD" w:rsidRPr="00BB466F">
        <w:rPr>
          <w:color w:val="000000"/>
          <w:sz w:val="24"/>
          <w:szCs w:val="24"/>
        </w:rPr>
        <w:t xml:space="preserve">sayıda </w:t>
      </w:r>
      <w:r w:rsidRPr="00BB466F">
        <w:rPr>
          <w:color w:val="000000"/>
          <w:sz w:val="24"/>
          <w:szCs w:val="24"/>
        </w:rPr>
        <w:t>monte edilmiş işlemci soketi içer</w:t>
      </w:r>
      <w:r w:rsidR="00A14C0C" w:rsidRPr="00BB466F">
        <w:rPr>
          <w:color w:val="000000"/>
          <w:sz w:val="24"/>
          <w:szCs w:val="24"/>
        </w:rPr>
        <w:t>ir.</w:t>
      </w:r>
      <w:r w:rsidRPr="00BB466F">
        <w:rPr>
          <w:color w:val="000000"/>
          <w:sz w:val="24"/>
          <w:szCs w:val="24"/>
        </w:rPr>
        <w:t xml:space="preserve"> Bir sunucu ürün ailesi</w:t>
      </w:r>
      <w:r w:rsidR="009A06CD" w:rsidRPr="00BB466F">
        <w:rPr>
          <w:color w:val="000000"/>
          <w:sz w:val="24"/>
          <w:szCs w:val="24"/>
        </w:rPr>
        <w:t>,</w:t>
      </w:r>
      <w:r w:rsidRPr="00BB466F">
        <w:rPr>
          <w:color w:val="000000"/>
          <w:sz w:val="24"/>
          <w:szCs w:val="24"/>
        </w:rPr>
        <w:t xml:space="preserve"> </w:t>
      </w:r>
      <w:r w:rsidR="009A06CD" w:rsidRPr="00BB466F">
        <w:rPr>
          <w:color w:val="000000"/>
          <w:sz w:val="24"/>
          <w:szCs w:val="24"/>
        </w:rPr>
        <w:t>yapılandırma(lar</w:t>
      </w:r>
      <w:r w:rsidR="00D9774E" w:rsidRPr="00BB466F">
        <w:rPr>
          <w:color w:val="000000"/>
          <w:sz w:val="24"/>
          <w:szCs w:val="24"/>
        </w:rPr>
        <w:t xml:space="preserve">) gerektiği gibi </w:t>
      </w:r>
      <w:r w:rsidR="009A06CD" w:rsidRPr="00BB466F">
        <w:rPr>
          <w:color w:val="000000"/>
          <w:sz w:val="24"/>
          <w:szCs w:val="24"/>
        </w:rPr>
        <w:t xml:space="preserve">ayrı bir sunucu ürün ailesi olarak test edildiği müddetçe, </w:t>
      </w:r>
      <w:r w:rsidRPr="00BB466F">
        <w:rPr>
          <w:color w:val="000000"/>
          <w:sz w:val="24"/>
          <w:szCs w:val="24"/>
        </w:rPr>
        <w:t>sadece</w:t>
      </w:r>
      <w:r w:rsidR="00D9774E" w:rsidRPr="00BB466F">
        <w:rPr>
          <w:color w:val="000000"/>
          <w:sz w:val="24"/>
          <w:szCs w:val="24"/>
        </w:rPr>
        <w:t xml:space="preserve"> kısmen monte edilmiş soketleri olan</w:t>
      </w:r>
      <w:r w:rsidRPr="00BB466F">
        <w:rPr>
          <w:color w:val="000000"/>
          <w:sz w:val="24"/>
          <w:szCs w:val="24"/>
        </w:rPr>
        <w:t xml:space="preserve"> </w:t>
      </w:r>
      <w:r w:rsidR="009A06CD" w:rsidRPr="00BB466F">
        <w:rPr>
          <w:color w:val="000000"/>
          <w:sz w:val="24"/>
          <w:szCs w:val="24"/>
        </w:rPr>
        <w:t xml:space="preserve">(iki soketli bir sunucuya monte edilmiş tek işlemci gibi) </w:t>
      </w:r>
      <w:r w:rsidRPr="00BB466F">
        <w:rPr>
          <w:color w:val="000000"/>
          <w:sz w:val="24"/>
          <w:szCs w:val="24"/>
        </w:rPr>
        <w:t>bir sunucu için</w:t>
      </w:r>
      <w:r w:rsidR="009A06CD" w:rsidRPr="00BB466F">
        <w:rPr>
          <w:color w:val="000000"/>
          <w:sz w:val="24"/>
          <w:szCs w:val="24"/>
        </w:rPr>
        <w:t xml:space="preserve"> tanımlanabilir ve sunucu ürün ailesini ayıran monte edilmiş soket sayısı için aynı gereklilikleri karşılar.</w:t>
      </w:r>
    </w:p>
    <w:p w14:paraId="5C7A0B68" w14:textId="77777777" w:rsidR="00BB466F" w:rsidRDefault="004252F1" w:rsidP="000E2CF9">
      <w:pPr>
        <w:pStyle w:val="Gvdemetni0"/>
        <w:spacing w:after="0"/>
        <w:ind w:left="567"/>
        <w:jc w:val="both"/>
        <w:rPr>
          <w:sz w:val="24"/>
          <w:szCs w:val="24"/>
        </w:rPr>
      </w:pPr>
      <w:r w:rsidRPr="00BB466F">
        <w:rPr>
          <w:color w:val="000000"/>
          <w:sz w:val="24"/>
          <w:szCs w:val="24"/>
        </w:rPr>
        <w:t xml:space="preserve">Genişleme </w:t>
      </w:r>
      <w:r w:rsidR="00CB6A8A" w:rsidRPr="00BB466F">
        <w:rPr>
          <w:color w:val="000000"/>
          <w:sz w:val="24"/>
          <w:szCs w:val="24"/>
        </w:rPr>
        <w:t>APA</w:t>
      </w:r>
      <w:r w:rsidRPr="00BB466F">
        <w:rPr>
          <w:color w:val="000000"/>
          <w:sz w:val="24"/>
          <w:szCs w:val="24"/>
        </w:rPr>
        <w:t>’lı</w:t>
      </w:r>
      <w:r w:rsidR="00CB6A8A" w:rsidRPr="00BB466F">
        <w:rPr>
          <w:color w:val="000000"/>
          <w:sz w:val="24"/>
          <w:szCs w:val="24"/>
        </w:rPr>
        <w:t xml:space="preserve"> sunucular için, işlevsiz durum gücü, </w:t>
      </w:r>
      <w:r w:rsidR="00923A50" w:rsidRPr="00BB466F">
        <w:rPr>
          <w:color w:val="000000"/>
          <w:sz w:val="24"/>
          <w:szCs w:val="24"/>
        </w:rPr>
        <w:t>etkin konum</w:t>
      </w:r>
      <w:r w:rsidR="00CB6A8A" w:rsidRPr="00BB466F">
        <w:rPr>
          <w:color w:val="000000"/>
          <w:sz w:val="24"/>
          <w:szCs w:val="24"/>
        </w:rPr>
        <w:t xml:space="preserve"> verimliliği ve </w:t>
      </w:r>
      <w:r w:rsidR="00923A50" w:rsidRPr="00BB466F">
        <w:rPr>
          <w:color w:val="000000"/>
          <w:sz w:val="24"/>
          <w:szCs w:val="24"/>
        </w:rPr>
        <w:t>etkin konum</w:t>
      </w:r>
      <w:r w:rsidR="00CB6A8A" w:rsidRPr="00BB466F">
        <w:rPr>
          <w:color w:val="000000"/>
          <w:sz w:val="24"/>
          <w:szCs w:val="24"/>
        </w:rPr>
        <w:t xml:space="preserve">daki sunucu performansı ölçülürken </w:t>
      </w:r>
      <w:r w:rsidR="00986509" w:rsidRPr="00BB466F">
        <w:rPr>
          <w:color w:val="000000"/>
          <w:sz w:val="24"/>
          <w:szCs w:val="24"/>
        </w:rPr>
        <w:t xml:space="preserve">test altındaki birim </w:t>
      </w:r>
      <w:r w:rsidR="00CB6A8A" w:rsidRPr="00BB466F">
        <w:rPr>
          <w:color w:val="000000"/>
          <w:sz w:val="24"/>
          <w:szCs w:val="24"/>
        </w:rPr>
        <w:t>genişleme APA</w:t>
      </w:r>
      <w:r w:rsidR="00986509" w:rsidRPr="00BB466F">
        <w:rPr>
          <w:color w:val="000000"/>
          <w:sz w:val="24"/>
          <w:szCs w:val="24"/>
        </w:rPr>
        <w:t>’sı çıkarılmış olarak</w:t>
      </w:r>
      <w:r w:rsidR="00CB6A8A" w:rsidRPr="00BB466F">
        <w:rPr>
          <w:color w:val="000000"/>
          <w:sz w:val="24"/>
          <w:szCs w:val="24"/>
        </w:rPr>
        <w:t xml:space="preserve"> test edilir. </w:t>
      </w:r>
      <w:r w:rsidR="009A4DA5" w:rsidRPr="00BB466F">
        <w:rPr>
          <w:color w:val="000000"/>
          <w:sz w:val="24"/>
          <w:szCs w:val="24"/>
        </w:rPr>
        <w:t xml:space="preserve">Bir genişleme APA’sı APA ve CPU arasındaki iletişim için </w:t>
      </w:r>
      <w:r w:rsidR="006E7AE1" w:rsidRPr="00BB466F">
        <w:rPr>
          <w:color w:val="000000"/>
          <w:sz w:val="24"/>
          <w:szCs w:val="24"/>
        </w:rPr>
        <w:t>ayrı PCIE anahtarına bağımlı</w:t>
      </w:r>
      <w:r w:rsidRPr="00BB466F">
        <w:rPr>
          <w:color w:val="000000"/>
          <w:sz w:val="24"/>
          <w:szCs w:val="24"/>
        </w:rPr>
        <w:t xml:space="preserve"> ise, ayrı PCIE kart(lar)ı veya </w:t>
      </w:r>
      <w:r w:rsidR="006E7AE1" w:rsidRPr="00BB466F">
        <w:rPr>
          <w:color w:val="000000"/>
          <w:sz w:val="24"/>
          <w:szCs w:val="24"/>
        </w:rPr>
        <w:t xml:space="preserve">yükseltici(ler)i </w:t>
      </w:r>
      <w:r w:rsidRPr="00BB466F">
        <w:rPr>
          <w:color w:val="000000"/>
          <w:sz w:val="24"/>
          <w:szCs w:val="24"/>
        </w:rPr>
        <w:t xml:space="preserve">bütün yapılandırmaların </w:t>
      </w:r>
      <w:r w:rsidR="00923A50" w:rsidRPr="00BB466F">
        <w:rPr>
          <w:color w:val="000000"/>
          <w:sz w:val="24"/>
          <w:szCs w:val="24"/>
        </w:rPr>
        <w:t>Etkin konum</w:t>
      </w:r>
      <w:r w:rsidRPr="00BB466F">
        <w:rPr>
          <w:color w:val="000000"/>
          <w:sz w:val="24"/>
          <w:szCs w:val="24"/>
        </w:rPr>
        <w:t xml:space="preserve"> ve İşlevsiz Durum testi için çıkarılır.</w:t>
      </w:r>
    </w:p>
    <w:p w14:paraId="7FC05A71" w14:textId="70181E82" w:rsidR="00BB466F" w:rsidRDefault="006E7AE1" w:rsidP="000E2CF9">
      <w:pPr>
        <w:pStyle w:val="Gvdemetni0"/>
        <w:spacing w:after="0"/>
        <w:ind w:left="567"/>
        <w:jc w:val="both"/>
        <w:rPr>
          <w:sz w:val="24"/>
          <w:szCs w:val="24"/>
        </w:rPr>
      </w:pPr>
      <w:r w:rsidRPr="00BB466F">
        <w:rPr>
          <w:color w:val="000000"/>
          <w:sz w:val="24"/>
          <w:szCs w:val="24"/>
        </w:rPr>
        <w:t>Çok düğümlü sunucular için, test altındaki birim tamamen monte edilmiş şase yapılandırması içerisinde düğüm başına güç tüketimi için test edilir. Çok düğümlü şase içerisindeki bütün çok düğümlü sunuc</w:t>
      </w:r>
      <w:r w:rsidR="00B224C0">
        <w:rPr>
          <w:color w:val="000000"/>
          <w:sz w:val="24"/>
          <w:szCs w:val="24"/>
        </w:rPr>
        <w:t>u</w:t>
      </w:r>
      <w:r w:rsidRPr="00BB466F">
        <w:rPr>
          <w:color w:val="000000"/>
          <w:sz w:val="24"/>
          <w:szCs w:val="24"/>
        </w:rPr>
        <w:t>lar aynı yapılandırmayı (homojen) paylaşır.</w:t>
      </w:r>
    </w:p>
    <w:p w14:paraId="50DFB04E" w14:textId="5108E537" w:rsidR="00D04211" w:rsidRPr="00BB466F" w:rsidRDefault="006E7AE1" w:rsidP="000E2CF9">
      <w:pPr>
        <w:pStyle w:val="Gvdemetni0"/>
        <w:spacing w:after="0"/>
        <w:ind w:left="567"/>
        <w:jc w:val="both"/>
        <w:rPr>
          <w:sz w:val="24"/>
          <w:szCs w:val="24"/>
        </w:rPr>
      </w:pPr>
      <w:r w:rsidRPr="00BB466F">
        <w:rPr>
          <w:color w:val="000000"/>
          <w:sz w:val="24"/>
          <w:szCs w:val="24"/>
        </w:rPr>
        <w:t xml:space="preserve">Blade sunucular için, test </w:t>
      </w:r>
      <w:r w:rsidR="00A6417E" w:rsidRPr="00BB466F">
        <w:rPr>
          <w:color w:val="000000"/>
          <w:sz w:val="24"/>
          <w:szCs w:val="24"/>
        </w:rPr>
        <w:t>altındaki birim yarı-yerleşik</w:t>
      </w:r>
      <w:r w:rsidRPr="00BB466F">
        <w:rPr>
          <w:color w:val="000000"/>
          <w:sz w:val="24"/>
          <w:szCs w:val="24"/>
        </w:rPr>
        <w:t xml:space="preserve"> şase yapılandırmasında blade sunucu güç tüketimi için test edilir ve şas</w:t>
      </w:r>
      <w:r w:rsidR="00A6417E" w:rsidRPr="00BB466F">
        <w:rPr>
          <w:color w:val="000000"/>
          <w:sz w:val="24"/>
          <w:szCs w:val="24"/>
        </w:rPr>
        <w:t>e aşağıdaki şekilde yerleştirilir</w:t>
      </w:r>
      <w:r w:rsidR="003F08ED">
        <w:rPr>
          <w:color w:val="000000"/>
          <w:sz w:val="24"/>
          <w:szCs w:val="24"/>
        </w:rPr>
        <w:t>:</w:t>
      </w:r>
    </w:p>
    <w:p w14:paraId="307B7036" w14:textId="5D45D34B" w:rsidR="00D04211" w:rsidRDefault="00A6417E" w:rsidP="000E2CF9">
      <w:pPr>
        <w:pStyle w:val="Gvdemetni0"/>
        <w:numPr>
          <w:ilvl w:val="0"/>
          <w:numId w:val="26"/>
        </w:numPr>
        <w:spacing w:after="0"/>
        <w:ind w:left="924" w:hanging="357"/>
        <w:jc w:val="both"/>
        <w:rPr>
          <w:sz w:val="24"/>
          <w:szCs w:val="24"/>
        </w:rPr>
      </w:pPr>
      <w:r w:rsidRPr="00AE0FA4">
        <w:rPr>
          <w:color w:val="000000"/>
          <w:sz w:val="24"/>
          <w:szCs w:val="24"/>
        </w:rPr>
        <w:t>Ayrık</w:t>
      </w:r>
      <w:r w:rsidR="006E7AE1" w:rsidRPr="00AE0FA4">
        <w:rPr>
          <w:color w:val="000000"/>
          <w:sz w:val="24"/>
          <w:szCs w:val="24"/>
        </w:rPr>
        <w:t xml:space="preserve"> blade sunucu yapılandırması</w:t>
      </w:r>
      <w:r w:rsidR="003F08ED">
        <w:rPr>
          <w:color w:val="000000"/>
          <w:sz w:val="24"/>
          <w:szCs w:val="24"/>
        </w:rPr>
        <w:t>.</w:t>
      </w:r>
    </w:p>
    <w:p w14:paraId="0A8C9339" w14:textId="1C610436" w:rsidR="00D04211" w:rsidRDefault="006E7AE1" w:rsidP="000E2CF9">
      <w:pPr>
        <w:pStyle w:val="Gvdemetni0"/>
        <w:numPr>
          <w:ilvl w:val="0"/>
          <w:numId w:val="27"/>
        </w:numPr>
        <w:spacing w:after="0"/>
        <w:jc w:val="both"/>
        <w:rPr>
          <w:sz w:val="24"/>
          <w:szCs w:val="24"/>
        </w:rPr>
      </w:pPr>
      <w:r w:rsidRPr="00D04211">
        <w:rPr>
          <w:color w:val="000000"/>
          <w:sz w:val="24"/>
          <w:szCs w:val="24"/>
        </w:rPr>
        <w:t xml:space="preserve">Şase içerisinde kurulu bütün bireysel blade sunucular </w:t>
      </w:r>
      <w:r w:rsidR="002F40D6" w:rsidRPr="00D04211">
        <w:rPr>
          <w:color w:val="000000"/>
          <w:sz w:val="24"/>
          <w:szCs w:val="24"/>
        </w:rPr>
        <w:t xml:space="preserve">aynı yapılandırmayı paylaşan </w:t>
      </w:r>
      <w:r w:rsidRPr="00D04211">
        <w:rPr>
          <w:color w:val="000000"/>
          <w:sz w:val="24"/>
          <w:szCs w:val="24"/>
        </w:rPr>
        <w:t xml:space="preserve">özdeş </w:t>
      </w:r>
      <w:r w:rsidR="002F40D6" w:rsidRPr="00D04211">
        <w:rPr>
          <w:color w:val="000000"/>
          <w:sz w:val="24"/>
          <w:szCs w:val="24"/>
        </w:rPr>
        <w:t>sunucular olmalıdır.</w:t>
      </w:r>
      <w:r w:rsidRPr="00D04211">
        <w:rPr>
          <w:color w:val="000000"/>
          <w:sz w:val="24"/>
          <w:szCs w:val="24"/>
        </w:rPr>
        <w:t xml:space="preserve"> </w:t>
      </w:r>
    </w:p>
    <w:p w14:paraId="4DF8AFBF" w14:textId="5AC7CFEB" w:rsidR="00D04211" w:rsidRDefault="006E7AE1" w:rsidP="000E2CF9">
      <w:pPr>
        <w:pStyle w:val="Gvdemetni0"/>
        <w:numPr>
          <w:ilvl w:val="0"/>
          <w:numId w:val="26"/>
        </w:numPr>
        <w:spacing w:after="0"/>
        <w:ind w:left="924" w:hanging="357"/>
        <w:jc w:val="both"/>
        <w:rPr>
          <w:sz w:val="24"/>
          <w:szCs w:val="24"/>
        </w:rPr>
      </w:pPr>
      <w:r w:rsidRPr="00D04211">
        <w:rPr>
          <w:color w:val="000000"/>
          <w:sz w:val="24"/>
          <w:szCs w:val="24"/>
        </w:rPr>
        <w:t>Yarım</w:t>
      </w:r>
      <w:r w:rsidR="00A6417E" w:rsidRPr="00D04211">
        <w:rPr>
          <w:color w:val="000000"/>
          <w:sz w:val="24"/>
          <w:szCs w:val="24"/>
        </w:rPr>
        <w:t xml:space="preserve"> şase yerleşimi</w:t>
      </w:r>
      <w:r w:rsidR="003F08ED">
        <w:rPr>
          <w:color w:val="000000"/>
          <w:sz w:val="24"/>
          <w:szCs w:val="24"/>
        </w:rPr>
        <w:t>.</w:t>
      </w:r>
    </w:p>
    <w:p w14:paraId="587588E9" w14:textId="3E8044E3" w:rsidR="00BB466F" w:rsidRDefault="003F08ED" w:rsidP="00957DDF">
      <w:pPr>
        <w:pStyle w:val="Gvdemetni0"/>
        <w:spacing w:after="0"/>
        <w:ind w:left="871"/>
        <w:jc w:val="both"/>
        <w:rPr>
          <w:sz w:val="24"/>
          <w:szCs w:val="24"/>
        </w:rPr>
      </w:pPr>
      <w:bookmarkStart w:id="85" w:name="bookmark212"/>
      <w:bookmarkStart w:id="86" w:name="bookmark213"/>
      <w:bookmarkEnd w:id="85"/>
      <w:bookmarkEnd w:id="86"/>
      <w:r>
        <w:rPr>
          <w:color w:val="000000"/>
          <w:sz w:val="24"/>
          <w:szCs w:val="24"/>
        </w:rPr>
        <w:t xml:space="preserve">(a) </w:t>
      </w:r>
      <w:r w:rsidR="003E6021" w:rsidRPr="00D04211">
        <w:rPr>
          <w:color w:val="000000"/>
          <w:sz w:val="24"/>
          <w:szCs w:val="24"/>
        </w:rPr>
        <w:t>Blade şase içerisinde mevcut tek kanatlı blade sunucu slotlarının sayısının yarısını yerleştirmek için gereken blade sunucu sayısı hesaplan</w:t>
      </w:r>
      <w:r w:rsidR="00A14C0C">
        <w:rPr>
          <w:color w:val="000000"/>
          <w:sz w:val="24"/>
          <w:szCs w:val="24"/>
        </w:rPr>
        <w:t>ır.</w:t>
      </w:r>
    </w:p>
    <w:p w14:paraId="0427B029" w14:textId="59DF7C20" w:rsidR="00BB466F" w:rsidRDefault="003F08ED" w:rsidP="00957DDF">
      <w:pPr>
        <w:pStyle w:val="Gvdemetni0"/>
        <w:spacing w:after="0"/>
        <w:ind w:left="871"/>
        <w:jc w:val="both"/>
        <w:rPr>
          <w:sz w:val="24"/>
          <w:szCs w:val="24"/>
        </w:rPr>
      </w:pPr>
      <w:r>
        <w:rPr>
          <w:color w:val="000000"/>
          <w:sz w:val="24"/>
          <w:szCs w:val="24"/>
        </w:rPr>
        <w:t xml:space="preserve">(b) </w:t>
      </w:r>
      <w:r w:rsidR="003E6021" w:rsidRPr="00BB466F">
        <w:rPr>
          <w:color w:val="000000"/>
          <w:sz w:val="24"/>
          <w:szCs w:val="24"/>
        </w:rPr>
        <w:t>Çoklu güç alanına sah</w:t>
      </w:r>
      <w:r w:rsidR="002B6431" w:rsidRPr="00BB466F">
        <w:rPr>
          <w:color w:val="000000"/>
          <w:sz w:val="24"/>
          <w:szCs w:val="24"/>
        </w:rPr>
        <w:t>i</w:t>
      </w:r>
      <w:r w:rsidR="003E6021" w:rsidRPr="00BB466F">
        <w:rPr>
          <w:color w:val="000000"/>
          <w:sz w:val="24"/>
          <w:szCs w:val="24"/>
        </w:rPr>
        <w:t>p blade şaseler için, şasenin yarısını dolduran en yakın güç alanı sayısı seçi</w:t>
      </w:r>
      <w:r w:rsidR="00A14C0C" w:rsidRPr="00BB466F">
        <w:rPr>
          <w:color w:val="000000"/>
          <w:sz w:val="24"/>
          <w:szCs w:val="24"/>
        </w:rPr>
        <w:t>lir.</w:t>
      </w:r>
      <w:r w:rsidR="003E6021" w:rsidRPr="00BB466F">
        <w:rPr>
          <w:color w:val="000000"/>
          <w:sz w:val="24"/>
          <w:szCs w:val="24"/>
        </w:rPr>
        <w:t xml:space="preserve"> Eğer şasenin yarısını doldurmaya yakın </w:t>
      </w:r>
      <w:r w:rsidR="002B6431" w:rsidRPr="00BB466F">
        <w:rPr>
          <w:color w:val="000000"/>
          <w:sz w:val="24"/>
          <w:szCs w:val="24"/>
        </w:rPr>
        <w:t>eşit iki seçenek varsa, test daha fazla sayıda blade sunucu kullanan alanla veya alanların kombinasyonuyla uygulanır.</w:t>
      </w:r>
    </w:p>
    <w:p w14:paraId="3921AE6D" w14:textId="35F44811" w:rsidR="00BB466F" w:rsidRDefault="003F08ED" w:rsidP="00957DDF">
      <w:pPr>
        <w:pStyle w:val="Gvdemetni0"/>
        <w:spacing w:after="0"/>
        <w:ind w:left="871"/>
        <w:jc w:val="both"/>
        <w:rPr>
          <w:sz w:val="24"/>
          <w:szCs w:val="24"/>
        </w:rPr>
      </w:pPr>
      <w:r>
        <w:rPr>
          <w:color w:val="000000"/>
          <w:sz w:val="24"/>
          <w:szCs w:val="24"/>
        </w:rPr>
        <w:t xml:space="preserve">(c) </w:t>
      </w:r>
      <w:r w:rsidR="00BB466F">
        <w:rPr>
          <w:color w:val="000000"/>
          <w:sz w:val="24"/>
          <w:szCs w:val="24"/>
        </w:rPr>
        <w:t>Şase</w:t>
      </w:r>
      <w:r w:rsidR="002B6431" w:rsidRPr="00BB466F">
        <w:rPr>
          <w:color w:val="000000"/>
          <w:sz w:val="24"/>
          <w:szCs w:val="24"/>
        </w:rPr>
        <w:t xml:space="preserve">nin kısmen doldurulması için, bazı güç kaynağı ünitelerinin ve doldurulmamış güç alanları için soğutma fanlarının sökülmesini içerebilecek tüm kullanım kılavuzu veya </w:t>
      </w:r>
      <w:r w:rsidR="00923A50" w:rsidRPr="00BB466F">
        <w:rPr>
          <w:color w:val="000000"/>
          <w:sz w:val="24"/>
          <w:szCs w:val="24"/>
        </w:rPr>
        <w:t>imalatçı</w:t>
      </w:r>
      <w:r w:rsidR="002B6431" w:rsidRPr="00BB466F">
        <w:rPr>
          <w:color w:val="000000"/>
          <w:sz w:val="24"/>
          <w:szCs w:val="24"/>
        </w:rPr>
        <w:t xml:space="preserve"> tavsiyelerine uyul</w:t>
      </w:r>
      <w:r w:rsidR="00A14C0C" w:rsidRPr="00BB466F">
        <w:rPr>
          <w:color w:val="000000"/>
          <w:sz w:val="24"/>
          <w:szCs w:val="24"/>
        </w:rPr>
        <w:t>ur.</w:t>
      </w:r>
    </w:p>
    <w:p w14:paraId="1EBFB21A" w14:textId="230F66A4" w:rsidR="00D04211" w:rsidRPr="00BB466F" w:rsidRDefault="003F08ED" w:rsidP="00957DDF">
      <w:pPr>
        <w:pStyle w:val="Gvdemetni0"/>
        <w:spacing w:after="0"/>
        <w:ind w:left="871"/>
        <w:jc w:val="both"/>
        <w:rPr>
          <w:sz w:val="24"/>
          <w:szCs w:val="24"/>
        </w:rPr>
      </w:pPr>
      <w:r>
        <w:rPr>
          <w:sz w:val="24"/>
          <w:szCs w:val="24"/>
        </w:rPr>
        <w:t>(</w:t>
      </w:r>
      <w:r w:rsidR="00905941">
        <w:rPr>
          <w:sz w:val="24"/>
          <w:szCs w:val="24"/>
        </w:rPr>
        <w:t>d</w:t>
      </w:r>
      <w:r>
        <w:rPr>
          <w:sz w:val="24"/>
          <w:szCs w:val="24"/>
        </w:rPr>
        <w:t xml:space="preserve">) </w:t>
      </w:r>
      <w:r w:rsidR="00BB466F">
        <w:rPr>
          <w:sz w:val="24"/>
          <w:szCs w:val="24"/>
        </w:rPr>
        <w:t xml:space="preserve">Eğer </w:t>
      </w:r>
      <w:r w:rsidR="00BB466F">
        <w:rPr>
          <w:color w:val="000000"/>
          <w:sz w:val="24"/>
          <w:szCs w:val="24"/>
        </w:rPr>
        <w:t>k</w:t>
      </w:r>
      <w:r w:rsidR="002B6431" w:rsidRPr="00BB466F">
        <w:rPr>
          <w:color w:val="000000"/>
          <w:sz w:val="24"/>
          <w:szCs w:val="24"/>
        </w:rPr>
        <w:t>ullanım kılavuzu önerileri mevcut değilse veya eksikse, aşağıdaki kılavuz kullanıl</w:t>
      </w:r>
      <w:r w:rsidR="00A14C0C" w:rsidRPr="00BB466F">
        <w:rPr>
          <w:color w:val="000000"/>
          <w:sz w:val="24"/>
          <w:szCs w:val="24"/>
        </w:rPr>
        <w:t>ır</w:t>
      </w:r>
      <w:r>
        <w:rPr>
          <w:color w:val="000000"/>
          <w:sz w:val="24"/>
          <w:szCs w:val="24"/>
        </w:rPr>
        <w:t>:</w:t>
      </w:r>
    </w:p>
    <w:p w14:paraId="13E55B12" w14:textId="20E15522" w:rsidR="00BB466F" w:rsidRDefault="002B6431" w:rsidP="000E2CF9">
      <w:pPr>
        <w:pStyle w:val="Gvdemetni0"/>
        <w:numPr>
          <w:ilvl w:val="2"/>
          <w:numId w:val="2"/>
        </w:numPr>
        <w:spacing w:after="0"/>
        <w:ind w:left="1713" w:hanging="454"/>
        <w:rPr>
          <w:sz w:val="24"/>
          <w:szCs w:val="24"/>
        </w:rPr>
      </w:pPr>
      <w:r w:rsidRPr="00D04211">
        <w:rPr>
          <w:color w:val="000000"/>
          <w:sz w:val="24"/>
          <w:szCs w:val="24"/>
        </w:rPr>
        <w:t>Güç</w:t>
      </w:r>
      <w:r w:rsidR="00EF2269" w:rsidRPr="00D04211">
        <w:rPr>
          <w:color w:val="000000"/>
          <w:sz w:val="24"/>
          <w:szCs w:val="24"/>
        </w:rPr>
        <w:t xml:space="preserve"> etki alanlarını tamamen doldurun</w:t>
      </w:r>
      <w:r w:rsidR="003F08ED">
        <w:rPr>
          <w:color w:val="000000"/>
          <w:sz w:val="24"/>
          <w:szCs w:val="24"/>
        </w:rPr>
        <w:t>.</w:t>
      </w:r>
    </w:p>
    <w:p w14:paraId="3D332C90" w14:textId="7F8BABA0" w:rsidR="00BB466F" w:rsidRDefault="002B6431" w:rsidP="000E2CF9">
      <w:pPr>
        <w:pStyle w:val="Gvdemetni0"/>
        <w:numPr>
          <w:ilvl w:val="2"/>
          <w:numId w:val="2"/>
        </w:numPr>
        <w:spacing w:after="0"/>
        <w:ind w:left="1713" w:hanging="454"/>
        <w:rPr>
          <w:sz w:val="24"/>
          <w:szCs w:val="24"/>
        </w:rPr>
      </w:pPr>
      <w:r w:rsidRPr="00BB466F">
        <w:rPr>
          <w:color w:val="000000"/>
          <w:sz w:val="24"/>
          <w:szCs w:val="24"/>
        </w:rPr>
        <w:t xml:space="preserve">Mümkünse, doldurulmamış güç etki alanları için güç kaynağı birimlerinin </w:t>
      </w:r>
      <w:r w:rsidRPr="00BB466F">
        <w:rPr>
          <w:color w:val="000000"/>
          <w:sz w:val="24"/>
          <w:szCs w:val="24"/>
        </w:rPr>
        <w:lastRenderedPageBreak/>
        <w:t>ve soğutm</w:t>
      </w:r>
      <w:r w:rsidR="00EF2269" w:rsidRPr="00BB466F">
        <w:rPr>
          <w:color w:val="000000"/>
          <w:sz w:val="24"/>
          <w:szCs w:val="24"/>
        </w:rPr>
        <w:t>a fanlarının bağlantısını kesin</w:t>
      </w:r>
      <w:r w:rsidR="003F08ED">
        <w:rPr>
          <w:color w:val="000000"/>
          <w:sz w:val="24"/>
          <w:szCs w:val="24"/>
        </w:rPr>
        <w:t>.</w:t>
      </w:r>
    </w:p>
    <w:p w14:paraId="7071796B" w14:textId="2C4414C2" w:rsidR="002B6431" w:rsidRPr="00BB466F" w:rsidRDefault="002B6431" w:rsidP="000E2CF9">
      <w:pPr>
        <w:pStyle w:val="Gvdemetni0"/>
        <w:numPr>
          <w:ilvl w:val="2"/>
          <w:numId w:val="2"/>
        </w:numPr>
        <w:spacing w:after="0"/>
        <w:ind w:left="1713" w:hanging="454"/>
        <w:rPr>
          <w:sz w:val="24"/>
          <w:szCs w:val="24"/>
        </w:rPr>
      </w:pPr>
      <w:r w:rsidRPr="00BB466F">
        <w:rPr>
          <w:color w:val="000000"/>
          <w:sz w:val="24"/>
          <w:szCs w:val="24"/>
        </w:rPr>
        <w:t xml:space="preserve">Test süresi boyunca kesme panelleri veya eşdeğer bir hava akışı kısıtlaması ile tüm boş bölmeleri </w:t>
      </w:r>
      <w:r w:rsidR="00EF2269" w:rsidRPr="00BB466F">
        <w:rPr>
          <w:color w:val="000000"/>
          <w:sz w:val="24"/>
          <w:szCs w:val="24"/>
        </w:rPr>
        <w:t>doldurun</w:t>
      </w:r>
      <w:r w:rsidR="003F08ED">
        <w:rPr>
          <w:color w:val="000000"/>
          <w:sz w:val="24"/>
          <w:szCs w:val="24"/>
        </w:rPr>
        <w:t>.</w:t>
      </w:r>
    </w:p>
    <w:p w14:paraId="4C4BE07A" w14:textId="5F204599" w:rsidR="00B13002" w:rsidRPr="00E01485" w:rsidRDefault="00D26EC0" w:rsidP="000E2CF9">
      <w:pPr>
        <w:pStyle w:val="Gvdemetni0"/>
        <w:numPr>
          <w:ilvl w:val="0"/>
          <w:numId w:val="25"/>
        </w:numPr>
        <w:spacing w:after="0"/>
        <w:ind w:left="567" w:hanging="567"/>
        <w:jc w:val="both"/>
        <w:rPr>
          <w:color w:val="000000"/>
          <w:sz w:val="24"/>
          <w:szCs w:val="24"/>
        </w:rPr>
      </w:pPr>
      <w:r>
        <w:rPr>
          <w:color w:val="000000"/>
          <w:sz w:val="24"/>
          <w:szCs w:val="24"/>
        </w:rPr>
        <w:t>Etkin konum</w:t>
      </w:r>
      <w:r w:rsidR="00303BBA">
        <w:rPr>
          <w:color w:val="000000"/>
          <w:sz w:val="24"/>
          <w:szCs w:val="24"/>
        </w:rPr>
        <w:t xml:space="preserve"> verimliliğini ve işlevsiz</w:t>
      </w:r>
      <w:r w:rsidR="009B2B5A" w:rsidRPr="00AE0FA4">
        <w:rPr>
          <w:color w:val="000000"/>
          <w:sz w:val="24"/>
          <w:szCs w:val="24"/>
        </w:rPr>
        <w:t xml:space="preserve"> </w:t>
      </w:r>
      <w:r w:rsidR="00303BBA">
        <w:rPr>
          <w:color w:val="000000"/>
          <w:sz w:val="24"/>
          <w:szCs w:val="24"/>
        </w:rPr>
        <w:t xml:space="preserve">durum </w:t>
      </w:r>
      <w:r w:rsidR="009B2B5A" w:rsidRPr="00AE0FA4">
        <w:rPr>
          <w:color w:val="000000"/>
          <w:sz w:val="24"/>
          <w:szCs w:val="24"/>
        </w:rPr>
        <w:t>gü</w:t>
      </w:r>
      <w:r w:rsidR="00303BBA">
        <w:rPr>
          <w:color w:val="000000"/>
          <w:sz w:val="24"/>
          <w:szCs w:val="24"/>
        </w:rPr>
        <w:t>cünü hesaplayan veriler, işlevsiz durum</w:t>
      </w:r>
      <w:r w:rsidR="009B2B5A" w:rsidRPr="00AE0FA4">
        <w:rPr>
          <w:color w:val="000000"/>
          <w:sz w:val="24"/>
          <w:szCs w:val="24"/>
        </w:rPr>
        <w:t xml:space="preserve"> gücünün </w:t>
      </w:r>
      <w:r>
        <w:rPr>
          <w:color w:val="000000"/>
          <w:sz w:val="24"/>
          <w:szCs w:val="24"/>
        </w:rPr>
        <w:t>etkin konum</w:t>
      </w:r>
      <w:r w:rsidR="009B2B5A" w:rsidRPr="00AE0FA4">
        <w:rPr>
          <w:color w:val="000000"/>
          <w:sz w:val="24"/>
          <w:szCs w:val="24"/>
        </w:rPr>
        <w:t xml:space="preserve"> verimliliği için testin bir kısmını çalıştırmadan önce veya sonra ölçülebildiği ilgili standarda göre aynı test sırasında ölçül</w:t>
      </w:r>
      <w:r w:rsidR="00A14C0C">
        <w:rPr>
          <w:color w:val="000000"/>
          <w:sz w:val="24"/>
          <w:szCs w:val="24"/>
        </w:rPr>
        <w:t>ür.</w:t>
      </w:r>
    </w:p>
    <w:p w14:paraId="15EF83A9" w14:textId="3E9F46A8" w:rsidR="00E01485" w:rsidRPr="00E01485" w:rsidRDefault="00E01485" w:rsidP="000E2CF9">
      <w:pPr>
        <w:pStyle w:val="Gvdemetni0"/>
        <w:spacing w:after="0"/>
        <w:ind w:left="567"/>
        <w:jc w:val="both"/>
        <w:rPr>
          <w:color w:val="000000"/>
          <w:sz w:val="24"/>
          <w:szCs w:val="24"/>
        </w:rPr>
      </w:pPr>
      <w:r>
        <w:rPr>
          <w:sz w:val="24"/>
          <w:szCs w:val="24"/>
        </w:rPr>
        <w:t>Sunucuları</w:t>
      </w:r>
      <w:r w:rsidR="00303BBA">
        <w:rPr>
          <w:sz w:val="24"/>
          <w:szCs w:val="24"/>
        </w:rPr>
        <w:t>n</w:t>
      </w:r>
      <w:r>
        <w:rPr>
          <w:sz w:val="24"/>
          <w:szCs w:val="24"/>
        </w:rPr>
        <w:t xml:space="preserve"> </w:t>
      </w:r>
      <w:r w:rsidR="00D26EC0">
        <w:rPr>
          <w:sz w:val="24"/>
          <w:szCs w:val="24"/>
        </w:rPr>
        <w:t>etkin konum</w:t>
      </w:r>
      <w:r>
        <w:rPr>
          <w:sz w:val="24"/>
          <w:szCs w:val="24"/>
        </w:rPr>
        <w:t xml:space="preserve"> verimliliği (Eff</w:t>
      </w:r>
      <w:r w:rsidRPr="00D26EC0">
        <w:rPr>
          <w:sz w:val="24"/>
          <w:szCs w:val="24"/>
          <w:vertAlign w:val="subscript"/>
        </w:rPr>
        <w:t>server</w:t>
      </w:r>
      <w:r>
        <w:rPr>
          <w:sz w:val="24"/>
          <w:szCs w:val="24"/>
        </w:rPr>
        <w:t>)</w:t>
      </w:r>
      <w:r w:rsidR="00A14C0C">
        <w:rPr>
          <w:sz w:val="24"/>
          <w:szCs w:val="24"/>
        </w:rPr>
        <w:t xml:space="preserve"> aşağıdaki formül kullanılarak hesaplanır</w:t>
      </w:r>
      <w:r>
        <w:rPr>
          <w:sz w:val="24"/>
          <w:szCs w:val="24"/>
        </w:rPr>
        <w:t>:</w:t>
      </w:r>
    </w:p>
    <w:p w14:paraId="209AADFB" w14:textId="77777777" w:rsidR="00607EE7" w:rsidRDefault="00525377" w:rsidP="000E2CF9">
      <w:pPr>
        <w:pStyle w:val="Gvdemetni0"/>
        <w:spacing w:after="0"/>
        <w:ind w:left="720"/>
        <w:jc w:val="both"/>
        <w:rPr>
          <w:color w:val="000000"/>
          <w:sz w:val="24"/>
          <w:szCs w:val="24"/>
        </w:rPr>
      </w:pPr>
      <m:oMathPara>
        <m:oMath>
          <m:sSub>
            <m:sSubPr>
              <m:ctrlPr>
                <w:rPr>
                  <w:rFonts w:ascii="Cambria Math" w:hAnsi="Cambria Math"/>
                  <w:color w:val="000000"/>
                  <w:sz w:val="24"/>
                  <w:szCs w:val="24"/>
                </w:rPr>
              </m:ctrlPr>
            </m:sSubPr>
            <m:e>
              <m:r>
                <m:rPr>
                  <m:sty m:val="p"/>
                </m:rPr>
                <w:rPr>
                  <w:rFonts w:ascii="Cambria Math" w:hAnsi="Cambria Math"/>
                  <w:color w:val="000000"/>
                  <w:sz w:val="24"/>
                  <w:szCs w:val="24"/>
                </w:rPr>
                <m:t>Eff</m:t>
              </m:r>
            </m:e>
            <m:sub>
              <m:r>
                <m:rPr>
                  <m:sty m:val="p"/>
                </m:rPr>
                <w:rPr>
                  <w:rFonts w:ascii="Cambria Math" w:hAnsi="Cambria Math"/>
                  <w:color w:val="000000"/>
                  <w:sz w:val="24"/>
                  <w:szCs w:val="24"/>
                </w:rPr>
                <m:t>server</m:t>
              </m:r>
            </m:sub>
          </m:sSub>
          <m:r>
            <m:rPr>
              <m:sty m:val="p"/>
            </m:rPr>
            <w:rPr>
              <w:rFonts w:ascii="Cambria Math" w:hAnsi="Cambria Math"/>
              <w:color w:val="000000"/>
              <w:sz w:val="24"/>
              <w:szCs w:val="24"/>
            </w:rPr>
            <m:t>=exp</m:t>
          </m:r>
          <m:d>
            <m:dPr>
              <m:begChr m:val="["/>
              <m:endChr m:val="]"/>
              <m:ctrlPr>
                <w:rPr>
                  <w:rFonts w:ascii="Cambria Math" w:hAnsi="Cambria Math"/>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W</m:t>
                  </m:r>
                </m:e>
                <m:sub>
                  <m:r>
                    <w:rPr>
                      <w:rFonts w:ascii="Cambria Math" w:hAnsi="Cambria Math"/>
                      <w:color w:val="000000"/>
                      <w:sz w:val="24"/>
                      <w:szCs w:val="24"/>
                    </w:rPr>
                    <m:t>cpu</m:t>
                  </m:r>
                </m:sub>
              </m:sSub>
              <m:r>
                <w:rPr>
                  <w:rFonts w:ascii="Cambria Math" w:hAnsi="Cambria Math"/>
                  <w:color w:val="000000"/>
                  <w:sz w:val="24"/>
                  <w:szCs w:val="24"/>
                </w:rPr>
                <m:t>×</m:t>
              </m:r>
              <m:func>
                <m:funcPr>
                  <m:ctrlPr>
                    <w:rPr>
                      <w:rFonts w:ascii="Cambria Math" w:hAnsi="Cambria Math"/>
                      <w:i/>
                      <w:color w:val="000000"/>
                      <w:sz w:val="24"/>
                      <w:szCs w:val="24"/>
                    </w:rPr>
                  </m:ctrlPr>
                </m:funcPr>
                <m:fName>
                  <m:r>
                    <w:rPr>
                      <w:rFonts w:ascii="Cambria Math" w:hAnsi="Cambria Math"/>
                      <w:color w:val="000000"/>
                      <w:sz w:val="24"/>
                      <w:szCs w:val="24"/>
                    </w:rPr>
                    <m:t>ln</m:t>
                  </m:r>
                </m:fName>
                <m:e>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Eff</m:t>
                          </m:r>
                        </m:e>
                        <m:sub>
                          <m:r>
                            <w:rPr>
                              <w:rFonts w:ascii="Cambria Math" w:hAnsi="Cambria Math"/>
                              <w:color w:val="000000"/>
                              <w:sz w:val="24"/>
                              <w:szCs w:val="24"/>
                            </w:rPr>
                            <m:t>cpu</m:t>
                          </m:r>
                        </m:sub>
                      </m:sSub>
                    </m:e>
                  </m:d>
                </m:e>
              </m:func>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W</m:t>
                  </m:r>
                </m:e>
                <m:sub>
                  <m:r>
                    <w:rPr>
                      <w:rFonts w:ascii="Cambria Math" w:hAnsi="Cambria Math"/>
                      <w:color w:val="000000"/>
                      <w:sz w:val="24"/>
                      <w:szCs w:val="24"/>
                    </w:rPr>
                    <m:t>memory</m:t>
                  </m:r>
                </m:sub>
              </m:sSub>
              <m:r>
                <w:rPr>
                  <w:rFonts w:ascii="Cambria Math" w:hAnsi="Cambria Math"/>
                  <w:color w:val="000000"/>
                  <w:sz w:val="24"/>
                  <w:szCs w:val="24"/>
                </w:rPr>
                <m:t>×</m:t>
              </m:r>
              <m:func>
                <m:funcPr>
                  <m:ctrlPr>
                    <w:rPr>
                      <w:rFonts w:ascii="Cambria Math" w:hAnsi="Cambria Math"/>
                      <w:i/>
                      <w:color w:val="000000"/>
                      <w:sz w:val="24"/>
                      <w:szCs w:val="24"/>
                    </w:rPr>
                  </m:ctrlPr>
                </m:funcPr>
                <m:fName>
                  <m:r>
                    <w:rPr>
                      <w:rFonts w:ascii="Cambria Math" w:hAnsi="Cambria Math"/>
                      <w:color w:val="000000"/>
                      <w:sz w:val="24"/>
                      <w:szCs w:val="24"/>
                    </w:rPr>
                    <m:t>ln</m:t>
                  </m:r>
                </m:fName>
                <m:e>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Eff</m:t>
                          </m:r>
                        </m:e>
                        <m:sub>
                          <m:r>
                            <w:rPr>
                              <w:rFonts w:ascii="Cambria Math" w:hAnsi="Cambria Math"/>
                              <w:color w:val="000000"/>
                              <w:sz w:val="24"/>
                              <w:szCs w:val="24"/>
                            </w:rPr>
                            <m:t>memory</m:t>
                          </m:r>
                        </m:sub>
                      </m:sSub>
                    </m:e>
                  </m:d>
                </m:e>
              </m:func>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W</m:t>
                  </m:r>
                </m:e>
                <m:sub>
                  <m:r>
                    <w:rPr>
                      <w:rFonts w:ascii="Cambria Math" w:hAnsi="Cambria Math"/>
                      <w:color w:val="000000"/>
                      <w:sz w:val="24"/>
                      <w:szCs w:val="24"/>
                    </w:rPr>
                    <m:t>storage</m:t>
                  </m:r>
                </m:sub>
              </m:sSub>
              <m:r>
                <w:rPr>
                  <w:rFonts w:ascii="Cambria Math" w:hAnsi="Cambria Math"/>
                  <w:color w:val="000000"/>
                  <w:sz w:val="24"/>
                  <w:szCs w:val="24"/>
                </w:rPr>
                <m:t>×</m:t>
              </m:r>
              <m:func>
                <m:funcPr>
                  <m:ctrlPr>
                    <w:rPr>
                      <w:rFonts w:ascii="Cambria Math" w:hAnsi="Cambria Math"/>
                      <w:i/>
                      <w:color w:val="000000"/>
                      <w:sz w:val="24"/>
                      <w:szCs w:val="24"/>
                    </w:rPr>
                  </m:ctrlPr>
                </m:funcPr>
                <m:fName>
                  <m:r>
                    <w:rPr>
                      <w:rFonts w:ascii="Cambria Math" w:hAnsi="Cambria Math"/>
                      <w:color w:val="000000"/>
                      <w:sz w:val="24"/>
                      <w:szCs w:val="24"/>
                    </w:rPr>
                    <m:t>ln</m:t>
                  </m:r>
                </m:fName>
                <m:e>
                  <m:d>
                    <m:dPr>
                      <m:ctrlPr>
                        <w:rPr>
                          <w:rFonts w:ascii="Cambria Math" w:hAnsi="Cambria Math"/>
                          <w:i/>
                          <w:color w:val="000000"/>
                          <w:sz w:val="24"/>
                          <w:szCs w:val="24"/>
                        </w:rPr>
                      </m:ctrlPr>
                    </m:dPr>
                    <m:e>
                      <m:sSub>
                        <m:sSubPr>
                          <m:ctrlPr>
                            <w:rPr>
                              <w:rFonts w:ascii="Cambria Math" w:hAnsi="Cambria Math"/>
                              <w:i/>
                              <w:color w:val="000000"/>
                              <w:sz w:val="24"/>
                              <w:szCs w:val="24"/>
                            </w:rPr>
                          </m:ctrlPr>
                        </m:sSubPr>
                        <m:e>
                          <m:r>
                            <w:rPr>
                              <w:rFonts w:ascii="Cambria Math" w:hAnsi="Cambria Math"/>
                              <w:color w:val="000000"/>
                              <w:sz w:val="24"/>
                              <w:szCs w:val="24"/>
                            </w:rPr>
                            <m:t>Eff</m:t>
                          </m:r>
                        </m:e>
                        <m:sub>
                          <m:r>
                            <w:rPr>
                              <w:rFonts w:ascii="Cambria Math" w:hAnsi="Cambria Math"/>
                              <w:color w:val="000000"/>
                              <w:sz w:val="24"/>
                              <w:szCs w:val="24"/>
                            </w:rPr>
                            <m:t>storage</m:t>
                          </m:r>
                        </m:sub>
                      </m:sSub>
                    </m:e>
                  </m:d>
                </m:e>
              </m:func>
            </m:e>
          </m:d>
        </m:oMath>
      </m:oMathPara>
    </w:p>
    <w:p w14:paraId="691149E0" w14:textId="77777777" w:rsidR="00D26EC0" w:rsidRDefault="00607EE7" w:rsidP="000E2CF9">
      <w:pPr>
        <w:pStyle w:val="Gvdemetni0"/>
        <w:spacing w:after="0"/>
        <w:ind w:left="720" w:hanging="153"/>
        <w:jc w:val="both"/>
        <w:rPr>
          <w:color w:val="000000"/>
          <w:sz w:val="24"/>
          <w:szCs w:val="24"/>
        </w:rPr>
      </w:pPr>
      <w:r>
        <w:rPr>
          <w:color w:val="000000"/>
          <w:sz w:val="24"/>
          <w:szCs w:val="24"/>
        </w:rPr>
        <w:t>Bu</w:t>
      </w:r>
      <w:r w:rsidR="00D26EC0">
        <w:rPr>
          <w:color w:val="000000"/>
          <w:sz w:val="24"/>
          <w:szCs w:val="24"/>
        </w:rPr>
        <w:t xml:space="preserve"> denklemde yer alan</w:t>
      </w:r>
    </w:p>
    <w:p w14:paraId="574C1275" w14:textId="3BDC3E04" w:rsidR="00607EE7" w:rsidRDefault="00D26EC0" w:rsidP="000E2CF9">
      <w:pPr>
        <w:pStyle w:val="Gvdemetni0"/>
        <w:spacing w:after="0"/>
        <w:ind w:left="720" w:hanging="153"/>
        <w:jc w:val="both"/>
        <w:rPr>
          <w:color w:val="000000"/>
          <w:sz w:val="24"/>
          <w:szCs w:val="24"/>
        </w:rPr>
      </w:pPr>
      <w:r>
        <w:rPr>
          <w:color w:val="000000"/>
          <w:sz w:val="24"/>
          <w:szCs w:val="24"/>
        </w:rPr>
        <w:t>-</w:t>
      </w:r>
      <w:r w:rsidR="00607EE7">
        <w:rPr>
          <w:color w:val="000000"/>
          <w:sz w:val="24"/>
          <w:szCs w:val="24"/>
        </w:rPr>
        <w:t xml:space="preserve"> </w:t>
      </w:r>
      <m:oMath>
        <m:sSub>
          <m:sSubPr>
            <m:ctrlPr>
              <w:rPr>
                <w:rFonts w:ascii="Cambria Math" w:hAnsi="Cambria Math"/>
                <w:i/>
                <w:color w:val="000000"/>
                <w:sz w:val="24"/>
                <w:szCs w:val="24"/>
              </w:rPr>
            </m:ctrlPr>
          </m:sSubPr>
          <m:e>
            <m:r>
              <w:rPr>
                <w:rFonts w:ascii="Cambria Math" w:hAnsi="Cambria Math"/>
                <w:color w:val="000000"/>
                <w:sz w:val="24"/>
                <w:szCs w:val="24"/>
              </w:rPr>
              <m:t>W</m:t>
            </m:r>
          </m:e>
          <m:sub>
            <m:r>
              <w:rPr>
                <w:rFonts w:ascii="Cambria Math" w:hAnsi="Cambria Math"/>
                <w:color w:val="000000"/>
                <w:sz w:val="24"/>
                <w:szCs w:val="24"/>
              </w:rPr>
              <m:t>cpu</m:t>
            </m:r>
          </m:sub>
        </m:sSub>
      </m:oMath>
      <w:r w:rsidR="00607EE7">
        <w:rPr>
          <w:color w:val="000000"/>
          <w:sz w:val="24"/>
          <w:szCs w:val="24"/>
        </w:rPr>
        <w:t>,</w:t>
      </w:r>
      <m:oMath>
        <m:r>
          <w:rPr>
            <w:rFonts w:ascii="Cambria Math" w:hAnsi="Cambria Math"/>
            <w:color w:val="000000"/>
            <w:sz w:val="24"/>
            <w:szCs w:val="24"/>
          </w:rPr>
          <m:t xml:space="preserve"> </m:t>
        </m:r>
        <m:sSub>
          <m:sSubPr>
            <m:ctrlPr>
              <w:rPr>
                <w:rFonts w:ascii="Cambria Math" w:hAnsi="Cambria Math"/>
                <w:i/>
                <w:color w:val="000000"/>
                <w:sz w:val="24"/>
                <w:szCs w:val="24"/>
              </w:rPr>
            </m:ctrlPr>
          </m:sSubPr>
          <m:e>
            <m:r>
              <w:rPr>
                <w:rFonts w:ascii="Cambria Math" w:hAnsi="Cambria Math"/>
                <w:color w:val="000000"/>
                <w:sz w:val="24"/>
                <w:szCs w:val="24"/>
              </w:rPr>
              <m:t>W</m:t>
            </m:r>
          </m:e>
          <m:sub>
            <m:r>
              <w:rPr>
                <w:rFonts w:ascii="Cambria Math" w:hAnsi="Cambria Math"/>
                <w:color w:val="000000"/>
                <w:sz w:val="24"/>
                <w:szCs w:val="24"/>
              </w:rPr>
              <m:t>memory</m:t>
            </m:r>
          </m:sub>
        </m:sSub>
      </m:oMath>
      <w:r w:rsidR="00607EE7">
        <w:rPr>
          <w:color w:val="000000"/>
          <w:sz w:val="24"/>
          <w:szCs w:val="24"/>
        </w:rPr>
        <w:t xml:space="preserve">, ve </w:t>
      </w:r>
      <m:oMath>
        <m:sSub>
          <m:sSubPr>
            <m:ctrlPr>
              <w:rPr>
                <w:rFonts w:ascii="Cambria Math" w:hAnsi="Cambria Math"/>
                <w:i/>
                <w:color w:val="000000"/>
                <w:sz w:val="24"/>
                <w:szCs w:val="24"/>
              </w:rPr>
            </m:ctrlPr>
          </m:sSubPr>
          <m:e>
            <m:r>
              <w:rPr>
                <w:rFonts w:ascii="Cambria Math" w:hAnsi="Cambria Math"/>
                <w:color w:val="000000"/>
                <w:sz w:val="24"/>
                <w:szCs w:val="24"/>
              </w:rPr>
              <m:t>W</m:t>
            </m:r>
          </m:e>
          <m:sub>
            <m:r>
              <w:rPr>
                <w:rFonts w:ascii="Cambria Math" w:hAnsi="Cambria Math"/>
                <w:color w:val="000000"/>
                <w:sz w:val="24"/>
                <w:szCs w:val="24"/>
              </w:rPr>
              <m:t>storage</m:t>
            </m:r>
          </m:sub>
        </m:sSub>
      </m:oMath>
      <w:r w:rsidR="00607EE7">
        <w:rPr>
          <w:color w:val="000000"/>
          <w:sz w:val="24"/>
          <w:szCs w:val="24"/>
        </w:rPr>
        <w:t xml:space="preserve"> sırasıyla CPU, Bellek ve depolama iş </w:t>
      </w:r>
      <w:r w:rsidR="00B63841">
        <w:rPr>
          <w:color w:val="000000"/>
          <w:sz w:val="24"/>
          <w:szCs w:val="24"/>
        </w:rPr>
        <w:t>akış setlerine</w:t>
      </w:r>
      <w:r w:rsidR="007A72A7">
        <w:rPr>
          <w:color w:val="000000"/>
          <w:sz w:val="24"/>
          <w:szCs w:val="24"/>
        </w:rPr>
        <w:t xml:space="preserve"> </w:t>
      </w:r>
      <w:r w:rsidR="00102F3B">
        <w:rPr>
          <w:color w:val="000000"/>
          <w:sz w:val="24"/>
          <w:szCs w:val="24"/>
        </w:rPr>
        <w:t>atanan</w:t>
      </w:r>
      <w:r w:rsidR="00607EE7">
        <w:rPr>
          <w:color w:val="000000"/>
          <w:sz w:val="24"/>
          <w:szCs w:val="24"/>
        </w:rPr>
        <w:t xml:space="preserve"> aşağıdaki ağırlıklardır.</w:t>
      </w:r>
    </w:p>
    <w:p w14:paraId="0F7C8271" w14:textId="6CBE6372" w:rsidR="00102F3B" w:rsidRDefault="00D02287" w:rsidP="000E2CF9">
      <w:pPr>
        <w:pStyle w:val="Gvdemetni0"/>
        <w:spacing w:after="0"/>
        <w:ind w:firstLine="567"/>
        <w:jc w:val="both"/>
        <w:rPr>
          <w:color w:val="000000"/>
          <w:sz w:val="24"/>
          <w:szCs w:val="24"/>
        </w:rPr>
      </w:pPr>
      <w:r>
        <w:rPr>
          <w:color w:val="000000"/>
          <w:sz w:val="24"/>
          <w:szCs w:val="24"/>
        </w:rPr>
        <w:t>-</w:t>
      </w:r>
      <w:r w:rsidR="00102F3B" w:rsidRPr="00102F3B">
        <w:rPr>
          <w:color w:val="000000"/>
          <w:sz w:val="24"/>
          <w:szCs w:val="24"/>
        </w:rPr>
        <w:t xml:space="preserve"> </w:t>
      </w:r>
      <w:r w:rsidR="00102F3B">
        <w:rPr>
          <w:color w:val="000000"/>
          <w:sz w:val="24"/>
          <w:szCs w:val="24"/>
        </w:rPr>
        <w:t>CPU iş akış setine atanan ağırlık</w:t>
      </w:r>
      <w:r>
        <w:rPr>
          <w:color w:val="000000"/>
          <w:sz w:val="24"/>
          <w:szCs w:val="24"/>
        </w:rPr>
        <w:t xml:space="preserve"> </w:t>
      </w:r>
      <m:oMath>
        <m:sSub>
          <m:sSubPr>
            <m:ctrlPr>
              <w:rPr>
                <w:rFonts w:ascii="Cambria Math" w:hAnsi="Cambria Math"/>
                <w:i/>
                <w:color w:val="000000"/>
                <w:sz w:val="24"/>
                <w:szCs w:val="24"/>
              </w:rPr>
            </m:ctrlPr>
          </m:sSubPr>
          <m:e>
            <m:r>
              <w:rPr>
                <w:rFonts w:ascii="Cambria Math" w:hAnsi="Cambria Math"/>
                <w:color w:val="000000"/>
                <w:sz w:val="24"/>
                <w:szCs w:val="24"/>
              </w:rPr>
              <m:t>W</m:t>
            </m:r>
          </m:e>
          <m:sub>
            <m:r>
              <w:rPr>
                <w:rFonts w:ascii="Cambria Math" w:hAnsi="Cambria Math"/>
                <w:color w:val="000000"/>
                <w:sz w:val="24"/>
                <w:szCs w:val="24"/>
              </w:rPr>
              <m:t>cpu</m:t>
            </m:r>
          </m:sub>
        </m:sSub>
      </m:oMath>
      <w:r w:rsidR="00607EE7">
        <w:rPr>
          <w:color w:val="000000"/>
          <w:sz w:val="24"/>
          <w:szCs w:val="24"/>
        </w:rPr>
        <w:t xml:space="preserve"> </w:t>
      </w:r>
      <w:r w:rsidR="00B17B1E">
        <w:rPr>
          <w:color w:val="000000"/>
          <w:sz w:val="24"/>
          <w:szCs w:val="24"/>
        </w:rPr>
        <w:t>= 0,65</w:t>
      </w:r>
    </w:p>
    <w:p w14:paraId="1888CB18" w14:textId="6053297F" w:rsidR="00B17B1E" w:rsidRDefault="00D02287" w:rsidP="000E2CF9">
      <w:pPr>
        <w:pStyle w:val="Gvdemetni0"/>
        <w:spacing w:after="0"/>
        <w:ind w:firstLine="567"/>
        <w:jc w:val="both"/>
        <w:rPr>
          <w:color w:val="000000"/>
          <w:sz w:val="24"/>
          <w:szCs w:val="24"/>
        </w:rPr>
      </w:pPr>
      <w:r>
        <w:rPr>
          <w:color w:val="000000"/>
          <w:sz w:val="24"/>
          <w:szCs w:val="24"/>
        </w:rPr>
        <w:t xml:space="preserve">- </w:t>
      </w:r>
      <w:r w:rsidR="00B63841">
        <w:rPr>
          <w:color w:val="000000"/>
          <w:sz w:val="24"/>
          <w:szCs w:val="24"/>
        </w:rPr>
        <w:t xml:space="preserve"> Bellek iş akış setine atanan ağırlık</w:t>
      </w:r>
      <w:r w:rsidR="00102F3B">
        <w:rPr>
          <w:color w:val="000000"/>
          <w:sz w:val="24"/>
          <w:szCs w:val="24"/>
        </w:rPr>
        <w:t xml:space="preserve"> </w:t>
      </w:r>
      <m:oMath>
        <m:sSub>
          <m:sSubPr>
            <m:ctrlPr>
              <w:rPr>
                <w:rFonts w:ascii="Cambria Math" w:hAnsi="Cambria Math"/>
                <w:i/>
                <w:color w:val="000000"/>
                <w:sz w:val="24"/>
                <w:szCs w:val="24"/>
              </w:rPr>
            </m:ctrlPr>
          </m:sSubPr>
          <m:e>
            <m:r>
              <w:rPr>
                <w:rFonts w:ascii="Cambria Math" w:hAnsi="Cambria Math"/>
                <w:color w:val="000000"/>
                <w:sz w:val="24"/>
                <w:szCs w:val="24"/>
              </w:rPr>
              <m:t>W</m:t>
            </m:r>
          </m:e>
          <m:sub>
            <m:r>
              <w:rPr>
                <w:rFonts w:ascii="Cambria Math" w:hAnsi="Cambria Math"/>
                <w:color w:val="000000"/>
                <w:sz w:val="24"/>
                <w:szCs w:val="24"/>
              </w:rPr>
              <m:t>memory</m:t>
            </m:r>
          </m:sub>
        </m:sSub>
      </m:oMath>
      <w:r w:rsidR="00B17B1E">
        <w:rPr>
          <w:color w:val="000000"/>
          <w:sz w:val="24"/>
          <w:szCs w:val="24"/>
        </w:rPr>
        <w:t xml:space="preserve"> = 0,30</w:t>
      </w:r>
    </w:p>
    <w:p w14:paraId="52E41156" w14:textId="4C976805" w:rsidR="00B17B1E" w:rsidRDefault="00D02287" w:rsidP="000E2CF9">
      <w:pPr>
        <w:pStyle w:val="Gvdemetni0"/>
        <w:spacing w:after="0"/>
        <w:ind w:firstLine="567"/>
        <w:jc w:val="both"/>
        <w:rPr>
          <w:color w:val="000000"/>
          <w:sz w:val="24"/>
          <w:szCs w:val="24"/>
        </w:rPr>
      </w:pPr>
      <w:r>
        <w:rPr>
          <w:color w:val="000000"/>
          <w:sz w:val="24"/>
          <w:szCs w:val="24"/>
        </w:rPr>
        <w:t xml:space="preserve">- </w:t>
      </w:r>
      <w:r w:rsidR="00B63841">
        <w:rPr>
          <w:color w:val="000000"/>
          <w:sz w:val="24"/>
          <w:szCs w:val="24"/>
        </w:rPr>
        <w:t xml:space="preserve"> Depolama iş akış setine atanan ağırlık</w:t>
      </w:r>
      <w:r w:rsidR="00B17B1E">
        <w:rPr>
          <w:color w:val="000000"/>
          <w:sz w:val="24"/>
          <w:szCs w:val="24"/>
        </w:rPr>
        <w:t xml:space="preserve"> </w:t>
      </w:r>
      <m:oMath>
        <m:sSub>
          <m:sSubPr>
            <m:ctrlPr>
              <w:rPr>
                <w:rFonts w:ascii="Cambria Math" w:hAnsi="Cambria Math"/>
                <w:i/>
                <w:color w:val="000000"/>
                <w:sz w:val="24"/>
                <w:szCs w:val="24"/>
              </w:rPr>
            </m:ctrlPr>
          </m:sSubPr>
          <m:e>
            <m:r>
              <w:rPr>
                <w:rFonts w:ascii="Cambria Math" w:hAnsi="Cambria Math"/>
                <w:color w:val="000000"/>
                <w:sz w:val="24"/>
                <w:szCs w:val="24"/>
              </w:rPr>
              <m:t>W</m:t>
            </m:r>
          </m:e>
          <m:sub>
            <m:r>
              <w:rPr>
                <w:rFonts w:ascii="Cambria Math" w:hAnsi="Cambria Math"/>
                <w:color w:val="000000"/>
                <w:sz w:val="24"/>
                <w:szCs w:val="24"/>
              </w:rPr>
              <m:t>storage</m:t>
            </m:r>
          </m:sub>
        </m:sSub>
      </m:oMath>
      <w:r w:rsidR="00102F3B">
        <w:rPr>
          <w:color w:val="000000"/>
          <w:sz w:val="24"/>
          <w:szCs w:val="24"/>
        </w:rPr>
        <w:t xml:space="preserve"> </w:t>
      </w:r>
      <w:r w:rsidR="00B17B1E">
        <w:rPr>
          <w:color w:val="000000"/>
          <w:sz w:val="24"/>
          <w:szCs w:val="24"/>
        </w:rPr>
        <w:t>= 0,05</w:t>
      </w:r>
    </w:p>
    <w:p w14:paraId="127A043C" w14:textId="77777777" w:rsidR="00B17B1E" w:rsidRDefault="00B17B1E" w:rsidP="000E2CF9">
      <w:pPr>
        <w:pStyle w:val="Gvdemetni0"/>
        <w:spacing w:after="0"/>
        <w:ind w:left="720"/>
        <w:jc w:val="both"/>
        <w:rPr>
          <w:color w:val="000000"/>
          <w:sz w:val="24"/>
          <w:szCs w:val="24"/>
        </w:rPr>
      </w:pPr>
      <w:r>
        <w:rPr>
          <w:color w:val="000000"/>
          <w:sz w:val="24"/>
          <w:szCs w:val="24"/>
        </w:rPr>
        <w:t>ve</w:t>
      </w:r>
    </w:p>
    <w:p w14:paraId="6E012C2A" w14:textId="77777777" w:rsidR="00B17B1E" w:rsidRDefault="00525377" w:rsidP="000E2CF9">
      <w:pPr>
        <w:pStyle w:val="Gvdemetni0"/>
        <w:spacing w:after="0"/>
        <w:jc w:val="both"/>
        <w:rPr>
          <w:color w:val="000000"/>
          <w:sz w:val="24"/>
          <w:szCs w:val="24"/>
        </w:rPr>
      </w:pPr>
      <m:oMathPara>
        <m:oMath>
          <m:sSub>
            <m:sSubPr>
              <m:ctrlPr>
                <w:rPr>
                  <w:rFonts w:ascii="Cambria Math" w:hAnsi="Cambria Math"/>
                  <w:i/>
                  <w:color w:val="000000"/>
                  <w:sz w:val="24"/>
                  <w:szCs w:val="24"/>
                </w:rPr>
              </m:ctrlPr>
            </m:sSubPr>
            <m:e>
              <m:r>
                <w:rPr>
                  <w:rFonts w:ascii="Cambria Math" w:hAnsi="Cambria Math"/>
                  <w:color w:val="000000"/>
                  <w:sz w:val="24"/>
                  <w:szCs w:val="24"/>
                </w:rPr>
                <m:t>Eff</m:t>
              </m:r>
            </m:e>
            <m:sub>
              <m:r>
                <w:rPr>
                  <w:rFonts w:ascii="Cambria Math" w:hAnsi="Cambria Math"/>
                  <w:color w:val="000000"/>
                  <w:sz w:val="24"/>
                  <w:szCs w:val="24"/>
                </w:rPr>
                <m:t>CPU</m:t>
              </m:r>
            </m:sub>
          </m:sSub>
          <m:r>
            <w:rPr>
              <w:rFonts w:ascii="Cambria Math" w:hAnsi="Cambria Math"/>
              <w:color w:val="000000"/>
              <w:sz w:val="24"/>
              <w:szCs w:val="24"/>
            </w:rPr>
            <m:t>=</m:t>
          </m:r>
          <m:sSup>
            <m:sSupPr>
              <m:ctrlPr>
                <w:rPr>
                  <w:rFonts w:ascii="Cambria Math" w:hAnsi="Cambria Math"/>
                  <w:i/>
                  <w:color w:val="000000"/>
                  <w:sz w:val="24"/>
                  <w:szCs w:val="24"/>
                </w:rPr>
              </m:ctrlPr>
            </m:sSupPr>
            <m:e>
              <m:d>
                <m:dPr>
                  <m:ctrlPr>
                    <w:rPr>
                      <w:rFonts w:ascii="Cambria Math" w:hAnsi="Cambria Math"/>
                      <w:i/>
                      <w:color w:val="000000"/>
                      <w:sz w:val="24"/>
                      <w:szCs w:val="24"/>
                    </w:rPr>
                  </m:ctrlPr>
                </m:dPr>
                <m:e>
                  <m:nary>
                    <m:naryPr>
                      <m:chr m:val="∏"/>
                      <m:limLoc m:val="undOvr"/>
                      <m:ctrlPr>
                        <w:rPr>
                          <w:rFonts w:ascii="Cambria Math" w:hAnsi="Cambria Math"/>
                          <w:i/>
                          <w:color w:val="000000"/>
                          <w:sz w:val="24"/>
                          <w:szCs w:val="24"/>
                        </w:rPr>
                      </m:ctrlPr>
                    </m:naryPr>
                    <m:sub>
                      <m:r>
                        <w:rPr>
                          <w:rFonts w:ascii="Cambria Math" w:hAnsi="Cambria Math"/>
                          <w:color w:val="000000"/>
                          <w:sz w:val="24"/>
                          <w:szCs w:val="24"/>
                        </w:rPr>
                        <m:t>i=1</m:t>
                      </m:r>
                    </m:sub>
                    <m:sup>
                      <m:r>
                        <w:rPr>
                          <w:rFonts w:ascii="Cambria Math" w:hAnsi="Cambria Math"/>
                          <w:color w:val="000000"/>
                          <w:sz w:val="24"/>
                          <w:szCs w:val="24"/>
                        </w:rPr>
                        <m:t>7</m:t>
                      </m:r>
                    </m:sup>
                    <m:e>
                      <m:sSub>
                        <m:sSubPr>
                          <m:ctrlPr>
                            <w:rPr>
                              <w:rFonts w:ascii="Cambria Math" w:hAnsi="Cambria Math"/>
                              <w:i/>
                              <w:color w:val="000000"/>
                              <w:sz w:val="24"/>
                              <w:szCs w:val="24"/>
                            </w:rPr>
                          </m:ctrlPr>
                        </m:sSubPr>
                        <m:e>
                          <m:r>
                            <w:rPr>
                              <w:rFonts w:ascii="Cambria Math" w:hAnsi="Cambria Math"/>
                              <w:color w:val="000000"/>
                              <w:sz w:val="24"/>
                              <w:szCs w:val="24"/>
                            </w:rPr>
                            <m:t>Eff</m:t>
                          </m:r>
                        </m:e>
                        <m:sub>
                          <m:r>
                            <w:rPr>
                              <w:rFonts w:ascii="Cambria Math" w:hAnsi="Cambria Math"/>
                              <w:color w:val="000000"/>
                              <w:sz w:val="24"/>
                              <w:szCs w:val="24"/>
                            </w:rPr>
                            <m:t>i</m:t>
                          </m:r>
                        </m:sub>
                      </m:sSub>
                    </m:e>
                  </m:nary>
                </m:e>
              </m:d>
            </m:e>
            <m:sup>
              <m:r>
                <w:rPr>
                  <w:rFonts w:ascii="Cambria Math" w:hAnsi="Cambria Math"/>
                  <w:color w:val="000000"/>
                  <w:sz w:val="24"/>
                  <w:szCs w:val="24"/>
                </w:rPr>
                <m:t>1/7</m:t>
              </m:r>
            </m:sup>
          </m:sSup>
        </m:oMath>
      </m:oMathPara>
    </w:p>
    <w:p w14:paraId="3E083434" w14:textId="5A9868B1" w:rsidR="00B13002" w:rsidRPr="00AE0FA4" w:rsidRDefault="00E41E2F" w:rsidP="000E2CF9">
      <w:pPr>
        <w:pStyle w:val="Gvdemetni0"/>
        <w:spacing w:after="0"/>
        <w:ind w:firstLine="567"/>
        <w:jc w:val="both"/>
        <w:rPr>
          <w:sz w:val="24"/>
          <w:szCs w:val="24"/>
        </w:rPr>
      </w:pPr>
      <w:r>
        <w:rPr>
          <w:sz w:val="24"/>
          <w:szCs w:val="24"/>
        </w:rPr>
        <w:t>Bu</w:t>
      </w:r>
      <w:r w:rsidR="004E32FB">
        <w:rPr>
          <w:sz w:val="24"/>
          <w:szCs w:val="24"/>
        </w:rPr>
        <w:t>rada</w:t>
      </w:r>
      <w:r w:rsidR="00D26EC0">
        <w:rPr>
          <w:sz w:val="24"/>
          <w:szCs w:val="24"/>
        </w:rPr>
        <w:t>:</w:t>
      </w:r>
    </w:p>
    <w:p w14:paraId="5BC78CED" w14:textId="0DBE106E" w:rsidR="00E41E2F" w:rsidRDefault="00102F3B" w:rsidP="000E2CF9">
      <w:pPr>
        <w:pStyle w:val="Gvdemetni0"/>
        <w:numPr>
          <w:ilvl w:val="0"/>
          <w:numId w:val="10"/>
        </w:numPr>
        <w:spacing w:after="0"/>
        <w:ind w:hanging="153"/>
        <w:jc w:val="both"/>
        <w:rPr>
          <w:sz w:val="24"/>
          <w:szCs w:val="24"/>
        </w:rPr>
      </w:pPr>
      <w:bookmarkStart w:id="87" w:name="bookmark224"/>
      <w:bookmarkEnd w:id="87"/>
      <w:r w:rsidRPr="00AE0FA4">
        <w:rPr>
          <w:color w:val="000000"/>
          <w:sz w:val="24"/>
          <w:szCs w:val="24"/>
        </w:rPr>
        <w:t>worklet</w:t>
      </w:r>
      <w:r w:rsidRPr="00E41E2F">
        <w:rPr>
          <w:i/>
          <w:iCs/>
          <w:color w:val="000000"/>
          <w:sz w:val="24"/>
          <w:szCs w:val="24"/>
        </w:rPr>
        <w:t>Compress</w:t>
      </w:r>
      <w:r w:rsidRPr="00AE0FA4">
        <w:rPr>
          <w:color w:val="000000"/>
          <w:sz w:val="24"/>
          <w:szCs w:val="24"/>
        </w:rPr>
        <w:t xml:space="preserve"> </w:t>
      </w:r>
      <w:r>
        <w:rPr>
          <w:color w:val="000000"/>
          <w:sz w:val="24"/>
          <w:szCs w:val="24"/>
        </w:rPr>
        <w:t>için i = 1</w:t>
      </w:r>
      <w:r w:rsidR="00B13002" w:rsidRPr="00AE0FA4">
        <w:rPr>
          <w:color w:val="000000"/>
          <w:sz w:val="24"/>
          <w:szCs w:val="24"/>
        </w:rPr>
        <w:t>;</w:t>
      </w:r>
      <w:bookmarkStart w:id="88" w:name="bookmark225"/>
      <w:bookmarkEnd w:id="88"/>
    </w:p>
    <w:p w14:paraId="1176385E" w14:textId="52D90FE6" w:rsidR="00E41E2F" w:rsidRDefault="00102F3B" w:rsidP="000E2CF9">
      <w:pPr>
        <w:pStyle w:val="Gvdemetni0"/>
        <w:numPr>
          <w:ilvl w:val="0"/>
          <w:numId w:val="10"/>
        </w:numPr>
        <w:spacing w:after="0"/>
        <w:ind w:hanging="153"/>
        <w:jc w:val="both"/>
        <w:rPr>
          <w:sz w:val="24"/>
          <w:szCs w:val="24"/>
        </w:rPr>
      </w:pPr>
      <w:r w:rsidRPr="00E41E2F">
        <w:rPr>
          <w:color w:val="000000"/>
          <w:sz w:val="24"/>
          <w:szCs w:val="24"/>
        </w:rPr>
        <w:t>worklet</w:t>
      </w:r>
      <w:r w:rsidRPr="00E41E2F">
        <w:rPr>
          <w:iCs/>
          <w:color w:val="000000"/>
          <w:sz w:val="24"/>
          <w:szCs w:val="24"/>
        </w:rPr>
        <w:t>LU</w:t>
      </w:r>
      <w:r w:rsidRPr="00E41E2F">
        <w:rPr>
          <w:color w:val="000000"/>
          <w:sz w:val="24"/>
          <w:szCs w:val="24"/>
        </w:rPr>
        <w:t xml:space="preserve"> </w:t>
      </w:r>
      <w:r>
        <w:rPr>
          <w:color w:val="000000"/>
          <w:sz w:val="24"/>
          <w:szCs w:val="24"/>
        </w:rPr>
        <w:t>için i = 2</w:t>
      </w:r>
      <w:r w:rsidR="00B13002" w:rsidRPr="00E41E2F">
        <w:rPr>
          <w:color w:val="000000"/>
          <w:sz w:val="24"/>
          <w:szCs w:val="24"/>
        </w:rPr>
        <w:t>;</w:t>
      </w:r>
      <w:bookmarkStart w:id="89" w:name="bookmark226"/>
      <w:bookmarkEnd w:id="89"/>
    </w:p>
    <w:p w14:paraId="7F5D2092" w14:textId="2BF4B5B5" w:rsidR="00E41E2F" w:rsidRDefault="00102F3B" w:rsidP="000E2CF9">
      <w:pPr>
        <w:pStyle w:val="Gvdemetni0"/>
        <w:numPr>
          <w:ilvl w:val="0"/>
          <w:numId w:val="10"/>
        </w:numPr>
        <w:spacing w:after="0"/>
        <w:ind w:hanging="153"/>
        <w:jc w:val="both"/>
        <w:rPr>
          <w:sz w:val="24"/>
          <w:szCs w:val="24"/>
        </w:rPr>
      </w:pPr>
      <w:r w:rsidRPr="00E41E2F">
        <w:rPr>
          <w:color w:val="000000"/>
          <w:sz w:val="24"/>
          <w:szCs w:val="24"/>
        </w:rPr>
        <w:t>worklet</w:t>
      </w:r>
      <w:r w:rsidRPr="00E41E2F">
        <w:rPr>
          <w:iCs/>
          <w:color w:val="000000"/>
          <w:sz w:val="24"/>
          <w:szCs w:val="24"/>
        </w:rPr>
        <w:t>SOR</w:t>
      </w:r>
      <w:r w:rsidRPr="00E41E2F">
        <w:rPr>
          <w:color w:val="000000"/>
          <w:sz w:val="24"/>
          <w:szCs w:val="24"/>
        </w:rPr>
        <w:t xml:space="preserve"> </w:t>
      </w:r>
      <w:r>
        <w:rPr>
          <w:color w:val="000000"/>
          <w:sz w:val="24"/>
          <w:szCs w:val="24"/>
        </w:rPr>
        <w:t xml:space="preserve">için </w:t>
      </w:r>
      <w:r w:rsidR="00B13002" w:rsidRPr="00E41E2F">
        <w:rPr>
          <w:color w:val="000000"/>
          <w:sz w:val="24"/>
          <w:szCs w:val="24"/>
        </w:rPr>
        <w:t>i = 3;</w:t>
      </w:r>
      <w:bookmarkStart w:id="90" w:name="bookmark227"/>
      <w:bookmarkEnd w:id="90"/>
    </w:p>
    <w:p w14:paraId="32B78A9C" w14:textId="29E2E623" w:rsidR="00E41E2F" w:rsidRDefault="00102F3B" w:rsidP="000E2CF9">
      <w:pPr>
        <w:pStyle w:val="Gvdemetni0"/>
        <w:numPr>
          <w:ilvl w:val="0"/>
          <w:numId w:val="10"/>
        </w:numPr>
        <w:spacing w:after="0"/>
        <w:ind w:hanging="153"/>
        <w:jc w:val="both"/>
        <w:rPr>
          <w:sz w:val="24"/>
          <w:szCs w:val="24"/>
        </w:rPr>
      </w:pPr>
      <w:r w:rsidRPr="00E41E2F">
        <w:rPr>
          <w:color w:val="000000"/>
          <w:sz w:val="24"/>
          <w:szCs w:val="24"/>
        </w:rPr>
        <w:t>worklet</w:t>
      </w:r>
      <w:r w:rsidRPr="00E41E2F">
        <w:rPr>
          <w:iCs/>
          <w:color w:val="000000"/>
          <w:sz w:val="24"/>
          <w:szCs w:val="24"/>
        </w:rPr>
        <w:t>Crypto</w:t>
      </w:r>
      <w:r w:rsidRPr="00E41E2F">
        <w:rPr>
          <w:color w:val="000000"/>
          <w:sz w:val="24"/>
          <w:szCs w:val="24"/>
        </w:rPr>
        <w:t xml:space="preserve"> </w:t>
      </w:r>
      <w:r>
        <w:rPr>
          <w:color w:val="000000"/>
          <w:sz w:val="24"/>
          <w:szCs w:val="24"/>
        </w:rPr>
        <w:t xml:space="preserve">için </w:t>
      </w:r>
      <w:r w:rsidR="00B13002" w:rsidRPr="00E41E2F">
        <w:rPr>
          <w:color w:val="000000"/>
          <w:sz w:val="24"/>
          <w:szCs w:val="24"/>
        </w:rPr>
        <w:t>i = 4;</w:t>
      </w:r>
      <w:bookmarkStart w:id="91" w:name="bookmark228"/>
      <w:bookmarkEnd w:id="91"/>
    </w:p>
    <w:p w14:paraId="464D4908" w14:textId="50B5EF12" w:rsidR="00E41E2F" w:rsidRDefault="00102F3B" w:rsidP="000E2CF9">
      <w:pPr>
        <w:pStyle w:val="Gvdemetni0"/>
        <w:numPr>
          <w:ilvl w:val="0"/>
          <w:numId w:val="10"/>
        </w:numPr>
        <w:spacing w:after="0"/>
        <w:ind w:hanging="153"/>
        <w:jc w:val="both"/>
        <w:rPr>
          <w:sz w:val="24"/>
          <w:szCs w:val="24"/>
        </w:rPr>
      </w:pPr>
      <w:r w:rsidRPr="00E41E2F">
        <w:rPr>
          <w:color w:val="000000"/>
          <w:sz w:val="24"/>
          <w:szCs w:val="24"/>
        </w:rPr>
        <w:t>worklet</w:t>
      </w:r>
      <w:r w:rsidRPr="00E41E2F">
        <w:rPr>
          <w:iCs/>
          <w:color w:val="000000"/>
          <w:sz w:val="24"/>
          <w:szCs w:val="24"/>
        </w:rPr>
        <w:t>Sort</w:t>
      </w:r>
      <w:r w:rsidRPr="00E41E2F">
        <w:rPr>
          <w:color w:val="000000"/>
          <w:sz w:val="24"/>
          <w:szCs w:val="24"/>
        </w:rPr>
        <w:t xml:space="preserve"> </w:t>
      </w:r>
      <w:r>
        <w:rPr>
          <w:color w:val="000000"/>
          <w:sz w:val="24"/>
          <w:szCs w:val="24"/>
        </w:rPr>
        <w:t>için i = 5</w:t>
      </w:r>
      <w:r w:rsidR="00B13002" w:rsidRPr="00E41E2F">
        <w:rPr>
          <w:color w:val="000000"/>
          <w:sz w:val="24"/>
          <w:szCs w:val="24"/>
        </w:rPr>
        <w:t>;</w:t>
      </w:r>
      <w:bookmarkStart w:id="92" w:name="bookmark229"/>
      <w:bookmarkEnd w:id="92"/>
    </w:p>
    <w:p w14:paraId="1DF780E4" w14:textId="4942D497" w:rsidR="00E41E2F" w:rsidRDefault="00102F3B" w:rsidP="000E2CF9">
      <w:pPr>
        <w:pStyle w:val="Gvdemetni0"/>
        <w:numPr>
          <w:ilvl w:val="0"/>
          <w:numId w:val="10"/>
        </w:numPr>
        <w:spacing w:after="0"/>
        <w:ind w:hanging="153"/>
        <w:jc w:val="both"/>
        <w:rPr>
          <w:sz w:val="24"/>
          <w:szCs w:val="24"/>
        </w:rPr>
      </w:pPr>
      <w:r w:rsidRPr="00E41E2F">
        <w:rPr>
          <w:color w:val="000000"/>
          <w:sz w:val="24"/>
          <w:szCs w:val="24"/>
        </w:rPr>
        <w:t>worklet</w:t>
      </w:r>
      <w:r w:rsidRPr="00E41E2F">
        <w:rPr>
          <w:iCs/>
          <w:color w:val="000000"/>
          <w:sz w:val="24"/>
          <w:szCs w:val="24"/>
        </w:rPr>
        <w:t>SHA256</w:t>
      </w:r>
      <w:r>
        <w:rPr>
          <w:iCs/>
          <w:color w:val="000000"/>
          <w:sz w:val="24"/>
          <w:szCs w:val="24"/>
        </w:rPr>
        <w:t xml:space="preserve"> için </w:t>
      </w:r>
      <w:r>
        <w:rPr>
          <w:color w:val="000000"/>
          <w:sz w:val="24"/>
          <w:szCs w:val="24"/>
        </w:rPr>
        <w:t>i = 6</w:t>
      </w:r>
      <w:r w:rsidR="00B13002" w:rsidRPr="00E41E2F">
        <w:rPr>
          <w:color w:val="000000"/>
          <w:sz w:val="24"/>
          <w:szCs w:val="24"/>
        </w:rPr>
        <w:t>;</w:t>
      </w:r>
    </w:p>
    <w:p w14:paraId="3B185B28" w14:textId="22BD1CE6" w:rsidR="00E41E2F" w:rsidRDefault="00102F3B" w:rsidP="000E2CF9">
      <w:pPr>
        <w:pStyle w:val="Gvdemetni0"/>
        <w:numPr>
          <w:ilvl w:val="0"/>
          <w:numId w:val="10"/>
        </w:numPr>
        <w:spacing w:after="0"/>
        <w:ind w:hanging="153"/>
        <w:jc w:val="both"/>
        <w:rPr>
          <w:sz w:val="24"/>
          <w:szCs w:val="24"/>
        </w:rPr>
      </w:pPr>
      <w:bookmarkStart w:id="93" w:name="bookmark230"/>
      <w:bookmarkEnd w:id="93"/>
      <w:r w:rsidRPr="00E41E2F">
        <w:rPr>
          <w:color w:val="000000"/>
          <w:sz w:val="24"/>
          <w:szCs w:val="24"/>
        </w:rPr>
        <w:t>worklet</w:t>
      </w:r>
      <w:r w:rsidRPr="00E41E2F">
        <w:rPr>
          <w:iCs/>
          <w:color w:val="000000"/>
          <w:sz w:val="24"/>
          <w:szCs w:val="24"/>
        </w:rPr>
        <w:t>Hybrid SSJ</w:t>
      </w:r>
      <w:r w:rsidRPr="00E41E2F">
        <w:rPr>
          <w:color w:val="000000"/>
          <w:sz w:val="24"/>
          <w:szCs w:val="24"/>
        </w:rPr>
        <w:t xml:space="preserve"> </w:t>
      </w:r>
      <w:r>
        <w:rPr>
          <w:color w:val="000000"/>
          <w:sz w:val="24"/>
          <w:szCs w:val="24"/>
        </w:rPr>
        <w:t>için i = 7</w:t>
      </w:r>
      <w:r w:rsidR="00B13002" w:rsidRPr="00E41E2F">
        <w:rPr>
          <w:iCs/>
          <w:color w:val="000000"/>
          <w:sz w:val="24"/>
          <w:szCs w:val="24"/>
        </w:rPr>
        <w:t>;</w:t>
      </w:r>
    </w:p>
    <w:p w14:paraId="306DED71" w14:textId="77777777" w:rsidR="00E41E2F" w:rsidRPr="00E41E2F" w:rsidRDefault="00525377" w:rsidP="000E2CF9">
      <w:pPr>
        <w:pStyle w:val="Gvdemetni0"/>
        <w:spacing w:after="0"/>
        <w:ind w:left="851"/>
        <w:jc w:val="both"/>
        <w:rPr>
          <w:color w:val="000000"/>
          <w:sz w:val="24"/>
          <w:szCs w:val="24"/>
        </w:rPr>
      </w:pPr>
      <m:oMathPara>
        <m:oMathParaPr>
          <m:jc m:val="center"/>
        </m:oMathParaPr>
        <m:oMath>
          <m:sSub>
            <m:sSubPr>
              <m:ctrlPr>
                <w:rPr>
                  <w:rFonts w:ascii="Cambria Math" w:hAnsi="Cambria Math"/>
                  <w:i/>
                  <w:color w:val="000000"/>
                  <w:sz w:val="24"/>
                  <w:szCs w:val="24"/>
                </w:rPr>
              </m:ctrlPr>
            </m:sSubPr>
            <m:e>
              <m:r>
                <w:rPr>
                  <w:rFonts w:ascii="Cambria Math" w:hAnsi="Cambria Math"/>
                  <w:color w:val="000000"/>
                  <w:sz w:val="24"/>
                  <w:szCs w:val="24"/>
                </w:rPr>
                <m:t>Eff</m:t>
              </m:r>
            </m:e>
            <m:sub>
              <m:r>
                <w:rPr>
                  <w:rFonts w:ascii="Cambria Math" w:hAnsi="Cambria Math"/>
                  <w:color w:val="000000"/>
                  <w:sz w:val="24"/>
                  <w:szCs w:val="24"/>
                </w:rPr>
                <m:t>Memory</m:t>
              </m:r>
            </m:sub>
          </m:sSub>
          <m:r>
            <w:rPr>
              <w:rFonts w:ascii="Cambria Math" w:hAnsi="Cambria Math"/>
              <w:color w:val="000000"/>
              <w:sz w:val="24"/>
              <w:szCs w:val="24"/>
            </w:rPr>
            <m:t>=</m:t>
          </m:r>
          <m:sSup>
            <m:sSupPr>
              <m:ctrlPr>
                <w:rPr>
                  <w:rFonts w:ascii="Cambria Math" w:hAnsi="Cambria Math"/>
                  <w:i/>
                  <w:color w:val="000000"/>
                  <w:sz w:val="24"/>
                  <w:szCs w:val="24"/>
                </w:rPr>
              </m:ctrlPr>
            </m:sSupPr>
            <m:e>
              <m:d>
                <m:dPr>
                  <m:ctrlPr>
                    <w:rPr>
                      <w:rFonts w:ascii="Cambria Math" w:hAnsi="Cambria Math"/>
                      <w:i/>
                      <w:color w:val="000000"/>
                      <w:sz w:val="24"/>
                      <w:szCs w:val="24"/>
                    </w:rPr>
                  </m:ctrlPr>
                </m:dPr>
                <m:e>
                  <m:nary>
                    <m:naryPr>
                      <m:chr m:val="∏"/>
                      <m:limLoc m:val="undOvr"/>
                      <m:ctrlPr>
                        <w:rPr>
                          <w:rFonts w:ascii="Cambria Math" w:hAnsi="Cambria Math"/>
                          <w:i/>
                          <w:color w:val="000000"/>
                          <w:sz w:val="24"/>
                          <w:szCs w:val="24"/>
                        </w:rPr>
                      </m:ctrlPr>
                    </m:naryPr>
                    <m:sub>
                      <m:r>
                        <w:rPr>
                          <w:rFonts w:ascii="Cambria Math" w:hAnsi="Cambria Math"/>
                          <w:color w:val="000000"/>
                          <w:sz w:val="24"/>
                          <w:szCs w:val="24"/>
                        </w:rPr>
                        <m:t>i=1</m:t>
                      </m:r>
                    </m:sub>
                    <m:sup>
                      <m:r>
                        <w:rPr>
                          <w:rFonts w:ascii="Cambria Math" w:hAnsi="Cambria Math"/>
                          <w:color w:val="000000"/>
                          <w:sz w:val="24"/>
                          <w:szCs w:val="24"/>
                        </w:rPr>
                        <m:t>2</m:t>
                      </m:r>
                    </m:sup>
                    <m:e>
                      <m:sSub>
                        <m:sSubPr>
                          <m:ctrlPr>
                            <w:rPr>
                              <w:rFonts w:ascii="Cambria Math" w:hAnsi="Cambria Math"/>
                              <w:i/>
                              <w:color w:val="000000"/>
                              <w:sz w:val="24"/>
                              <w:szCs w:val="24"/>
                            </w:rPr>
                          </m:ctrlPr>
                        </m:sSubPr>
                        <m:e>
                          <m:r>
                            <w:rPr>
                              <w:rFonts w:ascii="Cambria Math" w:hAnsi="Cambria Math"/>
                              <w:color w:val="000000"/>
                              <w:sz w:val="24"/>
                              <w:szCs w:val="24"/>
                            </w:rPr>
                            <m:t>Eff</m:t>
                          </m:r>
                        </m:e>
                        <m:sub>
                          <m:r>
                            <w:rPr>
                              <w:rFonts w:ascii="Cambria Math" w:hAnsi="Cambria Math"/>
                              <w:color w:val="000000"/>
                              <w:sz w:val="24"/>
                              <w:szCs w:val="24"/>
                            </w:rPr>
                            <m:t>i</m:t>
                          </m:r>
                        </m:sub>
                      </m:sSub>
                    </m:e>
                  </m:nary>
                </m:e>
              </m:d>
            </m:e>
            <m:sup>
              <m:r>
                <w:rPr>
                  <w:rFonts w:ascii="Cambria Math" w:hAnsi="Cambria Math"/>
                  <w:color w:val="000000"/>
                  <w:sz w:val="24"/>
                  <w:szCs w:val="24"/>
                </w:rPr>
                <m:t>1/2</m:t>
              </m:r>
            </m:sup>
          </m:sSup>
        </m:oMath>
      </m:oMathPara>
    </w:p>
    <w:p w14:paraId="043ACEB6" w14:textId="6E23F441" w:rsidR="00E41E2F" w:rsidRDefault="00E41E2F" w:rsidP="000E2CF9">
      <w:pPr>
        <w:pStyle w:val="Gvdemetni0"/>
        <w:spacing w:after="0"/>
        <w:ind w:firstLine="567"/>
        <w:jc w:val="both"/>
        <w:rPr>
          <w:color w:val="000000"/>
          <w:sz w:val="24"/>
          <w:szCs w:val="24"/>
        </w:rPr>
      </w:pPr>
      <w:r>
        <w:rPr>
          <w:iCs/>
          <w:color w:val="000000"/>
          <w:sz w:val="24"/>
          <w:szCs w:val="24"/>
        </w:rPr>
        <w:t>B</w:t>
      </w:r>
      <w:r w:rsidRPr="00E41E2F">
        <w:rPr>
          <w:sz w:val="24"/>
          <w:szCs w:val="24"/>
        </w:rPr>
        <w:t>u</w:t>
      </w:r>
      <w:bookmarkStart w:id="94" w:name="bookmark231"/>
      <w:bookmarkEnd w:id="94"/>
      <w:r w:rsidR="004E32FB">
        <w:rPr>
          <w:sz w:val="24"/>
          <w:szCs w:val="24"/>
        </w:rPr>
        <w:t>rada</w:t>
      </w:r>
      <w:r w:rsidR="00D02287">
        <w:rPr>
          <w:sz w:val="24"/>
          <w:szCs w:val="24"/>
        </w:rPr>
        <w:t xml:space="preserve">: </w:t>
      </w:r>
    </w:p>
    <w:p w14:paraId="5F18DA9B" w14:textId="3F8F5B58" w:rsidR="00E41E2F" w:rsidRDefault="00615712" w:rsidP="000E2CF9">
      <w:pPr>
        <w:pStyle w:val="Gvdemetni0"/>
        <w:numPr>
          <w:ilvl w:val="0"/>
          <w:numId w:val="10"/>
        </w:numPr>
        <w:spacing w:after="0"/>
        <w:ind w:hanging="153"/>
        <w:jc w:val="both"/>
        <w:rPr>
          <w:sz w:val="24"/>
          <w:szCs w:val="24"/>
        </w:rPr>
      </w:pPr>
      <w:r w:rsidRPr="00AE0FA4">
        <w:rPr>
          <w:color w:val="000000"/>
          <w:sz w:val="24"/>
          <w:szCs w:val="24"/>
        </w:rPr>
        <w:t>workletFlood3</w:t>
      </w:r>
      <w:r>
        <w:rPr>
          <w:color w:val="000000"/>
          <w:sz w:val="24"/>
          <w:szCs w:val="24"/>
        </w:rPr>
        <w:t xml:space="preserve"> için i = 1</w:t>
      </w:r>
      <w:r w:rsidR="00E41E2F" w:rsidRPr="00AE0FA4">
        <w:rPr>
          <w:color w:val="000000"/>
          <w:sz w:val="24"/>
          <w:szCs w:val="24"/>
        </w:rPr>
        <w:t>;</w:t>
      </w:r>
      <w:bookmarkStart w:id="95" w:name="bookmark232"/>
      <w:bookmarkEnd w:id="95"/>
    </w:p>
    <w:p w14:paraId="578758E1" w14:textId="7A6DBDB3" w:rsidR="00E41E2F" w:rsidRPr="006C41EC" w:rsidRDefault="00615712" w:rsidP="000E2CF9">
      <w:pPr>
        <w:pStyle w:val="Gvdemetni0"/>
        <w:numPr>
          <w:ilvl w:val="0"/>
          <w:numId w:val="10"/>
        </w:numPr>
        <w:spacing w:after="0"/>
        <w:ind w:hanging="153"/>
        <w:jc w:val="both"/>
        <w:rPr>
          <w:sz w:val="24"/>
          <w:szCs w:val="24"/>
        </w:rPr>
      </w:pPr>
      <w:r w:rsidRPr="00E41E2F">
        <w:rPr>
          <w:color w:val="000000"/>
          <w:sz w:val="24"/>
          <w:szCs w:val="24"/>
        </w:rPr>
        <w:t>workletCapacity3</w:t>
      </w:r>
      <w:r>
        <w:rPr>
          <w:color w:val="000000"/>
          <w:sz w:val="24"/>
          <w:szCs w:val="24"/>
        </w:rPr>
        <w:t xml:space="preserve"> için i = 2</w:t>
      </w:r>
      <w:r w:rsidR="00B13002" w:rsidRPr="00E41E2F">
        <w:rPr>
          <w:color w:val="000000"/>
          <w:sz w:val="24"/>
          <w:szCs w:val="24"/>
        </w:rPr>
        <w:t>;</w:t>
      </w:r>
    </w:p>
    <w:p w14:paraId="7E699124" w14:textId="77777777" w:rsidR="006C41EC" w:rsidRPr="006C41EC" w:rsidRDefault="00525377" w:rsidP="000E2CF9">
      <w:pPr>
        <w:pStyle w:val="Gvdemetni0"/>
        <w:tabs>
          <w:tab w:val="left" w:pos="720"/>
        </w:tabs>
        <w:spacing w:after="0"/>
        <w:ind w:left="851"/>
        <w:jc w:val="both"/>
        <w:rPr>
          <w:rFonts w:ascii="Calisto MT" w:hAnsi="Calisto MT"/>
          <w:sz w:val="24"/>
          <w:szCs w:val="24"/>
        </w:rPr>
      </w:pPr>
      <m:oMathPara>
        <m:oMath>
          <m:sSub>
            <m:sSubPr>
              <m:ctrlPr>
                <w:rPr>
                  <w:rFonts w:ascii="Cambria Math" w:hAnsi="Cambria Math"/>
                  <w:i/>
                  <w:color w:val="000000"/>
                  <w:sz w:val="24"/>
                  <w:szCs w:val="24"/>
                </w:rPr>
              </m:ctrlPr>
            </m:sSubPr>
            <m:e>
              <m:r>
                <w:rPr>
                  <w:rFonts w:ascii="Cambria Math" w:hAnsi="Cambria Math"/>
                  <w:color w:val="000000"/>
                  <w:sz w:val="24"/>
                  <w:szCs w:val="24"/>
                </w:rPr>
                <m:t>Eff</m:t>
              </m:r>
            </m:e>
            <m:sub>
              <m:r>
                <w:rPr>
                  <w:rFonts w:ascii="Cambria Math" w:hAnsi="Cambria Math"/>
                  <w:color w:val="000000"/>
                  <w:sz w:val="24"/>
                  <w:szCs w:val="24"/>
                </w:rPr>
                <m:t>Storage</m:t>
              </m:r>
            </m:sub>
          </m:sSub>
          <m:r>
            <w:rPr>
              <w:rFonts w:ascii="Cambria Math" w:hAnsi="Cambria Math"/>
              <w:color w:val="000000"/>
              <w:sz w:val="24"/>
              <w:szCs w:val="24"/>
            </w:rPr>
            <m:t>=</m:t>
          </m:r>
          <m:sSup>
            <m:sSupPr>
              <m:ctrlPr>
                <w:rPr>
                  <w:rFonts w:ascii="Cambria Math" w:hAnsi="Cambria Math"/>
                  <w:i/>
                  <w:color w:val="000000"/>
                  <w:sz w:val="24"/>
                  <w:szCs w:val="24"/>
                </w:rPr>
              </m:ctrlPr>
            </m:sSupPr>
            <m:e>
              <m:d>
                <m:dPr>
                  <m:ctrlPr>
                    <w:rPr>
                      <w:rFonts w:ascii="Cambria Math" w:hAnsi="Cambria Math"/>
                      <w:i/>
                      <w:color w:val="000000"/>
                      <w:sz w:val="24"/>
                      <w:szCs w:val="24"/>
                    </w:rPr>
                  </m:ctrlPr>
                </m:dPr>
                <m:e>
                  <m:nary>
                    <m:naryPr>
                      <m:chr m:val="∏"/>
                      <m:limLoc m:val="undOvr"/>
                      <m:ctrlPr>
                        <w:rPr>
                          <w:rFonts w:ascii="Cambria Math" w:hAnsi="Cambria Math"/>
                          <w:i/>
                          <w:color w:val="000000"/>
                          <w:sz w:val="24"/>
                          <w:szCs w:val="24"/>
                        </w:rPr>
                      </m:ctrlPr>
                    </m:naryPr>
                    <m:sub>
                      <m:r>
                        <w:rPr>
                          <w:rFonts w:ascii="Cambria Math" w:hAnsi="Cambria Math"/>
                          <w:color w:val="000000"/>
                          <w:sz w:val="24"/>
                          <w:szCs w:val="24"/>
                        </w:rPr>
                        <m:t>i=1</m:t>
                      </m:r>
                    </m:sub>
                    <m:sup>
                      <m:r>
                        <w:rPr>
                          <w:rFonts w:ascii="Cambria Math" w:hAnsi="Cambria Math"/>
                          <w:color w:val="000000"/>
                          <w:sz w:val="24"/>
                          <w:szCs w:val="24"/>
                        </w:rPr>
                        <m:t>2</m:t>
                      </m:r>
                    </m:sup>
                    <m:e>
                      <m:sSub>
                        <m:sSubPr>
                          <m:ctrlPr>
                            <w:rPr>
                              <w:rFonts w:ascii="Cambria Math" w:hAnsi="Cambria Math"/>
                              <w:i/>
                              <w:color w:val="000000"/>
                              <w:sz w:val="24"/>
                              <w:szCs w:val="24"/>
                            </w:rPr>
                          </m:ctrlPr>
                        </m:sSubPr>
                        <m:e>
                          <m:r>
                            <w:rPr>
                              <w:rFonts w:ascii="Cambria Math" w:hAnsi="Cambria Math"/>
                              <w:color w:val="000000"/>
                              <w:sz w:val="24"/>
                              <w:szCs w:val="24"/>
                            </w:rPr>
                            <m:t>Eff</m:t>
                          </m:r>
                        </m:e>
                        <m:sub>
                          <m:r>
                            <w:rPr>
                              <w:rFonts w:ascii="Cambria Math" w:hAnsi="Cambria Math"/>
                              <w:color w:val="000000"/>
                              <w:sz w:val="24"/>
                              <w:szCs w:val="24"/>
                            </w:rPr>
                            <m:t>i</m:t>
                          </m:r>
                        </m:sub>
                      </m:sSub>
                    </m:e>
                  </m:nary>
                </m:e>
              </m:d>
            </m:e>
            <m:sup>
              <m:r>
                <w:rPr>
                  <w:rFonts w:ascii="Cambria Math" w:hAnsi="Cambria Math"/>
                  <w:color w:val="000000"/>
                  <w:sz w:val="24"/>
                  <w:szCs w:val="24"/>
                </w:rPr>
                <m:t>1/2</m:t>
              </m:r>
            </m:sup>
          </m:sSup>
        </m:oMath>
      </m:oMathPara>
    </w:p>
    <w:p w14:paraId="32F21760" w14:textId="617AAFE9" w:rsidR="00B13002" w:rsidRDefault="00E41E2F" w:rsidP="000E2CF9">
      <w:pPr>
        <w:pStyle w:val="Gvdemetni0"/>
        <w:spacing w:after="0"/>
        <w:ind w:firstLine="567"/>
        <w:jc w:val="both"/>
        <w:rPr>
          <w:sz w:val="24"/>
          <w:szCs w:val="24"/>
        </w:rPr>
      </w:pPr>
      <w:r>
        <w:rPr>
          <w:sz w:val="24"/>
          <w:szCs w:val="24"/>
        </w:rPr>
        <w:t>B</w:t>
      </w:r>
      <w:r w:rsidR="004E32FB">
        <w:rPr>
          <w:sz w:val="24"/>
          <w:szCs w:val="24"/>
        </w:rPr>
        <w:t>urada</w:t>
      </w:r>
      <w:r w:rsidR="00D02287">
        <w:rPr>
          <w:sz w:val="24"/>
          <w:szCs w:val="24"/>
        </w:rPr>
        <w:t>:</w:t>
      </w:r>
    </w:p>
    <w:p w14:paraId="0C779D1D" w14:textId="7DB903ED" w:rsidR="00E41E2F" w:rsidRDefault="00615712" w:rsidP="000E2CF9">
      <w:pPr>
        <w:pStyle w:val="Gvdemetni0"/>
        <w:numPr>
          <w:ilvl w:val="0"/>
          <w:numId w:val="10"/>
        </w:numPr>
        <w:spacing w:after="0"/>
        <w:ind w:hanging="153"/>
        <w:jc w:val="both"/>
        <w:rPr>
          <w:sz w:val="24"/>
          <w:szCs w:val="24"/>
        </w:rPr>
      </w:pPr>
      <w:r w:rsidRPr="00AE0FA4">
        <w:rPr>
          <w:color w:val="000000"/>
          <w:sz w:val="24"/>
          <w:szCs w:val="24"/>
        </w:rPr>
        <w:t xml:space="preserve">workletSequential </w:t>
      </w:r>
      <w:r>
        <w:rPr>
          <w:color w:val="000000"/>
          <w:sz w:val="24"/>
          <w:szCs w:val="24"/>
        </w:rPr>
        <w:t>için i = 1</w:t>
      </w:r>
      <w:r w:rsidR="00E41E2F" w:rsidRPr="00AE0FA4">
        <w:rPr>
          <w:color w:val="000000"/>
          <w:sz w:val="24"/>
          <w:szCs w:val="24"/>
        </w:rPr>
        <w:t>;</w:t>
      </w:r>
      <w:bookmarkStart w:id="96" w:name="bookmark233"/>
      <w:bookmarkStart w:id="97" w:name="bookmark234"/>
      <w:bookmarkEnd w:id="96"/>
      <w:bookmarkEnd w:id="97"/>
    </w:p>
    <w:p w14:paraId="63D30FD7" w14:textId="1515028C" w:rsidR="00B13002" w:rsidRPr="00E41E2F" w:rsidRDefault="00615712" w:rsidP="000E2CF9">
      <w:pPr>
        <w:pStyle w:val="Gvdemetni0"/>
        <w:numPr>
          <w:ilvl w:val="0"/>
          <w:numId w:val="10"/>
        </w:numPr>
        <w:spacing w:after="0"/>
        <w:ind w:hanging="153"/>
        <w:jc w:val="both"/>
        <w:rPr>
          <w:sz w:val="24"/>
          <w:szCs w:val="24"/>
        </w:rPr>
      </w:pPr>
      <w:r w:rsidRPr="00E41E2F">
        <w:rPr>
          <w:color w:val="000000"/>
          <w:sz w:val="24"/>
          <w:szCs w:val="24"/>
        </w:rPr>
        <w:t>workletRandom</w:t>
      </w:r>
      <w:r>
        <w:rPr>
          <w:color w:val="000000"/>
          <w:sz w:val="24"/>
          <w:szCs w:val="24"/>
        </w:rPr>
        <w:t xml:space="preserve"> için</w:t>
      </w:r>
      <w:r w:rsidRPr="00E41E2F">
        <w:rPr>
          <w:color w:val="000000"/>
          <w:sz w:val="24"/>
          <w:szCs w:val="24"/>
        </w:rPr>
        <w:t xml:space="preserve"> </w:t>
      </w:r>
      <w:r>
        <w:rPr>
          <w:color w:val="000000"/>
          <w:sz w:val="24"/>
          <w:szCs w:val="24"/>
        </w:rPr>
        <w:t>i = 2</w:t>
      </w:r>
      <w:r w:rsidR="00B13002" w:rsidRPr="00E41E2F">
        <w:rPr>
          <w:color w:val="000000"/>
          <w:sz w:val="24"/>
          <w:szCs w:val="24"/>
        </w:rPr>
        <w:t>;</w:t>
      </w:r>
    </w:p>
    <w:p w14:paraId="33138EB0" w14:textId="77777777" w:rsidR="00B13002" w:rsidRDefault="00E41E2F" w:rsidP="000E2CF9">
      <w:pPr>
        <w:pStyle w:val="Gvdemetni0"/>
        <w:spacing w:after="0"/>
        <w:ind w:firstLine="567"/>
        <w:jc w:val="both"/>
        <w:rPr>
          <w:color w:val="000000"/>
          <w:sz w:val="24"/>
          <w:szCs w:val="24"/>
        </w:rPr>
      </w:pPr>
      <w:r>
        <w:rPr>
          <w:color w:val="000000"/>
          <w:sz w:val="24"/>
          <w:szCs w:val="24"/>
        </w:rPr>
        <w:t>ve</w:t>
      </w:r>
    </w:p>
    <w:p w14:paraId="1055B8C7" w14:textId="77777777" w:rsidR="00F12B10" w:rsidRPr="00AE0FA4" w:rsidRDefault="00525377" w:rsidP="000E2CF9">
      <w:pPr>
        <w:pStyle w:val="Gvdemetni0"/>
        <w:spacing w:after="0"/>
        <w:ind w:left="851"/>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Eff</m:t>
              </m:r>
            </m:e>
            <m:sub>
              <m:r>
                <w:rPr>
                  <w:rFonts w:ascii="Cambria Math" w:hAnsi="Cambria Math"/>
                  <w:sz w:val="24"/>
                  <w:szCs w:val="24"/>
                </w:rPr>
                <m:t>i</m:t>
              </m:r>
            </m:sub>
          </m:sSub>
          <m:r>
            <w:rPr>
              <w:rFonts w:ascii="Cambria Math" w:hAnsi="Cambria Math"/>
              <w:sz w:val="24"/>
              <w:szCs w:val="24"/>
            </w:rPr>
            <m:t>=1000</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Perf</m:t>
                  </m:r>
                </m:e>
                <m:sub>
                  <m:r>
                    <w:rPr>
                      <w:rFonts w:ascii="Cambria Math" w:hAnsi="Cambria Math"/>
                      <w:sz w:val="24"/>
                      <w:szCs w:val="24"/>
                    </w:rPr>
                    <m:t>i</m:t>
                  </m:r>
                </m:sub>
              </m:sSub>
            </m:num>
            <m:den>
              <m:sSub>
                <m:sSubPr>
                  <m:ctrlPr>
                    <w:rPr>
                      <w:rFonts w:ascii="Cambria Math" w:hAnsi="Cambria Math"/>
                      <w:i/>
                      <w:sz w:val="24"/>
                      <w:szCs w:val="24"/>
                    </w:rPr>
                  </m:ctrlPr>
                </m:sSubPr>
                <m:e>
                  <m:r>
                    <w:rPr>
                      <w:rFonts w:ascii="Cambria Math" w:hAnsi="Cambria Math"/>
                      <w:sz w:val="24"/>
                      <w:szCs w:val="24"/>
                    </w:rPr>
                    <m:t>Pwr</m:t>
                  </m:r>
                </m:e>
                <m:sub>
                  <m:r>
                    <w:rPr>
                      <w:rFonts w:ascii="Cambria Math" w:hAnsi="Cambria Math"/>
                      <w:sz w:val="24"/>
                      <w:szCs w:val="24"/>
                    </w:rPr>
                    <m:t>i</m:t>
                  </m:r>
                </m:sub>
              </m:sSub>
            </m:den>
          </m:f>
        </m:oMath>
      </m:oMathPara>
    </w:p>
    <w:p w14:paraId="439E5EAB" w14:textId="77777777" w:rsidR="00B13002" w:rsidRDefault="00E41E2F" w:rsidP="000E2CF9">
      <w:pPr>
        <w:pStyle w:val="Gvdemetni0"/>
        <w:spacing w:after="0"/>
        <w:ind w:firstLine="567"/>
        <w:jc w:val="both"/>
        <w:rPr>
          <w:iCs/>
          <w:color w:val="000000"/>
          <w:sz w:val="24"/>
          <w:szCs w:val="24"/>
        </w:rPr>
      </w:pPr>
      <w:r>
        <w:rPr>
          <w:iCs/>
          <w:color w:val="000000"/>
          <w:sz w:val="24"/>
          <w:szCs w:val="24"/>
        </w:rPr>
        <w:t>Burada:</w:t>
      </w:r>
    </w:p>
    <w:bookmarkStart w:id="98" w:name="bookmark235"/>
    <w:bookmarkEnd w:id="98"/>
    <w:p w14:paraId="2DA29EB0" w14:textId="77777777" w:rsidR="00E41E2F" w:rsidRDefault="00525377" w:rsidP="000E2CF9">
      <w:pPr>
        <w:pStyle w:val="Gvdemetni0"/>
        <w:numPr>
          <w:ilvl w:val="0"/>
          <w:numId w:val="10"/>
        </w:numPr>
        <w:spacing w:after="0"/>
        <w:ind w:hanging="153"/>
        <w:rPr>
          <w:sz w:val="24"/>
          <w:szCs w:val="24"/>
        </w:rPr>
      </w:pPr>
      <m:oMath>
        <m:sSub>
          <m:sSubPr>
            <m:ctrlPr>
              <w:rPr>
                <w:rFonts w:ascii="Cambria Math" w:hAnsi="Cambria Math"/>
                <w:i/>
                <w:sz w:val="24"/>
                <w:szCs w:val="24"/>
              </w:rPr>
            </m:ctrlPr>
          </m:sSubPr>
          <m:e>
            <m:r>
              <w:rPr>
                <w:rFonts w:ascii="Cambria Math" w:hAnsi="Cambria Math"/>
                <w:sz w:val="24"/>
                <w:szCs w:val="24"/>
              </w:rPr>
              <m:t>Perf</m:t>
            </m:r>
          </m:e>
          <m:sub>
            <m:r>
              <w:rPr>
                <w:rFonts w:ascii="Cambria Math" w:hAnsi="Cambria Math"/>
                <w:sz w:val="24"/>
                <w:szCs w:val="24"/>
              </w:rPr>
              <m:t>i</m:t>
            </m:r>
          </m:sub>
        </m:sSub>
      </m:oMath>
      <w:r w:rsidR="00FE5E68">
        <w:rPr>
          <w:sz w:val="24"/>
          <w:szCs w:val="24"/>
        </w:rPr>
        <w:t>:</w:t>
      </w:r>
      <w:r w:rsidR="00FE5E68">
        <w:rPr>
          <w:color w:val="000000"/>
          <w:sz w:val="24"/>
          <w:szCs w:val="24"/>
        </w:rPr>
        <w:t xml:space="preserve"> Normalleştirilmiş aralık performansı ölçümlerinin geometrik ortalaması</w:t>
      </w:r>
      <w:bookmarkStart w:id="99" w:name="bookmark236"/>
      <w:bookmarkEnd w:id="99"/>
    </w:p>
    <w:p w14:paraId="52AE943D" w14:textId="77777777" w:rsidR="00B13002" w:rsidRPr="00E41E2F" w:rsidRDefault="00D02287" w:rsidP="000E2CF9">
      <w:pPr>
        <w:pStyle w:val="Gvdemetni0"/>
        <w:spacing w:after="0"/>
        <w:ind w:firstLine="567"/>
        <w:jc w:val="both"/>
        <w:rPr>
          <w:sz w:val="24"/>
          <w:szCs w:val="24"/>
        </w:rPr>
      </w:pPr>
      <w:r>
        <w:rPr>
          <w:sz w:val="24"/>
          <w:szCs w:val="24"/>
        </w:rPr>
        <w:t xml:space="preserve">- </w:t>
      </w:r>
      <m:oMath>
        <m:sSub>
          <m:sSubPr>
            <m:ctrlPr>
              <w:rPr>
                <w:rFonts w:ascii="Cambria Math" w:hAnsi="Cambria Math"/>
                <w:i/>
                <w:sz w:val="24"/>
                <w:szCs w:val="24"/>
              </w:rPr>
            </m:ctrlPr>
          </m:sSubPr>
          <m:e>
            <m:r>
              <w:rPr>
                <w:rFonts w:ascii="Cambria Math" w:hAnsi="Cambria Math"/>
                <w:sz w:val="24"/>
                <w:szCs w:val="24"/>
              </w:rPr>
              <m:t>Pwr</m:t>
            </m:r>
          </m:e>
          <m:sub>
            <m:r>
              <w:rPr>
                <w:rFonts w:ascii="Cambria Math" w:hAnsi="Cambria Math"/>
                <w:sz w:val="24"/>
                <w:szCs w:val="24"/>
              </w:rPr>
              <m:t>i</m:t>
            </m:r>
          </m:sub>
        </m:sSub>
      </m:oMath>
      <w:r w:rsidR="00FE5E68">
        <w:rPr>
          <w:sz w:val="24"/>
          <w:szCs w:val="24"/>
        </w:rPr>
        <w:t>:</w:t>
      </w:r>
      <w:r w:rsidR="00B13002" w:rsidRPr="00E41E2F">
        <w:rPr>
          <w:color w:val="000000"/>
          <w:sz w:val="24"/>
          <w:szCs w:val="24"/>
        </w:rPr>
        <w:t xml:space="preserve"> </w:t>
      </w:r>
      <w:r w:rsidR="00FE5E68">
        <w:rPr>
          <w:color w:val="000000"/>
          <w:sz w:val="24"/>
          <w:szCs w:val="24"/>
        </w:rPr>
        <w:t>Ölçülen aralık gücü değerlerinin geormetrik ortalaması</w:t>
      </w:r>
    </w:p>
    <w:p w14:paraId="0E79BAE2" w14:textId="4ADD253A" w:rsidR="001F2A44" w:rsidRDefault="0024645F" w:rsidP="000E2CF9">
      <w:pPr>
        <w:pStyle w:val="Gvdemetni0"/>
        <w:spacing w:after="0"/>
        <w:ind w:left="567"/>
        <w:jc w:val="both"/>
        <w:rPr>
          <w:color w:val="000000"/>
          <w:sz w:val="24"/>
          <w:szCs w:val="24"/>
        </w:rPr>
      </w:pPr>
      <w:r>
        <w:rPr>
          <w:color w:val="000000"/>
          <w:sz w:val="24"/>
          <w:szCs w:val="24"/>
        </w:rPr>
        <w:t>Bir sunucu için</w:t>
      </w:r>
      <w:r w:rsidR="00FE5E68">
        <w:rPr>
          <w:color w:val="000000"/>
          <w:sz w:val="24"/>
          <w:szCs w:val="24"/>
        </w:rPr>
        <w:t xml:space="preserve"> tekil bir enerji v</w:t>
      </w:r>
      <w:r>
        <w:rPr>
          <w:color w:val="000000"/>
          <w:sz w:val="24"/>
          <w:szCs w:val="24"/>
        </w:rPr>
        <w:t>erimlilik ölçüsü</w:t>
      </w:r>
      <w:r w:rsidR="00FE5E68">
        <w:rPr>
          <w:color w:val="000000"/>
          <w:sz w:val="24"/>
          <w:szCs w:val="24"/>
        </w:rPr>
        <w:t xml:space="preserve"> oluşturmak amacıyla </w:t>
      </w:r>
      <w:r>
        <w:rPr>
          <w:color w:val="000000"/>
          <w:sz w:val="24"/>
          <w:szCs w:val="24"/>
        </w:rPr>
        <w:t xml:space="preserve">bütün farklı iş akış setlerine ait aralık verimlilik değerleri </w:t>
      </w:r>
      <w:r w:rsidR="007B6FD1">
        <w:rPr>
          <w:color w:val="000000"/>
          <w:sz w:val="24"/>
          <w:szCs w:val="24"/>
        </w:rPr>
        <w:t xml:space="preserve">aşağıdaki </w:t>
      </w:r>
      <w:r>
        <w:rPr>
          <w:color w:val="000000"/>
          <w:sz w:val="24"/>
          <w:szCs w:val="24"/>
        </w:rPr>
        <w:t>yöntem</w:t>
      </w:r>
      <w:r w:rsidR="00D02287">
        <w:rPr>
          <w:color w:val="000000"/>
          <w:sz w:val="24"/>
          <w:szCs w:val="24"/>
        </w:rPr>
        <w:t xml:space="preserve"> </w:t>
      </w:r>
      <w:r w:rsidR="00E34422">
        <w:rPr>
          <w:color w:val="000000"/>
          <w:sz w:val="24"/>
          <w:szCs w:val="24"/>
        </w:rPr>
        <w:t>kullanılarak birleştirilir</w:t>
      </w:r>
      <w:r w:rsidR="003F08ED">
        <w:rPr>
          <w:color w:val="000000"/>
          <w:sz w:val="24"/>
          <w:szCs w:val="24"/>
        </w:rPr>
        <w:t>:</w:t>
      </w:r>
      <w:bookmarkStart w:id="100" w:name="bookmark237"/>
      <w:bookmarkEnd w:id="100"/>
    </w:p>
    <w:p w14:paraId="5E7D3F79" w14:textId="11019693" w:rsidR="003246D9" w:rsidRDefault="002E74E4" w:rsidP="000E2CF9">
      <w:pPr>
        <w:pStyle w:val="Gvdemetni0"/>
        <w:numPr>
          <w:ilvl w:val="0"/>
          <w:numId w:val="30"/>
        </w:numPr>
        <w:spacing w:after="0"/>
        <w:jc w:val="both"/>
        <w:rPr>
          <w:color w:val="000000"/>
          <w:sz w:val="24"/>
          <w:szCs w:val="24"/>
        </w:rPr>
      </w:pPr>
      <w:r>
        <w:rPr>
          <w:color w:val="000000"/>
          <w:sz w:val="24"/>
          <w:szCs w:val="24"/>
        </w:rPr>
        <w:t>İş akış seti için ayrık iş akış seti</w:t>
      </w:r>
      <w:r w:rsidR="0024645F">
        <w:rPr>
          <w:color w:val="000000"/>
          <w:sz w:val="24"/>
          <w:szCs w:val="24"/>
        </w:rPr>
        <w:t xml:space="preserve"> verimliliği elde etmek amacıyla</w:t>
      </w:r>
      <w:r w:rsidR="001F2A44">
        <w:rPr>
          <w:color w:val="000000"/>
          <w:sz w:val="24"/>
          <w:szCs w:val="24"/>
        </w:rPr>
        <w:t xml:space="preserve"> geometrik ortalama</w:t>
      </w:r>
      <w:r>
        <w:rPr>
          <w:color w:val="000000"/>
          <w:sz w:val="24"/>
          <w:szCs w:val="24"/>
        </w:rPr>
        <w:t>yı kullanarak ayrık iş akış setlerinin</w:t>
      </w:r>
      <w:r w:rsidR="001F2A44">
        <w:rPr>
          <w:color w:val="000000"/>
          <w:sz w:val="24"/>
          <w:szCs w:val="24"/>
        </w:rPr>
        <w:t xml:space="preserve"> aralık</w:t>
      </w:r>
      <w:r>
        <w:rPr>
          <w:color w:val="000000"/>
          <w:sz w:val="24"/>
          <w:szCs w:val="24"/>
        </w:rPr>
        <w:t>lı</w:t>
      </w:r>
      <w:r w:rsidR="001F2A44">
        <w:rPr>
          <w:color w:val="000000"/>
          <w:sz w:val="24"/>
          <w:szCs w:val="24"/>
        </w:rPr>
        <w:t xml:space="preserve"> </w:t>
      </w:r>
      <w:r>
        <w:rPr>
          <w:color w:val="000000"/>
          <w:sz w:val="24"/>
          <w:szCs w:val="24"/>
        </w:rPr>
        <w:t>verimlilik</w:t>
      </w:r>
      <w:r w:rsidR="00E622BA">
        <w:rPr>
          <w:color w:val="000000"/>
          <w:sz w:val="24"/>
          <w:szCs w:val="24"/>
        </w:rPr>
        <w:t xml:space="preserve"> değerleri</w:t>
      </w:r>
      <w:r w:rsidR="001F2A44">
        <w:rPr>
          <w:color w:val="000000"/>
          <w:sz w:val="24"/>
          <w:szCs w:val="24"/>
        </w:rPr>
        <w:t xml:space="preserve"> birle</w:t>
      </w:r>
      <w:r w:rsidR="00E622BA">
        <w:rPr>
          <w:color w:val="000000"/>
          <w:sz w:val="24"/>
          <w:szCs w:val="24"/>
        </w:rPr>
        <w:t>ştirilir</w:t>
      </w:r>
      <w:r w:rsidR="00A14C0C">
        <w:rPr>
          <w:color w:val="000000"/>
          <w:sz w:val="24"/>
          <w:szCs w:val="24"/>
        </w:rPr>
        <w:t>,</w:t>
      </w:r>
    </w:p>
    <w:p w14:paraId="606FD4F1" w14:textId="015E757F" w:rsidR="003246D9" w:rsidRDefault="00E80E3C" w:rsidP="000E2CF9">
      <w:pPr>
        <w:pStyle w:val="Gvdemetni0"/>
        <w:numPr>
          <w:ilvl w:val="0"/>
          <w:numId w:val="30"/>
        </w:numPr>
        <w:spacing w:after="0"/>
        <w:jc w:val="both"/>
        <w:rPr>
          <w:color w:val="000000"/>
          <w:sz w:val="24"/>
          <w:szCs w:val="24"/>
        </w:rPr>
      </w:pPr>
      <w:r w:rsidRPr="003246D9">
        <w:rPr>
          <w:color w:val="000000"/>
          <w:sz w:val="24"/>
          <w:szCs w:val="24"/>
        </w:rPr>
        <w:lastRenderedPageBreak/>
        <w:t>Bir iş yükü türü değeri elde etmek için iş yükü türüne göre (CPU, Bellek, Depolama) geometrik ortalama f</w:t>
      </w:r>
      <w:r w:rsidR="002E74E4">
        <w:rPr>
          <w:color w:val="000000"/>
          <w:sz w:val="24"/>
          <w:szCs w:val="24"/>
        </w:rPr>
        <w:t>onksiyo</w:t>
      </w:r>
      <w:r w:rsidR="0024645F">
        <w:rPr>
          <w:color w:val="000000"/>
          <w:sz w:val="24"/>
          <w:szCs w:val="24"/>
        </w:rPr>
        <w:t>n</w:t>
      </w:r>
      <w:r w:rsidR="002E74E4">
        <w:rPr>
          <w:color w:val="000000"/>
          <w:sz w:val="24"/>
          <w:szCs w:val="24"/>
        </w:rPr>
        <w:t>unu kullanarak iş akış seti</w:t>
      </w:r>
      <w:r w:rsidRPr="003246D9">
        <w:rPr>
          <w:color w:val="000000"/>
          <w:sz w:val="24"/>
          <w:szCs w:val="24"/>
        </w:rPr>
        <w:t xml:space="preserve"> veri</w:t>
      </w:r>
      <w:r w:rsidR="00E622BA">
        <w:rPr>
          <w:color w:val="000000"/>
          <w:sz w:val="24"/>
          <w:szCs w:val="24"/>
        </w:rPr>
        <w:t>mliliği puanları birleştirilir</w:t>
      </w:r>
      <w:r w:rsidRPr="003246D9">
        <w:rPr>
          <w:color w:val="000000"/>
          <w:sz w:val="24"/>
          <w:szCs w:val="24"/>
        </w:rPr>
        <w:t>,</w:t>
      </w:r>
    </w:p>
    <w:p w14:paraId="6ACC427C" w14:textId="4951EA19" w:rsidR="004018B9" w:rsidRDefault="001E421B" w:rsidP="000E2CF9">
      <w:pPr>
        <w:pStyle w:val="Gvdemetni0"/>
        <w:numPr>
          <w:ilvl w:val="0"/>
          <w:numId w:val="30"/>
        </w:numPr>
        <w:spacing w:after="0"/>
        <w:jc w:val="both"/>
        <w:rPr>
          <w:color w:val="000000"/>
          <w:sz w:val="24"/>
          <w:szCs w:val="24"/>
        </w:rPr>
      </w:pPr>
      <w:r w:rsidRPr="003246D9">
        <w:rPr>
          <w:color w:val="000000"/>
          <w:sz w:val="24"/>
          <w:szCs w:val="24"/>
        </w:rPr>
        <w:t>Tek ve toplam bir sunucu ver</w:t>
      </w:r>
      <w:r w:rsidR="00E622BA">
        <w:rPr>
          <w:color w:val="000000"/>
          <w:sz w:val="24"/>
          <w:szCs w:val="24"/>
        </w:rPr>
        <w:t xml:space="preserve">imlilik değeri elde etmek için </w:t>
      </w:r>
      <w:r w:rsidR="00E80E3C" w:rsidRPr="003246D9">
        <w:rPr>
          <w:color w:val="000000"/>
          <w:sz w:val="24"/>
          <w:szCs w:val="24"/>
        </w:rPr>
        <w:t>ağırlıklı geometri</w:t>
      </w:r>
      <w:r w:rsidR="00E622BA">
        <w:rPr>
          <w:color w:val="000000"/>
          <w:sz w:val="24"/>
          <w:szCs w:val="24"/>
        </w:rPr>
        <w:t>k ortalama fonksiyonu kullanılarak</w:t>
      </w:r>
      <w:r w:rsidR="00E80E3C" w:rsidRPr="003246D9">
        <w:rPr>
          <w:color w:val="000000"/>
          <w:sz w:val="24"/>
          <w:szCs w:val="24"/>
        </w:rPr>
        <w:t xml:space="preserve"> üç </w:t>
      </w:r>
      <w:r w:rsidR="00E622BA">
        <w:rPr>
          <w:color w:val="000000"/>
          <w:sz w:val="24"/>
          <w:szCs w:val="24"/>
        </w:rPr>
        <w:t>iş yükü türü birleştirilir</w:t>
      </w:r>
      <w:r w:rsidR="00A14C0C" w:rsidRPr="003246D9">
        <w:rPr>
          <w:color w:val="000000"/>
          <w:sz w:val="24"/>
          <w:szCs w:val="24"/>
        </w:rPr>
        <w:t>.</w:t>
      </w:r>
    </w:p>
    <w:p w14:paraId="668E9F91" w14:textId="77777777" w:rsidR="004018B9" w:rsidRDefault="004018B9">
      <w:pPr>
        <w:rPr>
          <w:rFonts w:eastAsia="Times New Roman"/>
          <w:color w:val="000000"/>
        </w:rPr>
      </w:pPr>
      <w:r>
        <w:rPr>
          <w:color w:val="000000"/>
        </w:rPr>
        <w:br w:type="page"/>
      </w:r>
    </w:p>
    <w:p w14:paraId="088C5964" w14:textId="6F12A551" w:rsidR="004018B9" w:rsidRPr="00F324BF" w:rsidRDefault="004018B9" w:rsidP="004018B9">
      <w:pPr>
        <w:pStyle w:val="Gvdemetni0"/>
        <w:spacing w:after="0"/>
        <w:ind w:left="927"/>
        <w:jc w:val="right"/>
        <w:rPr>
          <w:sz w:val="24"/>
          <w:szCs w:val="24"/>
        </w:rPr>
      </w:pPr>
      <w:r>
        <w:rPr>
          <w:b/>
          <w:bCs/>
          <w:sz w:val="24"/>
          <w:szCs w:val="24"/>
        </w:rPr>
        <w:lastRenderedPageBreak/>
        <w:t xml:space="preserve">(Ek:RG-7/10/2022-31976) </w:t>
      </w:r>
      <w:r w:rsidRPr="00F324BF">
        <w:rPr>
          <w:b/>
          <w:bCs/>
          <w:sz w:val="24"/>
          <w:szCs w:val="24"/>
        </w:rPr>
        <w:t>E</w:t>
      </w:r>
      <w:r>
        <w:rPr>
          <w:b/>
          <w:bCs/>
          <w:sz w:val="24"/>
          <w:szCs w:val="24"/>
        </w:rPr>
        <w:t>K</w:t>
      </w:r>
      <w:r w:rsidRPr="00F324BF">
        <w:rPr>
          <w:b/>
          <w:bCs/>
          <w:sz w:val="24"/>
          <w:szCs w:val="24"/>
        </w:rPr>
        <w:t xml:space="preserve">- IIIa </w:t>
      </w:r>
    </w:p>
    <w:p w14:paraId="0B4E1165" w14:textId="77777777" w:rsidR="004018B9" w:rsidRPr="00F324BF" w:rsidRDefault="004018B9" w:rsidP="004018B9">
      <w:pPr>
        <w:pStyle w:val="Gvdemetni0"/>
        <w:spacing w:after="0"/>
        <w:jc w:val="center"/>
        <w:rPr>
          <w:b/>
          <w:bCs/>
          <w:sz w:val="24"/>
          <w:szCs w:val="24"/>
        </w:rPr>
      </w:pPr>
      <w:r w:rsidRPr="00F324BF">
        <w:rPr>
          <w:b/>
          <w:bCs/>
          <w:sz w:val="24"/>
          <w:szCs w:val="24"/>
        </w:rPr>
        <w:t>GEÇİCİ METOTLAR</w:t>
      </w:r>
    </w:p>
    <w:p w14:paraId="4CFE0EC8" w14:textId="77777777" w:rsidR="004018B9" w:rsidRPr="002D0FC7" w:rsidRDefault="004018B9" w:rsidP="004018B9">
      <w:pPr>
        <w:pStyle w:val="ResimYazs"/>
        <w:keepNext/>
        <w:spacing w:after="0"/>
        <w:jc w:val="center"/>
        <w:rPr>
          <w:b/>
          <w:i w:val="0"/>
          <w:color w:val="auto"/>
          <w:sz w:val="24"/>
          <w:szCs w:val="24"/>
        </w:rPr>
      </w:pPr>
      <w:r w:rsidRPr="002D0FC7">
        <w:rPr>
          <w:b/>
          <w:i w:val="0"/>
          <w:color w:val="auto"/>
          <w:sz w:val="24"/>
          <w:szCs w:val="24"/>
        </w:rPr>
        <w:t>Tablo 1a</w:t>
      </w:r>
    </w:p>
    <w:p w14:paraId="4989E63F" w14:textId="77777777" w:rsidR="004018B9" w:rsidRPr="00F324BF" w:rsidRDefault="004018B9" w:rsidP="004018B9">
      <w:pPr>
        <w:pStyle w:val="ResimYazs"/>
        <w:keepNext/>
        <w:spacing w:after="0"/>
        <w:jc w:val="center"/>
        <w:rPr>
          <w:b/>
          <w:i w:val="0"/>
          <w:color w:val="auto"/>
          <w:sz w:val="24"/>
          <w:szCs w:val="24"/>
        </w:rPr>
      </w:pPr>
      <w:r w:rsidRPr="00F324BF">
        <w:rPr>
          <w:b/>
          <w:i w:val="0"/>
          <w:color w:val="auto"/>
          <w:sz w:val="24"/>
          <w:szCs w:val="24"/>
        </w:rPr>
        <w:t>Sunucular için referanslar ve niteleyici notlar</w:t>
      </w:r>
    </w:p>
    <w:tbl>
      <w:tblPr>
        <w:tblStyle w:val="TabloKlavuzu"/>
        <w:tblW w:w="5000" w:type="pct"/>
        <w:tblLook w:val="04A0" w:firstRow="1" w:lastRow="0" w:firstColumn="1" w:lastColumn="0" w:noHBand="0" w:noVBand="1"/>
      </w:tblPr>
      <w:tblGrid>
        <w:gridCol w:w="1776"/>
        <w:gridCol w:w="1037"/>
        <w:gridCol w:w="3019"/>
        <w:gridCol w:w="1344"/>
        <w:gridCol w:w="1878"/>
      </w:tblGrid>
      <w:tr w:rsidR="004018B9" w:rsidRPr="00F41305" w14:paraId="021B9F64" w14:textId="77777777" w:rsidTr="00C57876">
        <w:tc>
          <w:tcPr>
            <w:tcW w:w="981" w:type="pct"/>
            <w:vAlign w:val="center"/>
          </w:tcPr>
          <w:p w14:paraId="4A52E5B0" w14:textId="77777777" w:rsidR="004018B9" w:rsidRPr="00F41305" w:rsidRDefault="004018B9" w:rsidP="00C57876">
            <w:pPr>
              <w:pStyle w:val="Gvdemetni0"/>
              <w:spacing w:after="0"/>
              <w:jc w:val="center"/>
              <w:rPr>
                <w:b/>
                <w:sz w:val="24"/>
                <w:szCs w:val="24"/>
              </w:rPr>
            </w:pPr>
            <w:r w:rsidRPr="00F41305">
              <w:rPr>
                <w:b/>
                <w:sz w:val="24"/>
                <w:szCs w:val="24"/>
              </w:rPr>
              <w:t>Parametre</w:t>
            </w:r>
          </w:p>
        </w:tc>
        <w:tc>
          <w:tcPr>
            <w:tcW w:w="573" w:type="pct"/>
            <w:vAlign w:val="center"/>
          </w:tcPr>
          <w:p w14:paraId="694272DE" w14:textId="77777777" w:rsidR="004018B9" w:rsidRPr="00F41305" w:rsidRDefault="004018B9" w:rsidP="00C57876">
            <w:pPr>
              <w:pStyle w:val="Gvdemetni0"/>
              <w:spacing w:after="0"/>
              <w:jc w:val="center"/>
              <w:rPr>
                <w:b/>
                <w:sz w:val="24"/>
                <w:szCs w:val="24"/>
              </w:rPr>
            </w:pPr>
            <w:r w:rsidRPr="00F41305">
              <w:rPr>
                <w:b/>
                <w:sz w:val="24"/>
                <w:szCs w:val="24"/>
              </w:rPr>
              <w:t>Kaynak</w:t>
            </w:r>
          </w:p>
        </w:tc>
        <w:tc>
          <w:tcPr>
            <w:tcW w:w="1667" w:type="pct"/>
            <w:vAlign w:val="center"/>
          </w:tcPr>
          <w:p w14:paraId="353D9800" w14:textId="77777777" w:rsidR="004018B9" w:rsidRPr="00F41305" w:rsidRDefault="004018B9" w:rsidP="00C57876">
            <w:pPr>
              <w:pStyle w:val="Gvdemetni0"/>
              <w:spacing w:after="0"/>
              <w:jc w:val="center"/>
              <w:rPr>
                <w:b/>
                <w:sz w:val="24"/>
                <w:szCs w:val="24"/>
              </w:rPr>
            </w:pPr>
            <w:r w:rsidRPr="00F41305">
              <w:rPr>
                <w:b/>
                <w:sz w:val="24"/>
                <w:szCs w:val="24"/>
              </w:rPr>
              <w:t>Referans Test Metodu / Başlık</w:t>
            </w:r>
          </w:p>
        </w:tc>
        <w:tc>
          <w:tcPr>
            <w:tcW w:w="1779" w:type="pct"/>
            <w:gridSpan w:val="2"/>
            <w:vAlign w:val="center"/>
          </w:tcPr>
          <w:p w14:paraId="16FCFA50" w14:textId="77777777" w:rsidR="004018B9" w:rsidRPr="00F41305" w:rsidRDefault="004018B9" w:rsidP="00C57876">
            <w:pPr>
              <w:pStyle w:val="Gvdemetni0"/>
              <w:spacing w:after="0"/>
              <w:jc w:val="center"/>
              <w:rPr>
                <w:b/>
                <w:sz w:val="24"/>
                <w:szCs w:val="24"/>
              </w:rPr>
            </w:pPr>
            <w:r w:rsidRPr="00F41305">
              <w:rPr>
                <w:b/>
                <w:sz w:val="24"/>
                <w:szCs w:val="24"/>
              </w:rPr>
              <w:t>Notlar</w:t>
            </w:r>
          </w:p>
        </w:tc>
      </w:tr>
      <w:tr w:rsidR="004018B9" w:rsidRPr="00F41305" w14:paraId="787ADA04" w14:textId="77777777" w:rsidTr="00C57876">
        <w:trPr>
          <w:trHeight w:val="2811"/>
        </w:trPr>
        <w:tc>
          <w:tcPr>
            <w:tcW w:w="981" w:type="pct"/>
            <w:vAlign w:val="center"/>
          </w:tcPr>
          <w:p w14:paraId="78BE6803" w14:textId="77777777" w:rsidR="004018B9" w:rsidRPr="00F41CE5" w:rsidRDefault="004018B9" w:rsidP="00C57876">
            <w:pPr>
              <w:pStyle w:val="Gvdemetni0"/>
              <w:spacing w:after="0"/>
              <w:jc w:val="both"/>
              <w:rPr>
                <w:sz w:val="24"/>
                <w:szCs w:val="24"/>
              </w:rPr>
            </w:pPr>
            <w:r w:rsidRPr="00F41CE5">
              <w:rPr>
                <w:sz w:val="24"/>
                <w:szCs w:val="24"/>
              </w:rPr>
              <w:t>Etkin konumdaki sunucu verimliliği ve sunucu performansı</w:t>
            </w:r>
          </w:p>
        </w:tc>
        <w:tc>
          <w:tcPr>
            <w:tcW w:w="573" w:type="pct"/>
            <w:vAlign w:val="center"/>
          </w:tcPr>
          <w:p w14:paraId="3BA92D22" w14:textId="77777777" w:rsidR="004018B9" w:rsidRPr="00F41CE5" w:rsidRDefault="004018B9" w:rsidP="00C57876">
            <w:pPr>
              <w:pStyle w:val="Gvdemetni0"/>
              <w:spacing w:after="0"/>
              <w:jc w:val="both"/>
              <w:rPr>
                <w:sz w:val="24"/>
                <w:szCs w:val="24"/>
              </w:rPr>
            </w:pPr>
            <w:r w:rsidRPr="00F41CE5">
              <w:rPr>
                <w:sz w:val="24"/>
                <w:szCs w:val="24"/>
              </w:rPr>
              <w:t>ETSI</w:t>
            </w:r>
          </w:p>
        </w:tc>
        <w:tc>
          <w:tcPr>
            <w:tcW w:w="1667" w:type="pct"/>
            <w:vAlign w:val="center"/>
          </w:tcPr>
          <w:p w14:paraId="64354D70" w14:textId="77777777" w:rsidR="004018B9" w:rsidRPr="00F41CE5" w:rsidRDefault="004018B9" w:rsidP="00C57876">
            <w:pPr>
              <w:pStyle w:val="Gvdemetni0"/>
              <w:spacing w:after="0"/>
              <w:jc w:val="both"/>
              <w:rPr>
                <w:sz w:val="24"/>
                <w:szCs w:val="24"/>
              </w:rPr>
            </w:pPr>
            <w:r w:rsidRPr="00F41CE5">
              <w:rPr>
                <w:sz w:val="24"/>
                <w:szCs w:val="24"/>
              </w:rPr>
              <w:t>ETSI EN 303470:2019</w:t>
            </w:r>
          </w:p>
        </w:tc>
        <w:tc>
          <w:tcPr>
            <w:tcW w:w="742" w:type="pct"/>
            <w:vAlign w:val="center"/>
          </w:tcPr>
          <w:p w14:paraId="6BE8A497" w14:textId="77777777" w:rsidR="004018B9" w:rsidRPr="00E96A2A" w:rsidRDefault="004018B9" w:rsidP="00C57876">
            <w:pPr>
              <w:pStyle w:val="Gvdemetni0"/>
              <w:spacing w:after="0"/>
              <w:jc w:val="both"/>
              <w:rPr>
                <w:sz w:val="24"/>
                <w:szCs w:val="24"/>
              </w:rPr>
            </w:pPr>
          </w:p>
        </w:tc>
        <w:tc>
          <w:tcPr>
            <w:tcW w:w="1037" w:type="pct"/>
            <w:vMerge w:val="restart"/>
            <w:vAlign w:val="center"/>
          </w:tcPr>
          <w:p w14:paraId="56FF2C11" w14:textId="77777777" w:rsidR="004018B9" w:rsidRPr="00E96A2A" w:rsidRDefault="004018B9" w:rsidP="00C57876">
            <w:pPr>
              <w:pStyle w:val="Gvdemetni0"/>
              <w:spacing w:after="0"/>
              <w:jc w:val="both"/>
              <w:rPr>
                <w:sz w:val="24"/>
                <w:szCs w:val="24"/>
              </w:rPr>
            </w:pPr>
            <w:r w:rsidRPr="00E96A2A">
              <w:rPr>
                <w:sz w:val="24"/>
                <w:szCs w:val="24"/>
              </w:rPr>
              <w:t>EN 303470:2019 standardı ile test işlemine ilişkin genel notlar:</w:t>
            </w:r>
          </w:p>
          <w:p w14:paraId="164A61B8" w14:textId="77777777" w:rsidR="004018B9" w:rsidRPr="00E96A2A" w:rsidRDefault="004018B9" w:rsidP="004018B9">
            <w:pPr>
              <w:pStyle w:val="Gvdemetni0"/>
              <w:numPr>
                <w:ilvl w:val="0"/>
                <w:numId w:val="42"/>
              </w:numPr>
              <w:spacing w:after="0"/>
              <w:ind w:left="0" w:firstLine="0"/>
              <w:jc w:val="both"/>
              <w:rPr>
                <w:sz w:val="24"/>
                <w:szCs w:val="24"/>
              </w:rPr>
            </w:pPr>
            <w:r w:rsidRPr="00E96A2A">
              <w:rPr>
                <w:sz w:val="24"/>
                <w:szCs w:val="24"/>
              </w:rPr>
              <w:t>Test, uygun bir AB voltajı ve frekansında (örn</w:t>
            </w:r>
            <w:r>
              <w:rPr>
                <w:sz w:val="24"/>
                <w:szCs w:val="24"/>
              </w:rPr>
              <w:t>eğin</w:t>
            </w:r>
            <w:r w:rsidRPr="00E96A2A">
              <w:rPr>
                <w:sz w:val="24"/>
                <w:szCs w:val="24"/>
              </w:rPr>
              <w:t xml:space="preserve"> 230v, 50Hz) yapılmalıdır.</w:t>
            </w:r>
          </w:p>
          <w:p w14:paraId="3E9385A5" w14:textId="77777777" w:rsidR="004018B9" w:rsidRPr="00E96A2A" w:rsidRDefault="004018B9" w:rsidP="004018B9">
            <w:pPr>
              <w:pStyle w:val="Gvdemetni0"/>
              <w:numPr>
                <w:ilvl w:val="0"/>
                <w:numId w:val="42"/>
              </w:numPr>
              <w:spacing w:after="0"/>
              <w:ind w:left="0" w:firstLine="0"/>
              <w:jc w:val="both"/>
              <w:rPr>
                <w:sz w:val="24"/>
                <w:szCs w:val="24"/>
              </w:rPr>
            </w:pPr>
            <w:r w:rsidRPr="00E96A2A">
              <w:rPr>
                <w:sz w:val="24"/>
                <w:szCs w:val="24"/>
              </w:rPr>
              <w:t xml:space="preserve">İşlevsiz durum gücü, etkin konum verimliliği ve etkin konum sunucu performansı ölçülürken </w:t>
            </w:r>
            <w:r>
              <w:rPr>
                <w:sz w:val="24"/>
                <w:szCs w:val="24"/>
              </w:rPr>
              <w:t xml:space="preserve">bu Tebliğin </w:t>
            </w:r>
            <w:r w:rsidRPr="00E96A2A">
              <w:rPr>
                <w:sz w:val="24"/>
                <w:szCs w:val="24"/>
              </w:rPr>
              <w:t>Ek III</w:t>
            </w:r>
            <w:r>
              <w:rPr>
                <w:sz w:val="24"/>
                <w:szCs w:val="24"/>
              </w:rPr>
              <w:t>’</w:t>
            </w:r>
            <w:r w:rsidRPr="00E96A2A">
              <w:rPr>
                <w:sz w:val="24"/>
                <w:szCs w:val="24"/>
              </w:rPr>
              <w:t>ünün 2</w:t>
            </w:r>
            <w:r>
              <w:rPr>
                <w:sz w:val="24"/>
                <w:szCs w:val="24"/>
              </w:rPr>
              <w:t xml:space="preserve"> nci</w:t>
            </w:r>
            <w:r w:rsidRPr="00E96A2A">
              <w:rPr>
                <w:sz w:val="24"/>
                <w:szCs w:val="24"/>
              </w:rPr>
              <w:t xml:space="preserve"> maddesindeki genişletme APA kartlarına ilişkin hükme benzer şekilde, test edilen birim diğer eklenti kartı türleri çıkarılarak (Herhangi bir tolerans verilmediği ve SERT testinde uygulanmadığı için) test edilir</w:t>
            </w:r>
            <w:r w:rsidRPr="002D0FC7">
              <w:rPr>
                <w:sz w:val="24"/>
                <w:szCs w:val="24"/>
                <w:vertAlign w:val="superscript"/>
              </w:rPr>
              <w:t>(1)</w:t>
            </w:r>
            <w:r w:rsidRPr="00E96A2A">
              <w:rPr>
                <w:sz w:val="24"/>
                <w:szCs w:val="24"/>
              </w:rPr>
              <w:t>.</w:t>
            </w:r>
          </w:p>
          <w:p w14:paraId="3C7ACE74" w14:textId="77777777" w:rsidR="004018B9" w:rsidRPr="00E96A2A" w:rsidRDefault="004018B9" w:rsidP="004018B9">
            <w:pPr>
              <w:pStyle w:val="Gvdemetni0"/>
              <w:numPr>
                <w:ilvl w:val="0"/>
                <w:numId w:val="42"/>
              </w:numPr>
              <w:spacing w:after="0"/>
              <w:jc w:val="both"/>
              <w:rPr>
                <w:sz w:val="24"/>
                <w:szCs w:val="24"/>
              </w:rPr>
            </w:pPr>
            <w:r w:rsidRPr="00E96A2A">
              <w:rPr>
                <w:sz w:val="24"/>
                <w:szCs w:val="24"/>
              </w:rPr>
              <w:t>Sunucular</w:t>
            </w:r>
          </w:p>
          <w:p w14:paraId="4E4F04DE" w14:textId="77777777" w:rsidR="004018B9" w:rsidRPr="00E96A2A" w:rsidRDefault="004018B9" w:rsidP="00C57876">
            <w:pPr>
              <w:pStyle w:val="Gvdemetni0"/>
              <w:spacing w:after="0"/>
              <w:jc w:val="both"/>
              <w:rPr>
                <w:sz w:val="24"/>
                <w:szCs w:val="24"/>
              </w:rPr>
            </w:pPr>
            <w:r w:rsidRPr="00E96A2A">
              <w:rPr>
                <w:sz w:val="24"/>
                <w:szCs w:val="24"/>
              </w:rPr>
              <w:t xml:space="preserve">i. </w:t>
            </w:r>
            <w:r>
              <w:rPr>
                <w:sz w:val="24"/>
                <w:szCs w:val="24"/>
              </w:rPr>
              <w:t>B</w:t>
            </w:r>
            <w:r w:rsidRPr="00E96A2A">
              <w:rPr>
                <w:sz w:val="24"/>
                <w:szCs w:val="24"/>
              </w:rPr>
              <w:t>ir sunucu ürün ailesinin parçası olarak bildirilmediyse,</w:t>
            </w:r>
          </w:p>
          <w:p w14:paraId="487A927D" w14:textId="77777777" w:rsidR="004018B9" w:rsidRPr="00E96A2A" w:rsidRDefault="004018B9" w:rsidP="00C57876">
            <w:pPr>
              <w:pStyle w:val="Gvdemetni0"/>
              <w:spacing w:after="0"/>
              <w:jc w:val="both"/>
              <w:rPr>
                <w:sz w:val="24"/>
                <w:szCs w:val="24"/>
              </w:rPr>
            </w:pPr>
            <w:r w:rsidRPr="00E96A2A">
              <w:rPr>
                <w:sz w:val="24"/>
                <w:szCs w:val="24"/>
              </w:rPr>
              <w:t xml:space="preserve">ii. </w:t>
            </w:r>
            <w:r>
              <w:rPr>
                <w:sz w:val="24"/>
                <w:szCs w:val="24"/>
              </w:rPr>
              <w:t>A</w:t>
            </w:r>
            <w:r w:rsidRPr="00E96A2A">
              <w:rPr>
                <w:sz w:val="24"/>
                <w:szCs w:val="24"/>
              </w:rPr>
              <w:t xml:space="preserve">ynı çift sıralı bellek modülleri (DIMM'ler) ile </w:t>
            </w:r>
            <w:r w:rsidRPr="00E96A2A">
              <w:rPr>
                <w:sz w:val="24"/>
                <w:szCs w:val="24"/>
              </w:rPr>
              <w:lastRenderedPageBreak/>
              <w:t>yerleştirilmiş tüm bellek kanalları olmadan bir yapılandırmada yer aldıysa,</w:t>
            </w:r>
          </w:p>
          <w:p w14:paraId="21529716" w14:textId="77777777" w:rsidR="004018B9" w:rsidRPr="002D0FC7" w:rsidRDefault="004018B9" w:rsidP="00C57876">
            <w:pPr>
              <w:pStyle w:val="Gvdemetni0"/>
              <w:spacing w:after="0"/>
              <w:jc w:val="both"/>
              <w:rPr>
                <w:sz w:val="24"/>
                <w:szCs w:val="24"/>
              </w:rPr>
            </w:pPr>
            <w:r w:rsidRPr="00E96A2A">
              <w:rPr>
                <w:sz w:val="24"/>
                <w:szCs w:val="24"/>
              </w:rPr>
              <w:t xml:space="preserve">aynı DIMM'lerle yerleştirilmiş tüm bellek kanallarına sahip bir yapılandırma test edilmelidir </w:t>
            </w:r>
            <w:r w:rsidRPr="002D0FC7">
              <w:rPr>
                <w:sz w:val="24"/>
                <w:szCs w:val="24"/>
                <w:vertAlign w:val="superscript"/>
              </w:rPr>
              <w:t>(2)</w:t>
            </w:r>
            <w:r>
              <w:rPr>
                <w:sz w:val="24"/>
                <w:szCs w:val="24"/>
              </w:rPr>
              <w:t>.</w:t>
            </w:r>
          </w:p>
        </w:tc>
      </w:tr>
      <w:tr w:rsidR="004018B9" w:rsidRPr="00F41305" w14:paraId="7F2F5D09" w14:textId="77777777" w:rsidTr="00C57876">
        <w:tc>
          <w:tcPr>
            <w:tcW w:w="981" w:type="pct"/>
            <w:vAlign w:val="center"/>
          </w:tcPr>
          <w:p w14:paraId="1C0AC00B" w14:textId="77777777" w:rsidR="004018B9" w:rsidRPr="00F41CE5" w:rsidRDefault="004018B9" w:rsidP="00C57876">
            <w:pPr>
              <w:pStyle w:val="Gvdemetni0"/>
              <w:spacing w:after="0"/>
              <w:jc w:val="both"/>
              <w:rPr>
                <w:sz w:val="24"/>
                <w:szCs w:val="24"/>
              </w:rPr>
            </w:pPr>
            <w:r w:rsidRPr="00F41CE5">
              <w:rPr>
                <w:sz w:val="24"/>
                <w:szCs w:val="24"/>
              </w:rPr>
              <w:t>İşlevsiz durum gücü</w:t>
            </w:r>
            <w:r>
              <w:rPr>
                <w:sz w:val="24"/>
                <w:szCs w:val="24"/>
              </w:rPr>
              <w:t xml:space="preserve"> (P</w:t>
            </w:r>
            <w:r w:rsidRPr="002655D7">
              <w:rPr>
                <w:sz w:val="24"/>
                <w:szCs w:val="24"/>
                <w:vertAlign w:val="subscript"/>
              </w:rPr>
              <w:t>idle</w:t>
            </w:r>
            <w:r>
              <w:rPr>
                <w:sz w:val="24"/>
                <w:szCs w:val="24"/>
              </w:rPr>
              <w:t>)</w:t>
            </w:r>
          </w:p>
        </w:tc>
        <w:tc>
          <w:tcPr>
            <w:tcW w:w="573" w:type="pct"/>
            <w:vAlign w:val="center"/>
          </w:tcPr>
          <w:p w14:paraId="637631BF" w14:textId="77777777" w:rsidR="004018B9" w:rsidRPr="00F41CE5" w:rsidRDefault="004018B9" w:rsidP="00C57876">
            <w:pPr>
              <w:pStyle w:val="Gvdemetni0"/>
              <w:spacing w:after="0"/>
              <w:jc w:val="both"/>
              <w:rPr>
                <w:sz w:val="24"/>
                <w:szCs w:val="24"/>
              </w:rPr>
            </w:pPr>
            <w:r w:rsidRPr="00F41CE5">
              <w:rPr>
                <w:sz w:val="24"/>
                <w:szCs w:val="24"/>
              </w:rPr>
              <w:t>ETSI</w:t>
            </w:r>
          </w:p>
        </w:tc>
        <w:tc>
          <w:tcPr>
            <w:tcW w:w="1667" w:type="pct"/>
            <w:vAlign w:val="center"/>
          </w:tcPr>
          <w:p w14:paraId="485F5EBA" w14:textId="77777777" w:rsidR="004018B9" w:rsidRPr="00F41CE5" w:rsidRDefault="004018B9" w:rsidP="00C57876">
            <w:pPr>
              <w:pStyle w:val="Gvdemetni0"/>
              <w:spacing w:after="0"/>
              <w:jc w:val="both"/>
              <w:rPr>
                <w:sz w:val="24"/>
                <w:szCs w:val="24"/>
              </w:rPr>
            </w:pPr>
            <w:r w:rsidRPr="00F41CE5">
              <w:rPr>
                <w:sz w:val="24"/>
                <w:szCs w:val="24"/>
              </w:rPr>
              <w:t>ETSI EN 303470:2019</w:t>
            </w:r>
          </w:p>
        </w:tc>
        <w:tc>
          <w:tcPr>
            <w:tcW w:w="742" w:type="pct"/>
            <w:vAlign w:val="center"/>
          </w:tcPr>
          <w:p w14:paraId="0DC1E675" w14:textId="77777777" w:rsidR="004018B9" w:rsidRPr="00E96A2A" w:rsidRDefault="004018B9" w:rsidP="00C57876">
            <w:pPr>
              <w:pStyle w:val="Gvdemetni0"/>
              <w:spacing w:after="0"/>
              <w:jc w:val="both"/>
              <w:rPr>
                <w:sz w:val="24"/>
                <w:szCs w:val="24"/>
              </w:rPr>
            </w:pPr>
          </w:p>
        </w:tc>
        <w:tc>
          <w:tcPr>
            <w:tcW w:w="1037" w:type="pct"/>
            <w:vMerge/>
            <w:vAlign w:val="center"/>
          </w:tcPr>
          <w:p w14:paraId="62B2C4A8" w14:textId="77777777" w:rsidR="004018B9" w:rsidRPr="00E96A2A" w:rsidRDefault="004018B9" w:rsidP="00C57876">
            <w:pPr>
              <w:pStyle w:val="Gvdemetni0"/>
              <w:spacing w:after="0"/>
              <w:jc w:val="both"/>
              <w:rPr>
                <w:sz w:val="24"/>
                <w:szCs w:val="24"/>
              </w:rPr>
            </w:pPr>
          </w:p>
        </w:tc>
      </w:tr>
      <w:tr w:rsidR="004018B9" w:rsidRPr="00F41305" w14:paraId="0B57ED32" w14:textId="77777777" w:rsidTr="00C57876">
        <w:tc>
          <w:tcPr>
            <w:tcW w:w="981" w:type="pct"/>
            <w:vAlign w:val="center"/>
          </w:tcPr>
          <w:p w14:paraId="571113B6" w14:textId="77777777" w:rsidR="004018B9" w:rsidRPr="00586430" w:rsidRDefault="004018B9" w:rsidP="00C57876">
            <w:pPr>
              <w:pStyle w:val="Gvdemetni0"/>
              <w:spacing w:after="0"/>
              <w:jc w:val="both"/>
              <w:rPr>
                <w:sz w:val="24"/>
                <w:szCs w:val="24"/>
              </w:rPr>
            </w:pPr>
            <w:r w:rsidRPr="00586430">
              <w:rPr>
                <w:sz w:val="24"/>
                <w:szCs w:val="24"/>
              </w:rPr>
              <w:t>Maksimum güç</w:t>
            </w:r>
          </w:p>
        </w:tc>
        <w:tc>
          <w:tcPr>
            <w:tcW w:w="573" w:type="pct"/>
            <w:vAlign w:val="center"/>
          </w:tcPr>
          <w:p w14:paraId="452E0742" w14:textId="77777777" w:rsidR="004018B9" w:rsidRPr="00586430" w:rsidRDefault="004018B9" w:rsidP="00C57876">
            <w:pPr>
              <w:pStyle w:val="Gvdemetni0"/>
              <w:spacing w:after="0"/>
              <w:jc w:val="both"/>
              <w:rPr>
                <w:sz w:val="24"/>
                <w:szCs w:val="24"/>
              </w:rPr>
            </w:pPr>
            <w:r w:rsidRPr="00586430">
              <w:rPr>
                <w:sz w:val="24"/>
                <w:szCs w:val="24"/>
              </w:rPr>
              <w:t>ETSI</w:t>
            </w:r>
          </w:p>
        </w:tc>
        <w:tc>
          <w:tcPr>
            <w:tcW w:w="1667" w:type="pct"/>
            <w:vAlign w:val="center"/>
          </w:tcPr>
          <w:p w14:paraId="11D93629" w14:textId="77777777" w:rsidR="004018B9" w:rsidRPr="00586430" w:rsidRDefault="004018B9" w:rsidP="00C57876">
            <w:pPr>
              <w:pStyle w:val="Gvdemetni0"/>
              <w:spacing w:after="0"/>
              <w:jc w:val="both"/>
              <w:rPr>
                <w:sz w:val="24"/>
                <w:szCs w:val="24"/>
              </w:rPr>
            </w:pPr>
            <w:r w:rsidRPr="00586430">
              <w:rPr>
                <w:sz w:val="24"/>
                <w:szCs w:val="24"/>
              </w:rPr>
              <w:t>ETSI EN 303470:2019</w:t>
            </w:r>
          </w:p>
        </w:tc>
        <w:tc>
          <w:tcPr>
            <w:tcW w:w="742" w:type="pct"/>
            <w:vAlign w:val="center"/>
          </w:tcPr>
          <w:p w14:paraId="54FF8BCC" w14:textId="77777777" w:rsidR="004018B9" w:rsidRPr="00E96A2A" w:rsidRDefault="004018B9" w:rsidP="00C57876">
            <w:pPr>
              <w:pStyle w:val="Gvdemetni0"/>
              <w:spacing w:after="0"/>
              <w:jc w:val="both"/>
              <w:rPr>
                <w:sz w:val="24"/>
                <w:szCs w:val="24"/>
              </w:rPr>
            </w:pPr>
            <w:r w:rsidRPr="00E96A2A">
              <w:rPr>
                <w:sz w:val="24"/>
                <w:szCs w:val="24"/>
              </w:rPr>
              <w:t>Maksimum güç herhangi bir tekil iş yükü ve yük seviyesi altında test edilen SERT tarafından rapor edilen en yüksek ölçülen güç tüketimidir.</w:t>
            </w:r>
          </w:p>
        </w:tc>
        <w:tc>
          <w:tcPr>
            <w:tcW w:w="1037" w:type="pct"/>
            <w:vMerge/>
            <w:vAlign w:val="center"/>
          </w:tcPr>
          <w:p w14:paraId="6AA30732" w14:textId="77777777" w:rsidR="004018B9" w:rsidRPr="00E96A2A" w:rsidRDefault="004018B9" w:rsidP="00C57876">
            <w:pPr>
              <w:pStyle w:val="Gvdemetni0"/>
              <w:spacing w:after="0"/>
              <w:jc w:val="both"/>
              <w:rPr>
                <w:sz w:val="24"/>
                <w:szCs w:val="24"/>
              </w:rPr>
            </w:pPr>
          </w:p>
        </w:tc>
      </w:tr>
      <w:tr w:rsidR="004018B9" w:rsidRPr="006F715C" w14:paraId="6A6F6434" w14:textId="77777777" w:rsidTr="00C57876">
        <w:tc>
          <w:tcPr>
            <w:tcW w:w="981" w:type="pct"/>
            <w:vAlign w:val="center"/>
          </w:tcPr>
          <w:p w14:paraId="47335D72" w14:textId="77777777" w:rsidR="004018B9" w:rsidRPr="006F715C" w:rsidRDefault="004018B9" w:rsidP="00C57876">
            <w:pPr>
              <w:pStyle w:val="Gvdemetni0"/>
              <w:spacing w:after="0"/>
              <w:jc w:val="both"/>
              <w:rPr>
                <w:sz w:val="24"/>
                <w:szCs w:val="24"/>
              </w:rPr>
            </w:pPr>
            <w:r w:rsidRPr="006F715C">
              <w:rPr>
                <w:sz w:val="24"/>
                <w:szCs w:val="24"/>
              </w:rPr>
              <w:t>Beyan edilen çalışma koşulu sınıfının daha yüksek sınır sıcaklığındaki işlevsiz durum gücü</w:t>
            </w:r>
          </w:p>
        </w:tc>
        <w:tc>
          <w:tcPr>
            <w:tcW w:w="573" w:type="pct"/>
            <w:vAlign w:val="center"/>
          </w:tcPr>
          <w:p w14:paraId="1894C6CB" w14:textId="77777777" w:rsidR="004018B9" w:rsidRPr="006F715C" w:rsidRDefault="004018B9" w:rsidP="00C57876">
            <w:pPr>
              <w:pStyle w:val="Gvdemetni0"/>
              <w:spacing w:after="0"/>
              <w:jc w:val="both"/>
              <w:rPr>
                <w:sz w:val="24"/>
                <w:szCs w:val="24"/>
              </w:rPr>
            </w:pPr>
            <w:r w:rsidRPr="006F715C">
              <w:rPr>
                <w:sz w:val="24"/>
                <w:szCs w:val="24"/>
              </w:rPr>
              <w:t>The Green Grid</w:t>
            </w:r>
          </w:p>
        </w:tc>
        <w:tc>
          <w:tcPr>
            <w:tcW w:w="1667" w:type="pct"/>
            <w:vAlign w:val="center"/>
          </w:tcPr>
          <w:p w14:paraId="1E9B0E33" w14:textId="77777777" w:rsidR="004018B9" w:rsidRPr="006F715C" w:rsidRDefault="004018B9" w:rsidP="00C57876">
            <w:pPr>
              <w:pStyle w:val="Gvdemetni0"/>
              <w:spacing w:after="0"/>
              <w:jc w:val="both"/>
              <w:rPr>
                <w:sz w:val="24"/>
                <w:szCs w:val="24"/>
              </w:rPr>
            </w:pPr>
            <w:r w:rsidRPr="006F715C">
              <w:rPr>
                <w:sz w:val="24"/>
                <w:szCs w:val="24"/>
              </w:rPr>
              <w:t>Bu Tebliğin sert koleksiyonu için basitleştirilmiş yüksek sıcaklık işlevsiz durum gücü raporlaması</w:t>
            </w:r>
          </w:p>
        </w:tc>
        <w:tc>
          <w:tcPr>
            <w:tcW w:w="1779" w:type="pct"/>
            <w:gridSpan w:val="2"/>
            <w:vAlign w:val="center"/>
          </w:tcPr>
          <w:p w14:paraId="3D7C73B3" w14:textId="77777777" w:rsidR="004018B9" w:rsidRPr="006F715C" w:rsidRDefault="004018B9" w:rsidP="00C57876">
            <w:pPr>
              <w:pStyle w:val="Gvdemetni0"/>
              <w:spacing w:after="0"/>
              <w:jc w:val="both"/>
              <w:rPr>
                <w:sz w:val="24"/>
                <w:szCs w:val="24"/>
              </w:rPr>
            </w:pPr>
            <w:r w:rsidRPr="00FF7517">
              <w:rPr>
                <w:sz w:val="24"/>
                <w:szCs w:val="24"/>
              </w:rPr>
              <w:t xml:space="preserve">Test, belirli çalışma koşulu sınıfı (A1, A2, A3 veya A4) için izin verilen en yüksek sıcaklığa karşılık gelen sıcaklıkta </w:t>
            </w:r>
            <w:r>
              <w:rPr>
                <w:sz w:val="24"/>
                <w:szCs w:val="24"/>
              </w:rPr>
              <w:t>yapılmalıdır</w:t>
            </w:r>
            <w:r w:rsidRPr="00FF7517">
              <w:rPr>
                <w:sz w:val="24"/>
                <w:szCs w:val="24"/>
              </w:rPr>
              <w:t>.</w:t>
            </w:r>
          </w:p>
        </w:tc>
      </w:tr>
      <w:tr w:rsidR="004018B9" w:rsidRPr="00F41305" w14:paraId="2B854289" w14:textId="77777777" w:rsidTr="00C57876">
        <w:tc>
          <w:tcPr>
            <w:tcW w:w="981" w:type="pct"/>
            <w:vAlign w:val="center"/>
          </w:tcPr>
          <w:p w14:paraId="4E641859" w14:textId="77777777" w:rsidR="004018B9" w:rsidRPr="00993A3A" w:rsidRDefault="004018B9" w:rsidP="00C57876">
            <w:pPr>
              <w:pStyle w:val="Gvdemetni0"/>
              <w:spacing w:after="0"/>
              <w:jc w:val="both"/>
              <w:rPr>
                <w:sz w:val="24"/>
                <w:szCs w:val="24"/>
              </w:rPr>
            </w:pPr>
            <w:r w:rsidRPr="00993A3A">
              <w:rPr>
                <w:sz w:val="24"/>
                <w:szCs w:val="24"/>
              </w:rPr>
              <w:t>Güç kaynağı verimliliği</w:t>
            </w:r>
          </w:p>
        </w:tc>
        <w:tc>
          <w:tcPr>
            <w:tcW w:w="573" w:type="pct"/>
            <w:vAlign w:val="center"/>
          </w:tcPr>
          <w:p w14:paraId="7106F907" w14:textId="77777777" w:rsidR="004018B9" w:rsidRPr="00993A3A" w:rsidRDefault="004018B9" w:rsidP="00C57876">
            <w:pPr>
              <w:pStyle w:val="Gvdemetni0"/>
              <w:spacing w:after="0"/>
              <w:jc w:val="both"/>
              <w:rPr>
                <w:sz w:val="24"/>
                <w:szCs w:val="24"/>
              </w:rPr>
            </w:pPr>
            <w:r w:rsidRPr="00993A3A">
              <w:rPr>
                <w:sz w:val="24"/>
                <w:szCs w:val="24"/>
              </w:rPr>
              <w:t>EPRI ve Ecova</w:t>
            </w:r>
          </w:p>
        </w:tc>
        <w:tc>
          <w:tcPr>
            <w:tcW w:w="1667" w:type="pct"/>
            <w:vAlign w:val="center"/>
          </w:tcPr>
          <w:p w14:paraId="338C748F" w14:textId="77777777" w:rsidR="004018B9" w:rsidRPr="00993A3A" w:rsidRDefault="004018B9" w:rsidP="00C57876">
            <w:pPr>
              <w:pStyle w:val="Gvdemetni0"/>
              <w:spacing w:after="0"/>
              <w:jc w:val="both"/>
              <w:rPr>
                <w:sz w:val="24"/>
                <w:szCs w:val="24"/>
              </w:rPr>
            </w:pPr>
            <w:r w:rsidRPr="00993A3A">
              <w:rPr>
                <w:sz w:val="24"/>
                <w:szCs w:val="24"/>
              </w:rPr>
              <w:t>Dâhili AC-DC ve DC-DC Güç Kaynaklarının Enerji Verimliliğini Hesaplamak İçin Genelleştirilmiş Test Protokolü Revizyon 6.7</w:t>
            </w:r>
          </w:p>
        </w:tc>
        <w:tc>
          <w:tcPr>
            <w:tcW w:w="1779" w:type="pct"/>
            <w:gridSpan w:val="2"/>
            <w:vMerge w:val="restart"/>
            <w:vAlign w:val="center"/>
          </w:tcPr>
          <w:p w14:paraId="2E6064E5" w14:textId="77777777" w:rsidR="004018B9" w:rsidRPr="00993A3A" w:rsidRDefault="004018B9" w:rsidP="00C57876">
            <w:pPr>
              <w:pStyle w:val="Gvdemetni0"/>
              <w:spacing w:after="0"/>
              <w:jc w:val="both"/>
              <w:rPr>
                <w:sz w:val="24"/>
                <w:szCs w:val="24"/>
              </w:rPr>
            </w:pPr>
            <w:r w:rsidRPr="00993A3A">
              <w:rPr>
                <w:sz w:val="24"/>
                <w:szCs w:val="24"/>
              </w:rPr>
              <w:t>Test işlemi uygun bir AB voltajı ve frekansında (örn</w:t>
            </w:r>
            <w:r>
              <w:rPr>
                <w:sz w:val="24"/>
                <w:szCs w:val="24"/>
              </w:rPr>
              <w:t>eğin</w:t>
            </w:r>
            <w:r w:rsidRPr="00993A3A">
              <w:rPr>
                <w:sz w:val="24"/>
                <w:szCs w:val="24"/>
              </w:rPr>
              <w:t xml:space="preserve"> 230v, 50Hz) yapılmalıdır.</w:t>
            </w:r>
          </w:p>
          <w:p w14:paraId="430B81F4" w14:textId="77777777" w:rsidR="004018B9" w:rsidRPr="00F41305" w:rsidRDefault="004018B9" w:rsidP="00C57876">
            <w:pPr>
              <w:pStyle w:val="Gvdemetni0"/>
              <w:spacing w:after="0"/>
              <w:jc w:val="both"/>
              <w:rPr>
                <w:color w:val="FF0000"/>
                <w:sz w:val="24"/>
                <w:szCs w:val="24"/>
              </w:rPr>
            </w:pPr>
          </w:p>
        </w:tc>
      </w:tr>
      <w:tr w:rsidR="004018B9" w:rsidRPr="00F41305" w14:paraId="2E7A360D" w14:textId="77777777" w:rsidTr="00C57876">
        <w:tc>
          <w:tcPr>
            <w:tcW w:w="981" w:type="pct"/>
            <w:vAlign w:val="center"/>
          </w:tcPr>
          <w:p w14:paraId="325653E4" w14:textId="77777777" w:rsidR="004018B9" w:rsidRPr="007A0E44" w:rsidRDefault="004018B9" w:rsidP="00C57876">
            <w:pPr>
              <w:pStyle w:val="Gvdemetni0"/>
              <w:spacing w:after="0"/>
              <w:jc w:val="both"/>
              <w:rPr>
                <w:sz w:val="24"/>
                <w:szCs w:val="24"/>
              </w:rPr>
            </w:pPr>
            <w:r w:rsidRPr="007A0E44">
              <w:rPr>
                <w:sz w:val="24"/>
                <w:szCs w:val="24"/>
              </w:rPr>
              <w:t>Güç kaynağı Güç Faktörü</w:t>
            </w:r>
          </w:p>
        </w:tc>
        <w:tc>
          <w:tcPr>
            <w:tcW w:w="573" w:type="pct"/>
            <w:vAlign w:val="center"/>
          </w:tcPr>
          <w:p w14:paraId="34DD2EAA" w14:textId="77777777" w:rsidR="004018B9" w:rsidRPr="007A0E44" w:rsidRDefault="004018B9" w:rsidP="00C57876">
            <w:pPr>
              <w:pStyle w:val="Gvdemetni0"/>
              <w:spacing w:after="0"/>
              <w:jc w:val="both"/>
              <w:rPr>
                <w:sz w:val="24"/>
                <w:szCs w:val="24"/>
              </w:rPr>
            </w:pPr>
            <w:r w:rsidRPr="007A0E44">
              <w:rPr>
                <w:sz w:val="24"/>
                <w:szCs w:val="24"/>
              </w:rPr>
              <w:t>EPRI ve Ecova</w:t>
            </w:r>
          </w:p>
        </w:tc>
        <w:tc>
          <w:tcPr>
            <w:tcW w:w="1667" w:type="pct"/>
            <w:vAlign w:val="center"/>
          </w:tcPr>
          <w:p w14:paraId="24540B9F" w14:textId="77777777" w:rsidR="004018B9" w:rsidRPr="00B507DE" w:rsidRDefault="004018B9" w:rsidP="00C57876">
            <w:pPr>
              <w:pStyle w:val="Gvdemetni0"/>
              <w:spacing w:after="0"/>
              <w:jc w:val="both"/>
              <w:rPr>
                <w:sz w:val="24"/>
                <w:szCs w:val="24"/>
              </w:rPr>
            </w:pPr>
            <w:r w:rsidRPr="00B507DE">
              <w:rPr>
                <w:sz w:val="24"/>
                <w:szCs w:val="24"/>
              </w:rPr>
              <w:t>Dâhili AC-DC ve DC-DC Güç Kaynaklarının Enerji Verimliliğini Hesaplamak İçin Genelleştirilmiş Test Protokolü Revizyon 6.7</w:t>
            </w:r>
          </w:p>
        </w:tc>
        <w:tc>
          <w:tcPr>
            <w:tcW w:w="1779" w:type="pct"/>
            <w:gridSpan w:val="2"/>
            <w:vMerge/>
            <w:vAlign w:val="center"/>
          </w:tcPr>
          <w:p w14:paraId="474EA0C3" w14:textId="77777777" w:rsidR="004018B9" w:rsidRPr="00F41305" w:rsidRDefault="004018B9" w:rsidP="00C57876">
            <w:pPr>
              <w:pStyle w:val="Gvdemetni0"/>
              <w:spacing w:after="0"/>
              <w:jc w:val="center"/>
              <w:rPr>
                <w:color w:val="FF0000"/>
                <w:sz w:val="24"/>
                <w:szCs w:val="24"/>
              </w:rPr>
            </w:pPr>
          </w:p>
        </w:tc>
      </w:tr>
      <w:tr w:rsidR="004018B9" w:rsidRPr="00F41305" w14:paraId="7BF26AE1" w14:textId="77777777" w:rsidTr="00C57876">
        <w:tc>
          <w:tcPr>
            <w:tcW w:w="981" w:type="pct"/>
            <w:vAlign w:val="center"/>
          </w:tcPr>
          <w:p w14:paraId="21786911" w14:textId="77777777" w:rsidR="004018B9" w:rsidRPr="00960F37" w:rsidRDefault="004018B9" w:rsidP="00C57876">
            <w:pPr>
              <w:pStyle w:val="Gvdemetni0"/>
              <w:spacing w:after="0"/>
              <w:jc w:val="both"/>
              <w:rPr>
                <w:sz w:val="24"/>
                <w:szCs w:val="24"/>
              </w:rPr>
            </w:pPr>
            <w:r w:rsidRPr="00960F37">
              <w:rPr>
                <w:sz w:val="24"/>
                <w:szCs w:val="24"/>
              </w:rPr>
              <w:t>Çalışma koşulu sınıfı</w:t>
            </w:r>
          </w:p>
        </w:tc>
        <w:tc>
          <w:tcPr>
            <w:tcW w:w="573" w:type="pct"/>
            <w:vAlign w:val="center"/>
          </w:tcPr>
          <w:p w14:paraId="23636A93" w14:textId="77777777" w:rsidR="004018B9" w:rsidRPr="00F41305" w:rsidRDefault="004018B9" w:rsidP="00C57876">
            <w:pPr>
              <w:pStyle w:val="Gvdemetni0"/>
              <w:spacing w:after="0"/>
              <w:jc w:val="center"/>
              <w:rPr>
                <w:color w:val="FF0000"/>
                <w:sz w:val="24"/>
                <w:szCs w:val="24"/>
              </w:rPr>
            </w:pPr>
          </w:p>
        </w:tc>
        <w:tc>
          <w:tcPr>
            <w:tcW w:w="1667" w:type="pct"/>
            <w:vAlign w:val="center"/>
          </w:tcPr>
          <w:p w14:paraId="37FC4220" w14:textId="77777777" w:rsidR="004018B9" w:rsidRPr="00F41305" w:rsidRDefault="004018B9" w:rsidP="00C57876">
            <w:pPr>
              <w:pStyle w:val="Gvdemetni0"/>
              <w:spacing w:after="0"/>
              <w:jc w:val="both"/>
              <w:rPr>
                <w:color w:val="FF0000"/>
                <w:sz w:val="24"/>
                <w:szCs w:val="24"/>
              </w:rPr>
            </w:pPr>
            <w:r w:rsidRPr="00AB1F67">
              <w:rPr>
                <w:sz w:val="24"/>
                <w:szCs w:val="24"/>
              </w:rPr>
              <w:t>İmalatçı ürünün çalışma koşulu sınıfını A1, A2, A3 veya A4 olarak beyan etmek zorundadır. Test edilen birim, modelin uygun olduğu beyan edilen özel çalışma koşulu sınıfı için (A1, A2, A3 veya A4) izin verilen en yüksek sıcaklık değerine karşılık gelen bir sıcaklığa yerleştirilir.</w:t>
            </w:r>
            <w:r w:rsidRPr="00AC7373">
              <w:rPr>
                <w:sz w:val="24"/>
                <w:szCs w:val="24"/>
              </w:rPr>
              <w:t xml:space="preserve"> Birim Sunucu Verimliliği Değerlendirme Aracına (SERT- Server Efficiency Rating Tool) göre test edilir ve 16 saatlik bir süre boyunca test döngüsü (döngüleri) </w:t>
            </w:r>
            <w:r w:rsidRPr="00A53B8E">
              <w:rPr>
                <w:sz w:val="24"/>
                <w:szCs w:val="24"/>
              </w:rPr>
              <w:t xml:space="preserve">sürdürülür. Eğer SERT geçerli sonuçlar verirse (Örneğin, </w:t>
            </w:r>
            <w:r>
              <w:rPr>
                <w:sz w:val="24"/>
                <w:szCs w:val="24"/>
              </w:rPr>
              <w:t>e</w:t>
            </w:r>
            <w:r w:rsidRPr="00A53B8E">
              <w:rPr>
                <w:sz w:val="24"/>
                <w:szCs w:val="24"/>
              </w:rPr>
              <w:t xml:space="preserve">ğer test edilen birim 16 saatlik testin </w:t>
            </w:r>
            <w:r w:rsidRPr="00A53B8E">
              <w:rPr>
                <w:sz w:val="24"/>
                <w:szCs w:val="24"/>
              </w:rPr>
              <w:lastRenderedPageBreak/>
              <w:t>tamamı boyunca çalışır durumda ise) birimin beyan edilen çalışma koşulu ile uygun olduğu kabul edilir.</w:t>
            </w:r>
          </w:p>
        </w:tc>
        <w:tc>
          <w:tcPr>
            <w:tcW w:w="1779" w:type="pct"/>
            <w:gridSpan w:val="2"/>
            <w:vAlign w:val="center"/>
          </w:tcPr>
          <w:p w14:paraId="63818C5B" w14:textId="77777777" w:rsidR="004018B9" w:rsidRPr="00F41305" w:rsidRDefault="004018B9" w:rsidP="00C57876">
            <w:pPr>
              <w:pStyle w:val="Gvdemetni0"/>
              <w:spacing w:after="0"/>
              <w:jc w:val="both"/>
              <w:rPr>
                <w:color w:val="FF0000"/>
                <w:sz w:val="24"/>
                <w:szCs w:val="24"/>
              </w:rPr>
            </w:pPr>
            <w:r w:rsidRPr="0004077C">
              <w:rPr>
                <w:sz w:val="24"/>
                <w:szCs w:val="24"/>
              </w:rPr>
              <w:lastRenderedPageBreak/>
              <w:t xml:space="preserve">Test edilen birim, belirli çalışma koşulu sınıfı (A1, A2, A3 veya A4) için sıcaklığı, dakikada maksimum 0,5 °C değişim hızıyla izin verilen en yüksek sıcaklığa yükseltilen bir sıcaklık odasına yerleştirilmelidir. </w:t>
            </w:r>
            <w:r w:rsidRPr="00A40455">
              <w:rPr>
                <w:sz w:val="24"/>
                <w:szCs w:val="24"/>
              </w:rPr>
              <w:t>Test edilen birim, teste başlamadan önce sabit sıcaklık durumuna ulaşmak için 1 saat boşta bırakılmalıdır.</w:t>
            </w:r>
          </w:p>
        </w:tc>
      </w:tr>
      <w:tr w:rsidR="004018B9" w:rsidRPr="00F41305" w14:paraId="4ECC83E3" w14:textId="77777777" w:rsidTr="00C57876">
        <w:tc>
          <w:tcPr>
            <w:tcW w:w="981" w:type="pct"/>
            <w:vAlign w:val="center"/>
          </w:tcPr>
          <w:p w14:paraId="1DFB2231" w14:textId="77777777" w:rsidR="004018B9" w:rsidRPr="00E128FC" w:rsidRDefault="004018B9" w:rsidP="00C57876">
            <w:pPr>
              <w:pStyle w:val="Gvdemetni0"/>
              <w:spacing w:after="0"/>
              <w:rPr>
                <w:sz w:val="24"/>
                <w:szCs w:val="24"/>
              </w:rPr>
            </w:pPr>
            <w:r w:rsidRPr="00E128FC">
              <w:rPr>
                <w:sz w:val="24"/>
                <w:szCs w:val="24"/>
              </w:rPr>
              <w:t>Bellenimin kullanılabilirliği</w:t>
            </w:r>
          </w:p>
        </w:tc>
        <w:tc>
          <w:tcPr>
            <w:tcW w:w="573" w:type="pct"/>
            <w:vAlign w:val="center"/>
          </w:tcPr>
          <w:p w14:paraId="465B6D5E" w14:textId="77777777" w:rsidR="004018B9" w:rsidRPr="00F41305" w:rsidRDefault="004018B9" w:rsidP="00C57876">
            <w:pPr>
              <w:pStyle w:val="Gvdemetni0"/>
              <w:spacing w:after="0"/>
              <w:jc w:val="center"/>
              <w:rPr>
                <w:color w:val="FF0000"/>
                <w:sz w:val="24"/>
                <w:szCs w:val="24"/>
              </w:rPr>
            </w:pPr>
          </w:p>
        </w:tc>
        <w:tc>
          <w:tcPr>
            <w:tcW w:w="1667" w:type="pct"/>
            <w:vAlign w:val="center"/>
          </w:tcPr>
          <w:p w14:paraId="3C7F9880" w14:textId="77777777" w:rsidR="004018B9" w:rsidRPr="00E128FC" w:rsidRDefault="004018B9" w:rsidP="00C57876">
            <w:pPr>
              <w:pStyle w:val="Gvdemetni0"/>
              <w:spacing w:after="0"/>
              <w:rPr>
                <w:sz w:val="24"/>
                <w:szCs w:val="24"/>
              </w:rPr>
            </w:pPr>
            <w:r w:rsidRPr="00E128FC">
              <w:rPr>
                <w:sz w:val="24"/>
                <w:szCs w:val="24"/>
              </w:rPr>
              <w:t>Mevcut değil</w:t>
            </w:r>
          </w:p>
        </w:tc>
        <w:tc>
          <w:tcPr>
            <w:tcW w:w="1779" w:type="pct"/>
            <w:gridSpan w:val="2"/>
            <w:vAlign w:val="center"/>
          </w:tcPr>
          <w:p w14:paraId="060A28D1" w14:textId="77777777" w:rsidR="004018B9" w:rsidRPr="00F41305" w:rsidRDefault="004018B9" w:rsidP="00C57876">
            <w:pPr>
              <w:pStyle w:val="Gvdemetni0"/>
              <w:spacing w:after="0"/>
              <w:jc w:val="center"/>
              <w:rPr>
                <w:color w:val="FF0000"/>
                <w:sz w:val="24"/>
                <w:szCs w:val="24"/>
              </w:rPr>
            </w:pPr>
          </w:p>
        </w:tc>
      </w:tr>
      <w:tr w:rsidR="004018B9" w:rsidRPr="00F41305" w14:paraId="0BE833B1" w14:textId="77777777" w:rsidTr="00C57876">
        <w:tc>
          <w:tcPr>
            <w:tcW w:w="981" w:type="pct"/>
            <w:vAlign w:val="center"/>
          </w:tcPr>
          <w:p w14:paraId="16EC6A84" w14:textId="77777777" w:rsidR="004018B9" w:rsidRPr="006778D5" w:rsidRDefault="004018B9" w:rsidP="00C57876">
            <w:pPr>
              <w:pStyle w:val="Gvdemetni0"/>
              <w:spacing w:after="0"/>
              <w:jc w:val="both"/>
              <w:rPr>
                <w:sz w:val="24"/>
                <w:szCs w:val="24"/>
              </w:rPr>
            </w:pPr>
            <w:r w:rsidRPr="006778D5">
              <w:rPr>
                <w:sz w:val="24"/>
                <w:szCs w:val="24"/>
              </w:rPr>
              <w:t>Güvenli veri silme</w:t>
            </w:r>
          </w:p>
        </w:tc>
        <w:tc>
          <w:tcPr>
            <w:tcW w:w="573" w:type="pct"/>
            <w:vAlign w:val="center"/>
          </w:tcPr>
          <w:p w14:paraId="06BF15A2" w14:textId="77777777" w:rsidR="004018B9" w:rsidRPr="006778D5" w:rsidRDefault="004018B9" w:rsidP="00C57876">
            <w:pPr>
              <w:pStyle w:val="Gvdemetni0"/>
              <w:spacing w:after="0"/>
              <w:jc w:val="both"/>
              <w:rPr>
                <w:sz w:val="24"/>
                <w:szCs w:val="24"/>
              </w:rPr>
            </w:pPr>
            <w:r w:rsidRPr="006778D5">
              <w:rPr>
                <w:sz w:val="24"/>
                <w:szCs w:val="24"/>
              </w:rPr>
              <w:t>NIST</w:t>
            </w:r>
          </w:p>
        </w:tc>
        <w:tc>
          <w:tcPr>
            <w:tcW w:w="1667" w:type="pct"/>
            <w:vAlign w:val="center"/>
          </w:tcPr>
          <w:p w14:paraId="6BADACDC" w14:textId="77777777" w:rsidR="004018B9" w:rsidRPr="00F41305" w:rsidRDefault="004018B9" w:rsidP="00C57876">
            <w:pPr>
              <w:pStyle w:val="Gvdemetni0"/>
              <w:spacing w:after="0"/>
              <w:jc w:val="both"/>
              <w:rPr>
                <w:color w:val="FF0000"/>
                <w:sz w:val="24"/>
                <w:szCs w:val="24"/>
              </w:rPr>
            </w:pPr>
            <w:r w:rsidRPr="006778D5">
              <w:rPr>
                <w:sz w:val="24"/>
                <w:szCs w:val="24"/>
              </w:rPr>
              <w:t>Guidelines for Media Sanitization, NIST Özel Yayını 800-88 - Revizyon 1</w:t>
            </w:r>
          </w:p>
        </w:tc>
        <w:tc>
          <w:tcPr>
            <w:tcW w:w="1779" w:type="pct"/>
            <w:gridSpan w:val="2"/>
            <w:vAlign w:val="center"/>
          </w:tcPr>
          <w:p w14:paraId="00CD58EE" w14:textId="77777777" w:rsidR="004018B9" w:rsidRPr="00F41305" w:rsidRDefault="004018B9" w:rsidP="00C57876">
            <w:pPr>
              <w:pStyle w:val="Gvdemetni0"/>
              <w:spacing w:after="0"/>
              <w:jc w:val="both"/>
              <w:rPr>
                <w:color w:val="FF0000"/>
                <w:sz w:val="24"/>
                <w:szCs w:val="24"/>
              </w:rPr>
            </w:pPr>
            <w:r w:rsidRPr="00F41305">
              <w:rPr>
                <w:color w:val="FF0000"/>
                <w:sz w:val="24"/>
                <w:szCs w:val="24"/>
              </w:rPr>
              <w:t xml:space="preserve"> </w:t>
            </w:r>
          </w:p>
          <w:p w14:paraId="60D9503E" w14:textId="77777777" w:rsidR="004018B9" w:rsidRPr="00F41305" w:rsidRDefault="004018B9" w:rsidP="00C57876">
            <w:pPr>
              <w:pStyle w:val="Gvdemetni0"/>
              <w:spacing w:after="0"/>
              <w:jc w:val="both"/>
              <w:rPr>
                <w:color w:val="FF0000"/>
                <w:sz w:val="24"/>
                <w:szCs w:val="24"/>
              </w:rPr>
            </w:pPr>
          </w:p>
        </w:tc>
      </w:tr>
      <w:tr w:rsidR="004018B9" w:rsidRPr="00F41305" w14:paraId="08871868" w14:textId="77777777" w:rsidTr="00C57876">
        <w:tc>
          <w:tcPr>
            <w:tcW w:w="981" w:type="pct"/>
            <w:vAlign w:val="center"/>
          </w:tcPr>
          <w:p w14:paraId="6613D215" w14:textId="77777777" w:rsidR="004018B9" w:rsidRPr="00F41305" w:rsidRDefault="004018B9" w:rsidP="00C57876">
            <w:pPr>
              <w:pStyle w:val="Gvdemetni0"/>
              <w:spacing w:after="0"/>
              <w:jc w:val="both"/>
              <w:rPr>
                <w:color w:val="FF0000"/>
                <w:sz w:val="24"/>
                <w:szCs w:val="24"/>
              </w:rPr>
            </w:pPr>
            <w:r w:rsidRPr="00BB39EC">
              <w:rPr>
                <w:sz w:val="24"/>
                <w:szCs w:val="24"/>
              </w:rPr>
              <w:t>Sunucunun sökülebilme özelliği</w:t>
            </w:r>
          </w:p>
        </w:tc>
        <w:tc>
          <w:tcPr>
            <w:tcW w:w="573" w:type="pct"/>
          </w:tcPr>
          <w:p w14:paraId="216F6618" w14:textId="77777777" w:rsidR="004018B9" w:rsidRPr="00F41305" w:rsidRDefault="004018B9" w:rsidP="00C57876">
            <w:pPr>
              <w:pStyle w:val="Gvdemetni0"/>
              <w:spacing w:after="0"/>
              <w:jc w:val="center"/>
              <w:rPr>
                <w:color w:val="FF0000"/>
                <w:sz w:val="24"/>
                <w:szCs w:val="24"/>
              </w:rPr>
            </w:pPr>
          </w:p>
        </w:tc>
        <w:tc>
          <w:tcPr>
            <w:tcW w:w="1667" w:type="pct"/>
            <w:vAlign w:val="center"/>
          </w:tcPr>
          <w:p w14:paraId="49AC60DD" w14:textId="77777777" w:rsidR="004018B9" w:rsidRPr="00BB39EC" w:rsidRDefault="004018B9" w:rsidP="00C57876">
            <w:pPr>
              <w:pStyle w:val="Gvdemetni0"/>
              <w:spacing w:after="0"/>
              <w:rPr>
                <w:sz w:val="24"/>
                <w:szCs w:val="24"/>
              </w:rPr>
            </w:pPr>
            <w:r w:rsidRPr="00BB39EC">
              <w:rPr>
                <w:sz w:val="24"/>
                <w:szCs w:val="24"/>
              </w:rPr>
              <w:t>Mevcut değil</w:t>
            </w:r>
          </w:p>
        </w:tc>
        <w:tc>
          <w:tcPr>
            <w:tcW w:w="1779" w:type="pct"/>
            <w:gridSpan w:val="2"/>
          </w:tcPr>
          <w:p w14:paraId="750CD653" w14:textId="77777777" w:rsidR="004018B9" w:rsidRPr="00F41305" w:rsidRDefault="004018B9" w:rsidP="00C57876">
            <w:pPr>
              <w:pStyle w:val="Gvdemetni0"/>
              <w:spacing w:after="0"/>
              <w:jc w:val="both"/>
              <w:rPr>
                <w:color w:val="FF0000"/>
                <w:sz w:val="24"/>
                <w:szCs w:val="24"/>
              </w:rPr>
            </w:pPr>
          </w:p>
        </w:tc>
      </w:tr>
      <w:tr w:rsidR="004018B9" w:rsidRPr="00F41305" w14:paraId="55A0AE45" w14:textId="77777777" w:rsidTr="00C57876">
        <w:tc>
          <w:tcPr>
            <w:tcW w:w="981" w:type="pct"/>
          </w:tcPr>
          <w:p w14:paraId="41BFF0C6" w14:textId="77777777" w:rsidR="004018B9" w:rsidRPr="007406CC" w:rsidRDefault="004018B9" w:rsidP="00C57876">
            <w:pPr>
              <w:pStyle w:val="Gvdemetni0"/>
              <w:spacing w:after="0"/>
              <w:jc w:val="both"/>
              <w:rPr>
                <w:sz w:val="24"/>
                <w:szCs w:val="24"/>
              </w:rPr>
            </w:pPr>
            <w:r w:rsidRPr="007406CC">
              <w:rPr>
                <w:sz w:val="24"/>
                <w:szCs w:val="24"/>
              </w:rPr>
              <w:t>Kritik ham madde (CRM) içeriği</w:t>
            </w:r>
          </w:p>
        </w:tc>
        <w:tc>
          <w:tcPr>
            <w:tcW w:w="573" w:type="pct"/>
          </w:tcPr>
          <w:p w14:paraId="7B84AF19" w14:textId="77777777" w:rsidR="004018B9" w:rsidRPr="00F41305" w:rsidRDefault="004018B9" w:rsidP="00C57876">
            <w:pPr>
              <w:pStyle w:val="Gvdemetni0"/>
              <w:spacing w:after="0"/>
              <w:jc w:val="center"/>
              <w:rPr>
                <w:color w:val="FF0000"/>
                <w:sz w:val="24"/>
                <w:szCs w:val="24"/>
              </w:rPr>
            </w:pPr>
          </w:p>
        </w:tc>
        <w:tc>
          <w:tcPr>
            <w:tcW w:w="1667" w:type="pct"/>
          </w:tcPr>
          <w:p w14:paraId="2C3E43C0" w14:textId="77777777" w:rsidR="004018B9" w:rsidRPr="005B58A1" w:rsidRDefault="004018B9" w:rsidP="00C57876">
            <w:pPr>
              <w:pStyle w:val="Gvdemetni0"/>
              <w:spacing w:after="0"/>
              <w:rPr>
                <w:sz w:val="24"/>
                <w:szCs w:val="24"/>
              </w:rPr>
            </w:pPr>
            <w:r w:rsidRPr="005B58A1">
              <w:rPr>
                <w:sz w:val="24"/>
                <w:szCs w:val="24"/>
              </w:rPr>
              <w:t>EN 45558:2019</w:t>
            </w:r>
          </w:p>
        </w:tc>
        <w:tc>
          <w:tcPr>
            <w:tcW w:w="1779" w:type="pct"/>
            <w:gridSpan w:val="2"/>
          </w:tcPr>
          <w:p w14:paraId="6BB9E55A" w14:textId="77777777" w:rsidR="004018B9" w:rsidRPr="00F41305" w:rsidRDefault="004018B9" w:rsidP="00C57876">
            <w:pPr>
              <w:pStyle w:val="Gvdemetni0"/>
              <w:spacing w:after="0"/>
              <w:jc w:val="center"/>
              <w:rPr>
                <w:color w:val="FF0000"/>
                <w:sz w:val="24"/>
                <w:szCs w:val="24"/>
              </w:rPr>
            </w:pPr>
          </w:p>
        </w:tc>
      </w:tr>
    </w:tbl>
    <w:p w14:paraId="104A8195" w14:textId="77777777" w:rsidR="004018B9" w:rsidRDefault="004018B9" w:rsidP="004018B9">
      <w:pPr>
        <w:pStyle w:val="Gvdemetni0"/>
        <w:spacing w:after="0"/>
        <w:jc w:val="both"/>
        <w:rPr>
          <w:color w:val="000000"/>
          <w:sz w:val="24"/>
          <w:szCs w:val="24"/>
        </w:rPr>
      </w:pPr>
      <w:r w:rsidRPr="002D0FC7">
        <w:rPr>
          <w:color w:val="000000"/>
          <w:sz w:val="24"/>
          <w:szCs w:val="24"/>
          <w:vertAlign w:val="superscript"/>
        </w:rPr>
        <w:t>(1)</w:t>
      </w:r>
      <w:r>
        <w:rPr>
          <w:color w:val="000000"/>
          <w:sz w:val="24"/>
          <w:szCs w:val="24"/>
        </w:rPr>
        <w:t xml:space="preserve"> </w:t>
      </w:r>
      <w:r w:rsidRPr="00FC5BD2">
        <w:rPr>
          <w:color w:val="000000"/>
          <w:sz w:val="24"/>
          <w:szCs w:val="24"/>
        </w:rPr>
        <w:t xml:space="preserve">Bu, piyasadaki APA kartlarının çok çeşitli olması ve SERT aracının APA'ları kullanan herhangi bir </w:t>
      </w:r>
      <w:r>
        <w:rPr>
          <w:color w:val="000000"/>
          <w:sz w:val="24"/>
          <w:szCs w:val="24"/>
        </w:rPr>
        <w:t>iş akış seti</w:t>
      </w:r>
      <w:r w:rsidRPr="00FC5BD2">
        <w:rPr>
          <w:color w:val="000000"/>
          <w:sz w:val="24"/>
          <w:szCs w:val="24"/>
        </w:rPr>
        <w:t xml:space="preserve"> içermemesi nedeniyle gereklidir. Bu nedenle, genişletme APA kartlarına veya diğer eklenti kartlarına sahip sunucular için SERT verimliliği sonuçları, sunucunun performans/güç kapasitesini temsil etme</w:t>
      </w:r>
      <w:r>
        <w:rPr>
          <w:color w:val="000000"/>
          <w:sz w:val="24"/>
          <w:szCs w:val="24"/>
        </w:rPr>
        <w:t>z</w:t>
      </w:r>
      <w:r w:rsidRPr="00FC5BD2">
        <w:rPr>
          <w:color w:val="000000"/>
          <w:sz w:val="24"/>
          <w:szCs w:val="24"/>
        </w:rPr>
        <w:t>.</w:t>
      </w:r>
    </w:p>
    <w:p w14:paraId="1559F5EA" w14:textId="77777777" w:rsidR="004018B9" w:rsidRPr="00F324BF" w:rsidRDefault="004018B9" w:rsidP="004018B9">
      <w:pPr>
        <w:pStyle w:val="Gvdemetni0"/>
        <w:spacing w:after="0"/>
        <w:jc w:val="both"/>
        <w:rPr>
          <w:color w:val="000000"/>
          <w:sz w:val="24"/>
          <w:szCs w:val="24"/>
        </w:rPr>
      </w:pPr>
      <w:r w:rsidRPr="002D0FC7">
        <w:rPr>
          <w:color w:val="000000"/>
          <w:sz w:val="24"/>
          <w:szCs w:val="24"/>
          <w:vertAlign w:val="superscript"/>
        </w:rPr>
        <w:t>(2)</w:t>
      </w:r>
      <w:r>
        <w:rPr>
          <w:color w:val="000000"/>
          <w:sz w:val="24"/>
          <w:szCs w:val="24"/>
        </w:rPr>
        <w:t xml:space="preserve"> </w:t>
      </w:r>
      <w:r w:rsidRPr="001612FD">
        <w:rPr>
          <w:color w:val="000000"/>
          <w:sz w:val="24"/>
          <w:szCs w:val="24"/>
        </w:rPr>
        <w:t xml:space="preserve">Bir sunucu ürün ailesinin parçası olarak beyan edilen sunucular söz konusu olduğunda, </w:t>
      </w:r>
      <w:r>
        <w:rPr>
          <w:color w:val="000000"/>
          <w:sz w:val="24"/>
          <w:szCs w:val="24"/>
        </w:rPr>
        <w:t>bu Tebliğin</w:t>
      </w:r>
      <w:r w:rsidRPr="001612FD">
        <w:rPr>
          <w:color w:val="000000"/>
          <w:sz w:val="24"/>
          <w:szCs w:val="24"/>
        </w:rPr>
        <w:t xml:space="preserve"> Ek IV'ün</w:t>
      </w:r>
      <w:r>
        <w:rPr>
          <w:color w:val="000000"/>
          <w:sz w:val="24"/>
          <w:szCs w:val="24"/>
        </w:rPr>
        <w:t>ün</w:t>
      </w:r>
      <w:r w:rsidRPr="001612FD">
        <w:rPr>
          <w:color w:val="000000"/>
          <w:sz w:val="24"/>
          <w:szCs w:val="24"/>
        </w:rPr>
        <w:t xml:space="preserve"> 1</w:t>
      </w:r>
      <w:r>
        <w:rPr>
          <w:color w:val="000000"/>
          <w:sz w:val="24"/>
          <w:szCs w:val="24"/>
        </w:rPr>
        <w:t xml:space="preserve"> inci</w:t>
      </w:r>
      <w:r w:rsidRPr="001612FD">
        <w:rPr>
          <w:color w:val="000000"/>
          <w:sz w:val="24"/>
          <w:szCs w:val="24"/>
        </w:rPr>
        <w:t xml:space="preserve"> maddesi, </w:t>
      </w:r>
      <w:r>
        <w:rPr>
          <w:color w:val="000000"/>
          <w:sz w:val="24"/>
          <w:szCs w:val="24"/>
        </w:rPr>
        <w:t>Bakanlık</w:t>
      </w:r>
      <w:r w:rsidRPr="001612FD">
        <w:rPr>
          <w:color w:val="000000"/>
          <w:sz w:val="24"/>
          <w:szCs w:val="24"/>
        </w:rPr>
        <w:t xml:space="preserve"> yetkililerinin düşük </w:t>
      </w:r>
      <w:r>
        <w:rPr>
          <w:color w:val="000000"/>
          <w:sz w:val="24"/>
          <w:szCs w:val="24"/>
        </w:rPr>
        <w:t>seviye</w:t>
      </w:r>
      <w:r w:rsidRPr="001612FD">
        <w:rPr>
          <w:color w:val="000000"/>
          <w:sz w:val="24"/>
          <w:szCs w:val="24"/>
        </w:rPr>
        <w:t xml:space="preserve"> performans yapılandırmasını veya </w:t>
      </w:r>
      <w:r>
        <w:rPr>
          <w:color w:val="000000"/>
          <w:sz w:val="24"/>
          <w:szCs w:val="24"/>
        </w:rPr>
        <w:t>yüksek seviye</w:t>
      </w:r>
      <w:r w:rsidRPr="001612FD">
        <w:rPr>
          <w:color w:val="000000"/>
          <w:sz w:val="24"/>
          <w:szCs w:val="24"/>
        </w:rPr>
        <w:t xml:space="preserve"> performans</w:t>
      </w:r>
      <w:r>
        <w:rPr>
          <w:color w:val="000000"/>
          <w:sz w:val="24"/>
          <w:szCs w:val="24"/>
        </w:rPr>
        <w:t xml:space="preserve"> yapılandırmasını</w:t>
      </w:r>
      <w:r w:rsidRPr="001612FD">
        <w:rPr>
          <w:color w:val="000000"/>
          <w:sz w:val="24"/>
          <w:szCs w:val="24"/>
        </w:rPr>
        <w:t xml:space="preserve"> test edebileceğini öngörmektedir</w:t>
      </w:r>
      <w:r>
        <w:rPr>
          <w:color w:val="000000"/>
          <w:sz w:val="24"/>
          <w:szCs w:val="24"/>
        </w:rPr>
        <w:t xml:space="preserve"> ve</w:t>
      </w:r>
      <w:r w:rsidRPr="001612FD">
        <w:rPr>
          <w:color w:val="000000"/>
          <w:sz w:val="24"/>
          <w:szCs w:val="24"/>
        </w:rPr>
        <w:t xml:space="preserve"> Ek I'</w:t>
      </w:r>
      <w:r>
        <w:rPr>
          <w:color w:val="000000"/>
          <w:sz w:val="24"/>
          <w:szCs w:val="24"/>
        </w:rPr>
        <w:t>deki</w:t>
      </w:r>
      <w:r w:rsidRPr="001612FD">
        <w:rPr>
          <w:color w:val="000000"/>
          <w:sz w:val="24"/>
          <w:szCs w:val="24"/>
        </w:rPr>
        <w:t xml:space="preserve"> düşük </w:t>
      </w:r>
      <w:r>
        <w:rPr>
          <w:color w:val="000000"/>
          <w:sz w:val="24"/>
          <w:szCs w:val="24"/>
        </w:rPr>
        <w:t>seviye</w:t>
      </w:r>
      <w:r w:rsidRPr="001612FD">
        <w:rPr>
          <w:color w:val="000000"/>
          <w:sz w:val="24"/>
          <w:szCs w:val="24"/>
        </w:rPr>
        <w:t xml:space="preserve"> performans yapılandırması ve </w:t>
      </w:r>
      <w:r>
        <w:rPr>
          <w:color w:val="000000"/>
          <w:sz w:val="24"/>
          <w:szCs w:val="24"/>
        </w:rPr>
        <w:t>yüksek seviye</w:t>
      </w:r>
      <w:r w:rsidRPr="001612FD">
        <w:rPr>
          <w:color w:val="000000"/>
          <w:sz w:val="24"/>
          <w:szCs w:val="24"/>
        </w:rPr>
        <w:t xml:space="preserve"> performans</w:t>
      </w:r>
      <w:r>
        <w:rPr>
          <w:color w:val="000000"/>
          <w:sz w:val="24"/>
          <w:szCs w:val="24"/>
        </w:rPr>
        <w:t xml:space="preserve"> yapılandırması</w:t>
      </w:r>
      <w:r w:rsidRPr="001612FD">
        <w:rPr>
          <w:color w:val="000000"/>
          <w:sz w:val="24"/>
          <w:szCs w:val="24"/>
        </w:rPr>
        <w:t xml:space="preserve"> tanımlarına göre, bu </w:t>
      </w:r>
      <w:r>
        <w:rPr>
          <w:color w:val="000000"/>
          <w:sz w:val="24"/>
          <w:szCs w:val="24"/>
        </w:rPr>
        <w:t>yapılandırmalar</w:t>
      </w:r>
      <w:r w:rsidRPr="001612FD">
        <w:rPr>
          <w:color w:val="000000"/>
          <w:sz w:val="24"/>
          <w:szCs w:val="24"/>
        </w:rPr>
        <w:t xml:space="preserve"> aynı DIMM ham kart tasarımı ve kapasitesi ile </w:t>
      </w:r>
      <w:r>
        <w:rPr>
          <w:color w:val="000000"/>
          <w:sz w:val="24"/>
          <w:szCs w:val="24"/>
        </w:rPr>
        <w:t>yerleştirilmiş</w:t>
      </w:r>
      <w:r w:rsidRPr="001612FD">
        <w:rPr>
          <w:color w:val="000000"/>
          <w:sz w:val="24"/>
          <w:szCs w:val="24"/>
        </w:rPr>
        <w:t xml:space="preserve"> tüm bellek kanallarına sahip olacaktır.</w:t>
      </w:r>
    </w:p>
    <w:p w14:paraId="06D644D4" w14:textId="77777777" w:rsidR="004018B9" w:rsidRDefault="004018B9" w:rsidP="004018B9">
      <w:pPr>
        <w:pStyle w:val="ResimYazs"/>
        <w:keepNext/>
        <w:spacing w:after="0"/>
        <w:jc w:val="center"/>
        <w:rPr>
          <w:b/>
          <w:i w:val="0"/>
          <w:color w:val="auto"/>
          <w:sz w:val="24"/>
          <w:szCs w:val="24"/>
        </w:rPr>
      </w:pPr>
    </w:p>
    <w:p w14:paraId="373BE21B" w14:textId="77777777" w:rsidR="004018B9" w:rsidRPr="002D0FC7" w:rsidRDefault="004018B9" w:rsidP="004018B9">
      <w:pPr>
        <w:pStyle w:val="ResimYazs"/>
        <w:keepNext/>
        <w:spacing w:after="0"/>
        <w:jc w:val="center"/>
        <w:rPr>
          <w:b/>
          <w:i w:val="0"/>
          <w:color w:val="auto"/>
          <w:sz w:val="24"/>
          <w:szCs w:val="24"/>
        </w:rPr>
      </w:pPr>
      <w:r w:rsidRPr="002D0FC7">
        <w:rPr>
          <w:b/>
          <w:i w:val="0"/>
          <w:color w:val="auto"/>
          <w:sz w:val="24"/>
          <w:szCs w:val="24"/>
        </w:rPr>
        <w:t>Tablo 2a</w:t>
      </w:r>
    </w:p>
    <w:p w14:paraId="0F5E0652" w14:textId="77777777" w:rsidR="004018B9" w:rsidRPr="004F1DBC" w:rsidRDefault="004018B9" w:rsidP="004018B9">
      <w:pPr>
        <w:pStyle w:val="ResimYazs"/>
        <w:keepNext/>
        <w:spacing w:after="0"/>
        <w:jc w:val="center"/>
        <w:rPr>
          <w:b/>
          <w:i w:val="0"/>
          <w:color w:val="auto"/>
          <w:sz w:val="24"/>
          <w:szCs w:val="24"/>
        </w:rPr>
      </w:pPr>
      <w:r w:rsidRPr="004F1DBC">
        <w:rPr>
          <w:b/>
          <w:i w:val="0"/>
          <w:color w:val="auto"/>
          <w:sz w:val="24"/>
          <w:szCs w:val="24"/>
        </w:rPr>
        <w:t xml:space="preserve">Veri depolama ürünleri için </w:t>
      </w:r>
      <w:r w:rsidRPr="004F1DBC">
        <w:rPr>
          <w:b/>
          <w:i w:val="0"/>
          <w:noProof/>
          <w:color w:val="auto"/>
          <w:sz w:val="24"/>
          <w:szCs w:val="24"/>
        </w:rPr>
        <w:t>referanslar ve niteleyici notlar</w:t>
      </w:r>
    </w:p>
    <w:tbl>
      <w:tblPr>
        <w:tblStyle w:val="TabloKlavuzu"/>
        <w:tblW w:w="5000" w:type="pct"/>
        <w:tblLook w:val="04A0" w:firstRow="1" w:lastRow="0" w:firstColumn="1" w:lastColumn="0" w:noHBand="0" w:noVBand="1"/>
      </w:tblPr>
      <w:tblGrid>
        <w:gridCol w:w="1776"/>
        <w:gridCol w:w="1058"/>
        <w:gridCol w:w="4029"/>
        <w:gridCol w:w="2191"/>
      </w:tblGrid>
      <w:tr w:rsidR="004018B9" w:rsidRPr="00353260" w14:paraId="3380CC5C" w14:textId="77777777" w:rsidTr="00C57876">
        <w:trPr>
          <w:trHeight w:val="558"/>
          <w:tblHeader/>
        </w:trPr>
        <w:tc>
          <w:tcPr>
            <w:tcW w:w="980" w:type="pct"/>
            <w:vAlign w:val="center"/>
          </w:tcPr>
          <w:p w14:paraId="25252978" w14:textId="77777777" w:rsidR="004018B9" w:rsidRPr="00353260" w:rsidRDefault="004018B9" w:rsidP="00C57876">
            <w:pPr>
              <w:pStyle w:val="Gvdemetni0"/>
              <w:spacing w:after="0"/>
              <w:jc w:val="center"/>
              <w:rPr>
                <w:sz w:val="24"/>
                <w:szCs w:val="24"/>
              </w:rPr>
            </w:pPr>
            <w:r w:rsidRPr="00353260">
              <w:rPr>
                <w:b/>
                <w:bCs/>
                <w:sz w:val="24"/>
                <w:szCs w:val="24"/>
              </w:rPr>
              <w:t>Parametre</w:t>
            </w:r>
          </w:p>
        </w:tc>
        <w:tc>
          <w:tcPr>
            <w:tcW w:w="585" w:type="pct"/>
            <w:vAlign w:val="center"/>
          </w:tcPr>
          <w:p w14:paraId="1DB4A47B" w14:textId="77777777" w:rsidR="004018B9" w:rsidRPr="00353260" w:rsidRDefault="004018B9" w:rsidP="00C57876">
            <w:pPr>
              <w:pStyle w:val="Gvdemetni0"/>
              <w:spacing w:after="0"/>
              <w:jc w:val="center"/>
              <w:rPr>
                <w:sz w:val="24"/>
                <w:szCs w:val="24"/>
              </w:rPr>
            </w:pPr>
            <w:r w:rsidRPr="00353260">
              <w:rPr>
                <w:b/>
                <w:bCs/>
                <w:sz w:val="24"/>
                <w:szCs w:val="24"/>
              </w:rPr>
              <w:t>Kaynak</w:t>
            </w:r>
          </w:p>
        </w:tc>
        <w:tc>
          <w:tcPr>
            <w:tcW w:w="2225" w:type="pct"/>
            <w:vAlign w:val="center"/>
          </w:tcPr>
          <w:p w14:paraId="3616CBE4" w14:textId="77777777" w:rsidR="004018B9" w:rsidRPr="00353260" w:rsidRDefault="004018B9" w:rsidP="00C57876">
            <w:pPr>
              <w:pStyle w:val="Gvdemetni0"/>
              <w:spacing w:after="0"/>
              <w:jc w:val="center"/>
              <w:rPr>
                <w:sz w:val="24"/>
                <w:szCs w:val="24"/>
              </w:rPr>
            </w:pPr>
            <w:r w:rsidRPr="00353260">
              <w:rPr>
                <w:b/>
                <w:bCs/>
                <w:sz w:val="24"/>
                <w:szCs w:val="24"/>
              </w:rPr>
              <w:t>Referans Test Metodu / Başlık</w:t>
            </w:r>
          </w:p>
        </w:tc>
        <w:tc>
          <w:tcPr>
            <w:tcW w:w="1210" w:type="pct"/>
            <w:vAlign w:val="center"/>
          </w:tcPr>
          <w:p w14:paraId="2398AF10" w14:textId="77777777" w:rsidR="004018B9" w:rsidRPr="00353260" w:rsidRDefault="004018B9" w:rsidP="00C57876">
            <w:pPr>
              <w:pStyle w:val="Gvdemetni0"/>
              <w:spacing w:after="0"/>
              <w:jc w:val="center"/>
              <w:rPr>
                <w:sz w:val="24"/>
                <w:szCs w:val="24"/>
              </w:rPr>
            </w:pPr>
            <w:r w:rsidRPr="00353260">
              <w:rPr>
                <w:b/>
                <w:bCs/>
                <w:sz w:val="24"/>
                <w:szCs w:val="24"/>
              </w:rPr>
              <w:t>Notlar</w:t>
            </w:r>
          </w:p>
        </w:tc>
      </w:tr>
      <w:tr w:rsidR="004018B9" w:rsidRPr="00A31ABF" w14:paraId="03CF8DC9" w14:textId="77777777" w:rsidTr="00C57876">
        <w:tc>
          <w:tcPr>
            <w:tcW w:w="980" w:type="pct"/>
            <w:vAlign w:val="center"/>
          </w:tcPr>
          <w:p w14:paraId="6F2CAD33" w14:textId="77777777" w:rsidR="004018B9" w:rsidRPr="008355D0" w:rsidRDefault="004018B9" w:rsidP="00C57876">
            <w:pPr>
              <w:pStyle w:val="Gvdemetni0"/>
              <w:spacing w:after="0"/>
              <w:jc w:val="both"/>
              <w:rPr>
                <w:sz w:val="24"/>
                <w:szCs w:val="24"/>
              </w:rPr>
            </w:pPr>
            <w:r w:rsidRPr="008355D0">
              <w:rPr>
                <w:sz w:val="24"/>
                <w:szCs w:val="24"/>
              </w:rPr>
              <w:t>Güç Kaynağı Verimliliği</w:t>
            </w:r>
          </w:p>
        </w:tc>
        <w:tc>
          <w:tcPr>
            <w:tcW w:w="585" w:type="pct"/>
            <w:vAlign w:val="center"/>
          </w:tcPr>
          <w:p w14:paraId="1FFD7E2E" w14:textId="77777777" w:rsidR="004018B9" w:rsidRPr="008355D0" w:rsidRDefault="004018B9" w:rsidP="00C57876">
            <w:pPr>
              <w:pStyle w:val="Gvdemetni0"/>
              <w:spacing w:after="0"/>
              <w:jc w:val="both"/>
              <w:rPr>
                <w:sz w:val="24"/>
                <w:szCs w:val="24"/>
              </w:rPr>
            </w:pPr>
            <w:r w:rsidRPr="008355D0">
              <w:rPr>
                <w:sz w:val="24"/>
                <w:szCs w:val="24"/>
              </w:rPr>
              <w:t>EPRI ve Ecova</w:t>
            </w:r>
          </w:p>
        </w:tc>
        <w:tc>
          <w:tcPr>
            <w:tcW w:w="2225" w:type="pct"/>
            <w:vAlign w:val="center"/>
          </w:tcPr>
          <w:p w14:paraId="5ADE7FE7" w14:textId="77777777" w:rsidR="004018B9" w:rsidRPr="009D3223" w:rsidRDefault="004018B9" w:rsidP="00C57876">
            <w:pPr>
              <w:pStyle w:val="Gvdemetni0"/>
              <w:spacing w:after="0"/>
              <w:jc w:val="both"/>
              <w:rPr>
                <w:sz w:val="24"/>
                <w:szCs w:val="24"/>
              </w:rPr>
            </w:pPr>
            <w:r w:rsidRPr="009D3223">
              <w:rPr>
                <w:sz w:val="24"/>
                <w:szCs w:val="24"/>
              </w:rPr>
              <w:t>Dâhili AC-DC ve DC-DC Güç Kaynaklarının Enerji Verimliliğini Hesaplamak İçin Genelleştirilmiş Test Protokolü Revizyon 6.7</w:t>
            </w:r>
          </w:p>
        </w:tc>
        <w:tc>
          <w:tcPr>
            <w:tcW w:w="1210" w:type="pct"/>
            <w:vMerge w:val="restart"/>
            <w:vAlign w:val="center"/>
          </w:tcPr>
          <w:p w14:paraId="24DDAEEA" w14:textId="77777777" w:rsidR="004018B9" w:rsidRPr="00D11A50" w:rsidRDefault="004018B9" w:rsidP="00C57876">
            <w:pPr>
              <w:pStyle w:val="Gvdemetni0"/>
              <w:spacing w:after="0"/>
              <w:jc w:val="both"/>
              <w:rPr>
                <w:sz w:val="24"/>
                <w:szCs w:val="24"/>
              </w:rPr>
            </w:pPr>
            <w:r w:rsidRPr="00D11A50">
              <w:rPr>
                <w:sz w:val="24"/>
                <w:szCs w:val="24"/>
              </w:rPr>
              <w:t>Test işlemi uygun bir AB voltajı ve frekansında (örn</w:t>
            </w:r>
            <w:r>
              <w:rPr>
                <w:sz w:val="24"/>
                <w:szCs w:val="24"/>
              </w:rPr>
              <w:t>eğin</w:t>
            </w:r>
            <w:r w:rsidRPr="00D11A50">
              <w:rPr>
                <w:sz w:val="24"/>
                <w:szCs w:val="24"/>
              </w:rPr>
              <w:t xml:space="preserve"> 230v, 50Hz) yapılmalıdır.</w:t>
            </w:r>
          </w:p>
          <w:p w14:paraId="678C135C" w14:textId="77777777" w:rsidR="004018B9" w:rsidRPr="00A31ABF" w:rsidRDefault="004018B9" w:rsidP="00C57876">
            <w:pPr>
              <w:pStyle w:val="Gvdemetni0"/>
              <w:spacing w:after="0"/>
              <w:jc w:val="both"/>
              <w:rPr>
                <w:color w:val="FF0000"/>
                <w:sz w:val="24"/>
                <w:szCs w:val="24"/>
              </w:rPr>
            </w:pPr>
          </w:p>
        </w:tc>
      </w:tr>
      <w:tr w:rsidR="004018B9" w:rsidRPr="00A31ABF" w14:paraId="155871A3" w14:textId="77777777" w:rsidTr="00C57876">
        <w:tc>
          <w:tcPr>
            <w:tcW w:w="980" w:type="pct"/>
            <w:vAlign w:val="center"/>
          </w:tcPr>
          <w:p w14:paraId="4C7F17EF" w14:textId="77777777" w:rsidR="004018B9" w:rsidRPr="008355D0" w:rsidRDefault="004018B9" w:rsidP="00C57876">
            <w:pPr>
              <w:pStyle w:val="Gvdemetni0"/>
              <w:spacing w:after="0"/>
              <w:jc w:val="both"/>
              <w:rPr>
                <w:sz w:val="24"/>
                <w:szCs w:val="24"/>
              </w:rPr>
            </w:pPr>
            <w:r w:rsidRPr="008355D0">
              <w:rPr>
                <w:sz w:val="24"/>
                <w:szCs w:val="24"/>
              </w:rPr>
              <w:t>Güç Kaynağı Güç Faktörü</w:t>
            </w:r>
          </w:p>
        </w:tc>
        <w:tc>
          <w:tcPr>
            <w:tcW w:w="585" w:type="pct"/>
            <w:vAlign w:val="center"/>
          </w:tcPr>
          <w:p w14:paraId="42C60357" w14:textId="77777777" w:rsidR="004018B9" w:rsidRPr="008355D0" w:rsidRDefault="004018B9" w:rsidP="00C57876">
            <w:pPr>
              <w:pStyle w:val="Gvdemetni0"/>
              <w:spacing w:after="0"/>
              <w:jc w:val="both"/>
              <w:rPr>
                <w:sz w:val="24"/>
                <w:szCs w:val="24"/>
              </w:rPr>
            </w:pPr>
            <w:r w:rsidRPr="008355D0">
              <w:rPr>
                <w:sz w:val="24"/>
                <w:szCs w:val="24"/>
              </w:rPr>
              <w:t>EPRI ve Ecova</w:t>
            </w:r>
          </w:p>
        </w:tc>
        <w:tc>
          <w:tcPr>
            <w:tcW w:w="2225" w:type="pct"/>
            <w:vAlign w:val="center"/>
          </w:tcPr>
          <w:p w14:paraId="417B0070" w14:textId="77777777" w:rsidR="004018B9" w:rsidRPr="00DD456E" w:rsidRDefault="004018B9" w:rsidP="00C57876">
            <w:pPr>
              <w:pStyle w:val="Gvdemetni0"/>
              <w:spacing w:after="0"/>
              <w:jc w:val="both"/>
              <w:rPr>
                <w:sz w:val="24"/>
                <w:szCs w:val="24"/>
              </w:rPr>
            </w:pPr>
            <w:r w:rsidRPr="00DD456E">
              <w:rPr>
                <w:sz w:val="24"/>
                <w:szCs w:val="24"/>
              </w:rPr>
              <w:t>Dâhili AC-DC ve DC-DC Güç Kaynaklarının Enerji Verimliliğini Hesaplamak İçin Genelleştirilmiş Test Protokolü Revizyon 6.7</w:t>
            </w:r>
          </w:p>
        </w:tc>
        <w:tc>
          <w:tcPr>
            <w:tcW w:w="1210" w:type="pct"/>
            <w:vMerge/>
            <w:vAlign w:val="center"/>
          </w:tcPr>
          <w:p w14:paraId="26CCAEBE" w14:textId="77777777" w:rsidR="004018B9" w:rsidRPr="00A31ABF" w:rsidRDefault="004018B9" w:rsidP="00C57876">
            <w:pPr>
              <w:pStyle w:val="Gvdemetni0"/>
              <w:spacing w:after="0"/>
              <w:jc w:val="both"/>
              <w:rPr>
                <w:color w:val="FF0000"/>
                <w:sz w:val="24"/>
                <w:szCs w:val="24"/>
              </w:rPr>
            </w:pPr>
          </w:p>
        </w:tc>
      </w:tr>
      <w:tr w:rsidR="004018B9" w:rsidRPr="00A31ABF" w14:paraId="0A7C5A80" w14:textId="77777777" w:rsidTr="00C57876">
        <w:tc>
          <w:tcPr>
            <w:tcW w:w="980" w:type="pct"/>
            <w:vAlign w:val="center"/>
          </w:tcPr>
          <w:p w14:paraId="7D0C400B" w14:textId="77777777" w:rsidR="004018B9" w:rsidRPr="00DD456E" w:rsidRDefault="004018B9" w:rsidP="00C57876">
            <w:pPr>
              <w:pStyle w:val="Gvdemetni0"/>
              <w:spacing w:after="0"/>
              <w:jc w:val="both"/>
              <w:rPr>
                <w:sz w:val="24"/>
                <w:szCs w:val="24"/>
              </w:rPr>
            </w:pPr>
            <w:r w:rsidRPr="00DD456E">
              <w:rPr>
                <w:sz w:val="24"/>
                <w:szCs w:val="24"/>
              </w:rPr>
              <w:t>Çalışma Koşulu Sınıfı</w:t>
            </w:r>
          </w:p>
        </w:tc>
        <w:tc>
          <w:tcPr>
            <w:tcW w:w="585" w:type="pct"/>
            <w:vAlign w:val="center"/>
          </w:tcPr>
          <w:p w14:paraId="5A01F149" w14:textId="77777777" w:rsidR="004018B9" w:rsidRPr="006A0BEF" w:rsidRDefault="004018B9" w:rsidP="00C57876">
            <w:pPr>
              <w:pStyle w:val="Gvdemetni0"/>
              <w:spacing w:after="0"/>
              <w:rPr>
                <w:sz w:val="24"/>
                <w:szCs w:val="24"/>
              </w:rPr>
            </w:pPr>
            <w:r w:rsidRPr="006A0BEF">
              <w:rPr>
                <w:sz w:val="24"/>
                <w:szCs w:val="24"/>
              </w:rPr>
              <w:t>The</w:t>
            </w:r>
            <w:r>
              <w:rPr>
                <w:sz w:val="24"/>
                <w:szCs w:val="24"/>
              </w:rPr>
              <w:t xml:space="preserve"> </w:t>
            </w:r>
            <w:r w:rsidRPr="006A0BEF">
              <w:rPr>
                <w:sz w:val="24"/>
                <w:szCs w:val="24"/>
              </w:rPr>
              <w:t>Green</w:t>
            </w:r>
            <w:r>
              <w:rPr>
                <w:sz w:val="24"/>
                <w:szCs w:val="24"/>
              </w:rPr>
              <w:t xml:space="preserve"> </w:t>
            </w:r>
            <w:r w:rsidRPr="006A0BEF">
              <w:rPr>
                <w:sz w:val="24"/>
                <w:szCs w:val="24"/>
              </w:rPr>
              <w:t>Grid</w:t>
            </w:r>
          </w:p>
        </w:tc>
        <w:tc>
          <w:tcPr>
            <w:tcW w:w="2225" w:type="pct"/>
            <w:vAlign w:val="center"/>
          </w:tcPr>
          <w:p w14:paraId="17927123" w14:textId="77777777" w:rsidR="004018B9" w:rsidRPr="00A55F17" w:rsidRDefault="004018B9" w:rsidP="00C57876">
            <w:pPr>
              <w:pStyle w:val="Gvdemetni0"/>
              <w:spacing w:after="0"/>
              <w:jc w:val="both"/>
              <w:rPr>
                <w:sz w:val="24"/>
                <w:szCs w:val="24"/>
              </w:rPr>
            </w:pPr>
            <w:r w:rsidRPr="00A55F17">
              <w:rPr>
                <w:sz w:val="24"/>
                <w:szCs w:val="24"/>
              </w:rPr>
              <w:t>“Veri depolama ürünlerinin çalışma koşulu sınıfı”</w:t>
            </w:r>
          </w:p>
        </w:tc>
        <w:tc>
          <w:tcPr>
            <w:tcW w:w="1210" w:type="pct"/>
            <w:vAlign w:val="center"/>
          </w:tcPr>
          <w:p w14:paraId="680B099A" w14:textId="77777777" w:rsidR="004018B9" w:rsidRPr="00631D89" w:rsidRDefault="004018B9" w:rsidP="00C57876">
            <w:pPr>
              <w:pStyle w:val="Gvdemetni0"/>
              <w:spacing w:after="0"/>
              <w:jc w:val="both"/>
              <w:rPr>
                <w:sz w:val="24"/>
                <w:szCs w:val="24"/>
              </w:rPr>
            </w:pPr>
            <w:r w:rsidRPr="00631D89">
              <w:rPr>
                <w:sz w:val="24"/>
                <w:szCs w:val="24"/>
              </w:rPr>
              <w:t xml:space="preserve">İmalatçı, ithalatçı veya yetkili temsilci ürünün çalışma koşulu sınıfını A1, A2, A3 veya A4 olarak beyan etmek zorundadır. Test edilen birim, modelin uygun olduğu beyan edilen özel çalışma koşulu sınıfı için (A1, A2, </w:t>
            </w:r>
            <w:r w:rsidRPr="00631D89">
              <w:rPr>
                <w:sz w:val="24"/>
                <w:szCs w:val="24"/>
              </w:rPr>
              <w:lastRenderedPageBreak/>
              <w:t xml:space="preserve">A3 veya A4) izin verilen en yüksek sıcaklık değerine karşılık gelen bir sıcaklığa yerleştirilir. </w:t>
            </w:r>
          </w:p>
        </w:tc>
      </w:tr>
      <w:tr w:rsidR="004018B9" w:rsidRPr="00A31ABF" w14:paraId="38F71980" w14:textId="77777777" w:rsidTr="00C57876">
        <w:tc>
          <w:tcPr>
            <w:tcW w:w="980" w:type="pct"/>
          </w:tcPr>
          <w:p w14:paraId="5FA89626" w14:textId="77777777" w:rsidR="004018B9" w:rsidRPr="008E5715" w:rsidRDefault="004018B9" w:rsidP="00C57876">
            <w:pPr>
              <w:pStyle w:val="Gvdemetni0"/>
              <w:spacing w:after="0"/>
              <w:jc w:val="both"/>
              <w:rPr>
                <w:sz w:val="24"/>
                <w:szCs w:val="24"/>
              </w:rPr>
            </w:pPr>
            <w:r w:rsidRPr="008E5715">
              <w:rPr>
                <w:sz w:val="24"/>
                <w:szCs w:val="24"/>
              </w:rPr>
              <w:lastRenderedPageBreak/>
              <w:t>Bellenimin kullanılabilirliği</w:t>
            </w:r>
          </w:p>
        </w:tc>
        <w:tc>
          <w:tcPr>
            <w:tcW w:w="585" w:type="pct"/>
          </w:tcPr>
          <w:p w14:paraId="61950BBD" w14:textId="77777777" w:rsidR="004018B9" w:rsidRPr="008E5715" w:rsidRDefault="004018B9" w:rsidP="00C57876">
            <w:pPr>
              <w:pStyle w:val="Gvdemetni0"/>
              <w:spacing w:after="0"/>
              <w:jc w:val="both"/>
              <w:rPr>
                <w:sz w:val="24"/>
                <w:szCs w:val="24"/>
              </w:rPr>
            </w:pPr>
          </w:p>
        </w:tc>
        <w:tc>
          <w:tcPr>
            <w:tcW w:w="2225" w:type="pct"/>
          </w:tcPr>
          <w:p w14:paraId="2DF04CFE" w14:textId="77777777" w:rsidR="004018B9" w:rsidRPr="00A31ABF" w:rsidRDefault="004018B9" w:rsidP="00C57876">
            <w:pPr>
              <w:pStyle w:val="Gvdemetni0"/>
              <w:spacing w:after="0"/>
              <w:jc w:val="both"/>
              <w:rPr>
                <w:color w:val="FF0000"/>
                <w:sz w:val="24"/>
                <w:szCs w:val="24"/>
              </w:rPr>
            </w:pPr>
            <w:r w:rsidRPr="008E5715">
              <w:rPr>
                <w:sz w:val="24"/>
                <w:szCs w:val="24"/>
              </w:rPr>
              <w:t>Mevcut değil</w:t>
            </w:r>
          </w:p>
        </w:tc>
        <w:tc>
          <w:tcPr>
            <w:tcW w:w="1210" w:type="pct"/>
          </w:tcPr>
          <w:p w14:paraId="76C6855C" w14:textId="77777777" w:rsidR="004018B9" w:rsidRPr="00A31ABF" w:rsidRDefault="004018B9" w:rsidP="00C57876">
            <w:pPr>
              <w:pStyle w:val="Gvdemetni0"/>
              <w:spacing w:after="0"/>
              <w:jc w:val="both"/>
              <w:rPr>
                <w:color w:val="FF0000"/>
                <w:sz w:val="24"/>
                <w:szCs w:val="24"/>
              </w:rPr>
            </w:pPr>
          </w:p>
        </w:tc>
      </w:tr>
      <w:tr w:rsidR="004018B9" w:rsidRPr="00A31ABF" w14:paraId="68FC0350" w14:textId="77777777" w:rsidTr="00C57876">
        <w:tc>
          <w:tcPr>
            <w:tcW w:w="980" w:type="pct"/>
            <w:vAlign w:val="center"/>
          </w:tcPr>
          <w:p w14:paraId="7A9A1FBC" w14:textId="77777777" w:rsidR="004018B9" w:rsidRPr="00C40C7E" w:rsidRDefault="004018B9" w:rsidP="00C57876">
            <w:pPr>
              <w:pStyle w:val="Gvdemetni0"/>
              <w:spacing w:after="0"/>
              <w:jc w:val="both"/>
              <w:rPr>
                <w:sz w:val="24"/>
                <w:szCs w:val="24"/>
              </w:rPr>
            </w:pPr>
            <w:r w:rsidRPr="00C40C7E">
              <w:rPr>
                <w:sz w:val="24"/>
                <w:szCs w:val="24"/>
              </w:rPr>
              <w:t>Güvenli veri silme</w:t>
            </w:r>
          </w:p>
        </w:tc>
        <w:tc>
          <w:tcPr>
            <w:tcW w:w="585" w:type="pct"/>
            <w:vAlign w:val="center"/>
          </w:tcPr>
          <w:p w14:paraId="05C06025" w14:textId="77777777" w:rsidR="004018B9" w:rsidRPr="00A31ABF" w:rsidRDefault="004018B9" w:rsidP="00C57876">
            <w:pPr>
              <w:pStyle w:val="Gvdemetni0"/>
              <w:spacing w:after="0"/>
              <w:jc w:val="both"/>
              <w:rPr>
                <w:color w:val="FF0000"/>
                <w:sz w:val="24"/>
                <w:szCs w:val="24"/>
              </w:rPr>
            </w:pPr>
            <w:r w:rsidRPr="00C40C7E">
              <w:rPr>
                <w:sz w:val="24"/>
                <w:szCs w:val="24"/>
              </w:rPr>
              <w:t>NIST</w:t>
            </w:r>
          </w:p>
        </w:tc>
        <w:tc>
          <w:tcPr>
            <w:tcW w:w="2225" w:type="pct"/>
            <w:vAlign w:val="center"/>
          </w:tcPr>
          <w:p w14:paraId="40350DD5" w14:textId="77777777" w:rsidR="004018B9" w:rsidRPr="009C345C" w:rsidRDefault="004018B9" w:rsidP="00C57876">
            <w:pPr>
              <w:pStyle w:val="Gvdemetni0"/>
              <w:spacing w:after="0"/>
              <w:jc w:val="both"/>
              <w:rPr>
                <w:sz w:val="24"/>
                <w:szCs w:val="24"/>
              </w:rPr>
            </w:pPr>
            <w:r w:rsidRPr="00BA09F9">
              <w:rPr>
                <w:sz w:val="24"/>
                <w:szCs w:val="24"/>
              </w:rPr>
              <w:t>Medya Temizleme Yönergeleri</w:t>
            </w:r>
            <w:r w:rsidRPr="009C345C">
              <w:rPr>
                <w:sz w:val="24"/>
                <w:szCs w:val="24"/>
              </w:rPr>
              <w:t>, NIST Özel Yayını 800-88 - Revizyon 1</w:t>
            </w:r>
          </w:p>
        </w:tc>
        <w:tc>
          <w:tcPr>
            <w:tcW w:w="1210" w:type="pct"/>
            <w:vAlign w:val="center"/>
          </w:tcPr>
          <w:p w14:paraId="4E608C87" w14:textId="77777777" w:rsidR="004018B9" w:rsidRPr="00A31ABF" w:rsidRDefault="004018B9" w:rsidP="00C57876">
            <w:pPr>
              <w:pStyle w:val="Gvdemetni0"/>
              <w:spacing w:after="0"/>
              <w:jc w:val="both"/>
              <w:rPr>
                <w:color w:val="FF0000"/>
                <w:sz w:val="24"/>
                <w:szCs w:val="24"/>
              </w:rPr>
            </w:pPr>
          </w:p>
        </w:tc>
      </w:tr>
      <w:tr w:rsidR="004018B9" w:rsidRPr="00A31ABF" w14:paraId="41603937" w14:textId="77777777" w:rsidTr="00C57876">
        <w:tc>
          <w:tcPr>
            <w:tcW w:w="980" w:type="pct"/>
            <w:vAlign w:val="center"/>
          </w:tcPr>
          <w:p w14:paraId="2717FFF6" w14:textId="77777777" w:rsidR="004018B9" w:rsidRPr="00A31ABF" w:rsidRDefault="004018B9" w:rsidP="00C57876">
            <w:pPr>
              <w:pStyle w:val="Gvdemetni0"/>
              <w:spacing w:after="0"/>
              <w:jc w:val="both"/>
              <w:rPr>
                <w:color w:val="FF0000"/>
                <w:sz w:val="24"/>
                <w:szCs w:val="24"/>
              </w:rPr>
            </w:pPr>
            <w:r w:rsidRPr="00C40C7E">
              <w:rPr>
                <w:sz w:val="24"/>
                <w:szCs w:val="24"/>
              </w:rPr>
              <w:t>Veri depolama ürününün sökülebilme özelliği</w:t>
            </w:r>
          </w:p>
        </w:tc>
        <w:tc>
          <w:tcPr>
            <w:tcW w:w="585" w:type="pct"/>
            <w:vAlign w:val="center"/>
          </w:tcPr>
          <w:p w14:paraId="5EC3496C" w14:textId="77777777" w:rsidR="004018B9" w:rsidRPr="00A31ABF" w:rsidRDefault="004018B9" w:rsidP="00C57876">
            <w:pPr>
              <w:pStyle w:val="Gvdemetni0"/>
              <w:spacing w:after="0"/>
              <w:jc w:val="both"/>
              <w:rPr>
                <w:color w:val="FF0000"/>
                <w:sz w:val="24"/>
                <w:szCs w:val="24"/>
              </w:rPr>
            </w:pPr>
          </w:p>
        </w:tc>
        <w:tc>
          <w:tcPr>
            <w:tcW w:w="2225" w:type="pct"/>
            <w:vAlign w:val="center"/>
          </w:tcPr>
          <w:p w14:paraId="04E491E6" w14:textId="77777777" w:rsidR="004018B9" w:rsidRPr="00C40C7E" w:rsidRDefault="004018B9" w:rsidP="00C57876">
            <w:pPr>
              <w:pStyle w:val="Gvdemetni0"/>
              <w:spacing w:after="0"/>
              <w:jc w:val="both"/>
              <w:rPr>
                <w:sz w:val="24"/>
                <w:szCs w:val="24"/>
              </w:rPr>
            </w:pPr>
            <w:r w:rsidRPr="00C40C7E">
              <w:rPr>
                <w:sz w:val="24"/>
                <w:szCs w:val="24"/>
              </w:rPr>
              <w:t>Mevcut değil</w:t>
            </w:r>
          </w:p>
        </w:tc>
        <w:tc>
          <w:tcPr>
            <w:tcW w:w="1210" w:type="pct"/>
            <w:vAlign w:val="center"/>
          </w:tcPr>
          <w:p w14:paraId="4FBDD9FA" w14:textId="77777777" w:rsidR="004018B9" w:rsidRPr="00A31ABF" w:rsidRDefault="004018B9" w:rsidP="00C57876">
            <w:pPr>
              <w:pStyle w:val="Gvdemetni0"/>
              <w:spacing w:after="0"/>
              <w:jc w:val="both"/>
              <w:rPr>
                <w:color w:val="FF0000"/>
                <w:sz w:val="24"/>
                <w:szCs w:val="24"/>
              </w:rPr>
            </w:pPr>
          </w:p>
        </w:tc>
      </w:tr>
      <w:tr w:rsidR="004018B9" w:rsidRPr="00A31ABF" w14:paraId="512A04EA" w14:textId="77777777" w:rsidTr="00C57876">
        <w:tc>
          <w:tcPr>
            <w:tcW w:w="980" w:type="pct"/>
            <w:vAlign w:val="center"/>
          </w:tcPr>
          <w:p w14:paraId="237FD450" w14:textId="77777777" w:rsidR="004018B9" w:rsidRPr="00C740D7" w:rsidRDefault="004018B9" w:rsidP="00C57876">
            <w:pPr>
              <w:pStyle w:val="Gvdemetni0"/>
              <w:spacing w:after="0"/>
              <w:jc w:val="both"/>
              <w:rPr>
                <w:sz w:val="24"/>
                <w:szCs w:val="24"/>
              </w:rPr>
            </w:pPr>
            <w:r w:rsidRPr="00C740D7">
              <w:rPr>
                <w:sz w:val="24"/>
                <w:szCs w:val="24"/>
              </w:rPr>
              <w:t>Kritik ham madde (CRM) içeriği</w:t>
            </w:r>
          </w:p>
        </w:tc>
        <w:tc>
          <w:tcPr>
            <w:tcW w:w="585" w:type="pct"/>
            <w:vAlign w:val="center"/>
          </w:tcPr>
          <w:p w14:paraId="7A00D906" w14:textId="77777777" w:rsidR="004018B9" w:rsidRPr="00A31ABF" w:rsidRDefault="004018B9" w:rsidP="00C57876">
            <w:pPr>
              <w:pStyle w:val="Gvdemetni0"/>
              <w:spacing w:after="0"/>
              <w:jc w:val="both"/>
              <w:rPr>
                <w:color w:val="FF0000"/>
                <w:sz w:val="24"/>
                <w:szCs w:val="24"/>
              </w:rPr>
            </w:pPr>
          </w:p>
        </w:tc>
        <w:tc>
          <w:tcPr>
            <w:tcW w:w="2225" w:type="pct"/>
            <w:vAlign w:val="center"/>
          </w:tcPr>
          <w:p w14:paraId="0D92C4D4" w14:textId="77777777" w:rsidR="004018B9" w:rsidRPr="00C740D7" w:rsidRDefault="004018B9" w:rsidP="00C57876">
            <w:pPr>
              <w:pStyle w:val="Gvdemetni0"/>
              <w:spacing w:after="0"/>
              <w:jc w:val="both"/>
              <w:rPr>
                <w:sz w:val="24"/>
                <w:szCs w:val="24"/>
              </w:rPr>
            </w:pPr>
            <w:r w:rsidRPr="00C740D7">
              <w:rPr>
                <w:sz w:val="24"/>
                <w:szCs w:val="24"/>
              </w:rPr>
              <w:t>EN 45558:2019</w:t>
            </w:r>
          </w:p>
        </w:tc>
        <w:tc>
          <w:tcPr>
            <w:tcW w:w="1210" w:type="pct"/>
            <w:vAlign w:val="center"/>
          </w:tcPr>
          <w:p w14:paraId="5295A00D" w14:textId="77777777" w:rsidR="004018B9" w:rsidRPr="00A31ABF" w:rsidRDefault="004018B9" w:rsidP="00C57876">
            <w:pPr>
              <w:pStyle w:val="Gvdemetni0"/>
              <w:spacing w:after="0"/>
              <w:jc w:val="both"/>
              <w:rPr>
                <w:color w:val="FF0000"/>
                <w:sz w:val="24"/>
                <w:szCs w:val="24"/>
              </w:rPr>
            </w:pPr>
          </w:p>
        </w:tc>
      </w:tr>
    </w:tbl>
    <w:p w14:paraId="540B57F4" w14:textId="7F7356CF" w:rsidR="004018B9" w:rsidRDefault="004018B9" w:rsidP="004018B9">
      <w:pPr>
        <w:spacing w:line="240" w:lineRule="auto"/>
      </w:pPr>
    </w:p>
    <w:p w14:paraId="523A0867" w14:textId="77777777" w:rsidR="004018B9" w:rsidRDefault="004018B9" w:rsidP="004018B9">
      <w:pPr>
        <w:spacing w:line="240" w:lineRule="auto"/>
      </w:pPr>
    </w:p>
    <w:p w14:paraId="17612C51" w14:textId="77777777" w:rsidR="004018B9" w:rsidRDefault="004018B9" w:rsidP="004018B9">
      <w:pPr>
        <w:spacing w:line="240" w:lineRule="auto"/>
      </w:pPr>
    </w:p>
    <w:p w14:paraId="05EDCB30" w14:textId="77777777" w:rsidR="004018B9" w:rsidRDefault="004018B9" w:rsidP="004018B9">
      <w:pPr>
        <w:spacing w:line="240" w:lineRule="auto"/>
      </w:pPr>
    </w:p>
    <w:p w14:paraId="0E98A6EA" w14:textId="77777777" w:rsidR="004018B9" w:rsidRDefault="004018B9" w:rsidP="004018B9">
      <w:pPr>
        <w:spacing w:line="240" w:lineRule="auto"/>
      </w:pPr>
    </w:p>
    <w:p w14:paraId="11481483" w14:textId="77777777" w:rsidR="004018B9" w:rsidRDefault="004018B9" w:rsidP="004018B9">
      <w:pPr>
        <w:spacing w:line="240" w:lineRule="auto"/>
      </w:pPr>
    </w:p>
    <w:p w14:paraId="15478D3B" w14:textId="77777777" w:rsidR="004018B9" w:rsidRDefault="004018B9" w:rsidP="004018B9">
      <w:pPr>
        <w:spacing w:line="240" w:lineRule="auto"/>
      </w:pPr>
    </w:p>
    <w:p w14:paraId="7501C747" w14:textId="77777777" w:rsidR="004018B9" w:rsidRDefault="004018B9" w:rsidP="004018B9">
      <w:pPr>
        <w:spacing w:line="240" w:lineRule="auto"/>
      </w:pPr>
    </w:p>
    <w:p w14:paraId="6046ED7F" w14:textId="77777777" w:rsidR="004018B9" w:rsidRDefault="004018B9" w:rsidP="004018B9">
      <w:pPr>
        <w:spacing w:line="240" w:lineRule="auto"/>
      </w:pPr>
    </w:p>
    <w:p w14:paraId="1C1200F9" w14:textId="77777777" w:rsidR="004018B9" w:rsidRDefault="004018B9" w:rsidP="004018B9">
      <w:pPr>
        <w:spacing w:line="240" w:lineRule="auto"/>
      </w:pPr>
    </w:p>
    <w:p w14:paraId="79BC1025" w14:textId="77777777" w:rsidR="004018B9" w:rsidRDefault="004018B9" w:rsidP="004018B9">
      <w:pPr>
        <w:spacing w:line="240" w:lineRule="auto"/>
      </w:pPr>
    </w:p>
    <w:p w14:paraId="3EC4446B" w14:textId="77777777" w:rsidR="004018B9" w:rsidRDefault="004018B9" w:rsidP="004018B9">
      <w:pPr>
        <w:spacing w:line="240" w:lineRule="auto"/>
      </w:pPr>
    </w:p>
    <w:p w14:paraId="0A8182C8" w14:textId="77777777" w:rsidR="004018B9" w:rsidRDefault="004018B9" w:rsidP="004018B9">
      <w:pPr>
        <w:spacing w:line="240" w:lineRule="auto"/>
      </w:pPr>
    </w:p>
    <w:p w14:paraId="36CA06CA" w14:textId="77777777" w:rsidR="004018B9" w:rsidRDefault="004018B9" w:rsidP="004018B9">
      <w:pPr>
        <w:spacing w:line="240" w:lineRule="auto"/>
      </w:pPr>
    </w:p>
    <w:p w14:paraId="142778CC" w14:textId="77777777" w:rsidR="0065129D" w:rsidRPr="003246D9" w:rsidRDefault="0065129D" w:rsidP="004018B9">
      <w:pPr>
        <w:pStyle w:val="Gvdemetni0"/>
        <w:spacing w:after="0"/>
        <w:jc w:val="both"/>
        <w:rPr>
          <w:color w:val="000000"/>
          <w:sz w:val="24"/>
          <w:szCs w:val="24"/>
        </w:rPr>
      </w:pPr>
    </w:p>
    <w:p w14:paraId="391F8463" w14:textId="20A0FE57" w:rsidR="00B84C08" w:rsidRDefault="00B84C08" w:rsidP="000E2CF9">
      <w:pPr>
        <w:spacing w:before="0" w:line="240" w:lineRule="auto"/>
        <w:rPr>
          <w:rFonts w:eastAsia="Times New Roman"/>
          <w:color w:val="000000"/>
        </w:rPr>
      </w:pPr>
      <w:r>
        <w:rPr>
          <w:color w:val="000000"/>
        </w:rPr>
        <w:br w:type="page"/>
      </w:r>
    </w:p>
    <w:p w14:paraId="6D257AEB" w14:textId="580BD177" w:rsidR="004018B9" w:rsidRPr="008E17D6" w:rsidRDefault="004018B9" w:rsidP="004018B9">
      <w:pPr>
        <w:pStyle w:val="Gvdemetni0"/>
        <w:spacing w:after="0"/>
        <w:ind w:left="1080"/>
        <w:jc w:val="right"/>
        <w:rPr>
          <w:b/>
          <w:color w:val="000000"/>
          <w:sz w:val="24"/>
          <w:szCs w:val="24"/>
        </w:rPr>
      </w:pPr>
      <w:r>
        <w:rPr>
          <w:b/>
          <w:color w:val="000000"/>
          <w:sz w:val="24"/>
          <w:szCs w:val="24"/>
        </w:rPr>
        <w:lastRenderedPageBreak/>
        <w:t xml:space="preserve">(Değişik:RG-7/10/2022-31976) </w:t>
      </w:r>
      <w:r w:rsidRPr="008E17D6">
        <w:rPr>
          <w:b/>
          <w:color w:val="000000"/>
          <w:sz w:val="24"/>
          <w:szCs w:val="24"/>
        </w:rPr>
        <w:t>E</w:t>
      </w:r>
      <w:r>
        <w:rPr>
          <w:b/>
          <w:color w:val="000000"/>
          <w:sz w:val="24"/>
          <w:szCs w:val="24"/>
        </w:rPr>
        <w:t>K</w:t>
      </w:r>
      <w:r w:rsidRPr="008E17D6">
        <w:rPr>
          <w:b/>
          <w:color w:val="000000"/>
          <w:sz w:val="24"/>
          <w:szCs w:val="24"/>
        </w:rPr>
        <w:t>–IV</w:t>
      </w:r>
    </w:p>
    <w:p w14:paraId="51E98A79" w14:textId="77777777" w:rsidR="004018B9" w:rsidRPr="008E17D6" w:rsidRDefault="004018B9" w:rsidP="004018B9">
      <w:pPr>
        <w:pStyle w:val="Gvdemetni0"/>
        <w:spacing w:after="0"/>
        <w:jc w:val="center"/>
        <w:rPr>
          <w:sz w:val="24"/>
          <w:szCs w:val="24"/>
        </w:rPr>
      </w:pPr>
      <w:r w:rsidRPr="008E17D6">
        <w:rPr>
          <w:b/>
          <w:bCs/>
          <w:color w:val="000000"/>
          <w:sz w:val="24"/>
          <w:szCs w:val="24"/>
        </w:rPr>
        <w:t>PİYASA GÖZETİMİ VE DENETİMİ AMAÇLI DOĞRULAMA YÖNTEMİ</w:t>
      </w:r>
    </w:p>
    <w:p w14:paraId="07721C9A" w14:textId="77777777" w:rsidR="004018B9" w:rsidRPr="008E17D6" w:rsidRDefault="004018B9" w:rsidP="004018B9">
      <w:pPr>
        <w:pStyle w:val="Gvdemetni0"/>
        <w:spacing w:after="0"/>
        <w:jc w:val="both"/>
        <w:rPr>
          <w:color w:val="000000" w:themeColor="text1"/>
          <w:sz w:val="24"/>
          <w:szCs w:val="24"/>
        </w:rPr>
      </w:pPr>
      <w:r w:rsidRPr="008E17D6">
        <w:rPr>
          <w:color w:val="000000" w:themeColor="text1"/>
          <w:sz w:val="24"/>
          <w:szCs w:val="24"/>
        </w:rPr>
        <w:t>Bu Ek'te tanımlanan doğrulama toleransları, yalnızca beyan edilen değerlerin Bakanlık tarafından doğrulanması ile ilgilidir ve teknik dosyadaki değerleri belirlemek veya uygunluk sağlamak amacıyla bu değerleri yorumlamak veya herhangi bir surette daha iyi bir performans bildirmek için izin verilen bir tolerans olarak imalatçı, ithalatçı veya yetkili temsilci tarafından kullanılamaz.</w:t>
      </w:r>
    </w:p>
    <w:p w14:paraId="3FBFEEDA" w14:textId="77777777" w:rsidR="004018B9" w:rsidRPr="008E17D6" w:rsidRDefault="004018B9" w:rsidP="004018B9">
      <w:pPr>
        <w:pStyle w:val="Gvdemetni0"/>
        <w:spacing w:after="0"/>
        <w:jc w:val="both"/>
        <w:rPr>
          <w:sz w:val="24"/>
          <w:szCs w:val="24"/>
        </w:rPr>
      </w:pPr>
      <w:r w:rsidRPr="008E17D6">
        <w:rPr>
          <w:sz w:val="24"/>
          <w:szCs w:val="24"/>
        </w:rPr>
        <w:t>Bir model, test edildiğini algılayabilecek (örneğin, test koşullarını veya test döngüsünü tanıyarak) ve bu Tebliğde tanımlanan veya teknik dosyada yer alan veya herhangi bir dosyada yer alan herhangi bir parametre için otomatik olarak daha uygun bir seviyeye ulaşmak amacıyla test sırasında performansını değiştirerek belirli bir biçimde tepki verecek şekilde tasarlanırsa modelin uyumlu olmadığı kabul edilir.</w:t>
      </w:r>
    </w:p>
    <w:p w14:paraId="413AEFCC" w14:textId="77777777" w:rsidR="004018B9" w:rsidRPr="008E17D6" w:rsidRDefault="004018B9" w:rsidP="004018B9">
      <w:pPr>
        <w:pStyle w:val="Gvdemetni0"/>
        <w:spacing w:after="0"/>
        <w:jc w:val="both"/>
        <w:rPr>
          <w:sz w:val="24"/>
          <w:szCs w:val="24"/>
        </w:rPr>
      </w:pPr>
      <w:r w:rsidRPr="008E17D6">
        <w:rPr>
          <w:color w:val="000000" w:themeColor="text1"/>
          <w:sz w:val="24"/>
          <w:szCs w:val="24"/>
        </w:rPr>
        <w:t>Bakanlık bir ürün modelinin Enerji İle İlgili Ürünlerin Çevreye Duyarlı Tasarımına İlişkin Yönetmeliğin 5 inci maddesinin ikinci fıkrası gereği bu Tebliğde belirtilen gerekliliklere uygunluğu doğrulamanın bir parçası olarak, bu ekte belirtilen gereklilikler için, aşağıdaki prosedürü uygular:</w:t>
      </w:r>
    </w:p>
    <w:p w14:paraId="0D0E2D58" w14:textId="77777777" w:rsidR="004018B9" w:rsidRPr="008E17D6" w:rsidRDefault="004018B9" w:rsidP="004018B9">
      <w:pPr>
        <w:pStyle w:val="Gvdemetni0"/>
        <w:numPr>
          <w:ilvl w:val="0"/>
          <w:numId w:val="22"/>
        </w:numPr>
        <w:spacing w:after="0"/>
        <w:ind w:left="426" w:hanging="426"/>
        <w:jc w:val="both"/>
        <w:rPr>
          <w:color w:val="000000"/>
          <w:sz w:val="24"/>
          <w:szCs w:val="24"/>
        </w:rPr>
      </w:pPr>
      <w:r w:rsidRPr="008E17D6">
        <w:rPr>
          <w:color w:val="000000"/>
          <w:sz w:val="24"/>
          <w:szCs w:val="24"/>
        </w:rPr>
        <w:t>Bakanlık, modelin veya imalatçının bir sunucu ürün ailesini bildirmesi durumunda, model yapılandırmasının tek bir birimini doğrular. Eğer düşük seviye performans yapılandırmasında ya da yüksek seviye performans yapılandırmasında doğrulama sağlanırsa beyan edilen değerler ilgili yapılandırmaya ait değerler olur. Eğer doğrulama rastgele seçilen veya sıralanan bir model yapılandırmasına uygulanırsa beyan edilen değerler yüksek seviye performans yapılandırması değerleri olur.</w:t>
      </w:r>
      <w:bookmarkStart w:id="101" w:name="bookmark240"/>
      <w:bookmarkStart w:id="102" w:name="bookmark241"/>
      <w:bookmarkEnd w:id="101"/>
      <w:bookmarkEnd w:id="102"/>
    </w:p>
    <w:p w14:paraId="73EE4057" w14:textId="77777777" w:rsidR="004018B9" w:rsidRPr="008E17D6" w:rsidRDefault="004018B9" w:rsidP="004018B9">
      <w:pPr>
        <w:pStyle w:val="Gvdemetni0"/>
        <w:numPr>
          <w:ilvl w:val="0"/>
          <w:numId w:val="22"/>
        </w:numPr>
        <w:spacing w:after="0"/>
        <w:ind w:left="426" w:hanging="426"/>
        <w:jc w:val="both"/>
        <w:rPr>
          <w:color w:val="000000"/>
          <w:sz w:val="24"/>
          <w:szCs w:val="24"/>
        </w:rPr>
      </w:pPr>
      <w:r w:rsidRPr="008E17D6">
        <w:rPr>
          <w:sz w:val="24"/>
          <w:szCs w:val="24"/>
        </w:rPr>
        <w:t>Aşağıdaki durumlarda, model veya model yapılandırmasının uygulanabilir gerekliliklerle uygun olduğu kabul edilir:</w:t>
      </w:r>
    </w:p>
    <w:p w14:paraId="16272C5D" w14:textId="77777777" w:rsidR="004018B9" w:rsidRPr="008E17D6" w:rsidRDefault="004018B9" w:rsidP="004018B9">
      <w:pPr>
        <w:pStyle w:val="Gvdemetni0"/>
        <w:spacing w:after="0"/>
        <w:ind w:firstLine="426"/>
        <w:jc w:val="both"/>
        <w:rPr>
          <w:color w:val="000000"/>
          <w:sz w:val="24"/>
          <w:szCs w:val="24"/>
        </w:rPr>
      </w:pPr>
      <w:bookmarkStart w:id="103" w:name="bookmark242"/>
      <w:bookmarkEnd w:id="103"/>
      <w:r w:rsidRPr="008E17D6">
        <w:rPr>
          <w:color w:val="000000"/>
          <w:sz w:val="24"/>
          <w:szCs w:val="24"/>
        </w:rPr>
        <w:t>(a) Enerji ile İlgili Ürünlerin Çevreye Duyarlı Tasarımına İlişkin Yönetmeliğin Ek-IV’ünün 2 nci maddesi uyarınca teknik dosyada beyan edilen değerler, uygulanabilir hallerde, bu değerleri hesaplamak için kullanılan değerler, imalatçı veya ithalatçı lehine, aynı Yönetmeliğin Ek-IV’ünün (f) bendi uyarınca yapılan ilgili ölçümlerin sonuçlarından daha olumlu olmazsa ve,</w:t>
      </w:r>
      <w:bookmarkStart w:id="104" w:name="bookmark244"/>
      <w:bookmarkEnd w:id="104"/>
    </w:p>
    <w:p w14:paraId="77DDAED8" w14:textId="77777777" w:rsidR="004018B9" w:rsidRPr="008E17D6" w:rsidRDefault="004018B9" w:rsidP="004018B9">
      <w:pPr>
        <w:pStyle w:val="Gvdemetni0"/>
        <w:spacing w:after="0"/>
        <w:ind w:firstLine="426"/>
        <w:jc w:val="both"/>
        <w:rPr>
          <w:color w:val="000000"/>
          <w:sz w:val="24"/>
          <w:szCs w:val="24"/>
        </w:rPr>
      </w:pPr>
      <w:r w:rsidRPr="008E17D6">
        <w:rPr>
          <w:color w:val="000000"/>
          <w:sz w:val="24"/>
          <w:szCs w:val="24"/>
        </w:rPr>
        <w:t>(b) Beyan edilen değerler, bu Tebliğin tüm gerekliliklerini karşılarsa ve imalatçı veya ithalatçı tarafından talep edilen ve yayınlanan herhangi bir ürün bilgisi beyan edilen değerlerden imalatçı veya ithalatçı lehine daha olumlu değerler içermezse ve,</w:t>
      </w:r>
    </w:p>
    <w:p w14:paraId="0E89841E" w14:textId="77777777" w:rsidR="004018B9" w:rsidRPr="008E17D6" w:rsidRDefault="004018B9" w:rsidP="004018B9">
      <w:pPr>
        <w:pStyle w:val="Gvdemetni0"/>
        <w:spacing w:after="0"/>
        <w:ind w:firstLine="426"/>
        <w:jc w:val="both"/>
        <w:rPr>
          <w:color w:val="000000"/>
          <w:sz w:val="24"/>
          <w:szCs w:val="24"/>
        </w:rPr>
      </w:pPr>
      <w:r w:rsidRPr="008E17D6">
        <w:rPr>
          <w:sz w:val="24"/>
          <w:szCs w:val="24"/>
        </w:rPr>
        <w:t>(c) Bakanlık, modelin birimini veya imalatçının sunucunun bir sunucu ürün ailesini temsil ettiğini beyan etmesi durumda alternatif olarak düşük seviye performans yapılandırmasını veya yüksek seviye performans yapılandırmasını test ettiğinde, belirlenen değerler (test sırasında ölçülen ilgili parametrelerin değerleri ve bu ölçümlerden hesaplanan değerler) Tablo 7’de verilen ilgili doğrulama toleransları ile uyumlu olursa.</w:t>
      </w:r>
      <w:bookmarkStart w:id="105" w:name="bookmark245"/>
      <w:bookmarkEnd w:id="105"/>
    </w:p>
    <w:p w14:paraId="4C9E18E3" w14:textId="77777777" w:rsidR="004018B9" w:rsidRPr="008E17D6" w:rsidRDefault="004018B9" w:rsidP="004018B9">
      <w:pPr>
        <w:pStyle w:val="Gvdemetni0"/>
        <w:spacing w:after="0"/>
        <w:ind w:firstLine="426"/>
        <w:jc w:val="both"/>
        <w:rPr>
          <w:color w:val="000000"/>
          <w:sz w:val="24"/>
          <w:szCs w:val="24"/>
        </w:rPr>
      </w:pPr>
      <w:r w:rsidRPr="008E17D6">
        <w:rPr>
          <w:color w:val="000000" w:themeColor="text1"/>
          <w:sz w:val="24"/>
          <w:szCs w:val="24"/>
        </w:rPr>
        <w:t>(ç) Bakanlık, modelin birimini kontrol ettiğinde, Ek-II'nin 3.3 üncü maddesindeki kaynak verimliliği gerekliliklerine ve Ek-II'nin 3.1 veya 3.2 nci maddesindeki bilgi gerekliliklerine uygunsa.</w:t>
      </w:r>
    </w:p>
    <w:p w14:paraId="682D99D3" w14:textId="77777777" w:rsidR="004018B9" w:rsidRPr="008E17D6" w:rsidRDefault="004018B9" w:rsidP="004018B9">
      <w:pPr>
        <w:pStyle w:val="Gvdemetni0"/>
        <w:numPr>
          <w:ilvl w:val="0"/>
          <w:numId w:val="22"/>
        </w:numPr>
        <w:spacing w:after="0"/>
        <w:ind w:left="426" w:hanging="426"/>
        <w:jc w:val="both"/>
        <w:rPr>
          <w:color w:val="000000"/>
          <w:sz w:val="24"/>
          <w:szCs w:val="24"/>
        </w:rPr>
      </w:pPr>
      <w:r w:rsidRPr="008E17D6">
        <w:rPr>
          <w:color w:val="000000" w:themeColor="text1"/>
          <w:sz w:val="24"/>
          <w:szCs w:val="24"/>
        </w:rPr>
        <w:t>Bu Ek’in 2 nci maddesinin (a), (b) veya (ç) bentlerinde belirtilen sonuçlar elde edilemediği takdirde, model ve aynı ürün bilgisinin kapsadığı bütün model yapılandırmalarının (bu Tebliğ’in Ek-II’sinin 3.1 inci maddesinin (p) bendi) bu Tebliğe uygun olmadığı kabul edilir.</w:t>
      </w:r>
    </w:p>
    <w:p w14:paraId="387319EE" w14:textId="77777777" w:rsidR="004018B9" w:rsidRPr="008E17D6" w:rsidRDefault="004018B9" w:rsidP="004018B9">
      <w:pPr>
        <w:pStyle w:val="Gvdemetni0"/>
        <w:numPr>
          <w:ilvl w:val="0"/>
          <w:numId w:val="22"/>
        </w:numPr>
        <w:spacing w:after="0"/>
        <w:ind w:left="426" w:hanging="426"/>
        <w:jc w:val="both"/>
        <w:rPr>
          <w:color w:val="000000"/>
          <w:sz w:val="24"/>
          <w:szCs w:val="24"/>
        </w:rPr>
      </w:pPr>
      <w:r w:rsidRPr="008E17D6">
        <w:rPr>
          <w:sz w:val="24"/>
          <w:szCs w:val="24"/>
        </w:rPr>
        <w:t>Bu Ek’in 2 nci maddesinin (c) bendinde belirtilen sonucun elde edilememesi halinde;</w:t>
      </w:r>
    </w:p>
    <w:p w14:paraId="32B696FA" w14:textId="77777777" w:rsidR="004018B9" w:rsidRPr="008E17D6" w:rsidRDefault="004018B9" w:rsidP="004018B9">
      <w:pPr>
        <w:pStyle w:val="Gvdemetni0"/>
        <w:numPr>
          <w:ilvl w:val="0"/>
          <w:numId w:val="24"/>
        </w:numPr>
        <w:spacing w:after="0"/>
        <w:jc w:val="both"/>
        <w:rPr>
          <w:sz w:val="24"/>
          <w:szCs w:val="24"/>
        </w:rPr>
      </w:pPr>
      <w:bookmarkStart w:id="106" w:name="bookmark247"/>
      <w:bookmarkEnd w:id="106"/>
      <w:r>
        <w:rPr>
          <w:sz w:val="24"/>
          <w:szCs w:val="24"/>
        </w:rPr>
        <w:t>Y</w:t>
      </w:r>
      <w:r w:rsidRPr="008E17D6">
        <w:rPr>
          <w:sz w:val="24"/>
          <w:szCs w:val="24"/>
        </w:rPr>
        <w:t>ılda 5 adetten daha az sayıda üretilen bir sunucu ürün ailesine ait modeller veya model yapılandırmaları için,</w:t>
      </w:r>
      <w:r>
        <w:rPr>
          <w:sz w:val="24"/>
          <w:szCs w:val="24"/>
        </w:rPr>
        <w:t xml:space="preserve"> </w:t>
      </w:r>
      <w:r w:rsidRPr="008E17D6">
        <w:rPr>
          <w:sz w:val="24"/>
          <w:szCs w:val="24"/>
        </w:rPr>
        <w:t>aynı ürün bilgisinin kapsadığı model ve bütün model yapılandırmalarının (bu Tebliğin Ek-II’sinin 3.1 inci maddesinin (p) bendine göre) bu Tebliğe uygun olmadığı kabul edilir.</w:t>
      </w:r>
      <w:bookmarkStart w:id="107" w:name="bookmark248"/>
      <w:bookmarkEnd w:id="107"/>
    </w:p>
    <w:p w14:paraId="21CAD4A8" w14:textId="77777777" w:rsidR="004018B9" w:rsidRPr="008E17D6" w:rsidRDefault="004018B9" w:rsidP="004018B9">
      <w:pPr>
        <w:pStyle w:val="Gvdemetni0"/>
        <w:numPr>
          <w:ilvl w:val="0"/>
          <w:numId w:val="24"/>
        </w:numPr>
        <w:spacing w:after="0"/>
        <w:jc w:val="both"/>
        <w:rPr>
          <w:sz w:val="24"/>
          <w:szCs w:val="24"/>
        </w:rPr>
      </w:pPr>
      <w:r>
        <w:rPr>
          <w:color w:val="000000" w:themeColor="text1"/>
          <w:sz w:val="24"/>
          <w:szCs w:val="24"/>
        </w:rPr>
        <w:t>Y</w:t>
      </w:r>
      <w:r w:rsidRPr="008E17D6">
        <w:rPr>
          <w:color w:val="000000" w:themeColor="text1"/>
          <w:sz w:val="24"/>
          <w:szCs w:val="24"/>
        </w:rPr>
        <w:t xml:space="preserve">ılda beş veya daha fazla sayıda üretilen modeller için, Bakanlık aynı modelden üç ek </w:t>
      </w:r>
      <w:r w:rsidRPr="008E17D6">
        <w:rPr>
          <w:color w:val="000000" w:themeColor="text1"/>
          <w:sz w:val="24"/>
          <w:szCs w:val="24"/>
        </w:rPr>
        <w:lastRenderedPageBreak/>
        <w:t>birim seçer veya imalatçının, ithalatçının veya yetkili temsilcinin sunucunun bir sunucu ürün ailesini temsil ettiğini beyan etmesi halinde alternatif olarak hem düşük seviye performans yapılandırmasından hem de yüksek seviye performans yapılandırmasından test için birer birim seçer</w:t>
      </w:r>
      <w:r w:rsidRPr="008E17D6">
        <w:rPr>
          <w:sz w:val="24"/>
          <w:szCs w:val="24"/>
        </w:rPr>
        <w:t>.</w:t>
      </w:r>
      <w:bookmarkStart w:id="108" w:name="bookmark249"/>
      <w:bookmarkEnd w:id="108"/>
    </w:p>
    <w:p w14:paraId="7D4CF0B8" w14:textId="77777777" w:rsidR="004018B9" w:rsidRPr="008E17D6" w:rsidRDefault="004018B9" w:rsidP="004018B9">
      <w:pPr>
        <w:pStyle w:val="Gvdemetni0"/>
        <w:numPr>
          <w:ilvl w:val="0"/>
          <w:numId w:val="22"/>
        </w:numPr>
        <w:spacing w:after="0"/>
        <w:ind w:left="426" w:hanging="426"/>
        <w:jc w:val="both"/>
        <w:rPr>
          <w:sz w:val="24"/>
          <w:szCs w:val="24"/>
        </w:rPr>
      </w:pPr>
      <w:r w:rsidRPr="008E17D6">
        <w:rPr>
          <w:sz w:val="24"/>
          <w:szCs w:val="24"/>
        </w:rPr>
        <w:t>Bu Ek’in 4 üncü maddesinin (b) bendinde belirtilen birimler için, belirlenen değerlerin aritmetik ortalamasının Tablo 7'de verilen ilgili doğrulama toleranslarına uygun olması durumunda, model veya model yapılandırmasının uygulanabilir gerekliliklere uygun olduğu kabul edilir.</w:t>
      </w:r>
    </w:p>
    <w:p w14:paraId="0BBBABD2" w14:textId="77777777" w:rsidR="004018B9" w:rsidRPr="008E17D6" w:rsidRDefault="004018B9" w:rsidP="004018B9">
      <w:pPr>
        <w:pStyle w:val="Gvdemetni0"/>
        <w:numPr>
          <w:ilvl w:val="0"/>
          <w:numId w:val="22"/>
        </w:numPr>
        <w:spacing w:after="0"/>
        <w:ind w:left="426" w:hanging="426"/>
        <w:jc w:val="both"/>
        <w:rPr>
          <w:sz w:val="24"/>
          <w:szCs w:val="24"/>
        </w:rPr>
      </w:pPr>
      <w:r w:rsidRPr="008E17D6">
        <w:rPr>
          <w:sz w:val="24"/>
          <w:szCs w:val="24"/>
        </w:rPr>
        <w:t>Bu Ek’in 5 inci maddesinde belirtilen sonucun elde edilememesi halinde, modelin ve aynı ürün bilgisinin kapsadığı bütün model yapılandırmalarının (Ek-II’nin 3.1 inci maddesinin (p) bendine göre) bu Tebliğe uygun olmadığı kabul edilir.</w:t>
      </w:r>
    </w:p>
    <w:p w14:paraId="39BB5D33" w14:textId="77777777" w:rsidR="004018B9" w:rsidRPr="008E17D6" w:rsidRDefault="004018B9" w:rsidP="004018B9">
      <w:pPr>
        <w:pStyle w:val="Gvdemetni0"/>
        <w:numPr>
          <w:ilvl w:val="0"/>
          <w:numId w:val="22"/>
        </w:numPr>
        <w:spacing w:after="0"/>
        <w:ind w:left="426" w:hanging="426"/>
        <w:jc w:val="both"/>
        <w:rPr>
          <w:sz w:val="24"/>
          <w:szCs w:val="24"/>
        </w:rPr>
      </w:pPr>
      <w:r w:rsidRPr="008E17D6">
        <w:rPr>
          <w:sz w:val="24"/>
          <w:szCs w:val="24"/>
        </w:rPr>
        <w:t xml:space="preserve">Bakanlık, bu Ek’in 3 üncü maddesine, 4 üncü maddesinin (a) bendine, 6 ncı maddesine veya bu Ek’in ikinci paragrafına göre modelin uygunsuzluğuna dair karar alınmasından sonra gecikmeksizin, </w:t>
      </w:r>
      <w:r w:rsidRPr="00037FA2">
        <w:rPr>
          <w:sz w:val="24"/>
          <w:szCs w:val="24"/>
        </w:rPr>
        <w:t xml:space="preserve">Ticaret Bakanlığı aracılığıyla </w:t>
      </w:r>
      <w:r w:rsidRPr="008E17D6">
        <w:rPr>
          <w:sz w:val="24"/>
          <w:szCs w:val="24"/>
        </w:rPr>
        <w:t xml:space="preserve">Avrupa Komisyonuna ve </w:t>
      </w:r>
      <w:r>
        <w:rPr>
          <w:sz w:val="24"/>
          <w:szCs w:val="24"/>
        </w:rPr>
        <w:t>AB ü</w:t>
      </w:r>
      <w:r w:rsidRPr="008E17D6">
        <w:rPr>
          <w:sz w:val="24"/>
          <w:szCs w:val="24"/>
        </w:rPr>
        <w:t>ye</w:t>
      </w:r>
      <w:r>
        <w:rPr>
          <w:sz w:val="24"/>
          <w:szCs w:val="24"/>
        </w:rPr>
        <w:t>si</w:t>
      </w:r>
      <w:r w:rsidRPr="008E17D6">
        <w:rPr>
          <w:sz w:val="24"/>
          <w:szCs w:val="24"/>
        </w:rPr>
        <w:t xml:space="preserve"> </w:t>
      </w:r>
      <w:r>
        <w:rPr>
          <w:sz w:val="24"/>
          <w:szCs w:val="24"/>
        </w:rPr>
        <w:t>ü</w:t>
      </w:r>
      <w:r w:rsidRPr="008E17D6">
        <w:rPr>
          <w:sz w:val="24"/>
          <w:szCs w:val="24"/>
        </w:rPr>
        <w:t>lkelerin ilgili otoritelerine ilgili tüm bilgileri sağlar.</w:t>
      </w:r>
    </w:p>
    <w:p w14:paraId="63F3330F" w14:textId="77777777" w:rsidR="004018B9" w:rsidRPr="008E17D6" w:rsidRDefault="004018B9" w:rsidP="004018B9">
      <w:pPr>
        <w:pStyle w:val="Gvdemetni0"/>
        <w:spacing w:after="0"/>
        <w:ind w:left="426"/>
        <w:jc w:val="both"/>
        <w:rPr>
          <w:sz w:val="24"/>
          <w:szCs w:val="24"/>
        </w:rPr>
      </w:pPr>
      <w:r w:rsidRPr="008E17D6">
        <w:rPr>
          <w:color w:val="000000"/>
          <w:sz w:val="24"/>
          <w:szCs w:val="24"/>
        </w:rPr>
        <w:t>Bakanlık Ek- III’te belirtilen ölçüm ve hesaplama yöntemlerini kullanır.</w:t>
      </w:r>
    </w:p>
    <w:p w14:paraId="03FAB5DF" w14:textId="77777777" w:rsidR="004018B9" w:rsidRPr="008E17D6" w:rsidRDefault="004018B9" w:rsidP="004018B9">
      <w:pPr>
        <w:pStyle w:val="Gvdemetni0"/>
        <w:spacing w:after="0"/>
        <w:ind w:left="426"/>
        <w:jc w:val="both"/>
        <w:rPr>
          <w:sz w:val="24"/>
          <w:szCs w:val="24"/>
        </w:rPr>
      </w:pPr>
      <w:r w:rsidRPr="008E17D6">
        <w:rPr>
          <w:color w:val="000000"/>
          <w:sz w:val="24"/>
          <w:szCs w:val="24"/>
        </w:rPr>
        <w:t>Bakanlık sadece bu Ek’in Tablo 7’sinde yer alan doğrulama toleranslarını uygular ve bu Ek’te belirtilen gereklilikler için sadece 1 ila 7 nci maddelerde tanımlanan yöntemi kullanır.  Diğer herhangi bir tolerans uygulanmaz.</w:t>
      </w:r>
    </w:p>
    <w:p w14:paraId="441FE34F" w14:textId="77777777" w:rsidR="004018B9" w:rsidRPr="008E17D6" w:rsidRDefault="004018B9" w:rsidP="004018B9">
      <w:pPr>
        <w:pStyle w:val="ResimYazs"/>
        <w:keepNext/>
        <w:spacing w:after="0"/>
        <w:jc w:val="center"/>
        <w:rPr>
          <w:i w:val="0"/>
          <w:color w:val="auto"/>
          <w:sz w:val="24"/>
          <w:szCs w:val="24"/>
        </w:rPr>
      </w:pPr>
      <w:r w:rsidRPr="00655733">
        <w:rPr>
          <w:b/>
          <w:i w:val="0"/>
          <w:color w:val="auto"/>
          <w:sz w:val="24"/>
          <w:szCs w:val="24"/>
        </w:rPr>
        <w:t xml:space="preserve">Tablo </w:t>
      </w:r>
      <w:r>
        <w:rPr>
          <w:b/>
          <w:i w:val="0"/>
          <w:color w:val="auto"/>
          <w:sz w:val="24"/>
          <w:szCs w:val="24"/>
        </w:rPr>
        <w:t>7</w:t>
      </w:r>
      <w:r w:rsidRPr="008E17D6">
        <w:rPr>
          <w:i w:val="0"/>
          <w:color w:val="auto"/>
          <w:sz w:val="24"/>
          <w:szCs w:val="24"/>
        </w:rPr>
        <w:br/>
      </w:r>
      <w:r w:rsidRPr="008E17D6">
        <w:rPr>
          <w:b/>
          <w:i w:val="0"/>
          <w:color w:val="auto"/>
          <w:sz w:val="24"/>
          <w:szCs w:val="24"/>
        </w:rPr>
        <w:t>Doğrulama Toleransları</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56"/>
        <w:gridCol w:w="5398"/>
      </w:tblGrid>
      <w:tr w:rsidR="004018B9" w:rsidRPr="008E17D6" w14:paraId="49A13B62" w14:textId="77777777" w:rsidTr="00C57876">
        <w:trPr>
          <w:trHeight w:val="567"/>
          <w:jc w:val="center"/>
        </w:trPr>
        <w:tc>
          <w:tcPr>
            <w:tcW w:w="2019" w:type="pct"/>
            <w:shd w:val="clear" w:color="auto" w:fill="FFFFFF"/>
            <w:vAlign w:val="center"/>
          </w:tcPr>
          <w:p w14:paraId="1660297D" w14:textId="77777777" w:rsidR="004018B9" w:rsidRPr="008E17D6" w:rsidRDefault="004018B9" w:rsidP="00C57876">
            <w:pPr>
              <w:pStyle w:val="Dier0"/>
              <w:spacing w:after="0"/>
              <w:jc w:val="center"/>
              <w:rPr>
                <w:sz w:val="24"/>
                <w:szCs w:val="24"/>
              </w:rPr>
            </w:pPr>
            <w:r w:rsidRPr="008E17D6">
              <w:rPr>
                <w:color w:val="000000"/>
                <w:sz w:val="24"/>
                <w:szCs w:val="24"/>
              </w:rPr>
              <w:t>Parametreler</w:t>
            </w:r>
          </w:p>
        </w:tc>
        <w:tc>
          <w:tcPr>
            <w:tcW w:w="2981" w:type="pct"/>
            <w:shd w:val="clear" w:color="auto" w:fill="FFFFFF"/>
            <w:vAlign w:val="center"/>
          </w:tcPr>
          <w:p w14:paraId="02246772" w14:textId="77777777" w:rsidR="004018B9" w:rsidRPr="008E17D6" w:rsidRDefault="004018B9" w:rsidP="00C57876">
            <w:pPr>
              <w:pStyle w:val="Dier0"/>
              <w:spacing w:after="0"/>
              <w:jc w:val="center"/>
              <w:rPr>
                <w:sz w:val="24"/>
                <w:szCs w:val="24"/>
              </w:rPr>
            </w:pPr>
            <w:r w:rsidRPr="008E17D6">
              <w:rPr>
                <w:color w:val="000000"/>
                <w:sz w:val="24"/>
                <w:szCs w:val="24"/>
              </w:rPr>
              <w:t>Doğrulama toleransları</w:t>
            </w:r>
          </w:p>
        </w:tc>
      </w:tr>
      <w:tr w:rsidR="004018B9" w:rsidRPr="008E17D6" w14:paraId="790B2BA0" w14:textId="77777777" w:rsidTr="00C57876">
        <w:trPr>
          <w:trHeight w:val="567"/>
          <w:jc w:val="center"/>
        </w:trPr>
        <w:tc>
          <w:tcPr>
            <w:tcW w:w="2019" w:type="pct"/>
            <w:shd w:val="clear" w:color="auto" w:fill="FFFFFF"/>
            <w:vAlign w:val="center"/>
          </w:tcPr>
          <w:p w14:paraId="496FF692" w14:textId="77777777" w:rsidR="004018B9" w:rsidRPr="008E17D6" w:rsidRDefault="004018B9" w:rsidP="00C57876">
            <w:pPr>
              <w:pStyle w:val="Dier0"/>
              <w:spacing w:after="0"/>
              <w:rPr>
                <w:sz w:val="24"/>
                <w:szCs w:val="24"/>
              </w:rPr>
            </w:pPr>
            <w:r w:rsidRPr="008E17D6">
              <w:rPr>
                <w:color w:val="000000"/>
                <w:sz w:val="24"/>
                <w:szCs w:val="24"/>
              </w:rPr>
              <w:t>PSU verimliliği (%)</w:t>
            </w:r>
          </w:p>
        </w:tc>
        <w:tc>
          <w:tcPr>
            <w:tcW w:w="2981" w:type="pct"/>
            <w:shd w:val="clear" w:color="auto" w:fill="FFFFFF"/>
            <w:vAlign w:val="center"/>
          </w:tcPr>
          <w:p w14:paraId="675312F5" w14:textId="77777777" w:rsidR="004018B9" w:rsidRPr="008E17D6" w:rsidRDefault="004018B9" w:rsidP="00C57876">
            <w:pPr>
              <w:pStyle w:val="Dier0"/>
              <w:spacing w:after="0"/>
              <w:rPr>
                <w:sz w:val="24"/>
                <w:szCs w:val="24"/>
              </w:rPr>
            </w:pPr>
            <w:r w:rsidRPr="008E17D6">
              <w:rPr>
                <w:color w:val="000000"/>
                <w:sz w:val="24"/>
                <w:szCs w:val="24"/>
              </w:rPr>
              <w:t>Belirlenen değer beyan edilen değerin % 2'sinden daha az olamaz.</w:t>
            </w:r>
          </w:p>
        </w:tc>
      </w:tr>
      <w:tr w:rsidR="004018B9" w:rsidRPr="008E17D6" w14:paraId="03316EFC" w14:textId="77777777" w:rsidTr="00C57876">
        <w:trPr>
          <w:trHeight w:val="567"/>
          <w:jc w:val="center"/>
        </w:trPr>
        <w:tc>
          <w:tcPr>
            <w:tcW w:w="2019" w:type="pct"/>
            <w:shd w:val="clear" w:color="auto" w:fill="FFFFFF"/>
            <w:vAlign w:val="center"/>
          </w:tcPr>
          <w:p w14:paraId="3C95852C" w14:textId="77777777" w:rsidR="004018B9" w:rsidRPr="008E17D6" w:rsidRDefault="004018B9" w:rsidP="00C57876">
            <w:pPr>
              <w:pStyle w:val="Dier0"/>
              <w:spacing w:after="0"/>
              <w:rPr>
                <w:sz w:val="24"/>
                <w:szCs w:val="24"/>
              </w:rPr>
            </w:pPr>
            <w:r w:rsidRPr="008E17D6">
              <w:rPr>
                <w:color w:val="000000"/>
                <w:sz w:val="24"/>
                <w:szCs w:val="24"/>
              </w:rPr>
              <w:t>Güç faktörü</w:t>
            </w:r>
          </w:p>
        </w:tc>
        <w:tc>
          <w:tcPr>
            <w:tcW w:w="2981" w:type="pct"/>
            <w:shd w:val="clear" w:color="auto" w:fill="FFFFFF"/>
            <w:vAlign w:val="center"/>
          </w:tcPr>
          <w:p w14:paraId="4F22C020" w14:textId="77777777" w:rsidR="004018B9" w:rsidRPr="008E17D6" w:rsidRDefault="004018B9" w:rsidP="00C57876">
            <w:pPr>
              <w:pStyle w:val="Dier0"/>
              <w:spacing w:after="0"/>
              <w:rPr>
                <w:sz w:val="24"/>
                <w:szCs w:val="24"/>
              </w:rPr>
            </w:pPr>
            <w:r w:rsidRPr="008E17D6">
              <w:rPr>
                <w:color w:val="000000"/>
                <w:sz w:val="24"/>
                <w:szCs w:val="24"/>
              </w:rPr>
              <w:t>Belirlenen değer beyan edilen değerin %10’undan daha az olamaz.</w:t>
            </w:r>
          </w:p>
        </w:tc>
      </w:tr>
      <w:tr w:rsidR="004018B9" w:rsidRPr="008E17D6" w14:paraId="555A0FAD" w14:textId="77777777" w:rsidTr="00C57876">
        <w:trPr>
          <w:trHeight w:val="567"/>
          <w:jc w:val="center"/>
        </w:trPr>
        <w:tc>
          <w:tcPr>
            <w:tcW w:w="2019" w:type="pct"/>
            <w:shd w:val="clear" w:color="auto" w:fill="FFFFFF"/>
            <w:vAlign w:val="center"/>
          </w:tcPr>
          <w:p w14:paraId="1A7B677B" w14:textId="77777777" w:rsidR="004018B9" w:rsidRPr="008E17D6" w:rsidRDefault="004018B9" w:rsidP="00C57876">
            <w:pPr>
              <w:pStyle w:val="Dier0"/>
              <w:spacing w:after="0"/>
              <w:rPr>
                <w:sz w:val="24"/>
                <w:szCs w:val="24"/>
              </w:rPr>
            </w:pPr>
            <w:r w:rsidRPr="008E17D6">
              <w:rPr>
                <w:color w:val="000000"/>
                <w:sz w:val="24"/>
                <w:szCs w:val="24"/>
              </w:rPr>
              <w:t>İşlevsiz durum gücü P</w:t>
            </w:r>
            <w:r w:rsidRPr="008E17D6">
              <w:rPr>
                <w:color w:val="000000"/>
                <w:sz w:val="24"/>
                <w:szCs w:val="24"/>
                <w:vertAlign w:val="subscript"/>
              </w:rPr>
              <w:t>idle</w:t>
            </w:r>
            <w:r w:rsidRPr="008E17D6">
              <w:rPr>
                <w:color w:val="000000"/>
                <w:sz w:val="24"/>
                <w:szCs w:val="24"/>
              </w:rPr>
              <w:t xml:space="preserve"> ve azami güç (W)</w:t>
            </w:r>
          </w:p>
        </w:tc>
        <w:tc>
          <w:tcPr>
            <w:tcW w:w="2981" w:type="pct"/>
            <w:shd w:val="clear" w:color="auto" w:fill="FFFFFF"/>
            <w:vAlign w:val="center"/>
          </w:tcPr>
          <w:p w14:paraId="0B3D9A6D" w14:textId="77777777" w:rsidR="004018B9" w:rsidRPr="008E17D6" w:rsidRDefault="004018B9" w:rsidP="00C57876">
            <w:pPr>
              <w:pStyle w:val="Dier0"/>
              <w:spacing w:after="0"/>
              <w:rPr>
                <w:sz w:val="24"/>
                <w:szCs w:val="24"/>
              </w:rPr>
            </w:pPr>
            <w:r w:rsidRPr="008E17D6">
              <w:rPr>
                <w:color w:val="000000"/>
                <w:sz w:val="24"/>
                <w:szCs w:val="24"/>
              </w:rPr>
              <w:t>Belirlenen değer beyan edilen değeri %10’dan daha fazla aşamaz.</w:t>
            </w:r>
          </w:p>
        </w:tc>
      </w:tr>
      <w:tr w:rsidR="004018B9" w:rsidRPr="008E17D6" w14:paraId="2CB922BC" w14:textId="77777777" w:rsidTr="00C57876">
        <w:trPr>
          <w:trHeight w:val="567"/>
          <w:jc w:val="center"/>
        </w:trPr>
        <w:tc>
          <w:tcPr>
            <w:tcW w:w="2019" w:type="pct"/>
            <w:shd w:val="clear" w:color="auto" w:fill="FFFFFF"/>
            <w:vAlign w:val="center"/>
          </w:tcPr>
          <w:p w14:paraId="7B185602" w14:textId="77777777" w:rsidR="004018B9" w:rsidRPr="008E17D6" w:rsidRDefault="004018B9" w:rsidP="00C57876">
            <w:pPr>
              <w:pStyle w:val="Dier0"/>
              <w:spacing w:after="0"/>
              <w:rPr>
                <w:sz w:val="24"/>
                <w:szCs w:val="24"/>
              </w:rPr>
            </w:pPr>
            <w:r w:rsidRPr="008E17D6">
              <w:rPr>
                <w:color w:val="000000"/>
                <w:sz w:val="24"/>
                <w:szCs w:val="24"/>
              </w:rPr>
              <w:t>Etkin konum verimliliği ve etkin konum performansı</w:t>
            </w:r>
          </w:p>
        </w:tc>
        <w:tc>
          <w:tcPr>
            <w:tcW w:w="2981" w:type="pct"/>
            <w:shd w:val="clear" w:color="auto" w:fill="FFFFFF"/>
            <w:vAlign w:val="center"/>
          </w:tcPr>
          <w:p w14:paraId="6FA875B9" w14:textId="77777777" w:rsidR="004018B9" w:rsidRPr="008E17D6" w:rsidRDefault="004018B9" w:rsidP="00C57876">
            <w:pPr>
              <w:pStyle w:val="Dier0"/>
              <w:spacing w:after="0"/>
              <w:rPr>
                <w:sz w:val="24"/>
                <w:szCs w:val="24"/>
              </w:rPr>
            </w:pPr>
            <w:r w:rsidRPr="008E17D6">
              <w:rPr>
                <w:color w:val="000000"/>
                <w:sz w:val="24"/>
                <w:szCs w:val="24"/>
              </w:rPr>
              <w:t>Belirlenen değer beyan edilen değerin %10’undan daha az olamaz.</w:t>
            </w:r>
          </w:p>
        </w:tc>
      </w:tr>
    </w:tbl>
    <w:p w14:paraId="55E92B0D" w14:textId="77777777" w:rsidR="004018B9" w:rsidRPr="00AE0FA4" w:rsidRDefault="004018B9" w:rsidP="000E2CF9">
      <w:pPr>
        <w:spacing w:before="0" w:line="240" w:lineRule="auto"/>
        <w:sectPr w:rsidR="004018B9" w:rsidRPr="00AE0FA4" w:rsidSect="00373AB7">
          <w:pgSz w:w="11900" w:h="16840"/>
          <w:pgMar w:top="1418" w:right="1418" w:bottom="1418" w:left="1418" w:header="0" w:footer="6" w:gutter="0"/>
          <w:cols w:space="720"/>
          <w:noEndnote/>
          <w:docGrid w:linePitch="360"/>
        </w:sectPr>
      </w:pPr>
    </w:p>
    <w:p w14:paraId="1A2A0718" w14:textId="1D1DEDC2" w:rsidR="00B13002" w:rsidRPr="00AE0FA4" w:rsidRDefault="002A5414" w:rsidP="000E2CF9">
      <w:pPr>
        <w:pStyle w:val="Gvdemetni40"/>
        <w:spacing w:before="0" w:after="0"/>
        <w:jc w:val="right"/>
        <w:rPr>
          <w:rFonts w:ascii="Times New Roman" w:hAnsi="Times New Roman" w:cs="Times New Roman"/>
          <w:b/>
          <w:i w:val="0"/>
          <w:sz w:val="24"/>
          <w:szCs w:val="24"/>
        </w:rPr>
      </w:pPr>
      <w:r w:rsidRPr="00AE0FA4">
        <w:rPr>
          <w:rFonts w:ascii="Times New Roman" w:hAnsi="Times New Roman" w:cs="Times New Roman"/>
          <w:b/>
          <w:i w:val="0"/>
          <w:color w:val="000000"/>
          <w:sz w:val="24"/>
          <w:szCs w:val="24"/>
        </w:rPr>
        <w:lastRenderedPageBreak/>
        <w:t>E</w:t>
      </w:r>
      <w:r w:rsidR="00687D74">
        <w:rPr>
          <w:rFonts w:ascii="Times New Roman" w:hAnsi="Times New Roman" w:cs="Times New Roman"/>
          <w:b/>
          <w:i w:val="0"/>
          <w:color w:val="000000"/>
          <w:sz w:val="24"/>
          <w:szCs w:val="24"/>
        </w:rPr>
        <w:t>k</w:t>
      </w:r>
      <w:r w:rsidRPr="00AE0FA4">
        <w:rPr>
          <w:rFonts w:ascii="Times New Roman" w:hAnsi="Times New Roman" w:cs="Times New Roman"/>
          <w:b/>
          <w:i w:val="0"/>
          <w:color w:val="000000"/>
          <w:sz w:val="24"/>
          <w:szCs w:val="24"/>
        </w:rPr>
        <w:t>-V</w:t>
      </w:r>
    </w:p>
    <w:p w14:paraId="595EDB64" w14:textId="47ECDB85" w:rsidR="00373AB7" w:rsidRDefault="002A5414" w:rsidP="000E2CF9">
      <w:pPr>
        <w:pStyle w:val="Gvdemetni0"/>
        <w:spacing w:after="0"/>
        <w:ind w:firstLine="20"/>
        <w:jc w:val="center"/>
        <w:rPr>
          <w:b/>
          <w:bCs/>
          <w:color w:val="000000"/>
          <w:sz w:val="24"/>
          <w:szCs w:val="24"/>
        </w:rPr>
      </w:pPr>
      <w:r w:rsidRPr="00AE0FA4">
        <w:rPr>
          <w:b/>
          <w:bCs/>
          <w:color w:val="000000"/>
          <w:sz w:val="24"/>
          <w:szCs w:val="24"/>
        </w:rPr>
        <w:t>GÖSTERGE NİTELİĞİNDE</w:t>
      </w:r>
      <w:r w:rsidR="00C553F4" w:rsidRPr="00AE0FA4">
        <w:rPr>
          <w:b/>
          <w:bCs/>
          <w:color w:val="000000"/>
          <w:sz w:val="24"/>
          <w:szCs w:val="24"/>
        </w:rPr>
        <w:t>Kİ</w:t>
      </w:r>
      <w:r w:rsidR="00373AB7" w:rsidRPr="00AE0FA4">
        <w:rPr>
          <w:b/>
          <w:bCs/>
          <w:color w:val="000000"/>
          <w:sz w:val="24"/>
          <w:szCs w:val="24"/>
        </w:rPr>
        <w:t xml:space="preserve"> ÖLÇÜTLER</w:t>
      </w:r>
    </w:p>
    <w:p w14:paraId="701EF778" w14:textId="3B0747AF" w:rsidR="00733D99" w:rsidRPr="00957DDF" w:rsidRDefault="00C46278" w:rsidP="000E2CF9">
      <w:pPr>
        <w:pStyle w:val="Gvdemetni0"/>
        <w:spacing w:after="0"/>
        <w:jc w:val="both"/>
        <w:rPr>
          <w:b/>
          <w:bCs/>
          <w:sz w:val="24"/>
          <w:szCs w:val="24"/>
        </w:rPr>
      </w:pPr>
      <w:r w:rsidRPr="00957DDF">
        <w:rPr>
          <w:sz w:val="24"/>
          <w:szCs w:val="24"/>
        </w:rPr>
        <w:t xml:space="preserve">Enerji </w:t>
      </w:r>
      <w:r w:rsidR="00687D74" w:rsidRPr="00957DDF">
        <w:rPr>
          <w:sz w:val="24"/>
          <w:szCs w:val="24"/>
        </w:rPr>
        <w:t>i</w:t>
      </w:r>
      <w:r w:rsidRPr="00957DDF">
        <w:rPr>
          <w:sz w:val="24"/>
          <w:szCs w:val="24"/>
        </w:rPr>
        <w:t>le İlgili Ürünlerin Çevreye Duyarlı Tasarımına</w:t>
      </w:r>
      <w:r w:rsidR="00CF3C8B" w:rsidRPr="00957DDF">
        <w:rPr>
          <w:sz w:val="24"/>
          <w:szCs w:val="24"/>
        </w:rPr>
        <w:t xml:space="preserve"> İlişkin Yönetmeliğin Ek-I’</w:t>
      </w:r>
      <w:r w:rsidR="00236157">
        <w:rPr>
          <w:sz w:val="24"/>
          <w:szCs w:val="24"/>
        </w:rPr>
        <w:t>in</w:t>
      </w:r>
      <w:r w:rsidR="00CF3C8B" w:rsidRPr="00957DDF">
        <w:rPr>
          <w:sz w:val="24"/>
          <w:szCs w:val="24"/>
        </w:rPr>
        <w:t xml:space="preserve">in </w:t>
      </w:r>
      <w:r w:rsidR="00A117E5">
        <w:rPr>
          <w:sz w:val="24"/>
          <w:szCs w:val="24"/>
        </w:rPr>
        <w:t>üç</w:t>
      </w:r>
      <w:r w:rsidR="00C553F4" w:rsidRPr="00957DDF">
        <w:rPr>
          <w:sz w:val="24"/>
          <w:szCs w:val="24"/>
        </w:rPr>
        <w:t>üncü bölümünün</w:t>
      </w:r>
      <w:r w:rsidR="002A5414" w:rsidRPr="00957DDF">
        <w:rPr>
          <w:sz w:val="24"/>
          <w:szCs w:val="24"/>
        </w:rPr>
        <w:t xml:space="preserve"> 2</w:t>
      </w:r>
      <w:r w:rsidR="00CF3C8B" w:rsidRPr="00957DDF">
        <w:rPr>
          <w:sz w:val="24"/>
          <w:szCs w:val="24"/>
        </w:rPr>
        <w:t xml:space="preserve"> </w:t>
      </w:r>
      <w:r w:rsidR="002A5414" w:rsidRPr="00957DDF">
        <w:rPr>
          <w:sz w:val="24"/>
          <w:szCs w:val="24"/>
        </w:rPr>
        <w:t>nci maddesi için aşağıdaki gösterge niteliğindeki ölçütler belirlenmiştir.</w:t>
      </w:r>
    </w:p>
    <w:p w14:paraId="5AE49C21" w14:textId="7522E71C" w:rsidR="00733D99" w:rsidRDefault="00261B33" w:rsidP="000E2CF9">
      <w:pPr>
        <w:pStyle w:val="Gvdemetni0"/>
        <w:spacing w:after="0"/>
        <w:jc w:val="both"/>
        <w:rPr>
          <w:b/>
          <w:bCs/>
          <w:color w:val="000000"/>
          <w:sz w:val="24"/>
          <w:szCs w:val="24"/>
        </w:rPr>
      </w:pPr>
      <w:r w:rsidRPr="00733D99">
        <w:rPr>
          <w:color w:val="000000"/>
          <w:sz w:val="24"/>
          <w:szCs w:val="24"/>
        </w:rPr>
        <w:t>Bu ölçütler</w:t>
      </w:r>
      <w:r w:rsidR="00225E4F" w:rsidRPr="00733D99">
        <w:rPr>
          <w:color w:val="000000"/>
          <w:sz w:val="24"/>
          <w:szCs w:val="24"/>
        </w:rPr>
        <w:t xml:space="preserve">, Tebliğin yayımlandığı tarih </w:t>
      </w:r>
      <w:r w:rsidR="00A117E5" w:rsidRPr="00733D99">
        <w:rPr>
          <w:color w:val="000000"/>
          <w:sz w:val="24"/>
          <w:szCs w:val="24"/>
        </w:rPr>
        <w:t>itibar</w:t>
      </w:r>
      <w:r w:rsidR="00A117E5">
        <w:rPr>
          <w:color w:val="000000"/>
          <w:sz w:val="24"/>
          <w:szCs w:val="24"/>
        </w:rPr>
        <w:t>ı</w:t>
      </w:r>
      <w:r w:rsidR="00A117E5" w:rsidRPr="00733D99">
        <w:rPr>
          <w:color w:val="000000"/>
          <w:sz w:val="24"/>
          <w:szCs w:val="24"/>
        </w:rPr>
        <w:t>yl</w:t>
      </w:r>
      <w:r w:rsidR="00A117E5">
        <w:rPr>
          <w:color w:val="000000"/>
          <w:sz w:val="24"/>
          <w:szCs w:val="24"/>
        </w:rPr>
        <w:t>a</w:t>
      </w:r>
      <w:r w:rsidR="00A117E5" w:rsidRPr="00733D99">
        <w:rPr>
          <w:color w:val="000000"/>
          <w:sz w:val="24"/>
          <w:szCs w:val="24"/>
        </w:rPr>
        <w:t xml:space="preserve"> </w:t>
      </w:r>
      <w:r w:rsidRPr="00733D99">
        <w:rPr>
          <w:color w:val="000000"/>
          <w:sz w:val="24"/>
          <w:szCs w:val="24"/>
        </w:rPr>
        <w:t>mevcut en iyi teknolojileri referans almaktadır.</w:t>
      </w:r>
    </w:p>
    <w:p w14:paraId="1C0E0AEF" w14:textId="3BE959D2" w:rsidR="00C553F4" w:rsidRPr="00DE0B8A" w:rsidRDefault="002A5414" w:rsidP="000E2CF9">
      <w:pPr>
        <w:pStyle w:val="Gvdemetni0"/>
        <w:spacing w:after="0"/>
        <w:jc w:val="both"/>
        <w:rPr>
          <w:b/>
          <w:bCs/>
          <w:color w:val="000000"/>
          <w:sz w:val="24"/>
          <w:szCs w:val="24"/>
        </w:rPr>
      </w:pPr>
      <w:r w:rsidRPr="00733D99">
        <w:rPr>
          <w:color w:val="000000"/>
          <w:sz w:val="24"/>
          <w:szCs w:val="24"/>
        </w:rPr>
        <w:t xml:space="preserve">Piyasadaki sunucular ve çevrimiçi veri delopalama ürünleri için </w:t>
      </w:r>
      <w:r w:rsidR="00225E4F" w:rsidRPr="00733D99">
        <w:rPr>
          <w:color w:val="000000"/>
          <w:sz w:val="24"/>
          <w:szCs w:val="24"/>
        </w:rPr>
        <w:t xml:space="preserve">mevcut en iyi teknoloji göz önüne alınarak </w:t>
      </w:r>
      <w:r w:rsidRPr="00733D99">
        <w:rPr>
          <w:color w:val="000000"/>
          <w:sz w:val="24"/>
          <w:szCs w:val="24"/>
        </w:rPr>
        <w:t>gösterge niteliğindeki ölçütler aşağıda yer almaktadır.</w:t>
      </w:r>
    </w:p>
    <w:p w14:paraId="0227B239" w14:textId="77777777" w:rsidR="00DE0B8A" w:rsidRPr="00733D99" w:rsidRDefault="00DE0B8A" w:rsidP="000E2CF9">
      <w:pPr>
        <w:pStyle w:val="Gvdemetni0"/>
        <w:spacing w:after="0"/>
        <w:ind w:left="360"/>
        <w:jc w:val="both"/>
        <w:rPr>
          <w:b/>
          <w:bCs/>
          <w:color w:val="000000"/>
          <w:sz w:val="24"/>
          <w:szCs w:val="24"/>
        </w:rPr>
      </w:pPr>
    </w:p>
    <w:p w14:paraId="61C6392E" w14:textId="299755F9" w:rsidR="00C553F4" w:rsidRPr="00AE0FA4" w:rsidRDefault="00C553F4" w:rsidP="000E2CF9">
      <w:pPr>
        <w:pStyle w:val="ResimYazs"/>
        <w:keepNext/>
        <w:spacing w:after="0"/>
        <w:jc w:val="center"/>
        <w:rPr>
          <w:b/>
          <w:i w:val="0"/>
          <w:color w:val="auto"/>
          <w:sz w:val="24"/>
          <w:szCs w:val="24"/>
        </w:rPr>
      </w:pPr>
      <w:r w:rsidRPr="00733D99">
        <w:rPr>
          <w:i w:val="0"/>
          <w:color w:val="auto"/>
          <w:sz w:val="24"/>
          <w:szCs w:val="24"/>
        </w:rPr>
        <w:t xml:space="preserve">Tablo </w:t>
      </w:r>
      <w:r w:rsidRPr="00733D99">
        <w:rPr>
          <w:i w:val="0"/>
          <w:color w:val="auto"/>
          <w:sz w:val="24"/>
          <w:szCs w:val="24"/>
        </w:rPr>
        <w:fldChar w:fldCharType="begin"/>
      </w:r>
      <w:r w:rsidRPr="00733D99">
        <w:rPr>
          <w:i w:val="0"/>
          <w:color w:val="auto"/>
          <w:sz w:val="24"/>
          <w:szCs w:val="24"/>
        </w:rPr>
        <w:instrText xml:space="preserve"> SEQ Tablo \* ARABIC </w:instrText>
      </w:r>
      <w:r w:rsidRPr="00733D99">
        <w:rPr>
          <w:i w:val="0"/>
          <w:color w:val="auto"/>
          <w:sz w:val="24"/>
          <w:szCs w:val="24"/>
        </w:rPr>
        <w:fldChar w:fldCharType="separate"/>
      </w:r>
      <w:r w:rsidR="00871185">
        <w:rPr>
          <w:i w:val="0"/>
          <w:noProof/>
          <w:color w:val="auto"/>
          <w:sz w:val="24"/>
          <w:szCs w:val="24"/>
        </w:rPr>
        <w:t>8</w:t>
      </w:r>
      <w:r w:rsidRPr="00733D99">
        <w:rPr>
          <w:i w:val="0"/>
          <w:color w:val="auto"/>
          <w:sz w:val="24"/>
          <w:szCs w:val="24"/>
        </w:rPr>
        <w:fldChar w:fldCharType="end"/>
      </w:r>
      <w:r w:rsidRPr="00AE0FA4">
        <w:rPr>
          <w:b/>
          <w:i w:val="0"/>
          <w:color w:val="auto"/>
          <w:sz w:val="24"/>
          <w:szCs w:val="24"/>
        </w:rPr>
        <w:br/>
        <w:t xml:space="preserve">İşlevsiz </w:t>
      </w:r>
      <w:r w:rsidR="00923A50" w:rsidRPr="00AE0FA4">
        <w:rPr>
          <w:b/>
          <w:i w:val="0"/>
          <w:color w:val="auto"/>
          <w:sz w:val="24"/>
          <w:szCs w:val="24"/>
        </w:rPr>
        <w:t xml:space="preserve">Durum Gücü, Sunucu Verimliliği </w:t>
      </w:r>
      <w:r w:rsidR="00923A50">
        <w:rPr>
          <w:b/>
          <w:i w:val="0"/>
          <w:color w:val="auto"/>
          <w:sz w:val="24"/>
          <w:szCs w:val="24"/>
        </w:rPr>
        <w:t>v</w:t>
      </w:r>
      <w:r w:rsidR="00923A50" w:rsidRPr="00AE0FA4">
        <w:rPr>
          <w:b/>
          <w:i w:val="0"/>
          <w:color w:val="auto"/>
          <w:sz w:val="24"/>
          <w:szCs w:val="24"/>
        </w:rPr>
        <w:t>e Çalışma Koşulu İçin Ölçütler</w:t>
      </w:r>
    </w:p>
    <w:tbl>
      <w:tblPr>
        <w:tblStyle w:val="TabloKlavuzu"/>
        <w:tblW w:w="5000" w:type="pct"/>
        <w:tblBorders>
          <w:left w:val="none" w:sz="0" w:space="0" w:color="auto"/>
          <w:right w:val="none" w:sz="0" w:space="0" w:color="auto"/>
        </w:tblBorders>
        <w:tblLook w:val="04A0" w:firstRow="1" w:lastRow="0" w:firstColumn="1" w:lastColumn="0" w:noHBand="0" w:noVBand="1"/>
      </w:tblPr>
      <w:tblGrid>
        <w:gridCol w:w="3604"/>
        <w:gridCol w:w="1978"/>
        <w:gridCol w:w="1745"/>
        <w:gridCol w:w="1745"/>
      </w:tblGrid>
      <w:tr w:rsidR="00C553F4" w:rsidRPr="00AE0FA4" w14:paraId="5237B73C" w14:textId="77777777" w:rsidTr="00733D99">
        <w:trPr>
          <w:trHeight w:val="567"/>
        </w:trPr>
        <w:tc>
          <w:tcPr>
            <w:tcW w:w="1986" w:type="pct"/>
            <w:tcBorders>
              <w:top w:val="single" w:sz="4" w:space="0" w:color="auto"/>
            </w:tcBorders>
            <w:shd w:val="clear" w:color="auto" w:fill="FFFFFF"/>
            <w:vAlign w:val="center"/>
          </w:tcPr>
          <w:p w14:paraId="0C8C890F" w14:textId="77777777" w:rsidR="007F119D" w:rsidRPr="00AE0FA4" w:rsidRDefault="007F119D" w:rsidP="000E2CF9">
            <w:pPr>
              <w:pStyle w:val="Dier0"/>
              <w:spacing w:after="0"/>
              <w:jc w:val="center"/>
              <w:rPr>
                <w:sz w:val="24"/>
                <w:szCs w:val="24"/>
              </w:rPr>
            </w:pPr>
            <w:r w:rsidRPr="00AE0FA4">
              <w:rPr>
                <w:color w:val="000000"/>
                <w:sz w:val="24"/>
                <w:szCs w:val="24"/>
              </w:rPr>
              <w:t>Ürün Tipi</w:t>
            </w:r>
          </w:p>
        </w:tc>
        <w:tc>
          <w:tcPr>
            <w:tcW w:w="1090" w:type="pct"/>
            <w:tcBorders>
              <w:top w:val="single" w:sz="4" w:space="0" w:color="auto"/>
              <w:left w:val="single" w:sz="4" w:space="0" w:color="auto"/>
            </w:tcBorders>
            <w:shd w:val="clear" w:color="auto" w:fill="FFFFFF"/>
            <w:vAlign w:val="center"/>
          </w:tcPr>
          <w:p w14:paraId="0672B4C8" w14:textId="77777777" w:rsidR="007F119D" w:rsidRPr="002E6119" w:rsidRDefault="00B13002" w:rsidP="000E2CF9">
            <w:pPr>
              <w:pStyle w:val="Dier0"/>
              <w:spacing w:after="0"/>
              <w:jc w:val="center"/>
              <w:rPr>
                <w:color w:val="000000"/>
                <w:sz w:val="24"/>
                <w:szCs w:val="24"/>
              </w:rPr>
            </w:pPr>
            <w:r w:rsidRPr="00AE0FA4">
              <w:rPr>
                <w:color w:val="000000"/>
                <w:sz w:val="24"/>
                <w:szCs w:val="24"/>
              </w:rPr>
              <w:t>İşlevsiz</w:t>
            </w:r>
            <w:r w:rsidR="00257AE1" w:rsidRPr="00AE0FA4">
              <w:rPr>
                <w:color w:val="000000"/>
                <w:sz w:val="24"/>
                <w:szCs w:val="24"/>
              </w:rPr>
              <w:t xml:space="preserve"> </w:t>
            </w:r>
            <w:r w:rsidR="00C553F4" w:rsidRPr="00AE0FA4">
              <w:rPr>
                <w:color w:val="000000"/>
                <w:sz w:val="24"/>
                <w:szCs w:val="24"/>
              </w:rPr>
              <w:t xml:space="preserve">durum </w:t>
            </w:r>
            <w:r w:rsidRPr="00AE0FA4">
              <w:rPr>
                <w:color w:val="000000"/>
                <w:sz w:val="24"/>
                <w:szCs w:val="24"/>
              </w:rPr>
              <w:t>gücü</w:t>
            </w:r>
            <w:r w:rsidR="002E6119">
              <w:rPr>
                <w:color w:val="000000"/>
                <w:sz w:val="24"/>
                <w:szCs w:val="24"/>
              </w:rPr>
              <w:t xml:space="preserve">, </w:t>
            </w:r>
            <w:r w:rsidR="007F119D" w:rsidRPr="00AE0FA4">
              <w:rPr>
                <w:color w:val="000000"/>
                <w:sz w:val="24"/>
                <w:szCs w:val="24"/>
              </w:rPr>
              <w:t>W</w:t>
            </w:r>
          </w:p>
        </w:tc>
        <w:tc>
          <w:tcPr>
            <w:tcW w:w="962" w:type="pct"/>
            <w:tcBorders>
              <w:top w:val="single" w:sz="4" w:space="0" w:color="auto"/>
              <w:left w:val="single" w:sz="4" w:space="0" w:color="auto"/>
            </w:tcBorders>
            <w:shd w:val="clear" w:color="auto" w:fill="FFFFFF"/>
            <w:vAlign w:val="center"/>
          </w:tcPr>
          <w:p w14:paraId="798E1633" w14:textId="77777777" w:rsidR="00C553F4" w:rsidRPr="00AE0FA4" w:rsidRDefault="00923A50" w:rsidP="000E2CF9">
            <w:pPr>
              <w:pStyle w:val="Dier0"/>
              <w:spacing w:after="0"/>
              <w:jc w:val="center"/>
              <w:rPr>
                <w:color w:val="000000"/>
                <w:sz w:val="24"/>
                <w:szCs w:val="24"/>
              </w:rPr>
            </w:pPr>
            <w:r>
              <w:rPr>
                <w:color w:val="000000"/>
                <w:sz w:val="24"/>
                <w:szCs w:val="24"/>
              </w:rPr>
              <w:t>Etkin konum</w:t>
            </w:r>
          </w:p>
          <w:p w14:paraId="5AF68F8C" w14:textId="77777777" w:rsidR="007F119D" w:rsidRPr="00AE0FA4" w:rsidRDefault="00257AE1" w:rsidP="000E2CF9">
            <w:pPr>
              <w:pStyle w:val="Dier0"/>
              <w:spacing w:after="0"/>
              <w:jc w:val="center"/>
              <w:rPr>
                <w:sz w:val="24"/>
                <w:szCs w:val="24"/>
              </w:rPr>
            </w:pPr>
            <w:r w:rsidRPr="00AE0FA4">
              <w:rPr>
                <w:color w:val="000000"/>
                <w:sz w:val="24"/>
                <w:szCs w:val="24"/>
              </w:rPr>
              <w:t>verimliliği</w:t>
            </w:r>
          </w:p>
        </w:tc>
        <w:tc>
          <w:tcPr>
            <w:tcW w:w="962" w:type="pct"/>
            <w:tcBorders>
              <w:top w:val="single" w:sz="4" w:space="0" w:color="auto"/>
              <w:left w:val="single" w:sz="4" w:space="0" w:color="auto"/>
            </w:tcBorders>
            <w:shd w:val="clear" w:color="auto" w:fill="FFFFFF"/>
            <w:vAlign w:val="center"/>
          </w:tcPr>
          <w:p w14:paraId="3FEDD2CA" w14:textId="77777777" w:rsidR="00C553F4" w:rsidRPr="00AE0FA4" w:rsidRDefault="00C553F4" w:rsidP="000E2CF9">
            <w:pPr>
              <w:pStyle w:val="Dier0"/>
              <w:spacing w:after="0"/>
              <w:jc w:val="center"/>
              <w:rPr>
                <w:color w:val="000000"/>
                <w:sz w:val="24"/>
                <w:szCs w:val="24"/>
              </w:rPr>
            </w:pPr>
            <w:r w:rsidRPr="00AE0FA4">
              <w:rPr>
                <w:color w:val="000000"/>
                <w:sz w:val="24"/>
                <w:szCs w:val="24"/>
              </w:rPr>
              <w:t>Çalışma koşulu</w:t>
            </w:r>
          </w:p>
          <w:p w14:paraId="21BC5C90" w14:textId="77777777" w:rsidR="007F119D" w:rsidRPr="00AE0FA4" w:rsidRDefault="00257AE1" w:rsidP="000E2CF9">
            <w:pPr>
              <w:pStyle w:val="Dier0"/>
              <w:spacing w:after="0"/>
              <w:jc w:val="center"/>
              <w:rPr>
                <w:sz w:val="24"/>
                <w:szCs w:val="24"/>
              </w:rPr>
            </w:pPr>
            <w:r w:rsidRPr="00AE0FA4">
              <w:rPr>
                <w:color w:val="000000"/>
                <w:sz w:val="24"/>
                <w:szCs w:val="24"/>
              </w:rPr>
              <w:t>sınıfı</w:t>
            </w:r>
          </w:p>
        </w:tc>
      </w:tr>
      <w:tr w:rsidR="00C553F4" w:rsidRPr="00AE0FA4" w14:paraId="62A1C4B5" w14:textId="77777777" w:rsidTr="00733D99">
        <w:trPr>
          <w:trHeight w:val="567"/>
        </w:trPr>
        <w:tc>
          <w:tcPr>
            <w:tcW w:w="1986" w:type="pct"/>
            <w:tcBorders>
              <w:top w:val="single" w:sz="4" w:space="0" w:color="auto"/>
            </w:tcBorders>
            <w:shd w:val="clear" w:color="auto" w:fill="FFFFFF"/>
            <w:vAlign w:val="center"/>
          </w:tcPr>
          <w:p w14:paraId="3E7D581B" w14:textId="77777777" w:rsidR="007F119D" w:rsidRPr="00AE0FA4" w:rsidRDefault="00C553F4" w:rsidP="000E2CF9">
            <w:pPr>
              <w:pStyle w:val="Dier0"/>
              <w:spacing w:after="0"/>
              <w:jc w:val="both"/>
              <w:rPr>
                <w:sz w:val="24"/>
                <w:szCs w:val="24"/>
              </w:rPr>
            </w:pPr>
            <w:r w:rsidRPr="00AE0FA4">
              <w:rPr>
                <w:color w:val="000000"/>
                <w:sz w:val="24"/>
                <w:szCs w:val="24"/>
              </w:rPr>
              <w:t>Tower</w:t>
            </w:r>
            <w:r w:rsidR="007F119D" w:rsidRPr="00AE0FA4">
              <w:rPr>
                <w:color w:val="000000"/>
                <w:sz w:val="24"/>
                <w:szCs w:val="24"/>
              </w:rPr>
              <w:t xml:space="preserve"> sunucu, 1 soketli</w:t>
            </w:r>
          </w:p>
        </w:tc>
        <w:tc>
          <w:tcPr>
            <w:tcW w:w="1090" w:type="pct"/>
            <w:tcBorders>
              <w:top w:val="single" w:sz="4" w:space="0" w:color="auto"/>
              <w:left w:val="single" w:sz="4" w:space="0" w:color="auto"/>
            </w:tcBorders>
            <w:shd w:val="clear" w:color="auto" w:fill="FFFFFF"/>
            <w:vAlign w:val="center"/>
          </w:tcPr>
          <w:p w14:paraId="69A9DF72" w14:textId="77777777" w:rsidR="007F119D" w:rsidRPr="00AE0FA4" w:rsidRDefault="007F119D" w:rsidP="000E2CF9">
            <w:pPr>
              <w:pStyle w:val="Dier0"/>
              <w:spacing w:after="0"/>
              <w:jc w:val="center"/>
              <w:rPr>
                <w:sz w:val="24"/>
                <w:szCs w:val="24"/>
              </w:rPr>
            </w:pPr>
            <w:r w:rsidRPr="00AE0FA4">
              <w:rPr>
                <w:color w:val="000000"/>
                <w:sz w:val="24"/>
                <w:szCs w:val="24"/>
              </w:rPr>
              <w:t>21,3</w:t>
            </w:r>
          </w:p>
        </w:tc>
        <w:tc>
          <w:tcPr>
            <w:tcW w:w="962" w:type="pct"/>
            <w:tcBorders>
              <w:top w:val="single" w:sz="4" w:space="0" w:color="auto"/>
              <w:left w:val="single" w:sz="4" w:space="0" w:color="auto"/>
            </w:tcBorders>
            <w:shd w:val="clear" w:color="auto" w:fill="FFFFFF"/>
            <w:vAlign w:val="center"/>
          </w:tcPr>
          <w:p w14:paraId="34EDF7E0" w14:textId="77777777" w:rsidR="007F119D" w:rsidRPr="00AE0FA4" w:rsidRDefault="007F119D" w:rsidP="000E2CF9">
            <w:pPr>
              <w:pStyle w:val="Dier0"/>
              <w:spacing w:after="0"/>
              <w:jc w:val="center"/>
              <w:rPr>
                <w:sz w:val="24"/>
                <w:szCs w:val="24"/>
              </w:rPr>
            </w:pPr>
            <w:r w:rsidRPr="00AE0FA4">
              <w:rPr>
                <w:color w:val="000000"/>
                <w:sz w:val="24"/>
                <w:szCs w:val="24"/>
              </w:rPr>
              <w:t>17</w:t>
            </w:r>
          </w:p>
        </w:tc>
        <w:tc>
          <w:tcPr>
            <w:tcW w:w="962" w:type="pct"/>
            <w:tcBorders>
              <w:top w:val="single" w:sz="4" w:space="0" w:color="auto"/>
              <w:left w:val="single" w:sz="4" w:space="0" w:color="auto"/>
            </w:tcBorders>
            <w:shd w:val="clear" w:color="auto" w:fill="FFFFFF"/>
            <w:vAlign w:val="center"/>
          </w:tcPr>
          <w:p w14:paraId="284B0F96" w14:textId="77777777" w:rsidR="007F119D" w:rsidRPr="00AE0FA4" w:rsidRDefault="007F119D" w:rsidP="000E2CF9">
            <w:pPr>
              <w:pStyle w:val="Dier0"/>
              <w:spacing w:after="0"/>
              <w:jc w:val="center"/>
              <w:rPr>
                <w:sz w:val="24"/>
                <w:szCs w:val="24"/>
              </w:rPr>
            </w:pPr>
            <w:r w:rsidRPr="00AE0FA4">
              <w:rPr>
                <w:color w:val="000000"/>
                <w:sz w:val="24"/>
                <w:szCs w:val="24"/>
              </w:rPr>
              <w:t>A3</w:t>
            </w:r>
          </w:p>
        </w:tc>
      </w:tr>
      <w:tr w:rsidR="00C553F4" w:rsidRPr="00AE0FA4" w14:paraId="02DB98E8" w14:textId="77777777" w:rsidTr="00733D99">
        <w:trPr>
          <w:trHeight w:val="567"/>
        </w:trPr>
        <w:tc>
          <w:tcPr>
            <w:tcW w:w="1986" w:type="pct"/>
            <w:tcBorders>
              <w:top w:val="single" w:sz="4" w:space="0" w:color="auto"/>
            </w:tcBorders>
            <w:shd w:val="clear" w:color="auto" w:fill="FFFFFF"/>
            <w:vAlign w:val="center"/>
          </w:tcPr>
          <w:p w14:paraId="73043E13" w14:textId="77777777" w:rsidR="007F119D" w:rsidRPr="00AE0FA4" w:rsidRDefault="00257AE1" w:rsidP="000E2CF9">
            <w:pPr>
              <w:pStyle w:val="Dier0"/>
              <w:spacing w:after="0"/>
              <w:jc w:val="both"/>
              <w:rPr>
                <w:sz w:val="24"/>
                <w:szCs w:val="24"/>
              </w:rPr>
            </w:pPr>
            <w:r w:rsidRPr="00AE0FA4">
              <w:rPr>
                <w:color w:val="000000"/>
                <w:sz w:val="24"/>
                <w:szCs w:val="24"/>
              </w:rPr>
              <w:t>Rack sunucu</w:t>
            </w:r>
            <w:r w:rsidR="007F119D" w:rsidRPr="00AE0FA4">
              <w:rPr>
                <w:color w:val="000000"/>
                <w:sz w:val="24"/>
                <w:szCs w:val="24"/>
              </w:rPr>
              <w:t>, 1 soketli</w:t>
            </w:r>
          </w:p>
        </w:tc>
        <w:tc>
          <w:tcPr>
            <w:tcW w:w="1090" w:type="pct"/>
            <w:tcBorders>
              <w:top w:val="single" w:sz="4" w:space="0" w:color="auto"/>
              <w:left w:val="single" w:sz="4" w:space="0" w:color="auto"/>
            </w:tcBorders>
            <w:shd w:val="clear" w:color="auto" w:fill="FFFFFF"/>
            <w:vAlign w:val="center"/>
          </w:tcPr>
          <w:p w14:paraId="04CE5571" w14:textId="77777777" w:rsidR="007F119D" w:rsidRPr="00AE0FA4" w:rsidRDefault="007F119D" w:rsidP="000E2CF9">
            <w:pPr>
              <w:pStyle w:val="Dier0"/>
              <w:spacing w:after="0"/>
              <w:jc w:val="center"/>
              <w:rPr>
                <w:sz w:val="24"/>
                <w:szCs w:val="24"/>
              </w:rPr>
            </w:pPr>
            <w:r w:rsidRPr="00AE0FA4">
              <w:rPr>
                <w:color w:val="000000"/>
                <w:sz w:val="24"/>
                <w:szCs w:val="24"/>
              </w:rPr>
              <w:t>18</w:t>
            </w:r>
          </w:p>
        </w:tc>
        <w:tc>
          <w:tcPr>
            <w:tcW w:w="962" w:type="pct"/>
            <w:tcBorders>
              <w:top w:val="single" w:sz="4" w:space="0" w:color="auto"/>
              <w:left w:val="single" w:sz="4" w:space="0" w:color="auto"/>
            </w:tcBorders>
            <w:shd w:val="clear" w:color="auto" w:fill="FFFFFF"/>
            <w:vAlign w:val="center"/>
          </w:tcPr>
          <w:p w14:paraId="7AB0914F" w14:textId="77777777" w:rsidR="007F119D" w:rsidRPr="00AE0FA4" w:rsidRDefault="007F119D" w:rsidP="000E2CF9">
            <w:pPr>
              <w:pStyle w:val="Dier0"/>
              <w:spacing w:after="0"/>
              <w:jc w:val="center"/>
              <w:rPr>
                <w:sz w:val="24"/>
                <w:szCs w:val="24"/>
              </w:rPr>
            </w:pPr>
            <w:r w:rsidRPr="00AE0FA4">
              <w:rPr>
                <w:color w:val="000000"/>
                <w:sz w:val="24"/>
                <w:szCs w:val="24"/>
              </w:rPr>
              <w:t>17,7</w:t>
            </w:r>
          </w:p>
        </w:tc>
        <w:tc>
          <w:tcPr>
            <w:tcW w:w="962" w:type="pct"/>
            <w:tcBorders>
              <w:top w:val="single" w:sz="4" w:space="0" w:color="auto"/>
              <w:left w:val="single" w:sz="4" w:space="0" w:color="auto"/>
            </w:tcBorders>
            <w:shd w:val="clear" w:color="auto" w:fill="FFFFFF"/>
            <w:vAlign w:val="center"/>
          </w:tcPr>
          <w:p w14:paraId="62C38BEB" w14:textId="77777777" w:rsidR="007F119D" w:rsidRPr="00AE0FA4" w:rsidRDefault="007F119D" w:rsidP="000E2CF9">
            <w:pPr>
              <w:pStyle w:val="Dier0"/>
              <w:spacing w:after="0"/>
              <w:jc w:val="center"/>
              <w:rPr>
                <w:sz w:val="24"/>
                <w:szCs w:val="24"/>
              </w:rPr>
            </w:pPr>
            <w:r w:rsidRPr="00AE0FA4">
              <w:rPr>
                <w:color w:val="000000"/>
                <w:sz w:val="24"/>
                <w:szCs w:val="24"/>
              </w:rPr>
              <w:t>A4</w:t>
            </w:r>
          </w:p>
        </w:tc>
      </w:tr>
      <w:tr w:rsidR="00C553F4" w:rsidRPr="00AE0FA4" w14:paraId="08036C95" w14:textId="77777777" w:rsidTr="00733D99">
        <w:trPr>
          <w:trHeight w:val="567"/>
        </w:trPr>
        <w:tc>
          <w:tcPr>
            <w:tcW w:w="1986" w:type="pct"/>
            <w:tcBorders>
              <w:top w:val="single" w:sz="4" w:space="0" w:color="auto"/>
            </w:tcBorders>
            <w:shd w:val="clear" w:color="auto" w:fill="FFFFFF"/>
            <w:vAlign w:val="center"/>
          </w:tcPr>
          <w:p w14:paraId="3D85AA4A" w14:textId="3A114A74" w:rsidR="007F119D" w:rsidRPr="00AE0FA4" w:rsidRDefault="00257AE1" w:rsidP="000E2CF9">
            <w:pPr>
              <w:pStyle w:val="Dier0"/>
              <w:spacing w:after="0"/>
              <w:jc w:val="both"/>
              <w:rPr>
                <w:sz w:val="24"/>
                <w:szCs w:val="24"/>
              </w:rPr>
            </w:pPr>
            <w:r w:rsidRPr="00AE0FA4">
              <w:rPr>
                <w:color w:val="000000"/>
                <w:sz w:val="24"/>
                <w:szCs w:val="24"/>
              </w:rPr>
              <w:t>Rack sunucu</w:t>
            </w:r>
            <w:r w:rsidR="007F119D" w:rsidRPr="00AE0FA4">
              <w:rPr>
                <w:color w:val="000000"/>
                <w:sz w:val="24"/>
                <w:szCs w:val="24"/>
              </w:rPr>
              <w:t xml:space="preserve"> 2 soketli </w:t>
            </w:r>
            <w:r w:rsidR="00971914">
              <w:rPr>
                <w:color w:val="000000"/>
                <w:sz w:val="24"/>
                <w:szCs w:val="24"/>
              </w:rPr>
              <w:t xml:space="preserve">düşük performans </w:t>
            </w:r>
          </w:p>
        </w:tc>
        <w:tc>
          <w:tcPr>
            <w:tcW w:w="1090" w:type="pct"/>
            <w:tcBorders>
              <w:top w:val="single" w:sz="4" w:space="0" w:color="auto"/>
              <w:left w:val="single" w:sz="4" w:space="0" w:color="auto"/>
            </w:tcBorders>
            <w:shd w:val="clear" w:color="auto" w:fill="FFFFFF"/>
            <w:vAlign w:val="center"/>
          </w:tcPr>
          <w:p w14:paraId="4BE2A097" w14:textId="77777777" w:rsidR="007F119D" w:rsidRPr="00AE0FA4" w:rsidRDefault="007F119D" w:rsidP="000E2CF9">
            <w:pPr>
              <w:pStyle w:val="Dier0"/>
              <w:spacing w:after="0"/>
              <w:jc w:val="center"/>
              <w:rPr>
                <w:sz w:val="24"/>
                <w:szCs w:val="24"/>
              </w:rPr>
            </w:pPr>
            <w:r w:rsidRPr="00AE0FA4">
              <w:rPr>
                <w:color w:val="000000"/>
                <w:sz w:val="24"/>
                <w:szCs w:val="24"/>
              </w:rPr>
              <w:t>49,9</w:t>
            </w:r>
          </w:p>
        </w:tc>
        <w:tc>
          <w:tcPr>
            <w:tcW w:w="962" w:type="pct"/>
            <w:tcBorders>
              <w:top w:val="single" w:sz="4" w:space="0" w:color="auto"/>
              <w:left w:val="single" w:sz="4" w:space="0" w:color="auto"/>
            </w:tcBorders>
            <w:shd w:val="clear" w:color="auto" w:fill="FFFFFF"/>
            <w:vAlign w:val="center"/>
          </w:tcPr>
          <w:p w14:paraId="5037AB2E" w14:textId="77777777" w:rsidR="007F119D" w:rsidRPr="00AE0FA4" w:rsidRDefault="007F119D" w:rsidP="000E2CF9">
            <w:pPr>
              <w:pStyle w:val="Dier0"/>
              <w:spacing w:after="0"/>
              <w:jc w:val="center"/>
              <w:rPr>
                <w:sz w:val="24"/>
                <w:szCs w:val="24"/>
              </w:rPr>
            </w:pPr>
            <w:r w:rsidRPr="00AE0FA4">
              <w:rPr>
                <w:color w:val="000000"/>
                <w:sz w:val="24"/>
                <w:szCs w:val="24"/>
              </w:rPr>
              <w:t>18</w:t>
            </w:r>
          </w:p>
        </w:tc>
        <w:tc>
          <w:tcPr>
            <w:tcW w:w="962" w:type="pct"/>
            <w:tcBorders>
              <w:top w:val="single" w:sz="4" w:space="0" w:color="auto"/>
              <w:left w:val="single" w:sz="4" w:space="0" w:color="auto"/>
            </w:tcBorders>
            <w:shd w:val="clear" w:color="auto" w:fill="FFFFFF"/>
            <w:vAlign w:val="center"/>
          </w:tcPr>
          <w:p w14:paraId="02AED3E3" w14:textId="77777777" w:rsidR="007F119D" w:rsidRPr="00AE0FA4" w:rsidRDefault="007F119D" w:rsidP="000E2CF9">
            <w:pPr>
              <w:pStyle w:val="Dier0"/>
              <w:spacing w:after="0"/>
              <w:jc w:val="center"/>
              <w:rPr>
                <w:sz w:val="24"/>
                <w:szCs w:val="24"/>
              </w:rPr>
            </w:pPr>
            <w:r w:rsidRPr="00AE0FA4">
              <w:rPr>
                <w:color w:val="000000"/>
                <w:sz w:val="24"/>
                <w:szCs w:val="24"/>
              </w:rPr>
              <w:t>A4</w:t>
            </w:r>
          </w:p>
        </w:tc>
      </w:tr>
      <w:tr w:rsidR="00C553F4" w:rsidRPr="00AE0FA4" w14:paraId="17D0674D" w14:textId="77777777" w:rsidTr="00733D99">
        <w:trPr>
          <w:trHeight w:val="567"/>
        </w:trPr>
        <w:tc>
          <w:tcPr>
            <w:tcW w:w="1986" w:type="pct"/>
            <w:tcBorders>
              <w:top w:val="single" w:sz="4" w:space="0" w:color="auto"/>
            </w:tcBorders>
            <w:shd w:val="clear" w:color="auto" w:fill="FFFFFF"/>
            <w:vAlign w:val="center"/>
          </w:tcPr>
          <w:p w14:paraId="06693DB1" w14:textId="6669E6F0" w:rsidR="007F119D" w:rsidRPr="00AE0FA4" w:rsidRDefault="00257AE1" w:rsidP="000E2CF9">
            <w:pPr>
              <w:pStyle w:val="Dier0"/>
              <w:spacing w:after="0"/>
              <w:jc w:val="both"/>
              <w:rPr>
                <w:sz w:val="24"/>
                <w:szCs w:val="24"/>
              </w:rPr>
            </w:pPr>
            <w:r w:rsidRPr="00AE0FA4">
              <w:rPr>
                <w:color w:val="000000"/>
                <w:sz w:val="24"/>
                <w:szCs w:val="24"/>
              </w:rPr>
              <w:t xml:space="preserve">Rack sunucu, 2 soketli </w:t>
            </w:r>
            <w:r w:rsidR="00971914">
              <w:rPr>
                <w:color w:val="000000"/>
                <w:sz w:val="24"/>
                <w:szCs w:val="24"/>
              </w:rPr>
              <w:t>yüksek performans</w:t>
            </w:r>
          </w:p>
        </w:tc>
        <w:tc>
          <w:tcPr>
            <w:tcW w:w="1090" w:type="pct"/>
            <w:tcBorders>
              <w:top w:val="single" w:sz="4" w:space="0" w:color="auto"/>
              <w:left w:val="single" w:sz="4" w:space="0" w:color="auto"/>
            </w:tcBorders>
            <w:shd w:val="clear" w:color="auto" w:fill="FFFFFF"/>
            <w:vAlign w:val="center"/>
          </w:tcPr>
          <w:p w14:paraId="0E706432" w14:textId="77777777" w:rsidR="007F119D" w:rsidRPr="00AE0FA4" w:rsidRDefault="007F119D" w:rsidP="000E2CF9">
            <w:pPr>
              <w:pStyle w:val="Dier0"/>
              <w:spacing w:after="0"/>
              <w:jc w:val="center"/>
              <w:rPr>
                <w:sz w:val="24"/>
                <w:szCs w:val="24"/>
              </w:rPr>
            </w:pPr>
            <w:r w:rsidRPr="00AE0FA4">
              <w:rPr>
                <w:color w:val="000000"/>
                <w:sz w:val="24"/>
                <w:szCs w:val="24"/>
              </w:rPr>
              <w:t>67</w:t>
            </w:r>
          </w:p>
        </w:tc>
        <w:tc>
          <w:tcPr>
            <w:tcW w:w="962" w:type="pct"/>
            <w:tcBorders>
              <w:top w:val="single" w:sz="4" w:space="0" w:color="auto"/>
              <w:left w:val="single" w:sz="4" w:space="0" w:color="auto"/>
            </w:tcBorders>
            <w:shd w:val="clear" w:color="auto" w:fill="FFFFFF"/>
            <w:vAlign w:val="center"/>
          </w:tcPr>
          <w:p w14:paraId="08C07F87" w14:textId="77777777" w:rsidR="007F119D" w:rsidRPr="00AE0FA4" w:rsidRDefault="007F119D" w:rsidP="000E2CF9">
            <w:pPr>
              <w:pStyle w:val="Dier0"/>
              <w:spacing w:after="0"/>
              <w:jc w:val="center"/>
              <w:rPr>
                <w:sz w:val="24"/>
                <w:szCs w:val="24"/>
              </w:rPr>
            </w:pPr>
            <w:r w:rsidRPr="00AE0FA4">
              <w:rPr>
                <w:color w:val="000000"/>
                <w:sz w:val="24"/>
                <w:szCs w:val="24"/>
              </w:rPr>
              <w:t>26,1</w:t>
            </w:r>
          </w:p>
        </w:tc>
        <w:tc>
          <w:tcPr>
            <w:tcW w:w="962" w:type="pct"/>
            <w:tcBorders>
              <w:top w:val="single" w:sz="4" w:space="0" w:color="auto"/>
              <w:left w:val="single" w:sz="4" w:space="0" w:color="auto"/>
            </w:tcBorders>
            <w:shd w:val="clear" w:color="auto" w:fill="FFFFFF"/>
            <w:vAlign w:val="center"/>
          </w:tcPr>
          <w:p w14:paraId="5BE914D0" w14:textId="77777777" w:rsidR="007F119D" w:rsidRPr="00AE0FA4" w:rsidRDefault="007F119D" w:rsidP="000E2CF9">
            <w:pPr>
              <w:pStyle w:val="Dier0"/>
              <w:spacing w:after="0"/>
              <w:jc w:val="center"/>
              <w:rPr>
                <w:sz w:val="24"/>
                <w:szCs w:val="24"/>
              </w:rPr>
            </w:pPr>
            <w:r w:rsidRPr="00AE0FA4">
              <w:rPr>
                <w:color w:val="000000"/>
                <w:sz w:val="24"/>
                <w:szCs w:val="24"/>
              </w:rPr>
              <w:t>A4</w:t>
            </w:r>
          </w:p>
        </w:tc>
      </w:tr>
      <w:tr w:rsidR="00C553F4" w:rsidRPr="00AE0FA4" w14:paraId="417EB4FA" w14:textId="77777777" w:rsidTr="00733D99">
        <w:trPr>
          <w:trHeight w:val="567"/>
        </w:trPr>
        <w:tc>
          <w:tcPr>
            <w:tcW w:w="1986" w:type="pct"/>
            <w:tcBorders>
              <w:top w:val="single" w:sz="4" w:space="0" w:color="auto"/>
            </w:tcBorders>
            <w:shd w:val="clear" w:color="auto" w:fill="FFFFFF"/>
            <w:vAlign w:val="center"/>
          </w:tcPr>
          <w:p w14:paraId="3117B27D" w14:textId="77777777" w:rsidR="007F119D" w:rsidRPr="00AE0FA4" w:rsidRDefault="00257AE1" w:rsidP="000E2CF9">
            <w:pPr>
              <w:pStyle w:val="Dier0"/>
              <w:spacing w:after="0"/>
              <w:jc w:val="both"/>
              <w:rPr>
                <w:sz w:val="24"/>
                <w:szCs w:val="24"/>
              </w:rPr>
            </w:pPr>
            <w:r w:rsidRPr="00AE0FA4">
              <w:rPr>
                <w:color w:val="000000"/>
                <w:sz w:val="24"/>
                <w:szCs w:val="24"/>
              </w:rPr>
              <w:t>Rack sunucu, 4 soketli</w:t>
            </w:r>
          </w:p>
        </w:tc>
        <w:tc>
          <w:tcPr>
            <w:tcW w:w="1090" w:type="pct"/>
            <w:tcBorders>
              <w:top w:val="single" w:sz="4" w:space="0" w:color="auto"/>
              <w:left w:val="single" w:sz="4" w:space="0" w:color="auto"/>
            </w:tcBorders>
            <w:shd w:val="clear" w:color="auto" w:fill="FFFFFF"/>
            <w:vAlign w:val="center"/>
          </w:tcPr>
          <w:p w14:paraId="7527441E" w14:textId="77777777" w:rsidR="007F119D" w:rsidRPr="00AE0FA4" w:rsidRDefault="007F119D" w:rsidP="000E2CF9">
            <w:pPr>
              <w:pStyle w:val="Dier0"/>
              <w:spacing w:after="0"/>
              <w:jc w:val="center"/>
              <w:rPr>
                <w:sz w:val="24"/>
                <w:szCs w:val="24"/>
              </w:rPr>
            </w:pPr>
            <w:r w:rsidRPr="00AE0FA4">
              <w:rPr>
                <w:color w:val="000000"/>
                <w:sz w:val="24"/>
                <w:szCs w:val="24"/>
              </w:rPr>
              <w:t>65,1</w:t>
            </w:r>
          </w:p>
        </w:tc>
        <w:tc>
          <w:tcPr>
            <w:tcW w:w="962" w:type="pct"/>
            <w:tcBorders>
              <w:top w:val="single" w:sz="4" w:space="0" w:color="auto"/>
              <w:left w:val="single" w:sz="4" w:space="0" w:color="auto"/>
            </w:tcBorders>
            <w:shd w:val="clear" w:color="auto" w:fill="FFFFFF"/>
            <w:vAlign w:val="center"/>
          </w:tcPr>
          <w:p w14:paraId="7E6D2383" w14:textId="77777777" w:rsidR="007F119D" w:rsidRPr="00AE0FA4" w:rsidRDefault="007F119D" w:rsidP="000E2CF9">
            <w:pPr>
              <w:pStyle w:val="Dier0"/>
              <w:spacing w:after="0"/>
              <w:jc w:val="center"/>
              <w:rPr>
                <w:sz w:val="24"/>
                <w:szCs w:val="24"/>
              </w:rPr>
            </w:pPr>
            <w:r w:rsidRPr="00AE0FA4">
              <w:rPr>
                <w:color w:val="000000"/>
                <w:sz w:val="24"/>
                <w:szCs w:val="24"/>
              </w:rPr>
              <w:t>34,8</w:t>
            </w:r>
          </w:p>
        </w:tc>
        <w:tc>
          <w:tcPr>
            <w:tcW w:w="962" w:type="pct"/>
            <w:tcBorders>
              <w:top w:val="single" w:sz="4" w:space="0" w:color="auto"/>
              <w:left w:val="single" w:sz="4" w:space="0" w:color="auto"/>
            </w:tcBorders>
            <w:shd w:val="clear" w:color="auto" w:fill="FFFFFF"/>
            <w:vAlign w:val="center"/>
          </w:tcPr>
          <w:p w14:paraId="3BF85918" w14:textId="77777777" w:rsidR="007F119D" w:rsidRPr="00AE0FA4" w:rsidRDefault="007F119D" w:rsidP="000E2CF9">
            <w:pPr>
              <w:pStyle w:val="Dier0"/>
              <w:spacing w:after="0"/>
              <w:jc w:val="center"/>
              <w:rPr>
                <w:sz w:val="24"/>
                <w:szCs w:val="24"/>
              </w:rPr>
            </w:pPr>
            <w:r w:rsidRPr="00AE0FA4">
              <w:rPr>
                <w:color w:val="000000"/>
                <w:sz w:val="24"/>
                <w:szCs w:val="24"/>
              </w:rPr>
              <w:t>A4</w:t>
            </w:r>
          </w:p>
        </w:tc>
      </w:tr>
      <w:tr w:rsidR="00C553F4" w:rsidRPr="00AE0FA4" w14:paraId="6968E798" w14:textId="77777777" w:rsidTr="00733D99">
        <w:trPr>
          <w:trHeight w:val="567"/>
        </w:trPr>
        <w:tc>
          <w:tcPr>
            <w:tcW w:w="1986" w:type="pct"/>
            <w:tcBorders>
              <w:top w:val="single" w:sz="4" w:space="0" w:color="auto"/>
            </w:tcBorders>
            <w:shd w:val="clear" w:color="auto" w:fill="FFFFFF"/>
            <w:vAlign w:val="center"/>
          </w:tcPr>
          <w:p w14:paraId="34F1AAB2" w14:textId="77777777" w:rsidR="007F119D" w:rsidRPr="00AE0FA4" w:rsidRDefault="00257AE1" w:rsidP="000E2CF9">
            <w:pPr>
              <w:pStyle w:val="Dier0"/>
              <w:spacing w:after="0"/>
              <w:jc w:val="both"/>
              <w:rPr>
                <w:sz w:val="24"/>
                <w:szCs w:val="24"/>
              </w:rPr>
            </w:pPr>
            <w:r w:rsidRPr="00AE0FA4">
              <w:rPr>
                <w:color w:val="000000"/>
                <w:sz w:val="24"/>
                <w:szCs w:val="24"/>
              </w:rPr>
              <w:t>Blade sunucu, 2 soketli</w:t>
            </w:r>
          </w:p>
        </w:tc>
        <w:tc>
          <w:tcPr>
            <w:tcW w:w="1090" w:type="pct"/>
            <w:tcBorders>
              <w:top w:val="single" w:sz="4" w:space="0" w:color="auto"/>
              <w:left w:val="single" w:sz="4" w:space="0" w:color="auto"/>
            </w:tcBorders>
            <w:shd w:val="clear" w:color="auto" w:fill="FFFFFF"/>
            <w:vAlign w:val="center"/>
          </w:tcPr>
          <w:p w14:paraId="362E3A45" w14:textId="77777777" w:rsidR="007F119D" w:rsidRPr="00AE0FA4" w:rsidRDefault="007F119D" w:rsidP="000E2CF9">
            <w:pPr>
              <w:pStyle w:val="Dier0"/>
              <w:spacing w:after="0"/>
              <w:jc w:val="center"/>
              <w:rPr>
                <w:sz w:val="24"/>
                <w:szCs w:val="24"/>
              </w:rPr>
            </w:pPr>
            <w:r w:rsidRPr="00AE0FA4">
              <w:rPr>
                <w:color w:val="000000"/>
                <w:sz w:val="24"/>
                <w:szCs w:val="24"/>
              </w:rPr>
              <w:t>75</w:t>
            </w:r>
          </w:p>
        </w:tc>
        <w:tc>
          <w:tcPr>
            <w:tcW w:w="962" w:type="pct"/>
            <w:tcBorders>
              <w:top w:val="single" w:sz="4" w:space="0" w:color="auto"/>
              <w:left w:val="single" w:sz="4" w:space="0" w:color="auto"/>
            </w:tcBorders>
            <w:shd w:val="clear" w:color="auto" w:fill="FFFFFF"/>
            <w:vAlign w:val="center"/>
          </w:tcPr>
          <w:p w14:paraId="267E271C" w14:textId="77777777" w:rsidR="007F119D" w:rsidRPr="00AE0FA4" w:rsidRDefault="007F119D" w:rsidP="000E2CF9">
            <w:pPr>
              <w:pStyle w:val="Dier0"/>
              <w:spacing w:after="0"/>
              <w:jc w:val="center"/>
              <w:rPr>
                <w:sz w:val="24"/>
                <w:szCs w:val="24"/>
              </w:rPr>
            </w:pPr>
            <w:r w:rsidRPr="00AE0FA4">
              <w:rPr>
                <w:color w:val="000000"/>
                <w:sz w:val="24"/>
                <w:szCs w:val="24"/>
              </w:rPr>
              <w:t>47,3</w:t>
            </w:r>
          </w:p>
        </w:tc>
        <w:tc>
          <w:tcPr>
            <w:tcW w:w="962" w:type="pct"/>
            <w:tcBorders>
              <w:top w:val="single" w:sz="4" w:space="0" w:color="auto"/>
              <w:left w:val="single" w:sz="4" w:space="0" w:color="auto"/>
            </w:tcBorders>
            <w:shd w:val="clear" w:color="auto" w:fill="FFFFFF"/>
            <w:vAlign w:val="center"/>
          </w:tcPr>
          <w:p w14:paraId="50AF1FEF" w14:textId="77777777" w:rsidR="007F119D" w:rsidRPr="00AE0FA4" w:rsidRDefault="007F119D" w:rsidP="000E2CF9">
            <w:pPr>
              <w:pStyle w:val="Dier0"/>
              <w:spacing w:after="0"/>
              <w:jc w:val="center"/>
              <w:rPr>
                <w:sz w:val="24"/>
                <w:szCs w:val="24"/>
              </w:rPr>
            </w:pPr>
            <w:r w:rsidRPr="00AE0FA4">
              <w:rPr>
                <w:color w:val="000000"/>
                <w:sz w:val="24"/>
                <w:szCs w:val="24"/>
              </w:rPr>
              <w:t>A3</w:t>
            </w:r>
          </w:p>
        </w:tc>
      </w:tr>
      <w:tr w:rsidR="00C553F4" w:rsidRPr="00AE0FA4" w14:paraId="4D39A7F7" w14:textId="77777777" w:rsidTr="00733D99">
        <w:trPr>
          <w:trHeight w:val="567"/>
        </w:trPr>
        <w:tc>
          <w:tcPr>
            <w:tcW w:w="1986" w:type="pct"/>
            <w:tcBorders>
              <w:top w:val="single" w:sz="4" w:space="0" w:color="auto"/>
            </w:tcBorders>
            <w:shd w:val="clear" w:color="auto" w:fill="FFFFFF"/>
            <w:vAlign w:val="center"/>
          </w:tcPr>
          <w:p w14:paraId="78898EE7" w14:textId="77777777" w:rsidR="007F119D" w:rsidRPr="00AE0FA4" w:rsidRDefault="00257AE1" w:rsidP="000E2CF9">
            <w:pPr>
              <w:pStyle w:val="Dier0"/>
              <w:spacing w:after="0"/>
              <w:jc w:val="both"/>
              <w:rPr>
                <w:sz w:val="24"/>
                <w:szCs w:val="24"/>
              </w:rPr>
            </w:pPr>
            <w:r w:rsidRPr="00AE0FA4">
              <w:rPr>
                <w:color w:val="000000"/>
                <w:sz w:val="24"/>
                <w:szCs w:val="24"/>
              </w:rPr>
              <w:t>Blade sunucu, 4 soketli</w:t>
            </w:r>
          </w:p>
        </w:tc>
        <w:tc>
          <w:tcPr>
            <w:tcW w:w="1090" w:type="pct"/>
            <w:tcBorders>
              <w:top w:val="single" w:sz="4" w:space="0" w:color="auto"/>
              <w:left w:val="single" w:sz="4" w:space="0" w:color="auto"/>
            </w:tcBorders>
            <w:shd w:val="clear" w:color="auto" w:fill="FFFFFF"/>
            <w:vAlign w:val="center"/>
          </w:tcPr>
          <w:p w14:paraId="503C2835" w14:textId="77777777" w:rsidR="007F119D" w:rsidRPr="00AE0FA4" w:rsidRDefault="007F119D" w:rsidP="000E2CF9">
            <w:pPr>
              <w:pStyle w:val="Dier0"/>
              <w:spacing w:after="0"/>
              <w:jc w:val="center"/>
              <w:rPr>
                <w:sz w:val="24"/>
                <w:szCs w:val="24"/>
              </w:rPr>
            </w:pPr>
            <w:r w:rsidRPr="00AE0FA4">
              <w:rPr>
                <w:color w:val="000000"/>
                <w:sz w:val="24"/>
                <w:szCs w:val="24"/>
              </w:rPr>
              <w:t>63,3</w:t>
            </w:r>
          </w:p>
        </w:tc>
        <w:tc>
          <w:tcPr>
            <w:tcW w:w="962" w:type="pct"/>
            <w:tcBorders>
              <w:top w:val="single" w:sz="4" w:space="0" w:color="auto"/>
              <w:left w:val="single" w:sz="4" w:space="0" w:color="auto"/>
            </w:tcBorders>
            <w:shd w:val="clear" w:color="auto" w:fill="FFFFFF"/>
            <w:vAlign w:val="center"/>
          </w:tcPr>
          <w:p w14:paraId="2EDF4F7F" w14:textId="77777777" w:rsidR="007F119D" w:rsidRPr="00AE0FA4" w:rsidRDefault="007F119D" w:rsidP="000E2CF9">
            <w:pPr>
              <w:pStyle w:val="Dier0"/>
              <w:spacing w:after="0"/>
              <w:jc w:val="center"/>
              <w:rPr>
                <w:sz w:val="24"/>
                <w:szCs w:val="24"/>
              </w:rPr>
            </w:pPr>
            <w:r w:rsidRPr="00AE0FA4">
              <w:rPr>
                <w:color w:val="000000"/>
                <w:sz w:val="24"/>
                <w:szCs w:val="24"/>
              </w:rPr>
              <w:t>21,9</w:t>
            </w:r>
          </w:p>
        </w:tc>
        <w:tc>
          <w:tcPr>
            <w:tcW w:w="962" w:type="pct"/>
            <w:tcBorders>
              <w:top w:val="single" w:sz="4" w:space="0" w:color="auto"/>
              <w:left w:val="single" w:sz="4" w:space="0" w:color="auto"/>
            </w:tcBorders>
            <w:shd w:val="clear" w:color="auto" w:fill="FFFFFF"/>
            <w:vAlign w:val="center"/>
          </w:tcPr>
          <w:p w14:paraId="47F99799" w14:textId="77777777" w:rsidR="007F119D" w:rsidRPr="00AE0FA4" w:rsidRDefault="007F119D" w:rsidP="000E2CF9">
            <w:pPr>
              <w:pStyle w:val="Dier0"/>
              <w:spacing w:after="0"/>
              <w:jc w:val="center"/>
              <w:rPr>
                <w:sz w:val="24"/>
                <w:szCs w:val="24"/>
              </w:rPr>
            </w:pPr>
            <w:r w:rsidRPr="00AE0FA4">
              <w:rPr>
                <w:color w:val="000000"/>
                <w:sz w:val="24"/>
                <w:szCs w:val="24"/>
              </w:rPr>
              <w:t>A3</w:t>
            </w:r>
          </w:p>
        </w:tc>
      </w:tr>
      <w:tr w:rsidR="00C553F4" w:rsidRPr="00AE0FA4" w14:paraId="6DF5FA10" w14:textId="77777777" w:rsidTr="00733D99">
        <w:trPr>
          <w:trHeight w:val="567"/>
        </w:trPr>
        <w:tc>
          <w:tcPr>
            <w:tcW w:w="1986" w:type="pct"/>
            <w:tcBorders>
              <w:top w:val="single" w:sz="4" w:space="0" w:color="auto"/>
            </w:tcBorders>
            <w:shd w:val="clear" w:color="auto" w:fill="FFFFFF"/>
            <w:vAlign w:val="center"/>
          </w:tcPr>
          <w:p w14:paraId="37ED9156" w14:textId="77777777" w:rsidR="007F119D" w:rsidRPr="00AE0FA4" w:rsidRDefault="00257AE1" w:rsidP="000E2CF9">
            <w:pPr>
              <w:pStyle w:val="Dier0"/>
              <w:spacing w:after="0"/>
              <w:jc w:val="both"/>
              <w:rPr>
                <w:sz w:val="24"/>
                <w:szCs w:val="24"/>
              </w:rPr>
            </w:pPr>
            <w:r w:rsidRPr="00AE0FA4">
              <w:rPr>
                <w:color w:val="000000"/>
                <w:sz w:val="24"/>
                <w:szCs w:val="24"/>
              </w:rPr>
              <w:t>Resilient sunucu, 2 soketli</w:t>
            </w:r>
          </w:p>
        </w:tc>
        <w:tc>
          <w:tcPr>
            <w:tcW w:w="1090" w:type="pct"/>
            <w:tcBorders>
              <w:top w:val="single" w:sz="4" w:space="0" w:color="auto"/>
              <w:left w:val="single" w:sz="4" w:space="0" w:color="auto"/>
            </w:tcBorders>
            <w:shd w:val="clear" w:color="auto" w:fill="FFFFFF"/>
            <w:vAlign w:val="center"/>
          </w:tcPr>
          <w:p w14:paraId="2FED6B95" w14:textId="77777777" w:rsidR="007F119D" w:rsidRPr="00AE0FA4" w:rsidRDefault="007F119D" w:rsidP="000E2CF9">
            <w:pPr>
              <w:pStyle w:val="Dier0"/>
              <w:spacing w:after="0"/>
              <w:jc w:val="center"/>
              <w:rPr>
                <w:sz w:val="24"/>
                <w:szCs w:val="24"/>
              </w:rPr>
            </w:pPr>
            <w:r w:rsidRPr="00AE0FA4">
              <w:rPr>
                <w:color w:val="000000"/>
                <w:sz w:val="24"/>
                <w:szCs w:val="24"/>
              </w:rPr>
              <w:t>222</w:t>
            </w:r>
          </w:p>
        </w:tc>
        <w:tc>
          <w:tcPr>
            <w:tcW w:w="962" w:type="pct"/>
            <w:tcBorders>
              <w:top w:val="single" w:sz="4" w:space="0" w:color="auto"/>
              <w:left w:val="single" w:sz="4" w:space="0" w:color="auto"/>
            </w:tcBorders>
            <w:shd w:val="clear" w:color="auto" w:fill="FFFFFF"/>
            <w:vAlign w:val="center"/>
          </w:tcPr>
          <w:p w14:paraId="4244F6B7" w14:textId="77777777" w:rsidR="007F119D" w:rsidRPr="00AE0FA4" w:rsidRDefault="007F119D" w:rsidP="000E2CF9">
            <w:pPr>
              <w:pStyle w:val="Dier0"/>
              <w:spacing w:after="0"/>
              <w:jc w:val="center"/>
              <w:rPr>
                <w:sz w:val="24"/>
                <w:szCs w:val="24"/>
              </w:rPr>
            </w:pPr>
            <w:r w:rsidRPr="00AE0FA4">
              <w:rPr>
                <w:color w:val="000000"/>
                <w:sz w:val="24"/>
                <w:szCs w:val="24"/>
              </w:rPr>
              <w:t>9,6</w:t>
            </w:r>
          </w:p>
        </w:tc>
        <w:tc>
          <w:tcPr>
            <w:tcW w:w="962" w:type="pct"/>
            <w:tcBorders>
              <w:top w:val="single" w:sz="4" w:space="0" w:color="auto"/>
              <w:left w:val="single" w:sz="4" w:space="0" w:color="auto"/>
            </w:tcBorders>
            <w:shd w:val="clear" w:color="auto" w:fill="FFFFFF"/>
            <w:vAlign w:val="center"/>
          </w:tcPr>
          <w:p w14:paraId="6AB99E2C" w14:textId="77777777" w:rsidR="007F119D" w:rsidRPr="00AE0FA4" w:rsidRDefault="007F119D" w:rsidP="000E2CF9">
            <w:pPr>
              <w:pStyle w:val="Dier0"/>
              <w:spacing w:after="0"/>
              <w:jc w:val="center"/>
              <w:rPr>
                <w:sz w:val="24"/>
                <w:szCs w:val="24"/>
              </w:rPr>
            </w:pPr>
            <w:r w:rsidRPr="00AE0FA4">
              <w:rPr>
                <w:color w:val="000000"/>
                <w:sz w:val="24"/>
                <w:szCs w:val="24"/>
              </w:rPr>
              <w:t>A3</w:t>
            </w:r>
          </w:p>
        </w:tc>
      </w:tr>
      <w:tr w:rsidR="00C553F4" w:rsidRPr="00AE0FA4" w14:paraId="3AB777CB" w14:textId="77777777" w:rsidTr="00733D99">
        <w:trPr>
          <w:trHeight w:val="567"/>
        </w:trPr>
        <w:tc>
          <w:tcPr>
            <w:tcW w:w="1986" w:type="pct"/>
            <w:tcBorders>
              <w:top w:val="single" w:sz="4" w:space="0" w:color="auto"/>
              <w:bottom w:val="single" w:sz="4" w:space="0" w:color="auto"/>
            </w:tcBorders>
            <w:shd w:val="clear" w:color="auto" w:fill="FFFFFF"/>
            <w:vAlign w:val="center"/>
          </w:tcPr>
          <w:p w14:paraId="1087303A" w14:textId="77777777" w:rsidR="007F119D" w:rsidRPr="00AE0FA4" w:rsidRDefault="00257AE1" w:rsidP="000E2CF9">
            <w:pPr>
              <w:pStyle w:val="Dier0"/>
              <w:spacing w:after="0"/>
              <w:jc w:val="both"/>
              <w:rPr>
                <w:sz w:val="24"/>
                <w:szCs w:val="24"/>
              </w:rPr>
            </w:pPr>
            <w:r w:rsidRPr="00AE0FA4">
              <w:rPr>
                <w:color w:val="000000"/>
                <w:sz w:val="24"/>
                <w:szCs w:val="24"/>
              </w:rPr>
              <w:t>Veri depolama ürünleri</w:t>
            </w:r>
          </w:p>
        </w:tc>
        <w:tc>
          <w:tcPr>
            <w:tcW w:w="1090" w:type="pct"/>
            <w:tcBorders>
              <w:top w:val="single" w:sz="4" w:space="0" w:color="auto"/>
              <w:left w:val="single" w:sz="4" w:space="0" w:color="auto"/>
              <w:bottom w:val="single" w:sz="4" w:space="0" w:color="auto"/>
            </w:tcBorders>
            <w:shd w:val="clear" w:color="auto" w:fill="FFFFFF"/>
            <w:vAlign w:val="center"/>
          </w:tcPr>
          <w:p w14:paraId="2D51D0A7" w14:textId="77777777" w:rsidR="007F119D" w:rsidRPr="00AE0FA4" w:rsidRDefault="00923A50" w:rsidP="000E2CF9">
            <w:pPr>
              <w:pStyle w:val="Dier0"/>
              <w:spacing w:after="0"/>
              <w:jc w:val="center"/>
              <w:rPr>
                <w:sz w:val="24"/>
                <w:szCs w:val="24"/>
              </w:rPr>
            </w:pPr>
            <w:r>
              <w:rPr>
                <w:color w:val="000000"/>
                <w:sz w:val="24"/>
                <w:szCs w:val="24"/>
              </w:rPr>
              <w:t>Uygulan</w:t>
            </w:r>
            <w:r w:rsidR="00DA75F5" w:rsidRPr="00AE0FA4">
              <w:rPr>
                <w:color w:val="000000"/>
                <w:sz w:val="24"/>
                <w:szCs w:val="24"/>
              </w:rPr>
              <w:t>maz</w:t>
            </w:r>
          </w:p>
        </w:tc>
        <w:tc>
          <w:tcPr>
            <w:tcW w:w="962" w:type="pct"/>
            <w:tcBorders>
              <w:top w:val="single" w:sz="4" w:space="0" w:color="auto"/>
              <w:left w:val="single" w:sz="4" w:space="0" w:color="auto"/>
              <w:bottom w:val="single" w:sz="4" w:space="0" w:color="auto"/>
            </w:tcBorders>
            <w:shd w:val="clear" w:color="auto" w:fill="FFFFFF"/>
            <w:vAlign w:val="center"/>
          </w:tcPr>
          <w:p w14:paraId="36BE5742" w14:textId="77777777" w:rsidR="007F119D" w:rsidRPr="00AE0FA4" w:rsidRDefault="00923A50" w:rsidP="000E2CF9">
            <w:pPr>
              <w:pStyle w:val="Dier0"/>
              <w:spacing w:after="0"/>
              <w:jc w:val="center"/>
              <w:rPr>
                <w:sz w:val="24"/>
                <w:szCs w:val="24"/>
              </w:rPr>
            </w:pPr>
            <w:r>
              <w:rPr>
                <w:color w:val="000000"/>
                <w:sz w:val="24"/>
                <w:szCs w:val="24"/>
              </w:rPr>
              <w:t>Uygulan</w:t>
            </w:r>
            <w:r w:rsidR="00DA75F5" w:rsidRPr="00AE0FA4">
              <w:rPr>
                <w:color w:val="000000"/>
                <w:sz w:val="24"/>
                <w:szCs w:val="24"/>
              </w:rPr>
              <w:t>maz</w:t>
            </w:r>
          </w:p>
        </w:tc>
        <w:tc>
          <w:tcPr>
            <w:tcW w:w="962" w:type="pct"/>
            <w:tcBorders>
              <w:top w:val="single" w:sz="4" w:space="0" w:color="auto"/>
              <w:left w:val="single" w:sz="4" w:space="0" w:color="auto"/>
              <w:bottom w:val="single" w:sz="4" w:space="0" w:color="auto"/>
            </w:tcBorders>
            <w:shd w:val="clear" w:color="auto" w:fill="FFFFFF"/>
            <w:vAlign w:val="center"/>
          </w:tcPr>
          <w:p w14:paraId="3F26487B" w14:textId="77777777" w:rsidR="007F119D" w:rsidRPr="00AE0FA4" w:rsidRDefault="007F119D" w:rsidP="000E2CF9">
            <w:pPr>
              <w:pStyle w:val="Dier0"/>
              <w:spacing w:after="0"/>
              <w:jc w:val="center"/>
              <w:rPr>
                <w:sz w:val="24"/>
                <w:szCs w:val="24"/>
              </w:rPr>
            </w:pPr>
            <w:r w:rsidRPr="00AE0FA4">
              <w:rPr>
                <w:color w:val="000000"/>
                <w:sz w:val="24"/>
                <w:szCs w:val="24"/>
              </w:rPr>
              <w:t>A3</w:t>
            </w:r>
          </w:p>
        </w:tc>
      </w:tr>
    </w:tbl>
    <w:p w14:paraId="2B7B69CF" w14:textId="77777777" w:rsidR="00C645B7" w:rsidRPr="00923A50" w:rsidRDefault="00C645B7" w:rsidP="000E2CF9">
      <w:pPr>
        <w:spacing w:before="0" w:line="240" w:lineRule="auto"/>
        <w:rPr>
          <w:sz w:val="12"/>
        </w:rPr>
      </w:pPr>
    </w:p>
    <w:p w14:paraId="3896F37B" w14:textId="75027C90" w:rsidR="0081788E" w:rsidRPr="00AE0FA4" w:rsidRDefault="0081788E" w:rsidP="000E2CF9">
      <w:pPr>
        <w:pStyle w:val="ResimYazs"/>
        <w:keepNext/>
        <w:spacing w:after="0"/>
        <w:jc w:val="center"/>
        <w:rPr>
          <w:b/>
          <w:i w:val="0"/>
          <w:color w:val="auto"/>
          <w:sz w:val="24"/>
          <w:szCs w:val="24"/>
        </w:rPr>
      </w:pPr>
      <w:r w:rsidRPr="00733D99">
        <w:rPr>
          <w:i w:val="0"/>
          <w:color w:val="auto"/>
          <w:sz w:val="24"/>
          <w:szCs w:val="24"/>
        </w:rPr>
        <w:t xml:space="preserve">Tablo </w:t>
      </w:r>
      <w:r w:rsidRPr="00733D99">
        <w:rPr>
          <w:i w:val="0"/>
          <w:color w:val="auto"/>
          <w:sz w:val="24"/>
          <w:szCs w:val="24"/>
        </w:rPr>
        <w:fldChar w:fldCharType="begin"/>
      </w:r>
      <w:r w:rsidRPr="00733D99">
        <w:rPr>
          <w:i w:val="0"/>
          <w:color w:val="auto"/>
          <w:sz w:val="24"/>
          <w:szCs w:val="24"/>
        </w:rPr>
        <w:instrText xml:space="preserve"> SEQ Tablo \* ARABIC </w:instrText>
      </w:r>
      <w:r w:rsidRPr="00733D99">
        <w:rPr>
          <w:i w:val="0"/>
          <w:color w:val="auto"/>
          <w:sz w:val="24"/>
          <w:szCs w:val="24"/>
        </w:rPr>
        <w:fldChar w:fldCharType="separate"/>
      </w:r>
      <w:r w:rsidR="00871185">
        <w:rPr>
          <w:i w:val="0"/>
          <w:noProof/>
          <w:color w:val="auto"/>
          <w:sz w:val="24"/>
          <w:szCs w:val="24"/>
        </w:rPr>
        <w:t>9</w:t>
      </w:r>
      <w:r w:rsidRPr="00733D99">
        <w:rPr>
          <w:i w:val="0"/>
          <w:color w:val="auto"/>
          <w:sz w:val="24"/>
          <w:szCs w:val="24"/>
        </w:rPr>
        <w:fldChar w:fldCharType="end"/>
      </w:r>
      <w:r w:rsidRPr="00AE0FA4">
        <w:rPr>
          <w:i w:val="0"/>
          <w:color w:val="auto"/>
          <w:sz w:val="24"/>
          <w:szCs w:val="24"/>
        </w:rPr>
        <w:br/>
      </w:r>
      <w:r w:rsidR="00923A50" w:rsidRPr="00AE0FA4">
        <w:rPr>
          <w:b/>
          <w:i w:val="0"/>
          <w:color w:val="auto"/>
          <w:sz w:val="24"/>
          <w:szCs w:val="24"/>
        </w:rPr>
        <w:t xml:space="preserve">% 10, % 20, % 50 </w:t>
      </w:r>
      <w:r w:rsidR="00923A50">
        <w:rPr>
          <w:b/>
          <w:i w:val="0"/>
          <w:color w:val="auto"/>
          <w:sz w:val="24"/>
          <w:szCs w:val="24"/>
        </w:rPr>
        <w:t>v</w:t>
      </w:r>
      <w:r w:rsidR="00923A50" w:rsidRPr="00AE0FA4">
        <w:rPr>
          <w:b/>
          <w:i w:val="0"/>
          <w:color w:val="auto"/>
          <w:sz w:val="24"/>
          <w:szCs w:val="24"/>
        </w:rPr>
        <w:t xml:space="preserve">e % 100 Yük Seviyesindeki </w:t>
      </w:r>
      <w:r w:rsidR="006001FD" w:rsidRPr="00AE0FA4">
        <w:rPr>
          <w:b/>
          <w:i w:val="0"/>
          <w:color w:val="auto"/>
          <w:sz w:val="24"/>
          <w:szCs w:val="24"/>
        </w:rPr>
        <w:t>PSU</w:t>
      </w:r>
      <w:r w:rsidRPr="00AE0FA4">
        <w:rPr>
          <w:b/>
          <w:i w:val="0"/>
          <w:color w:val="auto"/>
          <w:sz w:val="24"/>
          <w:szCs w:val="24"/>
        </w:rPr>
        <w:t xml:space="preserve"> </w:t>
      </w:r>
      <w:r w:rsidR="00923A50" w:rsidRPr="00AE0FA4">
        <w:rPr>
          <w:b/>
          <w:i w:val="0"/>
          <w:color w:val="auto"/>
          <w:sz w:val="24"/>
          <w:szCs w:val="24"/>
        </w:rPr>
        <w:t xml:space="preserve">Verimliliği </w:t>
      </w:r>
      <w:r w:rsidR="00923A50">
        <w:rPr>
          <w:b/>
          <w:i w:val="0"/>
          <w:color w:val="auto"/>
          <w:sz w:val="24"/>
          <w:szCs w:val="24"/>
        </w:rPr>
        <w:t>i</w:t>
      </w:r>
      <w:r w:rsidR="00923A50" w:rsidRPr="00AE0FA4">
        <w:rPr>
          <w:b/>
          <w:i w:val="0"/>
          <w:color w:val="auto"/>
          <w:sz w:val="24"/>
          <w:szCs w:val="24"/>
        </w:rPr>
        <w:t xml:space="preserve">le % 20 </w:t>
      </w:r>
      <w:r w:rsidR="00923A50">
        <w:rPr>
          <w:b/>
          <w:i w:val="0"/>
          <w:color w:val="auto"/>
          <w:sz w:val="24"/>
          <w:szCs w:val="24"/>
        </w:rPr>
        <w:t>v</w:t>
      </w:r>
      <w:r w:rsidR="00923A50" w:rsidRPr="00AE0FA4">
        <w:rPr>
          <w:b/>
          <w:i w:val="0"/>
          <w:color w:val="auto"/>
          <w:sz w:val="24"/>
          <w:szCs w:val="24"/>
        </w:rPr>
        <w:t xml:space="preserve">eya % 50 Yük Seviyesindeki Güç Faktörü </w:t>
      </w:r>
      <w:r w:rsidR="00923A50">
        <w:rPr>
          <w:b/>
          <w:i w:val="0"/>
          <w:color w:val="auto"/>
          <w:sz w:val="24"/>
          <w:szCs w:val="24"/>
        </w:rPr>
        <w:t>i</w:t>
      </w:r>
      <w:r w:rsidR="00923A50" w:rsidRPr="00AE0FA4">
        <w:rPr>
          <w:b/>
          <w:i w:val="0"/>
          <w:color w:val="auto"/>
          <w:sz w:val="24"/>
          <w:szCs w:val="24"/>
        </w:rPr>
        <w:t>çin Ölçütler</w:t>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812"/>
        <w:gridCol w:w="1068"/>
        <w:gridCol w:w="2160"/>
        <w:gridCol w:w="2209"/>
        <w:gridCol w:w="1813"/>
      </w:tblGrid>
      <w:tr w:rsidR="002E7F02" w:rsidRPr="00AE0FA4" w14:paraId="3622AB17" w14:textId="77777777" w:rsidTr="002E6119">
        <w:trPr>
          <w:trHeight w:val="567"/>
        </w:trPr>
        <w:tc>
          <w:tcPr>
            <w:tcW w:w="1812" w:type="dxa"/>
            <w:vAlign w:val="center"/>
          </w:tcPr>
          <w:p w14:paraId="120781E4" w14:textId="77777777" w:rsidR="002E7F02" w:rsidRPr="00AE0FA4" w:rsidRDefault="00DA75F5" w:rsidP="000E2CF9">
            <w:pPr>
              <w:jc w:val="center"/>
            </w:pPr>
            <w:r w:rsidRPr="00AE0FA4">
              <w:t>PSU</w:t>
            </w:r>
            <w:r w:rsidR="002E7F02" w:rsidRPr="00AE0FA4">
              <w:t xml:space="preserve"> Plaka Gücü</w:t>
            </w:r>
          </w:p>
        </w:tc>
        <w:tc>
          <w:tcPr>
            <w:tcW w:w="1068" w:type="dxa"/>
            <w:vAlign w:val="center"/>
          </w:tcPr>
          <w:p w14:paraId="450EB0E4" w14:textId="77777777" w:rsidR="002E7F02" w:rsidRPr="00AE0FA4" w:rsidRDefault="002E7F02" w:rsidP="000E2CF9">
            <w:pPr>
              <w:jc w:val="center"/>
            </w:pPr>
            <w:r w:rsidRPr="00AE0FA4">
              <w:t>% 10</w:t>
            </w:r>
          </w:p>
        </w:tc>
        <w:tc>
          <w:tcPr>
            <w:tcW w:w="2160" w:type="dxa"/>
            <w:vAlign w:val="center"/>
          </w:tcPr>
          <w:p w14:paraId="5FA4E2FC" w14:textId="77777777" w:rsidR="002E7F02" w:rsidRPr="00AE0FA4" w:rsidRDefault="002E7F02" w:rsidP="000E2CF9">
            <w:pPr>
              <w:jc w:val="center"/>
            </w:pPr>
            <w:r w:rsidRPr="00AE0FA4">
              <w:t>% 20</w:t>
            </w:r>
          </w:p>
        </w:tc>
        <w:tc>
          <w:tcPr>
            <w:tcW w:w="2209" w:type="dxa"/>
            <w:vAlign w:val="center"/>
          </w:tcPr>
          <w:p w14:paraId="53A4B450" w14:textId="77777777" w:rsidR="002E7F02" w:rsidRPr="00AE0FA4" w:rsidRDefault="002E7F02" w:rsidP="000E2CF9">
            <w:pPr>
              <w:jc w:val="center"/>
            </w:pPr>
            <w:r w:rsidRPr="00AE0FA4">
              <w:t>% 50</w:t>
            </w:r>
          </w:p>
        </w:tc>
        <w:tc>
          <w:tcPr>
            <w:tcW w:w="1813" w:type="dxa"/>
            <w:vAlign w:val="center"/>
          </w:tcPr>
          <w:p w14:paraId="70A647F0" w14:textId="77777777" w:rsidR="002E7F02" w:rsidRPr="00AE0FA4" w:rsidRDefault="002E7F02" w:rsidP="000E2CF9">
            <w:pPr>
              <w:jc w:val="center"/>
            </w:pPr>
            <w:r w:rsidRPr="00AE0FA4">
              <w:t>% 100</w:t>
            </w:r>
          </w:p>
        </w:tc>
      </w:tr>
      <w:tr w:rsidR="002E7F02" w:rsidRPr="00AE0FA4" w14:paraId="748A6B31" w14:textId="77777777" w:rsidTr="002E6119">
        <w:trPr>
          <w:trHeight w:val="567"/>
        </w:trPr>
        <w:tc>
          <w:tcPr>
            <w:tcW w:w="1812" w:type="dxa"/>
            <w:vAlign w:val="center"/>
          </w:tcPr>
          <w:p w14:paraId="6B0A5038" w14:textId="77777777" w:rsidR="002E7F02" w:rsidRPr="00AE0FA4" w:rsidRDefault="002E7F02" w:rsidP="000E2CF9">
            <w:pPr>
              <w:jc w:val="center"/>
            </w:pPr>
            <w:r w:rsidRPr="00AE0FA4">
              <w:t>&lt; 750 W</w:t>
            </w:r>
          </w:p>
        </w:tc>
        <w:tc>
          <w:tcPr>
            <w:tcW w:w="1068" w:type="dxa"/>
            <w:vAlign w:val="center"/>
          </w:tcPr>
          <w:p w14:paraId="05B45D66" w14:textId="4EFF4841" w:rsidR="002E7F02" w:rsidRPr="00AE0FA4" w:rsidRDefault="002E7F02" w:rsidP="000E2CF9">
            <w:pPr>
              <w:jc w:val="center"/>
            </w:pPr>
            <w:r w:rsidRPr="00AE0FA4">
              <w:t>% 91,17</w:t>
            </w:r>
          </w:p>
        </w:tc>
        <w:tc>
          <w:tcPr>
            <w:tcW w:w="2160" w:type="dxa"/>
            <w:vAlign w:val="center"/>
          </w:tcPr>
          <w:p w14:paraId="736FB8A4" w14:textId="77777777" w:rsidR="002E7F02" w:rsidRPr="00AE0FA4" w:rsidRDefault="002E7F02" w:rsidP="000E2CF9">
            <w:pPr>
              <w:jc w:val="center"/>
            </w:pPr>
            <w:r w:rsidRPr="00AE0FA4">
              <w:t>% 93,76</w:t>
            </w:r>
          </w:p>
        </w:tc>
        <w:tc>
          <w:tcPr>
            <w:tcW w:w="2209" w:type="dxa"/>
            <w:vAlign w:val="center"/>
          </w:tcPr>
          <w:p w14:paraId="200B5A53" w14:textId="77777777" w:rsidR="002E7F02" w:rsidRPr="00AE0FA4" w:rsidRDefault="002E7F02" w:rsidP="000E2CF9">
            <w:pPr>
              <w:jc w:val="center"/>
            </w:pPr>
            <w:r w:rsidRPr="00AE0FA4">
              <w:t>% 94,72</w:t>
            </w:r>
          </w:p>
          <w:p w14:paraId="6E94E79C" w14:textId="77777777" w:rsidR="002E7F02" w:rsidRPr="00AE0FA4" w:rsidRDefault="002E7F02" w:rsidP="000E2CF9">
            <w:pPr>
              <w:jc w:val="center"/>
            </w:pPr>
            <w:r w:rsidRPr="00AE0FA4">
              <w:t>Güç faktörü &gt; 0,95</w:t>
            </w:r>
          </w:p>
        </w:tc>
        <w:tc>
          <w:tcPr>
            <w:tcW w:w="1813" w:type="dxa"/>
            <w:vAlign w:val="center"/>
          </w:tcPr>
          <w:p w14:paraId="6186341F" w14:textId="77777777" w:rsidR="002E7F02" w:rsidRPr="00AE0FA4" w:rsidRDefault="002E7F02" w:rsidP="000E2CF9">
            <w:pPr>
              <w:jc w:val="center"/>
            </w:pPr>
            <w:r w:rsidRPr="00AE0FA4">
              <w:t>% 94,14</w:t>
            </w:r>
          </w:p>
        </w:tc>
      </w:tr>
      <w:tr w:rsidR="002E7F02" w:rsidRPr="00AE0FA4" w14:paraId="1A3BB55D" w14:textId="77777777" w:rsidTr="002E6119">
        <w:trPr>
          <w:trHeight w:val="567"/>
        </w:trPr>
        <w:tc>
          <w:tcPr>
            <w:tcW w:w="1812" w:type="dxa"/>
            <w:vAlign w:val="center"/>
          </w:tcPr>
          <w:p w14:paraId="7D3F2026" w14:textId="77777777" w:rsidR="002E7F02" w:rsidRPr="00AE0FA4" w:rsidRDefault="002E7F02" w:rsidP="000E2CF9">
            <w:pPr>
              <w:jc w:val="center"/>
            </w:pPr>
            <w:r w:rsidRPr="00AE0FA4">
              <w:t>≥ 750 W</w:t>
            </w:r>
          </w:p>
        </w:tc>
        <w:tc>
          <w:tcPr>
            <w:tcW w:w="1068" w:type="dxa"/>
            <w:vAlign w:val="center"/>
          </w:tcPr>
          <w:p w14:paraId="79C13AA0" w14:textId="77777777" w:rsidR="002E7F02" w:rsidRPr="00AE0FA4" w:rsidRDefault="002E7F02" w:rsidP="000E2CF9">
            <w:pPr>
              <w:jc w:val="center"/>
            </w:pPr>
            <w:r w:rsidRPr="00AE0FA4">
              <w:t>% 95,02</w:t>
            </w:r>
          </w:p>
        </w:tc>
        <w:tc>
          <w:tcPr>
            <w:tcW w:w="2160" w:type="dxa"/>
            <w:vAlign w:val="center"/>
          </w:tcPr>
          <w:p w14:paraId="04F310D4" w14:textId="77777777" w:rsidR="002E7F02" w:rsidRPr="00AE0FA4" w:rsidRDefault="002E7F02" w:rsidP="000E2CF9">
            <w:pPr>
              <w:jc w:val="center"/>
            </w:pPr>
            <w:r w:rsidRPr="00AE0FA4">
              <w:t>% 95,99</w:t>
            </w:r>
          </w:p>
          <w:p w14:paraId="7BD93C80" w14:textId="77777777" w:rsidR="002E7F02" w:rsidRPr="00AE0FA4" w:rsidRDefault="002E7F02" w:rsidP="000E2CF9">
            <w:pPr>
              <w:jc w:val="center"/>
            </w:pPr>
            <w:r w:rsidRPr="00AE0FA4">
              <w:t>Güç faktörü &gt; 0,95</w:t>
            </w:r>
          </w:p>
        </w:tc>
        <w:tc>
          <w:tcPr>
            <w:tcW w:w="2209" w:type="dxa"/>
            <w:vAlign w:val="center"/>
          </w:tcPr>
          <w:p w14:paraId="57F2F023" w14:textId="77777777" w:rsidR="002E7F02" w:rsidRPr="00AE0FA4" w:rsidRDefault="002E7F02" w:rsidP="000E2CF9">
            <w:pPr>
              <w:jc w:val="center"/>
            </w:pPr>
            <w:r w:rsidRPr="00AE0FA4">
              <w:t>% 96,09</w:t>
            </w:r>
          </w:p>
        </w:tc>
        <w:tc>
          <w:tcPr>
            <w:tcW w:w="1813" w:type="dxa"/>
            <w:vAlign w:val="center"/>
          </w:tcPr>
          <w:p w14:paraId="1DF34F73" w14:textId="77777777" w:rsidR="002E7F02" w:rsidRPr="00AE0FA4" w:rsidRDefault="002E7F02" w:rsidP="000E2CF9">
            <w:pPr>
              <w:jc w:val="center"/>
            </w:pPr>
            <w:r w:rsidRPr="00AE0FA4">
              <w:t>% 94,69</w:t>
            </w:r>
          </w:p>
        </w:tc>
      </w:tr>
    </w:tbl>
    <w:p w14:paraId="7FA9684E" w14:textId="77777777" w:rsidR="002E7F02" w:rsidRPr="00AE0FA4" w:rsidRDefault="002E7F02" w:rsidP="000E2CF9">
      <w:pPr>
        <w:spacing w:before="0" w:line="240" w:lineRule="auto"/>
      </w:pPr>
    </w:p>
    <w:sectPr w:rsidR="002E7F02" w:rsidRPr="00AE0FA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FBDC0A" w14:textId="77777777" w:rsidR="00525377" w:rsidRDefault="00525377">
      <w:pPr>
        <w:spacing w:before="0" w:line="240" w:lineRule="auto"/>
      </w:pPr>
      <w:r>
        <w:separator/>
      </w:r>
    </w:p>
  </w:endnote>
  <w:endnote w:type="continuationSeparator" w:id="0">
    <w:p w14:paraId="3C6481EE" w14:textId="77777777" w:rsidR="00525377" w:rsidRDefault="0052537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ヒラギノ明朝 Pro W3">
    <w:altName w:val="Yu Gothic UI"/>
    <w:charset w:val="80"/>
    <w:family w:val="auto"/>
    <w:pitch w:val="variable"/>
    <w:sig w:usb0="00000001" w:usb1="08070000" w:usb2="01000417" w:usb3="00000000" w:csb0="00020000" w:csb1="00000000"/>
  </w:font>
  <w:font w:name="Cambria Math">
    <w:panose1 w:val="02040503050406030204"/>
    <w:charset w:val="A2"/>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5B77A" w14:textId="74EC6172" w:rsidR="001B51C9" w:rsidRDefault="001B51C9">
    <w:pPr>
      <w:pStyle w:val="Altbilgi"/>
      <w:jc w:val="center"/>
    </w:pPr>
  </w:p>
  <w:p w14:paraId="339DABB7" w14:textId="77777777" w:rsidR="001B51C9" w:rsidRDefault="001B51C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BD3553" w14:textId="77777777" w:rsidR="00525377" w:rsidRDefault="00525377">
      <w:pPr>
        <w:spacing w:before="0" w:line="240" w:lineRule="auto"/>
      </w:pPr>
      <w:r>
        <w:separator/>
      </w:r>
    </w:p>
  </w:footnote>
  <w:footnote w:type="continuationSeparator" w:id="0">
    <w:p w14:paraId="64C5DC84" w14:textId="77777777" w:rsidR="00525377" w:rsidRDefault="00525377">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87AA6" w14:textId="77777777" w:rsidR="001B51C9" w:rsidRDefault="001B51C9">
    <w:pPr>
      <w:spacing w:line="1" w:lineRule="exact"/>
    </w:pPr>
    <w:r>
      <w:rPr>
        <w:noProof/>
        <w:lang w:eastAsia="tr-TR"/>
      </w:rPr>
      <mc:AlternateContent>
        <mc:Choice Requires="wps">
          <w:drawing>
            <wp:anchor distT="0" distB="0" distL="0" distR="0" simplePos="0" relativeHeight="251662336" behindDoc="1" locked="0" layoutInCell="1" allowOverlap="1" wp14:anchorId="3F5EA4F8" wp14:editId="2CEB905E">
              <wp:simplePos x="0" y="0"/>
              <wp:positionH relativeFrom="page">
                <wp:posOffset>533400</wp:posOffset>
              </wp:positionH>
              <wp:positionV relativeFrom="page">
                <wp:posOffset>634365</wp:posOffset>
              </wp:positionV>
              <wp:extent cx="6485890" cy="125095"/>
              <wp:effectExtent l="0" t="0" r="0" b="0"/>
              <wp:wrapNone/>
              <wp:docPr id="4" name="Shape 4"/>
              <wp:cNvGraphicFramePr/>
              <a:graphic xmlns:a="http://schemas.openxmlformats.org/drawingml/2006/main">
                <a:graphicData uri="http://schemas.microsoft.com/office/word/2010/wordprocessingShape">
                  <wps:wsp>
                    <wps:cNvSpPr txBox="1"/>
                    <wps:spPr>
                      <a:xfrm>
                        <a:off x="0" y="0"/>
                        <a:ext cx="6485890" cy="125095"/>
                      </a:xfrm>
                      <a:prstGeom prst="rect">
                        <a:avLst/>
                      </a:prstGeom>
                      <a:noFill/>
                    </wps:spPr>
                    <wps:txbx>
                      <w:txbxContent>
                        <w:p w14:paraId="665B46C9" w14:textId="77777777" w:rsidR="001B51C9" w:rsidRDefault="001B51C9">
                          <w:pPr>
                            <w:pStyle w:val="stbilgiveyaaltbilgi20"/>
                            <w:tabs>
                              <w:tab w:val="right" w:pos="1925"/>
                              <w:tab w:val="right" w:pos="6600"/>
                              <w:tab w:val="right" w:pos="10214"/>
                            </w:tabs>
                            <w:rPr>
                              <w:sz w:val="18"/>
                              <w:szCs w:val="18"/>
                            </w:rPr>
                          </w:pPr>
                          <w:r>
                            <w:rPr>
                              <w:color w:val="000000"/>
                              <w:sz w:val="18"/>
                              <w:szCs w:val="18"/>
                            </w:rPr>
                            <w:t>L 74/</w:t>
                          </w:r>
                          <w:r>
                            <w:fldChar w:fldCharType="begin"/>
                          </w:r>
                          <w:r>
                            <w:instrText xml:space="preserve"> PAGE \* MERGEFORMAT </w:instrText>
                          </w:r>
                          <w:r>
                            <w:fldChar w:fldCharType="separate"/>
                          </w:r>
                          <w:r w:rsidRPr="00D93C60">
                            <w:rPr>
                              <w:noProof/>
                              <w:sz w:val="18"/>
                              <w:szCs w:val="18"/>
                            </w:rPr>
                            <w:t>4</w:t>
                          </w:r>
                          <w:r>
                            <w:rPr>
                              <w:sz w:val="18"/>
                              <w:szCs w:val="18"/>
                            </w:rPr>
                            <w:fldChar w:fldCharType="end"/>
                          </w:r>
                          <w:r>
                            <w:rPr>
                              <w:color w:val="000000"/>
                              <w:sz w:val="18"/>
                              <w:szCs w:val="18"/>
                            </w:rPr>
                            <w:tab/>
                          </w:r>
                          <w:r>
                            <w:rPr>
                              <w:color w:val="000000"/>
                              <w:sz w:val="15"/>
                              <w:szCs w:val="15"/>
                              <w:u w:val="single"/>
                            </w:rPr>
                            <w:t>| EN |</w:t>
                          </w:r>
                          <w:r>
                            <w:rPr>
                              <w:color w:val="000000"/>
                              <w:sz w:val="15"/>
                              <w:szCs w:val="15"/>
                            </w:rPr>
                            <w:tab/>
                          </w:r>
                          <w:r>
                            <w:rPr>
                              <w:color w:val="000000"/>
                              <w:sz w:val="18"/>
                              <w:szCs w:val="18"/>
                            </w:rPr>
                            <w:t>Official Journal of the European Union</w:t>
                          </w:r>
                          <w:r>
                            <w:rPr>
                              <w:color w:val="000000"/>
                              <w:sz w:val="18"/>
                              <w:szCs w:val="18"/>
                            </w:rPr>
                            <w:tab/>
                            <w:t>18.3.2019</w:t>
                          </w:r>
                        </w:p>
                      </w:txbxContent>
                    </wps:txbx>
                    <wps:bodyPr lIns="0" tIns="0" rIns="0" bIns="0">
                      <a:spAutoFit/>
                    </wps:bodyPr>
                  </wps:wsp>
                </a:graphicData>
              </a:graphic>
            </wp:anchor>
          </w:drawing>
        </mc:Choice>
        <mc:Fallback>
          <w:pict>
            <v:shapetype w14:anchorId="3F5EA4F8" id="_x0000_t202" coordsize="21600,21600" o:spt="202" path="m,l,21600r21600,l21600,xe">
              <v:stroke joinstyle="miter"/>
              <v:path gradientshapeok="t" o:connecttype="rect"/>
            </v:shapetype>
            <v:shape id="Shape 4" o:spid="_x0000_s1026" type="#_x0000_t202" style="position:absolute;left:0;text-align:left;margin-left:42pt;margin-top:49.95pt;width:510.7pt;height:9.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" filled="f" stroked="f">
              <v:textbox style="mso-fit-shape-to-text:t" inset="0,0,0,0">
                <w:txbxContent>
                  <w:p w14:paraId="665B46C9" w14:textId="77777777" w:rsidR="001B51C9" w:rsidRDefault="001B51C9">
                    <w:pPr>
                      <w:pStyle w:val="stbilgiveyaaltbilgi20"/>
                      <w:tabs>
                        <w:tab w:val="right" w:pos="1925"/>
                        <w:tab w:val="right" w:pos="6600"/>
                        <w:tab w:val="right" w:pos="10214"/>
                      </w:tabs>
                      <w:rPr>
                        <w:sz w:val="18"/>
                        <w:szCs w:val="18"/>
                      </w:rPr>
                    </w:pPr>
                    <w:r>
                      <w:rPr>
                        <w:color w:val="000000"/>
                        <w:sz w:val="18"/>
                        <w:szCs w:val="18"/>
                      </w:rPr>
                      <w:t>L 74/</w:t>
                    </w:r>
                    <w:r>
                      <w:fldChar w:fldCharType="begin"/>
                    </w:r>
                    <w:r>
                      <w:instrText xml:space="preserve"> PAGE \* MERGEFORMAT </w:instrText>
                    </w:r>
                    <w:r>
                      <w:fldChar w:fldCharType="separate"/>
                    </w:r>
                    <w:r w:rsidRPr="00D93C60">
                      <w:rPr>
                        <w:noProof/>
                        <w:sz w:val="18"/>
                        <w:szCs w:val="18"/>
                      </w:rPr>
                      <w:t>4</w:t>
                    </w:r>
                    <w:r>
                      <w:rPr>
                        <w:sz w:val="18"/>
                        <w:szCs w:val="18"/>
                      </w:rPr>
                      <w:fldChar w:fldCharType="end"/>
                    </w:r>
                    <w:r>
                      <w:rPr>
                        <w:color w:val="000000"/>
                        <w:sz w:val="18"/>
                        <w:szCs w:val="18"/>
                      </w:rPr>
                      <w:tab/>
                    </w:r>
                    <w:r>
                      <w:rPr>
                        <w:color w:val="000000"/>
                        <w:sz w:val="15"/>
                        <w:szCs w:val="15"/>
                        <w:u w:val="single"/>
                      </w:rPr>
                      <w:t>| EN |</w:t>
                    </w:r>
                    <w:r>
                      <w:rPr>
                        <w:color w:val="000000"/>
                        <w:sz w:val="15"/>
                        <w:szCs w:val="15"/>
                      </w:rPr>
                      <w:tab/>
                    </w:r>
                    <w:r>
                      <w:rPr>
                        <w:color w:val="000000"/>
                        <w:sz w:val="18"/>
                        <w:szCs w:val="18"/>
                      </w:rPr>
                      <w:t>Official Journal of the European Union</w:t>
                    </w:r>
                    <w:r>
                      <w:rPr>
                        <w:color w:val="000000"/>
                        <w:sz w:val="18"/>
                        <w:szCs w:val="18"/>
                      </w:rPr>
                      <w:tab/>
                      <w:t>18.3.2019</w:t>
                    </w:r>
                  </w:p>
                </w:txbxContent>
              </v:textbox>
              <w10:wrap anchorx="page" anchory="page"/>
            </v:shape>
          </w:pict>
        </mc:Fallback>
      </mc:AlternateContent>
    </w:r>
    <w:r>
      <w:rPr>
        <w:noProof/>
        <w:lang w:eastAsia="tr-TR"/>
      </w:rPr>
      <mc:AlternateContent>
        <mc:Choice Requires="wps">
          <w:drawing>
            <wp:anchor distT="0" distB="0" distL="114300" distR="114300" simplePos="0" relativeHeight="251659264" behindDoc="1" locked="0" layoutInCell="1" allowOverlap="1" wp14:anchorId="640E2A8E" wp14:editId="0E838393">
              <wp:simplePos x="0" y="0"/>
              <wp:positionH relativeFrom="page">
                <wp:posOffset>530225</wp:posOffset>
              </wp:positionH>
              <wp:positionV relativeFrom="page">
                <wp:posOffset>809625</wp:posOffset>
              </wp:positionV>
              <wp:extent cx="6501130" cy="0"/>
              <wp:effectExtent l="0" t="0" r="0" b="0"/>
              <wp:wrapNone/>
              <wp:docPr id="6" name="Shape 6"/>
              <wp:cNvGraphicFramePr/>
              <a:graphic xmlns:a="http://schemas.openxmlformats.org/drawingml/2006/main">
                <a:graphicData uri="http://schemas.microsoft.com/office/word/2010/wordprocessingShape">
                  <wps:wsp>
                    <wps:cNvCnPr/>
                    <wps:spPr>
                      <a:xfrm>
                        <a:off x="0" y="0"/>
                        <a:ext cx="6501130" cy="0"/>
                      </a:xfrm>
                      <a:prstGeom prst="straightConnector1">
                        <a:avLst/>
                      </a:prstGeom>
                      <a:ln w="12700">
                        <a:solidFill/>
                      </a:ln>
                    </wps:spPr>
                    <wps:bodyPr/>
                  </wps:wsp>
                </a:graphicData>
              </a:graphic>
            </wp:anchor>
          </w:drawing>
        </mc:Choice>
        <mc:Fallback xmlns:cx="http://schemas.microsoft.com/office/drawing/2014/chartex" xmlns:cx1="http://schemas.microsoft.com/office/drawing/2015/9/8/chart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ABEDEAE" id="_x0000_t32" coordsize="21600,21600" o:spt="32" o:oned="t" path="m,l21600,21600e" filled="f">
              <v:path arrowok="t" fillok="f" o:connecttype="none"/>
              <o:lock v:ext="edit" shapetype="t"/>
            </v:shapetype>
            <v:shape id="Shape 6" o:spid="_x0000_s1026" type="#_x0000_t32" style="position:absolute;margin-left:41.75pt;margin-top:63.75pt;width:511.9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" strokeweight="1pt">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088536" w14:textId="77777777" w:rsidR="001B51C9" w:rsidRDefault="001B51C9">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000BC"/>
    <w:multiLevelType w:val="hybridMultilevel"/>
    <w:tmpl w:val="8F3C7C92"/>
    <w:lvl w:ilvl="0" w:tplc="FD9E2930">
      <w:start w:val="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1" w15:restartNumberingAfterBreak="0">
    <w:nsid w:val="10E427C1"/>
    <w:multiLevelType w:val="hybridMultilevel"/>
    <w:tmpl w:val="3EAE05F2"/>
    <w:lvl w:ilvl="0" w:tplc="DF429E2C">
      <w:start w:val="1"/>
      <w:numFmt w:val="lowerLetter"/>
      <w:lvlText w:val="(%1)"/>
      <w:lvlJc w:val="left"/>
      <w:pPr>
        <w:ind w:left="1287" w:hanging="360"/>
      </w:pPr>
      <w:rPr>
        <w:rFonts w:hint="default"/>
      </w:rPr>
    </w:lvl>
    <w:lvl w:ilvl="1" w:tplc="E174CDD8">
      <w:start w:val="1"/>
      <w:numFmt w:val="lowerLetter"/>
      <w:lvlText w:val="(%2)"/>
      <w:lvlJc w:val="left"/>
      <w:pPr>
        <w:ind w:left="2007" w:hanging="360"/>
      </w:pPr>
      <w:rPr>
        <w:rFonts w:hint="default"/>
      </w:r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 w15:restartNumberingAfterBreak="0">
    <w:nsid w:val="127D06BC"/>
    <w:multiLevelType w:val="hybridMultilevel"/>
    <w:tmpl w:val="4E7A2456"/>
    <w:lvl w:ilvl="0" w:tplc="D13EC67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44979B1"/>
    <w:multiLevelType w:val="hybridMultilevel"/>
    <w:tmpl w:val="E5EACCE0"/>
    <w:lvl w:ilvl="0" w:tplc="DF429E2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157F695F"/>
    <w:multiLevelType w:val="hybridMultilevel"/>
    <w:tmpl w:val="E3BE7DB0"/>
    <w:lvl w:ilvl="0" w:tplc="34FAB30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58B32F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72C174E"/>
    <w:multiLevelType w:val="hybridMultilevel"/>
    <w:tmpl w:val="2A7C463C"/>
    <w:lvl w:ilvl="0" w:tplc="DF429E2C">
      <w:start w:val="1"/>
      <w:numFmt w:val="lowerLetter"/>
      <w:lvlText w:val="(%1)"/>
      <w:lvlJc w:val="left"/>
      <w:pPr>
        <w:ind w:left="278" w:hanging="360"/>
      </w:pPr>
      <w:rPr>
        <w:rFonts w:hint="default"/>
      </w:rPr>
    </w:lvl>
    <w:lvl w:ilvl="1" w:tplc="041F0019" w:tentative="1">
      <w:start w:val="1"/>
      <w:numFmt w:val="lowerLetter"/>
      <w:lvlText w:val="%2."/>
      <w:lvlJc w:val="left"/>
      <w:pPr>
        <w:ind w:left="998" w:hanging="360"/>
      </w:pPr>
    </w:lvl>
    <w:lvl w:ilvl="2" w:tplc="041F001B" w:tentative="1">
      <w:start w:val="1"/>
      <w:numFmt w:val="lowerRoman"/>
      <w:lvlText w:val="%3."/>
      <w:lvlJc w:val="right"/>
      <w:pPr>
        <w:ind w:left="1718" w:hanging="180"/>
      </w:pPr>
    </w:lvl>
    <w:lvl w:ilvl="3" w:tplc="041F000F" w:tentative="1">
      <w:start w:val="1"/>
      <w:numFmt w:val="decimal"/>
      <w:lvlText w:val="%4."/>
      <w:lvlJc w:val="left"/>
      <w:pPr>
        <w:ind w:left="2438" w:hanging="360"/>
      </w:pPr>
    </w:lvl>
    <w:lvl w:ilvl="4" w:tplc="041F0019" w:tentative="1">
      <w:start w:val="1"/>
      <w:numFmt w:val="lowerLetter"/>
      <w:lvlText w:val="%5."/>
      <w:lvlJc w:val="left"/>
      <w:pPr>
        <w:ind w:left="3158" w:hanging="360"/>
      </w:pPr>
    </w:lvl>
    <w:lvl w:ilvl="5" w:tplc="041F001B" w:tentative="1">
      <w:start w:val="1"/>
      <w:numFmt w:val="lowerRoman"/>
      <w:lvlText w:val="%6."/>
      <w:lvlJc w:val="right"/>
      <w:pPr>
        <w:ind w:left="3878" w:hanging="180"/>
      </w:pPr>
    </w:lvl>
    <w:lvl w:ilvl="6" w:tplc="041F000F" w:tentative="1">
      <w:start w:val="1"/>
      <w:numFmt w:val="decimal"/>
      <w:lvlText w:val="%7."/>
      <w:lvlJc w:val="left"/>
      <w:pPr>
        <w:ind w:left="4598" w:hanging="360"/>
      </w:pPr>
    </w:lvl>
    <w:lvl w:ilvl="7" w:tplc="041F0019" w:tentative="1">
      <w:start w:val="1"/>
      <w:numFmt w:val="lowerLetter"/>
      <w:lvlText w:val="%8."/>
      <w:lvlJc w:val="left"/>
      <w:pPr>
        <w:ind w:left="5318" w:hanging="360"/>
      </w:pPr>
    </w:lvl>
    <w:lvl w:ilvl="8" w:tplc="041F001B" w:tentative="1">
      <w:start w:val="1"/>
      <w:numFmt w:val="lowerRoman"/>
      <w:lvlText w:val="%9."/>
      <w:lvlJc w:val="right"/>
      <w:pPr>
        <w:ind w:left="6038" w:hanging="180"/>
      </w:pPr>
    </w:lvl>
  </w:abstractNum>
  <w:abstractNum w:abstractNumId="7" w15:restartNumberingAfterBreak="0">
    <w:nsid w:val="189A6E7F"/>
    <w:multiLevelType w:val="hybridMultilevel"/>
    <w:tmpl w:val="B328788C"/>
    <w:lvl w:ilvl="0" w:tplc="8256A6BC">
      <w:start w:val="1"/>
      <mc:AlternateContent>
        <mc:Choice Requires="w14">
          <w:numFmt w:val="custom" w:format="a, ç, ĝ, ..."/>
        </mc:Choice>
        <mc:Fallback>
          <w:numFmt w:val="decimal"/>
        </mc:Fallback>
      </mc:AlternateContent>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8" w15:restartNumberingAfterBreak="0">
    <w:nsid w:val="1AE73A3F"/>
    <w:multiLevelType w:val="hybridMultilevel"/>
    <w:tmpl w:val="BCD4BEA4"/>
    <w:lvl w:ilvl="0" w:tplc="8256A6BC">
      <w:start w:val="1"/>
      <mc:AlternateContent>
        <mc:Choice Requires="w14">
          <w:numFmt w:val="custom" w:format="a, ç, ĝ, ..."/>
        </mc:Choice>
        <mc:Fallback>
          <w:numFmt w:val="decimal"/>
        </mc:Fallback>
      </mc:AlternateContent>
      <w:lvlText w:val="%1)"/>
      <w:lvlJc w:val="left"/>
      <w:pPr>
        <w:ind w:left="1287" w:hanging="360"/>
      </w:pPr>
      <w:rPr>
        <w:rFonts w:hint="default"/>
      </w:rPr>
    </w:lvl>
    <w:lvl w:ilvl="1" w:tplc="DF429E2C">
      <w:start w:val="1"/>
      <w:numFmt w:val="lowerLetter"/>
      <w:lvlText w:val="(%2)"/>
      <w:lvlJc w:val="left"/>
      <w:pPr>
        <w:ind w:left="2007" w:hanging="360"/>
      </w:pPr>
      <w:rPr>
        <w:rFonts w:hint="default"/>
      </w:r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9" w15:restartNumberingAfterBreak="0">
    <w:nsid w:val="1CAE68E2"/>
    <w:multiLevelType w:val="hybridMultilevel"/>
    <w:tmpl w:val="494415B4"/>
    <w:lvl w:ilvl="0" w:tplc="DF429E2C">
      <w:start w:val="1"/>
      <w:numFmt w:val="lowerLetter"/>
      <w:lvlText w:val="(%1)"/>
      <w:lvlJc w:val="left"/>
      <w:pPr>
        <w:ind w:left="662" w:hanging="360"/>
      </w:pPr>
      <w:rPr>
        <w:rFonts w:hint="default"/>
      </w:rPr>
    </w:lvl>
    <w:lvl w:ilvl="1" w:tplc="041F0019" w:tentative="1">
      <w:start w:val="1"/>
      <w:numFmt w:val="lowerLetter"/>
      <w:lvlText w:val="%2."/>
      <w:lvlJc w:val="left"/>
      <w:pPr>
        <w:ind w:left="1382" w:hanging="360"/>
      </w:pPr>
    </w:lvl>
    <w:lvl w:ilvl="2" w:tplc="041F001B" w:tentative="1">
      <w:start w:val="1"/>
      <w:numFmt w:val="lowerRoman"/>
      <w:lvlText w:val="%3."/>
      <w:lvlJc w:val="right"/>
      <w:pPr>
        <w:ind w:left="2102" w:hanging="180"/>
      </w:pPr>
    </w:lvl>
    <w:lvl w:ilvl="3" w:tplc="041F000F" w:tentative="1">
      <w:start w:val="1"/>
      <w:numFmt w:val="decimal"/>
      <w:lvlText w:val="%4."/>
      <w:lvlJc w:val="left"/>
      <w:pPr>
        <w:ind w:left="2822" w:hanging="360"/>
      </w:pPr>
    </w:lvl>
    <w:lvl w:ilvl="4" w:tplc="041F0019" w:tentative="1">
      <w:start w:val="1"/>
      <w:numFmt w:val="lowerLetter"/>
      <w:lvlText w:val="%5."/>
      <w:lvlJc w:val="left"/>
      <w:pPr>
        <w:ind w:left="3542" w:hanging="360"/>
      </w:pPr>
    </w:lvl>
    <w:lvl w:ilvl="5" w:tplc="041F001B" w:tentative="1">
      <w:start w:val="1"/>
      <w:numFmt w:val="lowerRoman"/>
      <w:lvlText w:val="%6."/>
      <w:lvlJc w:val="right"/>
      <w:pPr>
        <w:ind w:left="4262" w:hanging="180"/>
      </w:pPr>
    </w:lvl>
    <w:lvl w:ilvl="6" w:tplc="041F000F" w:tentative="1">
      <w:start w:val="1"/>
      <w:numFmt w:val="decimal"/>
      <w:lvlText w:val="%7."/>
      <w:lvlJc w:val="left"/>
      <w:pPr>
        <w:ind w:left="4982" w:hanging="360"/>
      </w:pPr>
    </w:lvl>
    <w:lvl w:ilvl="7" w:tplc="041F0019" w:tentative="1">
      <w:start w:val="1"/>
      <w:numFmt w:val="lowerLetter"/>
      <w:lvlText w:val="%8."/>
      <w:lvlJc w:val="left"/>
      <w:pPr>
        <w:ind w:left="5702" w:hanging="360"/>
      </w:pPr>
    </w:lvl>
    <w:lvl w:ilvl="8" w:tplc="041F001B" w:tentative="1">
      <w:start w:val="1"/>
      <w:numFmt w:val="lowerRoman"/>
      <w:lvlText w:val="%9."/>
      <w:lvlJc w:val="right"/>
      <w:pPr>
        <w:ind w:left="6422" w:hanging="180"/>
      </w:pPr>
    </w:lvl>
  </w:abstractNum>
  <w:abstractNum w:abstractNumId="10" w15:restartNumberingAfterBreak="0">
    <w:nsid w:val="1D045F82"/>
    <w:multiLevelType w:val="hybridMultilevel"/>
    <w:tmpl w:val="AB1CDC8C"/>
    <w:lvl w:ilvl="0" w:tplc="B3BCDBC2">
      <w:start w:val="1"/>
      <w:numFmt w:val="lowerLetter"/>
      <w:lvlText w:val="(%1)"/>
      <w:lvlJc w:val="left"/>
      <w:pPr>
        <w:ind w:left="1231" w:hanging="360"/>
      </w:pPr>
      <w:rPr>
        <w:rFonts w:hint="default"/>
      </w:rPr>
    </w:lvl>
    <w:lvl w:ilvl="1" w:tplc="041F0019" w:tentative="1">
      <w:start w:val="1"/>
      <w:numFmt w:val="lowerLetter"/>
      <w:lvlText w:val="%2."/>
      <w:lvlJc w:val="left"/>
      <w:pPr>
        <w:ind w:left="1951" w:hanging="360"/>
      </w:pPr>
    </w:lvl>
    <w:lvl w:ilvl="2" w:tplc="041F001B" w:tentative="1">
      <w:start w:val="1"/>
      <w:numFmt w:val="lowerRoman"/>
      <w:lvlText w:val="%3."/>
      <w:lvlJc w:val="right"/>
      <w:pPr>
        <w:ind w:left="2671" w:hanging="180"/>
      </w:pPr>
    </w:lvl>
    <w:lvl w:ilvl="3" w:tplc="041F000F" w:tentative="1">
      <w:start w:val="1"/>
      <w:numFmt w:val="decimal"/>
      <w:lvlText w:val="%4."/>
      <w:lvlJc w:val="left"/>
      <w:pPr>
        <w:ind w:left="3391" w:hanging="360"/>
      </w:pPr>
    </w:lvl>
    <w:lvl w:ilvl="4" w:tplc="041F0019" w:tentative="1">
      <w:start w:val="1"/>
      <w:numFmt w:val="lowerLetter"/>
      <w:lvlText w:val="%5."/>
      <w:lvlJc w:val="left"/>
      <w:pPr>
        <w:ind w:left="4111" w:hanging="360"/>
      </w:pPr>
    </w:lvl>
    <w:lvl w:ilvl="5" w:tplc="041F001B" w:tentative="1">
      <w:start w:val="1"/>
      <w:numFmt w:val="lowerRoman"/>
      <w:lvlText w:val="%6."/>
      <w:lvlJc w:val="right"/>
      <w:pPr>
        <w:ind w:left="4831" w:hanging="180"/>
      </w:pPr>
    </w:lvl>
    <w:lvl w:ilvl="6" w:tplc="041F000F" w:tentative="1">
      <w:start w:val="1"/>
      <w:numFmt w:val="decimal"/>
      <w:lvlText w:val="%7."/>
      <w:lvlJc w:val="left"/>
      <w:pPr>
        <w:ind w:left="5551" w:hanging="360"/>
      </w:pPr>
    </w:lvl>
    <w:lvl w:ilvl="7" w:tplc="041F0019" w:tentative="1">
      <w:start w:val="1"/>
      <w:numFmt w:val="lowerLetter"/>
      <w:lvlText w:val="%8."/>
      <w:lvlJc w:val="left"/>
      <w:pPr>
        <w:ind w:left="6271" w:hanging="360"/>
      </w:pPr>
    </w:lvl>
    <w:lvl w:ilvl="8" w:tplc="041F001B" w:tentative="1">
      <w:start w:val="1"/>
      <w:numFmt w:val="lowerRoman"/>
      <w:lvlText w:val="%9."/>
      <w:lvlJc w:val="right"/>
      <w:pPr>
        <w:ind w:left="6991" w:hanging="180"/>
      </w:pPr>
    </w:lvl>
  </w:abstractNum>
  <w:abstractNum w:abstractNumId="11" w15:restartNumberingAfterBreak="0">
    <w:nsid w:val="1D4514FA"/>
    <w:multiLevelType w:val="multilevel"/>
    <w:tmpl w:val="F594C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D660A8"/>
    <w:multiLevelType w:val="hybridMultilevel"/>
    <w:tmpl w:val="9CE46210"/>
    <w:lvl w:ilvl="0" w:tplc="041F000F">
      <w:start w:val="1"/>
      <w:numFmt w:val="decimal"/>
      <w:lvlText w:val="%1."/>
      <w:lvlJc w:val="left"/>
      <w:pPr>
        <w:ind w:left="720" w:hanging="360"/>
      </w:pPr>
    </w:lvl>
    <w:lvl w:ilvl="1" w:tplc="97528AE2">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EBB1DA1"/>
    <w:multiLevelType w:val="hybridMultilevel"/>
    <w:tmpl w:val="AF48CF5E"/>
    <w:lvl w:ilvl="0" w:tplc="041F0011">
      <w:start w:val="1"/>
      <w:numFmt w:val="decimal"/>
      <w:lvlText w:val="%1)"/>
      <w:lvlJc w:val="left"/>
      <w:pPr>
        <w:ind w:left="927" w:hanging="360"/>
      </w:p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 w15:restartNumberingAfterBreak="0">
    <w:nsid w:val="25527806"/>
    <w:multiLevelType w:val="hybridMultilevel"/>
    <w:tmpl w:val="D994C208"/>
    <w:lvl w:ilvl="0" w:tplc="EF067D20">
      <w:start w:val="3"/>
      <w:numFmt w:val="bullet"/>
      <w:lvlText w:val="-"/>
      <w:lvlJc w:val="left"/>
      <w:pPr>
        <w:ind w:left="720" w:hanging="360"/>
      </w:pPr>
      <w:rPr>
        <w:rFonts w:ascii="Times New Roman" w:eastAsia="Times New Roman" w:hAnsi="Times New Roman" w:cs="Times New Roman"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DD73D89"/>
    <w:multiLevelType w:val="hybridMultilevel"/>
    <w:tmpl w:val="D9B2FEA0"/>
    <w:lvl w:ilvl="0" w:tplc="8256A6BC">
      <w:start w:val="1"/>
      <mc:AlternateContent>
        <mc:Choice Requires="w14">
          <w:numFmt w:val="custom" w:format="a, ç, ĝ, ..."/>
        </mc:Choice>
        <mc:Fallback>
          <w:numFmt w:val="decimal"/>
        </mc:Fallback>
      </mc:AlternateContent>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6" w15:restartNumberingAfterBreak="0">
    <w:nsid w:val="2F102F8E"/>
    <w:multiLevelType w:val="hybridMultilevel"/>
    <w:tmpl w:val="254A1284"/>
    <w:lvl w:ilvl="0" w:tplc="49FE0060">
      <w:start w:val="1"/>
      <w:numFmt w:val="ordin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35343D70"/>
    <w:multiLevelType w:val="hybridMultilevel"/>
    <w:tmpl w:val="D276B8A4"/>
    <w:lvl w:ilvl="0" w:tplc="49FE0060">
      <w:start w:val="1"/>
      <w:numFmt w:val="ordinal"/>
      <w:lvlText w:val="%1"/>
      <w:lvlJc w:val="left"/>
      <w:pPr>
        <w:ind w:left="-2115" w:hanging="360"/>
      </w:pPr>
      <w:rPr>
        <w:rFonts w:hint="default"/>
      </w:rPr>
    </w:lvl>
    <w:lvl w:ilvl="1" w:tplc="041F0019">
      <w:start w:val="1"/>
      <w:numFmt w:val="lowerLetter"/>
      <w:lvlText w:val="%2."/>
      <w:lvlJc w:val="left"/>
      <w:pPr>
        <w:ind w:left="-1395" w:hanging="360"/>
      </w:pPr>
    </w:lvl>
    <w:lvl w:ilvl="2" w:tplc="041F001B">
      <w:start w:val="1"/>
      <w:numFmt w:val="lowerRoman"/>
      <w:lvlText w:val="%3."/>
      <w:lvlJc w:val="right"/>
      <w:pPr>
        <w:ind w:left="-675" w:hanging="180"/>
      </w:pPr>
    </w:lvl>
    <w:lvl w:ilvl="3" w:tplc="41BE67C8">
      <w:start w:val="3"/>
      <w:numFmt w:val="decimal"/>
      <w:lvlText w:val="%4."/>
      <w:lvlJc w:val="left"/>
      <w:pPr>
        <w:ind w:left="45" w:hanging="360"/>
      </w:pPr>
      <w:rPr>
        <w:rFonts w:hint="default"/>
      </w:rPr>
    </w:lvl>
    <w:lvl w:ilvl="4" w:tplc="041F0019">
      <w:start w:val="1"/>
      <w:numFmt w:val="lowerLetter"/>
      <w:lvlText w:val="%5."/>
      <w:lvlJc w:val="left"/>
      <w:pPr>
        <w:ind w:left="765" w:hanging="360"/>
      </w:pPr>
    </w:lvl>
    <w:lvl w:ilvl="5" w:tplc="041F001B" w:tentative="1">
      <w:start w:val="1"/>
      <w:numFmt w:val="lowerRoman"/>
      <w:lvlText w:val="%6."/>
      <w:lvlJc w:val="right"/>
      <w:pPr>
        <w:ind w:left="1485" w:hanging="180"/>
      </w:pPr>
    </w:lvl>
    <w:lvl w:ilvl="6" w:tplc="041F000F" w:tentative="1">
      <w:start w:val="1"/>
      <w:numFmt w:val="decimal"/>
      <w:lvlText w:val="%7."/>
      <w:lvlJc w:val="left"/>
      <w:pPr>
        <w:ind w:left="2205" w:hanging="360"/>
      </w:pPr>
    </w:lvl>
    <w:lvl w:ilvl="7" w:tplc="041F0019" w:tentative="1">
      <w:start w:val="1"/>
      <w:numFmt w:val="lowerLetter"/>
      <w:lvlText w:val="%8."/>
      <w:lvlJc w:val="left"/>
      <w:pPr>
        <w:ind w:left="2925" w:hanging="360"/>
      </w:pPr>
    </w:lvl>
    <w:lvl w:ilvl="8" w:tplc="041F001B" w:tentative="1">
      <w:start w:val="1"/>
      <w:numFmt w:val="lowerRoman"/>
      <w:lvlText w:val="%9."/>
      <w:lvlJc w:val="right"/>
      <w:pPr>
        <w:ind w:left="3645" w:hanging="180"/>
      </w:pPr>
    </w:lvl>
  </w:abstractNum>
  <w:abstractNum w:abstractNumId="18" w15:restartNumberingAfterBreak="0">
    <w:nsid w:val="36C5751E"/>
    <w:multiLevelType w:val="hybridMultilevel"/>
    <w:tmpl w:val="94C48A90"/>
    <w:lvl w:ilvl="0" w:tplc="844821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A005BD0"/>
    <w:multiLevelType w:val="hybridMultilevel"/>
    <w:tmpl w:val="543E27DE"/>
    <w:lvl w:ilvl="0" w:tplc="87C4D946">
      <w:start w:val="1"/>
      <mc:AlternateContent>
        <mc:Choice Requires="w14">
          <w:numFmt w:val="custom" w:format="a, ç, ĝ, ..."/>
        </mc:Choice>
        <mc:Fallback>
          <w:numFmt w:val="decimal"/>
        </mc:Fallback>
      </mc:AlternateContent>
      <w:lvlText w:val="%1)"/>
      <w:lvlJc w:val="left"/>
      <w:pPr>
        <w:ind w:left="0" w:hanging="360"/>
      </w:pPr>
      <w:rPr>
        <w:rFonts w:hint="default"/>
      </w:rPr>
    </w:lvl>
    <w:lvl w:ilvl="1" w:tplc="041F0019">
      <w:start w:val="1"/>
      <w:numFmt w:val="lowerLetter"/>
      <w:lvlText w:val="%2."/>
      <w:lvlJc w:val="left"/>
      <w:pPr>
        <w:ind w:left="12" w:hanging="360"/>
      </w:pPr>
    </w:lvl>
    <w:lvl w:ilvl="2" w:tplc="041F001B" w:tentative="1">
      <w:start w:val="1"/>
      <w:numFmt w:val="lowerRoman"/>
      <w:lvlText w:val="%3."/>
      <w:lvlJc w:val="right"/>
      <w:pPr>
        <w:ind w:left="732" w:hanging="180"/>
      </w:pPr>
    </w:lvl>
    <w:lvl w:ilvl="3" w:tplc="041F000F" w:tentative="1">
      <w:start w:val="1"/>
      <w:numFmt w:val="decimal"/>
      <w:lvlText w:val="%4."/>
      <w:lvlJc w:val="left"/>
      <w:pPr>
        <w:ind w:left="1452" w:hanging="360"/>
      </w:pPr>
    </w:lvl>
    <w:lvl w:ilvl="4" w:tplc="041F0019" w:tentative="1">
      <w:start w:val="1"/>
      <w:numFmt w:val="lowerLetter"/>
      <w:lvlText w:val="%5."/>
      <w:lvlJc w:val="left"/>
      <w:pPr>
        <w:ind w:left="2172" w:hanging="360"/>
      </w:pPr>
    </w:lvl>
    <w:lvl w:ilvl="5" w:tplc="041F001B" w:tentative="1">
      <w:start w:val="1"/>
      <w:numFmt w:val="lowerRoman"/>
      <w:lvlText w:val="%6."/>
      <w:lvlJc w:val="right"/>
      <w:pPr>
        <w:ind w:left="2892" w:hanging="180"/>
      </w:pPr>
    </w:lvl>
    <w:lvl w:ilvl="6" w:tplc="041F000F" w:tentative="1">
      <w:start w:val="1"/>
      <w:numFmt w:val="decimal"/>
      <w:lvlText w:val="%7."/>
      <w:lvlJc w:val="left"/>
      <w:pPr>
        <w:ind w:left="3612" w:hanging="360"/>
      </w:pPr>
    </w:lvl>
    <w:lvl w:ilvl="7" w:tplc="041F0019" w:tentative="1">
      <w:start w:val="1"/>
      <w:numFmt w:val="lowerLetter"/>
      <w:lvlText w:val="%8."/>
      <w:lvlJc w:val="left"/>
      <w:pPr>
        <w:ind w:left="4332" w:hanging="360"/>
      </w:pPr>
    </w:lvl>
    <w:lvl w:ilvl="8" w:tplc="041F001B" w:tentative="1">
      <w:start w:val="1"/>
      <w:numFmt w:val="lowerRoman"/>
      <w:lvlText w:val="%9."/>
      <w:lvlJc w:val="right"/>
      <w:pPr>
        <w:ind w:left="5052" w:hanging="180"/>
      </w:pPr>
    </w:lvl>
  </w:abstractNum>
  <w:abstractNum w:abstractNumId="20" w15:restartNumberingAfterBreak="0">
    <w:nsid w:val="3A3C5ECF"/>
    <w:multiLevelType w:val="hybridMultilevel"/>
    <w:tmpl w:val="182A84BA"/>
    <w:lvl w:ilvl="0" w:tplc="49FE0060">
      <w:start w:val="1"/>
      <w:numFmt w:val="ordin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ACB3A5F"/>
    <w:multiLevelType w:val="hybridMultilevel"/>
    <w:tmpl w:val="94B43CF0"/>
    <w:lvl w:ilvl="0" w:tplc="DF429E2C">
      <w:start w:val="1"/>
      <w:numFmt w:val="lowerLetter"/>
      <w:lvlText w:val="(%1)"/>
      <w:lvlJc w:val="left"/>
      <w:pPr>
        <w:ind w:left="1231" w:hanging="360"/>
      </w:pPr>
      <w:rPr>
        <w:rFonts w:hint="default"/>
      </w:rPr>
    </w:lvl>
    <w:lvl w:ilvl="1" w:tplc="041F0019" w:tentative="1">
      <w:start w:val="1"/>
      <w:numFmt w:val="lowerLetter"/>
      <w:lvlText w:val="%2."/>
      <w:lvlJc w:val="left"/>
      <w:pPr>
        <w:ind w:left="1951" w:hanging="360"/>
      </w:pPr>
    </w:lvl>
    <w:lvl w:ilvl="2" w:tplc="041F001B" w:tentative="1">
      <w:start w:val="1"/>
      <w:numFmt w:val="lowerRoman"/>
      <w:lvlText w:val="%3."/>
      <w:lvlJc w:val="right"/>
      <w:pPr>
        <w:ind w:left="2671" w:hanging="180"/>
      </w:pPr>
    </w:lvl>
    <w:lvl w:ilvl="3" w:tplc="041F000F" w:tentative="1">
      <w:start w:val="1"/>
      <w:numFmt w:val="decimal"/>
      <w:lvlText w:val="%4."/>
      <w:lvlJc w:val="left"/>
      <w:pPr>
        <w:ind w:left="3391" w:hanging="360"/>
      </w:pPr>
    </w:lvl>
    <w:lvl w:ilvl="4" w:tplc="041F0019" w:tentative="1">
      <w:start w:val="1"/>
      <w:numFmt w:val="lowerLetter"/>
      <w:lvlText w:val="%5."/>
      <w:lvlJc w:val="left"/>
      <w:pPr>
        <w:ind w:left="4111" w:hanging="360"/>
      </w:pPr>
    </w:lvl>
    <w:lvl w:ilvl="5" w:tplc="041F001B" w:tentative="1">
      <w:start w:val="1"/>
      <w:numFmt w:val="lowerRoman"/>
      <w:lvlText w:val="%6."/>
      <w:lvlJc w:val="right"/>
      <w:pPr>
        <w:ind w:left="4831" w:hanging="180"/>
      </w:pPr>
    </w:lvl>
    <w:lvl w:ilvl="6" w:tplc="041F000F" w:tentative="1">
      <w:start w:val="1"/>
      <w:numFmt w:val="decimal"/>
      <w:lvlText w:val="%7."/>
      <w:lvlJc w:val="left"/>
      <w:pPr>
        <w:ind w:left="5551" w:hanging="360"/>
      </w:pPr>
    </w:lvl>
    <w:lvl w:ilvl="7" w:tplc="041F0019" w:tentative="1">
      <w:start w:val="1"/>
      <w:numFmt w:val="lowerLetter"/>
      <w:lvlText w:val="%8."/>
      <w:lvlJc w:val="left"/>
      <w:pPr>
        <w:ind w:left="6271" w:hanging="360"/>
      </w:pPr>
    </w:lvl>
    <w:lvl w:ilvl="8" w:tplc="041F001B" w:tentative="1">
      <w:start w:val="1"/>
      <w:numFmt w:val="lowerRoman"/>
      <w:lvlText w:val="%9."/>
      <w:lvlJc w:val="right"/>
      <w:pPr>
        <w:ind w:left="6991" w:hanging="180"/>
      </w:pPr>
    </w:lvl>
  </w:abstractNum>
  <w:abstractNum w:abstractNumId="22" w15:restartNumberingAfterBreak="0">
    <w:nsid w:val="45952E4B"/>
    <w:multiLevelType w:val="hybridMultilevel"/>
    <w:tmpl w:val="543E27DE"/>
    <w:lvl w:ilvl="0" w:tplc="87C4D946">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start w:val="1"/>
      <w:numFmt w:val="lowerLetter"/>
      <w:lvlText w:val="%2."/>
      <w:lvlJc w:val="left"/>
      <w:pPr>
        <w:ind w:left="939" w:hanging="360"/>
      </w:pPr>
    </w:lvl>
    <w:lvl w:ilvl="2" w:tplc="041F001B" w:tentative="1">
      <w:start w:val="1"/>
      <w:numFmt w:val="lowerRoman"/>
      <w:lvlText w:val="%3."/>
      <w:lvlJc w:val="right"/>
      <w:pPr>
        <w:ind w:left="1659" w:hanging="180"/>
      </w:pPr>
    </w:lvl>
    <w:lvl w:ilvl="3" w:tplc="041F000F" w:tentative="1">
      <w:start w:val="1"/>
      <w:numFmt w:val="decimal"/>
      <w:lvlText w:val="%4."/>
      <w:lvlJc w:val="left"/>
      <w:pPr>
        <w:ind w:left="2379" w:hanging="360"/>
      </w:pPr>
    </w:lvl>
    <w:lvl w:ilvl="4" w:tplc="041F0019" w:tentative="1">
      <w:start w:val="1"/>
      <w:numFmt w:val="lowerLetter"/>
      <w:lvlText w:val="%5."/>
      <w:lvlJc w:val="left"/>
      <w:pPr>
        <w:ind w:left="3099" w:hanging="360"/>
      </w:pPr>
    </w:lvl>
    <w:lvl w:ilvl="5" w:tplc="041F001B" w:tentative="1">
      <w:start w:val="1"/>
      <w:numFmt w:val="lowerRoman"/>
      <w:lvlText w:val="%6."/>
      <w:lvlJc w:val="right"/>
      <w:pPr>
        <w:ind w:left="3819" w:hanging="180"/>
      </w:pPr>
    </w:lvl>
    <w:lvl w:ilvl="6" w:tplc="041F000F" w:tentative="1">
      <w:start w:val="1"/>
      <w:numFmt w:val="decimal"/>
      <w:lvlText w:val="%7."/>
      <w:lvlJc w:val="left"/>
      <w:pPr>
        <w:ind w:left="4539" w:hanging="360"/>
      </w:pPr>
    </w:lvl>
    <w:lvl w:ilvl="7" w:tplc="041F0019" w:tentative="1">
      <w:start w:val="1"/>
      <w:numFmt w:val="lowerLetter"/>
      <w:lvlText w:val="%8."/>
      <w:lvlJc w:val="left"/>
      <w:pPr>
        <w:ind w:left="5259" w:hanging="360"/>
      </w:pPr>
    </w:lvl>
    <w:lvl w:ilvl="8" w:tplc="041F001B" w:tentative="1">
      <w:start w:val="1"/>
      <w:numFmt w:val="lowerRoman"/>
      <w:lvlText w:val="%9."/>
      <w:lvlJc w:val="right"/>
      <w:pPr>
        <w:ind w:left="5979" w:hanging="180"/>
      </w:pPr>
    </w:lvl>
  </w:abstractNum>
  <w:abstractNum w:abstractNumId="23" w15:restartNumberingAfterBreak="0">
    <w:nsid w:val="4B95650F"/>
    <w:multiLevelType w:val="hybridMultilevel"/>
    <w:tmpl w:val="58D206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DC000E2"/>
    <w:multiLevelType w:val="multilevel"/>
    <w:tmpl w:val="CCC88E1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606850"/>
    <w:multiLevelType w:val="hybridMultilevel"/>
    <w:tmpl w:val="9070B420"/>
    <w:lvl w:ilvl="0" w:tplc="6AC46FEC">
      <w:start w:val="1"/>
      <w:numFmt w:val="decimal"/>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6" w15:restartNumberingAfterBreak="0">
    <w:nsid w:val="529C77CE"/>
    <w:multiLevelType w:val="hybridMultilevel"/>
    <w:tmpl w:val="60D2D4F8"/>
    <w:lvl w:ilvl="0" w:tplc="DF429E2C">
      <w:start w:val="1"/>
      <w:numFmt w:val="lowerLetter"/>
      <w:lvlText w:val="(%1)"/>
      <w:lvlJc w:val="left"/>
      <w:pPr>
        <w:ind w:left="1231" w:hanging="360"/>
      </w:pPr>
      <w:rPr>
        <w:rFonts w:hint="default"/>
      </w:rPr>
    </w:lvl>
    <w:lvl w:ilvl="1" w:tplc="041F0019" w:tentative="1">
      <w:start w:val="1"/>
      <w:numFmt w:val="lowerLetter"/>
      <w:lvlText w:val="%2."/>
      <w:lvlJc w:val="left"/>
      <w:pPr>
        <w:ind w:left="1951" w:hanging="360"/>
      </w:pPr>
    </w:lvl>
    <w:lvl w:ilvl="2" w:tplc="041F001B" w:tentative="1">
      <w:start w:val="1"/>
      <w:numFmt w:val="lowerRoman"/>
      <w:lvlText w:val="%3."/>
      <w:lvlJc w:val="right"/>
      <w:pPr>
        <w:ind w:left="2671" w:hanging="180"/>
      </w:pPr>
    </w:lvl>
    <w:lvl w:ilvl="3" w:tplc="041F000F" w:tentative="1">
      <w:start w:val="1"/>
      <w:numFmt w:val="decimal"/>
      <w:lvlText w:val="%4."/>
      <w:lvlJc w:val="left"/>
      <w:pPr>
        <w:ind w:left="3391" w:hanging="360"/>
      </w:pPr>
    </w:lvl>
    <w:lvl w:ilvl="4" w:tplc="041F0019" w:tentative="1">
      <w:start w:val="1"/>
      <w:numFmt w:val="lowerLetter"/>
      <w:lvlText w:val="%5."/>
      <w:lvlJc w:val="left"/>
      <w:pPr>
        <w:ind w:left="4111" w:hanging="360"/>
      </w:pPr>
    </w:lvl>
    <w:lvl w:ilvl="5" w:tplc="041F001B" w:tentative="1">
      <w:start w:val="1"/>
      <w:numFmt w:val="lowerRoman"/>
      <w:lvlText w:val="%6."/>
      <w:lvlJc w:val="right"/>
      <w:pPr>
        <w:ind w:left="4831" w:hanging="180"/>
      </w:pPr>
    </w:lvl>
    <w:lvl w:ilvl="6" w:tplc="041F000F" w:tentative="1">
      <w:start w:val="1"/>
      <w:numFmt w:val="decimal"/>
      <w:lvlText w:val="%7."/>
      <w:lvlJc w:val="left"/>
      <w:pPr>
        <w:ind w:left="5551" w:hanging="360"/>
      </w:pPr>
    </w:lvl>
    <w:lvl w:ilvl="7" w:tplc="041F0019" w:tentative="1">
      <w:start w:val="1"/>
      <w:numFmt w:val="lowerLetter"/>
      <w:lvlText w:val="%8."/>
      <w:lvlJc w:val="left"/>
      <w:pPr>
        <w:ind w:left="6271" w:hanging="360"/>
      </w:pPr>
    </w:lvl>
    <w:lvl w:ilvl="8" w:tplc="041F001B" w:tentative="1">
      <w:start w:val="1"/>
      <w:numFmt w:val="lowerRoman"/>
      <w:lvlText w:val="%9."/>
      <w:lvlJc w:val="right"/>
      <w:pPr>
        <w:ind w:left="6991" w:hanging="180"/>
      </w:pPr>
    </w:lvl>
  </w:abstractNum>
  <w:abstractNum w:abstractNumId="27" w15:restartNumberingAfterBreak="0">
    <w:nsid w:val="53676146"/>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4690341"/>
    <w:multiLevelType w:val="multilevel"/>
    <w:tmpl w:val="96282A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64D7F5C"/>
    <w:multiLevelType w:val="hybridMultilevel"/>
    <w:tmpl w:val="65A048D4"/>
    <w:lvl w:ilvl="0" w:tplc="DF429E2C">
      <w:start w:val="1"/>
      <w:numFmt w:val="lowerLetter"/>
      <w:lvlText w:val="(%1)"/>
      <w:lvlJc w:val="left"/>
      <w:pPr>
        <w:ind w:left="1231" w:hanging="360"/>
      </w:pPr>
      <w:rPr>
        <w:rFonts w:hint="default"/>
      </w:rPr>
    </w:lvl>
    <w:lvl w:ilvl="1" w:tplc="041F0019" w:tentative="1">
      <w:start w:val="1"/>
      <w:numFmt w:val="lowerLetter"/>
      <w:lvlText w:val="%2."/>
      <w:lvlJc w:val="left"/>
      <w:pPr>
        <w:ind w:left="1951" w:hanging="360"/>
      </w:pPr>
    </w:lvl>
    <w:lvl w:ilvl="2" w:tplc="041F001B" w:tentative="1">
      <w:start w:val="1"/>
      <w:numFmt w:val="lowerRoman"/>
      <w:lvlText w:val="%3."/>
      <w:lvlJc w:val="right"/>
      <w:pPr>
        <w:ind w:left="2671" w:hanging="180"/>
      </w:pPr>
    </w:lvl>
    <w:lvl w:ilvl="3" w:tplc="041F000F" w:tentative="1">
      <w:start w:val="1"/>
      <w:numFmt w:val="decimal"/>
      <w:lvlText w:val="%4."/>
      <w:lvlJc w:val="left"/>
      <w:pPr>
        <w:ind w:left="3391" w:hanging="360"/>
      </w:pPr>
    </w:lvl>
    <w:lvl w:ilvl="4" w:tplc="041F0019" w:tentative="1">
      <w:start w:val="1"/>
      <w:numFmt w:val="lowerLetter"/>
      <w:lvlText w:val="%5."/>
      <w:lvlJc w:val="left"/>
      <w:pPr>
        <w:ind w:left="4111" w:hanging="360"/>
      </w:pPr>
    </w:lvl>
    <w:lvl w:ilvl="5" w:tplc="041F001B" w:tentative="1">
      <w:start w:val="1"/>
      <w:numFmt w:val="lowerRoman"/>
      <w:lvlText w:val="%6."/>
      <w:lvlJc w:val="right"/>
      <w:pPr>
        <w:ind w:left="4831" w:hanging="180"/>
      </w:pPr>
    </w:lvl>
    <w:lvl w:ilvl="6" w:tplc="041F000F" w:tentative="1">
      <w:start w:val="1"/>
      <w:numFmt w:val="decimal"/>
      <w:lvlText w:val="%7."/>
      <w:lvlJc w:val="left"/>
      <w:pPr>
        <w:ind w:left="5551" w:hanging="360"/>
      </w:pPr>
    </w:lvl>
    <w:lvl w:ilvl="7" w:tplc="041F0019" w:tentative="1">
      <w:start w:val="1"/>
      <w:numFmt w:val="lowerLetter"/>
      <w:lvlText w:val="%8."/>
      <w:lvlJc w:val="left"/>
      <w:pPr>
        <w:ind w:left="6271" w:hanging="360"/>
      </w:pPr>
    </w:lvl>
    <w:lvl w:ilvl="8" w:tplc="041F001B" w:tentative="1">
      <w:start w:val="1"/>
      <w:numFmt w:val="lowerRoman"/>
      <w:lvlText w:val="%9."/>
      <w:lvlJc w:val="right"/>
      <w:pPr>
        <w:ind w:left="6991" w:hanging="180"/>
      </w:pPr>
    </w:lvl>
  </w:abstractNum>
  <w:abstractNum w:abstractNumId="30" w15:restartNumberingAfterBreak="0">
    <w:nsid w:val="56C1054D"/>
    <w:multiLevelType w:val="hybridMultilevel"/>
    <w:tmpl w:val="0F266E74"/>
    <w:lvl w:ilvl="0" w:tplc="B3BCDBC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88C3052"/>
    <w:multiLevelType w:val="hybridMultilevel"/>
    <w:tmpl w:val="E386231E"/>
    <w:lvl w:ilvl="0" w:tplc="8256A6BC">
      <w:start w:val="1"/>
      <mc:AlternateContent>
        <mc:Choice Requires="w14">
          <w:numFmt w:val="custom" w:format="a, ç, ĝ, ..."/>
        </mc:Choice>
        <mc:Fallback>
          <w:numFmt w:val="decimal"/>
        </mc:Fallback>
      </mc:AlternateContent>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32" w15:restartNumberingAfterBreak="0">
    <w:nsid w:val="5C591D63"/>
    <w:multiLevelType w:val="hybridMultilevel"/>
    <w:tmpl w:val="DA3E0724"/>
    <w:lvl w:ilvl="0" w:tplc="844821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F0D34F0"/>
    <w:multiLevelType w:val="hybridMultilevel"/>
    <w:tmpl w:val="4E3A6244"/>
    <w:lvl w:ilvl="0" w:tplc="5EDA51D2">
      <w:start w:val="1"/>
      <w:numFmt w:val="lowerLetter"/>
      <w:lvlText w:val="%1."/>
      <w:lvlJc w:val="left"/>
      <w:pPr>
        <w:ind w:left="360" w:hanging="360"/>
      </w:pPr>
      <w:rPr>
        <w:color w:val="auto"/>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5FED4A83"/>
    <w:multiLevelType w:val="hybridMultilevel"/>
    <w:tmpl w:val="7D6AE80E"/>
    <w:lvl w:ilvl="0" w:tplc="6AC46F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6F5065E"/>
    <w:multiLevelType w:val="hybridMultilevel"/>
    <w:tmpl w:val="3C2002F8"/>
    <w:lvl w:ilvl="0" w:tplc="DF429E2C">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6" w15:restartNumberingAfterBreak="0">
    <w:nsid w:val="67A61AFF"/>
    <w:multiLevelType w:val="hybridMultilevel"/>
    <w:tmpl w:val="F8707E80"/>
    <w:lvl w:ilvl="0" w:tplc="DF429E2C">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7" w15:restartNumberingAfterBreak="0">
    <w:nsid w:val="6B310260"/>
    <w:multiLevelType w:val="hybridMultilevel"/>
    <w:tmpl w:val="FEDA7BBC"/>
    <w:lvl w:ilvl="0" w:tplc="86F2598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8" w15:restartNumberingAfterBreak="0">
    <w:nsid w:val="6E050521"/>
    <w:multiLevelType w:val="hybridMultilevel"/>
    <w:tmpl w:val="12E8A910"/>
    <w:lvl w:ilvl="0" w:tplc="6AC46FEC">
      <w:start w:val="1"/>
      <w:numFmt w:val="decimal"/>
      <w:lvlText w:val="(%1)"/>
      <w:lvlJc w:val="left"/>
      <w:pPr>
        <w:ind w:left="-981" w:hanging="360"/>
      </w:pPr>
      <w:rPr>
        <w:rFonts w:hint="default"/>
      </w:rPr>
    </w:lvl>
    <w:lvl w:ilvl="1" w:tplc="041F0019" w:tentative="1">
      <w:start w:val="1"/>
      <w:numFmt w:val="lowerLetter"/>
      <w:lvlText w:val="%2."/>
      <w:lvlJc w:val="left"/>
      <w:pPr>
        <w:ind w:left="-261" w:hanging="360"/>
      </w:pPr>
    </w:lvl>
    <w:lvl w:ilvl="2" w:tplc="041F001B" w:tentative="1">
      <w:start w:val="1"/>
      <w:numFmt w:val="lowerRoman"/>
      <w:lvlText w:val="%3."/>
      <w:lvlJc w:val="right"/>
      <w:pPr>
        <w:ind w:left="459" w:hanging="180"/>
      </w:pPr>
    </w:lvl>
    <w:lvl w:ilvl="3" w:tplc="041F000F" w:tentative="1">
      <w:start w:val="1"/>
      <w:numFmt w:val="decimal"/>
      <w:lvlText w:val="%4."/>
      <w:lvlJc w:val="left"/>
      <w:pPr>
        <w:ind w:left="1179" w:hanging="360"/>
      </w:pPr>
    </w:lvl>
    <w:lvl w:ilvl="4" w:tplc="041F0019" w:tentative="1">
      <w:start w:val="1"/>
      <w:numFmt w:val="lowerLetter"/>
      <w:lvlText w:val="%5."/>
      <w:lvlJc w:val="left"/>
      <w:pPr>
        <w:ind w:left="1899" w:hanging="360"/>
      </w:pPr>
    </w:lvl>
    <w:lvl w:ilvl="5" w:tplc="041F001B" w:tentative="1">
      <w:start w:val="1"/>
      <w:numFmt w:val="lowerRoman"/>
      <w:lvlText w:val="%6."/>
      <w:lvlJc w:val="right"/>
      <w:pPr>
        <w:ind w:left="2619" w:hanging="180"/>
      </w:pPr>
    </w:lvl>
    <w:lvl w:ilvl="6" w:tplc="041F000F" w:tentative="1">
      <w:start w:val="1"/>
      <w:numFmt w:val="decimal"/>
      <w:lvlText w:val="%7."/>
      <w:lvlJc w:val="left"/>
      <w:pPr>
        <w:ind w:left="3339" w:hanging="360"/>
      </w:pPr>
    </w:lvl>
    <w:lvl w:ilvl="7" w:tplc="041F0019" w:tentative="1">
      <w:start w:val="1"/>
      <w:numFmt w:val="lowerLetter"/>
      <w:lvlText w:val="%8."/>
      <w:lvlJc w:val="left"/>
      <w:pPr>
        <w:ind w:left="4059" w:hanging="360"/>
      </w:pPr>
    </w:lvl>
    <w:lvl w:ilvl="8" w:tplc="041F001B" w:tentative="1">
      <w:start w:val="1"/>
      <w:numFmt w:val="lowerRoman"/>
      <w:lvlText w:val="%9."/>
      <w:lvlJc w:val="right"/>
      <w:pPr>
        <w:ind w:left="4779" w:hanging="180"/>
      </w:pPr>
    </w:lvl>
  </w:abstractNum>
  <w:abstractNum w:abstractNumId="39" w15:restartNumberingAfterBreak="0">
    <w:nsid w:val="74872497"/>
    <w:multiLevelType w:val="hybridMultilevel"/>
    <w:tmpl w:val="665C4154"/>
    <w:lvl w:ilvl="0" w:tplc="84482118">
      <w:start w:val="1"/>
      <w:numFmt w:val="decimal"/>
      <w:lvlText w:val="(%1)"/>
      <w:lvlJc w:val="left"/>
      <w:pPr>
        <w:ind w:left="720" w:hanging="360"/>
      </w:pPr>
      <w:rPr>
        <w:rFonts w:hint="default"/>
      </w:rPr>
    </w:lvl>
    <w:lvl w:ilvl="1" w:tplc="B3BCDBC2">
      <w:start w:val="1"/>
      <w:numFmt w:val="lowerLetter"/>
      <w:lvlText w:val="(%2)"/>
      <w:lvlJc w:val="left"/>
      <w:pPr>
        <w:ind w:left="1440" w:hanging="360"/>
      </w:pPr>
      <w:rPr>
        <w:rFonts w:hint="default"/>
      </w:rPr>
    </w:lvl>
    <w:lvl w:ilvl="2" w:tplc="50BCD5B6">
      <w:start w:val="1"/>
      <w:numFmt w:val="lowerRoman"/>
      <w:lvlText w:val="(%3)"/>
      <w:lvlJc w:val="left"/>
      <w:pPr>
        <w:ind w:left="2160" w:hanging="180"/>
      </w:pPr>
      <w:rPr>
        <w:rFonts w:hint="default"/>
      </w:rPr>
    </w:lvl>
    <w:lvl w:ilvl="3" w:tplc="E1B0A2C6">
      <w:start w:val="3"/>
      <w:numFmt w:val="bullet"/>
      <w:lvlText w:val="-"/>
      <w:lvlJc w:val="left"/>
      <w:pPr>
        <w:ind w:left="2880" w:hanging="360"/>
      </w:pPr>
      <w:rPr>
        <w:rFonts w:ascii="Times New Roman" w:eastAsia="Times New Roman" w:hAnsi="Times New Roman" w:cs="Times New Roman" w:hint="default"/>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A9D22C3"/>
    <w:multiLevelType w:val="hybridMultilevel"/>
    <w:tmpl w:val="4386CA44"/>
    <w:lvl w:ilvl="0" w:tplc="DF429E2C">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1" w15:restartNumberingAfterBreak="0">
    <w:nsid w:val="7F5C4841"/>
    <w:multiLevelType w:val="hybridMultilevel"/>
    <w:tmpl w:val="32B23A82"/>
    <w:lvl w:ilvl="0" w:tplc="041F0011">
      <w:start w:val="1"/>
      <w:numFmt w:val="decimal"/>
      <w:lvlText w:val="%1)"/>
      <w:lvlJc w:val="left"/>
      <w:pPr>
        <w:ind w:left="0" w:hanging="360"/>
      </w:pPr>
    </w:lvl>
    <w:lvl w:ilvl="1" w:tplc="041F0019" w:tentative="1">
      <w:start w:val="1"/>
      <w:numFmt w:val="lowerLetter"/>
      <w:lvlText w:val="%2."/>
      <w:lvlJc w:val="left"/>
      <w:pPr>
        <w:ind w:left="720" w:hanging="360"/>
      </w:pPr>
    </w:lvl>
    <w:lvl w:ilvl="2" w:tplc="041F001B" w:tentative="1">
      <w:start w:val="1"/>
      <w:numFmt w:val="lowerRoman"/>
      <w:lvlText w:val="%3."/>
      <w:lvlJc w:val="right"/>
      <w:pPr>
        <w:ind w:left="1440" w:hanging="180"/>
      </w:pPr>
    </w:lvl>
    <w:lvl w:ilvl="3" w:tplc="041F000F" w:tentative="1">
      <w:start w:val="1"/>
      <w:numFmt w:val="decimal"/>
      <w:lvlText w:val="%4."/>
      <w:lvlJc w:val="left"/>
      <w:pPr>
        <w:ind w:left="2160" w:hanging="360"/>
      </w:pPr>
    </w:lvl>
    <w:lvl w:ilvl="4" w:tplc="041F0019" w:tentative="1">
      <w:start w:val="1"/>
      <w:numFmt w:val="lowerLetter"/>
      <w:lvlText w:val="%5."/>
      <w:lvlJc w:val="left"/>
      <w:pPr>
        <w:ind w:left="2880" w:hanging="360"/>
      </w:pPr>
    </w:lvl>
    <w:lvl w:ilvl="5" w:tplc="041F001B" w:tentative="1">
      <w:start w:val="1"/>
      <w:numFmt w:val="lowerRoman"/>
      <w:lvlText w:val="%6."/>
      <w:lvlJc w:val="right"/>
      <w:pPr>
        <w:ind w:left="3600" w:hanging="180"/>
      </w:pPr>
    </w:lvl>
    <w:lvl w:ilvl="6" w:tplc="041F000F" w:tentative="1">
      <w:start w:val="1"/>
      <w:numFmt w:val="decimal"/>
      <w:lvlText w:val="%7."/>
      <w:lvlJc w:val="left"/>
      <w:pPr>
        <w:ind w:left="4320" w:hanging="360"/>
      </w:pPr>
    </w:lvl>
    <w:lvl w:ilvl="7" w:tplc="041F0019" w:tentative="1">
      <w:start w:val="1"/>
      <w:numFmt w:val="lowerLetter"/>
      <w:lvlText w:val="%8."/>
      <w:lvlJc w:val="left"/>
      <w:pPr>
        <w:ind w:left="5040" w:hanging="360"/>
      </w:pPr>
    </w:lvl>
    <w:lvl w:ilvl="8" w:tplc="041F001B" w:tentative="1">
      <w:start w:val="1"/>
      <w:numFmt w:val="lowerRoman"/>
      <w:lvlText w:val="%9."/>
      <w:lvlJc w:val="right"/>
      <w:pPr>
        <w:ind w:left="5760" w:hanging="180"/>
      </w:pPr>
    </w:lvl>
  </w:abstractNum>
  <w:num w:numId="1">
    <w:abstractNumId w:val="11"/>
  </w:num>
  <w:num w:numId="2">
    <w:abstractNumId w:val="39"/>
  </w:num>
  <w:num w:numId="3">
    <w:abstractNumId w:val="40"/>
  </w:num>
  <w:num w:numId="4">
    <w:abstractNumId w:val="9"/>
  </w:num>
  <w:num w:numId="5">
    <w:abstractNumId w:val="6"/>
  </w:num>
  <w:num w:numId="6">
    <w:abstractNumId w:val="19"/>
  </w:num>
  <w:num w:numId="7">
    <w:abstractNumId w:val="41"/>
  </w:num>
  <w:num w:numId="8">
    <w:abstractNumId w:val="22"/>
  </w:num>
  <w:num w:numId="9">
    <w:abstractNumId w:val="0"/>
  </w:num>
  <w:num w:numId="10">
    <w:abstractNumId w:val="14"/>
  </w:num>
  <w:num w:numId="11">
    <w:abstractNumId w:val="24"/>
  </w:num>
  <w:num w:numId="12">
    <w:abstractNumId w:val="1"/>
  </w:num>
  <w:num w:numId="13">
    <w:abstractNumId w:val="27"/>
  </w:num>
  <w:num w:numId="14">
    <w:abstractNumId w:val="28"/>
  </w:num>
  <w:num w:numId="15">
    <w:abstractNumId w:val="8"/>
  </w:num>
  <w:num w:numId="16">
    <w:abstractNumId w:val="29"/>
  </w:num>
  <w:num w:numId="17">
    <w:abstractNumId w:val="30"/>
  </w:num>
  <w:num w:numId="18">
    <w:abstractNumId w:val="10"/>
  </w:num>
  <w:num w:numId="19">
    <w:abstractNumId w:val="5"/>
  </w:num>
  <w:num w:numId="20">
    <w:abstractNumId w:val="4"/>
  </w:num>
  <w:num w:numId="21">
    <w:abstractNumId w:val="32"/>
  </w:num>
  <w:num w:numId="22">
    <w:abstractNumId w:val="17"/>
  </w:num>
  <w:num w:numId="23">
    <w:abstractNumId w:val="36"/>
  </w:num>
  <w:num w:numId="24">
    <w:abstractNumId w:val="35"/>
  </w:num>
  <w:num w:numId="25">
    <w:abstractNumId w:val="20"/>
  </w:num>
  <w:num w:numId="26">
    <w:abstractNumId w:val="25"/>
  </w:num>
  <w:num w:numId="27">
    <w:abstractNumId w:val="21"/>
  </w:num>
  <w:num w:numId="28">
    <w:abstractNumId w:val="26"/>
  </w:num>
  <w:num w:numId="29">
    <w:abstractNumId w:val="7"/>
  </w:num>
  <w:num w:numId="30">
    <w:abstractNumId w:val="3"/>
  </w:num>
  <w:num w:numId="31">
    <w:abstractNumId w:val="18"/>
  </w:num>
  <w:num w:numId="32">
    <w:abstractNumId w:val="38"/>
  </w:num>
  <w:num w:numId="33">
    <w:abstractNumId w:val="15"/>
  </w:num>
  <w:num w:numId="34">
    <w:abstractNumId w:val="31"/>
  </w:num>
  <w:num w:numId="35">
    <w:abstractNumId w:val="13"/>
  </w:num>
  <w:num w:numId="36">
    <w:abstractNumId w:val="16"/>
  </w:num>
  <w:num w:numId="37">
    <w:abstractNumId w:val="34"/>
  </w:num>
  <w:num w:numId="38">
    <w:abstractNumId w:val="12"/>
  </w:num>
  <w:num w:numId="39">
    <w:abstractNumId w:val="23"/>
  </w:num>
  <w:num w:numId="40">
    <w:abstractNumId w:val="2"/>
  </w:num>
  <w:num w:numId="41">
    <w:abstractNumId w:val="37"/>
  </w:num>
  <w:num w:numId="42">
    <w:abstractNumId w:val="3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7C5"/>
    <w:rsid w:val="00000EC1"/>
    <w:rsid w:val="00004ACC"/>
    <w:rsid w:val="00006805"/>
    <w:rsid w:val="000127D9"/>
    <w:rsid w:val="00014BDE"/>
    <w:rsid w:val="00020D20"/>
    <w:rsid w:val="00023058"/>
    <w:rsid w:val="00024599"/>
    <w:rsid w:val="00025A6A"/>
    <w:rsid w:val="000275A8"/>
    <w:rsid w:val="00027C6A"/>
    <w:rsid w:val="000366B8"/>
    <w:rsid w:val="00042D40"/>
    <w:rsid w:val="000432CE"/>
    <w:rsid w:val="00043C76"/>
    <w:rsid w:val="00045569"/>
    <w:rsid w:val="0005316D"/>
    <w:rsid w:val="0005335A"/>
    <w:rsid w:val="00053EC5"/>
    <w:rsid w:val="00054EAD"/>
    <w:rsid w:val="00055378"/>
    <w:rsid w:val="0006011F"/>
    <w:rsid w:val="00060531"/>
    <w:rsid w:val="0006094A"/>
    <w:rsid w:val="00070358"/>
    <w:rsid w:val="00077845"/>
    <w:rsid w:val="00077B82"/>
    <w:rsid w:val="00081397"/>
    <w:rsid w:val="000839EE"/>
    <w:rsid w:val="000847DC"/>
    <w:rsid w:val="00087CCE"/>
    <w:rsid w:val="00092BEE"/>
    <w:rsid w:val="00092C15"/>
    <w:rsid w:val="000A05EA"/>
    <w:rsid w:val="000A4824"/>
    <w:rsid w:val="000B69E8"/>
    <w:rsid w:val="000C38C4"/>
    <w:rsid w:val="000C4936"/>
    <w:rsid w:val="000D3475"/>
    <w:rsid w:val="000D6ED2"/>
    <w:rsid w:val="000D7167"/>
    <w:rsid w:val="000E1CC9"/>
    <w:rsid w:val="000E2CF9"/>
    <w:rsid w:val="000E3232"/>
    <w:rsid w:val="000E41A5"/>
    <w:rsid w:val="00100CBA"/>
    <w:rsid w:val="00101484"/>
    <w:rsid w:val="00101BE2"/>
    <w:rsid w:val="00102F3B"/>
    <w:rsid w:val="00106569"/>
    <w:rsid w:val="00111FF5"/>
    <w:rsid w:val="00112AD3"/>
    <w:rsid w:val="0011536B"/>
    <w:rsid w:val="00136D63"/>
    <w:rsid w:val="001405C5"/>
    <w:rsid w:val="00141D23"/>
    <w:rsid w:val="00145CDB"/>
    <w:rsid w:val="00147307"/>
    <w:rsid w:val="00153FE0"/>
    <w:rsid w:val="00155777"/>
    <w:rsid w:val="0016489A"/>
    <w:rsid w:val="00164C2F"/>
    <w:rsid w:val="001662EA"/>
    <w:rsid w:val="00166C0C"/>
    <w:rsid w:val="00176488"/>
    <w:rsid w:val="00177D1A"/>
    <w:rsid w:val="00184894"/>
    <w:rsid w:val="00191EAC"/>
    <w:rsid w:val="00193B7E"/>
    <w:rsid w:val="001A202D"/>
    <w:rsid w:val="001A2332"/>
    <w:rsid w:val="001A600E"/>
    <w:rsid w:val="001A75C7"/>
    <w:rsid w:val="001B00D4"/>
    <w:rsid w:val="001B212D"/>
    <w:rsid w:val="001B2728"/>
    <w:rsid w:val="001B51C9"/>
    <w:rsid w:val="001B7CCE"/>
    <w:rsid w:val="001C1760"/>
    <w:rsid w:val="001C2C27"/>
    <w:rsid w:val="001C3F40"/>
    <w:rsid w:val="001C444B"/>
    <w:rsid w:val="001C44C8"/>
    <w:rsid w:val="001C6CFC"/>
    <w:rsid w:val="001C7A95"/>
    <w:rsid w:val="001D1BCE"/>
    <w:rsid w:val="001D2D7C"/>
    <w:rsid w:val="001D36F0"/>
    <w:rsid w:val="001E421B"/>
    <w:rsid w:val="001E4C2B"/>
    <w:rsid w:val="001E5C89"/>
    <w:rsid w:val="001F2A44"/>
    <w:rsid w:val="001F34AD"/>
    <w:rsid w:val="001F4021"/>
    <w:rsid w:val="001F6CC1"/>
    <w:rsid w:val="00203845"/>
    <w:rsid w:val="002060E8"/>
    <w:rsid w:val="00206328"/>
    <w:rsid w:val="00214D22"/>
    <w:rsid w:val="00220030"/>
    <w:rsid w:val="0022598F"/>
    <w:rsid w:val="00225E4F"/>
    <w:rsid w:val="00226735"/>
    <w:rsid w:val="00236157"/>
    <w:rsid w:val="00236839"/>
    <w:rsid w:val="00241876"/>
    <w:rsid w:val="00241913"/>
    <w:rsid w:val="00242A18"/>
    <w:rsid w:val="002455AD"/>
    <w:rsid w:val="0024645F"/>
    <w:rsid w:val="002544BD"/>
    <w:rsid w:val="00255BBC"/>
    <w:rsid w:val="00257AE1"/>
    <w:rsid w:val="00261B33"/>
    <w:rsid w:val="00262260"/>
    <w:rsid w:val="00267198"/>
    <w:rsid w:val="002673CC"/>
    <w:rsid w:val="0028192D"/>
    <w:rsid w:val="00292BE3"/>
    <w:rsid w:val="00297C2F"/>
    <w:rsid w:val="002A05FB"/>
    <w:rsid w:val="002A52E9"/>
    <w:rsid w:val="002A5414"/>
    <w:rsid w:val="002B378E"/>
    <w:rsid w:val="002B3AF3"/>
    <w:rsid w:val="002B45FA"/>
    <w:rsid w:val="002B6431"/>
    <w:rsid w:val="002D14CF"/>
    <w:rsid w:val="002D7715"/>
    <w:rsid w:val="002E35E9"/>
    <w:rsid w:val="002E6119"/>
    <w:rsid w:val="002E677A"/>
    <w:rsid w:val="002E6CC1"/>
    <w:rsid w:val="002E74E4"/>
    <w:rsid w:val="002E7F02"/>
    <w:rsid w:val="002F04FD"/>
    <w:rsid w:val="002F1024"/>
    <w:rsid w:val="002F131D"/>
    <w:rsid w:val="002F1DA5"/>
    <w:rsid w:val="002F2899"/>
    <w:rsid w:val="002F40D6"/>
    <w:rsid w:val="002F6A4C"/>
    <w:rsid w:val="002F77C7"/>
    <w:rsid w:val="00303BBA"/>
    <w:rsid w:val="003044EA"/>
    <w:rsid w:val="0030458C"/>
    <w:rsid w:val="00312061"/>
    <w:rsid w:val="003167ED"/>
    <w:rsid w:val="00322AD6"/>
    <w:rsid w:val="0032387B"/>
    <w:rsid w:val="003246D9"/>
    <w:rsid w:val="0032499F"/>
    <w:rsid w:val="00325815"/>
    <w:rsid w:val="003314D1"/>
    <w:rsid w:val="0033282F"/>
    <w:rsid w:val="003504B1"/>
    <w:rsid w:val="00353FCE"/>
    <w:rsid w:val="00356177"/>
    <w:rsid w:val="003562CE"/>
    <w:rsid w:val="00367A0E"/>
    <w:rsid w:val="00370241"/>
    <w:rsid w:val="00373AB7"/>
    <w:rsid w:val="003863C1"/>
    <w:rsid w:val="003877A0"/>
    <w:rsid w:val="00391DBF"/>
    <w:rsid w:val="00394284"/>
    <w:rsid w:val="0039505A"/>
    <w:rsid w:val="00396CA0"/>
    <w:rsid w:val="003A42BF"/>
    <w:rsid w:val="003A63A1"/>
    <w:rsid w:val="003B61B5"/>
    <w:rsid w:val="003C1083"/>
    <w:rsid w:val="003C30EE"/>
    <w:rsid w:val="003C62D9"/>
    <w:rsid w:val="003C7007"/>
    <w:rsid w:val="003D0126"/>
    <w:rsid w:val="003D33D1"/>
    <w:rsid w:val="003E6021"/>
    <w:rsid w:val="003F08ED"/>
    <w:rsid w:val="003F3DEB"/>
    <w:rsid w:val="003F5F24"/>
    <w:rsid w:val="003F6863"/>
    <w:rsid w:val="003F6D6D"/>
    <w:rsid w:val="004005FD"/>
    <w:rsid w:val="00401482"/>
    <w:rsid w:val="004018B9"/>
    <w:rsid w:val="0040227F"/>
    <w:rsid w:val="004022FF"/>
    <w:rsid w:val="004026E8"/>
    <w:rsid w:val="00407040"/>
    <w:rsid w:val="00410C42"/>
    <w:rsid w:val="004123CB"/>
    <w:rsid w:val="00423025"/>
    <w:rsid w:val="004252F1"/>
    <w:rsid w:val="0042655C"/>
    <w:rsid w:val="00427707"/>
    <w:rsid w:val="00427896"/>
    <w:rsid w:val="004303AF"/>
    <w:rsid w:val="00430622"/>
    <w:rsid w:val="00435302"/>
    <w:rsid w:val="00435E9B"/>
    <w:rsid w:val="00436A46"/>
    <w:rsid w:val="0043707B"/>
    <w:rsid w:val="00443ECF"/>
    <w:rsid w:val="00444D05"/>
    <w:rsid w:val="00451AC0"/>
    <w:rsid w:val="004520AB"/>
    <w:rsid w:val="004544FA"/>
    <w:rsid w:val="004617A7"/>
    <w:rsid w:val="00463A40"/>
    <w:rsid w:val="0046526B"/>
    <w:rsid w:val="004667F7"/>
    <w:rsid w:val="00467D40"/>
    <w:rsid w:val="00471A49"/>
    <w:rsid w:val="00472399"/>
    <w:rsid w:val="004752A6"/>
    <w:rsid w:val="00475D84"/>
    <w:rsid w:val="00484477"/>
    <w:rsid w:val="00484AEC"/>
    <w:rsid w:val="004874D3"/>
    <w:rsid w:val="00491885"/>
    <w:rsid w:val="004924C5"/>
    <w:rsid w:val="004A5509"/>
    <w:rsid w:val="004B12F8"/>
    <w:rsid w:val="004B2283"/>
    <w:rsid w:val="004B4465"/>
    <w:rsid w:val="004B473C"/>
    <w:rsid w:val="004B6E4C"/>
    <w:rsid w:val="004B7CD8"/>
    <w:rsid w:val="004B7FE4"/>
    <w:rsid w:val="004C221F"/>
    <w:rsid w:val="004C2223"/>
    <w:rsid w:val="004C227B"/>
    <w:rsid w:val="004C5D79"/>
    <w:rsid w:val="004D0576"/>
    <w:rsid w:val="004D3618"/>
    <w:rsid w:val="004D4A4F"/>
    <w:rsid w:val="004D5A39"/>
    <w:rsid w:val="004D77A9"/>
    <w:rsid w:val="004D7BA9"/>
    <w:rsid w:val="004E18C3"/>
    <w:rsid w:val="004E1A71"/>
    <w:rsid w:val="004E1DCD"/>
    <w:rsid w:val="004E1DD2"/>
    <w:rsid w:val="004E32FB"/>
    <w:rsid w:val="004E3C2B"/>
    <w:rsid w:val="004E5DA4"/>
    <w:rsid w:val="004E67C5"/>
    <w:rsid w:val="004F3AC5"/>
    <w:rsid w:val="005004E8"/>
    <w:rsid w:val="00502A41"/>
    <w:rsid w:val="00503BB4"/>
    <w:rsid w:val="005052C9"/>
    <w:rsid w:val="005152F0"/>
    <w:rsid w:val="0052059D"/>
    <w:rsid w:val="0052188C"/>
    <w:rsid w:val="00522B25"/>
    <w:rsid w:val="00522D51"/>
    <w:rsid w:val="00523F87"/>
    <w:rsid w:val="00525377"/>
    <w:rsid w:val="00536881"/>
    <w:rsid w:val="00537C7C"/>
    <w:rsid w:val="00537F8A"/>
    <w:rsid w:val="005423DB"/>
    <w:rsid w:val="0054502D"/>
    <w:rsid w:val="00547139"/>
    <w:rsid w:val="005472E9"/>
    <w:rsid w:val="00547584"/>
    <w:rsid w:val="005529A9"/>
    <w:rsid w:val="00556242"/>
    <w:rsid w:val="00557AB4"/>
    <w:rsid w:val="005629FD"/>
    <w:rsid w:val="00564AB7"/>
    <w:rsid w:val="00564C2A"/>
    <w:rsid w:val="00565E19"/>
    <w:rsid w:val="00567612"/>
    <w:rsid w:val="0057184B"/>
    <w:rsid w:val="0057418F"/>
    <w:rsid w:val="00574E61"/>
    <w:rsid w:val="00585A92"/>
    <w:rsid w:val="00587BB4"/>
    <w:rsid w:val="00587E72"/>
    <w:rsid w:val="00590877"/>
    <w:rsid w:val="00591987"/>
    <w:rsid w:val="0059409A"/>
    <w:rsid w:val="00596787"/>
    <w:rsid w:val="005A26E5"/>
    <w:rsid w:val="005A6C74"/>
    <w:rsid w:val="005B75E5"/>
    <w:rsid w:val="005C5FCB"/>
    <w:rsid w:val="005D3369"/>
    <w:rsid w:val="005D587C"/>
    <w:rsid w:val="005D5A32"/>
    <w:rsid w:val="005D70A1"/>
    <w:rsid w:val="005D794A"/>
    <w:rsid w:val="005D7EA5"/>
    <w:rsid w:val="005E0348"/>
    <w:rsid w:val="005E103A"/>
    <w:rsid w:val="005E2993"/>
    <w:rsid w:val="005E32D3"/>
    <w:rsid w:val="005E45A2"/>
    <w:rsid w:val="005E4EF1"/>
    <w:rsid w:val="005E5246"/>
    <w:rsid w:val="005E5AAC"/>
    <w:rsid w:val="005F391F"/>
    <w:rsid w:val="006001FD"/>
    <w:rsid w:val="00602BB1"/>
    <w:rsid w:val="006046E6"/>
    <w:rsid w:val="00607EE7"/>
    <w:rsid w:val="00615712"/>
    <w:rsid w:val="006172B4"/>
    <w:rsid w:val="0061777F"/>
    <w:rsid w:val="00623E7D"/>
    <w:rsid w:val="00624BE8"/>
    <w:rsid w:val="00624C9F"/>
    <w:rsid w:val="00630763"/>
    <w:rsid w:val="00630F9E"/>
    <w:rsid w:val="006340ED"/>
    <w:rsid w:val="00634844"/>
    <w:rsid w:val="00640F58"/>
    <w:rsid w:val="00641636"/>
    <w:rsid w:val="00641774"/>
    <w:rsid w:val="00647A9F"/>
    <w:rsid w:val="0065129D"/>
    <w:rsid w:val="006538EE"/>
    <w:rsid w:val="00654A61"/>
    <w:rsid w:val="00654C0B"/>
    <w:rsid w:val="00662242"/>
    <w:rsid w:val="006646D9"/>
    <w:rsid w:val="00675AF0"/>
    <w:rsid w:val="0067609E"/>
    <w:rsid w:val="0068128B"/>
    <w:rsid w:val="00681D21"/>
    <w:rsid w:val="0068241D"/>
    <w:rsid w:val="00687D74"/>
    <w:rsid w:val="00690BFA"/>
    <w:rsid w:val="00697691"/>
    <w:rsid w:val="00697C3A"/>
    <w:rsid w:val="006B0505"/>
    <w:rsid w:val="006B490B"/>
    <w:rsid w:val="006C0DE0"/>
    <w:rsid w:val="006C13AA"/>
    <w:rsid w:val="006C1C72"/>
    <w:rsid w:val="006C3207"/>
    <w:rsid w:val="006C4074"/>
    <w:rsid w:val="006C41EC"/>
    <w:rsid w:val="006C7078"/>
    <w:rsid w:val="006D1550"/>
    <w:rsid w:val="006D7FA9"/>
    <w:rsid w:val="006E3BDB"/>
    <w:rsid w:val="006E56B2"/>
    <w:rsid w:val="006E71A2"/>
    <w:rsid w:val="006E7AE1"/>
    <w:rsid w:val="006F0556"/>
    <w:rsid w:val="006F55B3"/>
    <w:rsid w:val="006F73C7"/>
    <w:rsid w:val="006F7E53"/>
    <w:rsid w:val="00704DDA"/>
    <w:rsid w:val="0070525D"/>
    <w:rsid w:val="007059ED"/>
    <w:rsid w:val="00713B44"/>
    <w:rsid w:val="007159E5"/>
    <w:rsid w:val="0072286A"/>
    <w:rsid w:val="00724AAC"/>
    <w:rsid w:val="00733D99"/>
    <w:rsid w:val="00736779"/>
    <w:rsid w:val="007411CF"/>
    <w:rsid w:val="00743729"/>
    <w:rsid w:val="00744E73"/>
    <w:rsid w:val="00755907"/>
    <w:rsid w:val="00762C50"/>
    <w:rsid w:val="00763941"/>
    <w:rsid w:val="007646EC"/>
    <w:rsid w:val="00774708"/>
    <w:rsid w:val="007808D9"/>
    <w:rsid w:val="0078306C"/>
    <w:rsid w:val="00795E9D"/>
    <w:rsid w:val="007A43BA"/>
    <w:rsid w:val="007A728B"/>
    <w:rsid w:val="007A72A7"/>
    <w:rsid w:val="007A73BC"/>
    <w:rsid w:val="007A7813"/>
    <w:rsid w:val="007B15C9"/>
    <w:rsid w:val="007B1918"/>
    <w:rsid w:val="007B196D"/>
    <w:rsid w:val="007B2C1D"/>
    <w:rsid w:val="007B37F1"/>
    <w:rsid w:val="007B3F03"/>
    <w:rsid w:val="007B53B4"/>
    <w:rsid w:val="007B6FD1"/>
    <w:rsid w:val="007C7FB4"/>
    <w:rsid w:val="007D17E2"/>
    <w:rsid w:val="007D3B5D"/>
    <w:rsid w:val="007D4C27"/>
    <w:rsid w:val="007D4DDA"/>
    <w:rsid w:val="007D6CA4"/>
    <w:rsid w:val="007E1D6A"/>
    <w:rsid w:val="007E662B"/>
    <w:rsid w:val="007F10D6"/>
    <w:rsid w:val="007F119D"/>
    <w:rsid w:val="007F3948"/>
    <w:rsid w:val="007F4E49"/>
    <w:rsid w:val="00803260"/>
    <w:rsid w:val="00805F21"/>
    <w:rsid w:val="0081247E"/>
    <w:rsid w:val="00812892"/>
    <w:rsid w:val="00814F92"/>
    <w:rsid w:val="0081788E"/>
    <w:rsid w:val="00817F7F"/>
    <w:rsid w:val="00824145"/>
    <w:rsid w:val="008305CE"/>
    <w:rsid w:val="008312B5"/>
    <w:rsid w:val="00831769"/>
    <w:rsid w:val="0083688E"/>
    <w:rsid w:val="00836DA1"/>
    <w:rsid w:val="00843927"/>
    <w:rsid w:val="008445E2"/>
    <w:rsid w:val="00844D18"/>
    <w:rsid w:val="008469A4"/>
    <w:rsid w:val="00851F2A"/>
    <w:rsid w:val="00854A0D"/>
    <w:rsid w:val="00860D1E"/>
    <w:rsid w:val="00862366"/>
    <w:rsid w:val="0086327F"/>
    <w:rsid w:val="00871185"/>
    <w:rsid w:val="0087380E"/>
    <w:rsid w:val="0087384F"/>
    <w:rsid w:val="00877890"/>
    <w:rsid w:val="00880A9C"/>
    <w:rsid w:val="008817C5"/>
    <w:rsid w:val="008848A8"/>
    <w:rsid w:val="0088761F"/>
    <w:rsid w:val="00890250"/>
    <w:rsid w:val="00890483"/>
    <w:rsid w:val="00893266"/>
    <w:rsid w:val="008970F1"/>
    <w:rsid w:val="008A04A4"/>
    <w:rsid w:val="008A2C18"/>
    <w:rsid w:val="008A41AA"/>
    <w:rsid w:val="008B5BCB"/>
    <w:rsid w:val="008B629E"/>
    <w:rsid w:val="008D15A0"/>
    <w:rsid w:val="008D4B2A"/>
    <w:rsid w:val="008D4BF0"/>
    <w:rsid w:val="008D779B"/>
    <w:rsid w:val="008F32D5"/>
    <w:rsid w:val="008F5809"/>
    <w:rsid w:val="00901007"/>
    <w:rsid w:val="00901F87"/>
    <w:rsid w:val="00903AB4"/>
    <w:rsid w:val="00905941"/>
    <w:rsid w:val="0091080A"/>
    <w:rsid w:val="00912567"/>
    <w:rsid w:val="0091588B"/>
    <w:rsid w:val="00916EEE"/>
    <w:rsid w:val="00923A50"/>
    <w:rsid w:val="00931F5B"/>
    <w:rsid w:val="00934ECE"/>
    <w:rsid w:val="00936F74"/>
    <w:rsid w:val="00937014"/>
    <w:rsid w:val="00942AB9"/>
    <w:rsid w:val="009438E9"/>
    <w:rsid w:val="00945C02"/>
    <w:rsid w:val="00950988"/>
    <w:rsid w:val="0095336C"/>
    <w:rsid w:val="00953ECE"/>
    <w:rsid w:val="00954F67"/>
    <w:rsid w:val="00955C44"/>
    <w:rsid w:val="009569DE"/>
    <w:rsid w:val="00957A71"/>
    <w:rsid w:val="00957DDF"/>
    <w:rsid w:val="009656C4"/>
    <w:rsid w:val="00967027"/>
    <w:rsid w:val="00971914"/>
    <w:rsid w:val="00972F78"/>
    <w:rsid w:val="009762F9"/>
    <w:rsid w:val="00976AE3"/>
    <w:rsid w:val="009778F3"/>
    <w:rsid w:val="00984D46"/>
    <w:rsid w:val="00986509"/>
    <w:rsid w:val="00987712"/>
    <w:rsid w:val="009879FD"/>
    <w:rsid w:val="009916EF"/>
    <w:rsid w:val="0099323E"/>
    <w:rsid w:val="009934B4"/>
    <w:rsid w:val="00993C69"/>
    <w:rsid w:val="00994E47"/>
    <w:rsid w:val="009A0368"/>
    <w:rsid w:val="009A06CD"/>
    <w:rsid w:val="009A2CA3"/>
    <w:rsid w:val="009A4DA5"/>
    <w:rsid w:val="009B187E"/>
    <w:rsid w:val="009B2B5A"/>
    <w:rsid w:val="009C0606"/>
    <w:rsid w:val="009C41D1"/>
    <w:rsid w:val="009C634F"/>
    <w:rsid w:val="009D07B1"/>
    <w:rsid w:val="009D1085"/>
    <w:rsid w:val="009D14BA"/>
    <w:rsid w:val="009D40F5"/>
    <w:rsid w:val="009D4F1E"/>
    <w:rsid w:val="009D5A05"/>
    <w:rsid w:val="009E2DAA"/>
    <w:rsid w:val="009E6E58"/>
    <w:rsid w:val="009E7F54"/>
    <w:rsid w:val="009F3D20"/>
    <w:rsid w:val="00A005D2"/>
    <w:rsid w:val="00A01C2E"/>
    <w:rsid w:val="00A05693"/>
    <w:rsid w:val="00A057CE"/>
    <w:rsid w:val="00A06C26"/>
    <w:rsid w:val="00A10534"/>
    <w:rsid w:val="00A117E5"/>
    <w:rsid w:val="00A12617"/>
    <w:rsid w:val="00A148CF"/>
    <w:rsid w:val="00A14C0C"/>
    <w:rsid w:val="00A172F3"/>
    <w:rsid w:val="00A203E3"/>
    <w:rsid w:val="00A25A07"/>
    <w:rsid w:val="00A274E4"/>
    <w:rsid w:val="00A279E8"/>
    <w:rsid w:val="00A32C76"/>
    <w:rsid w:val="00A355D8"/>
    <w:rsid w:val="00A368B7"/>
    <w:rsid w:val="00A41861"/>
    <w:rsid w:val="00A44E04"/>
    <w:rsid w:val="00A45A3A"/>
    <w:rsid w:val="00A564C3"/>
    <w:rsid w:val="00A60886"/>
    <w:rsid w:val="00A6417E"/>
    <w:rsid w:val="00A6648E"/>
    <w:rsid w:val="00A75C0F"/>
    <w:rsid w:val="00A7624B"/>
    <w:rsid w:val="00A7718F"/>
    <w:rsid w:val="00A826B3"/>
    <w:rsid w:val="00A837BA"/>
    <w:rsid w:val="00A87293"/>
    <w:rsid w:val="00A95038"/>
    <w:rsid w:val="00AA722F"/>
    <w:rsid w:val="00AB3574"/>
    <w:rsid w:val="00AC327F"/>
    <w:rsid w:val="00AC54EE"/>
    <w:rsid w:val="00AC700B"/>
    <w:rsid w:val="00AD42C8"/>
    <w:rsid w:val="00AD54D5"/>
    <w:rsid w:val="00AD5553"/>
    <w:rsid w:val="00AD5DFF"/>
    <w:rsid w:val="00AD762B"/>
    <w:rsid w:val="00AE07D7"/>
    <w:rsid w:val="00AE0FA4"/>
    <w:rsid w:val="00AE5154"/>
    <w:rsid w:val="00AE78A6"/>
    <w:rsid w:val="00AF29AD"/>
    <w:rsid w:val="00B004E9"/>
    <w:rsid w:val="00B0556E"/>
    <w:rsid w:val="00B059F9"/>
    <w:rsid w:val="00B06657"/>
    <w:rsid w:val="00B06BC8"/>
    <w:rsid w:val="00B13002"/>
    <w:rsid w:val="00B144D2"/>
    <w:rsid w:val="00B17B1E"/>
    <w:rsid w:val="00B224C0"/>
    <w:rsid w:val="00B27EA8"/>
    <w:rsid w:val="00B35938"/>
    <w:rsid w:val="00B36A89"/>
    <w:rsid w:val="00B37236"/>
    <w:rsid w:val="00B37C4D"/>
    <w:rsid w:val="00B44A43"/>
    <w:rsid w:val="00B45F79"/>
    <w:rsid w:val="00B46312"/>
    <w:rsid w:val="00B466BE"/>
    <w:rsid w:val="00B5068D"/>
    <w:rsid w:val="00B63841"/>
    <w:rsid w:val="00B665C9"/>
    <w:rsid w:val="00B67B80"/>
    <w:rsid w:val="00B7680A"/>
    <w:rsid w:val="00B84C08"/>
    <w:rsid w:val="00B9000B"/>
    <w:rsid w:val="00B91178"/>
    <w:rsid w:val="00B94D39"/>
    <w:rsid w:val="00B9518A"/>
    <w:rsid w:val="00B963FB"/>
    <w:rsid w:val="00B96A4E"/>
    <w:rsid w:val="00B96C3B"/>
    <w:rsid w:val="00BA1AE3"/>
    <w:rsid w:val="00BA4943"/>
    <w:rsid w:val="00BA5473"/>
    <w:rsid w:val="00BB466F"/>
    <w:rsid w:val="00BB4C8F"/>
    <w:rsid w:val="00BC2728"/>
    <w:rsid w:val="00BC5E8F"/>
    <w:rsid w:val="00BC71BA"/>
    <w:rsid w:val="00BD1457"/>
    <w:rsid w:val="00BE1D83"/>
    <w:rsid w:val="00BE5FD9"/>
    <w:rsid w:val="00BE67DE"/>
    <w:rsid w:val="00BE6E25"/>
    <w:rsid w:val="00BF3134"/>
    <w:rsid w:val="00BF4508"/>
    <w:rsid w:val="00BF5478"/>
    <w:rsid w:val="00C03390"/>
    <w:rsid w:val="00C036F3"/>
    <w:rsid w:val="00C0732F"/>
    <w:rsid w:val="00C07F1A"/>
    <w:rsid w:val="00C12556"/>
    <w:rsid w:val="00C1312A"/>
    <w:rsid w:val="00C13449"/>
    <w:rsid w:val="00C14D12"/>
    <w:rsid w:val="00C23AD0"/>
    <w:rsid w:val="00C33D31"/>
    <w:rsid w:val="00C45C25"/>
    <w:rsid w:val="00C46278"/>
    <w:rsid w:val="00C522BD"/>
    <w:rsid w:val="00C52B4B"/>
    <w:rsid w:val="00C53B44"/>
    <w:rsid w:val="00C53C2F"/>
    <w:rsid w:val="00C553F4"/>
    <w:rsid w:val="00C577B4"/>
    <w:rsid w:val="00C61A32"/>
    <w:rsid w:val="00C61CAD"/>
    <w:rsid w:val="00C62D9C"/>
    <w:rsid w:val="00C63278"/>
    <w:rsid w:val="00C645B7"/>
    <w:rsid w:val="00C64C65"/>
    <w:rsid w:val="00C65B46"/>
    <w:rsid w:val="00C66B12"/>
    <w:rsid w:val="00C75B47"/>
    <w:rsid w:val="00C82247"/>
    <w:rsid w:val="00C84E21"/>
    <w:rsid w:val="00C86CEA"/>
    <w:rsid w:val="00C87700"/>
    <w:rsid w:val="00C9012D"/>
    <w:rsid w:val="00C92882"/>
    <w:rsid w:val="00C93470"/>
    <w:rsid w:val="00C936DD"/>
    <w:rsid w:val="00C94117"/>
    <w:rsid w:val="00CA722E"/>
    <w:rsid w:val="00CB21C2"/>
    <w:rsid w:val="00CB489C"/>
    <w:rsid w:val="00CB6959"/>
    <w:rsid w:val="00CB6A8A"/>
    <w:rsid w:val="00CC0476"/>
    <w:rsid w:val="00CC128E"/>
    <w:rsid w:val="00CC12A1"/>
    <w:rsid w:val="00CC2166"/>
    <w:rsid w:val="00CC35B5"/>
    <w:rsid w:val="00CC36AB"/>
    <w:rsid w:val="00CC3D85"/>
    <w:rsid w:val="00CC435E"/>
    <w:rsid w:val="00CD7527"/>
    <w:rsid w:val="00CE4E72"/>
    <w:rsid w:val="00CF3C8B"/>
    <w:rsid w:val="00CF5705"/>
    <w:rsid w:val="00D02287"/>
    <w:rsid w:val="00D04211"/>
    <w:rsid w:val="00D04BE1"/>
    <w:rsid w:val="00D05875"/>
    <w:rsid w:val="00D063B7"/>
    <w:rsid w:val="00D068D5"/>
    <w:rsid w:val="00D0721E"/>
    <w:rsid w:val="00D202D6"/>
    <w:rsid w:val="00D227DE"/>
    <w:rsid w:val="00D23DF5"/>
    <w:rsid w:val="00D26EC0"/>
    <w:rsid w:val="00D32570"/>
    <w:rsid w:val="00D32AD4"/>
    <w:rsid w:val="00D330CC"/>
    <w:rsid w:val="00D33A8D"/>
    <w:rsid w:val="00D35985"/>
    <w:rsid w:val="00D37FEF"/>
    <w:rsid w:val="00D435F6"/>
    <w:rsid w:val="00D52CE5"/>
    <w:rsid w:val="00D535F5"/>
    <w:rsid w:val="00D56C5C"/>
    <w:rsid w:val="00D576A4"/>
    <w:rsid w:val="00D63DD5"/>
    <w:rsid w:val="00D653A7"/>
    <w:rsid w:val="00D66BD4"/>
    <w:rsid w:val="00D737C0"/>
    <w:rsid w:val="00D76AF9"/>
    <w:rsid w:val="00D844E8"/>
    <w:rsid w:val="00D85478"/>
    <w:rsid w:val="00D93C60"/>
    <w:rsid w:val="00D95300"/>
    <w:rsid w:val="00D95997"/>
    <w:rsid w:val="00D9678A"/>
    <w:rsid w:val="00D968F6"/>
    <w:rsid w:val="00D9774E"/>
    <w:rsid w:val="00DA05C8"/>
    <w:rsid w:val="00DA75F5"/>
    <w:rsid w:val="00DA76C5"/>
    <w:rsid w:val="00DB118F"/>
    <w:rsid w:val="00DB2539"/>
    <w:rsid w:val="00DB3E5B"/>
    <w:rsid w:val="00DC151F"/>
    <w:rsid w:val="00DC187A"/>
    <w:rsid w:val="00DC1EF6"/>
    <w:rsid w:val="00DC44E0"/>
    <w:rsid w:val="00DD2DA5"/>
    <w:rsid w:val="00DD7E6F"/>
    <w:rsid w:val="00DE0293"/>
    <w:rsid w:val="00DE0B8A"/>
    <w:rsid w:val="00DE24A1"/>
    <w:rsid w:val="00DE39F4"/>
    <w:rsid w:val="00DE4CAD"/>
    <w:rsid w:val="00DE68F5"/>
    <w:rsid w:val="00DF18BC"/>
    <w:rsid w:val="00DF61E0"/>
    <w:rsid w:val="00DF64DA"/>
    <w:rsid w:val="00E001C7"/>
    <w:rsid w:val="00E00C7E"/>
    <w:rsid w:val="00E01485"/>
    <w:rsid w:val="00E0643A"/>
    <w:rsid w:val="00E10BD8"/>
    <w:rsid w:val="00E119C3"/>
    <w:rsid w:val="00E20E08"/>
    <w:rsid w:val="00E23D4A"/>
    <w:rsid w:val="00E275EC"/>
    <w:rsid w:val="00E32769"/>
    <w:rsid w:val="00E32E3A"/>
    <w:rsid w:val="00E34422"/>
    <w:rsid w:val="00E36779"/>
    <w:rsid w:val="00E378F7"/>
    <w:rsid w:val="00E41E2F"/>
    <w:rsid w:val="00E42728"/>
    <w:rsid w:val="00E42894"/>
    <w:rsid w:val="00E430FA"/>
    <w:rsid w:val="00E45C11"/>
    <w:rsid w:val="00E4614C"/>
    <w:rsid w:val="00E50FB8"/>
    <w:rsid w:val="00E516E0"/>
    <w:rsid w:val="00E5258A"/>
    <w:rsid w:val="00E53F79"/>
    <w:rsid w:val="00E622BA"/>
    <w:rsid w:val="00E632EC"/>
    <w:rsid w:val="00E63334"/>
    <w:rsid w:val="00E664BF"/>
    <w:rsid w:val="00E72AFA"/>
    <w:rsid w:val="00E72C2F"/>
    <w:rsid w:val="00E7436A"/>
    <w:rsid w:val="00E779E3"/>
    <w:rsid w:val="00E8072F"/>
    <w:rsid w:val="00E80E3C"/>
    <w:rsid w:val="00E832DE"/>
    <w:rsid w:val="00E907EA"/>
    <w:rsid w:val="00E94585"/>
    <w:rsid w:val="00EA3536"/>
    <w:rsid w:val="00EB0365"/>
    <w:rsid w:val="00EB1517"/>
    <w:rsid w:val="00EB3D47"/>
    <w:rsid w:val="00ED3179"/>
    <w:rsid w:val="00ED6271"/>
    <w:rsid w:val="00ED724F"/>
    <w:rsid w:val="00EE0AF5"/>
    <w:rsid w:val="00EE2834"/>
    <w:rsid w:val="00EE384F"/>
    <w:rsid w:val="00EF2269"/>
    <w:rsid w:val="00EF407E"/>
    <w:rsid w:val="00EF4B73"/>
    <w:rsid w:val="00EF58C2"/>
    <w:rsid w:val="00EF64DB"/>
    <w:rsid w:val="00F0003E"/>
    <w:rsid w:val="00F0287A"/>
    <w:rsid w:val="00F125AD"/>
    <w:rsid w:val="00F12B10"/>
    <w:rsid w:val="00F152DB"/>
    <w:rsid w:val="00F21A82"/>
    <w:rsid w:val="00F23240"/>
    <w:rsid w:val="00F24013"/>
    <w:rsid w:val="00F26739"/>
    <w:rsid w:val="00F345CB"/>
    <w:rsid w:val="00F47556"/>
    <w:rsid w:val="00F509A2"/>
    <w:rsid w:val="00F518A4"/>
    <w:rsid w:val="00F52E08"/>
    <w:rsid w:val="00F54113"/>
    <w:rsid w:val="00F546F9"/>
    <w:rsid w:val="00F5576E"/>
    <w:rsid w:val="00F56BD3"/>
    <w:rsid w:val="00F6302C"/>
    <w:rsid w:val="00F6516A"/>
    <w:rsid w:val="00F72E0E"/>
    <w:rsid w:val="00F755B8"/>
    <w:rsid w:val="00F816E5"/>
    <w:rsid w:val="00F8743F"/>
    <w:rsid w:val="00FA1275"/>
    <w:rsid w:val="00FB7AC8"/>
    <w:rsid w:val="00FC18D6"/>
    <w:rsid w:val="00FC4694"/>
    <w:rsid w:val="00FC48EA"/>
    <w:rsid w:val="00FC557D"/>
    <w:rsid w:val="00FC5801"/>
    <w:rsid w:val="00FD6E84"/>
    <w:rsid w:val="00FD7041"/>
    <w:rsid w:val="00FE0723"/>
    <w:rsid w:val="00FE4194"/>
    <w:rsid w:val="00FE5E68"/>
    <w:rsid w:val="00FF72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D75028"/>
  <w15:chartTrackingRefBased/>
  <w15:docId w15:val="{0C0BB58C-0A83-498B-A8AD-44B9B575D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tr-TR" w:eastAsia="en-US" w:bidi="ar-SA"/>
      </w:rPr>
    </w:rPrDefault>
    <w:pPrDefault>
      <w:pPr>
        <w:spacing w:before="24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44D18"/>
    <w:pPr>
      <w:keepNext/>
      <w:keepLines/>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E7F0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er">
    <w:name w:val="Diğer_"/>
    <w:basedOn w:val="VarsaylanParagrafYazTipi"/>
    <w:link w:val="Dier0"/>
    <w:rsid w:val="007F119D"/>
    <w:rPr>
      <w:rFonts w:eastAsia="Times New Roman"/>
      <w:sz w:val="18"/>
      <w:szCs w:val="18"/>
    </w:rPr>
  </w:style>
  <w:style w:type="paragraph" w:customStyle="1" w:styleId="Dier0">
    <w:name w:val="Diğer"/>
    <w:basedOn w:val="Normal"/>
    <w:link w:val="Dier"/>
    <w:rsid w:val="007F119D"/>
    <w:pPr>
      <w:widowControl w:val="0"/>
      <w:spacing w:before="0" w:after="240" w:line="240" w:lineRule="auto"/>
      <w:jc w:val="left"/>
    </w:pPr>
    <w:rPr>
      <w:rFonts w:eastAsia="Times New Roman"/>
      <w:sz w:val="18"/>
      <w:szCs w:val="18"/>
    </w:rPr>
  </w:style>
  <w:style w:type="character" w:customStyle="1" w:styleId="stbilgiveyaaltbilgi2">
    <w:name w:val="Üst bilgi veya alt bilgi (2)_"/>
    <w:basedOn w:val="VarsaylanParagrafYazTipi"/>
    <w:link w:val="stbilgiveyaaltbilgi20"/>
    <w:rsid w:val="00B13002"/>
    <w:rPr>
      <w:rFonts w:eastAsia="Times New Roman"/>
      <w:sz w:val="20"/>
      <w:szCs w:val="20"/>
    </w:rPr>
  </w:style>
  <w:style w:type="character" w:customStyle="1" w:styleId="Gvdemetni">
    <w:name w:val="Gövde metni_"/>
    <w:basedOn w:val="VarsaylanParagrafYazTipi"/>
    <w:link w:val="Gvdemetni0"/>
    <w:rsid w:val="00B13002"/>
    <w:rPr>
      <w:rFonts w:eastAsia="Times New Roman"/>
      <w:sz w:val="18"/>
      <w:szCs w:val="18"/>
    </w:rPr>
  </w:style>
  <w:style w:type="character" w:customStyle="1" w:styleId="Gvdemetni2">
    <w:name w:val="Gövde metni (2)_"/>
    <w:basedOn w:val="VarsaylanParagrafYazTipi"/>
    <w:link w:val="Gvdemetni20"/>
    <w:rsid w:val="00B13002"/>
    <w:rPr>
      <w:rFonts w:eastAsia="Times New Roman"/>
      <w:sz w:val="15"/>
      <w:szCs w:val="15"/>
    </w:rPr>
  </w:style>
  <w:style w:type="character" w:customStyle="1" w:styleId="Gvdemetni4">
    <w:name w:val="Gövde metni (4)_"/>
    <w:basedOn w:val="VarsaylanParagrafYazTipi"/>
    <w:link w:val="Gvdemetni40"/>
    <w:rsid w:val="00B13002"/>
    <w:rPr>
      <w:rFonts w:ascii="Book Antiqua" w:eastAsia="Book Antiqua" w:hAnsi="Book Antiqua" w:cs="Book Antiqua"/>
      <w:i/>
      <w:iCs/>
      <w:sz w:val="14"/>
      <w:szCs w:val="14"/>
    </w:rPr>
  </w:style>
  <w:style w:type="character" w:customStyle="1" w:styleId="Gvdemetni3">
    <w:name w:val="Gövde metni (3)_"/>
    <w:basedOn w:val="VarsaylanParagrafYazTipi"/>
    <w:link w:val="Gvdemetni30"/>
    <w:rsid w:val="00B13002"/>
    <w:rPr>
      <w:rFonts w:eastAsia="Times New Roman"/>
      <w:i/>
      <w:iCs/>
      <w:sz w:val="10"/>
      <w:szCs w:val="10"/>
    </w:rPr>
  </w:style>
  <w:style w:type="character" w:customStyle="1" w:styleId="Tabloyazs">
    <w:name w:val="Tablo yazısı_"/>
    <w:basedOn w:val="VarsaylanParagrafYazTipi"/>
    <w:link w:val="Tabloyazs0"/>
    <w:rsid w:val="00B13002"/>
    <w:rPr>
      <w:rFonts w:eastAsia="Times New Roman"/>
      <w:sz w:val="15"/>
      <w:szCs w:val="15"/>
    </w:rPr>
  </w:style>
  <w:style w:type="character" w:customStyle="1" w:styleId="Gvdemetni6">
    <w:name w:val="Gövde metni (6)_"/>
    <w:basedOn w:val="VarsaylanParagrafYazTipi"/>
    <w:link w:val="Gvdemetni60"/>
    <w:rsid w:val="00B13002"/>
    <w:rPr>
      <w:rFonts w:eastAsia="Times New Roman"/>
      <w:i/>
      <w:iCs/>
      <w:sz w:val="8"/>
      <w:szCs w:val="8"/>
    </w:rPr>
  </w:style>
  <w:style w:type="character" w:customStyle="1" w:styleId="Gvdemetni5">
    <w:name w:val="Gövde metni (5)_"/>
    <w:basedOn w:val="VarsaylanParagrafYazTipi"/>
    <w:link w:val="Gvdemetni50"/>
    <w:rsid w:val="00B13002"/>
    <w:rPr>
      <w:rFonts w:ascii="Arial" w:eastAsia="Arial" w:hAnsi="Arial" w:cs="Arial"/>
      <w:sz w:val="17"/>
      <w:szCs w:val="17"/>
    </w:rPr>
  </w:style>
  <w:style w:type="paragraph" w:customStyle="1" w:styleId="stbilgiveyaaltbilgi20">
    <w:name w:val="Üst bilgi veya alt bilgi (2)"/>
    <w:basedOn w:val="Normal"/>
    <w:link w:val="stbilgiveyaaltbilgi2"/>
    <w:rsid w:val="00B13002"/>
    <w:pPr>
      <w:widowControl w:val="0"/>
      <w:spacing w:before="0" w:line="240" w:lineRule="auto"/>
      <w:jc w:val="left"/>
    </w:pPr>
    <w:rPr>
      <w:rFonts w:eastAsia="Times New Roman"/>
      <w:sz w:val="20"/>
      <w:szCs w:val="20"/>
    </w:rPr>
  </w:style>
  <w:style w:type="paragraph" w:customStyle="1" w:styleId="Gvdemetni0">
    <w:name w:val="Gövde metni"/>
    <w:basedOn w:val="Normal"/>
    <w:link w:val="Gvdemetni"/>
    <w:rsid w:val="00B13002"/>
    <w:pPr>
      <w:widowControl w:val="0"/>
      <w:spacing w:before="0" w:after="240" w:line="240" w:lineRule="auto"/>
      <w:jc w:val="left"/>
    </w:pPr>
    <w:rPr>
      <w:rFonts w:eastAsia="Times New Roman"/>
      <w:sz w:val="18"/>
      <w:szCs w:val="18"/>
    </w:rPr>
  </w:style>
  <w:style w:type="paragraph" w:customStyle="1" w:styleId="Gvdemetni20">
    <w:name w:val="Gövde metni (2)"/>
    <w:basedOn w:val="Normal"/>
    <w:link w:val="Gvdemetni2"/>
    <w:rsid w:val="00B13002"/>
    <w:pPr>
      <w:widowControl w:val="0"/>
      <w:spacing w:before="0" w:after="310" w:line="240" w:lineRule="auto"/>
      <w:jc w:val="left"/>
    </w:pPr>
    <w:rPr>
      <w:rFonts w:eastAsia="Times New Roman"/>
      <w:sz w:val="15"/>
      <w:szCs w:val="15"/>
    </w:rPr>
  </w:style>
  <w:style w:type="paragraph" w:customStyle="1" w:styleId="Gvdemetni40">
    <w:name w:val="Gövde metni (4)"/>
    <w:basedOn w:val="Normal"/>
    <w:link w:val="Gvdemetni4"/>
    <w:rsid w:val="00B13002"/>
    <w:pPr>
      <w:widowControl w:val="0"/>
      <w:spacing w:before="120" w:after="240" w:line="240" w:lineRule="auto"/>
      <w:jc w:val="center"/>
    </w:pPr>
    <w:rPr>
      <w:rFonts w:ascii="Book Antiqua" w:eastAsia="Book Antiqua" w:hAnsi="Book Antiqua" w:cs="Book Antiqua"/>
      <w:i/>
      <w:iCs/>
      <w:sz w:val="14"/>
      <w:szCs w:val="14"/>
    </w:rPr>
  </w:style>
  <w:style w:type="paragraph" w:customStyle="1" w:styleId="Gvdemetni30">
    <w:name w:val="Gövde metni (3)"/>
    <w:basedOn w:val="Normal"/>
    <w:link w:val="Gvdemetni3"/>
    <w:rsid w:val="00B13002"/>
    <w:pPr>
      <w:widowControl w:val="0"/>
      <w:spacing w:before="0" w:after="230" w:line="240" w:lineRule="auto"/>
      <w:jc w:val="center"/>
    </w:pPr>
    <w:rPr>
      <w:rFonts w:eastAsia="Times New Roman"/>
      <w:i/>
      <w:iCs/>
      <w:sz w:val="10"/>
      <w:szCs w:val="10"/>
    </w:rPr>
  </w:style>
  <w:style w:type="paragraph" w:customStyle="1" w:styleId="Tabloyazs0">
    <w:name w:val="Tablo yazısı"/>
    <w:basedOn w:val="Normal"/>
    <w:link w:val="Tabloyazs"/>
    <w:rsid w:val="00B13002"/>
    <w:pPr>
      <w:widowControl w:val="0"/>
      <w:spacing w:before="0" w:line="240" w:lineRule="auto"/>
      <w:jc w:val="center"/>
    </w:pPr>
    <w:rPr>
      <w:rFonts w:eastAsia="Times New Roman"/>
      <w:sz w:val="15"/>
      <w:szCs w:val="15"/>
    </w:rPr>
  </w:style>
  <w:style w:type="paragraph" w:customStyle="1" w:styleId="Gvdemetni60">
    <w:name w:val="Gövde metni (6)"/>
    <w:basedOn w:val="Normal"/>
    <w:link w:val="Gvdemetni6"/>
    <w:rsid w:val="00B13002"/>
    <w:pPr>
      <w:widowControl w:val="0"/>
      <w:spacing w:before="0" w:line="180" w:lineRule="auto"/>
      <w:ind w:firstLine="240"/>
      <w:jc w:val="left"/>
    </w:pPr>
    <w:rPr>
      <w:rFonts w:eastAsia="Times New Roman"/>
      <w:i/>
      <w:iCs/>
      <w:sz w:val="8"/>
      <w:szCs w:val="8"/>
    </w:rPr>
  </w:style>
  <w:style w:type="paragraph" w:customStyle="1" w:styleId="Gvdemetni50">
    <w:name w:val="Gövde metni (5)"/>
    <w:basedOn w:val="Normal"/>
    <w:link w:val="Gvdemetni5"/>
    <w:rsid w:val="00B13002"/>
    <w:pPr>
      <w:widowControl w:val="0"/>
      <w:spacing w:before="0" w:line="240" w:lineRule="auto"/>
      <w:jc w:val="center"/>
    </w:pPr>
    <w:rPr>
      <w:rFonts w:ascii="Arial" w:eastAsia="Arial" w:hAnsi="Arial" w:cs="Arial"/>
      <w:sz w:val="17"/>
      <w:szCs w:val="17"/>
    </w:rPr>
  </w:style>
  <w:style w:type="paragraph" w:styleId="Altbilgi">
    <w:name w:val="footer"/>
    <w:basedOn w:val="Normal"/>
    <w:link w:val="AltbilgiChar"/>
    <w:uiPriority w:val="99"/>
    <w:unhideWhenUsed/>
    <w:rsid w:val="00C45C25"/>
    <w:pPr>
      <w:tabs>
        <w:tab w:val="center" w:pos="4536"/>
        <w:tab w:val="right" w:pos="9072"/>
      </w:tabs>
      <w:spacing w:before="0" w:line="240" w:lineRule="auto"/>
    </w:pPr>
  </w:style>
  <w:style w:type="character" w:customStyle="1" w:styleId="AltbilgiChar">
    <w:name w:val="Altbilgi Char"/>
    <w:basedOn w:val="VarsaylanParagrafYazTipi"/>
    <w:link w:val="Altbilgi"/>
    <w:uiPriority w:val="99"/>
    <w:rsid w:val="00C45C25"/>
  </w:style>
  <w:style w:type="paragraph" w:styleId="stbilgi">
    <w:name w:val="header"/>
    <w:basedOn w:val="Normal"/>
    <w:link w:val="stbilgiChar"/>
    <w:uiPriority w:val="99"/>
    <w:unhideWhenUsed/>
    <w:rsid w:val="00C45C25"/>
    <w:pPr>
      <w:tabs>
        <w:tab w:val="center" w:pos="4536"/>
        <w:tab w:val="right" w:pos="9072"/>
      </w:tabs>
      <w:spacing w:before="0" w:line="240" w:lineRule="auto"/>
    </w:pPr>
  </w:style>
  <w:style w:type="character" w:customStyle="1" w:styleId="stbilgiChar">
    <w:name w:val="Üstbilgi Char"/>
    <w:basedOn w:val="VarsaylanParagrafYazTipi"/>
    <w:link w:val="stbilgi"/>
    <w:uiPriority w:val="99"/>
    <w:rsid w:val="00C45C25"/>
  </w:style>
  <w:style w:type="paragraph" w:styleId="ResimYazs">
    <w:name w:val="caption"/>
    <w:basedOn w:val="Normal"/>
    <w:next w:val="Normal"/>
    <w:uiPriority w:val="35"/>
    <w:unhideWhenUsed/>
    <w:qFormat/>
    <w:rsid w:val="0081788E"/>
    <w:pPr>
      <w:spacing w:before="0" w:after="200" w:line="240" w:lineRule="auto"/>
    </w:pPr>
    <w:rPr>
      <w:i/>
      <w:iCs/>
      <w:color w:val="44546A" w:themeColor="text2"/>
      <w:sz w:val="18"/>
      <w:szCs w:val="18"/>
    </w:rPr>
  </w:style>
  <w:style w:type="paragraph" w:styleId="ListeParagraf">
    <w:name w:val="List Paragraph"/>
    <w:basedOn w:val="Normal"/>
    <w:uiPriority w:val="34"/>
    <w:qFormat/>
    <w:rsid w:val="00ED3179"/>
    <w:pPr>
      <w:ind w:left="720"/>
      <w:contextualSpacing/>
    </w:pPr>
  </w:style>
  <w:style w:type="character" w:styleId="YerTutucuMetni">
    <w:name w:val="Placeholder Text"/>
    <w:basedOn w:val="VarsaylanParagrafYazTipi"/>
    <w:uiPriority w:val="99"/>
    <w:semiHidden/>
    <w:rsid w:val="00C52B4B"/>
    <w:rPr>
      <w:color w:val="808080"/>
    </w:rPr>
  </w:style>
  <w:style w:type="character" w:customStyle="1" w:styleId="Balk1Char">
    <w:name w:val="Başlık 1 Char"/>
    <w:basedOn w:val="VarsaylanParagrafYazTipi"/>
    <w:link w:val="Balk1"/>
    <w:uiPriority w:val="9"/>
    <w:rsid w:val="00844D18"/>
    <w:rPr>
      <w:rFonts w:asciiTheme="majorHAnsi" w:eastAsiaTheme="majorEastAsia" w:hAnsiTheme="majorHAnsi" w:cstheme="majorBidi"/>
      <w:color w:val="2E74B5" w:themeColor="accent1" w:themeShade="BF"/>
      <w:sz w:val="32"/>
      <w:szCs w:val="32"/>
    </w:rPr>
  </w:style>
  <w:style w:type="paragraph" w:customStyle="1" w:styleId="metin">
    <w:name w:val="metin"/>
    <w:basedOn w:val="Normal"/>
    <w:rsid w:val="006F7E53"/>
    <w:pPr>
      <w:spacing w:before="100" w:beforeAutospacing="1" w:after="100" w:afterAutospacing="1" w:line="240" w:lineRule="auto"/>
      <w:jc w:val="left"/>
    </w:pPr>
    <w:rPr>
      <w:rFonts w:eastAsia="Times New Roman"/>
      <w:lang w:eastAsia="tr-TR"/>
    </w:rPr>
  </w:style>
  <w:style w:type="character" w:styleId="AklamaBavurusu">
    <w:name w:val="annotation reference"/>
    <w:basedOn w:val="VarsaylanParagrafYazTipi"/>
    <w:uiPriority w:val="99"/>
    <w:semiHidden/>
    <w:unhideWhenUsed/>
    <w:rsid w:val="00092BEE"/>
    <w:rPr>
      <w:sz w:val="16"/>
      <w:szCs w:val="16"/>
    </w:rPr>
  </w:style>
  <w:style w:type="paragraph" w:styleId="AklamaMetni">
    <w:name w:val="annotation text"/>
    <w:basedOn w:val="Normal"/>
    <w:link w:val="AklamaMetniChar"/>
    <w:uiPriority w:val="99"/>
    <w:semiHidden/>
    <w:unhideWhenUsed/>
    <w:rsid w:val="00092BEE"/>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92BEE"/>
    <w:rPr>
      <w:sz w:val="20"/>
      <w:szCs w:val="20"/>
    </w:rPr>
  </w:style>
  <w:style w:type="paragraph" w:styleId="AklamaKonusu">
    <w:name w:val="annotation subject"/>
    <w:basedOn w:val="AklamaMetni"/>
    <w:next w:val="AklamaMetni"/>
    <w:link w:val="AklamaKonusuChar"/>
    <w:uiPriority w:val="99"/>
    <w:semiHidden/>
    <w:unhideWhenUsed/>
    <w:rsid w:val="00092BEE"/>
    <w:rPr>
      <w:b/>
      <w:bCs/>
    </w:rPr>
  </w:style>
  <w:style w:type="character" w:customStyle="1" w:styleId="AklamaKonusuChar">
    <w:name w:val="Açıklama Konusu Char"/>
    <w:basedOn w:val="AklamaMetniChar"/>
    <w:link w:val="AklamaKonusu"/>
    <w:uiPriority w:val="99"/>
    <w:semiHidden/>
    <w:rsid w:val="00092BEE"/>
    <w:rPr>
      <w:b/>
      <w:bCs/>
      <w:sz w:val="20"/>
      <w:szCs w:val="20"/>
    </w:rPr>
  </w:style>
  <w:style w:type="paragraph" w:styleId="BalonMetni">
    <w:name w:val="Balloon Text"/>
    <w:basedOn w:val="Normal"/>
    <w:link w:val="BalonMetniChar"/>
    <w:uiPriority w:val="99"/>
    <w:semiHidden/>
    <w:unhideWhenUsed/>
    <w:rsid w:val="00092BEE"/>
    <w:pPr>
      <w:spacing w:before="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92BEE"/>
    <w:rPr>
      <w:rFonts w:ascii="Segoe UI" w:hAnsi="Segoe UI" w:cs="Segoe UI"/>
      <w:sz w:val="18"/>
      <w:szCs w:val="18"/>
    </w:rPr>
  </w:style>
  <w:style w:type="paragraph" w:styleId="Dzeltme">
    <w:name w:val="Revision"/>
    <w:hidden/>
    <w:uiPriority w:val="99"/>
    <w:semiHidden/>
    <w:rsid w:val="003C30EE"/>
    <w:pPr>
      <w:spacing w:before="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0870389">
      <w:bodyDiv w:val="1"/>
      <w:marLeft w:val="0"/>
      <w:marRight w:val="0"/>
      <w:marTop w:val="0"/>
      <w:marBottom w:val="0"/>
      <w:divBdr>
        <w:top w:val="none" w:sz="0" w:space="0" w:color="auto"/>
        <w:left w:val="none" w:sz="0" w:space="0" w:color="auto"/>
        <w:bottom w:val="none" w:sz="0" w:space="0" w:color="auto"/>
        <w:right w:val="none" w:sz="0" w:space="0" w:color="auto"/>
      </w:divBdr>
    </w:div>
    <w:div w:id="2026593555">
      <w:bodyDiv w:val="1"/>
      <w:marLeft w:val="0"/>
      <w:marRight w:val="0"/>
      <w:marTop w:val="0"/>
      <w:marBottom w:val="0"/>
      <w:divBdr>
        <w:top w:val="none" w:sz="0" w:space="0" w:color="auto"/>
        <w:left w:val="none" w:sz="0" w:space="0" w:color="auto"/>
        <w:bottom w:val="none" w:sz="0" w:space="0" w:color="auto"/>
        <w:right w:val="none" w:sz="0" w:space="0" w:color="auto"/>
      </w:divBdr>
    </w:div>
    <w:div w:id="212429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98CC8-87CF-4B55-890A-F5089AB0D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5991</Words>
  <Characters>34153</Characters>
  <Application>Microsoft Office Word</Application>
  <DocSecurity>0</DocSecurity>
  <Lines>284</Lines>
  <Paragraphs>80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Gürel</dc:creator>
  <cp:keywords/>
  <dc:description/>
  <cp:lastModifiedBy>Nurseda ERDOĞAN</cp:lastModifiedBy>
  <cp:revision>5</cp:revision>
  <cp:lastPrinted>2021-03-05T17:13:00Z</cp:lastPrinted>
  <dcterms:created xsi:type="dcterms:W3CDTF">2021-03-26T07:13:00Z</dcterms:created>
  <dcterms:modified xsi:type="dcterms:W3CDTF">2022-10-07T08:58:00Z</dcterms:modified>
</cp:coreProperties>
</file>