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38C" w:rsidRDefault="00CC238C" w:rsidP="00CC238C">
      <w:pPr>
        <w:pStyle w:val="Balk1"/>
        <w:jc w:val="right"/>
      </w:pPr>
      <w:bookmarkStart w:id="0" w:name="_Toc459026937"/>
      <w:r>
        <w:t>EK:</w:t>
      </w:r>
    </w:p>
    <w:p w:rsidR="00CC238C" w:rsidRDefault="00CC238C" w:rsidP="00CC238C">
      <w:pPr>
        <w:pStyle w:val="Balk1"/>
      </w:pPr>
      <w:r>
        <w:t>İTHALATTA HAKSIZ REKABETİN ÖNLENMESİNE İLİŞKİN TEBLİĞ (TEBLİĞ NO: 2021/13)’E DAİR BİLGİLENDİRME RAPORU</w:t>
      </w:r>
    </w:p>
    <w:p w:rsidR="00CC238C" w:rsidRDefault="00CC238C" w:rsidP="00CC238C">
      <w:pPr>
        <w:jc w:val="right"/>
        <w:rPr>
          <w:caps/>
        </w:rPr>
      </w:pPr>
    </w:p>
    <w:p w:rsidR="00CC238C" w:rsidRDefault="00CC238C" w:rsidP="00CC238C">
      <w:pPr>
        <w:pStyle w:val="Balk1"/>
        <w:numPr>
          <w:ilvl w:val="0"/>
          <w:numId w:val="1"/>
        </w:numPr>
        <w:rPr>
          <w:caps/>
        </w:rPr>
      </w:pPr>
      <w:r>
        <w:rPr>
          <w:caps/>
        </w:rPr>
        <w:t xml:space="preserve">SORUŞTURMAYA İLİŞKİN </w:t>
      </w:r>
      <w:r w:rsidRPr="00B53E18">
        <w:rPr>
          <w:caps/>
        </w:rPr>
        <w:t>Genel Bilgi ve İşlemler</w:t>
      </w:r>
      <w:bookmarkEnd w:id="0"/>
    </w:p>
    <w:p w:rsidR="00CC238C" w:rsidRPr="00753DD7" w:rsidRDefault="00CC238C" w:rsidP="00CC238C"/>
    <w:p w:rsidR="00CC238C" w:rsidRDefault="00CC238C" w:rsidP="00CC238C">
      <w:pPr>
        <w:numPr>
          <w:ilvl w:val="1"/>
          <w:numId w:val="1"/>
        </w:numPr>
        <w:spacing w:after="0" w:line="240" w:lineRule="auto"/>
        <w:jc w:val="both"/>
        <w:rPr>
          <w:b/>
        </w:rPr>
      </w:pPr>
      <w:r w:rsidRPr="00753DD7">
        <w:rPr>
          <w:b/>
        </w:rPr>
        <w:t>Dayanak</w:t>
      </w:r>
    </w:p>
    <w:p w:rsidR="00CC238C" w:rsidRDefault="00CC238C" w:rsidP="00CC238C">
      <w:pPr>
        <w:ind w:left="360"/>
        <w:jc w:val="both"/>
        <w:rPr>
          <w:b/>
        </w:rPr>
      </w:pPr>
    </w:p>
    <w:p w:rsidR="00CC238C" w:rsidRDefault="00CC238C" w:rsidP="00CC238C">
      <w:pPr>
        <w:numPr>
          <w:ilvl w:val="0"/>
          <w:numId w:val="2"/>
        </w:numPr>
        <w:spacing w:after="0" w:line="240" w:lineRule="auto"/>
        <w:ind w:left="0" w:firstLine="284"/>
        <w:jc w:val="both"/>
      </w:pPr>
      <w:r w:rsidRPr="008E3359">
        <w:t xml:space="preserve">Bu Rapor, </w:t>
      </w:r>
      <w:proofErr w:type="gramStart"/>
      <w:r w:rsidRPr="008E3359">
        <w:t>14/6/1989</w:t>
      </w:r>
      <w:proofErr w:type="gramEnd"/>
      <w:r w:rsidRPr="008E3359">
        <w:t>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Gazete’de yayımlanan İthalatta Haksız Rekabetin Önlenmesi Hakkında Yönetmeliğe (Yönetmelik) dayanılarak hazırlanmıştır</w:t>
      </w:r>
      <w:r>
        <w:t>.</w:t>
      </w:r>
    </w:p>
    <w:p w:rsidR="00CC238C" w:rsidRDefault="00CC238C" w:rsidP="00CC238C">
      <w:pPr>
        <w:ind w:firstLine="708"/>
        <w:jc w:val="both"/>
      </w:pPr>
    </w:p>
    <w:p w:rsidR="00CC238C" w:rsidRDefault="00CC238C" w:rsidP="00CC238C">
      <w:pPr>
        <w:numPr>
          <w:ilvl w:val="1"/>
          <w:numId w:val="1"/>
        </w:numPr>
        <w:spacing w:after="0" w:line="240" w:lineRule="auto"/>
        <w:jc w:val="both"/>
        <w:rPr>
          <w:b/>
        </w:rPr>
      </w:pPr>
      <w:r w:rsidRPr="00753DD7">
        <w:rPr>
          <w:b/>
        </w:rPr>
        <w:t>Soruşturma konusu eşya</w:t>
      </w:r>
    </w:p>
    <w:p w:rsidR="00CC238C" w:rsidRPr="00753DD7" w:rsidRDefault="00CC238C" w:rsidP="00CC238C">
      <w:pPr>
        <w:ind w:left="792"/>
        <w:jc w:val="both"/>
        <w:rPr>
          <w:b/>
        </w:rPr>
      </w:pPr>
    </w:p>
    <w:p w:rsidR="00CC238C" w:rsidRPr="008A7D9E" w:rsidRDefault="00CC238C" w:rsidP="00CC238C">
      <w:pPr>
        <w:numPr>
          <w:ilvl w:val="0"/>
          <w:numId w:val="3"/>
        </w:numPr>
        <w:spacing w:after="0" w:line="240" w:lineRule="auto"/>
        <w:ind w:left="0" w:firstLine="360"/>
        <w:jc w:val="both"/>
      </w:pPr>
      <w:r w:rsidRPr="00B85A94">
        <w:t xml:space="preserve">Soruşturma konusu eşya, </w:t>
      </w:r>
      <w:proofErr w:type="gramStart"/>
      <w:r w:rsidRPr="00D67320">
        <w:t>3/11</w:t>
      </w:r>
      <w:r w:rsidRPr="008A7D9E">
        <w:t>/2016</w:t>
      </w:r>
      <w:proofErr w:type="gramEnd"/>
      <w:r w:rsidRPr="008A7D9E">
        <w:t xml:space="preserve"> tarihli ve 29877 sayılı Resmî Gazete’de yayımlanan İthalatta Haksız Rekabetin Önlenmesine İlişkin Tebliğ (Tebliğ No:</w:t>
      </w:r>
      <w:r>
        <w:t xml:space="preserve"> </w:t>
      </w:r>
      <w:r w:rsidRPr="008A7D9E">
        <w:t xml:space="preserve">2016/48) kapsamında dampinge karşı önleme tabi olan 7019.11, 7019.12, 7019.19, 7019.31, 7019.90.00.10.00 ve 7019.90.00.30.00 gümrük tarife pozisyonları (GTP) altında yer alan “cam elyafı takviye malzemeleri (boru ve tüplerin izolasyonuna mahsus </w:t>
      </w:r>
      <w:proofErr w:type="spellStart"/>
      <w:r w:rsidRPr="008A7D9E">
        <w:t>kokiller</w:t>
      </w:r>
      <w:proofErr w:type="spellEnd"/>
      <w:r w:rsidRPr="008A7D9E">
        <w:t xml:space="preserve"> ve mahfazalar ile taşlama ve kesici disklerde kullanılan delikli disk şeklindeki cam dokuma hariç olmak üzere)</w:t>
      </w:r>
      <w:r>
        <w:t>”</w:t>
      </w:r>
      <w:proofErr w:type="spellStart"/>
      <w:r w:rsidRPr="008A7D9E">
        <w:t>dir</w:t>
      </w:r>
      <w:proofErr w:type="spellEnd"/>
      <w:r w:rsidRPr="008A7D9E">
        <w:t>.</w:t>
      </w:r>
    </w:p>
    <w:p w:rsidR="00CC238C" w:rsidRDefault="00CC238C" w:rsidP="00CC238C">
      <w:pPr>
        <w:ind w:firstLine="708"/>
        <w:jc w:val="both"/>
        <w:rPr>
          <w:sz w:val="23"/>
          <w:szCs w:val="23"/>
        </w:rPr>
      </w:pPr>
    </w:p>
    <w:p w:rsidR="00CC238C" w:rsidRPr="00C94702" w:rsidRDefault="00CC238C" w:rsidP="00CC238C">
      <w:pPr>
        <w:numPr>
          <w:ilvl w:val="1"/>
          <w:numId w:val="1"/>
        </w:numPr>
        <w:spacing w:after="0" w:line="240" w:lineRule="auto"/>
        <w:jc w:val="both"/>
        <w:rPr>
          <w:b/>
          <w:bCs/>
        </w:rPr>
      </w:pPr>
      <w:r>
        <w:rPr>
          <w:b/>
          <w:bCs/>
        </w:rPr>
        <w:t>Soruşturma konusu eşyaya ilişkin yürürlükteki mevzuat</w:t>
      </w:r>
    </w:p>
    <w:p w:rsidR="00CC238C" w:rsidRDefault="00CC238C" w:rsidP="00CC238C">
      <w:pPr>
        <w:pStyle w:val="12"/>
        <w:rPr>
          <w:b/>
        </w:rPr>
      </w:pPr>
    </w:p>
    <w:p w:rsidR="00CC238C" w:rsidRPr="00D67320" w:rsidRDefault="00CC238C" w:rsidP="00CC238C">
      <w:pPr>
        <w:pStyle w:val="12"/>
        <w:numPr>
          <w:ilvl w:val="0"/>
          <w:numId w:val="4"/>
        </w:numPr>
        <w:ind w:left="0" w:firstLine="360"/>
        <w:rPr>
          <w:sz w:val="24"/>
          <w:szCs w:val="24"/>
        </w:rPr>
      </w:pPr>
      <w:proofErr w:type="gramStart"/>
      <w:r w:rsidRPr="0011781A">
        <w:t>31/12/2010</w:t>
      </w:r>
      <w:proofErr w:type="gramEnd"/>
      <w:r w:rsidRPr="0011781A">
        <w:t xml:space="preserve"> tarihli ve 27802 </w:t>
      </w:r>
      <w:r w:rsidRPr="00AE3E9A">
        <w:t>beşinci mükerrer sayılı Resmî Gazete’de yayımlanan İthalatta Haksız Rekabetin Önlenmesine İlişkin Tebliğ (Tebliğ No: 2011/1)</w:t>
      </w:r>
      <w:r>
        <w:t xml:space="preserve"> </w:t>
      </w:r>
      <w:r w:rsidRPr="00502DD4">
        <w:rPr>
          <w:sz w:val="24"/>
          <w:szCs w:val="24"/>
        </w:rPr>
        <w:t xml:space="preserve">ile Çin Halk Cumhuriyeti (ÇHC) menşeli “cam elyafı takviye </w:t>
      </w:r>
      <w:proofErr w:type="spellStart"/>
      <w:r w:rsidRPr="00502DD4">
        <w:rPr>
          <w:sz w:val="24"/>
          <w:szCs w:val="24"/>
        </w:rPr>
        <w:t>malzemeleri”nin</w:t>
      </w:r>
      <w:proofErr w:type="spellEnd"/>
      <w:r w:rsidRPr="00502DD4">
        <w:rPr>
          <w:sz w:val="24"/>
          <w:szCs w:val="24"/>
        </w:rPr>
        <w:t xml:space="preserve"> ithalinde CIF bedelin %20,20’si ve %23,75’i arasında firma bazında değişen oranlarda dampinge karşı kesin önlem yürürlüğe konulmuştur. Söz konusu önleme </w:t>
      </w:r>
      <w:r>
        <w:rPr>
          <w:sz w:val="24"/>
          <w:szCs w:val="24"/>
        </w:rPr>
        <w:t>yönelik</w:t>
      </w:r>
      <w:r w:rsidRPr="00502DD4">
        <w:rPr>
          <w:sz w:val="24"/>
          <w:szCs w:val="24"/>
        </w:rPr>
        <w:t xml:space="preserve"> ara gözden geçirme soruşturmasının sonucuna ilişkin </w:t>
      </w:r>
      <w:proofErr w:type="gramStart"/>
      <w:r w:rsidRPr="00502DD4">
        <w:rPr>
          <w:sz w:val="24"/>
          <w:szCs w:val="24"/>
        </w:rPr>
        <w:t>17/4/2015</w:t>
      </w:r>
      <w:proofErr w:type="gramEnd"/>
      <w:r w:rsidRPr="00502DD4">
        <w:rPr>
          <w:sz w:val="24"/>
          <w:szCs w:val="24"/>
        </w:rPr>
        <w:t xml:space="preserve"> tarihli ve 29329 sayılı Resmî Gazete’de yayımlanan İthalatta Haksız Rekabetin Önlenmesine İlişkin Tebliğ (Tebliğ No:2015/5) ile dampinge karşı kesin önlem oranları CIF bedelin %24,50’si ve %35,75’i olmak üzere yeniden belirlenmiştir. Öte yandan, son nihai gözden geçirme soruşturmasının sonucuna </w:t>
      </w:r>
      <w:r w:rsidRPr="00D67320">
        <w:rPr>
          <w:sz w:val="24"/>
          <w:szCs w:val="24"/>
        </w:rPr>
        <w:t xml:space="preserve">ilişkin </w:t>
      </w:r>
      <w:r w:rsidRPr="00B85A94">
        <w:rPr>
          <w:sz w:val="24"/>
          <w:szCs w:val="24"/>
        </w:rPr>
        <w:t>İthalatta Haksız Rekabetin Önlenmesine İlişkin Tebliğ(çıkar)</w:t>
      </w:r>
      <w:r w:rsidRPr="00D67320">
        <w:rPr>
          <w:sz w:val="24"/>
          <w:szCs w:val="24"/>
        </w:rPr>
        <w:t xml:space="preserve"> (Tebliğ No: 2016/48) ile </w:t>
      </w:r>
      <w:proofErr w:type="gramStart"/>
      <w:r w:rsidRPr="00D67320">
        <w:rPr>
          <w:sz w:val="24"/>
          <w:szCs w:val="24"/>
        </w:rPr>
        <w:t>mezkur</w:t>
      </w:r>
      <w:proofErr w:type="gramEnd"/>
      <w:r w:rsidRPr="00D67320">
        <w:rPr>
          <w:sz w:val="24"/>
          <w:szCs w:val="24"/>
        </w:rPr>
        <w:t xml:space="preserve"> ürünlerin ithalatında uygulanan önlemin aynen devamına karar verilmiştir.</w:t>
      </w:r>
    </w:p>
    <w:p w:rsidR="00CC238C" w:rsidRDefault="00CC238C" w:rsidP="00CC238C">
      <w:pPr>
        <w:pStyle w:val="Default"/>
        <w:ind w:firstLine="360"/>
        <w:jc w:val="both"/>
        <w:rPr>
          <w:color w:val="auto"/>
        </w:rPr>
      </w:pPr>
      <w:r w:rsidRPr="008C5155">
        <w:rPr>
          <w:color w:val="auto"/>
        </w:rPr>
        <w:t xml:space="preserve">(2) Diğer taraftan, </w:t>
      </w:r>
      <w:proofErr w:type="gramStart"/>
      <w:r w:rsidRPr="008C5155">
        <w:rPr>
          <w:color w:val="auto"/>
        </w:rPr>
        <w:t>22/8/2015</w:t>
      </w:r>
      <w:proofErr w:type="gramEnd"/>
      <w:r w:rsidRPr="008C5155">
        <w:rPr>
          <w:color w:val="auto"/>
        </w:rPr>
        <w:t xml:space="preserve"> tarihli ve 29453 sayılı Resmî Gazete’de yayımlanan İthalatta Haksız Rekabetin Önlenmesine İlişkin Tebliğ (Tebliğ No:</w:t>
      </w:r>
      <w:r>
        <w:rPr>
          <w:color w:val="auto"/>
        </w:rPr>
        <w:t xml:space="preserve"> </w:t>
      </w:r>
      <w:r w:rsidRPr="008C5155">
        <w:rPr>
          <w:color w:val="auto"/>
        </w:rPr>
        <w:t xml:space="preserve">2015/5)’de Değişiklik Yapılmasına Dair Tebliğ ile “boru ve tüplerin izolasyonuna mahsus </w:t>
      </w:r>
      <w:proofErr w:type="spellStart"/>
      <w:r w:rsidRPr="008C5155">
        <w:rPr>
          <w:color w:val="auto"/>
        </w:rPr>
        <w:t>kokiller</w:t>
      </w:r>
      <w:proofErr w:type="spellEnd"/>
      <w:r w:rsidRPr="008C5155">
        <w:rPr>
          <w:color w:val="auto"/>
        </w:rPr>
        <w:t xml:space="preserve"> ve mahfazalar” söz konusu önlem</w:t>
      </w:r>
      <w:r>
        <w:rPr>
          <w:color w:val="auto"/>
        </w:rPr>
        <w:t xml:space="preserve"> kapsamından çıkarılmıştır.</w:t>
      </w:r>
    </w:p>
    <w:p w:rsidR="00CC238C" w:rsidRPr="00F7567E" w:rsidRDefault="00CC238C" w:rsidP="00CC238C">
      <w:pPr>
        <w:pStyle w:val="Default"/>
        <w:ind w:firstLine="360"/>
        <w:jc w:val="both"/>
      </w:pPr>
      <w:r>
        <w:rPr>
          <w:color w:val="auto"/>
        </w:rPr>
        <w:t xml:space="preserve">(3) Bununla birlikte, </w:t>
      </w:r>
      <w:proofErr w:type="gramStart"/>
      <w:r>
        <w:rPr>
          <w:color w:val="auto"/>
        </w:rPr>
        <w:t>30/12/2017</w:t>
      </w:r>
      <w:proofErr w:type="gramEnd"/>
      <w:r>
        <w:rPr>
          <w:color w:val="auto"/>
        </w:rPr>
        <w:t xml:space="preserve"> tarihli ve 30286 mükerrer sayılı Resm</w:t>
      </w:r>
      <w:r w:rsidRPr="008C5155">
        <w:rPr>
          <w:color w:val="auto"/>
        </w:rPr>
        <w:t>î</w:t>
      </w:r>
      <w:r>
        <w:rPr>
          <w:color w:val="auto"/>
        </w:rPr>
        <w:t xml:space="preserve"> Gazete’de yayımlanan İthalatta Haksız Rekabetin Önlenmesine İlişkin Tebliğ (Tebliğ No: 2016/48)’de Değişiklik Yapılmasına Dair Tebliğ ile “</w:t>
      </w:r>
      <w:r>
        <w:t>taşlama ve kesici disklerde kullanılan delikli disk şeklindeki cam dokuma” söz konusu önlem kapsamından çıkarılmıştır.</w:t>
      </w:r>
    </w:p>
    <w:p w:rsidR="00CC238C" w:rsidRDefault="00CC238C" w:rsidP="00CC238C">
      <w:pPr>
        <w:ind w:firstLine="360"/>
        <w:jc w:val="both"/>
      </w:pPr>
      <w:r>
        <w:t>(4) Soruşturma</w:t>
      </w:r>
      <w:r w:rsidRPr="008C5155">
        <w:t xml:space="preserve"> konusu eşyanın ithalatında </w:t>
      </w:r>
      <w:r>
        <w:t xml:space="preserve">%7 oranında gümrük vergisi uygulanmakta olup </w:t>
      </w:r>
      <w:r w:rsidRPr="008C5155">
        <w:t>KDV oranı %18’dir.</w:t>
      </w:r>
    </w:p>
    <w:p w:rsidR="00CC238C" w:rsidRDefault="00CC238C" w:rsidP="00CC238C">
      <w:pPr>
        <w:ind w:firstLine="360"/>
        <w:jc w:val="both"/>
      </w:pPr>
    </w:p>
    <w:p w:rsidR="00CC238C" w:rsidRDefault="00CC238C" w:rsidP="00CC238C">
      <w:pPr>
        <w:ind w:firstLine="360"/>
        <w:jc w:val="both"/>
      </w:pPr>
    </w:p>
    <w:p w:rsidR="00CC238C" w:rsidRDefault="00CC238C" w:rsidP="00CC238C">
      <w:pPr>
        <w:ind w:firstLine="360"/>
        <w:jc w:val="both"/>
      </w:pPr>
    </w:p>
    <w:p w:rsidR="00CC238C" w:rsidRDefault="00CC238C" w:rsidP="00CC238C">
      <w:pPr>
        <w:ind w:firstLine="360"/>
        <w:jc w:val="both"/>
      </w:pPr>
    </w:p>
    <w:p w:rsidR="00CC238C" w:rsidRDefault="00CC238C" w:rsidP="00CC238C">
      <w:pPr>
        <w:ind w:firstLine="360"/>
        <w:jc w:val="both"/>
      </w:pPr>
    </w:p>
    <w:p w:rsidR="00CC238C" w:rsidRDefault="00CC238C" w:rsidP="00CC238C">
      <w:pPr>
        <w:numPr>
          <w:ilvl w:val="1"/>
          <w:numId w:val="1"/>
        </w:numPr>
        <w:spacing w:after="0" w:line="240" w:lineRule="auto"/>
        <w:jc w:val="both"/>
        <w:rPr>
          <w:b/>
        </w:rPr>
      </w:pPr>
      <w:r>
        <w:rPr>
          <w:b/>
        </w:rPr>
        <w:t>Diğer ülkelerin uygulamaları</w:t>
      </w:r>
    </w:p>
    <w:p w:rsidR="00CC238C" w:rsidRPr="00F841D3" w:rsidRDefault="00CC238C" w:rsidP="00CC238C">
      <w:pPr>
        <w:jc w:val="both"/>
        <w:rPr>
          <w:bCs/>
        </w:rPr>
      </w:pPr>
    </w:p>
    <w:p w:rsidR="00CC238C" w:rsidRDefault="00CC238C" w:rsidP="00CC238C">
      <w:pPr>
        <w:numPr>
          <w:ilvl w:val="0"/>
          <w:numId w:val="5"/>
        </w:numPr>
        <w:spacing w:after="0" w:line="240" w:lineRule="auto"/>
        <w:ind w:left="0" w:firstLine="360"/>
        <w:jc w:val="both"/>
        <w:rPr>
          <w:bCs/>
        </w:rPr>
      </w:pPr>
      <w:r w:rsidRPr="00F841D3">
        <w:rPr>
          <w:bCs/>
        </w:rPr>
        <w:t xml:space="preserve">Hindistan tarafından ÇHC menşeli 70.19 </w:t>
      </w:r>
      <w:proofErr w:type="spellStart"/>
      <w:r w:rsidRPr="00F841D3">
        <w:rPr>
          <w:bCs/>
        </w:rPr>
        <w:t>GTP’sinde</w:t>
      </w:r>
      <w:proofErr w:type="spellEnd"/>
      <w:r w:rsidRPr="00F841D3">
        <w:rPr>
          <w:bCs/>
        </w:rPr>
        <w:t xml:space="preserve"> kayıtlı eşyaya uygulanmakta olan dampinge karşı kesin önlem (CIF bedelin %47,15’i) yapılan önlemlerin etkisiz kılınması soruşturması neticesinde 30</w:t>
      </w:r>
      <w:r>
        <w:rPr>
          <w:bCs/>
        </w:rPr>
        <w:t>/</w:t>
      </w:r>
      <w:r w:rsidRPr="00F841D3">
        <w:rPr>
          <w:bCs/>
        </w:rPr>
        <w:t>7</w:t>
      </w:r>
      <w:r>
        <w:rPr>
          <w:bCs/>
        </w:rPr>
        <w:t>/</w:t>
      </w:r>
      <w:r w:rsidRPr="00F841D3">
        <w:rPr>
          <w:bCs/>
        </w:rPr>
        <w:t xml:space="preserve">2018 tarihi itibariyle </w:t>
      </w:r>
      <w:proofErr w:type="spellStart"/>
      <w:r w:rsidRPr="001110A8">
        <w:t>Asia</w:t>
      </w:r>
      <w:proofErr w:type="spellEnd"/>
      <w:r w:rsidRPr="001110A8">
        <w:t xml:space="preserve"> </w:t>
      </w:r>
      <w:proofErr w:type="spellStart"/>
      <w:r w:rsidRPr="001110A8">
        <w:t>Composite</w:t>
      </w:r>
      <w:proofErr w:type="spellEnd"/>
      <w:r w:rsidRPr="001110A8">
        <w:t xml:space="preserve"> </w:t>
      </w:r>
      <w:proofErr w:type="spellStart"/>
      <w:r w:rsidRPr="001110A8">
        <w:t>Materials</w:t>
      </w:r>
      <w:proofErr w:type="spellEnd"/>
      <w:r w:rsidRPr="001110A8">
        <w:t xml:space="preserve"> (</w:t>
      </w:r>
      <w:proofErr w:type="spellStart"/>
      <w:r w:rsidRPr="001110A8">
        <w:t>Thailand</w:t>
      </w:r>
      <w:proofErr w:type="spellEnd"/>
      <w:r w:rsidRPr="001110A8">
        <w:t xml:space="preserve">) </w:t>
      </w:r>
      <w:proofErr w:type="spellStart"/>
      <w:r w:rsidRPr="001110A8">
        <w:t>Co</w:t>
      </w:r>
      <w:proofErr w:type="spellEnd"/>
      <w:proofErr w:type="gramStart"/>
      <w:r w:rsidRPr="001110A8">
        <w:t>.,</w:t>
      </w:r>
      <w:proofErr w:type="gramEnd"/>
      <w:r w:rsidRPr="001110A8">
        <w:t xml:space="preserve"> Ltd.</w:t>
      </w:r>
      <w:r>
        <w:t xml:space="preserve"> (</w:t>
      </w:r>
      <w:r w:rsidRPr="00F841D3">
        <w:rPr>
          <w:bCs/>
        </w:rPr>
        <w:t>ACM</w:t>
      </w:r>
      <w:r>
        <w:rPr>
          <w:bCs/>
        </w:rPr>
        <w:t>)</w:t>
      </w:r>
      <w:r w:rsidRPr="00F841D3">
        <w:rPr>
          <w:bCs/>
        </w:rPr>
        <w:t xml:space="preserve"> firması tarafından üretilen/ihraç edilen Tayland</w:t>
      </w:r>
      <w:r>
        <w:rPr>
          <w:bCs/>
        </w:rPr>
        <w:t xml:space="preserve"> Krallığı (Tayland)</w:t>
      </w:r>
      <w:r w:rsidRPr="00F841D3">
        <w:rPr>
          <w:bCs/>
        </w:rPr>
        <w:t xml:space="preserve"> menşeli/çıkışlı eşya</w:t>
      </w:r>
      <w:r>
        <w:rPr>
          <w:bCs/>
        </w:rPr>
        <w:t xml:space="preserve"> ithalatına</w:t>
      </w:r>
      <w:r w:rsidRPr="00F841D3">
        <w:rPr>
          <w:bCs/>
        </w:rPr>
        <w:t xml:space="preserve"> teşmil edilmiştir. </w:t>
      </w:r>
    </w:p>
    <w:p w:rsidR="00CC238C" w:rsidRPr="00F841D3" w:rsidRDefault="00CC238C" w:rsidP="00CC238C">
      <w:pPr>
        <w:ind w:left="360"/>
        <w:jc w:val="both"/>
        <w:rPr>
          <w:bCs/>
        </w:rPr>
      </w:pPr>
    </w:p>
    <w:p w:rsidR="00CC238C" w:rsidRPr="00F841D3" w:rsidRDefault="00CC238C" w:rsidP="00CC238C">
      <w:pPr>
        <w:numPr>
          <w:ilvl w:val="1"/>
          <w:numId w:val="1"/>
        </w:numPr>
        <w:spacing w:after="0" w:line="240" w:lineRule="auto"/>
        <w:jc w:val="both"/>
        <w:rPr>
          <w:b/>
        </w:rPr>
      </w:pPr>
      <w:r w:rsidRPr="00462F8B">
        <w:rPr>
          <w:b/>
        </w:rPr>
        <w:t>Başvuru ve soruşturma</w:t>
      </w:r>
    </w:p>
    <w:p w:rsidR="00CC238C" w:rsidRDefault="00CC238C" w:rsidP="00CC238C">
      <w:pPr>
        <w:ind w:left="792"/>
        <w:jc w:val="both"/>
        <w:rPr>
          <w:b/>
        </w:rPr>
      </w:pPr>
    </w:p>
    <w:p w:rsidR="00CC238C" w:rsidRPr="00F7567E" w:rsidRDefault="00CC238C" w:rsidP="00CC238C">
      <w:pPr>
        <w:numPr>
          <w:ilvl w:val="0"/>
          <w:numId w:val="6"/>
        </w:numPr>
        <w:spacing w:after="0" w:line="240" w:lineRule="auto"/>
        <w:ind w:left="0" w:firstLine="360"/>
        <w:jc w:val="both"/>
        <w:rPr>
          <w:bCs/>
        </w:rPr>
      </w:pPr>
      <w:r w:rsidRPr="008E3359">
        <w:rPr>
          <w:bCs/>
        </w:rPr>
        <w:t>Ticaret Bakanlığı İthalat Genel Müdürlüğü t</w:t>
      </w:r>
      <w:r>
        <w:rPr>
          <w:bCs/>
        </w:rPr>
        <w:t>arafından ÇHC</w:t>
      </w:r>
      <w:r w:rsidRPr="008E3359">
        <w:rPr>
          <w:bCs/>
        </w:rPr>
        <w:t xml:space="preserve"> menşeli soruşturma konusu eşya ithalatında İthalatta Haksız Rekabetin Önlenmesine</w:t>
      </w:r>
      <w:r>
        <w:rPr>
          <w:bCs/>
        </w:rPr>
        <w:t xml:space="preserve"> İlişkin Tebliğ (Tebliğ No: 2016/48</w:t>
      </w:r>
      <w:r w:rsidRPr="008E3359">
        <w:rPr>
          <w:bCs/>
        </w:rPr>
        <w:t>) kapsamında uygulanmak</w:t>
      </w:r>
      <w:r>
        <w:rPr>
          <w:bCs/>
        </w:rPr>
        <w:t xml:space="preserve">ta olan </w:t>
      </w:r>
      <w:proofErr w:type="gramStart"/>
      <w:r>
        <w:rPr>
          <w:bCs/>
        </w:rPr>
        <w:t>dampinge</w:t>
      </w:r>
      <w:proofErr w:type="gramEnd"/>
      <w:r>
        <w:rPr>
          <w:bCs/>
        </w:rPr>
        <w:t xml:space="preserve"> karşı önlemin, Tayland </w:t>
      </w:r>
      <w:r w:rsidRPr="008E3359">
        <w:rPr>
          <w:bCs/>
        </w:rPr>
        <w:t xml:space="preserve">menşeli/çıkışlı eşya ithalatı yoluyla etkisiz kılındığına ilişkin </w:t>
      </w:r>
      <w:proofErr w:type="spellStart"/>
      <w:r w:rsidRPr="008E3359">
        <w:rPr>
          <w:bCs/>
        </w:rPr>
        <w:t>re’sen</w:t>
      </w:r>
      <w:proofErr w:type="spellEnd"/>
      <w:r w:rsidRPr="008E3359">
        <w:rPr>
          <w:bCs/>
        </w:rPr>
        <w:t xml:space="preserve"> bir inceleme başlatılmıştır.</w:t>
      </w:r>
    </w:p>
    <w:p w:rsidR="00CC238C" w:rsidRPr="00F7567E" w:rsidRDefault="00CC238C" w:rsidP="00CC238C">
      <w:pPr>
        <w:numPr>
          <w:ilvl w:val="0"/>
          <w:numId w:val="6"/>
        </w:numPr>
        <w:spacing w:after="0" w:line="240" w:lineRule="auto"/>
        <w:ind w:left="0" w:firstLine="360"/>
        <w:jc w:val="both"/>
        <w:rPr>
          <w:bCs/>
        </w:rPr>
      </w:pPr>
      <w:r w:rsidRPr="008A7D9E">
        <w:rPr>
          <w:bCs/>
        </w:rPr>
        <w:t>Önlemlerin etkisiz kılındığına ilişkin iddia ve bulguların Kanun, Karar ve Yönetmelik hükümleri çerçevesinde değerlendirilmesi neticesinde Tayland menşeli/çıkışlı söz konusu eşya ithalatı için İthalatta Haksız Rekabeti Değerlendirme Kurulunca, Yönetmeliğin 38 inci maddesi çerçevesinde önlemlerin etkisiz kılınmasına karşı soruşturma açılmasına karar verilmiştir.</w:t>
      </w:r>
    </w:p>
    <w:p w:rsidR="00CC238C" w:rsidRDefault="00CC238C" w:rsidP="00CC238C">
      <w:pPr>
        <w:numPr>
          <w:ilvl w:val="0"/>
          <w:numId w:val="6"/>
        </w:numPr>
        <w:spacing w:after="0" w:line="240" w:lineRule="auto"/>
        <w:ind w:left="0" w:firstLine="360"/>
        <w:jc w:val="both"/>
        <w:rPr>
          <w:bCs/>
        </w:rPr>
      </w:pPr>
      <w:proofErr w:type="gramStart"/>
      <w:r w:rsidRPr="00697536">
        <w:t>24/10/2019</w:t>
      </w:r>
      <w:proofErr w:type="gramEnd"/>
      <w:r w:rsidRPr="00697536">
        <w:t xml:space="preserve"> tarihli ve 30928 sayılı Resmî Gazete’de yayımlanan İthalatta Haksız Rekabetin Önlenmesine İlişkin Tebliğ (Tebliğ No</w:t>
      </w:r>
      <w:r>
        <w:t>: 2019/28) ile Tayland</w:t>
      </w:r>
      <w:r w:rsidRPr="00697536">
        <w:t xml:space="preserve"> menşeli/çıkışlı “cam elyafı takviye malzemeleri (boru ve tüplerin izolasyonuna mahsus </w:t>
      </w:r>
      <w:proofErr w:type="spellStart"/>
      <w:r w:rsidRPr="00697536">
        <w:t>kokiller</w:t>
      </w:r>
      <w:proofErr w:type="spellEnd"/>
      <w:r w:rsidRPr="00697536">
        <w:t xml:space="preserve"> ve mahfazalar hariç; taşlama ve kesici disklerde kullanılan delikli disk şeklindeki cam dokuma hariç)”</w:t>
      </w:r>
      <w:r>
        <w:t xml:space="preserve"> </w:t>
      </w:r>
      <w:r w:rsidRPr="008E3359">
        <w:t xml:space="preserve">ithalatına yönelik olarak </w:t>
      </w:r>
      <w:r>
        <w:t xml:space="preserve">başlatılan </w:t>
      </w:r>
      <w:r w:rsidRPr="008E3359">
        <w:t xml:space="preserve">önlemlerin etkisiz kılınmasına </w:t>
      </w:r>
      <w:r>
        <w:t>karşı soruşturma tamamlanmıştır.</w:t>
      </w:r>
    </w:p>
    <w:p w:rsidR="00CC238C" w:rsidRDefault="00CC238C" w:rsidP="00CC238C">
      <w:pPr>
        <w:jc w:val="both"/>
        <w:rPr>
          <w:b/>
        </w:rPr>
      </w:pPr>
    </w:p>
    <w:p w:rsidR="00CC238C" w:rsidRPr="006B07BF" w:rsidRDefault="00CC238C" w:rsidP="00CC238C">
      <w:pPr>
        <w:numPr>
          <w:ilvl w:val="1"/>
          <w:numId w:val="1"/>
        </w:numPr>
        <w:spacing w:after="0" w:line="240" w:lineRule="auto"/>
        <w:jc w:val="both"/>
        <w:rPr>
          <w:b/>
        </w:rPr>
      </w:pPr>
      <w:r w:rsidRPr="006B07BF">
        <w:rPr>
          <w:b/>
        </w:rPr>
        <w:t>Soruşturma dönemi</w:t>
      </w:r>
    </w:p>
    <w:p w:rsidR="00CC238C" w:rsidRPr="008E3359" w:rsidRDefault="00CC238C" w:rsidP="00CC238C">
      <w:pPr>
        <w:ind w:left="708"/>
      </w:pPr>
    </w:p>
    <w:p w:rsidR="00CC238C" w:rsidRPr="008E3359" w:rsidRDefault="00CC238C" w:rsidP="00CC238C">
      <w:pPr>
        <w:numPr>
          <w:ilvl w:val="0"/>
          <w:numId w:val="7"/>
        </w:numPr>
        <w:spacing w:after="0" w:line="240" w:lineRule="auto"/>
        <w:ind w:left="0" w:firstLine="360"/>
        <w:jc w:val="both"/>
        <w:outlineLvl w:val="2"/>
      </w:pPr>
      <w:r w:rsidRPr="008E3359">
        <w:t>Önlemin etkisiz kılınmasına yönelik beli</w:t>
      </w:r>
      <w:r>
        <w:t xml:space="preserve">rlemeler için </w:t>
      </w:r>
      <w:proofErr w:type="gramStart"/>
      <w:r>
        <w:t>1/1/2016</w:t>
      </w:r>
      <w:proofErr w:type="gramEnd"/>
      <w:r>
        <w:t> ile 30/6</w:t>
      </w:r>
      <w:r w:rsidRPr="008E3359">
        <w:t>/2019 tarihleri arası soruşturma dönemi olarak belirlenmiştir.</w:t>
      </w:r>
    </w:p>
    <w:p w:rsidR="00CC238C" w:rsidRPr="00462F8B" w:rsidRDefault="00CC238C" w:rsidP="00CC238C">
      <w:pPr>
        <w:ind w:left="792"/>
        <w:jc w:val="both"/>
        <w:rPr>
          <w:b/>
        </w:rPr>
      </w:pPr>
    </w:p>
    <w:p w:rsidR="00CC238C" w:rsidRPr="006B07BF" w:rsidRDefault="00CC238C" w:rsidP="00CC238C">
      <w:pPr>
        <w:numPr>
          <w:ilvl w:val="1"/>
          <w:numId w:val="1"/>
        </w:numPr>
        <w:spacing w:after="0" w:line="240" w:lineRule="auto"/>
        <w:jc w:val="both"/>
        <w:rPr>
          <w:b/>
        </w:rPr>
      </w:pPr>
      <w:r w:rsidRPr="006B07BF">
        <w:rPr>
          <w:b/>
        </w:rPr>
        <w:t>İlgili tarafların bilgilendirilmesi ve bilgilerin toplanması</w:t>
      </w:r>
    </w:p>
    <w:p w:rsidR="00CC238C" w:rsidRDefault="00CC238C" w:rsidP="00CC238C">
      <w:pPr>
        <w:ind w:firstLine="708"/>
        <w:jc w:val="both"/>
      </w:pPr>
    </w:p>
    <w:p w:rsidR="00CC238C" w:rsidRDefault="00CC238C" w:rsidP="00CC238C">
      <w:pPr>
        <w:numPr>
          <w:ilvl w:val="0"/>
          <w:numId w:val="8"/>
        </w:numPr>
        <w:spacing w:after="0" w:line="240" w:lineRule="auto"/>
        <w:ind w:left="0" w:firstLine="360"/>
        <w:jc w:val="both"/>
      </w:pPr>
      <w:r w:rsidRPr="00697536">
        <w:t>Soruşturma için gerekli bilgilerin temini amacıyla, bilinen ithalatçılara ve yabancı üretici/ihracatçılara soru formları gönderilmiş ve Tayland’ın Ankara’daki Büyükelçiliğine bildirim yapılmıştır. İlk aşamada tarafların soru formlarını cevaplandırmaları için posta süresi dâhil 37 günlük süre verilmiştir. Sonraki aşamada Bakanlığımıza vaki makul süre uzatımı talepleri değerlendirilerek karşılanmış olup, ilgili taraflara normal süreye ilaveten ek süre de verilmiştir.</w:t>
      </w:r>
    </w:p>
    <w:p w:rsidR="00CC238C" w:rsidRDefault="00CC238C" w:rsidP="00CC238C">
      <w:pPr>
        <w:numPr>
          <w:ilvl w:val="0"/>
          <w:numId w:val="8"/>
        </w:numPr>
        <w:spacing w:after="0" w:line="240" w:lineRule="auto"/>
        <w:ind w:left="0" w:firstLine="360"/>
        <w:jc w:val="both"/>
      </w:pPr>
      <w:r w:rsidRPr="00697536">
        <w:t xml:space="preserve">Soruşturma kapsamında Tayland’da mukim </w:t>
      </w:r>
      <w:r w:rsidRPr="004D0133">
        <w:t>ACM</w:t>
      </w:r>
      <w:r>
        <w:t xml:space="preserve"> </w:t>
      </w:r>
      <w:r w:rsidRPr="00697536">
        <w:t xml:space="preserve">ve </w:t>
      </w:r>
      <w:proofErr w:type="spellStart"/>
      <w:r w:rsidRPr="00697536">
        <w:t>Wanda</w:t>
      </w:r>
      <w:proofErr w:type="spellEnd"/>
      <w:r w:rsidRPr="00697536">
        <w:t xml:space="preserve"> New </w:t>
      </w:r>
      <w:proofErr w:type="spellStart"/>
      <w:r w:rsidRPr="00697536">
        <w:t>Material</w:t>
      </w:r>
      <w:proofErr w:type="spellEnd"/>
      <w:r>
        <w:t xml:space="preserve"> (</w:t>
      </w:r>
      <w:proofErr w:type="spellStart"/>
      <w:r>
        <w:t>Thailand</w:t>
      </w:r>
      <w:proofErr w:type="spellEnd"/>
      <w:r>
        <w:t xml:space="preserve">) </w:t>
      </w:r>
      <w:proofErr w:type="spellStart"/>
      <w:r>
        <w:t>Co</w:t>
      </w:r>
      <w:proofErr w:type="spellEnd"/>
      <w:r>
        <w:t>. Ltd. (</w:t>
      </w:r>
      <w:proofErr w:type="spellStart"/>
      <w:r>
        <w:t>Wanda</w:t>
      </w:r>
      <w:proofErr w:type="spellEnd"/>
      <w:r>
        <w:t>)</w:t>
      </w:r>
      <w:r w:rsidRPr="00697536">
        <w:t xml:space="preserve"> firmaları </w:t>
      </w:r>
      <w:r>
        <w:t>soru formuna cevap vermiştir.</w:t>
      </w:r>
      <w:r w:rsidRPr="00697536">
        <w:t xml:space="preserve"> İlgili firmalara eksiklik yazısı gönderilmiş olup, firmalar gerekli bilgi ve belgeleri sağlayarak iş birliğinde bulunmuştur. </w:t>
      </w:r>
    </w:p>
    <w:p w:rsidR="00CC238C" w:rsidRDefault="00CC238C" w:rsidP="00CC238C">
      <w:pPr>
        <w:numPr>
          <w:ilvl w:val="0"/>
          <w:numId w:val="8"/>
        </w:numPr>
        <w:spacing w:after="0" w:line="240" w:lineRule="auto"/>
        <w:ind w:left="0" w:firstLine="360"/>
        <w:jc w:val="both"/>
      </w:pPr>
      <w:r w:rsidRPr="00697536">
        <w:t>Tayland’da mukim ve iş birliğine davet edilen ve/veya söz konusu soruşturma ile ilgili/ilintili olabilecek diğer firmalardan zamanında ve usulüne uygun herhangi bir başvuru alınmamıştır.</w:t>
      </w:r>
    </w:p>
    <w:p w:rsidR="00CC238C" w:rsidRDefault="00CC238C" w:rsidP="00CC238C">
      <w:pPr>
        <w:numPr>
          <w:ilvl w:val="0"/>
          <w:numId w:val="8"/>
        </w:numPr>
        <w:spacing w:after="0" w:line="240" w:lineRule="auto"/>
        <w:ind w:left="0" w:firstLine="360"/>
        <w:jc w:val="both"/>
      </w:pPr>
      <w:r w:rsidRPr="008E3359">
        <w:t xml:space="preserve">Soruşturma sonucunda alınacak karara esas teşkil edecek bilgi, bulgu ve değerlendirmeleri içeren genel nihai bildirim tüm ilgili taraflara; firmaya özel bilgileri ve değerlendirmeleri de ihtiva eden firma özel nihai bildirimler iş birliğinde bulunan firmalara iletilmiş ve taraflara nihai bildirimdeki hususlara ilişkin görüşlerini sunma imkânı tanınmıştır. </w:t>
      </w:r>
    </w:p>
    <w:p w:rsidR="00CC238C" w:rsidRDefault="00CC238C" w:rsidP="00CC238C">
      <w:pPr>
        <w:numPr>
          <w:ilvl w:val="0"/>
          <w:numId w:val="8"/>
        </w:numPr>
        <w:spacing w:after="0" w:line="240" w:lineRule="auto"/>
        <w:ind w:left="0" w:firstLine="360"/>
        <w:jc w:val="both"/>
      </w:pPr>
      <w:r w:rsidRPr="008E3359">
        <w:t>Tarafların görüşlerini sunmalarını müteakip bu görüşler de dikkate alınarak değerlendirme yapılmıştır.</w:t>
      </w:r>
    </w:p>
    <w:p w:rsidR="00CC238C" w:rsidRDefault="00CC238C" w:rsidP="00CC238C">
      <w:pPr>
        <w:ind w:left="360"/>
        <w:jc w:val="both"/>
      </w:pPr>
    </w:p>
    <w:p w:rsidR="00CC238C" w:rsidRDefault="00CC238C" w:rsidP="00CC238C">
      <w:pPr>
        <w:ind w:firstLine="708"/>
        <w:jc w:val="both"/>
      </w:pPr>
    </w:p>
    <w:p w:rsidR="00CC238C" w:rsidRDefault="00CC238C" w:rsidP="00CC238C">
      <w:pPr>
        <w:numPr>
          <w:ilvl w:val="1"/>
          <w:numId w:val="1"/>
        </w:numPr>
        <w:spacing w:after="0" w:line="240" w:lineRule="auto"/>
        <w:jc w:val="both"/>
        <w:rPr>
          <w:b/>
        </w:rPr>
      </w:pPr>
      <w:r w:rsidRPr="00F841D3">
        <w:rPr>
          <w:b/>
        </w:rPr>
        <w:t xml:space="preserve">Yerinde </w:t>
      </w:r>
      <w:r>
        <w:rPr>
          <w:b/>
        </w:rPr>
        <w:t>d</w:t>
      </w:r>
      <w:r w:rsidRPr="00F841D3">
        <w:rPr>
          <w:b/>
        </w:rPr>
        <w:t xml:space="preserve">oğrulama </w:t>
      </w:r>
      <w:r>
        <w:rPr>
          <w:b/>
        </w:rPr>
        <w:t>s</w:t>
      </w:r>
      <w:r w:rsidRPr="00F841D3">
        <w:rPr>
          <w:b/>
        </w:rPr>
        <w:t>oruşturması</w:t>
      </w:r>
    </w:p>
    <w:p w:rsidR="00CC238C" w:rsidRDefault="00CC238C" w:rsidP="00CC238C">
      <w:pPr>
        <w:jc w:val="both"/>
        <w:rPr>
          <w:b/>
        </w:rPr>
      </w:pPr>
    </w:p>
    <w:p w:rsidR="00CC238C" w:rsidRDefault="00CC238C" w:rsidP="00CC238C">
      <w:pPr>
        <w:numPr>
          <w:ilvl w:val="0"/>
          <w:numId w:val="9"/>
        </w:numPr>
        <w:spacing w:after="0" w:line="240" w:lineRule="auto"/>
        <w:ind w:left="142" w:firstLine="218"/>
        <w:jc w:val="both"/>
      </w:pPr>
      <w:r>
        <w:t xml:space="preserve">Covid-19 virüsünden kaynaklanan </w:t>
      </w:r>
      <w:proofErr w:type="spellStart"/>
      <w:r>
        <w:t>pandemi</w:t>
      </w:r>
      <w:proofErr w:type="spellEnd"/>
      <w:r>
        <w:t xml:space="preserve"> koşulları sebebiyle ihracatçı firmalar nezdinde yerinde doğrulama soruşturması gerçekleştirilememiştir.</w:t>
      </w:r>
    </w:p>
    <w:p w:rsidR="00CC238C" w:rsidRDefault="00CC238C" w:rsidP="00CC238C">
      <w:pPr>
        <w:ind w:left="360"/>
        <w:jc w:val="both"/>
      </w:pPr>
    </w:p>
    <w:p w:rsidR="00CC238C" w:rsidRPr="00F841D3" w:rsidRDefault="00CC238C" w:rsidP="00CC238C">
      <w:pPr>
        <w:ind w:left="360"/>
        <w:jc w:val="both"/>
      </w:pPr>
    </w:p>
    <w:p w:rsidR="00CC238C" w:rsidRPr="008E3359" w:rsidRDefault="00CC238C" w:rsidP="00CC238C">
      <w:pPr>
        <w:pStyle w:val="Balk1"/>
        <w:numPr>
          <w:ilvl w:val="0"/>
          <w:numId w:val="1"/>
        </w:numPr>
      </w:pPr>
      <w:r w:rsidRPr="008E3359">
        <w:t>ÖNLEMLERİN ETKİSİZ KILINMASINA İLİŞKİN BELİRLEMELER</w:t>
      </w:r>
    </w:p>
    <w:p w:rsidR="00CC238C" w:rsidRPr="008E3359" w:rsidRDefault="00CC238C" w:rsidP="00CC238C">
      <w:pPr>
        <w:ind w:firstLine="708"/>
        <w:jc w:val="both"/>
      </w:pPr>
    </w:p>
    <w:p w:rsidR="00CC238C" w:rsidRPr="006F0AD5" w:rsidRDefault="00CC238C" w:rsidP="00CC238C">
      <w:pPr>
        <w:numPr>
          <w:ilvl w:val="1"/>
          <w:numId w:val="1"/>
        </w:numPr>
        <w:spacing w:after="0" w:line="240" w:lineRule="auto"/>
        <w:jc w:val="both"/>
        <w:rPr>
          <w:b/>
        </w:rPr>
      </w:pPr>
      <w:r>
        <w:rPr>
          <w:b/>
          <w:bCs/>
        </w:rPr>
        <w:t>Genel açıklamalar</w:t>
      </w:r>
    </w:p>
    <w:p w:rsidR="00CC238C" w:rsidRDefault="00CC238C" w:rsidP="00CC238C">
      <w:pPr>
        <w:jc w:val="both"/>
        <w:outlineLvl w:val="2"/>
        <w:rPr>
          <w:b/>
          <w:bCs/>
        </w:rPr>
      </w:pPr>
    </w:p>
    <w:p w:rsidR="00CC238C" w:rsidRDefault="00CC238C" w:rsidP="00CC238C">
      <w:pPr>
        <w:numPr>
          <w:ilvl w:val="0"/>
          <w:numId w:val="10"/>
        </w:numPr>
        <w:spacing w:after="0" w:line="240" w:lineRule="auto"/>
        <w:ind w:left="0" w:firstLine="360"/>
        <w:jc w:val="both"/>
        <w:outlineLvl w:val="2"/>
      </w:pPr>
      <w:r w:rsidRPr="008E3359">
        <w:t>Soruşturma konusu eşyanın ÇHC menşeli ithalatında uygulanan </w:t>
      </w:r>
      <w:proofErr w:type="gramStart"/>
      <w:r w:rsidRPr="008E3359">
        <w:t>dampinge</w:t>
      </w:r>
      <w:proofErr w:type="gramEnd"/>
      <w:r w:rsidRPr="008E3359">
        <w:t xml:space="preserve"> karşı önlemin </w:t>
      </w:r>
      <w:r>
        <w:t>Tayland</w:t>
      </w:r>
      <w:r w:rsidRPr="008E3359">
        <w:t xml:space="preserve"> menşeli/çıkışlı ithalat yoluyla etkisiz kılınıp kılınmadığı hususu İthalatta Haksız Rekabetin Önlenmesi Hakkında Mevzuat hükümleri çerçevesinde soruşturulmuştur.</w:t>
      </w:r>
    </w:p>
    <w:p w:rsidR="00CC238C" w:rsidRPr="008E3359" w:rsidRDefault="00CC238C" w:rsidP="00CC238C">
      <w:pPr>
        <w:numPr>
          <w:ilvl w:val="0"/>
          <w:numId w:val="10"/>
        </w:numPr>
        <w:spacing w:after="0" w:line="240" w:lineRule="auto"/>
        <w:ind w:left="0" w:firstLine="360"/>
        <w:jc w:val="both"/>
        <w:outlineLvl w:val="2"/>
      </w:pPr>
      <w:r w:rsidRPr="008E3359">
        <w:t xml:space="preserve">Soruşturma kapsamında esaslı bilgi veya belgeleri sağlamayan firmalar </w:t>
      </w:r>
      <w:r w:rsidRPr="008A7D9E">
        <w:rPr>
          <w:color w:val="000000"/>
        </w:rPr>
        <w:t xml:space="preserve">Yönetmeliğin 26 </w:t>
      </w:r>
      <w:proofErr w:type="spellStart"/>
      <w:r w:rsidRPr="008A7D9E">
        <w:rPr>
          <w:color w:val="000000"/>
        </w:rPr>
        <w:t>ncı</w:t>
      </w:r>
      <w:proofErr w:type="spellEnd"/>
      <w:r w:rsidRPr="008A7D9E">
        <w:rPr>
          <w:color w:val="000000"/>
        </w:rPr>
        <w:t xml:space="preserve"> maddesi hükümleri kapsamında</w:t>
      </w:r>
      <w:r w:rsidRPr="008E3359">
        <w:t xml:space="preserve"> iş birliğinde bulunmadı olarak addedilmiştir. Bu durumda, önlemlerin etkisiz kılınmasına ilişkin belirlemeler için eldeki mevcut veriler kullanılmıştır.</w:t>
      </w:r>
    </w:p>
    <w:p w:rsidR="00CC238C" w:rsidRDefault="00CC238C" w:rsidP="00CC238C">
      <w:pPr>
        <w:jc w:val="both"/>
        <w:rPr>
          <w:b/>
          <w:bCs/>
        </w:rPr>
      </w:pPr>
    </w:p>
    <w:p w:rsidR="00CC238C" w:rsidRPr="006F0AD5" w:rsidRDefault="00CC238C" w:rsidP="00CC238C">
      <w:pPr>
        <w:numPr>
          <w:ilvl w:val="1"/>
          <w:numId w:val="1"/>
        </w:numPr>
        <w:spacing w:after="0" w:line="240" w:lineRule="auto"/>
        <w:jc w:val="both"/>
        <w:rPr>
          <w:b/>
        </w:rPr>
      </w:pPr>
      <w:r w:rsidRPr="006F0AD5">
        <w:rPr>
          <w:b/>
        </w:rPr>
        <w:t>Soruşturma konusu ürün ithalatının gelişimi</w:t>
      </w:r>
    </w:p>
    <w:p w:rsidR="00CC238C" w:rsidRDefault="00CC238C" w:rsidP="00CC238C">
      <w:pPr>
        <w:pStyle w:val="Default"/>
        <w:jc w:val="both"/>
        <w:rPr>
          <w:rFonts w:eastAsia="Times New Roman"/>
          <w:b/>
          <w:bCs/>
          <w:color w:val="auto"/>
          <w:lang w:eastAsia="tr-TR"/>
        </w:rPr>
      </w:pPr>
    </w:p>
    <w:p w:rsidR="00CC238C" w:rsidRPr="00F7567E" w:rsidRDefault="00CC238C" w:rsidP="00CC238C">
      <w:pPr>
        <w:pStyle w:val="Default"/>
        <w:numPr>
          <w:ilvl w:val="0"/>
          <w:numId w:val="11"/>
        </w:numPr>
        <w:ind w:left="0" w:firstLine="360"/>
        <w:jc w:val="both"/>
        <w:rPr>
          <w:bCs/>
          <w:color w:val="auto"/>
        </w:rPr>
      </w:pPr>
      <w:r w:rsidRPr="00697536">
        <w:t xml:space="preserve">Soruşturma konusu ürünlerin </w:t>
      </w:r>
      <w:r w:rsidRPr="00697536">
        <w:rPr>
          <w:bCs/>
          <w:color w:val="auto"/>
        </w:rPr>
        <w:t>toplam ithalatı 2016 yılında 69 bin ton</w:t>
      </w:r>
      <w:r>
        <w:rPr>
          <w:bCs/>
          <w:color w:val="auto"/>
        </w:rPr>
        <w:t xml:space="preserve"> (</w:t>
      </w:r>
      <w:r w:rsidRPr="00697536">
        <w:rPr>
          <w:bCs/>
          <w:color w:val="auto"/>
        </w:rPr>
        <w:t>86 m</w:t>
      </w:r>
      <w:r>
        <w:rPr>
          <w:bCs/>
          <w:color w:val="auto"/>
        </w:rPr>
        <w:t>ilyon ABD Doları)</w:t>
      </w:r>
      <w:r w:rsidRPr="00697536">
        <w:rPr>
          <w:bCs/>
          <w:color w:val="auto"/>
        </w:rPr>
        <w:t xml:space="preserve">; 2017 yılında 80 bin ton </w:t>
      </w:r>
      <w:r>
        <w:rPr>
          <w:bCs/>
          <w:color w:val="auto"/>
        </w:rPr>
        <w:t>(96 milyon ABD Doları)</w:t>
      </w:r>
      <w:r w:rsidRPr="00697536">
        <w:rPr>
          <w:bCs/>
          <w:color w:val="auto"/>
        </w:rPr>
        <w:t xml:space="preserve">; 2018 yılında 57 bin ton </w:t>
      </w:r>
      <w:r>
        <w:rPr>
          <w:bCs/>
          <w:color w:val="auto"/>
        </w:rPr>
        <w:t>(85 milyon ABD Doları)</w:t>
      </w:r>
      <w:r w:rsidRPr="00697536">
        <w:rPr>
          <w:bCs/>
          <w:color w:val="auto"/>
        </w:rPr>
        <w:t xml:space="preserve"> seviyesinde gerçekleşmiştir. 2019 yılının ilk altı ayında ise söz konusu ithalat </w:t>
      </w:r>
      <w:r>
        <w:rPr>
          <w:bCs/>
          <w:color w:val="auto"/>
        </w:rPr>
        <w:t xml:space="preserve">24 bin ton ve 35 milyon ABD Doları olmuştur. </w:t>
      </w:r>
    </w:p>
    <w:p w:rsidR="00CC238C" w:rsidRPr="008506EF" w:rsidRDefault="00CC238C" w:rsidP="00CC238C">
      <w:pPr>
        <w:pStyle w:val="Default"/>
        <w:numPr>
          <w:ilvl w:val="0"/>
          <w:numId w:val="11"/>
        </w:numPr>
        <w:ind w:left="0" w:firstLine="360"/>
        <w:jc w:val="both"/>
        <w:rPr>
          <w:bCs/>
          <w:color w:val="auto"/>
        </w:rPr>
      </w:pPr>
      <w:r w:rsidRPr="008A7D9E">
        <w:rPr>
          <w:bCs/>
          <w:color w:val="auto"/>
        </w:rPr>
        <w:t xml:space="preserve">Söz konusu ithalata ilişkin ortalama birim fiyatların 2016-2018 döneminde sırasıyla 1,24; 1,2 ve 1,5 ABD Doları/Kg seviyesinde 2019 (1-6) döneminde ise 1,45 ABD Doları/Kg olarak gerçekleştiği görülmektedir. </w:t>
      </w:r>
    </w:p>
    <w:p w:rsidR="00CC238C" w:rsidRPr="00BD2E46" w:rsidRDefault="00CC238C" w:rsidP="00CC238C">
      <w:pPr>
        <w:pStyle w:val="Default"/>
        <w:numPr>
          <w:ilvl w:val="0"/>
          <w:numId w:val="11"/>
        </w:numPr>
        <w:ind w:left="0" w:firstLine="360"/>
        <w:jc w:val="both"/>
        <w:rPr>
          <w:bCs/>
          <w:color w:val="auto"/>
        </w:rPr>
      </w:pPr>
      <w:r w:rsidRPr="008A7D9E">
        <w:rPr>
          <w:color w:val="auto"/>
        </w:rPr>
        <w:t>Soruşturma konusu ürünlerin soruşturma döneminde Tayland’dan ithalatı miktar ve değer bazında artış göstermiştir. Söz konusu ithalat 2016 yılında 25 ton seviyesinde olup, 2017 ve 2018 yıllarında sırasıyla 78 ton ve 2.751 tona yükselmiş, 2019 yılının ilk altı ayında ise 490 ton olarak gerçekleşmiştir. Değer bazında ithalat 2016 yılında 38 bin ABD Doları seviyesinde iken 2017 yılında 125 bin ABD Dolarına, 2018 yılında ise 3,9 milyon ABD Dolarına yükselmiş, 2019 yılının ilk altı ayında ise 647 bin ABD Doları seviyesinde gerçekleşmiştir. Söz konusu dönemde Taylan</w:t>
      </w:r>
      <w:r>
        <w:rPr>
          <w:color w:val="auto"/>
        </w:rPr>
        <w:t>d</w:t>
      </w:r>
      <w:r w:rsidRPr="008A7D9E">
        <w:rPr>
          <w:color w:val="auto"/>
        </w:rPr>
        <w:t xml:space="preserve">’dan ithalat 2019 (1-6) döneminde bir miktar düşmüş olmakla birlikte sürekli ve hızlı bir şekilde artış göstermekte olup, toplam ithalattaki düşüşe karşın Tayland’dan özellikle 2018 yılında yapılan ithalatta 35 kattan fazla artış gerçekleşmiştir. </w:t>
      </w:r>
    </w:p>
    <w:p w:rsidR="00CC238C" w:rsidRPr="00F7567E" w:rsidRDefault="00CC238C" w:rsidP="00CC238C">
      <w:pPr>
        <w:pStyle w:val="Default"/>
        <w:numPr>
          <w:ilvl w:val="0"/>
          <w:numId w:val="11"/>
        </w:numPr>
        <w:ind w:left="0" w:firstLine="360"/>
        <w:jc w:val="both"/>
        <w:rPr>
          <w:bCs/>
          <w:color w:val="auto"/>
        </w:rPr>
      </w:pPr>
      <w:proofErr w:type="spellStart"/>
      <w:r>
        <w:rPr>
          <w:bCs/>
          <w:color w:val="auto"/>
        </w:rPr>
        <w:t>ÇHC’den</w:t>
      </w:r>
      <w:proofErr w:type="spellEnd"/>
      <w:r>
        <w:rPr>
          <w:bCs/>
          <w:color w:val="auto"/>
        </w:rPr>
        <w:t xml:space="preserve"> yapılan ithalat 2016 yılında 16 bin ton iken 2017 yılında yaklaşık 20 bin tona yükselmiş, 2018 yılında 11 bin ton, 2019 yılının ilk 6 aylık döneminde ise 5,7 bin ton seviyesinde gerçekleşmiştir. </w:t>
      </w:r>
      <w:proofErr w:type="spellStart"/>
      <w:r>
        <w:rPr>
          <w:bCs/>
          <w:color w:val="auto"/>
        </w:rPr>
        <w:t>ÇHC’den</w:t>
      </w:r>
      <w:proofErr w:type="spellEnd"/>
      <w:r>
        <w:rPr>
          <w:bCs/>
          <w:color w:val="auto"/>
        </w:rPr>
        <w:t xml:space="preserve"> yapılan ithalatta birim fiyatlar 2016 ve 2017 yılında 1,2 ABD Doları/kg iken, 2019 yılında 1,6 ABD Dolarına yükselmiş, 2019 yılı 6 aylık dönemde ise 1,33 ABD Doları olarak gerçekleşmiştir. Soruşturma döneminde </w:t>
      </w:r>
      <w:proofErr w:type="spellStart"/>
      <w:r>
        <w:rPr>
          <w:bCs/>
          <w:color w:val="auto"/>
        </w:rPr>
        <w:t>ÇHC’den</w:t>
      </w:r>
      <w:proofErr w:type="spellEnd"/>
      <w:r>
        <w:rPr>
          <w:bCs/>
          <w:color w:val="auto"/>
        </w:rPr>
        <w:t xml:space="preserve"> yapılan ithalat azalırken Tayland’dan yapılan ithalat artış göstermektedir. İlaveten, 2018 yılında ve 2019 yılı 6 aylık dönemde Tayland’dan yapılan ithalatın birim fiyatı ÇHC birim fiyatlarının altında kalmıştır. </w:t>
      </w:r>
    </w:p>
    <w:p w:rsidR="00CC238C" w:rsidRPr="00F7567E" w:rsidRDefault="00CC238C" w:rsidP="00CC238C">
      <w:pPr>
        <w:pStyle w:val="Default"/>
        <w:numPr>
          <w:ilvl w:val="0"/>
          <w:numId w:val="11"/>
        </w:numPr>
        <w:ind w:left="0" w:firstLine="360"/>
        <w:jc w:val="both"/>
        <w:rPr>
          <w:bCs/>
          <w:color w:val="auto"/>
        </w:rPr>
      </w:pPr>
      <w:r w:rsidRPr="008A7D9E">
        <w:rPr>
          <w:color w:val="auto"/>
        </w:rPr>
        <w:t>Tayland’dan yapılan söz konusu ithalata ilişkin ortalama birim fiyatlar 2016-2019 (1-6) döneminde sırasıyla 1,53, 1,61, 1,44 ve 1,32 ABD Doları/Kg seviyesinde gerçekleşmiştir.</w:t>
      </w:r>
    </w:p>
    <w:p w:rsidR="00CC238C" w:rsidRPr="00F7567E" w:rsidRDefault="00CC238C" w:rsidP="00CC238C">
      <w:pPr>
        <w:pStyle w:val="Default"/>
        <w:numPr>
          <w:ilvl w:val="0"/>
          <w:numId w:val="11"/>
        </w:numPr>
        <w:ind w:left="0" w:firstLine="360"/>
        <w:jc w:val="both"/>
        <w:rPr>
          <w:bCs/>
          <w:color w:val="auto"/>
        </w:rPr>
      </w:pPr>
      <w:r w:rsidRPr="008A7D9E">
        <w:rPr>
          <w:color w:val="auto"/>
        </w:rPr>
        <w:t xml:space="preserve">Soruşturma döneminde miktar bazında </w:t>
      </w:r>
      <w:r w:rsidRPr="008A7D9E">
        <w:rPr>
          <w:noProof/>
          <w:color w:val="auto"/>
        </w:rPr>
        <w:t>Tayland’dan gerçekleşen ithalatın toplam ithalat içindeki payı 2016 yılında %0,04 iken 2018 yılında %4,85 düzeyine çıkmış, 2019 yılının ilk altı ayında ise %2 olarak gerçekleşmiştir.</w:t>
      </w:r>
      <w:bookmarkStart w:id="1" w:name="_GoBack"/>
    </w:p>
    <w:p w:rsidR="00CC238C" w:rsidRPr="00F7567E" w:rsidRDefault="00CC238C" w:rsidP="00CC238C">
      <w:pPr>
        <w:pStyle w:val="Default"/>
        <w:numPr>
          <w:ilvl w:val="0"/>
          <w:numId w:val="11"/>
        </w:numPr>
        <w:ind w:left="0" w:firstLine="360"/>
        <w:jc w:val="both"/>
        <w:rPr>
          <w:bCs/>
          <w:color w:val="auto"/>
        </w:rPr>
      </w:pPr>
      <w:r w:rsidRPr="008A7D9E">
        <w:rPr>
          <w:noProof/>
          <w:color w:val="auto"/>
        </w:rPr>
        <w:t>Soruşturma döneminde GTP bazında Tayland’dan yapılan ithalat incelendiğinde ithalatın sıçrama yaşadığı 2018 yılında</w:t>
      </w:r>
      <w:r>
        <w:rPr>
          <w:noProof/>
          <w:color w:val="auto"/>
        </w:rPr>
        <w:t xml:space="preserve"> </w:t>
      </w:r>
      <w:bookmarkEnd w:id="1"/>
      <w:r w:rsidRPr="008A7D9E">
        <w:rPr>
          <w:noProof/>
          <w:color w:val="auto"/>
        </w:rPr>
        <w:t>ithalatın</w:t>
      </w:r>
      <w:r>
        <w:rPr>
          <w:noProof/>
          <w:color w:val="auto"/>
        </w:rPr>
        <w:t xml:space="preserve"> büyük kısmının</w:t>
      </w:r>
      <w:r w:rsidRPr="008A7D9E">
        <w:rPr>
          <w:noProof/>
          <w:color w:val="auto"/>
        </w:rPr>
        <w:t xml:space="preserve"> 7019.31 GTP’sinde tanımlı “takviye tabakaları”ndan yapıldığı görülmektedir.</w:t>
      </w:r>
    </w:p>
    <w:p w:rsidR="00CC238C" w:rsidRPr="00F7567E" w:rsidRDefault="00CC238C" w:rsidP="00CC238C">
      <w:pPr>
        <w:pStyle w:val="Default"/>
        <w:numPr>
          <w:ilvl w:val="0"/>
          <w:numId w:val="11"/>
        </w:numPr>
        <w:ind w:left="0" w:firstLine="360"/>
        <w:jc w:val="both"/>
        <w:rPr>
          <w:bCs/>
          <w:color w:val="auto"/>
        </w:rPr>
      </w:pPr>
      <w:r w:rsidRPr="008A7D9E">
        <w:rPr>
          <w:color w:val="auto"/>
        </w:rPr>
        <w:t xml:space="preserve">7019.31 </w:t>
      </w:r>
      <w:proofErr w:type="spellStart"/>
      <w:r w:rsidRPr="008A7D9E">
        <w:rPr>
          <w:color w:val="auto"/>
        </w:rPr>
        <w:t>GTP’sinde</w:t>
      </w:r>
      <w:proofErr w:type="spellEnd"/>
      <w:r w:rsidRPr="008A7D9E">
        <w:rPr>
          <w:color w:val="auto"/>
        </w:rPr>
        <w:t xml:space="preserve"> tanımlı eşyanın </w:t>
      </w:r>
      <w:r w:rsidRPr="008A7D9E">
        <w:rPr>
          <w:noProof/>
          <w:color w:val="auto"/>
        </w:rPr>
        <w:t>2018 yılında Tayland’dan yapılan ithalat birim fiyatının 1,41 ABD Doları/Kg, aynı GTP’den genel ithalat ortalama birim fiyatının ise 2,00 ABD Doları/Kg olarak gerçekleştiği ve söz konusu dönemde Tayland birim fiyatlarının genel ortalamanın altında olduğu görülmektedir. Bununla birlikte, Tayland menşeli ithalat birim fiyatlarının anılan yıl itibariyle aynı GTP’de ÇHC menşeli ithalat birim fiyatlarından da (1,84 ABD Doları/Kg) düşük olduğu görülmektedir.</w:t>
      </w:r>
    </w:p>
    <w:p w:rsidR="00CC238C" w:rsidRDefault="00CC238C" w:rsidP="00CC238C">
      <w:pPr>
        <w:pStyle w:val="Default"/>
        <w:numPr>
          <w:ilvl w:val="0"/>
          <w:numId w:val="11"/>
        </w:numPr>
        <w:ind w:left="0" w:firstLine="360"/>
        <w:jc w:val="both"/>
        <w:rPr>
          <w:bCs/>
          <w:color w:val="auto"/>
        </w:rPr>
      </w:pPr>
      <w:r>
        <w:t>Tayland’ın soruşturma konusu ürünlere ilişkin ithalat ve ihracat istatistikleri Uluslararası Ticaret Merkezi İstatistik Sisteminden (</w:t>
      </w:r>
      <w:proofErr w:type="spellStart"/>
      <w:r>
        <w:t>Trademap</w:t>
      </w:r>
      <w:proofErr w:type="spellEnd"/>
      <w:r>
        <w:t xml:space="preserve">) temin edilmiştir. </w:t>
      </w:r>
      <w:r w:rsidRPr="00697536">
        <w:t>2016-2018 yılları arasındaki dönemde Tayland’ın soruşturma konusu ürünler bazında yapmış olduğu ithalat sırasıyla 99,7 milyon ABD Doları, 102,2 milyon ABD Doları ve 106,9 milyon ABD Doları seviyesindedir.</w:t>
      </w:r>
      <w:r>
        <w:t xml:space="preserve"> </w:t>
      </w:r>
      <w:r w:rsidRPr="00697536">
        <w:t xml:space="preserve">Soruşturma konusu ürünler bazında Tayland’ın 2018 yılı itibariyle </w:t>
      </w:r>
      <w:proofErr w:type="spellStart"/>
      <w:r w:rsidRPr="00697536">
        <w:t>ÇHC’den</w:t>
      </w:r>
      <w:proofErr w:type="spellEnd"/>
      <w:r w:rsidRPr="00697536">
        <w:t xml:space="preserve"> yapmış olduğu ithalatın toplam ithalatı içerisindeki payı %48 ile ilk sıradadır.</w:t>
      </w:r>
    </w:p>
    <w:p w:rsidR="00CC238C" w:rsidRPr="00BC5D22" w:rsidRDefault="00CC238C" w:rsidP="00CC238C">
      <w:pPr>
        <w:pStyle w:val="Default"/>
        <w:numPr>
          <w:ilvl w:val="0"/>
          <w:numId w:val="11"/>
        </w:numPr>
        <w:ind w:left="0" w:firstLine="284"/>
        <w:jc w:val="both"/>
        <w:rPr>
          <w:bCs/>
          <w:color w:val="auto"/>
        </w:rPr>
      </w:pPr>
      <w:r>
        <w:rPr>
          <w:bCs/>
          <w:color w:val="auto"/>
        </w:rPr>
        <w:t xml:space="preserve">Tayland’ın soruşturma konusu ürün ihracatı 2016-2019 yılları arasında 30 milyon ABD Doları, 36,4 milyon ABD Doları ve 40,6 milyon ABD Doları olarak gerçekleşmiştir. </w:t>
      </w:r>
      <w:r w:rsidRPr="00697536">
        <w:t xml:space="preserve">7019.31 </w:t>
      </w:r>
      <w:proofErr w:type="spellStart"/>
      <w:r w:rsidRPr="00697536">
        <w:t>GTP’sinde</w:t>
      </w:r>
      <w:proofErr w:type="spellEnd"/>
      <w:r w:rsidRPr="00697536">
        <w:t xml:space="preserve"> tanımlı eşyadan Tayland’ın toplam ihracatının 2016-2018 yılları arasında sırasıyla 15,6 milyon ABD Doları, 23 milyon ABD Doları ve 22,4 milyon ABD Doları </w:t>
      </w:r>
      <w:r>
        <w:t xml:space="preserve">şeklinde artış göstermektedir. </w:t>
      </w:r>
      <w:r w:rsidRPr="00697536">
        <w:t xml:space="preserve">Anılan </w:t>
      </w:r>
      <w:proofErr w:type="spellStart"/>
      <w:r w:rsidRPr="00697536">
        <w:t>GTP’de</w:t>
      </w:r>
      <w:proofErr w:type="spellEnd"/>
      <w:r w:rsidRPr="00697536">
        <w:t xml:space="preserve"> Tayland’ın Türkiye’ye ihracatı ise aynı dönem itibariyle sırasıyla 36 bin ABD Doları, 250 bin ABD Doları ve 3,6 milyon ABD Doları seviyesindedir. Söz konusu </w:t>
      </w:r>
      <w:proofErr w:type="spellStart"/>
      <w:r w:rsidRPr="00697536">
        <w:t>GTP’de</w:t>
      </w:r>
      <w:proofErr w:type="spellEnd"/>
      <w:r w:rsidRPr="00697536">
        <w:t xml:space="preserve"> Tayland’ın toplam ihracatının 2017-2018 yılları arasında yatay seyretmesine k</w:t>
      </w:r>
      <w:r>
        <w:t>arşılık Türkiye’ye ihracatında artış görülmektedir</w:t>
      </w:r>
      <w:r w:rsidRPr="00697536">
        <w:t>. Bununla birlikte söz konusu eşyada Tayland’ın Hindistan’ın ardından en fazla ihracatı Türkiye’ye gerçekleştirdiği görülmek</w:t>
      </w:r>
      <w:r>
        <w:t xml:space="preserve">tedir. Öte yandan, Hindistan tarafından </w:t>
      </w:r>
      <w:proofErr w:type="gramStart"/>
      <w:r>
        <w:t>7019.31</w:t>
      </w:r>
      <w:proofErr w:type="gramEnd"/>
      <w:r>
        <w:t xml:space="preserve"> </w:t>
      </w:r>
      <w:proofErr w:type="spellStart"/>
      <w:r>
        <w:t>GTP’sinde</w:t>
      </w:r>
      <w:proofErr w:type="spellEnd"/>
      <w:r>
        <w:t xml:space="preserve"> yer alan </w:t>
      </w:r>
      <w:r w:rsidRPr="00697536">
        <w:t xml:space="preserve">cam elyaf </w:t>
      </w:r>
      <w:r>
        <w:t xml:space="preserve">takviye tabakaları </w:t>
      </w:r>
      <w:r w:rsidRPr="00697536">
        <w:t>eşyasında</w:t>
      </w:r>
      <w:r>
        <w:t xml:space="preserve"> ÇHC menşeli olanlara yönelik olarak</w:t>
      </w:r>
      <w:r w:rsidRPr="00697536">
        <w:t xml:space="preserve"> uy</w:t>
      </w:r>
      <w:r>
        <w:t>gulanan dampinge karşı önlemin</w:t>
      </w:r>
      <w:r w:rsidRPr="00697536">
        <w:t xml:space="preserve"> Tayland’a teşmil edilmesinin a</w:t>
      </w:r>
      <w:r>
        <w:t>rdından Hindistan’a anılan eşya</w:t>
      </w:r>
      <w:r w:rsidRPr="00697536">
        <w:t xml:space="preserve"> ihracatının 13 milyon</w:t>
      </w:r>
      <w:r>
        <w:t xml:space="preserve"> ABD Dolarından 6,9 milyon ABD D</w:t>
      </w:r>
      <w:r w:rsidRPr="00697536">
        <w:t>olarına düştüğü, buna paralel aynı üründe Türkiye’ye ihracatın 250 bin</w:t>
      </w:r>
      <w:r>
        <w:t xml:space="preserve"> ABD Dolarından 3,6 milyon ABD D</w:t>
      </w:r>
      <w:r w:rsidRPr="00697536">
        <w:t>olarına yükseldiği görülmektedir.</w:t>
      </w:r>
    </w:p>
    <w:p w:rsidR="00CC238C" w:rsidRPr="00B44A15" w:rsidRDefault="00CC238C" w:rsidP="00CC238C">
      <w:pPr>
        <w:pStyle w:val="Default"/>
        <w:numPr>
          <w:ilvl w:val="0"/>
          <w:numId w:val="11"/>
        </w:numPr>
        <w:ind w:left="0" w:firstLine="284"/>
        <w:jc w:val="both"/>
        <w:rPr>
          <w:bCs/>
          <w:color w:val="auto"/>
        </w:rPr>
      </w:pPr>
      <w:r w:rsidRPr="00697536">
        <w:t xml:space="preserve">Tayland’ın </w:t>
      </w:r>
      <w:proofErr w:type="gramStart"/>
      <w:r w:rsidRPr="00697536">
        <w:t>7019.12</w:t>
      </w:r>
      <w:proofErr w:type="gramEnd"/>
      <w:r w:rsidRPr="00697536">
        <w:t xml:space="preserve"> </w:t>
      </w:r>
      <w:proofErr w:type="spellStart"/>
      <w:r w:rsidRPr="00697536">
        <w:t>GTP’sinde</w:t>
      </w:r>
      <w:proofErr w:type="spellEnd"/>
      <w:r w:rsidRPr="00697536">
        <w:t xml:space="preserve"> tanımlı “cam elyaf fitili” eşyasından </w:t>
      </w:r>
      <w:proofErr w:type="spellStart"/>
      <w:r w:rsidRPr="00697536">
        <w:t>ÇHC’den</w:t>
      </w:r>
      <w:proofErr w:type="spellEnd"/>
      <w:r w:rsidRPr="00697536">
        <w:t xml:space="preserve"> önemli miktarda ithalatının bulunduğu görülmektedir. Söz konusu eşyadan </w:t>
      </w:r>
      <w:proofErr w:type="spellStart"/>
      <w:r w:rsidRPr="00697536">
        <w:t>ÇHC’den</w:t>
      </w:r>
      <w:proofErr w:type="spellEnd"/>
      <w:r w:rsidRPr="00697536">
        <w:t xml:space="preserve"> yapılan ithalatın 2016-2018 yıllarında sırasıyla 21 milyon ABD Doları, 24 milyon ABD Doları ve 26 milyon ABD Doları olduğu tespit edilmiştir. Tayland’ın söz konusu eşyadan toplam ithalatı içerisinde </w:t>
      </w:r>
      <w:proofErr w:type="spellStart"/>
      <w:r w:rsidRPr="00697536">
        <w:t>ÇHC’nin</w:t>
      </w:r>
      <w:proofErr w:type="spellEnd"/>
      <w:r w:rsidRPr="00697536">
        <w:t xml:space="preserve"> payının anılan yıllarda sırasıyla %82, %85 ve %89 olarak gerçekleştiği görülmektedir.</w:t>
      </w:r>
    </w:p>
    <w:p w:rsidR="00CC238C" w:rsidRPr="00B44A15" w:rsidRDefault="00CC238C" w:rsidP="00CC238C">
      <w:pPr>
        <w:jc w:val="both"/>
        <w:rPr>
          <w:rFonts w:eastAsia="Calibri"/>
          <w:color w:val="000000"/>
        </w:rPr>
      </w:pPr>
    </w:p>
    <w:p w:rsidR="00CC238C" w:rsidRDefault="00CC238C" w:rsidP="00CC238C">
      <w:pPr>
        <w:numPr>
          <w:ilvl w:val="1"/>
          <w:numId w:val="1"/>
        </w:numPr>
        <w:spacing w:after="0" w:line="240" w:lineRule="auto"/>
        <w:jc w:val="both"/>
        <w:rPr>
          <w:b/>
        </w:rPr>
      </w:pPr>
      <w:r w:rsidRPr="006F0AD5">
        <w:rPr>
          <w:b/>
        </w:rPr>
        <w:t xml:space="preserve">Firmalara </w:t>
      </w:r>
      <w:r>
        <w:rPr>
          <w:b/>
        </w:rPr>
        <w:t>i</w:t>
      </w:r>
      <w:r w:rsidRPr="006F0AD5">
        <w:rPr>
          <w:b/>
        </w:rPr>
        <w:t xml:space="preserve">lişkin </w:t>
      </w:r>
      <w:r>
        <w:rPr>
          <w:b/>
        </w:rPr>
        <w:t>b</w:t>
      </w:r>
      <w:r w:rsidRPr="006F0AD5">
        <w:rPr>
          <w:b/>
        </w:rPr>
        <w:t>elirlemeler</w:t>
      </w:r>
    </w:p>
    <w:p w:rsidR="00CC238C" w:rsidRDefault="00CC238C" w:rsidP="00CC238C">
      <w:pPr>
        <w:jc w:val="both"/>
        <w:rPr>
          <w:b/>
        </w:rPr>
      </w:pPr>
    </w:p>
    <w:p w:rsidR="00CC238C" w:rsidRDefault="00CC238C" w:rsidP="00CC238C">
      <w:pPr>
        <w:numPr>
          <w:ilvl w:val="0"/>
          <w:numId w:val="12"/>
        </w:numPr>
        <w:spacing w:after="0" w:line="240" w:lineRule="auto"/>
        <w:ind w:left="0" w:firstLine="360"/>
        <w:jc w:val="both"/>
      </w:pPr>
      <w:r>
        <w:t>So</w:t>
      </w:r>
      <w:r w:rsidRPr="001110A8">
        <w:t>ruştu</w:t>
      </w:r>
      <w:r>
        <w:t xml:space="preserve">rma kapsamında </w:t>
      </w:r>
      <w:proofErr w:type="spellStart"/>
      <w:r w:rsidRPr="001110A8">
        <w:t>Asia</w:t>
      </w:r>
      <w:proofErr w:type="spellEnd"/>
      <w:r w:rsidRPr="001110A8">
        <w:t xml:space="preserve"> </w:t>
      </w:r>
      <w:proofErr w:type="spellStart"/>
      <w:r w:rsidRPr="001110A8">
        <w:t>Composite</w:t>
      </w:r>
      <w:proofErr w:type="spellEnd"/>
      <w:r w:rsidRPr="001110A8">
        <w:t xml:space="preserve"> </w:t>
      </w:r>
      <w:proofErr w:type="spellStart"/>
      <w:r w:rsidRPr="001110A8">
        <w:t>Materials</w:t>
      </w:r>
      <w:proofErr w:type="spellEnd"/>
      <w:r w:rsidRPr="001110A8">
        <w:t xml:space="preserve"> (</w:t>
      </w:r>
      <w:proofErr w:type="spellStart"/>
      <w:r w:rsidRPr="001110A8">
        <w:t>Thailand</w:t>
      </w:r>
      <w:proofErr w:type="spellEnd"/>
      <w:r w:rsidRPr="001110A8">
        <w:t xml:space="preserve">) </w:t>
      </w:r>
      <w:proofErr w:type="spellStart"/>
      <w:r w:rsidRPr="001110A8">
        <w:t>Co</w:t>
      </w:r>
      <w:proofErr w:type="spellEnd"/>
      <w:r w:rsidRPr="001110A8">
        <w:t xml:space="preserve">. Ltd. ve </w:t>
      </w:r>
      <w:proofErr w:type="spellStart"/>
      <w:r w:rsidRPr="001110A8">
        <w:t>Wanda</w:t>
      </w:r>
      <w:proofErr w:type="spellEnd"/>
      <w:r w:rsidRPr="001110A8">
        <w:t xml:space="preserve"> New </w:t>
      </w:r>
      <w:proofErr w:type="spellStart"/>
      <w:r w:rsidRPr="001110A8">
        <w:t>Material</w:t>
      </w:r>
      <w:proofErr w:type="spellEnd"/>
      <w:r w:rsidRPr="001110A8">
        <w:t xml:space="preserve"> (</w:t>
      </w:r>
      <w:proofErr w:type="spellStart"/>
      <w:r w:rsidRPr="001110A8">
        <w:t>Thailand</w:t>
      </w:r>
      <w:proofErr w:type="spellEnd"/>
      <w:r w:rsidRPr="001110A8">
        <w:t xml:space="preserve">) </w:t>
      </w:r>
      <w:proofErr w:type="spellStart"/>
      <w:r w:rsidRPr="001110A8">
        <w:t>Co</w:t>
      </w:r>
      <w:proofErr w:type="spellEnd"/>
      <w:r w:rsidRPr="001110A8">
        <w:t>. Ltd</w:t>
      </w:r>
      <w:r>
        <w:t xml:space="preserve">. gerekli bilgi ve belgeleri sağlayarak iş birliğinde bulunmuştur. Covid-19 </w:t>
      </w:r>
      <w:proofErr w:type="spellStart"/>
      <w:r>
        <w:t>pandemisi</w:t>
      </w:r>
      <w:proofErr w:type="spellEnd"/>
      <w:r>
        <w:t xml:space="preserve"> sebebiyle anılan firmaların Tayland’daki tesislerinde bir yerinde doğrulama çalışması gerçekleştirilmesi mümkün olmamıştır. Bu firmalara ilişkin tespitler soruşturma formunda firmaların sunmuş olduğu bilgi ve belgelere ve soruşturma otoritesince yapılan diğer incelemelere dayanılarak yapılmıştır.</w:t>
      </w:r>
    </w:p>
    <w:p w:rsidR="00CC238C" w:rsidRPr="00836CAA" w:rsidRDefault="00CC238C" w:rsidP="00CC238C">
      <w:pPr>
        <w:numPr>
          <w:ilvl w:val="0"/>
          <w:numId w:val="12"/>
        </w:numPr>
        <w:spacing w:after="0" w:line="240" w:lineRule="auto"/>
        <w:ind w:left="0" w:firstLine="360"/>
        <w:jc w:val="both"/>
      </w:pPr>
      <w:r>
        <w:t>Tayland’da</w:t>
      </w:r>
      <w:r w:rsidRPr="008E3359">
        <w:t xml:space="preserve"> mukim </w:t>
      </w:r>
      <w:r w:rsidRPr="00B44A15">
        <w:rPr>
          <w:color w:val="000000"/>
        </w:rPr>
        <w:t xml:space="preserve">ve soruşturma kapsamında yer alan ürünleri Türkiye’ye ihraç eden diğer firmalardan zamanında ve usulüne uygun bir başvuru alınmamış olup anılan firmalar Yönetmeliğin </w:t>
      </w:r>
      <w:r>
        <w:rPr>
          <w:color w:val="000000"/>
        </w:rPr>
        <w:t xml:space="preserve">26 </w:t>
      </w:r>
      <w:proofErr w:type="spellStart"/>
      <w:r>
        <w:rPr>
          <w:color w:val="000000"/>
        </w:rPr>
        <w:t>ncı</w:t>
      </w:r>
      <w:proofErr w:type="spellEnd"/>
      <w:r w:rsidRPr="00B44A15">
        <w:rPr>
          <w:color w:val="000000"/>
        </w:rPr>
        <w:t xml:space="preserve"> maddesi hükümleri kapsamında iş birliğinde bulunmadı olarak addedilmiştir.</w:t>
      </w:r>
      <w:r>
        <w:rPr>
          <w:color w:val="000000"/>
        </w:rPr>
        <w:t xml:space="preserve"> </w:t>
      </w:r>
      <w:r w:rsidRPr="008E3359">
        <w:rPr>
          <w:color w:val="000000"/>
        </w:rPr>
        <w:t>Anılan madde hükümleri uyarınca iş</w:t>
      </w:r>
      <w:r>
        <w:rPr>
          <w:color w:val="000000"/>
        </w:rPr>
        <w:t xml:space="preserve"> </w:t>
      </w:r>
      <w:r w:rsidRPr="008E3359">
        <w:rPr>
          <w:color w:val="000000"/>
        </w:rPr>
        <w:t>birliğinde bulunmayan firmalar için belirlemeler, olumlu ya da olumsuz, mevcut verilere göre yapılmıştır.</w:t>
      </w:r>
    </w:p>
    <w:p w:rsidR="00CC238C" w:rsidRPr="00B44A15" w:rsidRDefault="00CC238C" w:rsidP="00CC238C">
      <w:pPr>
        <w:ind w:left="360"/>
        <w:jc w:val="both"/>
      </w:pPr>
    </w:p>
    <w:p w:rsidR="00CC238C" w:rsidRDefault="00CC238C" w:rsidP="00CC238C">
      <w:pPr>
        <w:ind w:left="792"/>
        <w:jc w:val="both"/>
        <w:rPr>
          <w:b/>
        </w:rPr>
      </w:pPr>
    </w:p>
    <w:p w:rsidR="00CC238C" w:rsidRPr="00761D00" w:rsidRDefault="00CC238C" w:rsidP="00CC238C">
      <w:pPr>
        <w:numPr>
          <w:ilvl w:val="2"/>
          <w:numId w:val="1"/>
        </w:numPr>
        <w:spacing w:after="0" w:line="240" w:lineRule="auto"/>
        <w:jc w:val="both"/>
        <w:rPr>
          <w:b/>
        </w:rPr>
      </w:pPr>
      <w:proofErr w:type="spellStart"/>
      <w:r w:rsidRPr="00761D00">
        <w:rPr>
          <w:b/>
        </w:rPr>
        <w:t>Asia</w:t>
      </w:r>
      <w:proofErr w:type="spellEnd"/>
      <w:r w:rsidRPr="00761D00">
        <w:rPr>
          <w:b/>
        </w:rPr>
        <w:t xml:space="preserve"> </w:t>
      </w:r>
      <w:proofErr w:type="spellStart"/>
      <w:r w:rsidRPr="00761D00">
        <w:rPr>
          <w:b/>
        </w:rPr>
        <w:t>Composite</w:t>
      </w:r>
      <w:proofErr w:type="spellEnd"/>
      <w:r w:rsidRPr="00761D00">
        <w:rPr>
          <w:b/>
        </w:rPr>
        <w:t xml:space="preserve"> </w:t>
      </w:r>
      <w:proofErr w:type="spellStart"/>
      <w:r w:rsidRPr="00761D00">
        <w:rPr>
          <w:b/>
        </w:rPr>
        <w:t>Materials</w:t>
      </w:r>
      <w:proofErr w:type="spellEnd"/>
      <w:r w:rsidRPr="00761D00">
        <w:rPr>
          <w:b/>
        </w:rPr>
        <w:t xml:space="preserve"> (</w:t>
      </w:r>
      <w:proofErr w:type="spellStart"/>
      <w:r w:rsidRPr="00761D00">
        <w:rPr>
          <w:b/>
        </w:rPr>
        <w:t>Thailand</w:t>
      </w:r>
      <w:proofErr w:type="spellEnd"/>
      <w:r w:rsidRPr="00761D00">
        <w:rPr>
          <w:b/>
        </w:rPr>
        <w:t xml:space="preserve">) </w:t>
      </w:r>
      <w:proofErr w:type="spellStart"/>
      <w:r w:rsidRPr="00761D00">
        <w:rPr>
          <w:b/>
        </w:rPr>
        <w:t>Co</w:t>
      </w:r>
      <w:proofErr w:type="spellEnd"/>
      <w:proofErr w:type="gramStart"/>
      <w:r w:rsidRPr="00761D00">
        <w:rPr>
          <w:b/>
        </w:rPr>
        <w:t>.,</w:t>
      </w:r>
      <w:proofErr w:type="gramEnd"/>
      <w:r w:rsidRPr="00761D00">
        <w:rPr>
          <w:b/>
        </w:rPr>
        <w:t xml:space="preserve"> Ltd.</w:t>
      </w:r>
    </w:p>
    <w:p w:rsidR="00CC238C" w:rsidRPr="006F0AD5" w:rsidRDefault="00CC238C" w:rsidP="00CC238C">
      <w:pPr>
        <w:ind w:left="792"/>
        <w:jc w:val="both"/>
        <w:rPr>
          <w:b/>
        </w:rPr>
      </w:pPr>
    </w:p>
    <w:p w:rsidR="00CC238C" w:rsidRDefault="00CC238C" w:rsidP="00CC238C">
      <w:pPr>
        <w:numPr>
          <w:ilvl w:val="0"/>
          <w:numId w:val="13"/>
        </w:numPr>
        <w:spacing w:after="0" w:line="240" w:lineRule="auto"/>
        <w:ind w:left="0" w:firstLine="360"/>
        <w:jc w:val="both"/>
      </w:pPr>
      <w:r w:rsidRPr="00697536">
        <w:t xml:space="preserve">Soruşturma kapsamında sunulan bilgi ve belgelerin incelenmesi sonucunda, Tayland’da mukim ACM firmasının </w:t>
      </w:r>
      <w:r>
        <w:t>tesislerinde</w:t>
      </w:r>
      <w:r w:rsidRPr="00697536">
        <w:t xml:space="preserve"> elyaf </w:t>
      </w:r>
      <w:r>
        <w:t xml:space="preserve">fitillerinin işlenerek mat haline dönüştürülmesi işlemlerinin gerçekleştirildiği </w:t>
      </w:r>
      <w:r w:rsidRPr="00697536">
        <w:t>anlaşı</w:t>
      </w:r>
      <w:r>
        <w:t xml:space="preserve">lmıştır. Firmanın cam elyaf ya da fitil üretimi bulunmadığı anlaşılmıştır. </w:t>
      </w:r>
      <w:r w:rsidRPr="00697536">
        <w:t>Soruşturma döneminde Türkiye’ye</w:t>
      </w:r>
      <w:r>
        <w:t xml:space="preserve"> ihraç etmiş </w:t>
      </w:r>
      <w:r w:rsidRPr="00697536">
        <w:t>olduğu</w:t>
      </w:r>
      <w:r>
        <w:t xml:space="preserve"> </w:t>
      </w:r>
      <w:r w:rsidRPr="00697536">
        <w:t>ür</w:t>
      </w:r>
      <w:r>
        <w:t>ünlerde kullandığı cam elyaf fitillerinin</w:t>
      </w:r>
      <w:r w:rsidRPr="00697536">
        <w:t xml:space="preserve"> </w:t>
      </w:r>
      <w:proofErr w:type="spellStart"/>
      <w:r w:rsidRPr="00697536">
        <w:t>ÇHC’den</w:t>
      </w:r>
      <w:proofErr w:type="spellEnd"/>
      <w:r w:rsidRPr="00697536">
        <w:t xml:space="preserve"> temin edildiği firma tarafından beyan edilmiştir. Kullanılan cam elyaf fitilleri de </w:t>
      </w:r>
      <w:proofErr w:type="gramStart"/>
      <w:r w:rsidRPr="00697536">
        <w:t>dampinge</w:t>
      </w:r>
      <w:proofErr w:type="gramEnd"/>
      <w:r w:rsidRPr="00697536">
        <w:t xml:space="preserve"> karşı önlem kapsamında bulunmaktadır. </w:t>
      </w:r>
    </w:p>
    <w:p w:rsidR="00CC238C" w:rsidRDefault="00CC238C" w:rsidP="00CC238C">
      <w:pPr>
        <w:numPr>
          <w:ilvl w:val="0"/>
          <w:numId w:val="13"/>
        </w:numPr>
        <w:spacing w:after="0" w:line="240" w:lineRule="auto"/>
        <w:ind w:left="0" w:firstLine="360"/>
        <w:jc w:val="both"/>
      </w:pPr>
      <w:r>
        <w:t xml:space="preserve">ACM firmasının kullandığı cam </w:t>
      </w:r>
      <w:r w:rsidRPr="00697536">
        <w:t>elyaf fitillerinin maliyetinin bitmiş ürün üre</w:t>
      </w:r>
      <w:r>
        <w:t xml:space="preserve">tim </w:t>
      </w:r>
      <w:r w:rsidRPr="00697536">
        <w:t xml:space="preserve">maliyetine oranının soruşturma konusu dönem </w:t>
      </w:r>
      <w:r w:rsidRPr="00056059">
        <w:t>için %70 in üzerinde olduğu</w:t>
      </w:r>
      <w:r>
        <w:t xml:space="preserve"> ve firma tarafından gerçekleştirilen işlemlerin yeterli katma değer sağlamadığı tespit edilmiştir.</w:t>
      </w:r>
    </w:p>
    <w:p w:rsidR="00CC238C" w:rsidRDefault="00CC238C" w:rsidP="00CC238C">
      <w:pPr>
        <w:numPr>
          <w:ilvl w:val="0"/>
          <w:numId w:val="13"/>
        </w:numPr>
        <w:spacing w:after="0" w:line="240" w:lineRule="auto"/>
        <w:ind w:left="0" w:firstLine="360"/>
        <w:jc w:val="both"/>
      </w:pPr>
      <w:r>
        <w:t xml:space="preserve">Firma kendisine iletilen Nihai </w:t>
      </w:r>
      <w:proofErr w:type="spellStart"/>
      <w:r>
        <w:t>Bildirim’e</w:t>
      </w:r>
      <w:proofErr w:type="spellEnd"/>
      <w:r>
        <w:t xml:space="preserve"> ilişkin göndermiş olduğu görüşte; Nihai Bildirim Raporunda yer alan ifadelerden</w:t>
      </w:r>
      <w:r w:rsidRPr="006F0AD5">
        <w:t>, önlemin</w:t>
      </w:r>
      <w:r>
        <w:t xml:space="preserve"> </w:t>
      </w:r>
      <w:r w:rsidRPr="006F0AD5">
        <w:t>etkisiz kılınmasına yönelik faaliyetinin söz konusu olmadığının tespit edildiği sonucunu</w:t>
      </w:r>
      <w:r>
        <w:t xml:space="preserve"> çıkardığını belirtmiştir. Diğer taraftan, firmaya gönderilen Firma Özel Nihai Bildirimde firma tarafından tesislerinde gerçekleştirilen işlemlerin yeterli katma değeri sağlamadığı açıkça ifade edilmiştir. </w:t>
      </w:r>
    </w:p>
    <w:p w:rsidR="00CC238C" w:rsidRDefault="00CC238C" w:rsidP="00CC238C">
      <w:pPr>
        <w:numPr>
          <w:ilvl w:val="0"/>
          <w:numId w:val="13"/>
        </w:numPr>
        <w:spacing w:after="0" w:line="240" w:lineRule="auto"/>
        <w:ind w:left="0" w:firstLine="360"/>
        <w:jc w:val="both"/>
      </w:pPr>
      <w:r>
        <w:t xml:space="preserve">ACM firması </w:t>
      </w:r>
      <w:proofErr w:type="gramStart"/>
      <w:r>
        <w:t>entegre</w:t>
      </w:r>
      <w:proofErr w:type="gramEnd"/>
      <w:r>
        <w:t xml:space="preserve"> bir üretim tesisi kurma yönünde çalışmaları bulunduğunu soru formuna vermiş olduğu cevaplarda ve Nihai Bildirime karşı iletmiş olduğu görüşlerinde ifade etmektedir. Bu şekilde ithal olarak kullanılan cam elyaf fitillerinin üretiminin de Tayland’da yapılacağını iddia etmektedir. Bu kapsamda, ihracatçı ACM firması da cam elyaf fitili üretiminin cam elyaf takviye malzemesi üretiminin temel aşaması olduğunu kabul ettiğini göstermektedir. Diğer taraftan, böyle bir tesisin henüz faaliyete geçmemiş olduğu da belirtilmektedir</w:t>
      </w:r>
    </w:p>
    <w:p w:rsidR="00CC238C" w:rsidRPr="00663544" w:rsidRDefault="00CC238C" w:rsidP="00CC238C">
      <w:pPr>
        <w:numPr>
          <w:ilvl w:val="0"/>
          <w:numId w:val="13"/>
        </w:numPr>
        <w:spacing w:after="0" w:line="240" w:lineRule="auto"/>
        <w:ind w:left="0" w:firstLine="360"/>
        <w:jc w:val="both"/>
      </w:pPr>
      <w:r>
        <w:t xml:space="preserve">Ayrıca, firma 2012 yılında kurulduğunu ve önlemlerin etkisiz kılınması gibi bir amacının bulunması halinde 2012 yılından itibaren Türkiye’ye ihracatında bir artış olması gerektiğini iddia etmiştir. </w:t>
      </w:r>
      <w:r w:rsidRPr="004D0133">
        <w:t xml:space="preserve">Hindistan tarafından ÇHC menşeli 70.19 </w:t>
      </w:r>
      <w:proofErr w:type="spellStart"/>
      <w:r w:rsidRPr="004D0133">
        <w:t>GTP’sinde</w:t>
      </w:r>
      <w:proofErr w:type="spellEnd"/>
      <w:r w:rsidRPr="004D0133">
        <w:t xml:space="preserve"> kayıtlı eşyaya uygulanmakta olan dampinge karşı kesin önlem</w:t>
      </w:r>
      <w:r>
        <w:t xml:space="preserve"> </w:t>
      </w:r>
      <w:r w:rsidRPr="004D0133">
        <w:t xml:space="preserve">yapılan önlemlerin etkisiz kılınması soruşturması neticesinde </w:t>
      </w:r>
      <w:proofErr w:type="gramStart"/>
      <w:r w:rsidRPr="004D0133">
        <w:t>30/7/2018</w:t>
      </w:r>
      <w:proofErr w:type="gramEnd"/>
      <w:r w:rsidRPr="004D0133">
        <w:t xml:space="preserve"> tarihi itibariyle </w:t>
      </w:r>
      <w:r>
        <w:t>ACM f</w:t>
      </w:r>
      <w:r w:rsidRPr="004D0133">
        <w:t>irması tarafından üretilen/ihraç edilen</w:t>
      </w:r>
      <w:r>
        <w:t xml:space="preserve"> </w:t>
      </w:r>
      <w:r w:rsidRPr="004D0133">
        <w:t xml:space="preserve">eşyaya teşmil edilmiştir. </w:t>
      </w:r>
      <w:r>
        <w:t xml:space="preserve">Daha önce Hindistan’a ihracat yaparken, söz konusu ülkenin ACM firmasına önlemi teşmil etmesinin ardından 2018 yılından itibaren </w:t>
      </w:r>
      <w:proofErr w:type="spellStart"/>
      <w:r>
        <w:t>ACM’nin</w:t>
      </w:r>
      <w:proofErr w:type="spellEnd"/>
      <w:r>
        <w:t xml:space="preserve"> Türkiye’ye ihracatı artış göstermiştir.</w:t>
      </w:r>
    </w:p>
    <w:p w:rsidR="00CC238C" w:rsidRDefault="00CC238C" w:rsidP="00CC238C">
      <w:pPr>
        <w:numPr>
          <w:ilvl w:val="0"/>
          <w:numId w:val="13"/>
        </w:numPr>
        <w:spacing w:after="0" w:line="240" w:lineRule="auto"/>
        <w:ind w:left="0" w:firstLine="360"/>
        <w:jc w:val="both"/>
      </w:pPr>
      <w:r>
        <w:t>ACM firması</w:t>
      </w:r>
      <w:r w:rsidRPr="000E2064">
        <w:t xml:space="preserve"> Tayland’daki üretimi</w:t>
      </w:r>
      <w:r>
        <w:t>nin</w:t>
      </w:r>
      <w:r w:rsidRPr="000E2064">
        <w:t>, 2016-2018</w:t>
      </w:r>
      <w:r>
        <w:t xml:space="preserve"> </w:t>
      </w:r>
      <w:r w:rsidRPr="000E2064">
        <w:t xml:space="preserve">önemli </w:t>
      </w:r>
      <w:r>
        <w:t>ölçüde katma değer yarattığını ve ürünlerin Tayland menşeli olduğunu belirtmektedir. Üretim maliyetleri dikkate alındığında firmanın sağladığı katma değerin %30’un altında olduğu tespit edilmiştir. Eşyanın menşe tespitine ilişkin hususlar ise önlemlerin etkisiz kılınması tespitine esas teşkil etmemektedir.</w:t>
      </w:r>
    </w:p>
    <w:p w:rsidR="00CC238C" w:rsidRPr="00CB2AEF" w:rsidRDefault="00CC238C" w:rsidP="00CC238C">
      <w:pPr>
        <w:numPr>
          <w:ilvl w:val="0"/>
          <w:numId w:val="13"/>
        </w:numPr>
        <w:spacing w:after="0" w:line="240" w:lineRule="auto"/>
        <w:ind w:left="0" w:firstLine="360"/>
        <w:jc w:val="both"/>
        <w:rPr>
          <w:rStyle w:val="bumpedfont15"/>
        </w:rPr>
      </w:pPr>
      <w:r w:rsidRPr="00CB2AEF">
        <w:t xml:space="preserve">Bu kapsamda, </w:t>
      </w:r>
      <w:r w:rsidRPr="00B44A15">
        <w:rPr>
          <w:bCs/>
        </w:rPr>
        <w:t>ACM firmasının</w:t>
      </w:r>
      <w:r w:rsidRPr="00CB2AEF">
        <w:rPr>
          <w:rStyle w:val="bumpedfont15"/>
        </w:rPr>
        <w:t xml:space="preserve"> yürürlükteki </w:t>
      </w:r>
      <w:proofErr w:type="gramStart"/>
      <w:r w:rsidRPr="00CB2AEF">
        <w:rPr>
          <w:rStyle w:val="bumpedfont15"/>
        </w:rPr>
        <w:t>dampinge</w:t>
      </w:r>
      <w:proofErr w:type="gramEnd"/>
      <w:r w:rsidRPr="00CB2AEF">
        <w:rPr>
          <w:rStyle w:val="bumpedfont15"/>
        </w:rPr>
        <w:t xml:space="preserve"> karşı önlemden kaçınma dışında yeterli bir haklı nedeni veya ekonomik gerekçesi bulunmayan bir uygulama, işlem veya iş sonucunda yürürlükteki dampinge karşı önlemleri etkisiz kıldığı sonucuna ulaşılmıştır.</w:t>
      </w:r>
    </w:p>
    <w:p w:rsidR="00CC238C" w:rsidRDefault="00CC238C" w:rsidP="00CC238C">
      <w:pPr>
        <w:jc w:val="both"/>
      </w:pPr>
    </w:p>
    <w:p w:rsidR="00CC238C" w:rsidRDefault="00CC238C" w:rsidP="00CC238C">
      <w:pPr>
        <w:ind w:firstLine="708"/>
        <w:jc w:val="both"/>
        <w:outlineLvl w:val="2"/>
        <w:rPr>
          <w:rStyle w:val="bumpedfont15"/>
        </w:rPr>
      </w:pPr>
    </w:p>
    <w:p w:rsidR="00CC238C" w:rsidRDefault="00CC238C" w:rsidP="00CC238C">
      <w:pPr>
        <w:numPr>
          <w:ilvl w:val="2"/>
          <w:numId w:val="1"/>
        </w:numPr>
        <w:spacing w:after="0" w:line="240" w:lineRule="auto"/>
        <w:jc w:val="both"/>
      </w:pPr>
      <w:proofErr w:type="spellStart"/>
      <w:r w:rsidRPr="00761D00">
        <w:rPr>
          <w:b/>
        </w:rPr>
        <w:t>Wanda</w:t>
      </w:r>
      <w:proofErr w:type="spellEnd"/>
      <w:r>
        <w:rPr>
          <w:b/>
          <w:bCs/>
          <w:sz w:val="23"/>
          <w:szCs w:val="23"/>
        </w:rPr>
        <w:t xml:space="preserve"> New </w:t>
      </w:r>
      <w:proofErr w:type="spellStart"/>
      <w:r>
        <w:rPr>
          <w:b/>
          <w:bCs/>
          <w:sz w:val="23"/>
          <w:szCs w:val="23"/>
        </w:rPr>
        <w:t>Material</w:t>
      </w:r>
      <w:proofErr w:type="spellEnd"/>
      <w:r>
        <w:rPr>
          <w:b/>
          <w:bCs/>
          <w:sz w:val="23"/>
          <w:szCs w:val="23"/>
        </w:rPr>
        <w:t xml:space="preserve"> (</w:t>
      </w:r>
      <w:proofErr w:type="spellStart"/>
      <w:r>
        <w:rPr>
          <w:b/>
          <w:bCs/>
          <w:sz w:val="23"/>
          <w:szCs w:val="23"/>
        </w:rPr>
        <w:t>Thailand</w:t>
      </w:r>
      <w:proofErr w:type="spellEnd"/>
      <w:r>
        <w:rPr>
          <w:b/>
          <w:bCs/>
          <w:sz w:val="23"/>
          <w:szCs w:val="23"/>
        </w:rPr>
        <w:t xml:space="preserve">) </w:t>
      </w:r>
      <w:proofErr w:type="spellStart"/>
      <w:r>
        <w:rPr>
          <w:b/>
          <w:bCs/>
          <w:sz w:val="23"/>
          <w:szCs w:val="23"/>
        </w:rPr>
        <w:t>Co</w:t>
      </w:r>
      <w:proofErr w:type="spellEnd"/>
      <w:r>
        <w:rPr>
          <w:b/>
          <w:bCs/>
          <w:sz w:val="23"/>
          <w:szCs w:val="23"/>
        </w:rPr>
        <w:t>. Ltd.</w:t>
      </w:r>
    </w:p>
    <w:p w:rsidR="00CC238C" w:rsidRPr="00697536" w:rsidRDefault="00CC238C" w:rsidP="00CC238C">
      <w:pPr>
        <w:ind w:firstLine="708"/>
        <w:jc w:val="both"/>
      </w:pPr>
    </w:p>
    <w:p w:rsidR="00CC238C" w:rsidRDefault="00CC238C" w:rsidP="00CC238C">
      <w:pPr>
        <w:numPr>
          <w:ilvl w:val="0"/>
          <w:numId w:val="16"/>
        </w:numPr>
        <w:spacing w:after="0" w:line="240" w:lineRule="auto"/>
        <w:ind w:left="0" w:firstLine="349"/>
        <w:jc w:val="both"/>
      </w:pPr>
      <w:r w:rsidRPr="00697536">
        <w:t xml:space="preserve">Soruşturma kapsamında Tayland’da mukim </w:t>
      </w:r>
      <w:proofErr w:type="spellStart"/>
      <w:r w:rsidRPr="00697536">
        <w:t>Wanda</w:t>
      </w:r>
      <w:proofErr w:type="spellEnd"/>
      <w:r>
        <w:t xml:space="preserve"> firmasının soru formu kapsamında </w:t>
      </w:r>
      <w:r w:rsidRPr="00697536">
        <w:t>iletmiş olduğu bilgi ve belgelerden cam elyaf fitilleri</w:t>
      </w:r>
      <w:r>
        <w:t>nin firma tesislerinde mat haline getirilmekte olduğu anlaşılmaktadır.</w:t>
      </w:r>
      <w:r w:rsidRPr="00697536">
        <w:t xml:space="preserve"> </w:t>
      </w:r>
      <w:r>
        <w:t xml:space="preserve">Firmanın cam elyaf ya da fitil üretimi bulunmadığı anlaşılmıştır. </w:t>
      </w:r>
      <w:proofErr w:type="spellStart"/>
      <w:r w:rsidRPr="00697536">
        <w:t>Wanda</w:t>
      </w:r>
      <w:proofErr w:type="spellEnd"/>
      <w:r w:rsidRPr="00697536">
        <w:t xml:space="preserve"> firmasının hammadde alımlarına ilişkin iletmiş olduğu bilgi ve belgelerden</w:t>
      </w:r>
      <w:r>
        <w:t>, soruşturma döneminde Türkiye’ye ihracatını yapmış olduğu ürünlerin</w:t>
      </w:r>
      <w:r w:rsidRPr="00697536">
        <w:t xml:space="preserve"> üretim</w:t>
      </w:r>
      <w:r>
        <w:t>in</w:t>
      </w:r>
      <w:r w:rsidRPr="00697536">
        <w:t xml:space="preserve">de girdi olarak kullanılan cam elyaf fitillerinin ÇHC menşeli olduğu anlaşılmaktadır. Kullanılan cam elyaf fitilleri de </w:t>
      </w:r>
      <w:proofErr w:type="gramStart"/>
      <w:r w:rsidRPr="00697536">
        <w:t>dampinge</w:t>
      </w:r>
      <w:proofErr w:type="gramEnd"/>
      <w:r w:rsidRPr="00697536">
        <w:t xml:space="preserve"> karşı önlem kapsamında bulunmaktadır. Söz konusu elyaf fitillerinin maliyetinin bitmiş ürün üretim maliyetine oranının soruşturma konusu dönem için </w:t>
      </w:r>
      <w:r w:rsidRPr="00995B85">
        <w:t>%70’in üzerinde olduğu ve</w:t>
      </w:r>
      <w:r>
        <w:t xml:space="preserve"> firma tarafından gerçekleştirilen işlemlerin yeterli katma değer sağlamadığı tespit edilmiştir.</w:t>
      </w:r>
    </w:p>
    <w:p w:rsidR="00CC238C" w:rsidRPr="00995B85" w:rsidRDefault="00CC238C" w:rsidP="00CC238C">
      <w:pPr>
        <w:numPr>
          <w:ilvl w:val="0"/>
          <w:numId w:val="16"/>
        </w:numPr>
        <w:spacing w:after="0" w:line="240" w:lineRule="auto"/>
        <w:ind w:left="0" w:firstLine="349"/>
        <w:jc w:val="both"/>
      </w:pPr>
      <w:proofErr w:type="spellStart"/>
      <w:r w:rsidRPr="00995B85">
        <w:t>Wanda</w:t>
      </w:r>
      <w:proofErr w:type="spellEnd"/>
      <w:r w:rsidRPr="00995B85">
        <w:t xml:space="preserve"> firması Firma Özel Nihai Bildirime karşı ilettiği görüşlerden tespit edilen katma değere nasıl ulaşıldığı hakkında bir açıklama bulunmadığını belirtmektedir. Anılan hesaplamada firma tarafından soru formunda sunulan veriler esas alınmıştır.</w:t>
      </w:r>
    </w:p>
    <w:p w:rsidR="00CC238C" w:rsidRDefault="00CC238C" w:rsidP="00CC238C">
      <w:pPr>
        <w:numPr>
          <w:ilvl w:val="0"/>
          <w:numId w:val="16"/>
        </w:numPr>
        <w:spacing w:after="0" w:line="240" w:lineRule="auto"/>
        <w:ind w:left="0" w:firstLine="349"/>
        <w:jc w:val="both"/>
      </w:pPr>
      <w:r>
        <w:t xml:space="preserve">Nihai Bildirime ilişkin görüşlerinde </w:t>
      </w:r>
      <w:proofErr w:type="spellStart"/>
      <w:r>
        <w:t>Wanda</w:t>
      </w:r>
      <w:proofErr w:type="spellEnd"/>
      <w:r>
        <w:t xml:space="preserve"> firması hammaddelerin yalnızca </w:t>
      </w:r>
      <w:proofErr w:type="spellStart"/>
      <w:r>
        <w:t>ÇHC’den</w:t>
      </w:r>
      <w:proofErr w:type="spellEnd"/>
      <w:r>
        <w:t xml:space="preserve"> tedarik edilmediğini </w:t>
      </w:r>
      <w:r w:rsidRPr="00995B85">
        <w:t>farklı ülkelerden de cam</w:t>
      </w:r>
      <w:r>
        <w:t xml:space="preserve"> fitilli alımları bulunduğunu belirtmiş ve ilgili faturaları eklemiştir. Soruşturma kapsamında, ek belge kabul edilmesi bu aşamada mümkün olmamakla birlikte söz konusu alım faturaları 2020 yılına ait olup soruşturma dönemi içinde değildir. </w:t>
      </w:r>
      <w:proofErr w:type="spellStart"/>
      <w:r>
        <w:t>Wanda</w:t>
      </w:r>
      <w:proofErr w:type="spellEnd"/>
      <w:r>
        <w:t xml:space="preserve"> firması da Türkiye’ye satmış oldukları ürünlerde kullanılan cam elyaf fitillerinin ÇHC menşeli olduğunu Nihai Bildirime ilişkin görüşlerinde de bir kere daha teyit etmiştir. </w:t>
      </w:r>
    </w:p>
    <w:p w:rsidR="00CC238C" w:rsidRDefault="00CC238C" w:rsidP="00CC238C">
      <w:pPr>
        <w:numPr>
          <w:ilvl w:val="0"/>
          <w:numId w:val="16"/>
        </w:numPr>
        <w:spacing w:after="0" w:line="240" w:lineRule="auto"/>
        <w:ind w:left="0" w:firstLine="349"/>
        <w:jc w:val="both"/>
      </w:pPr>
      <w:proofErr w:type="spellStart"/>
      <w:r>
        <w:t>Wanda</w:t>
      </w:r>
      <w:proofErr w:type="spellEnd"/>
      <w:r>
        <w:t xml:space="preserve"> firması görüş yazısında cam elyaf takviye malzemesinin cam eşya fitilinden farklı bir ürün olduğunu ve üretiminin Tayland’daki fabrikada gerçekleştirildiğini belirtmektedir. Cam elyaf fitilleri ve cam elyaf takviye malzemeleri aynı önlem kapsamında yer almaktadır.</w:t>
      </w:r>
    </w:p>
    <w:p w:rsidR="00CC238C" w:rsidRDefault="00CC238C" w:rsidP="00CC238C">
      <w:pPr>
        <w:numPr>
          <w:ilvl w:val="0"/>
          <w:numId w:val="16"/>
        </w:numPr>
        <w:spacing w:after="0" w:line="240" w:lineRule="auto"/>
        <w:ind w:left="0" w:firstLine="349"/>
        <w:jc w:val="both"/>
      </w:pPr>
      <w:proofErr w:type="spellStart"/>
      <w:r>
        <w:t>Wanda</w:t>
      </w:r>
      <w:proofErr w:type="spellEnd"/>
      <w:r>
        <w:t xml:space="preserve"> firması ayrıca Türkiye’ye soruşturma döneminde tek bir ihracat işlemleri bulunduğunu, firmanın önlemleri etkisiz kılmaya yönelik bir etkisinin ve kastının olmadığını, firma tesislerindeki </w:t>
      </w:r>
      <w:proofErr w:type="gramStart"/>
      <w:r>
        <w:t>proseslerin</w:t>
      </w:r>
      <w:proofErr w:type="gramEnd"/>
      <w:r>
        <w:t xml:space="preserve"> yeterli katma değeri sağladığını ifade etmiştir. Firmanın ihracat miktarının düşük olması önlemlerin etkisiz kılınması tespitini geçersiz kılmamakta olup, söz konusu firmanın Türkiye’ye ihracatı soruşturma konusu dönem içinde yer alan 2019 yılı ilk 6 aylık dönemi ve sonrasında da devam etmektedir.</w:t>
      </w:r>
    </w:p>
    <w:p w:rsidR="00CC238C" w:rsidRPr="00B44A15" w:rsidRDefault="00CC238C" w:rsidP="00CC238C">
      <w:pPr>
        <w:numPr>
          <w:ilvl w:val="0"/>
          <w:numId w:val="16"/>
        </w:numPr>
        <w:spacing w:after="0" w:line="240" w:lineRule="auto"/>
        <w:ind w:left="0" w:firstLine="349"/>
        <w:jc w:val="both"/>
      </w:pPr>
      <w:r>
        <w:t xml:space="preserve">Bu kapsamda, </w:t>
      </w:r>
      <w:r w:rsidRPr="0097754B">
        <w:t xml:space="preserve">Tayland’da </w:t>
      </w:r>
      <w:r w:rsidRPr="00766FF0">
        <w:t xml:space="preserve">mukim </w:t>
      </w:r>
      <w:proofErr w:type="spellStart"/>
      <w:r w:rsidRPr="00766FF0">
        <w:t>Wanda</w:t>
      </w:r>
      <w:proofErr w:type="spellEnd"/>
      <w:r>
        <w:t xml:space="preserve"> </w:t>
      </w:r>
      <w:r w:rsidRPr="008506EF">
        <w:rPr>
          <w:bCs/>
        </w:rPr>
        <w:t xml:space="preserve">firmasınca sunulan bilgi ve belgelerin incelenmesi neticesinde, firma tarafından Türkiye’ye ihraç edilen soruşturma konusu ürüne ilişkin olarak ÇHC menşeli cam elyaf fitillerini hammadde olarak kullanarak tesislerinde gerçekleştirdiği işlemlerin yeterli katma değer sağlamadığı anlaşılmış ve </w:t>
      </w:r>
      <w:proofErr w:type="spellStart"/>
      <w:r w:rsidRPr="008506EF">
        <w:rPr>
          <w:bCs/>
        </w:rPr>
        <w:t>Wanda</w:t>
      </w:r>
      <w:proofErr w:type="spellEnd"/>
      <w:r w:rsidRPr="008506EF">
        <w:rPr>
          <w:bCs/>
        </w:rPr>
        <w:t xml:space="preserve"> firmasının yürürlükteki </w:t>
      </w:r>
      <w:proofErr w:type="gramStart"/>
      <w:r w:rsidRPr="008506EF">
        <w:rPr>
          <w:bCs/>
        </w:rPr>
        <w:t>dampinge</w:t>
      </w:r>
      <w:proofErr w:type="gramEnd"/>
      <w:r w:rsidRPr="008506EF">
        <w:rPr>
          <w:bCs/>
        </w:rPr>
        <w:t xml:space="preserve"> karşı önlemden kaçınma dışında yeterli bir haklı nedeni veya ekonomik gerekçesi bulunmayan bir uygulama, işlem veya iş sonucunda yürürlükteki dampinge karşı önlemleri etkisiz kıldığı sonucuna ulaşılmıştır.</w:t>
      </w:r>
    </w:p>
    <w:p w:rsidR="00CC238C" w:rsidRDefault="00CC238C" w:rsidP="00CC238C">
      <w:pPr>
        <w:ind w:firstLine="708"/>
        <w:jc w:val="both"/>
        <w:outlineLvl w:val="2"/>
        <w:rPr>
          <w:bCs/>
          <w:strike/>
        </w:rPr>
      </w:pPr>
      <w:r>
        <w:rPr>
          <w:bCs/>
        </w:rPr>
        <w:t xml:space="preserve"> </w:t>
      </w:r>
    </w:p>
    <w:p w:rsidR="00CC238C" w:rsidRDefault="00CC238C" w:rsidP="00CC238C">
      <w:pPr>
        <w:ind w:firstLine="708"/>
        <w:jc w:val="both"/>
        <w:outlineLvl w:val="2"/>
        <w:rPr>
          <w:rStyle w:val="bumpedfont15"/>
        </w:rPr>
      </w:pPr>
    </w:p>
    <w:p w:rsidR="00CC238C" w:rsidRPr="005837F4" w:rsidRDefault="00CC238C" w:rsidP="00CC238C">
      <w:pPr>
        <w:numPr>
          <w:ilvl w:val="1"/>
          <w:numId w:val="1"/>
        </w:numPr>
        <w:spacing w:after="0" w:line="240" w:lineRule="auto"/>
        <w:jc w:val="both"/>
        <w:rPr>
          <w:rStyle w:val="bumpedfont15"/>
          <w:b/>
        </w:rPr>
      </w:pPr>
      <w:r w:rsidRPr="005837F4">
        <w:rPr>
          <w:b/>
        </w:rPr>
        <w:t xml:space="preserve">Ticaretin gerçekleştirilme şekline ve </w:t>
      </w:r>
      <w:proofErr w:type="gramStart"/>
      <w:r w:rsidRPr="005837F4">
        <w:rPr>
          <w:b/>
        </w:rPr>
        <w:t>dampinge</w:t>
      </w:r>
      <w:proofErr w:type="gramEnd"/>
      <w:r w:rsidRPr="005837F4">
        <w:rPr>
          <w:b/>
        </w:rPr>
        <w:t xml:space="preserve"> karşı önlemin iyileştirici etkisinin azaltıldığına ilişkin belirlemeler</w:t>
      </w:r>
    </w:p>
    <w:p w:rsidR="00CC238C" w:rsidRDefault="00CC238C" w:rsidP="00CC238C">
      <w:pPr>
        <w:jc w:val="both"/>
      </w:pPr>
    </w:p>
    <w:p w:rsidR="00CC238C" w:rsidRDefault="00CC238C" w:rsidP="00CC238C">
      <w:pPr>
        <w:numPr>
          <w:ilvl w:val="0"/>
          <w:numId w:val="14"/>
        </w:numPr>
        <w:spacing w:after="0" w:line="240" w:lineRule="auto"/>
        <w:ind w:left="0" w:firstLine="360"/>
        <w:jc w:val="both"/>
      </w:pPr>
      <w:r>
        <w:t xml:space="preserve">Toplam soruşturma konusu ithalat 2016-2018 yılları arasında büyük dalgalanmalar göstermemiş ve hatta 2018 yılında bir önceki yıla göre bir miktar azalmıştır. Diğer taraftan, Tayland menşeli ithalat ise soruşturma döneminde ciddi oranda artış göstermiştir. 2018 yılında miktar bazında ithalat 2017 yılının 35 katına çıkmıştır. Buna ilaveten, soruşturma döneminde Tayland’ın </w:t>
      </w:r>
      <w:proofErr w:type="gramStart"/>
      <w:r>
        <w:t>dampinge</w:t>
      </w:r>
      <w:proofErr w:type="gramEnd"/>
      <w:r>
        <w:t xml:space="preserve"> karşı önleme tabi </w:t>
      </w:r>
      <w:proofErr w:type="spellStart"/>
      <w:r>
        <w:t>ÇHC’den</w:t>
      </w:r>
      <w:proofErr w:type="spellEnd"/>
      <w:r>
        <w:t xml:space="preserve"> önemli miktarda ithalatı bulunduğu görülmektedir. Yapılan bu tespitler, yürürlükteki </w:t>
      </w:r>
      <w:proofErr w:type="gramStart"/>
      <w:r>
        <w:t>dampinge</w:t>
      </w:r>
      <w:proofErr w:type="gramEnd"/>
      <w:r>
        <w:t xml:space="preserve"> karşı önlemlerden kaçınma dışında yeterli bir haklı nedeni veya ekonomik gerekçesi bulunmayan bir uygulama, işlem veya iş sonucunda Türkiye ile Tayland arasında ticaretin gerçekleştirilme şeklinde bir değişikliğin meydana geldiğine işaret etmektedir.</w:t>
      </w:r>
    </w:p>
    <w:p w:rsidR="00CC238C" w:rsidRDefault="00CC238C" w:rsidP="00CC238C">
      <w:pPr>
        <w:numPr>
          <w:ilvl w:val="0"/>
          <w:numId w:val="14"/>
        </w:numPr>
        <w:spacing w:after="0" w:line="240" w:lineRule="auto"/>
        <w:ind w:left="0" w:firstLine="360"/>
        <w:jc w:val="both"/>
      </w:pPr>
      <w:r>
        <w:t xml:space="preserve">Buna ilaveten, önleme tabi eşyanın </w:t>
      </w:r>
      <w:proofErr w:type="spellStart"/>
      <w:r>
        <w:t>ÇHC’den</w:t>
      </w:r>
      <w:proofErr w:type="spellEnd"/>
      <w:r>
        <w:t xml:space="preserve"> yapılan ithalatı 2017 yılından sonra düşüş gösterirken Tayland’dan yapılan ithalatı bu dönemde artmıştır. Tayland’dan yapılan soruşturma konusu ürün ithalatının birim fiyatları ithalatın en çok artış gösterdiği 2018 yılında ÇHC ithal birim fiyatlarından ve genel ithalat birim fiyatlarından daha düşük seviyede gerçekleşmiştir. Yapılan bu tespitler, Tayland menşeli/çıkışlı olarak yapılan ithalat yoluyla yürürlükteki </w:t>
      </w:r>
      <w:proofErr w:type="gramStart"/>
      <w:r>
        <w:t>dampinge</w:t>
      </w:r>
      <w:proofErr w:type="gramEnd"/>
      <w:r>
        <w:t xml:space="preserve"> karşı önlemin iyileştirici etkisinin azaltıldığına işaret etmektedir.</w:t>
      </w:r>
    </w:p>
    <w:p w:rsidR="00CC238C" w:rsidRDefault="00CC238C" w:rsidP="00CC238C">
      <w:pPr>
        <w:numPr>
          <w:ilvl w:val="0"/>
          <w:numId w:val="14"/>
        </w:numPr>
        <w:spacing w:after="0" w:line="240" w:lineRule="auto"/>
        <w:ind w:left="0" w:firstLine="360"/>
        <w:jc w:val="both"/>
      </w:pPr>
      <w:r>
        <w:t>İş birliğinde bulunan ACM firmasının Türkiye’ye ihracatı da soruşturma konusu dönemde artış göstermiş, birim fiyatları ise 2017 yılından sonra azalmıştır.</w:t>
      </w:r>
    </w:p>
    <w:p w:rsidR="00CC238C" w:rsidRDefault="00CC238C" w:rsidP="00CC238C">
      <w:pPr>
        <w:numPr>
          <w:ilvl w:val="0"/>
          <w:numId w:val="14"/>
        </w:numPr>
        <w:spacing w:after="0" w:line="240" w:lineRule="auto"/>
        <w:ind w:left="0" w:firstLine="360"/>
        <w:jc w:val="both"/>
      </w:pPr>
      <w:r>
        <w:t xml:space="preserve">İş birliğinde bulunan </w:t>
      </w:r>
      <w:proofErr w:type="spellStart"/>
      <w:r>
        <w:t>Wanda</w:t>
      </w:r>
      <w:proofErr w:type="spellEnd"/>
      <w:r>
        <w:t xml:space="preserve"> firmasının da yine ithalatın en çok artış gösterdiği 2018 yılında Türkiye’ye ihracatı bulunmaktadır.</w:t>
      </w:r>
    </w:p>
    <w:p w:rsidR="00CC238C" w:rsidRDefault="00CC238C" w:rsidP="00CC238C">
      <w:pPr>
        <w:numPr>
          <w:ilvl w:val="0"/>
          <w:numId w:val="14"/>
        </w:numPr>
        <w:spacing w:after="0" w:line="240" w:lineRule="auto"/>
        <w:ind w:left="0" w:firstLine="360"/>
        <w:jc w:val="both"/>
      </w:pPr>
    </w:p>
    <w:p w:rsidR="00CC238C" w:rsidRDefault="00CC238C" w:rsidP="00CC238C">
      <w:pPr>
        <w:numPr>
          <w:ilvl w:val="0"/>
          <w:numId w:val="1"/>
        </w:numPr>
        <w:spacing w:after="0" w:line="240" w:lineRule="auto"/>
        <w:rPr>
          <w:b/>
        </w:rPr>
      </w:pPr>
      <w:r w:rsidRPr="005837F4">
        <w:rPr>
          <w:b/>
        </w:rPr>
        <w:t>NİHAİ DEĞERLENDİRME VE SONUÇ</w:t>
      </w:r>
    </w:p>
    <w:p w:rsidR="00CC238C" w:rsidRDefault="00CC238C" w:rsidP="00CC238C">
      <w:pPr>
        <w:jc w:val="both"/>
        <w:rPr>
          <w:b/>
        </w:rPr>
      </w:pPr>
    </w:p>
    <w:p w:rsidR="00CC238C" w:rsidRDefault="00CC238C" w:rsidP="00CC238C">
      <w:pPr>
        <w:numPr>
          <w:ilvl w:val="0"/>
          <w:numId w:val="15"/>
        </w:numPr>
        <w:spacing w:after="0" w:line="240" w:lineRule="auto"/>
        <w:ind w:left="0" w:firstLine="360"/>
        <w:jc w:val="both"/>
        <w:rPr>
          <w:rStyle w:val="bumpedfont15"/>
        </w:rPr>
      </w:pPr>
      <w:r w:rsidRPr="00697536">
        <w:t xml:space="preserve">Tayland’da </w:t>
      </w:r>
      <w:r>
        <w:rPr>
          <w:bCs/>
        </w:rPr>
        <w:t xml:space="preserve">mukim </w:t>
      </w:r>
      <w:r w:rsidRPr="00B24593">
        <w:rPr>
          <w:bCs/>
        </w:rPr>
        <w:t>A</w:t>
      </w:r>
      <w:r>
        <w:rPr>
          <w:bCs/>
        </w:rPr>
        <w:t>CM firması tarafından</w:t>
      </w:r>
      <w:r w:rsidRPr="00697536">
        <w:rPr>
          <w:bCs/>
        </w:rPr>
        <w:t xml:space="preserve"> sunulan bilgi ve belgelerin incelenmesi neticesinde, firmanın soruşturma döneminde cam elyaf</w:t>
      </w:r>
      <w:r>
        <w:rPr>
          <w:bCs/>
        </w:rPr>
        <w:t xml:space="preserve"> ya da fitil</w:t>
      </w:r>
      <w:r w:rsidRPr="00697536">
        <w:rPr>
          <w:bCs/>
        </w:rPr>
        <w:t xml:space="preserve"> üretiminin bulunmadığı</w:t>
      </w:r>
      <w:r>
        <w:rPr>
          <w:bCs/>
        </w:rPr>
        <w:t>,</w:t>
      </w:r>
      <w:r w:rsidRPr="00697536">
        <w:rPr>
          <w:bCs/>
        </w:rPr>
        <w:t xml:space="preserve"> ÇHC menşeli fitilleri ithal ederek </w:t>
      </w:r>
      <w:r>
        <w:rPr>
          <w:bCs/>
        </w:rPr>
        <w:t>mat haline getirme işlemlerini gerçekleştirdiği</w:t>
      </w:r>
      <w:r w:rsidRPr="00697536">
        <w:rPr>
          <w:bCs/>
        </w:rPr>
        <w:t xml:space="preserve"> anlaşılmıştır. </w:t>
      </w:r>
      <w:r>
        <w:rPr>
          <w:bCs/>
        </w:rPr>
        <w:t xml:space="preserve"> </w:t>
      </w:r>
      <w:r>
        <w:t xml:space="preserve">Bu kapsamda, </w:t>
      </w:r>
      <w:r>
        <w:rPr>
          <w:bCs/>
        </w:rPr>
        <w:t xml:space="preserve">ACM firmasının </w:t>
      </w:r>
      <w:r>
        <w:t xml:space="preserve">gerçekleştirdiği işlemlerin yeterli katma değer sağlamadığı ve </w:t>
      </w:r>
      <w:r>
        <w:rPr>
          <w:rStyle w:val="bumpedfont15"/>
        </w:rPr>
        <w:t>yürürlükteki </w:t>
      </w:r>
      <w:proofErr w:type="gramStart"/>
      <w:r>
        <w:rPr>
          <w:rStyle w:val="bumpedfont15"/>
        </w:rPr>
        <w:t>dampinge</w:t>
      </w:r>
      <w:proofErr w:type="gramEnd"/>
      <w:r>
        <w:rPr>
          <w:rStyle w:val="bumpedfont15"/>
        </w:rPr>
        <w:t xml:space="preserve"> karşı önlemden kaçınma dışında yeterli bir haklı nedeni veya ekonomik gerekçesi bulunmayan bir uygulama, işlem veya iş sonucunda yürürlükteki dampinge karşı önlemleri etkisiz kıldığı sonucuna ulaşılmıştır.</w:t>
      </w:r>
    </w:p>
    <w:p w:rsidR="00CC238C" w:rsidRPr="00F7567E" w:rsidRDefault="00CC238C" w:rsidP="00CC238C">
      <w:pPr>
        <w:numPr>
          <w:ilvl w:val="0"/>
          <w:numId w:val="15"/>
        </w:numPr>
        <w:spacing w:after="0" w:line="240" w:lineRule="auto"/>
        <w:ind w:left="0" w:firstLine="360"/>
        <w:jc w:val="both"/>
      </w:pPr>
      <w:r w:rsidRPr="0097754B">
        <w:t xml:space="preserve">Tayland’da </w:t>
      </w:r>
      <w:r w:rsidRPr="00766FF0">
        <w:t xml:space="preserve">mukim </w:t>
      </w:r>
      <w:proofErr w:type="spellStart"/>
      <w:r w:rsidRPr="00766FF0">
        <w:t>Wanda</w:t>
      </w:r>
      <w:proofErr w:type="spellEnd"/>
      <w:r>
        <w:t xml:space="preserve"> </w:t>
      </w:r>
      <w:r w:rsidRPr="00ED58C0">
        <w:rPr>
          <w:bCs/>
        </w:rPr>
        <w:t>firmasınca sunulan bilgi ve belgelerin incelenmesi neticesinde,</w:t>
      </w:r>
      <w:r>
        <w:rPr>
          <w:bCs/>
        </w:rPr>
        <w:t xml:space="preserve"> firmanın cam elyafı ya da fitil üretimi bulunmadığı,</w:t>
      </w:r>
      <w:r>
        <w:t xml:space="preserve"> </w:t>
      </w:r>
      <w:r w:rsidRPr="00697536">
        <w:t>cam elyaf fitilleri ve bağlayıcı olarak kullanılan kimyasalları ithal e</w:t>
      </w:r>
      <w:r>
        <w:t xml:space="preserve">ttiği; firmanın tesislerinde </w:t>
      </w:r>
      <w:r w:rsidRPr="00697536">
        <w:t>cam elyaf fitilleri</w:t>
      </w:r>
      <w:r>
        <w:t xml:space="preserve">nin mat haline getirilmekte olduğu anlaşılmaktadır. </w:t>
      </w:r>
      <w:r w:rsidRPr="00ED58C0">
        <w:rPr>
          <w:bCs/>
        </w:rPr>
        <w:t>Firma tarafından Türkiye’ye ihraç edilen soruşturma konusu ürüne ilişkin olarak ÇHC menşeli cam elyaf fitillerini hammadde olarak kullanarak tesislerinde gerçekleştirdiği işlemlerin yeterli katma değer sağlamadı</w:t>
      </w:r>
      <w:r>
        <w:rPr>
          <w:bCs/>
        </w:rPr>
        <w:t xml:space="preserve">ğı anlaşılmış ve </w:t>
      </w:r>
      <w:r>
        <w:rPr>
          <w:rStyle w:val="bumpedfont15"/>
        </w:rPr>
        <w:t>yürürlükteki </w:t>
      </w:r>
      <w:proofErr w:type="gramStart"/>
      <w:r>
        <w:rPr>
          <w:rStyle w:val="bumpedfont15"/>
        </w:rPr>
        <w:t>dampinge</w:t>
      </w:r>
      <w:proofErr w:type="gramEnd"/>
      <w:r>
        <w:rPr>
          <w:rStyle w:val="bumpedfont15"/>
        </w:rPr>
        <w:t xml:space="preserve"> karşı önlemden kaçınma dışında yeterli bir haklı nedeni veya ekonomik gerekçesi bulunmayan bir uygulama, işlem veya iş sonucunda yürürlükteki dampinge karşı önlemlerin etkisiz kılındığı sonucuna ulaşılmıştır.</w:t>
      </w:r>
    </w:p>
    <w:p w:rsidR="00CC238C" w:rsidRPr="00F7567E" w:rsidRDefault="00CC238C" w:rsidP="00CC238C">
      <w:pPr>
        <w:numPr>
          <w:ilvl w:val="0"/>
          <w:numId w:val="15"/>
        </w:numPr>
        <w:spacing w:after="0" w:line="240" w:lineRule="auto"/>
        <w:ind w:left="0" w:firstLine="360"/>
        <w:jc w:val="both"/>
      </w:pPr>
      <w:r w:rsidRPr="00ED58C0">
        <w:rPr>
          <w:bCs/>
        </w:rPr>
        <w:t xml:space="preserve">Tayland’da mukim diğer soruşturma kapsamı firmalar iş birliğinde bulunmamış ve bu firmalar için belirlemeler mevcut verilere göre yapılmıştır. Bu çerçevede, soruşturma döneminde Tayland’dan yapılan ithalatın artış göstermesi, anılan dönemde Tayland’ın önemli miktarda ÇHC menşeli </w:t>
      </w:r>
      <w:r>
        <w:rPr>
          <w:bCs/>
        </w:rPr>
        <w:t xml:space="preserve">soruşturma konusu eşya </w:t>
      </w:r>
      <w:r w:rsidRPr="00ED58C0">
        <w:rPr>
          <w:bCs/>
        </w:rPr>
        <w:t>ithalatı bulunması</w:t>
      </w:r>
      <w:r w:rsidRPr="00697536">
        <w:t xml:space="preserve">, Tayland menşeli soruşturma konusu ürünlerde birim fiyatların 2018 ve 2019 yıllarında ÇHC birim fiyatlarının da altında olması </w:t>
      </w:r>
      <w:r w:rsidRPr="00ED58C0">
        <w:rPr>
          <w:bCs/>
        </w:rPr>
        <w:t>hususları göz önüne alınarak değerlendirme yapılmıştır.</w:t>
      </w:r>
      <w:r>
        <w:t xml:space="preserve"> </w:t>
      </w:r>
      <w:r w:rsidRPr="00CA224B">
        <w:rPr>
          <w:bCs/>
        </w:rPr>
        <w:t xml:space="preserve">Bu kapsamda, anılan firmaların </w:t>
      </w:r>
      <w:r>
        <w:rPr>
          <w:rStyle w:val="bumpedfont15"/>
        </w:rPr>
        <w:t>yürürlükteki </w:t>
      </w:r>
      <w:proofErr w:type="gramStart"/>
      <w:r>
        <w:rPr>
          <w:rStyle w:val="bumpedfont15"/>
        </w:rPr>
        <w:t>dampinge</w:t>
      </w:r>
      <w:proofErr w:type="gramEnd"/>
      <w:r>
        <w:rPr>
          <w:rStyle w:val="bumpedfont15"/>
        </w:rPr>
        <w:t xml:space="preserve"> karşı önlemden kaçınma dışında yeterli bir haklı nedeni veya ekonomik gerekçesi bulunmayan bir uygulama, işlem veya iş sonucunda yürürlükteki dampinge karşı önlemleri etkisiz kıldığı sonucuna ulaşılmıştır.</w:t>
      </w:r>
    </w:p>
    <w:p w:rsidR="00CC238C" w:rsidRPr="008E3359" w:rsidRDefault="00CC238C" w:rsidP="00CC238C">
      <w:pPr>
        <w:numPr>
          <w:ilvl w:val="0"/>
          <w:numId w:val="15"/>
        </w:numPr>
        <w:spacing w:after="0" w:line="240" w:lineRule="auto"/>
        <w:ind w:left="0" w:firstLine="360"/>
        <w:jc w:val="both"/>
      </w:pPr>
      <w:r w:rsidRPr="00C665D3">
        <w:rPr>
          <w:color w:val="000000"/>
        </w:rPr>
        <w:t xml:space="preserve">Bu çerçevede, </w:t>
      </w:r>
      <w:r w:rsidRPr="00075FB9">
        <w:t xml:space="preserve">soruşturma neticesinde ulaşılan tespitleri değerlendiren Kurulun </w:t>
      </w:r>
      <w:r>
        <w:t xml:space="preserve">kararı ile </w:t>
      </w:r>
      <w:r w:rsidRPr="00C665D3">
        <w:rPr>
          <w:bCs/>
        </w:rPr>
        <w:t>İthalatta Haksız Rekabetin Önlenmesine İlişkin Tebliğ (Tebliğ No: 2016/48) kapsamında uygulanm</w:t>
      </w:r>
      <w:r>
        <w:rPr>
          <w:bCs/>
        </w:rPr>
        <w:t xml:space="preserve">akta olan </w:t>
      </w:r>
      <w:proofErr w:type="gramStart"/>
      <w:r>
        <w:rPr>
          <w:bCs/>
        </w:rPr>
        <w:t>dampinge</w:t>
      </w:r>
      <w:proofErr w:type="gramEnd"/>
      <w:r>
        <w:rPr>
          <w:bCs/>
        </w:rPr>
        <w:t xml:space="preserve"> karşı önlem</w:t>
      </w:r>
      <w:r w:rsidRPr="00C665D3">
        <w:rPr>
          <w:bCs/>
        </w:rPr>
        <w:t xml:space="preserve">, Tayland menşeli/çıkışlı </w:t>
      </w:r>
      <w:r>
        <w:t>soruşturma konusu eşya ithalatına teşmil edilmiştir.</w:t>
      </w:r>
    </w:p>
    <w:p w:rsidR="00CC238C" w:rsidRPr="008E3359" w:rsidRDefault="00CC238C" w:rsidP="00CC238C">
      <w:pPr>
        <w:jc w:val="both"/>
      </w:pPr>
    </w:p>
    <w:p w:rsidR="00CC238C" w:rsidRDefault="00CC238C" w:rsidP="00CC238C">
      <w:pPr>
        <w:ind w:firstLine="708"/>
        <w:jc w:val="both"/>
        <w:rPr>
          <w:bCs/>
        </w:rPr>
      </w:pPr>
    </w:p>
    <w:p w:rsidR="00CC238C" w:rsidRDefault="00CC238C" w:rsidP="00CC238C">
      <w:pPr>
        <w:jc w:val="both"/>
        <w:outlineLvl w:val="2"/>
      </w:pPr>
    </w:p>
    <w:p w:rsidR="00CC238C" w:rsidRDefault="00CC238C" w:rsidP="00CC238C">
      <w:pPr>
        <w:jc w:val="both"/>
        <w:outlineLvl w:val="2"/>
      </w:pPr>
    </w:p>
    <w:p w:rsidR="00CC238C" w:rsidRDefault="00CC238C" w:rsidP="00CC238C">
      <w:pPr>
        <w:jc w:val="both"/>
        <w:outlineLvl w:val="2"/>
      </w:pPr>
    </w:p>
    <w:p w:rsidR="00CC238C" w:rsidRDefault="00CC238C" w:rsidP="00CC238C">
      <w:pPr>
        <w:jc w:val="both"/>
        <w:outlineLvl w:val="2"/>
      </w:pPr>
    </w:p>
    <w:p w:rsidR="00CC238C" w:rsidRDefault="00CC238C" w:rsidP="00CC238C">
      <w:pPr>
        <w:jc w:val="both"/>
        <w:outlineLvl w:val="2"/>
      </w:pPr>
    </w:p>
    <w:p w:rsidR="00CC238C" w:rsidRDefault="00CC238C" w:rsidP="00CC238C">
      <w:pPr>
        <w:jc w:val="both"/>
        <w:outlineLvl w:val="2"/>
      </w:pPr>
    </w:p>
    <w:p w:rsidR="00CC238C" w:rsidRDefault="00CC238C" w:rsidP="00CC238C">
      <w:pPr>
        <w:jc w:val="both"/>
        <w:outlineLvl w:val="2"/>
      </w:pPr>
    </w:p>
    <w:p w:rsidR="00CC238C" w:rsidRDefault="00CC238C" w:rsidP="00CC238C">
      <w:pPr>
        <w:jc w:val="both"/>
        <w:outlineLvl w:val="2"/>
      </w:pPr>
    </w:p>
    <w:p w:rsidR="00CC238C" w:rsidRDefault="00CC238C" w:rsidP="00CC238C">
      <w:pPr>
        <w:ind w:firstLine="708"/>
        <w:jc w:val="both"/>
      </w:pPr>
    </w:p>
    <w:p w:rsidR="00CC238C" w:rsidRDefault="00CC238C" w:rsidP="00CC238C">
      <w:pPr>
        <w:ind w:firstLine="708"/>
        <w:jc w:val="both"/>
      </w:pPr>
    </w:p>
    <w:p w:rsidR="00CC238C" w:rsidRDefault="00CC238C" w:rsidP="00CC238C">
      <w:pPr>
        <w:ind w:firstLine="708"/>
        <w:jc w:val="both"/>
      </w:pPr>
    </w:p>
    <w:p w:rsidR="00CC238C" w:rsidRDefault="00CC238C" w:rsidP="00CC238C">
      <w:pPr>
        <w:ind w:firstLine="708"/>
        <w:jc w:val="both"/>
      </w:pPr>
    </w:p>
    <w:p w:rsidR="00A2053D" w:rsidRPr="00E51F96" w:rsidRDefault="00A2053D" w:rsidP="004B153A">
      <w:pPr>
        <w:pStyle w:val="metin"/>
        <w:spacing w:before="0" w:beforeAutospacing="0" w:after="0" w:afterAutospacing="0" w:line="240" w:lineRule="atLeast"/>
        <w:ind w:firstLine="566"/>
        <w:jc w:val="both"/>
        <w:rPr>
          <w:color w:val="000000"/>
        </w:rPr>
      </w:pPr>
    </w:p>
    <w:sectPr w:rsidR="00A2053D" w:rsidRPr="00E51F96" w:rsidSect="000E4FF9">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6F536B"/>
    <w:multiLevelType w:val="hybridMultilevel"/>
    <w:tmpl w:val="B49A13FC"/>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DE2067"/>
    <w:multiLevelType w:val="hybridMultilevel"/>
    <w:tmpl w:val="B4FCCDF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C80682"/>
    <w:multiLevelType w:val="hybridMultilevel"/>
    <w:tmpl w:val="543AA96E"/>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2C87E19"/>
    <w:multiLevelType w:val="hybridMultilevel"/>
    <w:tmpl w:val="B52E41F4"/>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9E01A6"/>
    <w:multiLevelType w:val="hybridMultilevel"/>
    <w:tmpl w:val="806415F2"/>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5" w15:restartNumberingAfterBreak="0">
    <w:nsid w:val="30EE4ECB"/>
    <w:multiLevelType w:val="hybridMultilevel"/>
    <w:tmpl w:val="E2DEDEB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80B1543"/>
    <w:multiLevelType w:val="hybridMultilevel"/>
    <w:tmpl w:val="E2DEDEB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3245ED4"/>
    <w:multiLevelType w:val="hybridMultilevel"/>
    <w:tmpl w:val="4D88B11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8" w15:restartNumberingAfterBreak="0">
    <w:nsid w:val="5874173F"/>
    <w:multiLevelType w:val="hybridMultilevel"/>
    <w:tmpl w:val="B49A13FC"/>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710196A"/>
    <w:multiLevelType w:val="hybridMultilevel"/>
    <w:tmpl w:val="543AA96E"/>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74750B7"/>
    <w:multiLevelType w:val="multilevel"/>
    <w:tmpl w:val="7DACD77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75C3E"/>
    <w:multiLevelType w:val="hybridMultilevel"/>
    <w:tmpl w:val="E3665A96"/>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9A7767"/>
    <w:multiLevelType w:val="hybridMultilevel"/>
    <w:tmpl w:val="EE62DDE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0A23ACE"/>
    <w:multiLevelType w:val="hybridMultilevel"/>
    <w:tmpl w:val="73CE20A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2B02C54"/>
    <w:multiLevelType w:val="hybridMultilevel"/>
    <w:tmpl w:val="806415F2"/>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15" w15:restartNumberingAfterBreak="0">
    <w:nsid w:val="7DE34CB4"/>
    <w:multiLevelType w:val="hybridMultilevel"/>
    <w:tmpl w:val="C724567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num w:numId="1">
    <w:abstractNumId w:val="10"/>
  </w:num>
  <w:num w:numId="2">
    <w:abstractNumId w:val="7"/>
  </w:num>
  <w:num w:numId="3">
    <w:abstractNumId w:val="15"/>
  </w:num>
  <w:num w:numId="4">
    <w:abstractNumId w:val="14"/>
  </w:num>
  <w:num w:numId="5">
    <w:abstractNumId w:val="4"/>
  </w:num>
  <w:num w:numId="6">
    <w:abstractNumId w:val="3"/>
  </w:num>
  <w:num w:numId="7">
    <w:abstractNumId w:val="8"/>
  </w:num>
  <w:num w:numId="8">
    <w:abstractNumId w:val="0"/>
  </w:num>
  <w:num w:numId="9">
    <w:abstractNumId w:val="5"/>
  </w:num>
  <w:num w:numId="10">
    <w:abstractNumId w:val="6"/>
  </w:num>
  <w:num w:numId="11">
    <w:abstractNumId w:val="1"/>
  </w:num>
  <w:num w:numId="12">
    <w:abstractNumId w:val="11"/>
  </w:num>
  <w:num w:numId="13">
    <w:abstractNumId w:val="9"/>
  </w:num>
  <w:num w:numId="14">
    <w:abstractNumId w:val="12"/>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B2E"/>
    <w:rsid w:val="00016CE0"/>
    <w:rsid w:val="00022F7A"/>
    <w:rsid w:val="00064C4E"/>
    <w:rsid w:val="000754A5"/>
    <w:rsid w:val="00075EAF"/>
    <w:rsid w:val="000823C5"/>
    <w:rsid w:val="00095E7B"/>
    <w:rsid w:val="000C26A8"/>
    <w:rsid w:val="000E4FF9"/>
    <w:rsid w:val="00106C68"/>
    <w:rsid w:val="0011781A"/>
    <w:rsid w:val="00165C8D"/>
    <w:rsid w:val="00187494"/>
    <w:rsid w:val="00195C18"/>
    <w:rsid w:val="001B28FD"/>
    <w:rsid w:val="001C250F"/>
    <w:rsid w:val="001D5F4B"/>
    <w:rsid w:val="00201BC7"/>
    <w:rsid w:val="002D6022"/>
    <w:rsid w:val="003704BE"/>
    <w:rsid w:val="0038252B"/>
    <w:rsid w:val="00401534"/>
    <w:rsid w:val="00417CCE"/>
    <w:rsid w:val="004572B4"/>
    <w:rsid w:val="004650C8"/>
    <w:rsid w:val="004830F6"/>
    <w:rsid w:val="00483591"/>
    <w:rsid w:val="00494B11"/>
    <w:rsid w:val="004B153A"/>
    <w:rsid w:val="004F668F"/>
    <w:rsid w:val="005117D0"/>
    <w:rsid w:val="00513A50"/>
    <w:rsid w:val="00545E95"/>
    <w:rsid w:val="0059072E"/>
    <w:rsid w:val="005B52A8"/>
    <w:rsid w:val="005D6E96"/>
    <w:rsid w:val="005F41FA"/>
    <w:rsid w:val="00611C31"/>
    <w:rsid w:val="0061402D"/>
    <w:rsid w:val="00665870"/>
    <w:rsid w:val="00672434"/>
    <w:rsid w:val="006B0A04"/>
    <w:rsid w:val="006D0510"/>
    <w:rsid w:val="006D78ED"/>
    <w:rsid w:val="00706114"/>
    <w:rsid w:val="00707130"/>
    <w:rsid w:val="007225A8"/>
    <w:rsid w:val="00722BAC"/>
    <w:rsid w:val="00757435"/>
    <w:rsid w:val="00781597"/>
    <w:rsid w:val="007A78A1"/>
    <w:rsid w:val="007C0EF5"/>
    <w:rsid w:val="007E48FD"/>
    <w:rsid w:val="00816559"/>
    <w:rsid w:val="00823ED2"/>
    <w:rsid w:val="008258BD"/>
    <w:rsid w:val="0084494C"/>
    <w:rsid w:val="0088492F"/>
    <w:rsid w:val="008C4FE4"/>
    <w:rsid w:val="008E1115"/>
    <w:rsid w:val="008E5017"/>
    <w:rsid w:val="008F6FC7"/>
    <w:rsid w:val="00904606"/>
    <w:rsid w:val="009A2895"/>
    <w:rsid w:val="009A4090"/>
    <w:rsid w:val="009B3213"/>
    <w:rsid w:val="00A2053D"/>
    <w:rsid w:val="00A47688"/>
    <w:rsid w:val="00AA167E"/>
    <w:rsid w:val="00AB2A95"/>
    <w:rsid w:val="00AB3C65"/>
    <w:rsid w:val="00AB3E7C"/>
    <w:rsid w:val="00AC7DE8"/>
    <w:rsid w:val="00AD06A4"/>
    <w:rsid w:val="00AE3E9A"/>
    <w:rsid w:val="00B172F4"/>
    <w:rsid w:val="00B336BD"/>
    <w:rsid w:val="00B670F8"/>
    <w:rsid w:val="00B775DE"/>
    <w:rsid w:val="00BB7B2D"/>
    <w:rsid w:val="00BE2C4B"/>
    <w:rsid w:val="00C130FD"/>
    <w:rsid w:val="00CB65AB"/>
    <w:rsid w:val="00CC238C"/>
    <w:rsid w:val="00CD3568"/>
    <w:rsid w:val="00D13561"/>
    <w:rsid w:val="00D26676"/>
    <w:rsid w:val="00D678F6"/>
    <w:rsid w:val="00E4291E"/>
    <w:rsid w:val="00E51F96"/>
    <w:rsid w:val="00E65D8D"/>
    <w:rsid w:val="00EE23A2"/>
    <w:rsid w:val="00F73F44"/>
    <w:rsid w:val="00FA1B2E"/>
    <w:rsid w:val="00FB5A3B"/>
    <w:rsid w:val="00FF07BE"/>
    <w:rsid w:val="00FF5F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127B0-1854-4465-A7DF-28C8FE06C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CC238C"/>
    <w:pPr>
      <w:keepNext/>
      <w:spacing w:after="0" w:line="240" w:lineRule="auto"/>
      <w:jc w:val="center"/>
      <w:outlineLvl w:val="0"/>
    </w:pPr>
    <w:rPr>
      <w:rFonts w:ascii="Times New Roman" w:eastAsia="Times New Roman" w:hAnsi="Times New Roman" w:cs="Times New Roman"/>
      <w:b/>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pt">
    <w:name w:val="balk11pt"/>
    <w:basedOn w:val="Normal"/>
    <w:rsid w:val="00513A5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513A5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513A5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513A50"/>
  </w:style>
  <w:style w:type="character" w:customStyle="1" w:styleId="grame">
    <w:name w:val="grame"/>
    <w:basedOn w:val="VarsaylanParagrafYazTipi"/>
    <w:rsid w:val="00513A50"/>
  </w:style>
  <w:style w:type="paragraph" w:styleId="NormalWeb">
    <w:name w:val="Normal (Web)"/>
    <w:basedOn w:val="Normal"/>
    <w:uiPriority w:val="99"/>
    <w:unhideWhenUsed/>
    <w:rsid w:val="00513A5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572B4"/>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rsid w:val="00E51F96"/>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5743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7435"/>
    <w:rPr>
      <w:rFonts w:ascii="Segoe UI" w:hAnsi="Segoe UI" w:cs="Segoe UI"/>
      <w:sz w:val="18"/>
      <w:szCs w:val="18"/>
    </w:rPr>
  </w:style>
  <w:style w:type="paragraph" w:customStyle="1" w:styleId="3-NormalYaz">
    <w:name w:val="3-Normal Yazı"/>
    <w:rsid w:val="000754A5"/>
    <w:pPr>
      <w:tabs>
        <w:tab w:val="left" w:pos="566"/>
      </w:tabs>
      <w:spacing w:after="0" w:line="240" w:lineRule="auto"/>
      <w:jc w:val="both"/>
    </w:pPr>
    <w:rPr>
      <w:rFonts w:ascii="Times New Roman" w:eastAsia="Times New Roman" w:hAnsi="Times New Roman" w:cs="Times New Roman"/>
      <w:sz w:val="19"/>
      <w:szCs w:val="20"/>
    </w:rPr>
  </w:style>
  <w:style w:type="character" w:customStyle="1" w:styleId="Balk1Char">
    <w:name w:val="Başlık 1 Char"/>
    <w:basedOn w:val="VarsaylanParagrafYazTipi"/>
    <w:link w:val="Balk1"/>
    <w:rsid w:val="00CC238C"/>
    <w:rPr>
      <w:rFonts w:ascii="Times New Roman" w:eastAsia="Times New Roman" w:hAnsi="Times New Roman" w:cs="Times New Roman"/>
      <w:b/>
      <w:sz w:val="24"/>
      <w:szCs w:val="24"/>
      <w:lang w:eastAsia="tr-TR"/>
    </w:rPr>
  </w:style>
  <w:style w:type="paragraph" w:customStyle="1" w:styleId="12">
    <w:name w:val="12"/>
    <w:basedOn w:val="Normal"/>
    <w:rsid w:val="00CC238C"/>
    <w:pPr>
      <w:spacing w:after="0" w:line="240" w:lineRule="auto"/>
      <w:ind w:firstLine="708"/>
      <w:jc w:val="both"/>
    </w:pPr>
    <w:rPr>
      <w:rFonts w:ascii="Times New Roman" w:eastAsia="Times New Roman" w:hAnsi="Times New Roman" w:cs="Times New Roman"/>
      <w:sz w:val="23"/>
      <w:szCs w:val="23"/>
      <w:lang w:eastAsia="tr-TR"/>
    </w:rPr>
  </w:style>
  <w:style w:type="paragraph" w:customStyle="1" w:styleId="Default">
    <w:name w:val="Default"/>
    <w:rsid w:val="00CC238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umpedfont15">
    <w:name w:val="bumpedfont15"/>
    <w:rsid w:val="00CC2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61489">
      <w:bodyDiv w:val="1"/>
      <w:marLeft w:val="0"/>
      <w:marRight w:val="0"/>
      <w:marTop w:val="0"/>
      <w:marBottom w:val="0"/>
      <w:divBdr>
        <w:top w:val="none" w:sz="0" w:space="0" w:color="auto"/>
        <w:left w:val="none" w:sz="0" w:space="0" w:color="auto"/>
        <w:bottom w:val="none" w:sz="0" w:space="0" w:color="auto"/>
        <w:right w:val="none" w:sz="0" w:space="0" w:color="auto"/>
      </w:divBdr>
    </w:div>
    <w:div w:id="957294831">
      <w:bodyDiv w:val="1"/>
      <w:marLeft w:val="0"/>
      <w:marRight w:val="0"/>
      <w:marTop w:val="0"/>
      <w:marBottom w:val="0"/>
      <w:divBdr>
        <w:top w:val="none" w:sz="0" w:space="0" w:color="auto"/>
        <w:left w:val="none" w:sz="0" w:space="0" w:color="auto"/>
        <w:bottom w:val="none" w:sz="0" w:space="0" w:color="auto"/>
        <w:right w:val="none" w:sz="0" w:space="0" w:color="auto"/>
      </w:divBdr>
    </w:div>
    <w:div w:id="201945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5B07-7AE4-44D6-8A8F-8914FAFCC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3475</Words>
  <Characters>19813</Characters>
  <Application>Microsoft Office Word</Application>
  <DocSecurity>0</DocSecurity>
  <Lines>165</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DEFNE</dc:creator>
  <cp:keywords/>
  <dc:description/>
  <cp:lastModifiedBy>Derya GÜNER</cp:lastModifiedBy>
  <cp:revision>2</cp:revision>
  <cp:lastPrinted>2020-12-25T07:32:00Z</cp:lastPrinted>
  <dcterms:created xsi:type="dcterms:W3CDTF">2021-03-24T07:57:00Z</dcterms:created>
  <dcterms:modified xsi:type="dcterms:W3CDTF">2021-03-24T07:57:00Z</dcterms:modified>
</cp:coreProperties>
</file>