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86C" w:rsidRDefault="00FF186C" w:rsidP="00FF1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EK – 1</w:t>
      </w:r>
    </w:p>
    <w:p w:rsidR="00FF186C" w:rsidRDefault="00FF186C" w:rsidP="00FF1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GEZİ TEKNELERİ VE KİŞİSEL DENİZ TAŞITLARI YÖNETMELİĞİ</w:t>
      </w:r>
    </w:p>
    <w:p w:rsidR="00FF186C" w:rsidRDefault="00FF186C" w:rsidP="00FF1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STANDART LİSTESİ</w:t>
      </w:r>
    </w:p>
    <w:p w:rsidR="00FF186C" w:rsidRDefault="00FF186C" w:rsidP="00FF186C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8500"/>
      </w:tblGrid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spelle"/>
                <w:rFonts w:ascii="Times New Roman" w:hAnsi="Times New Roman" w:cs="Times New Roman"/>
                <w:color w:val="000000"/>
                <w:sz w:val="18"/>
                <w:szCs w:val="18"/>
              </w:rPr>
              <w:t>Standartlar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 Referans Numaraları*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6185 - 1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Şişirilebilen Botlar - Bölüm 1: Azami Motor Gücü 4,5 kW'a Kadar Olan Botlar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18"/>
                <w:szCs w:val="18"/>
                <w:lang w:eastAsia="tr-TR"/>
              </w:rPr>
              <w:t>TS EN ISO 6185 - 2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Şişirilebilen Botlar - Bölüm 2: Azami Motor Gücü 4,5 kW İla 15 kW (15 kW 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 Olan Botlar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6185 - 3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Şişirilebilen Botlar - Bölüm 3: Azami Motor Gücü 15 kW 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Büyük Olan Botlar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6185 - 4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Şişirilebilen Botlar - Bölüm 4: Azamî Motor Gücü 15 kW ve 15 kW 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dan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Büyük, Gövde Uzunluğu 8 m-24 m Arası Botlar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7840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Yakıt Hortumları-Yangına Dayanıklı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8469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Ateşe Dayanıksız Yakıt Hortumları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8665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Deniz Motorları ve Sistemleri-Güç Ölçümleri ve Beyanları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8666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Temel Veriler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8846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Elektrikli cihazlar - Alev Alabilir Gazların Tutuşmasına Karşı Koruma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8847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Dümen Dolabı - Kablo ve Makara Sistemleri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TS EN ISO 8848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Uzaktan Kumandalı Sistemler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8849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Elektrikle Çalışan Doğru Akım Sintine Pompaları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9093 - 1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Yüzeyine Takılan Deniz Tipi Vanalar ve Bağlantı Parçaları - Bölüm 1: Metalik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9093 - 2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Yüzeyine Takılan Deniz Tipi Vanalar ve Bağlantı Parçaları - Metalik Olmayan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9094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Yangına Karşı Korunma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9097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  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Elektrikli Vantilatörler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9775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Küçük Tekne - 15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ila 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Gücündeki, Tekli, Dıştan Takma Motorlar İçin Uzaktan Kumandalı (Tel Halat Kontrollü ) Dümen Sistemleri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Style w:val="Gl"/>
                <w:color w:val="000000"/>
                <w:sz w:val="18"/>
                <w:szCs w:val="18"/>
              </w:rPr>
              <w:t>TS EN ISO 10088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Küçük Tekne - Kalıcı Olarak Yerleştirilen Yakıt Sistemleri ve Sabit Yakıt Tankları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10133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Elektrik Sistemleri - Çok Düşük Gerilimli Doğru Akım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d.a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.) Tesisatları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10239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Sıvılaştırılmış Petrol Gazı (LPG) ile Çalışan Sistemler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10592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 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Gezi Tekneleri - Hidrolik Dümen Sistemleri 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11105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Benzinli Motor ve/veya Benzin Tankı (Deposu) Bölmesinin Havalandırılması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11192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Grafik Semboller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11547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Vitese Takılı Durumda Çalıştırmanın Önlenmesi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11547/A1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Küçük Tekne - Vitese Takılı Durumda Çalıştırmanın Önlenmesi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11592 - 1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Manevra hızı ile azami hareket kuvveti derecesinin belirlenmesi - Bölüm 1: Gövde uzunluğu 8 m’den daha kısa olan deniz araçları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18"/>
                <w:szCs w:val="18"/>
                <w:lang w:eastAsia="tr-TR"/>
              </w:rPr>
            </w:pP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11812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Su Geçirmez ve Hızla Su Tahliye Eden Dümen Odaları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12215 - 1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Tekne- Tekne Yapımı ve Ahşap Gövde Elemanları - Bölüm 1: Malzemeler,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Termoset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Reçineler, Cam Elyafı (Cam Yünü) Takviyeli, Referans Tabaka 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12215 - 2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Yapımı ve Ahşap Gövde Elemanları - Bölüm 2: Malzemeler: Sandviç Yapı İçin İç Malzemeler, Koruma Amaçlı Kaplama Malzemeleri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12215 - 3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Yapımı ve Ahşap Gövde Elemanları - Bölüm 3: Malzemeler: Çelik, Alüminyum Alaşımları, Ahşap, Diğer Malzemeler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12215 - 4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Yapımı ve Ahşap Gövde Elemanları - Bölüm 4: İmal Yeri ve İmalat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12215 - 5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Yapımı ve Ahşap Gövde Elemanları - Bölüm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5: Tek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Gövdeli Tekneler İçin Tasarım Basınçları, Tasarım Gerilmeleri, Tekne Yapımında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Kullanılacak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Kerestelerin Belirlenmesi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12215-5 /A1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Yapımı ve Ahşap Gövde Elemanları - Bölüm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5: Tek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Gövdeli Tekneler İçin Tasarım Basınçları, Tasarım Gerilmeleri, Tekne Yapımında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Kullanılacak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Kerestelerin Belirlenmesi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12215 - 6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Tekne Yapımı ve Ahşap Gövde Elemanları - Bölüm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Style w:val="grame"/>
                <w:rFonts w:ascii="Times New Roman" w:hAnsi="Times New Roman" w:cs="Times New Roman"/>
                <w:color w:val="000000"/>
                <w:sz w:val="18"/>
                <w:szCs w:val="18"/>
              </w:rPr>
              <w:t>6: Yapısal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Düzenlemeler ve Ayrıntılar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12215 - 8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Tekne Yapımı ve Ahşap Gövde Elemanları - Bölüm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Style w:val="grame"/>
                <w:rFonts w:ascii="Times New Roman" w:hAnsi="Times New Roman" w:cs="Times New Roman"/>
                <w:color w:val="000000"/>
                <w:sz w:val="18"/>
                <w:szCs w:val="18"/>
              </w:rPr>
              <w:t>8: Dümen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12215 - 8/AC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Tekne Yapımı ve Ahşap Gövde Elemanları - Bölüm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Style w:val="grame"/>
                <w:rFonts w:ascii="Times New Roman" w:hAnsi="Times New Roman" w:cs="Times New Roman"/>
                <w:color w:val="000000"/>
                <w:sz w:val="18"/>
                <w:szCs w:val="18"/>
              </w:rPr>
              <w:t>8: Dümen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TSE EN ISO 12215 - 9</w:t>
            </w:r>
          </w:p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Küçük Tekne - Tekne Yapımı ve Ahşap Gövde Elemanları - Bölüm 9: Yelkenli Tekne Uzantıları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12216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Pencereler,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Lumbozlar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Kapaklar, Kör Kapaklar ve Kapılar –Dayanım ve Su Geçirmezlik Kuralları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12217 - 1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Küçük Tekne - Denge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Yüzebilirlik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Değerlendirmesi ve Sınıflandırılması -  Bölüm 1: Gövde Boyu 6 m veya Daha Uzun Olan Gezinti Amaçlı Olmayan Botlar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12217 - 2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Küçük Tekne - Denge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Yüzebilirlik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Değerlendirmesi ve Sınıflandırılması - Bölüm 2: Gövde Boyu 6 m veya Daha Uzun Olan Gezinti Amaçlı Botlar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12217 - 3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Küçük Tekne - Denge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Yüzebilirlik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Değerlendirmesi ve Sınıflandırılması - Bölüm 3: Gövde Uzunluğu 6 m’den Daha Kısa Olan Botlar 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pStyle w:val="Balk2"/>
              <w:spacing w:before="0" w:line="240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Gl"/>
                <w:color w:val="000000"/>
                <w:sz w:val="18"/>
                <w:szCs w:val="18"/>
              </w:rPr>
              <w:t>TS EN ISO 13297</w:t>
            </w:r>
          </w:p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Küçük Tekne - Elektrik Sistemleri - Alternatif Akım Tesisatları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13590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Kişisel Tekne - Kontrol ve Sistem Tesisatı Kuralları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13590/AC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 Kişisel Tekne -  Kontrol ve Sistem Tesisatı Kuralları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13929</w:t>
            </w:r>
          </w:p>
          <w:p w:rsidR="00FF186C" w:rsidRDefault="00FF186C">
            <w:pPr>
              <w:spacing w:line="240" w:lineRule="atLeas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Küçük Tekne - Dümen Dişlisi - Dişliye Bağlı Sistemler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ISO 14509 - 1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Küçük Tekne - Motorlu Gezi Teknelerinden Havaya Yayılan Sesin Ölçülmesi - Bölüm1: Yandan Geçiş Ölçüm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Style w:val="grame"/>
                <w:rFonts w:ascii="Times New Roman" w:hAnsi="Times New Roman" w:cs="Times New Roman"/>
                <w:color w:val="000000"/>
                <w:sz w:val="18"/>
                <w:szCs w:val="18"/>
              </w:rPr>
              <w:t>Prosedürü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14509 - 3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Küçük Tekne -  Motorlu Gezi Teknelerinden Havaya Yayılan Ses - Bölüm 3: Hesaplama ve Ölçme İşlemleri Kullanılarak Ses Değerlendirmesi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14895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Sıvı Yakıtla Çalışan Mutfak Ocakları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14946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Azami Yük Kapasitesi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14946/AC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 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Azami Yük Kapasitesi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15083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Sintine Suyu Pompalama Sistemleri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15084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Demirleme, Şamandıraya Bağlama ve Yedeğe Alıp Çekme - Bağlama Noktaları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15584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İçten Takmalı Benzinle Çalışan Motorlar - Motora Bağlanan Yakıt ve Elektrik İle İlgili Parçalar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15609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Donanım Ve Aksesuarları - Botlar, Yatlar Ve Diğer Tekneler İçin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Yanma Sistemleri – Montaj Kuralları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15652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Tekne İçinden Kumanda Edilen Mini Jet Botlar İçin Uzaktan Dümen Sistemleri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16147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 İçten Takmalı Dizel Motorlar - Motora Monte Edilmiş Yakıt ve Elektrik Sistemi Bileşenleri 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16180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Küçük Tekne - Seyrüsefer Işıklandırmaları - Montaj, Çıkarma ve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Görünebilirlik</w:t>
            </w:r>
            <w:proofErr w:type="spellEnd"/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16315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Tekneler - Elektrik Tahrik Sistemi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18854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 - Pistonlu İçten Yanmalı Motorların Egzoz Emisyon Ölçümü - Gaz ve Partikül Egzoz Emisyonlarının Test Yatağı Ölçümü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19009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 - Elektrikli Seyir Işıkları - LED Lambaların Performansı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TS EN ISO 21487</w:t>
            </w:r>
          </w:p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Küçük Tekne - Kalıcı Olarak Yerleştirilen Petrol ve Dizel Yakıt Tankları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TS EN ISO 21487/A1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Küçük Tekne - Kalıcı Olarak Yerleştirilen Petrol ve Dizel Yakıt Tankları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21487/A2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 - Kalıcı Olarak Yerleştirilen Petrol ve Dizel Yakıt Tankları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25197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 - Direksiyon, Vites ve Gaz için Elektronik / Elektrik Kontrol Sistemleri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TS EN ISO 25197/A1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Küçük Tekne - Direksiyon, Vites ve Gaz İçin Elektronik/Elektrik Kontrol Sistemleri - AMD 1</w:t>
            </w:r>
          </w:p>
        </w:tc>
      </w:tr>
      <w:tr w:rsidR="00FF186C" w:rsidTr="00FF186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6C" w:rsidRDefault="00FF18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86C" w:rsidRDefault="00FF18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TS EN 60092-507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Gemilerde Elektrik Tesisatı -Bölüm 507: Gezinti Gemileri</w:t>
            </w:r>
          </w:p>
        </w:tc>
      </w:tr>
    </w:tbl>
    <w:p w:rsidR="00FF186C" w:rsidRDefault="00FF186C" w:rsidP="00FF186C">
      <w:pPr>
        <w:rPr>
          <w:rFonts w:ascii="Times New Roman" w:hAnsi="Times New Roman" w:cs="Times New Roman"/>
          <w:sz w:val="18"/>
          <w:szCs w:val="18"/>
        </w:rPr>
      </w:pPr>
    </w:p>
    <w:p w:rsidR="00FF186C" w:rsidRDefault="00FF186C" w:rsidP="00FF186C">
      <w:pPr>
        <w:spacing w:line="240" w:lineRule="atLeast"/>
      </w:pPr>
      <w:r>
        <w:rPr>
          <w:rFonts w:ascii="Times New Roman" w:hAnsi="Times New Roman" w:cs="Times New Roman"/>
          <w:sz w:val="18"/>
          <w:szCs w:val="18"/>
        </w:rPr>
        <w:t xml:space="preserve">*: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TS EN ISO 8665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TS EN ISO 8847, TS EN ISO 9097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TS EN ISO 10088, TS EN ISO 10133, TS EN ISO 10239, TS EN ISO 10592, TS EN ISO 11105, TS EN ISO 12217-1, TS EN ISO 12217-2, TS EN ISO 12217-3,  TS EN ISO 15584, TS EN ISO 15652 ve TS EN ISO 16147 standartlarının 2017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versiyonu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yayımlanarak güncellenmiştir.</w:t>
      </w: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</w:p>
    <w:p w:rsidR="00FF186C" w:rsidRDefault="00FF186C" w:rsidP="00FF186C">
      <w:pPr>
        <w:spacing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3343DD" w:rsidRDefault="003343DD" w:rsidP="00F121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4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D5"/>
    <w:rsid w:val="00184CA9"/>
    <w:rsid w:val="003343DD"/>
    <w:rsid w:val="003F095B"/>
    <w:rsid w:val="005128B1"/>
    <w:rsid w:val="005522EC"/>
    <w:rsid w:val="005B1341"/>
    <w:rsid w:val="006F323D"/>
    <w:rsid w:val="0070219C"/>
    <w:rsid w:val="007B59F0"/>
    <w:rsid w:val="008928D0"/>
    <w:rsid w:val="00A575F6"/>
    <w:rsid w:val="00A64ED5"/>
    <w:rsid w:val="00AF5AFB"/>
    <w:rsid w:val="00BE0727"/>
    <w:rsid w:val="00BE0912"/>
    <w:rsid w:val="00C63AE1"/>
    <w:rsid w:val="00DE1302"/>
    <w:rsid w:val="00E84E56"/>
    <w:rsid w:val="00E92423"/>
    <w:rsid w:val="00F121D3"/>
    <w:rsid w:val="00F80920"/>
    <w:rsid w:val="00F84C3A"/>
    <w:rsid w:val="00FF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186C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22E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2EC"/>
    <w:rPr>
      <w:rFonts w:ascii="Segoe UI" w:hAnsi="Segoe UI" w:cs="Segoe UI"/>
      <w:sz w:val="18"/>
      <w:szCs w:val="18"/>
    </w:rPr>
  </w:style>
  <w:style w:type="paragraph" w:customStyle="1" w:styleId="ortabalkbold">
    <w:name w:val="ortabalkbold"/>
    <w:basedOn w:val="Normal"/>
    <w:rsid w:val="00F84C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18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pple-converted-space">
    <w:name w:val="apple-converted-space"/>
    <w:basedOn w:val="VarsaylanParagrafYazTipi"/>
    <w:rsid w:val="00FF186C"/>
  </w:style>
  <w:style w:type="character" w:customStyle="1" w:styleId="spelle">
    <w:name w:val="spelle"/>
    <w:basedOn w:val="VarsaylanParagrafYazTipi"/>
    <w:rsid w:val="00FF186C"/>
  </w:style>
  <w:style w:type="character" w:customStyle="1" w:styleId="grame">
    <w:name w:val="grame"/>
    <w:basedOn w:val="VarsaylanParagrafYazTipi"/>
    <w:rsid w:val="00FF186C"/>
  </w:style>
  <w:style w:type="table" w:styleId="TabloKlavuzu">
    <w:name w:val="Table Grid"/>
    <w:basedOn w:val="NormalTablo"/>
    <w:uiPriority w:val="39"/>
    <w:rsid w:val="00FF18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F18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186C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22E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2EC"/>
    <w:rPr>
      <w:rFonts w:ascii="Segoe UI" w:hAnsi="Segoe UI" w:cs="Segoe UI"/>
      <w:sz w:val="18"/>
      <w:szCs w:val="18"/>
    </w:rPr>
  </w:style>
  <w:style w:type="paragraph" w:customStyle="1" w:styleId="ortabalkbold">
    <w:name w:val="ortabalkbold"/>
    <w:basedOn w:val="Normal"/>
    <w:rsid w:val="00F84C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18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pple-converted-space">
    <w:name w:val="apple-converted-space"/>
    <w:basedOn w:val="VarsaylanParagrafYazTipi"/>
    <w:rsid w:val="00FF186C"/>
  </w:style>
  <w:style w:type="character" w:customStyle="1" w:styleId="spelle">
    <w:name w:val="spelle"/>
    <w:basedOn w:val="VarsaylanParagrafYazTipi"/>
    <w:rsid w:val="00FF186C"/>
  </w:style>
  <w:style w:type="character" w:customStyle="1" w:styleId="grame">
    <w:name w:val="grame"/>
    <w:basedOn w:val="VarsaylanParagrafYazTipi"/>
    <w:rsid w:val="00FF186C"/>
  </w:style>
  <w:style w:type="table" w:styleId="TabloKlavuzu">
    <w:name w:val="Table Grid"/>
    <w:basedOn w:val="NormalTablo"/>
    <w:uiPriority w:val="39"/>
    <w:rsid w:val="00FF18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F18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Akif Patir</dc:creator>
  <cp:lastModifiedBy>Kübra DÖNMEZ</cp:lastModifiedBy>
  <cp:revision>2</cp:revision>
  <cp:lastPrinted>2018-03-13T12:59:00Z</cp:lastPrinted>
  <dcterms:created xsi:type="dcterms:W3CDTF">2018-03-19T06:22:00Z</dcterms:created>
  <dcterms:modified xsi:type="dcterms:W3CDTF">2018-03-19T06:22:00Z</dcterms:modified>
</cp:coreProperties>
</file>