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381" w:rsidRDefault="006F5D35">
      <w:pPr>
        <w:spacing w:after="0" w:line="240" w:lineRule="atLeast"/>
        <w:jc w:val="both"/>
      </w:pPr>
      <w:bookmarkStart w:id="0" w:name="_GoBack"/>
      <w:bookmarkEnd w:id="0"/>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t>EK-1</w:t>
      </w: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6F5D35">
      <w:pPr>
        <w:spacing w:after="0" w:line="240" w:lineRule="atLeast"/>
        <w:jc w:val="center"/>
      </w:pPr>
      <w:r>
        <w:rPr>
          <w:rFonts w:ascii="Times New Roman" w:hAnsi="Times New Roman"/>
          <w:color w:val="000000" w:themeColor="text1"/>
          <w:sz w:val="24"/>
          <w:szCs w:val="24"/>
          <w:lang w:eastAsia="tr-TR"/>
        </w:rPr>
        <w:t>T.C.</w:t>
      </w:r>
    </w:p>
    <w:p w:rsidR="00106381" w:rsidRDefault="006F5D35">
      <w:pPr>
        <w:spacing w:after="0" w:line="240" w:lineRule="atLeast"/>
        <w:jc w:val="center"/>
      </w:pPr>
      <w:r>
        <w:rPr>
          <w:rFonts w:ascii="Times New Roman" w:hAnsi="Times New Roman"/>
          <w:color w:val="000000" w:themeColor="text1"/>
          <w:sz w:val="24"/>
          <w:szCs w:val="24"/>
          <w:lang w:eastAsia="tr-TR"/>
        </w:rPr>
        <w:t>ADALET BAKANLIĞI</w:t>
      </w:r>
    </w:p>
    <w:p w:rsidR="00106381" w:rsidRDefault="006F5D35">
      <w:pPr>
        <w:spacing w:after="0" w:line="240" w:lineRule="atLeast"/>
        <w:ind w:firstLine="720"/>
        <w:jc w:val="center"/>
      </w:pPr>
      <w:r>
        <w:rPr>
          <w:rFonts w:ascii="Times New Roman" w:hAnsi="Times New Roman"/>
          <w:color w:val="000000" w:themeColor="text1"/>
          <w:sz w:val="24"/>
          <w:szCs w:val="24"/>
          <w:lang w:eastAsia="tr-TR"/>
        </w:rPr>
        <w:t>İDARİ VE MALİ İŞLER DAİRESİ BAŞKANLIĞI</w:t>
      </w: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6F5D35">
      <w:pPr>
        <w:spacing w:after="0" w:line="240" w:lineRule="atLeast"/>
        <w:ind w:firstLine="720"/>
        <w:jc w:val="center"/>
        <w:rPr>
          <w:rFonts w:ascii="Times New Roman" w:hAnsi="Times New Roman"/>
          <w:color w:val="000000" w:themeColor="text1"/>
          <w:sz w:val="24"/>
          <w:szCs w:val="24"/>
          <w:lang w:eastAsia="tr-TR"/>
        </w:rPr>
      </w:pPr>
      <w:r>
        <w:rPr>
          <w:rFonts w:ascii="Times New Roman" w:hAnsi="Times New Roman"/>
          <w:color w:val="000000" w:themeColor="text1"/>
          <w:sz w:val="24"/>
          <w:szCs w:val="24"/>
          <w:lang w:eastAsia="tr-TR"/>
        </w:rPr>
        <w:t>MAKİNE VE KİMYA ENDÜSTRİSİ KURUMUNA</w:t>
      </w: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6F5D35">
      <w:pPr>
        <w:spacing w:after="0" w:line="240" w:lineRule="atLeast"/>
        <w:ind w:firstLine="720"/>
        <w:jc w:val="both"/>
      </w:pPr>
      <w:r>
        <w:rPr>
          <w:rFonts w:ascii="Times New Roman" w:hAnsi="Times New Roman"/>
          <w:color w:val="000000" w:themeColor="text1"/>
          <w:sz w:val="24"/>
          <w:szCs w:val="24"/>
          <w:lang w:eastAsia="tr-TR"/>
        </w:rPr>
        <w:tab/>
      </w:r>
      <w:proofErr w:type="gramStart"/>
      <w:r>
        <w:rPr>
          <w:rFonts w:ascii="Times New Roman" w:hAnsi="Times New Roman"/>
          <w:color w:val="000000" w:themeColor="text1"/>
          <w:sz w:val="24"/>
          <w:szCs w:val="24"/>
          <w:lang w:eastAsia="tr-TR"/>
        </w:rPr>
        <w:t>24/2/1983</w:t>
      </w:r>
      <w:proofErr w:type="gramEnd"/>
      <w:r>
        <w:rPr>
          <w:rFonts w:ascii="Times New Roman" w:hAnsi="Times New Roman"/>
          <w:color w:val="000000" w:themeColor="text1"/>
          <w:sz w:val="24"/>
          <w:szCs w:val="24"/>
          <w:lang w:eastAsia="tr-TR"/>
        </w:rPr>
        <w:t xml:space="preserve"> tarihli ve 2802 sayılı Hâkimler ve Savcılar Kanununun 112/A maddesi uyarınca, </w:t>
      </w:r>
      <w:r>
        <w:rPr>
          <w:rFonts w:ascii="Times New Roman" w:hAnsi="Times New Roman"/>
          <w:color w:val="000000" w:themeColor="text1"/>
          <w:sz w:val="24"/>
          <w:szCs w:val="24"/>
        </w:rPr>
        <w:t xml:space="preserve">icra ettiği görevin niteliği </w:t>
      </w:r>
      <w:r w:rsidR="00D93CC5">
        <w:rPr>
          <w:rFonts w:ascii="Times New Roman" w:hAnsi="Times New Roman"/>
          <w:color w:val="000000" w:themeColor="text1"/>
          <w:sz w:val="24"/>
          <w:szCs w:val="24"/>
        </w:rPr>
        <w:t>itibarıyla pek</w:t>
      </w:r>
      <w:r>
        <w:rPr>
          <w:rFonts w:ascii="Times New Roman" w:hAnsi="Times New Roman"/>
          <w:color w:val="000000" w:themeColor="text1"/>
          <w:sz w:val="24"/>
          <w:szCs w:val="24"/>
        </w:rPr>
        <w:t xml:space="preserve"> çok tehdit ve tehlikeye açık olan bu nedenle kişisel güvenliğinin temini amacıyla Bakanlığımız tarafından silah tedariki kapsamında</w:t>
      </w:r>
      <w:r>
        <w:rPr>
          <w:rFonts w:ascii="Times New Roman" w:hAnsi="Times New Roman"/>
          <w:bCs/>
          <w:color w:val="000000" w:themeColor="text1"/>
          <w:sz w:val="24"/>
          <w:szCs w:val="24"/>
          <w:lang w:eastAsia="tr-TR"/>
        </w:rPr>
        <w:t xml:space="preserve"> aşağıda, kimlik bilgileri ve sicili yazılı bulunan hâkim/savcı …’ya </w:t>
      </w:r>
      <w:r>
        <w:rPr>
          <w:rFonts w:ascii="Times New Roman" w:hAnsi="Times New Roman"/>
          <w:bCs/>
          <w:color w:val="000000" w:themeColor="text1"/>
          <w:sz w:val="24"/>
          <w:szCs w:val="24"/>
        </w:rPr>
        <w:t xml:space="preserve">Kurumunuz tarafından satışı yapılan, 1 adet yerli/ 1 adet ithal tabancanın, </w:t>
      </w:r>
      <w:r>
        <w:rPr>
          <w:rFonts w:ascii="Times New Roman" w:hAnsi="Times New Roman"/>
          <w:bCs/>
          <w:color w:val="000000" w:themeColor="text1"/>
          <w:sz w:val="24"/>
          <w:szCs w:val="24"/>
          <w:lang w:eastAsia="tr-TR"/>
        </w:rPr>
        <w:t xml:space="preserve">ithali, ithal ile ilgili sözleşme, ruhsatname ve sair işlemler ile verecekleri beyanname, taahhütname ve yapacakları sözleşmelerle silahların kendilerine teslimi, alım ve satımı dâhil diğer ilgili muameleler, her aşamada her türlü fon, vergi, resim, harç ve resmi kuruluşlara ait ardiye ücretinden muaf olmak kaydı ile </w:t>
      </w:r>
      <w:r>
        <w:rPr>
          <w:rFonts w:ascii="Times New Roman" w:hAnsi="Times New Roman"/>
          <w:bCs/>
          <w:color w:val="000000" w:themeColor="text1"/>
          <w:sz w:val="24"/>
          <w:szCs w:val="24"/>
        </w:rPr>
        <w:t>bedeli mukabilinde zatî silah olarak satışının yapılması uygun görülmüştür.</w:t>
      </w:r>
    </w:p>
    <w:p w:rsidR="00106381" w:rsidRDefault="006F5D35">
      <w:pPr>
        <w:spacing w:after="0" w:line="240" w:lineRule="atLeast"/>
        <w:ind w:firstLine="720"/>
        <w:jc w:val="both"/>
      </w:pPr>
      <w:r>
        <w:rPr>
          <w:rFonts w:ascii="Times New Roman" w:hAnsi="Times New Roman"/>
          <w:bCs/>
          <w:color w:val="000000" w:themeColor="text1"/>
          <w:sz w:val="24"/>
          <w:szCs w:val="24"/>
        </w:rPr>
        <w:t>Gereğini bilgilerinize rica ederim.</w:t>
      </w:r>
    </w:p>
    <w:p w:rsidR="00106381" w:rsidRDefault="00106381">
      <w:pPr>
        <w:spacing w:after="0" w:line="240" w:lineRule="atLeast"/>
        <w:ind w:firstLine="720"/>
        <w:jc w:val="both"/>
        <w:rPr>
          <w:rFonts w:ascii="Times New Roman" w:hAnsi="Times New Roman"/>
          <w:bCs/>
          <w:color w:val="000000" w:themeColor="text1"/>
          <w:sz w:val="24"/>
          <w:szCs w:val="24"/>
          <w:lang w:eastAsia="tr-TR"/>
        </w:rPr>
      </w:pPr>
    </w:p>
    <w:p w:rsidR="00106381" w:rsidRDefault="00106381">
      <w:pPr>
        <w:spacing w:after="0" w:line="240" w:lineRule="atLeast"/>
        <w:ind w:firstLine="720"/>
        <w:jc w:val="both"/>
        <w:rPr>
          <w:rFonts w:ascii="Times New Roman" w:hAnsi="Times New Roman"/>
          <w:bCs/>
          <w:color w:val="000000" w:themeColor="text1"/>
          <w:sz w:val="24"/>
          <w:szCs w:val="24"/>
          <w:lang w:eastAsia="tr-TR"/>
        </w:rPr>
      </w:pPr>
    </w:p>
    <w:p w:rsidR="00106381" w:rsidRDefault="006F5D35">
      <w:pPr>
        <w:spacing w:after="0" w:line="240" w:lineRule="atLeast"/>
        <w:ind w:firstLine="720"/>
        <w:jc w:val="both"/>
      </w:pP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bCs/>
          <w:color w:val="000000" w:themeColor="text1"/>
          <w:sz w:val="24"/>
          <w:szCs w:val="24"/>
          <w:lang w:eastAsia="tr-TR"/>
        </w:rPr>
        <w:tab/>
      </w:r>
      <w:r>
        <w:rPr>
          <w:rFonts w:ascii="Times New Roman" w:hAnsi="Times New Roman"/>
          <w:color w:val="000000" w:themeColor="text1"/>
          <w:sz w:val="24"/>
          <w:szCs w:val="24"/>
          <w:lang w:eastAsia="tr-TR"/>
        </w:rPr>
        <w:t xml:space="preserve">İdari ve Mali İşler </w:t>
      </w:r>
    </w:p>
    <w:p w:rsidR="00106381" w:rsidRDefault="00381D4B">
      <w:pPr>
        <w:spacing w:after="0" w:line="240" w:lineRule="atLeast"/>
        <w:ind w:left="5652" w:firstLine="720"/>
        <w:jc w:val="center"/>
      </w:pPr>
      <w:r>
        <w:rPr>
          <w:rFonts w:ascii="Times New Roman" w:hAnsi="Times New Roman"/>
          <w:color w:val="000000" w:themeColor="text1"/>
          <w:sz w:val="24"/>
          <w:szCs w:val="24"/>
          <w:lang w:eastAsia="tr-TR"/>
        </w:rPr>
        <w:t xml:space="preserve">       </w:t>
      </w:r>
      <w:r w:rsidR="006F5D35">
        <w:rPr>
          <w:rFonts w:ascii="Times New Roman" w:hAnsi="Times New Roman"/>
          <w:color w:val="000000" w:themeColor="text1"/>
          <w:sz w:val="24"/>
          <w:szCs w:val="24"/>
          <w:lang w:eastAsia="tr-TR"/>
        </w:rPr>
        <w:t>Dairesi Başkanı</w:t>
      </w:r>
    </w:p>
    <w:p w:rsidR="00106381" w:rsidRDefault="00106381">
      <w:pPr>
        <w:spacing w:after="0" w:line="240" w:lineRule="atLeast"/>
        <w:ind w:left="5652" w:firstLine="720"/>
        <w:jc w:val="center"/>
        <w:rPr>
          <w:rFonts w:ascii="Times New Roman" w:hAnsi="Times New Roman"/>
          <w:color w:val="000000" w:themeColor="text1"/>
          <w:sz w:val="24"/>
          <w:szCs w:val="24"/>
          <w:lang w:eastAsia="tr-TR"/>
        </w:rPr>
      </w:pPr>
    </w:p>
    <w:p w:rsidR="00106381" w:rsidRDefault="00106381">
      <w:pPr>
        <w:spacing w:after="0" w:line="240" w:lineRule="atLeast"/>
        <w:ind w:left="5652" w:firstLine="720"/>
        <w:jc w:val="center"/>
        <w:rPr>
          <w:rFonts w:ascii="Times New Roman" w:hAnsi="Times New Roman"/>
          <w:color w:val="000000" w:themeColor="text1"/>
          <w:sz w:val="24"/>
          <w:szCs w:val="24"/>
          <w:lang w:eastAsia="tr-TR"/>
        </w:rPr>
      </w:pPr>
    </w:p>
    <w:p w:rsidR="00106381" w:rsidRDefault="00106381">
      <w:pPr>
        <w:spacing w:after="0" w:line="240" w:lineRule="atLeast"/>
        <w:ind w:left="5652"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center"/>
        <w:rPr>
          <w:rFonts w:ascii="Times New Roman" w:hAnsi="Times New Roman"/>
          <w:color w:val="000000" w:themeColor="text1"/>
          <w:sz w:val="24"/>
          <w:szCs w:val="24"/>
          <w:lang w:eastAsia="tr-TR"/>
        </w:rPr>
      </w:pPr>
    </w:p>
    <w:p w:rsidR="00106381" w:rsidRDefault="00106381">
      <w:pPr>
        <w:spacing w:after="0" w:line="240" w:lineRule="atLeast"/>
        <w:ind w:firstLine="720"/>
        <w:jc w:val="both"/>
        <w:rPr>
          <w:rFonts w:ascii="Times New Roman" w:hAnsi="Times New Roman"/>
          <w:color w:val="000000" w:themeColor="text1"/>
          <w:sz w:val="24"/>
          <w:szCs w:val="24"/>
          <w:lang w:eastAsia="tr-TR"/>
        </w:rPr>
      </w:pPr>
    </w:p>
    <w:p w:rsidR="00106381" w:rsidRDefault="006F5D35">
      <w:pPr>
        <w:spacing w:after="0" w:line="240" w:lineRule="atLeast"/>
        <w:ind w:firstLine="720"/>
        <w:jc w:val="both"/>
        <w:rPr>
          <w:rFonts w:ascii="Times New Roman" w:hAnsi="Times New Roman"/>
          <w:color w:val="000000" w:themeColor="text1"/>
          <w:sz w:val="24"/>
          <w:szCs w:val="24"/>
          <w:lang w:eastAsia="tr-TR"/>
        </w:rPr>
      </w:pPr>
      <w:r>
        <w:rPr>
          <w:rFonts w:ascii="Times New Roman" w:hAnsi="Times New Roman"/>
          <w:color w:val="000000" w:themeColor="text1"/>
          <w:sz w:val="24"/>
          <w:szCs w:val="24"/>
          <w:lang w:eastAsia="tr-TR"/>
        </w:rPr>
        <w:t>Adı/Soyadı</w:t>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t xml:space="preserve"> : </w:t>
      </w:r>
    </w:p>
    <w:p w:rsidR="00106381" w:rsidRDefault="006F5D35">
      <w:pPr>
        <w:spacing w:after="0" w:line="240" w:lineRule="atLeast"/>
        <w:ind w:firstLine="720"/>
        <w:jc w:val="both"/>
        <w:rPr>
          <w:rFonts w:ascii="Times New Roman" w:hAnsi="Times New Roman"/>
          <w:color w:val="000000" w:themeColor="text1"/>
          <w:sz w:val="24"/>
          <w:szCs w:val="24"/>
          <w:lang w:eastAsia="tr-TR"/>
        </w:rPr>
      </w:pPr>
      <w:r>
        <w:rPr>
          <w:rFonts w:ascii="Times New Roman" w:hAnsi="Times New Roman"/>
          <w:color w:val="000000" w:themeColor="text1"/>
          <w:sz w:val="24"/>
          <w:szCs w:val="24"/>
          <w:lang w:eastAsia="tr-TR"/>
        </w:rPr>
        <w:t>Kimlik Numarası</w:t>
      </w:r>
      <w:r>
        <w:rPr>
          <w:rFonts w:ascii="Times New Roman" w:hAnsi="Times New Roman"/>
          <w:color w:val="000000" w:themeColor="text1"/>
          <w:sz w:val="24"/>
          <w:szCs w:val="24"/>
          <w:lang w:eastAsia="tr-TR"/>
        </w:rPr>
        <w:tab/>
        <w:t xml:space="preserve"> :</w:t>
      </w:r>
    </w:p>
    <w:p w:rsidR="00106381" w:rsidRDefault="006F5D35">
      <w:pPr>
        <w:spacing w:after="0" w:line="240" w:lineRule="atLeast"/>
        <w:ind w:firstLine="720"/>
        <w:jc w:val="both"/>
        <w:rPr>
          <w:rFonts w:ascii="Times New Roman" w:hAnsi="Times New Roman"/>
          <w:color w:val="000000" w:themeColor="text1"/>
          <w:sz w:val="24"/>
          <w:szCs w:val="24"/>
          <w:lang w:eastAsia="tr-TR"/>
        </w:rPr>
      </w:pPr>
      <w:r>
        <w:rPr>
          <w:rFonts w:ascii="Times New Roman" w:hAnsi="Times New Roman"/>
          <w:color w:val="000000" w:themeColor="text1"/>
          <w:sz w:val="24"/>
          <w:szCs w:val="24"/>
          <w:lang w:eastAsia="tr-TR"/>
        </w:rPr>
        <w:t>Sicili</w:t>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t xml:space="preserve"> :</w:t>
      </w:r>
    </w:p>
    <w:p w:rsidR="00106381" w:rsidRDefault="006F5D35">
      <w:pPr>
        <w:spacing w:after="0" w:line="240" w:lineRule="atLeast"/>
        <w:ind w:firstLine="720"/>
        <w:jc w:val="both"/>
      </w:pPr>
      <w:r>
        <w:rPr>
          <w:rFonts w:ascii="Times New Roman" w:hAnsi="Times New Roman"/>
          <w:color w:val="000000" w:themeColor="text1"/>
          <w:sz w:val="24"/>
          <w:szCs w:val="24"/>
          <w:lang w:eastAsia="tr-TR"/>
        </w:rPr>
        <w:t>Görev Yeri</w:t>
      </w:r>
      <w:r>
        <w:rPr>
          <w:rFonts w:ascii="Times New Roman" w:hAnsi="Times New Roman"/>
          <w:color w:val="000000" w:themeColor="text1"/>
          <w:sz w:val="24"/>
          <w:szCs w:val="24"/>
          <w:lang w:eastAsia="tr-TR"/>
        </w:rPr>
        <w:tab/>
      </w:r>
      <w:r>
        <w:rPr>
          <w:rFonts w:ascii="Times New Roman" w:hAnsi="Times New Roman"/>
          <w:color w:val="000000" w:themeColor="text1"/>
          <w:sz w:val="24"/>
          <w:szCs w:val="24"/>
          <w:lang w:eastAsia="tr-TR"/>
        </w:rPr>
        <w:tab/>
        <w:t xml:space="preserve"> :</w:t>
      </w:r>
    </w:p>
    <w:p w:rsidR="00106381" w:rsidRDefault="00106381">
      <w:pPr>
        <w:spacing w:after="0" w:line="240" w:lineRule="atLeast"/>
        <w:jc w:val="both"/>
      </w:pPr>
    </w:p>
    <w:sectPr w:rsidR="00106381" w:rsidSect="00106381">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Quando">
    <w:charset w:val="01"/>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5025A"/>
    <w:multiLevelType w:val="multilevel"/>
    <w:tmpl w:val="E228DE38"/>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 w15:restartNumberingAfterBreak="0">
    <w:nsid w:val="5C0909BD"/>
    <w:multiLevelType w:val="multilevel"/>
    <w:tmpl w:val="D55CE94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106381"/>
    <w:rsid w:val="000B2F1F"/>
    <w:rsid w:val="00106381"/>
    <w:rsid w:val="002B7D82"/>
    <w:rsid w:val="00381D4B"/>
    <w:rsid w:val="00595EC2"/>
    <w:rsid w:val="0063320B"/>
    <w:rsid w:val="006524E5"/>
    <w:rsid w:val="006F5D35"/>
    <w:rsid w:val="007E08BF"/>
    <w:rsid w:val="008D2996"/>
    <w:rsid w:val="00991B46"/>
    <w:rsid w:val="00A167A6"/>
    <w:rsid w:val="00B62138"/>
    <w:rsid w:val="00B8488B"/>
    <w:rsid w:val="00CD4CAA"/>
    <w:rsid w:val="00CF113E"/>
    <w:rsid w:val="00D93CC5"/>
    <w:rsid w:val="00DE171B"/>
    <w:rsid w:val="00EB3B2F"/>
    <w:rsid w:val="00EC145A"/>
    <w:rsid w:val="00F314BA"/>
    <w:rsid w:val="00FB12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D00A"/>
  <w15:docId w15:val="{D445D9F7-548E-4CC3-ABCF-E73D9E18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05A"/>
    <w:pPr>
      <w:suppressAutoHyphens/>
      <w:spacing w:after="200" w:line="276" w:lineRule="auto"/>
    </w:pPr>
    <w:rPr>
      <w:color w:val="00000A"/>
      <w:sz w:val="22"/>
      <w:szCs w:val="22"/>
      <w:lang w:eastAsia="en-US"/>
    </w:rPr>
  </w:style>
  <w:style w:type="paragraph" w:styleId="Balk1">
    <w:name w:val="heading 1"/>
    <w:basedOn w:val="Normal"/>
    <w:link w:val="Balk1Char"/>
    <w:uiPriority w:val="99"/>
    <w:qFormat/>
    <w:locked/>
    <w:rsid w:val="007A13CB"/>
    <w:pPr>
      <w:spacing w:beforeAutospacing="1" w:afterAutospacing="1" w:line="240" w:lineRule="auto"/>
      <w:outlineLvl w:val="0"/>
    </w:pPr>
    <w:rPr>
      <w:rFonts w:ascii="Times New Roman" w:hAnsi="Times New Roman"/>
      <w:b/>
      <w:bCs/>
      <w:sz w:val="48"/>
      <w:szCs w:val="48"/>
      <w:lang w:eastAsia="tr-TR"/>
    </w:rPr>
  </w:style>
  <w:style w:type="paragraph" w:styleId="Balk2">
    <w:name w:val="heading 2"/>
    <w:basedOn w:val="Normal"/>
    <w:link w:val="Balk2Char"/>
    <w:uiPriority w:val="99"/>
    <w:qFormat/>
    <w:locked/>
    <w:rsid w:val="007A13CB"/>
    <w:pPr>
      <w:pBdr>
        <w:bottom w:val="dashed" w:sz="8" w:space="0" w:color="00000A"/>
      </w:pBdr>
      <w:spacing w:after="50" w:line="240" w:lineRule="auto"/>
      <w:ind w:right="100"/>
      <w:outlineLvl w:val="1"/>
    </w:pPr>
    <w:rPr>
      <w:rFonts w:ascii="Times New Roman" w:hAnsi="Times New Roman"/>
      <w:b/>
      <w:bCs/>
      <w:color w:val="003399"/>
      <w:sz w:val="36"/>
      <w:szCs w:val="36"/>
      <w:lang w:eastAsia="tr-TR"/>
    </w:rPr>
  </w:style>
  <w:style w:type="paragraph" w:styleId="Balk3">
    <w:name w:val="heading 3"/>
    <w:basedOn w:val="Balk"/>
    <w:rsid w:val="005D19B0"/>
    <w:pPr>
      <w:outlineLvl w:val="2"/>
    </w:pPr>
  </w:style>
  <w:style w:type="paragraph" w:styleId="Balk4">
    <w:name w:val="heading 4"/>
    <w:basedOn w:val="Normal"/>
    <w:next w:val="Normal"/>
    <w:link w:val="Balk4Char"/>
    <w:semiHidden/>
    <w:unhideWhenUsed/>
    <w:qFormat/>
    <w:locked/>
    <w:rsid w:val="003A4716"/>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qFormat/>
    <w:locked/>
    <w:rsid w:val="00846535"/>
    <w:rPr>
      <w:rFonts w:ascii="Cambria" w:hAnsi="Cambria" w:cs="Times New Roman"/>
      <w:b/>
      <w:bCs/>
      <w:sz w:val="32"/>
      <w:szCs w:val="32"/>
      <w:lang w:eastAsia="en-US"/>
    </w:rPr>
  </w:style>
  <w:style w:type="character" w:customStyle="1" w:styleId="Balk2Char">
    <w:name w:val="Başlık 2 Char"/>
    <w:basedOn w:val="VarsaylanParagrafYazTipi"/>
    <w:link w:val="Balk2"/>
    <w:uiPriority w:val="99"/>
    <w:semiHidden/>
    <w:qFormat/>
    <w:locked/>
    <w:rsid w:val="00846535"/>
    <w:rPr>
      <w:rFonts w:ascii="Cambria" w:hAnsi="Cambria" w:cs="Times New Roman"/>
      <w:b/>
      <w:bCs/>
      <w:i/>
      <w:iCs/>
      <w:sz w:val="28"/>
      <w:szCs w:val="28"/>
      <w:lang w:eastAsia="en-US"/>
    </w:rPr>
  </w:style>
  <w:style w:type="character" w:customStyle="1" w:styleId="kacinci1">
    <w:name w:val="kacinci1"/>
    <w:basedOn w:val="VarsaylanParagrafYazTipi"/>
    <w:uiPriority w:val="99"/>
    <w:qFormat/>
    <w:rsid w:val="007A13CB"/>
    <w:rPr>
      <w:rFonts w:cs="Times New Roman"/>
      <w:color w:val="808080"/>
      <w:sz w:val="15"/>
      <w:szCs w:val="15"/>
    </w:rPr>
  </w:style>
  <w:style w:type="character" w:customStyle="1" w:styleId="st1">
    <w:name w:val="st1"/>
    <w:basedOn w:val="VarsaylanParagrafYazTipi"/>
    <w:uiPriority w:val="99"/>
    <w:qFormat/>
    <w:rsid w:val="00AD473C"/>
    <w:rPr>
      <w:rFonts w:cs="Times New Roman"/>
    </w:rPr>
  </w:style>
  <w:style w:type="character" w:customStyle="1" w:styleId="BodyTextChar">
    <w:name w:val="Body Text Char"/>
    <w:basedOn w:val="VarsaylanParagrafYazTipi"/>
    <w:uiPriority w:val="99"/>
    <w:semiHidden/>
    <w:qFormat/>
    <w:rsid w:val="00921D2C"/>
    <w:rPr>
      <w:lang w:eastAsia="en-US"/>
    </w:rPr>
  </w:style>
  <w:style w:type="character" w:customStyle="1" w:styleId="GvdeMetniChar">
    <w:name w:val="Gövde Metni Char"/>
    <w:basedOn w:val="VarsaylanParagrafYazTipi"/>
    <w:link w:val="MetinGvdesi"/>
    <w:uiPriority w:val="99"/>
    <w:qFormat/>
    <w:locked/>
    <w:rsid w:val="0037121F"/>
    <w:rPr>
      <w:rFonts w:ascii="Calibri" w:hAnsi="Calibri" w:cs="Times New Roman"/>
      <w:sz w:val="22"/>
      <w:szCs w:val="22"/>
      <w:lang w:val="tr-TR" w:eastAsia="en-US" w:bidi="ar-SA"/>
    </w:rPr>
  </w:style>
  <w:style w:type="character" w:customStyle="1" w:styleId="Balk4Char">
    <w:name w:val="Başlık 4 Char"/>
    <w:basedOn w:val="VarsaylanParagrafYazTipi"/>
    <w:link w:val="Balk4"/>
    <w:semiHidden/>
    <w:qFormat/>
    <w:rsid w:val="003A4716"/>
    <w:rPr>
      <w:rFonts w:ascii="Calibri" w:eastAsia="Times New Roman" w:hAnsi="Calibri" w:cs="Times New Roman"/>
      <w:b/>
      <w:bCs/>
      <w:sz w:val="28"/>
      <w:szCs w:val="28"/>
      <w:lang w:eastAsia="en-US"/>
    </w:rPr>
  </w:style>
  <w:style w:type="character" w:customStyle="1" w:styleId="grame">
    <w:name w:val="grame"/>
    <w:basedOn w:val="VarsaylanParagrafYazTipi"/>
    <w:qFormat/>
    <w:rsid w:val="009F732F"/>
  </w:style>
  <w:style w:type="character" w:customStyle="1" w:styleId="apple-converted-space">
    <w:name w:val="apple-converted-space"/>
    <w:basedOn w:val="VarsaylanParagrafYazTipi"/>
    <w:qFormat/>
    <w:rsid w:val="009F732F"/>
  </w:style>
  <w:style w:type="character" w:customStyle="1" w:styleId="spelle">
    <w:name w:val="spelle"/>
    <w:basedOn w:val="VarsaylanParagrafYazTipi"/>
    <w:qFormat/>
    <w:rsid w:val="009F732F"/>
  </w:style>
  <w:style w:type="character" w:customStyle="1" w:styleId="ListLabel1">
    <w:name w:val="ListLabel 1"/>
    <w:qFormat/>
    <w:rsid w:val="005D19B0"/>
    <w:rPr>
      <w:rFonts w:cs="Times New Roman"/>
    </w:rPr>
  </w:style>
  <w:style w:type="character" w:customStyle="1" w:styleId="ListLabel2">
    <w:name w:val="ListLabel 2"/>
    <w:qFormat/>
    <w:rsid w:val="00DE2049"/>
    <w:rPr>
      <w:b w:val="0"/>
    </w:rPr>
  </w:style>
  <w:style w:type="paragraph" w:customStyle="1" w:styleId="Balk">
    <w:name w:val="Başlık"/>
    <w:basedOn w:val="Normal"/>
    <w:next w:val="MetinGvdesi"/>
    <w:qFormat/>
    <w:rsid w:val="005D19B0"/>
    <w:pPr>
      <w:keepNext/>
      <w:spacing w:before="240" w:after="120"/>
    </w:pPr>
    <w:rPr>
      <w:rFonts w:ascii="Arial" w:eastAsia="Microsoft YaHei" w:hAnsi="Arial" w:cs="Mangal"/>
      <w:sz w:val="28"/>
      <w:szCs w:val="28"/>
    </w:rPr>
  </w:style>
  <w:style w:type="paragraph" w:customStyle="1" w:styleId="MetinGvdesi">
    <w:name w:val="Metin Gövdesi"/>
    <w:basedOn w:val="Normal"/>
    <w:link w:val="GvdeMetniChar"/>
    <w:uiPriority w:val="99"/>
    <w:rsid w:val="0037121F"/>
    <w:pPr>
      <w:spacing w:after="120"/>
    </w:pPr>
  </w:style>
  <w:style w:type="paragraph" w:styleId="Liste">
    <w:name w:val="List"/>
    <w:basedOn w:val="MetinGvdesi"/>
    <w:rsid w:val="005D19B0"/>
    <w:rPr>
      <w:rFonts w:ascii="Times New Roman" w:hAnsi="Times New Roman" w:cs="Mangal"/>
    </w:rPr>
  </w:style>
  <w:style w:type="paragraph" w:styleId="ResimYazs">
    <w:name w:val="caption"/>
    <w:basedOn w:val="Normal"/>
    <w:qFormat/>
    <w:rsid w:val="005D19B0"/>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5D19B0"/>
    <w:pPr>
      <w:suppressLineNumbers/>
    </w:pPr>
    <w:rPr>
      <w:rFonts w:ascii="Times New Roman" w:hAnsi="Times New Roman" w:cs="Mangal"/>
    </w:rPr>
  </w:style>
  <w:style w:type="paragraph" w:customStyle="1" w:styleId="thomicb">
    <w:name w:val="thomicb"/>
    <w:basedOn w:val="Normal"/>
    <w:uiPriority w:val="99"/>
    <w:qFormat/>
    <w:rsid w:val="007A13CB"/>
    <w:pPr>
      <w:spacing w:before="80" w:after="30" w:line="240" w:lineRule="auto"/>
    </w:pPr>
    <w:rPr>
      <w:rFonts w:ascii="Quando" w:hAnsi="Quando"/>
      <w:sz w:val="19"/>
      <w:szCs w:val="19"/>
      <w:lang w:eastAsia="tr-TR"/>
    </w:rPr>
  </w:style>
  <w:style w:type="paragraph" w:styleId="NormalWeb">
    <w:name w:val="Normal (Web)"/>
    <w:basedOn w:val="Normal"/>
    <w:uiPriority w:val="99"/>
    <w:semiHidden/>
    <w:unhideWhenUsed/>
    <w:qFormat/>
    <w:rsid w:val="003A4716"/>
    <w:pPr>
      <w:spacing w:beforeAutospacing="1" w:afterAutospacing="1" w:line="240" w:lineRule="auto"/>
    </w:pPr>
    <w:rPr>
      <w:rFonts w:ascii="Times New Roman" w:eastAsia="Times New Roman" w:hAnsi="Times New Roman"/>
      <w:sz w:val="24"/>
      <w:szCs w:val="24"/>
      <w:lang w:eastAsia="tr-TR"/>
    </w:rPr>
  </w:style>
  <w:style w:type="paragraph" w:customStyle="1" w:styleId="baslk">
    <w:name w:val="baslk"/>
    <w:basedOn w:val="Normal"/>
    <w:qFormat/>
    <w:rsid w:val="000578AA"/>
    <w:pPr>
      <w:spacing w:after="0" w:line="240" w:lineRule="auto"/>
      <w:jc w:val="both"/>
    </w:pPr>
    <w:rPr>
      <w:rFonts w:ascii="New York" w:eastAsia="Times New Roman" w:hAnsi="New York"/>
      <w:b/>
      <w:bCs/>
      <w:sz w:val="24"/>
      <w:szCs w:val="24"/>
      <w:lang w:eastAsia="tr-TR"/>
    </w:rPr>
  </w:style>
  <w:style w:type="paragraph" w:customStyle="1" w:styleId="kantab">
    <w:name w:val="kantab"/>
    <w:basedOn w:val="Normal"/>
    <w:qFormat/>
    <w:rsid w:val="000578AA"/>
    <w:pPr>
      <w:spacing w:after="0" w:line="240" w:lineRule="auto"/>
      <w:jc w:val="both"/>
    </w:pPr>
    <w:rPr>
      <w:rFonts w:ascii="New York" w:eastAsia="Times New Roman" w:hAnsi="New York"/>
      <w:b/>
      <w:bCs/>
      <w:lang w:eastAsia="tr-TR"/>
    </w:rPr>
  </w:style>
  <w:style w:type="paragraph" w:customStyle="1" w:styleId="nor">
    <w:name w:val="nor"/>
    <w:basedOn w:val="Normal"/>
    <w:qFormat/>
    <w:rsid w:val="000578AA"/>
    <w:pPr>
      <w:spacing w:after="0" w:line="240" w:lineRule="auto"/>
      <w:jc w:val="both"/>
    </w:pPr>
    <w:rPr>
      <w:rFonts w:ascii="New York" w:eastAsia="Times New Roman" w:hAnsi="New York"/>
      <w:sz w:val="18"/>
      <w:szCs w:val="18"/>
      <w:lang w:eastAsia="tr-TR"/>
    </w:rPr>
  </w:style>
  <w:style w:type="paragraph" w:customStyle="1" w:styleId="Alnt1">
    <w:name w:val="Alıntı1"/>
    <w:basedOn w:val="Normal"/>
    <w:qFormat/>
    <w:rsid w:val="005D19B0"/>
  </w:style>
  <w:style w:type="paragraph" w:customStyle="1" w:styleId="BelgeBal">
    <w:name w:val="Belge Başlığı"/>
    <w:basedOn w:val="Balk"/>
    <w:rsid w:val="005D19B0"/>
  </w:style>
  <w:style w:type="paragraph" w:customStyle="1" w:styleId="Altbalk">
    <w:name w:val="Alt başlık"/>
    <w:basedOn w:val="Balk"/>
    <w:rsid w:val="005D19B0"/>
  </w:style>
  <w:style w:type="paragraph" w:styleId="ListeParagraf">
    <w:name w:val="List Paragraph"/>
    <w:basedOn w:val="Normal"/>
    <w:uiPriority w:val="34"/>
    <w:qFormat/>
    <w:rsid w:val="009322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66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4FB86-03E1-41C6-9241-B0B008655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1931</TotalTime>
  <Pages>1</Pages>
  <Words>161</Words>
  <Characters>922</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Adalet</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dc:creator>
  <cp:lastModifiedBy>Gizem Çetin</cp:lastModifiedBy>
  <cp:revision>48</cp:revision>
  <cp:lastPrinted>2018-01-02T08:34:00Z</cp:lastPrinted>
  <dcterms:created xsi:type="dcterms:W3CDTF">2017-11-10T12:22:00Z</dcterms:created>
  <dcterms:modified xsi:type="dcterms:W3CDTF">2018-02-23T06:12:00Z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Adalet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