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DF5" w:rsidRPr="00B63C48" w:rsidRDefault="003A6DF5" w:rsidP="003A6DF5">
      <w:pPr>
        <w:jc w:val="right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  <w:r w:rsidRPr="00B63C48">
        <w:rPr>
          <w:rFonts w:ascii="Times New Roman" w:hAnsi="Times New Roman" w:cs="Times New Roman"/>
          <w:b/>
          <w:sz w:val="23"/>
          <w:szCs w:val="23"/>
        </w:rPr>
        <w:t>Ek-1</w:t>
      </w:r>
    </w:p>
    <w:tbl>
      <w:tblPr>
        <w:tblStyle w:val="TabloKlavuzu"/>
        <w:tblW w:w="10774" w:type="dxa"/>
        <w:jc w:val="center"/>
        <w:tblLook w:val="04A0" w:firstRow="1" w:lastRow="0" w:firstColumn="1" w:lastColumn="0" w:noHBand="0" w:noVBand="1"/>
      </w:tblPr>
      <w:tblGrid>
        <w:gridCol w:w="4679"/>
        <w:gridCol w:w="3118"/>
        <w:gridCol w:w="2977"/>
      </w:tblGrid>
      <w:tr w:rsidR="00B63C48" w:rsidRPr="00B63C48" w:rsidTr="007E0FC1">
        <w:trPr>
          <w:jc w:val="center"/>
        </w:trPr>
        <w:tc>
          <w:tcPr>
            <w:tcW w:w="10774" w:type="dxa"/>
            <w:gridSpan w:val="3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Makina Emniyeti Yönetmeliği (2006/42/AT)</w:t>
            </w:r>
          </w:p>
        </w:tc>
      </w:tr>
      <w:tr w:rsidR="00B63C48" w:rsidRPr="00B63C48" w:rsidTr="007E0FC1">
        <w:trPr>
          <w:jc w:val="center"/>
        </w:trPr>
        <w:tc>
          <w:tcPr>
            <w:tcW w:w="4679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Ürün Grubu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Uygunluk Modülü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Eki</w:t>
            </w:r>
          </w:p>
        </w:tc>
      </w:tr>
      <w:tr w:rsidR="003A6DF5" w:rsidRPr="00B63C48" w:rsidTr="007E0FC1">
        <w:trPr>
          <w:jc w:val="center"/>
        </w:trPr>
        <w:tc>
          <w:tcPr>
            <w:tcW w:w="4679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2006/42/AT Makina Emniyeti Yönetmeliği Ek- IV kapsamındaki: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1) Ahşap ya da benzeri fiziki özelliklerdeki malzemeleri veya et ya da benzeri fiziki özelliklerde malzemeleri işlemek amacıyla kullanılan aşağıdaki tiplerde (tek ya da çok bıçaklı) dairesel testereler;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1.1) Kesme sırasında sabit bıçak/bıçaklara sahip, sabit bir yataklı veya destekli, iş parçasının el ile veya sökülebilir bir güç sürücüsü ile beslendiği testere makinaları,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1.2) Kesme sırasında sabit bıçak/bıçaklara sahip, el ile işletilen ileri geri hareketli testere arabası veya sehpası bulunan testere makinaları,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1.3) Kesme sırasında sabit bıçak/bıçaklara sahip, iş parçasının beslenmesi için birleşik bir mekanik tertibatı olan, yüklemesi ve/veya boşaltması el ile yapılan testere makinaları,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1.4) Kesme sırasında hareketli bıçak/bıçaklara sahip, bıçağın hareketi mekanik olan, yüklemesi ve/veya boşaltması el ile yapılan testere makinaları,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2) Ahşap işleme için, el ile beslemeli, planya tezgâhları,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3) Ahşap işleme için, mekanik bir birleşik besleme tertibatı olan, el ile yükleme ve/veya boşaltmalı, tek taraftan yüzey işleyen kalınlık planya tezgâhları,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4) Ahşap ve benzeri fiziki özelliklere sahip malzemeleri veya et ve benzeri fiziki özelliklere sahip malzemeleri işlemek için, el ile yüklemeli ve/veya boşaltmalı, aşağıdaki tiplerde şerit testere tezgâhları;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4.1) Kesme sırasında sabit bıçak/bıçaklara sahip, iş parçası için sabit ya da ileri geri hareket ettirilebilen bir yatak veya desteği olan testere tezgâhları,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4.2) İleri geri hareketli bir arabaya monte edilmiş bıçak/bıçakları olan testere tezgâhları,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5) Ahşap ve benzeri fiziki özelliklere sahip malzemeleri işlemek için kullanılan, yukarıdaki 1'den 4'e kadar olan paragraflarda ve 7 numaralı paragrafta atıfta bulunulan birleştirilmiş makine tipleri,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6) Ahşap işlemek için çeşitli takım tutucularına sahip, el ile beslemeli zıvana tezgâhları,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7) Ahşap ve benzeri fiziki özelliklere sahip malzemeleri işlemek için, dikey milli kalıpçı frezeleri,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8) Ahşap işlemek için taşınabilir zincirli testereler,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 xml:space="preserve">9) Metal malzemelerin soğuk işlenmesi için kullanılan, el ile yüklemeli ve/veya boşaltmalı, hareketli çalışma parçalarının kursu 6 mm'den, hızı 30 mm/ s'den yüksek olan, </w:t>
            </w:r>
            <w:proofErr w:type="spellStart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abkant</w:t>
            </w:r>
            <w:proofErr w:type="spellEnd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Start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presler</w:t>
            </w:r>
            <w:proofErr w:type="gramEnd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 xml:space="preserve"> de dâhil olmak üzere, presler,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13) EI ile yüklemeli, evsel atıkların toplanması için kullanılan, sıkıştırma mekanizmalı çöp kamyonları,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16) Taşıt bakım liftleri,</w:t>
            </w:r>
          </w:p>
          <w:p w:rsidR="003A6DF5" w:rsidRPr="00B63C48" w:rsidRDefault="003A6DF5" w:rsidP="007E0FC1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17) Kişilerin veya kişilerin ve eşyaların kaldırılması için kullanılan, üç metreden daha fazla bir düşey yükseklikten düşme riski taşıyan tertibatlar.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</w:rPr>
              <w:t>AT Tip İncelemesi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3A6DF5" w:rsidP="007E0FC1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DF5" w:rsidRPr="00B63C48" w:rsidRDefault="00111ED1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11ED1">
              <w:rPr>
                <w:rFonts w:ascii="Times New Roman" w:hAnsi="Times New Roman" w:cs="Times New Roman"/>
              </w:rPr>
              <w:t>Ek IX – Yön. Mad. 13 (3)(b) ve (4)(a)</w:t>
            </w:r>
          </w:p>
        </w:tc>
      </w:tr>
    </w:tbl>
    <w:p w:rsidR="003A6DF5" w:rsidRPr="00B63C48" w:rsidRDefault="003A6DF5" w:rsidP="003A6DF5">
      <w:pPr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2835"/>
        <w:gridCol w:w="4962"/>
        <w:gridCol w:w="2977"/>
      </w:tblGrid>
      <w:tr w:rsidR="00B63C48" w:rsidRPr="00B63C48" w:rsidTr="007E0FC1">
        <w:tc>
          <w:tcPr>
            <w:tcW w:w="10774" w:type="dxa"/>
            <w:gridSpan w:val="3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Gaz Yakan Cihazlara Dair Yönetmelik (2009/142/AT)</w:t>
            </w:r>
          </w:p>
        </w:tc>
      </w:tr>
      <w:tr w:rsidR="00B63C48" w:rsidRPr="00B63C48" w:rsidTr="007E0FC1"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Ürün Grubu</w:t>
            </w:r>
          </w:p>
        </w:tc>
        <w:tc>
          <w:tcPr>
            <w:tcW w:w="4962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Uygunluk Modülü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b/>
                <w:sz w:val="23"/>
                <w:szCs w:val="23"/>
              </w:rPr>
              <w:t>Eki</w:t>
            </w:r>
          </w:p>
        </w:tc>
      </w:tr>
      <w:tr w:rsidR="00B63C48" w:rsidRPr="00B63C48" w:rsidTr="007E0FC1"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Gaz Yakan Cihazlar</w:t>
            </w:r>
          </w:p>
        </w:tc>
        <w:tc>
          <w:tcPr>
            <w:tcW w:w="4962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AT Tip İncelemesi</w:t>
            </w: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AT Tipe Uygunluk Beyanı</w:t>
            </w:r>
          </w:p>
        </w:tc>
        <w:tc>
          <w:tcPr>
            <w:tcW w:w="2977" w:type="dxa"/>
            <w:shd w:val="clear" w:color="auto" w:fill="auto"/>
            <w:tcMar>
              <w:left w:w="108" w:type="dxa"/>
            </w:tcMar>
          </w:tcPr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Ek-</w:t>
            </w:r>
            <w:proofErr w:type="gramStart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2.1</w:t>
            </w:r>
            <w:proofErr w:type="gramEnd"/>
          </w:p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3A6DF5" w:rsidRPr="00B63C48" w:rsidRDefault="003A6DF5" w:rsidP="007E0FC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Ek-</w:t>
            </w:r>
            <w:proofErr w:type="gramStart"/>
            <w:r w:rsidRPr="00B63C48">
              <w:rPr>
                <w:rFonts w:ascii="Times New Roman" w:hAnsi="Times New Roman" w:cs="Times New Roman"/>
                <w:sz w:val="23"/>
                <w:szCs w:val="23"/>
              </w:rPr>
              <w:t>2.2</w:t>
            </w:r>
            <w:proofErr w:type="gramEnd"/>
          </w:p>
        </w:tc>
      </w:tr>
    </w:tbl>
    <w:p w:rsidR="003A6DF5" w:rsidRPr="00B63C48" w:rsidRDefault="003A6DF5" w:rsidP="003A6DF5">
      <w:pPr>
        <w:rPr>
          <w:rFonts w:ascii="Times New Roman" w:hAnsi="Times New Roman" w:cs="Times New Roman"/>
          <w:sz w:val="23"/>
          <w:szCs w:val="23"/>
        </w:rPr>
      </w:pPr>
    </w:p>
    <w:p w:rsidR="00231403" w:rsidRPr="00B63C48" w:rsidRDefault="00231403" w:rsidP="00A43303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b/>
          <w:lang w:eastAsia="tr-TR"/>
        </w:rPr>
      </w:pPr>
    </w:p>
    <w:sectPr w:rsidR="00231403" w:rsidRPr="00B63C48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E4"/>
    <w:rsid w:val="00032CEE"/>
    <w:rsid w:val="00042C64"/>
    <w:rsid w:val="00111ED1"/>
    <w:rsid w:val="001177D0"/>
    <w:rsid w:val="001476C5"/>
    <w:rsid w:val="001E3903"/>
    <w:rsid w:val="001E4766"/>
    <w:rsid w:val="00231403"/>
    <w:rsid w:val="002847E5"/>
    <w:rsid w:val="002C374E"/>
    <w:rsid w:val="002D6E1F"/>
    <w:rsid w:val="0034168E"/>
    <w:rsid w:val="003A6DF5"/>
    <w:rsid w:val="004403DE"/>
    <w:rsid w:val="004913DC"/>
    <w:rsid w:val="004D28FD"/>
    <w:rsid w:val="0053108C"/>
    <w:rsid w:val="0059773C"/>
    <w:rsid w:val="005A7C7B"/>
    <w:rsid w:val="005C589E"/>
    <w:rsid w:val="005E1578"/>
    <w:rsid w:val="00693010"/>
    <w:rsid w:val="006F31E8"/>
    <w:rsid w:val="00755D3F"/>
    <w:rsid w:val="00787A9B"/>
    <w:rsid w:val="0081003F"/>
    <w:rsid w:val="008464E3"/>
    <w:rsid w:val="0090644D"/>
    <w:rsid w:val="009158B5"/>
    <w:rsid w:val="00946896"/>
    <w:rsid w:val="009650FA"/>
    <w:rsid w:val="00987EDA"/>
    <w:rsid w:val="009F665A"/>
    <w:rsid w:val="00A43303"/>
    <w:rsid w:val="00A65FB8"/>
    <w:rsid w:val="00B63621"/>
    <w:rsid w:val="00B63C48"/>
    <w:rsid w:val="00B63EE4"/>
    <w:rsid w:val="00B915E8"/>
    <w:rsid w:val="00BB2E57"/>
    <w:rsid w:val="00BF44FA"/>
    <w:rsid w:val="00D4515F"/>
    <w:rsid w:val="00D776F4"/>
    <w:rsid w:val="00DC6A69"/>
    <w:rsid w:val="00DF68C5"/>
    <w:rsid w:val="00E915AD"/>
    <w:rsid w:val="00EB4000"/>
    <w:rsid w:val="00EF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A16337-67E2-48C6-A83B-470159E0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31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1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Behiye Canan Ünlü</dc:creator>
  <cp:keywords/>
  <dc:description/>
  <cp:lastModifiedBy>Gizem Çetin</cp:lastModifiedBy>
  <cp:revision>5</cp:revision>
  <cp:lastPrinted>2016-09-06T05:55:00Z</cp:lastPrinted>
  <dcterms:created xsi:type="dcterms:W3CDTF">2017-05-23T08:37:00Z</dcterms:created>
  <dcterms:modified xsi:type="dcterms:W3CDTF">2017-05-26T06:31:00Z</dcterms:modified>
</cp:coreProperties>
</file>