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C23" w:rsidRPr="001C6732" w:rsidRDefault="00FC7C23" w:rsidP="00FC7C23">
      <w:pPr>
        <w:pStyle w:val="NormalWeb"/>
        <w:jc w:val="center"/>
        <w:rPr>
          <w:b/>
          <w:bCs/>
          <w:sz w:val="22"/>
          <w:szCs w:val="22"/>
        </w:rPr>
      </w:pPr>
      <w:r w:rsidRPr="001C6732">
        <w:rPr>
          <w:b/>
          <w:bCs/>
          <w:sz w:val="22"/>
          <w:szCs w:val="22"/>
        </w:rPr>
        <w:t>AVUKATLIK ÜCRET TARİFESİ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BİRİNCİ KISIM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BİRİNCİ BÖLÜM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Dava ve Takiplerin Dışındaki Hukuki Yardımlarda Ödenecek Ücret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Büroda sözlü danışma (ilk bir saate kadar)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275,00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Takip eden her saat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Çağrı üzerine gidilen yerde sözlü danışma (ilk bir saate kadar)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550,00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Takip eden her saat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270,00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Yazılı danışma için (ilk bir saate kadar)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550,00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Takip eden her saat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260,00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Her türlü dilekçe yazılması, ihbarname, ihtarname, protesto düzenlenmesinde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400,00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Sözleşmeler ve benzeri belgelerin hazırlanması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Kira sözleşmesi ve benzeri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530,00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Tüzük, yönetmelik, miras sözleşmesi, vasiyetname, vakıf senedi ve benzeri belgelerin hazırlanması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1.590,00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c) Şirket ana sözleşmesi, şirketlerin devir ve birleşmesi vb. ticari işlerle ilgili sözleşmeler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930C05" w:rsidP="00760DC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  <w:r w:rsidR="00FC7C23" w:rsidRPr="001C6732">
              <w:rPr>
                <w:color w:val="000000"/>
                <w:sz w:val="22"/>
                <w:szCs w:val="22"/>
              </w:rPr>
              <w:t>0,00 TL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İKİNCİ BÖLÜM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İş Takibi Konusundaki Hukuki Yardımlarda Ödenecek Ücret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Bir durumun belgelendirilmesi, ödeme aşamasındaki paranın tahsili veya bir belgenin örneğinin çıkarılması gibi işlerin takibi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400,00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a)Bir hakkın doğumu, tespiti, tescili, nakli, değiştirilmesi, sona erdirilmesi veya korunması gibi amaçlarla yapılan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660,00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b) İpotek tesisi ve fekki gibi işlemler de </w:t>
            </w:r>
            <w:proofErr w:type="gramStart"/>
            <w:r w:rsidRPr="001C6732">
              <w:rPr>
                <w:color w:val="000000"/>
                <w:sz w:val="22"/>
                <w:szCs w:val="22"/>
              </w:rPr>
              <w:t>dahil</w:t>
            </w:r>
            <w:proofErr w:type="gramEnd"/>
            <w:r w:rsidRPr="001C6732">
              <w:rPr>
                <w:color w:val="000000"/>
                <w:sz w:val="22"/>
                <w:szCs w:val="22"/>
              </w:rPr>
              <w:t xml:space="preserve"> olmak üzere bir hakkın doğumu ve sona erdirilmesi olarak nitelenen işlemler nedeni </w:t>
            </w:r>
            <w:r w:rsidR="00185243" w:rsidRPr="001C6732">
              <w:rPr>
                <w:color w:val="000000"/>
                <w:sz w:val="22"/>
                <w:szCs w:val="22"/>
              </w:rPr>
              <w:t>ile sürekli</w:t>
            </w:r>
            <w:r w:rsidRPr="001C6732">
              <w:rPr>
                <w:color w:val="000000"/>
                <w:sz w:val="22"/>
                <w:szCs w:val="22"/>
              </w:rPr>
              <w:t xml:space="preserve"> sözleşme ile çalışılan bankalar, finans kuruluşları ve benzerlerine verilen her bir hukuki yardım için</w:t>
            </w:r>
          </w:p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Tüzel kişi tacirlerin ana sözleşmelerinin onanması, bu tacirlerin çalışma konuları ile ilgili ruhsat ve imtiyazların alınması, devri ve Türk vatandaşlığına kabul edilme gibi işlerin takibi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2.950,00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Vergi uzlaşma komisyonlarında takip edilen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1.320,00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Uluslararası yargı yerlerinde takip edilen işlerde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5.750,00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9.900,00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c) Konusu para olan işlerde ise ücret Tarifenin üçüncü kısmına göre belirlenir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3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6C83" w:rsidRPr="00086C83" w:rsidRDefault="00086C83" w:rsidP="00086C8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86C8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(Değişik satır:RG-28/12/2018</w:t>
            </w:r>
            <w:r w:rsidR="00CC357E" w:rsidRPr="00086C8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-</w:t>
            </w:r>
            <w:r w:rsidRPr="00086C8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30639</w:t>
            </w:r>
            <w:r w:rsidR="00CC357E" w:rsidRPr="00086C8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)</w:t>
            </w:r>
            <w:r w:rsidR="00CC357E" w:rsidRPr="00086C8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(Danıştay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Sekizinci 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Dairesinin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5/4/2022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tarihli ve E</w:t>
            </w:r>
            <w:proofErr w:type="gramStart"/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>.:</w:t>
            </w:r>
            <w:proofErr w:type="gram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2019/10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>; K.: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2022/2406 sayılı kararı ile iptal satır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; Danıştay </w:t>
            </w:r>
            <w:proofErr w:type="spellStart"/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>İDDK’nın</w:t>
            </w:r>
            <w:proofErr w:type="spellEnd"/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1/6/2023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tarihli E.: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2022/3112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>, K.: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2023/1201 </w:t>
            </w:r>
            <w:r w:rsidRPr="00086C83">
              <w:rPr>
                <w:rFonts w:ascii="Calibri" w:hAnsi="Calibri" w:cs="Calibri"/>
                <w:b/>
                <w:bCs/>
                <w:sz w:val="22"/>
                <w:szCs w:val="22"/>
              </w:rPr>
              <w:t>sayılı Onama kararı ile mezkûr karar kesinleşmiştir.)</w:t>
            </w:r>
          </w:p>
          <w:p w:rsidR="00FC7C23" w:rsidRPr="001C6732" w:rsidRDefault="00FC7C23" w:rsidP="00086C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ÜÇÜNCÜ BÖLÜM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Avukatlık Kanununun 35 inci Maddesi Gereğince Bulundurulması Zorunlu Sözleşmeli Avukatlara Aylık Ödenecek Ücret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Yapı kooperatiflerinde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1.100,00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Anonim şirketlerde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1.650,00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Takip edilen dava, takip ve işlerde tarifeye göre hesaplanacak </w:t>
            </w:r>
            <w:r w:rsidR="00185243" w:rsidRPr="001C6732">
              <w:rPr>
                <w:color w:val="000000"/>
                <w:sz w:val="22"/>
                <w:szCs w:val="22"/>
              </w:rPr>
              <w:t>avukatlık ücreti</w:t>
            </w:r>
            <w:r w:rsidRPr="001C6732">
              <w:rPr>
                <w:color w:val="000000"/>
                <w:sz w:val="22"/>
                <w:szCs w:val="22"/>
              </w:rPr>
              <w:t xml:space="preserve"> yıllık avukatlık ücretinin üzerinde olduğu takdirde aradaki eksik miktar avukata ayrıca ödenir.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DÖRDÜNCÜ BÖLÜM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Kamu Kurum ve Kuruluşlarıyla Özel Kişi ve Tüzel Kişilerin Sözleşmeli Avukatlarına Ödeyecekleri Aylık Avukatlık Ücreti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1.650,00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Takip edilen dava, takip ve işlerde tarifeye göre hesaplanacak avukatlık ücreti yıllık avukatlık ücretinin üzerinde olduğu takdirde aradaki eksik miktar avukata ayrıca ödenir.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İKİNCİ KISIM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BİRİNCİ BÖLÜM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Yargı Yerlerinde, İcra ve İflas Dairelerinde Yapılan ve Konusu Para Olsa veya Para ile Değerlendirilebilse Bile Maktu Ücrete Bağlı Hukuki Yardımlara Ödenecek Ücret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Görülmekte olan bir dava içinde olmamak koşulu ile ihtiyati haciz, ihtiyati tedbir, delillerin tespiti, icranın geri bırakılması, ödeme ve tevdi yeri belirlenmesi işleri için: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440,00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550,00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Ortaklığın giderilmesi için satış memurluğunda yapılacak işlerin takibi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730,00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Ortaklığın giderilmesi ve taksim davaları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1.650,00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Vergi Mahkemelerinde takip edilen dava ve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1.100,00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1.430,00 TL</w:t>
            </w:r>
          </w:p>
        </w:tc>
      </w:tr>
      <w:tr w:rsidR="00FC7C23" w:rsidRPr="00E91C99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3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E91C99" w:rsidRDefault="00FC7C23" w:rsidP="00760DCC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 w:rsidRPr="001C6732">
              <w:rPr>
                <w:color w:val="000000"/>
                <w:sz w:val="22"/>
                <w:szCs w:val="22"/>
              </w:rPr>
              <w:t>Tüketici Mahkemelerinde görülen kredi taksitlerinin veya faizinin uyarlanması davaları için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990,00 TL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İKİNCİ BÖLÜM</w:t>
            </w:r>
            <w:r w:rsidR="00FB3BD5" w:rsidRPr="00FB3BD5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(1)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Yargı Yerleri ile İcra ve İflas Dairelerinde Yapılan ve Konusu Para Olmayan veya Para ile Değerlendirilemeyen Hukuki Yardımlara Ödenecek Ücret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İcra Dairelerinde yapılan takipler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330,00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İcra Mahkemelerinde takip edilen işler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400,00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İcra Mahkemelerinde takip edilen dava ve duruşmalı işler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660,00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Tahliyeye ilişkin icra takipleri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660,00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5.</w:t>
            </w:r>
            <w:r w:rsidR="0005649C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(1</w:t>
            </w:r>
            <w:r w:rsidR="0005649C" w:rsidRPr="0005649C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İcra Mahkemelerinde takip edilen ceza işleri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600,00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Ceza soruşturma evresinde takip edilen işler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600,00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CC357E" w:rsidP="009F34FF">
            <w:pPr>
              <w:jc w:val="both"/>
              <w:rPr>
                <w:color w:val="000000"/>
                <w:sz w:val="22"/>
                <w:szCs w:val="22"/>
              </w:rPr>
            </w:pPr>
            <w:r w:rsidRPr="00CC357E">
              <w:rPr>
                <w:b/>
                <w:color w:val="000000"/>
                <w:sz w:val="22"/>
                <w:szCs w:val="22"/>
              </w:rPr>
              <w:t xml:space="preserve">(Değişik </w:t>
            </w:r>
            <w:proofErr w:type="gramStart"/>
            <w:r w:rsidRPr="00CC357E">
              <w:rPr>
                <w:b/>
                <w:color w:val="000000"/>
                <w:sz w:val="22"/>
                <w:szCs w:val="22"/>
              </w:rPr>
              <w:t>satır:RG</w:t>
            </w:r>
            <w:proofErr w:type="gramEnd"/>
            <w:r w:rsidRPr="00CC357E">
              <w:rPr>
                <w:b/>
                <w:color w:val="000000"/>
                <w:sz w:val="22"/>
                <w:szCs w:val="22"/>
              </w:rPr>
              <w:t>-28/12/2017-30284)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C357E">
              <w:rPr>
                <w:color w:val="000000"/>
                <w:sz w:val="22"/>
                <w:szCs w:val="22"/>
              </w:rPr>
              <w:t xml:space="preserve">Sulh Hukuk Mahkemelerinde takip edilen davalar için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9F34FF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9F34FF">
              <w:rPr>
                <w:color w:val="000000"/>
                <w:sz w:val="22"/>
                <w:szCs w:val="22"/>
              </w:rPr>
              <w:t>850,00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Sulh Ceza </w:t>
            </w:r>
            <w:proofErr w:type="gramStart"/>
            <w:r w:rsidRPr="001C6732">
              <w:rPr>
                <w:color w:val="000000"/>
                <w:sz w:val="22"/>
                <w:szCs w:val="22"/>
              </w:rPr>
              <w:t>Hakimlikleri</w:t>
            </w:r>
            <w:proofErr w:type="gramEnd"/>
            <w:r w:rsidRPr="001C6732">
              <w:rPr>
                <w:color w:val="000000"/>
                <w:sz w:val="22"/>
                <w:szCs w:val="22"/>
              </w:rPr>
              <w:t xml:space="preserve"> ve İnfaz Hakimliklerinde takip edilen davalar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770,00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Asliye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1.980,00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Tüketici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990,00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Fikri ve Sınai Haklar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2.860,00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Ağır Ceza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3.960,00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13.</w:t>
            </w:r>
            <w:r w:rsidR="0005649C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(1</w:t>
            </w:r>
            <w:r w:rsidR="0005649C" w:rsidRPr="0005649C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Çocuk Mahkemelerinde takip edilen davalar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1.980,00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14.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Çocuk Ağır Ceza Mahkemelerinde takip edilen davalar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3.960,00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15.</w:t>
            </w:r>
            <w:r w:rsidR="0005649C">
              <w:rPr>
                <w:b/>
                <w:bCs/>
                <w:color w:val="000000"/>
                <w:sz w:val="22"/>
                <w:szCs w:val="22"/>
                <w:vertAlign w:val="superscript"/>
              </w:rPr>
              <w:t xml:space="preserve"> (1</w:t>
            </w:r>
            <w:r w:rsidR="0005649C" w:rsidRPr="0005649C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Askeri Mahkemelerde takip edilen davalar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1.980,00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16.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Disiplin Mahkemelerinde takip edilen davalar için,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1.100,00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17.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İdare ve Vergi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990,00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1.510,00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18.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Bölge Adliye Mahkemeleri ile Bölge İdare Mahkemelerinde takip edilen istinaf yolu ile görülen işlerin takipleri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Bir duruşması olan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990,00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Birden fazla duruşması veya keşif gibi avukatın da bulunması gereken sair işlemleri olan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1.980,00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19.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Sayıştay’da görülen hesap yargılamaları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1.800,00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3.000,00 TL 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20.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Yargıtay’da ilk derecede görülen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3.000,00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Danıştay ve Askeri Yüksek İdare Mahkemesinde ilk derecede görülen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1.800,00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3.000,00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Yargıtay, Danıştay, Askeri Yargıtay ve Sayıştay’da temyiz yolu ile görülen işlerin duruşması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1.480,00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23.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Uyuşmazlık Mahkemesindeki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1.800,00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24.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Anayasa Mahkemesinde görülen dava ve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a) Yüce Divan sıfatı ile bakılan davalar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6.600,00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b) Bireysel başvuru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Duruşmalı işlerde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3.000,00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Duruşmasız işlerde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1.800,00 TL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both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c) Diğer dava ve işler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3.600,00 TL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ÜÇÜNCÜ KISIM</w:t>
            </w:r>
          </w:p>
        </w:tc>
      </w:tr>
      <w:tr w:rsidR="00FC7C23" w:rsidRPr="001C6732" w:rsidTr="009C68D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3B3B3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Yargı Yerleri ile İcra ve İflas Dairelerinde Yapılan ve Konusu Para Olan veya Para ile Değerlendirilebilen Hukuki Yardımlara Ödenecek Ücret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İlk </w:t>
            </w: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35.000,00 </w:t>
            </w:r>
            <w:r w:rsidRPr="001C6732">
              <w:rPr>
                <w:color w:val="000000"/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12,00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Sonra gelen </w:t>
            </w: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45.000,00 </w:t>
            </w:r>
            <w:r w:rsidRPr="001C6732">
              <w:rPr>
                <w:color w:val="000000"/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11,00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Sonra gelen </w:t>
            </w: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80.000,00 </w:t>
            </w:r>
            <w:r w:rsidRPr="001C6732">
              <w:rPr>
                <w:color w:val="000000"/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8,00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Sonra gelen </w:t>
            </w: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240.000,00 </w:t>
            </w:r>
            <w:r w:rsidRPr="001C6732">
              <w:rPr>
                <w:color w:val="000000"/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6,00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Sonra gelen </w:t>
            </w: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600.000,00 </w:t>
            </w:r>
            <w:r w:rsidRPr="001C6732">
              <w:rPr>
                <w:color w:val="000000"/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4,00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Sonra gelen </w:t>
            </w: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750.000,00 </w:t>
            </w:r>
            <w:r w:rsidRPr="001C6732">
              <w:rPr>
                <w:color w:val="000000"/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3,00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 xml:space="preserve">Sonra gelen </w:t>
            </w: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1.250.000,00 </w:t>
            </w:r>
            <w:r w:rsidRPr="001C6732">
              <w:rPr>
                <w:color w:val="000000"/>
                <w:sz w:val="22"/>
                <w:szCs w:val="22"/>
              </w:rPr>
              <w:t xml:space="preserve">TL için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1,50</w:t>
            </w:r>
          </w:p>
        </w:tc>
      </w:tr>
      <w:tr w:rsidR="00FC7C23" w:rsidRPr="001C6732" w:rsidTr="0005649C">
        <w:trPr>
          <w:trHeight w:val="450"/>
        </w:trPr>
        <w:tc>
          <w:tcPr>
            <w:tcW w:w="3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36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rPr>
                <w:b/>
                <w:bCs/>
                <w:color w:val="000000"/>
                <w:sz w:val="22"/>
                <w:szCs w:val="22"/>
                <w:highlight w:val="green"/>
              </w:rPr>
            </w:pPr>
            <w:r w:rsidRPr="001C6732">
              <w:rPr>
                <w:b/>
                <w:bCs/>
                <w:color w:val="000000"/>
                <w:sz w:val="22"/>
                <w:szCs w:val="22"/>
              </w:rPr>
              <w:t xml:space="preserve">3.000.000,00 </w:t>
            </w:r>
            <w:proofErr w:type="spellStart"/>
            <w:r w:rsidRPr="001C6732">
              <w:rPr>
                <w:color w:val="000000"/>
                <w:sz w:val="22"/>
                <w:szCs w:val="22"/>
              </w:rPr>
              <w:t>TL’dan</w:t>
            </w:r>
            <w:proofErr w:type="spellEnd"/>
            <w:r w:rsidRPr="001C6732">
              <w:rPr>
                <w:color w:val="000000"/>
                <w:sz w:val="22"/>
                <w:szCs w:val="22"/>
              </w:rPr>
              <w:t xml:space="preserve"> yukarısı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7C23" w:rsidRPr="001C6732" w:rsidRDefault="00FC7C23" w:rsidP="00760DCC">
            <w:pPr>
              <w:jc w:val="right"/>
              <w:rPr>
                <w:color w:val="000000"/>
                <w:sz w:val="22"/>
                <w:szCs w:val="22"/>
              </w:rPr>
            </w:pPr>
            <w:r w:rsidRPr="001C6732">
              <w:rPr>
                <w:color w:val="000000"/>
                <w:sz w:val="22"/>
                <w:szCs w:val="22"/>
              </w:rPr>
              <w:t>% 1,00</w:t>
            </w:r>
          </w:p>
        </w:tc>
      </w:tr>
    </w:tbl>
    <w:p w:rsidR="0005649C" w:rsidRDefault="0005649C">
      <w:pPr>
        <w:rPr>
          <w:sz w:val="22"/>
          <w:szCs w:val="22"/>
        </w:rPr>
      </w:pPr>
    </w:p>
    <w:p w:rsidR="0005649C" w:rsidRDefault="0005649C" w:rsidP="0005649C">
      <w:pPr>
        <w:rPr>
          <w:sz w:val="22"/>
          <w:szCs w:val="22"/>
        </w:rPr>
      </w:pPr>
    </w:p>
    <w:p w:rsidR="00CF6B60" w:rsidRDefault="0005649C" w:rsidP="0005649C">
      <w:pPr>
        <w:rPr>
          <w:sz w:val="22"/>
          <w:szCs w:val="22"/>
        </w:rPr>
      </w:pPr>
      <w:r>
        <w:rPr>
          <w:sz w:val="22"/>
          <w:szCs w:val="22"/>
        </w:rPr>
        <w:t>_____________</w:t>
      </w:r>
    </w:p>
    <w:p w:rsidR="0005649C" w:rsidRDefault="0005649C" w:rsidP="0005649C">
      <w:pPr>
        <w:jc w:val="both"/>
        <w:rPr>
          <w:i/>
          <w:color w:val="000000"/>
          <w:sz w:val="20"/>
          <w:szCs w:val="20"/>
        </w:rPr>
      </w:pPr>
      <w:r w:rsidRPr="0005649C">
        <w:rPr>
          <w:bCs/>
          <w:i/>
          <w:sz w:val="20"/>
          <w:szCs w:val="20"/>
        </w:rPr>
        <w:t>(1) Danıştay Sekizinci Dairesinin 5/4/2021 tarihli ve E</w:t>
      </w:r>
      <w:proofErr w:type="gramStart"/>
      <w:r w:rsidRPr="0005649C">
        <w:rPr>
          <w:bCs/>
          <w:i/>
          <w:sz w:val="20"/>
          <w:szCs w:val="20"/>
        </w:rPr>
        <w:t>.:</w:t>
      </w:r>
      <w:proofErr w:type="gramEnd"/>
      <w:r w:rsidRPr="0005649C">
        <w:rPr>
          <w:bCs/>
          <w:i/>
          <w:sz w:val="20"/>
          <w:szCs w:val="20"/>
        </w:rPr>
        <w:t xml:space="preserve">2021/2152; K.:2022/2404 sayılı Kararı ile bu Bölümde yer alan “5. </w:t>
      </w:r>
      <w:r w:rsidRPr="0005649C">
        <w:rPr>
          <w:i/>
          <w:color w:val="000000"/>
          <w:sz w:val="20"/>
          <w:szCs w:val="20"/>
        </w:rPr>
        <w:t>İcra Mahkemelerinde takip edilen ceza işleri için: 600,00 TL”, “13. Çocuk Mahkemelerinde takip edilen davalar için: 1.980,00 TL”, “15. Askeri Mahkemelerde takip edilen davalar için:   1.980,00 TL” şeklindeki düzenlemeler maktu ücretlerdeki arış oranı yönünden iptal edilmiştir.</w:t>
      </w:r>
      <w:bookmarkStart w:id="0" w:name="_GoBack"/>
      <w:bookmarkEnd w:id="0"/>
    </w:p>
    <w:sectPr w:rsidR="00056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C23"/>
    <w:rsid w:val="0005649C"/>
    <w:rsid w:val="00086C83"/>
    <w:rsid w:val="000D7BDA"/>
    <w:rsid w:val="00185243"/>
    <w:rsid w:val="001C300A"/>
    <w:rsid w:val="001C6732"/>
    <w:rsid w:val="001F48A9"/>
    <w:rsid w:val="0034326A"/>
    <w:rsid w:val="004C14CE"/>
    <w:rsid w:val="004C7911"/>
    <w:rsid w:val="005B3FEA"/>
    <w:rsid w:val="00620A7B"/>
    <w:rsid w:val="0073187F"/>
    <w:rsid w:val="0083099F"/>
    <w:rsid w:val="00930C05"/>
    <w:rsid w:val="009C68DB"/>
    <w:rsid w:val="009F34FF"/>
    <w:rsid w:val="00A10B1E"/>
    <w:rsid w:val="00AC4421"/>
    <w:rsid w:val="00C13A39"/>
    <w:rsid w:val="00CC357E"/>
    <w:rsid w:val="00CF6B60"/>
    <w:rsid w:val="00DA3817"/>
    <w:rsid w:val="00DB25A5"/>
    <w:rsid w:val="00E91C99"/>
    <w:rsid w:val="00EC153E"/>
    <w:rsid w:val="00FB3BD5"/>
    <w:rsid w:val="00FC7C23"/>
    <w:rsid w:val="00FD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153B"/>
  <w15:docId w15:val="{7E021979-BD8D-4D66-959B-2E481A79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FC7C23"/>
  </w:style>
  <w:style w:type="paragraph" w:styleId="NormalWeb">
    <w:name w:val="Normal (Web)"/>
    <w:basedOn w:val="Normal"/>
    <w:uiPriority w:val="99"/>
    <w:rsid w:val="00FC7C23"/>
    <w:pPr>
      <w:spacing w:before="100" w:beforeAutospacing="1" w:after="100" w:afterAutospacing="1"/>
    </w:pPr>
  </w:style>
  <w:style w:type="paragraph" w:customStyle="1" w:styleId="ortabalkbold">
    <w:name w:val="ortabalkbold"/>
    <w:basedOn w:val="Normal"/>
    <w:rsid w:val="00FC7C23"/>
    <w:pPr>
      <w:spacing w:before="100" w:beforeAutospacing="1" w:after="100" w:afterAutospacing="1"/>
    </w:pPr>
  </w:style>
  <w:style w:type="paragraph" w:customStyle="1" w:styleId="metin">
    <w:name w:val="metin"/>
    <w:basedOn w:val="Normal"/>
    <w:rsid w:val="00FC7C23"/>
    <w:pPr>
      <w:spacing w:before="100" w:beforeAutospacing="1" w:after="100" w:afterAutospacing="1"/>
    </w:pPr>
  </w:style>
  <w:style w:type="paragraph" w:customStyle="1" w:styleId="2-ortabaslk">
    <w:name w:val="2-ortabaslk"/>
    <w:basedOn w:val="Normal"/>
    <w:uiPriority w:val="99"/>
    <w:rsid w:val="008309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TBB</Company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Oya UYGUR</dc:creator>
  <cp:lastModifiedBy>Ekrem DUMAN</cp:lastModifiedBy>
  <cp:revision>17</cp:revision>
  <cp:lastPrinted>2016-10-26T13:35:00Z</cp:lastPrinted>
  <dcterms:created xsi:type="dcterms:W3CDTF">2016-12-19T07:47:00Z</dcterms:created>
  <dcterms:modified xsi:type="dcterms:W3CDTF">2023-08-07T14:04:00Z</dcterms:modified>
</cp:coreProperties>
</file>