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413520" w:rsidRPr="00413520" w:rsidRDefault="00413520" w:rsidP="00413520">
      <w:pPr>
        <w:suppressAutoHyphens w:val="0"/>
        <w:spacing w:after="0" w:line="240" w:lineRule="auto"/>
        <w:ind w:left="8496"/>
        <w:jc w:val="both"/>
        <w:rPr>
          <w:rFonts w:ascii="Times New Roman" w:eastAsia="Times New Roman" w:hAnsi="Times New Roman"/>
          <w:b/>
          <w:color w:val="auto"/>
          <w:sz w:val="24"/>
          <w:szCs w:val="24"/>
          <w:lang w:eastAsia="en-US"/>
        </w:rPr>
      </w:pPr>
      <w:r w:rsidRPr="00413520">
        <w:rPr>
          <w:rFonts w:ascii="Times New Roman" w:eastAsia="Times New Roman" w:hAnsi="Times New Roman"/>
          <w:b/>
          <w:color w:val="auto"/>
          <w:sz w:val="24"/>
          <w:szCs w:val="24"/>
          <w:lang w:eastAsia="en-US"/>
        </w:rPr>
        <w:t>Ek I</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en-US"/>
        </w:rPr>
      </w:pPr>
    </w:p>
    <w:p w:rsidR="00413520" w:rsidRPr="00413520" w:rsidRDefault="00413520" w:rsidP="00413520">
      <w:pPr>
        <w:suppressAutoHyphens w:val="0"/>
        <w:spacing w:after="0" w:line="240" w:lineRule="auto"/>
        <w:jc w:val="both"/>
        <w:outlineLvl w:val="0"/>
        <w:rPr>
          <w:rFonts w:ascii="Times New Roman" w:eastAsia="Times New Roman" w:hAnsi="Times New Roman"/>
          <w:b/>
          <w:noProof/>
          <w:color w:val="auto"/>
          <w:sz w:val="24"/>
          <w:szCs w:val="24"/>
          <w:lang w:eastAsia="tr-TR"/>
        </w:rPr>
      </w:pPr>
      <w:r w:rsidRPr="00413520">
        <w:rPr>
          <w:rFonts w:ascii="Times New Roman" w:eastAsia="Times New Roman" w:hAnsi="Times New Roman"/>
          <w:b/>
          <w:noProof/>
          <w:color w:val="auto"/>
          <w:sz w:val="24"/>
          <w:szCs w:val="24"/>
          <w:lang w:eastAsia="tr-TR"/>
        </w:rPr>
        <w:t>Temel güvenlik gerekleri</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345"/>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1. Bütün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maddelerin, en üst düzey güvenlik ve güvenilirlik düzeyini sağlamak amacıyla, ilgili kuruma imalatçı tarafından sağlanmış performans özelliklerinin aktarılması gerekmektedir</w:t>
      </w:r>
      <w:r w:rsidRPr="00413520">
        <w:rPr>
          <w:rFonts w:ascii="Times New Roman" w:eastAsia="Times New Roman" w:hAnsi="Times New Roman"/>
          <w:color w:val="auto"/>
          <w:w w:val="95"/>
          <w:sz w:val="24"/>
          <w:szCs w:val="24"/>
          <w:lang w:eastAsia="tr-TR"/>
        </w:rPr>
        <w:t>.</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345"/>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2. Bütün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maddeler, çevre üzerinde en az etkiye sebep olacak, uygun süreçlerde, güvenli bir biçimde bertaraf edilebilecek şekilde tasarlanmalı ve imal edilmelidir</w:t>
      </w:r>
      <w:proofErr w:type="gramStart"/>
      <w:r w:rsidRPr="00413520">
        <w:rPr>
          <w:rFonts w:ascii="Times New Roman" w:eastAsia="Times New Roman" w:hAnsi="Times New Roman"/>
          <w:color w:val="auto"/>
          <w:sz w:val="24"/>
          <w:szCs w:val="24"/>
          <w:lang w:eastAsia="tr-TR"/>
        </w:rPr>
        <w:t>.</w:t>
      </w:r>
      <w:r w:rsidRPr="00413520">
        <w:rPr>
          <w:rFonts w:ascii="Times New Roman" w:eastAsia="Times New Roman" w:hAnsi="Times New Roman"/>
          <w:color w:val="auto"/>
          <w:w w:val="95"/>
          <w:sz w:val="24"/>
          <w:szCs w:val="24"/>
          <w:lang w:eastAsia="tr-TR"/>
        </w:rPr>
        <w:t>.</w:t>
      </w:r>
      <w:proofErr w:type="gramEnd"/>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345"/>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3. Bütün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maddeler, amaçlanan sonuçlar için kullanıldıklarında, mutlaka uygun şekilde işlev göstermelidir</w:t>
      </w:r>
      <w:r w:rsidRPr="00413520">
        <w:rPr>
          <w:rFonts w:ascii="Times New Roman" w:eastAsia="Times New Roman" w:hAnsi="Times New Roman"/>
          <w:color w:val="auto"/>
          <w:w w:val="95"/>
          <w:sz w:val="24"/>
          <w:szCs w:val="24"/>
          <w:lang w:eastAsia="tr-TR"/>
        </w:rPr>
        <w:t xml:space="preserve">. </w:t>
      </w:r>
      <w:r w:rsidRPr="00413520">
        <w:rPr>
          <w:rFonts w:ascii="Times New Roman" w:eastAsia="Times New Roman" w:hAnsi="Times New Roman"/>
          <w:color w:val="auto"/>
          <w:sz w:val="24"/>
          <w:szCs w:val="24"/>
          <w:lang w:eastAsia="tr-TR"/>
        </w:rPr>
        <w:t xml:space="preserve">Bütün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maddeler, son derece gerçekçi şartlar altında test edilmelidir. Söz konusu testlerin laboratuvar ortamında yapılamıyor olması durumunda,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kullanılması amaçlanan şartlar altında testler gerçekleştirilmelidir. </w:t>
      </w:r>
    </w:p>
    <w:p w:rsidR="00413520" w:rsidRPr="00413520" w:rsidRDefault="00413520" w:rsidP="00413520">
      <w:pPr>
        <w:suppressAutoHyphens w:val="0"/>
        <w:spacing w:after="0" w:line="240" w:lineRule="auto"/>
        <w:jc w:val="both"/>
        <w:outlineLvl w:val="1"/>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Aşağıda yer alan bilgi ve özellikler mutlaka dikkate alınmalı ya da test edilmelidir:</w:t>
      </w:r>
    </w:p>
    <w:p w:rsidR="00413520" w:rsidRPr="00413520" w:rsidRDefault="00413520" w:rsidP="00413520">
      <w:pPr>
        <w:widowControl w:val="0"/>
        <w:tabs>
          <w:tab w:val="left" w:pos="567"/>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(a) Kütle ve kullanılan içerik yüzdeleri ve boyutlar dâhil olmak üzere detaylı kimyasal özellik, tasarım, yapı ve nitelik vasıfları,</w:t>
      </w:r>
    </w:p>
    <w:p w:rsidR="00413520" w:rsidRPr="00413520" w:rsidRDefault="00413520" w:rsidP="00413520">
      <w:pPr>
        <w:widowControl w:val="0"/>
        <w:tabs>
          <w:tab w:val="left" w:pos="567"/>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(b)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bütün normal, öngörülebilir şartlarda fiziksel ve kimyasal kararlılığı</w:t>
      </w:r>
      <w:r w:rsidRPr="00413520">
        <w:rPr>
          <w:rFonts w:ascii="Times New Roman" w:eastAsia="Times New Roman" w:hAnsi="Times New Roman"/>
          <w:color w:val="auto"/>
          <w:w w:val="95"/>
          <w:sz w:val="24"/>
          <w:szCs w:val="24"/>
          <w:lang w:eastAsia="tr-TR"/>
        </w:rPr>
        <w:t>,</w:t>
      </w:r>
    </w:p>
    <w:p w:rsidR="00413520" w:rsidRPr="00413520" w:rsidRDefault="00413520" w:rsidP="00413520">
      <w:pPr>
        <w:widowControl w:val="0"/>
        <w:tabs>
          <w:tab w:val="left" w:pos="567"/>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(c) Normal, öngörülebilir taşıma ve dağıtım şartlarına hassasiyet,</w:t>
      </w:r>
    </w:p>
    <w:p w:rsidR="00413520" w:rsidRPr="00413520" w:rsidRDefault="00413520" w:rsidP="00413520">
      <w:pPr>
        <w:widowControl w:val="0"/>
        <w:tabs>
          <w:tab w:val="left" w:pos="567"/>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(ç) Bütün bileşenlerin kimyasal kararlılık konusunda uygunluğu,</w:t>
      </w:r>
    </w:p>
    <w:p w:rsidR="00413520" w:rsidRPr="00413520" w:rsidRDefault="00413520" w:rsidP="00413520">
      <w:pPr>
        <w:widowControl w:val="0"/>
        <w:tabs>
          <w:tab w:val="left" w:pos="567"/>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(d) Nem tarafından olumsuz olarak etkilenebilecek olduğunda nemli veya ıslak koşullarda kullanım amacı ve güvenilirlik,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neme dayanıklılığı</w:t>
      </w:r>
      <w:r w:rsidRPr="00413520">
        <w:rPr>
          <w:rFonts w:ascii="Times New Roman" w:eastAsia="Times New Roman" w:hAnsi="Times New Roman"/>
          <w:color w:val="auto"/>
          <w:w w:val="95"/>
          <w:sz w:val="24"/>
          <w:szCs w:val="24"/>
          <w:lang w:eastAsia="tr-TR"/>
        </w:rPr>
        <w:t>,</w:t>
      </w:r>
    </w:p>
    <w:p w:rsidR="00413520" w:rsidRPr="00413520" w:rsidRDefault="00413520" w:rsidP="00413520">
      <w:pPr>
        <w:widowControl w:val="0"/>
        <w:tabs>
          <w:tab w:val="left" w:pos="567"/>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(e)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yüksek ve alçak ısılarda kullanım amacı olduğunda ve böylesi ısınma veya soğuma hallerinin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bir bileşeni ya da bütünü üzerinde olumsuz bir etkiye sahip olması, güvenliği tehlikeye atması söz konusu olduğunda, yüksek ve alçak ısılara karşı dayanıklılığı</w:t>
      </w:r>
      <w:r w:rsidRPr="00413520">
        <w:rPr>
          <w:rFonts w:ascii="Times New Roman" w:eastAsia="Times New Roman" w:hAnsi="Times New Roman"/>
          <w:color w:val="auto"/>
          <w:w w:val="95"/>
          <w:sz w:val="24"/>
          <w:szCs w:val="24"/>
          <w:lang w:eastAsia="tr-TR"/>
        </w:rPr>
        <w:t>,</w:t>
      </w:r>
    </w:p>
    <w:p w:rsidR="00413520" w:rsidRPr="00413520" w:rsidRDefault="00413520" w:rsidP="00413520">
      <w:pPr>
        <w:widowControl w:val="0"/>
        <w:tabs>
          <w:tab w:val="left" w:pos="567"/>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(f) İstenmeyen veya beklenmedik durumlarda ateşlenme veya devreye girme ihtimaline karşı güvenlik özellikleri</w:t>
      </w:r>
      <w:r w:rsidRPr="00413520">
        <w:rPr>
          <w:rFonts w:ascii="Times New Roman" w:eastAsia="Times New Roman" w:hAnsi="Times New Roman"/>
          <w:color w:val="auto"/>
          <w:w w:val="95"/>
          <w:sz w:val="24"/>
          <w:szCs w:val="24"/>
          <w:lang w:eastAsia="tr-TR"/>
        </w:rPr>
        <w:t>,</w:t>
      </w:r>
    </w:p>
    <w:p w:rsidR="00413520" w:rsidRPr="00413520" w:rsidRDefault="00413520" w:rsidP="00413520">
      <w:pPr>
        <w:widowControl w:val="0"/>
        <w:tabs>
          <w:tab w:val="left" w:pos="567"/>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(g) Gerekli kullanım talimatları ve ihtiyaç duyulan hallerde, güvenli bir biçimde dağıtım, depolama, kullanım (güvenlik mesafesi dâhil) ve </w:t>
      </w:r>
      <w:proofErr w:type="spellStart"/>
      <w:r w:rsidRPr="00413520">
        <w:rPr>
          <w:rFonts w:ascii="Times New Roman" w:eastAsia="Times New Roman" w:hAnsi="Times New Roman"/>
          <w:color w:val="auto"/>
          <w:sz w:val="24"/>
          <w:szCs w:val="24"/>
          <w:lang w:eastAsia="tr-TR"/>
        </w:rPr>
        <w:t>bertarafa</w:t>
      </w:r>
      <w:proofErr w:type="spellEnd"/>
      <w:r w:rsidRPr="00413520">
        <w:rPr>
          <w:rFonts w:ascii="Times New Roman" w:eastAsia="Times New Roman" w:hAnsi="Times New Roman"/>
          <w:color w:val="auto"/>
          <w:sz w:val="24"/>
          <w:szCs w:val="24"/>
          <w:lang w:eastAsia="tr-TR"/>
        </w:rPr>
        <w:t xml:space="preserve"> ilişkin işaretlemeler</w:t>
      </w:r>
      <w:r w:rsidRPr="00413520">
        <w:rPr>
          <w:rFonts w:ascii="Times New Roman" w:eastAsia="Times New Roman" w:hAnsi="Times New Roman"/>
          <w:color w:val="auto"/>
          <w:w w:val="95"/>
          <w:sz w:val="24"/>
          <w:szCs w:val="24"/>
          <w:lang w:eastAsia="tr-TR"/>
        </w:rPr>
        <w:t>,</w:t>
      </w:r>
    </w:p>
    <w:p w:rsidR="00413520" w:rsidRPr="00413520" w:rsidRDefault="00413520" w:rsidP="00413520">
      <w:pPr>
        <w:widowControl w:val="0"/>
        <w:tabs>
          <w:tab w:val="left" w:pos="567"/>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(ğ) Normal, öngörülebilir saklama şartları altında,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 ambalaj ve diğer bileşenlerinin bozulmaya karşı dayanıklılığı</w:t>
      </w:r>
      <w:r w:rsidRPr="00413520">
        <w:rPr>
          <w:rFonts w:ascii="Times New Roman" w:eastAsia="Times New Roman" w:hAnsi="Times New Roman"/>
          <w:color w:val="auto"/>
          <w:w w:val="95"/>
          <w:sz w:val="24"/>
          <w:szCs w:val="24"/>
          <w:lang w:eastAsia="tr-TR"/>
        </w:rPr>
        <w:t>,</w:t>
      </w:r>
    </w:p>
    <w:p w:rsidR="00413520" w:rsidRPr="00413520" w:rsidRDefault="00413520" w:rsidP="00413520">
      <w:pPr>
        <w:widowControl w:val="0"/>
        <w:tabs>
          <w:tab w:val="left" w:pos="567"/>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(h)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güvenli bir biçimde işlev görmesi için gereken kullanma talimatları ve gerekli bütün araç ve gereçlerin özellikleri</w:t>
      </w:r>
      <w:r w:rsidRPr="00413520">
        <w:rPr>
          <w:rFonts w:ascii="Times New Roman" w:eastAsia="Times New Roman" w:hAnsi="Times New Roman"/>
          <w:color w:val="auto"/>
          <w:w w:val="95"/>
          <w:sz w:val="24"/>
          <w:szCs w:val="24"/>
          <w:lang w:eastAsia="tr-TR"/>
        </w:rPr>
        <w:t>.</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jc w:val="both"/>
        <w:outlineLvl w:val="1"/>
        <w:rPr>
          <w:rFonts w:ascii="Times New Roman" w:eastAsia="Times New Roman" w:hAnsi="Times New Roman"/>
          <w:color w:val="auto"/>
          <w:sz w:val="24"/>
          <w:szCs w:val="24"/>
          <w:lang w:val="x-none" w:eastAsia="x-none"/>
        </w:rPr>
      </w:pPr>
      <w:r w:rsidRPr="00413520">
        <w:rPr>
          <w:rFonts w:ascii="Times New Roman" w:eastAsia="Times New Roman" w:hAnsi="Times New Roman"/>
          <w:color w:val="auto"/>
          <w:sz w:val="24"/>
          <w:szCs w:val="24"/>
          <w:lang w:val="x-none" w:eastAsia="x-none"/>
        </w:rPr>
        <w:t xml:space="preserve">4. </w:t>
      </w:r>
      <w:proofErr w:type="spellStart"/>
      <w:r w:rsidRPr="00413520">
        <w:rPr>
          <w:rFonts w:ascii="Times New Roman" w:eastAsia="Times New Roman" w:hAnsi="Times New Roman"/>
          <w:color w:val="auto"/>
          <w:sz w:val="24"/>
          <w:szCs w:val="24"/>
          <w:lang w:val="x-none" w:eastAsia="x-none"/>
        </w:rPr>
        <w:t>Piroteknik</w:t>
      </w:r>
      <w:proofErr w:type="spellEnd"/>
      <w:r w:rsidRPr="00413520">
        <w:rPr>
          <w:rFonts w:ascii="Times New Roman" w:eastAsia="Times New Roman" w:hAnsi="Times New Roman"/>
          <w:color w:val="auto"/>
          <w:sz w:val="24"/>
          <w:szCs w:val="24"/>
          <w:lang w:val="x-none" w:eastAsia="x-none"/>
        </w:rPr>
        <w:t xml:space="preserve"> maddeler  kara barut ve patlayıcı bileşim haricinde infilaklı patlayıcı içermemelidirler. Kategori P1, P2, T2 ve kategori F4 havai fişekleri aşağıdaki şartları karşılamalıdırlar.</w:t>
      </w:r>
    </w:p>
    <w:p w:rsidR="00413520" w:rsidRPr="00413520" w:rsidRDefault="00413520" w:rsidP="00413520">
      <w:pPr>
        <w:widowControl w:val="0"/>
        <w:tabs>
          <w:tab w:val="left" w:pos="567"/>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(a) Patlayıcı,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maddeden kolaylıkla ayrıştırılamamalıdır</w:t>
      </w:r>
      <w:r w:rsidRPr="00413520">
        <w:rPr>
          <w:rFonts w:ascii="Times New Roman" w:eastAsia="Times New Roman" w:hAnsi="Times New Roman"/>
          <w:color w:val="auto"/>
          <w:w w:val="95"/>
          <w:sz w:val="24"/>
          <w:szCs w:val="24"/>
          <w:lang w:eastAsia="tr-TR"/>
        </w:rPr>
        <w:t>,</w:t>
      </w:r>
    </w:p>
    <w:p w:rsidR="00413520" w:rsidRPr="00413520" w:rsidRDefault="00413520" w:rsidP="00413520">
      <w:pPr>
        <w:widowControl w:val="0"/>
        <w:tabs>
          <w:tab w:val="left" w:pos="567"/>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(b) P1 kategorisi için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 patlayıcı olarak işlev gösteremez veya tasarım ve imalat açısından, ikincil patlamalara aracı olamaz</w:t>
      </w:r>
      <w:r w:rsidRPr="00413520">
        <w:rPr>
          <w:rFonts w:ascii="Times New Roman" w:eastAsia="Times New Roman" w:hAnsi="Times New Roman"/>
          <w:color w:val="auto"/>
          <w:w w:val="95"/>
          <w:sz w:val="24"/>
          <w:szCs w:val="24"/>
          <w:lang w:eastAsia="tr-TR"/>
        </w:rPr>
        <w:t>,</w:t>
      </w:r>
    </w:p>
    <w:p w:rsidR="00413520" w:rsidRPr="00413520" w:rsidRDefault="00413520" w:rsidP="00413520">
      <w:pPr>
        <w:widowControl w:val="0"/>
        <w:tabs>
          <w:tab w:val="left" w:pos="567"/>
        </w:tabs>
        <w:suppressAutoHyphens w:val="0"/>
        <w:spacing w:after="0" w:line="240" w:lineRule="auto"/>
        <w:jc w:val="both"/>
        <w:rPr>
          <w:rFonts w:ascii="Times New Roman" w:eastAsia="Times New Roman" w:hAnsi="Times New Roman"/>
          <w:color w:val="auto"/>
          <w:w w:val="95"/>
          <w:sz w:val="24"/>
          <w:szCs w:val="24"/>
          <w:lang w:eastAsia="tr-TR"/>
        </w:rPr>
      </w:pPr>
      <w:r w:rsidRPr="00413520">
        <w:rPr>
          <w:rFonts w:ascii="Times New Roman" w:eastAsia="Times New Roman" w:hAnsi="Times New Roman"/>
          <w:color w:val="auto"/>
          <w:sz w:val="24"/>
          <w:szCs w:val="24"/>
          <w:lang w:eastAsia="tr-TR"/>
        </w:rPr>
        <w:t xml:space="preserve">(c) F4, T2 ve P2 kategorileri için,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maddeler patlayıcı olarak işlev görmek üzere </w:t>
      </w:r>
      <w:r w:rsidRPr="00413520">
        <w:rPr>
          <w:rFonts w:ascii="Times New Roman" w:eastAsia="Times New Roman" w:hAnsi="Times New Roman"/>
          <w:color w:val="auto"/>
          <w:sz w:val="24"/>
          <w:szCs w:val="24"/>
          <w:lang w:eastAsia="tr-TR"/>
        </w:rPr>
        <w:lastRenderedPageBreak/>
        <w:t>tasarlanamaz ve üretilemezler veya patlayıcı olarak tasarlanmışlarsa, tasarım ve imalat açısından, ikincil patlamalara aracı olamazlar</w:t>
      </w:r>
      <w:r w:rsidRPr="00413520">
        <w:rPr>
          <w:rFonts w:ascii="Times New Roman" w:eastAsia="Times New Roman" w:hAnsi="Times New Roman"/>
          <w:color w:val="auto"/>
          <w:w w:val="95"/>
          <w:sz w:val="24"/>
          <w:szCs w:val="24"/>
          <w:lang w:eastAsia="tr-TR"/>
        </w:rPr>
        <w:t>.</w:t>
      </w:r>
    </w:p>
    <w:p w:rsidR="00413520" w:rsidRPr="00413520" w:rsidRDefault="00413520" w:rsidP="00413520">
      <w:pPr>
        <w:widowControl w:val="0"/>
        <w:tabs>
          <w:tab w:val="left" w:pos="567"/>
        </w:tabs>
        <w:suppressAutoHyphens w:val="0"/>
        <w:spacing w:after="0" w:line="240" w:lineRule="auto"/>
        <w:jc w:val="both"/>
        <w:rPr>
          <w:rFonts w:ascii="Times New Roman" w:eastAsia="Times New Roman" w:hAnsi="Times New Roman"/>
          <w:color w:val="auto"/>
          <w:w w:val="95"/>
          <w:sz w:val="24"/>
          <w:szCs w:val="24"/>
          <w:lang w:eastAsia="tr-TR"/>
        </w:rPr>
      </w:pPr>
    </w:p>
    <w:p w:rsidR="00413520" w:rsidRPr="00413520" w:rsidRDefault="00413520" w:rsidP="00413520">
      <w:pPr>
        <w:widowControl w:val="0"/>
        <w:tabs>
          <w:tab w:val="left" w:pos="1338"/>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5. Çeşitli gruplarda yer alan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maddeler en azından aşağıda belirtilen özellikleri karşılamalıdırlar</w:t>
      </w:r>
      <w:r w:rsidRPr="00413520">
        <w:rPr>
          <w:rFonts w:ascii="Times New Roman" w:eastAsia="Times New Roman" w:hAnsi="Times New Roman"/>
          <w:color w:val="auto"/>
          <w:w w:val="95"/>
          <w:sz w:val="24"/>
          <w:szCs w:val="24"/>
          <w:lang w:eastAsia="tr-TR"/>
        </w:rPr>
        <w:t>:</w:t>
      </w:r>
    </w:p>
    <w:p w:rsidR="00413520" w:rsidRPr="00413520" w:rsidRDefault="00413520" w:rsidP="00413520">
      <w:pPr>
        <w:widowControl w:val="0"/>
        <w:tabs>
          <w:tab w:val="left" w:pos="1572"/>
        </w:tabs>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572"/>
        </w:tabs>
        <w:suppressAutoHyphens w:val="0"/>
        <w:spacing w:after="0" w:line="240" w:lineRule="auto"/>
        <w:jc w:val="both"/>
        <w:rPr>
          <w:rFonts w:ascii="Times New Roman" w:eastAsia="Times New Roman" w:hAnsi="Times New Roman"/>
          <w:b/>
          <w:color w:val="auto"/>
          <w:sz w:val="24"/>
          <w:szCs w:val="24"/>
          <w:lang w:eastAsia="tr-TR"/>
        </w:rPr>
      </w:pPr>
      <w:r w:rsidRPr="00413520">
        <w:rPr>
          <w:rFonts w:ascii="Times New Roman" w:eastAsia="Times New Roman" w:hAnsi="Times New Roman"/>
          <w:b/>
          <w:color w:val="auto"/>
          <w:sz w:val="24"/>
          <w:szCs w:val="24"/>
          <w:lang w:eastAsia="tr-TR"/>
        </w:rPr>
        <w:t>A-</w:t>
      </w:r>
      <w:r w:rsidRPr="00413520">
        <w:rPr>
          <w:rFonts w:ascii="Times New Roman" w:eastAsia="Times New Roman" w:hAnsi="Times New Roman"/>
          <w:b/>
          <w:bCs/>
          <w:color w:val="auto"/>
          <w:w w:val="95"/>
          <w:sz w:val="24"/>
          <w:szCs w:val="24"/>
          <w:lang w:eastAsia="tr-TR"/>
        </w:rPr>
        <w:t>Havai fişekler</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550"/>
        </w:tabs>
        <w:suppressAutoHyphens w:val="0"/>
        <w:spacing w:after="0" w:line="240" w:lineRule="auto"/>
        <w:jc w:val="both"/>
        <w:rPr>
          <w:rFonts w:ascii="Times New Roman" w:eastAsia="Times New Roman" w:hAnsi="Times New Roman"/>
          <w:color w:val="auto"/>
          <w:w w:val="95"/>
          <w:sz w:val="24"/>
          <w:szCs w:val="24"/>
          <w:lang w:eastAsia="tr-TR"/>
        </w:rPr>
      </w:pPr>
      <w:r w:rsidRPr="00413520">
        <w:rPr>
          <w:rFonts w:ascii="Times New Roman" w:eastAsia="Times New Roman" w:hAnsi="Times New Roman"/>
          <w:color w:val="auto"/>
          <w:sz w:val="24"/>
          <w:szCs w:val="24"/>
          <w:lang w:eastAsia="tr-TR"/>
        </w:rPr>
        <w:t>1. İmalatçı, Madde 6’da tanımlandığı biçimde, bütün havai fişekleri net patlayıcı madde içeriği, güvenlik mesafesi, gürültü seviyesi ve benzeri unsurlar doğrultusunda, uygun biçimde kategorize etmelidir. Söz konusu kategori açık biçimde etiket üzerinde yer almalıdır</w:t>
      </w:r>
      <w:r w:rsidRPr="00413520">
        <w:rPr>
          <w:rFonts w:ascii="Times New Roman" w:eastAsia="Times New Roman" w:hAnsi="Times New Roman"/>
          <w:color w:val="auto"/>
          <w:w w:val="95"/>
          <w:sz w:val="24"/>
          <w:szCs w:val="24"/>
          <w:lang w:eastAsia="tr-TR"/>
        </w:rPr>
        <w:t>.</w:t>
      </w:r>
    </w:p>
    <w:p w:rsidR="00413520" w:rsidRPr="00413520" w:rsidRDefault="00413520" w:rsidP="00413520">
      <w:pPr>
        <w:widowControl w:val="0"/>
        <w:tabs>
          <w:tab w:val="left" w:pos="1550"/>
        </w:tabs>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550"/>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(a) F1 kategorisinde yer alan havai fişekler için aşağıda belirtilen şartlar yerine getirilmelidir.</w:t>
      </w:r>
    </w:p>
    <w:p w:rsidR="00413520" w:rsidRPr="00413520" w:rsidRDefault="00413520" w:rsidP="00413520">
      <w:pPr>
        <w:widowControl w:val="0"/>
        <w:tabs>
          <w:tab w:val="left" w:pos="2101"/>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(i) Güvenlik mesafesi en az 1 m olmalıdır. Ancak, uygun hallerde, güvenlik mesafesi daha az olabilir,</w:t>
      </w:r>
    </w:p>
    <w:p w:rsidR="00413520" w:rsidRPr="00413520" w:rsidRDefault="00413520" w:rsidP="00413520">
      <w:pPr>
        <w:widowControl w:val="0"/>
        <w:tabs>
          <w:tab w:val="left" w:pos="2101"/>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(ii) Gürültü seviyesi 120 </w:t>
      </w:r>
      <w:proofErr w:type="spellStart"/>
      <w:r w:rsidRPr="00413520">
        <w:rPr>
          <w:rFonts w:ascii="Times New Roman" w:eastAsia="Times New Roman" w:hAnsi="Times New Roman"/>
          <w:color w:val="auto"/>
          <w:sz w:val="24"/>
          <w:szCs w:val="24"/>
          <w:lang w:eastAsia="tr-TR"/>
        </w:rPr>
        <w:t>dB’i</w:t>
      </w:r>
      <w:proofErr w:type="spellEnd"/>
      <w:r w:rsidRPr="00413520">
        <w:rPr>
          <w:rFonts w:ascii="Times New Roman" w:eastAsia="Times New Roman" w:hAnsi="Times New Roman"/>
          <w:color w:val="auto"/>
          <w:sz w:val="24"/>
          <w:szCs w:val="24"/>
          <w:lang w:eastAsia="tr-TR"/>
        </w:rPr>
        <w:t xml:space="preserve"> aşmamalıdır veya güvenlik mesafesinde başka uygun bir yöntemle ölçüldüğünde, eşdeğer bir gürültü seviyesi olmalıdır,</w:t>
      </w:r>
    </w:p>
    <w:p w:rsidR="00413520" w:rsidRPr="00413520" w:rsidRDefault="00413520" w:rsidP="00413520">
      <w:pPr>
        <w:widowControl w:val="0"/>
        <w:tabs>
          <w:tab w:val="left" w:pos="2101"/>
        </w:tabs>
        <w:suppressAutoHyphens w:val="0"/>
        <w:spacing w:after="0" w:line="240" w:lineRule="auto"/>
        <w:jc w:val="both"/>
        <w:rPr>
          <w:rFonts w:ascii="Times New Roman" w:eastAsia="Times New Roman" w:hAnsi="Times New Roman"/>
          <w:color w:val="auto"/>
          <w:w w:val="95"/>
          <w:sz w:val="24"/>
          <w:szCs w:val="24"/>
          <w:lang w:eastAsia="tr-TR"/>
        </w:rPr>
      </w:pPr>
      <w:r w:rsidRPr="00413520">
        <w:rPr>
          <w:rFonts w:ascii="Times New Roman" w:eastAsia="Times New Roman" w:hAnsi="Times New Roman"/>
          <w:color w:val="auto"/>
          <w:sz w:val="24"/>
          <w:szCs w:val="24"/>
          <w:lang w:eastAsia="tr-TR"/>
        </w:rPr>
        <w:t xml:space="preserve">(iii) F1 kategorisine hava </w:t>
      </w:r>
      <w:proofErr w:type="gramStart"/>
      <w:r w:rsidRPr="00413520">
        <w:rPr>
          <w:rFonts w:ascii="Times New Roman" w:eastAsia="Times New Roman" w:hAnsi="Times New Roman"/>
          <w:color w:val="auto"/>
          <w:sz w:val="24"/>
          <w:szCs w:val="24"/>
          <w:lang w:eastAsia="tr-TR"/>
        </w:rPr>
        <w:t>fişekler , havai</w:t>
      </w:r>
      <w:proofErr w:type="gramEnd"/>
      <w:r w:rsidRPr="00413520">
        <w:rPr>
          <w:rFonts w:ascii="Times New Roman" w:eastAsia="Times New Roman" w:hAnsi="Times New Roman"/>
          <w:color w:val="auto"/>
          <w:sz w:val="24"/>
          <w:szCs w:val="24"/>
          <w:lang w:eastAsia="tr-TR"/>
        </w:rPr>
        <w:t xml:space="preserve"> fişek bataryaları, hızlı havai fişek fırlatıcılar ve hızlı havai fişek fırlatıcı bataryaları dâhil olmamalıdır</w:t>
      </w:r>
      <w:r w:rsidRPr="00413520">
        <w:rPr>
          <w:rFonts w:ascii="Times New Roman" w:eastAsia="Times New Roman" w:hAnsi="Times New Roman"/>
          <w:color w:val="auto"/>
          <w:w w:val="95"/>
          <w:sz w:val="24"/>
          <w:szCs w:val="24"/>
          <w:lang w:eastAsia="tr-TR"/>
        </w:rPr>
        <w:t>,</w:t>
      </w:r>
    </w:p>
    <w:p w:rsidR="00413520" w:rsidRPr="00413520" w:rsidRDefault="00413520" w:rsidP="00413520">
      <w:pPr>
        <w:widowControl w:val="0"/>
        <w:tabs>
          <w:tab w:val="left" w:pos="2101"/>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(iv)F1 kategorisinde yer alan maddeler 2,5mg’dan fazla gümüş </w:t>
      </w:r>
      <w:proofErr w:type="spellStart"/>
      <w:r w:rsidRPr="00413520">
        <w:rPr>
          <w:rFonts w:ascii="Times New Roman" w:eastAsia="Times New Roman" w:hAnsi="Times New Roman"/>
          <w:color w:val="auto"/>
          <w:sz w:val="24"/>
          <w:szCs w:val="24"/>
          <w:lang w:eastAsia="tr-TR"/>
        </w:rPr>
        <w:t>fulminat</w:t>
      </w:r>
      <w:proofErr w:type="spellEnd"/>
      <w:r w:rsidRPr="00413520">
        <w:rPr>
          <w:rFonts w:ascii="Times New Roman" w:eastAsia="Times New Roman" w:hAnsi="Times New Roman"/>
          <w:color w:val="auto"/>
          <w:sz w:val="24"/>
          <w:szCs w:val="24"/>
          <w:lang w:eastAsia="tr-TR"/>
        </w:rPr>
        <w:t xml:space="preserve"> içermemelidir.</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(b) F2 kategorisinde yer alan havai fişekler aşağıda belirtilen şartları karşılamalıdır.</w:t>
      </w:r>
    </w:p>
    <w:p w:rsidR="00413520" w:rsidRPr="00413520" w:rsidRDefault="00413520" w:rsidP="00413520">
      <w:pPr>
        <w:widowControl w:val="0"/>
        <w:tabs>
          <w:tab w:val="left" w:pos="2065"/>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(i) Güvenlik mesafesi en az 8 m olmalıdır. Ancak, uygun olan hallerde, güvenlik mesafesi daha az olabilir,</w:t>
      </w:r>
    </w:p>
    <w:p w:rsidR="00413520" w:rsidRPr="00413520" w:rsidRDefault="00413520" w:rsidP="00413520">
      <w:pPr>
        <w:widowControl w:val="0"/>
        <w:tabs>
          <w:tab w:val="left" w:pos="2065"/>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(ii) Gürültü seviyesi en fazla 120 </w:t>
      </w:r>
      <w:proofErr w:type="spellStart"/>
      <w:r w:rsidRPr="00413520">
        <w:rPr>
          <w:rFonts w:ascii="Times New Roman" w:eastAsia="Times New Roman" w:hAnsi="Times New Roman"/>
          <w:color w:val="auto"/>
          <w:sz w:val="24"/>
          <w:szCs w:val="24"/>
          <w:lang w:eastAsia="tr-TR"/>
        </w:rPr>
        <w:t>dB’i</w:t>
      </w:r>
      <w:proofErr w:type="spellEnd"/>
      <w:r w:rsidRPr="00413520">
        <w:rPr>
          <w:rFonts w:ascii="Times New Roman" w:eastAsia="Times New Roman" w:hAnsi="Times New Roman"/>
          <w:color w:val="auto"/>
          <w:sz w:val="24"/>
          <w:szCs w:val="24"/>
          <w:lang w:eastAsia="tr-TR"/>
        </w:rPr>
        <w:t xml:space="preserve"> aşmamalıdır veya güvenlik mesafesinde başka uygun bir yöntemle ölçüldüğünde, eşdeğer bir gürültü seviyesi olmalıdır.</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808"/>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(c) F3 kategorisinde yer alan havai fişekler aşağıda belirtilen şartları karşılamalıdır:</w:t>
      </w:r>
    </w:p>
    <w:p w:rsidR="00413520" w:rsidRPr="00413520" w:rsidRDefault="00413520" w:rsidP="00413520">
      <w:pPr>
        <w:widowControl w:val="0"/>
        <w:tabs>
          <w:tab w:val="left" w:pos="2065"/>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(i) Güvenlik mesafesi en az 15 m olmalıdır. Ancak, uygun olan hallerde, güvenlik mesafesi daha az olabilir,</w:t>
      </w:r>
    </w:p>
    <w:p w:rsidR="00413520" w:rsidRPr="00413520" w:rsidRDefault="00413520" w:rsidP="00413520">
      <w:pPr>
        <w:widowControl w:val="0"/>
        <w:tabs>
          <w:tab w:val="left" w:pos="2065"/>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(ii) Gürültü seviyesi en fazla 120 </w:t>
      </w:r>
      <w:proofErr w:type="spellStart"/>
      <w:r w:rsidRPr="00413520">
        <w:rPr>
          <w:rFonts w:ascii="Times New Roman" w:eastAsia="Times New Roman" w:hAnsi="Times New Roman"/>
          <w:color w:val="auto"/>
          <w:sz w:val="24"/>
          <w:szCs w:val="24"/>
          <w:lang w:eastAsia="tr-TR"/>
        </w:rPr>
        <w:t>dB’i</w:t>
      </w:r>
      <w:proofErr w:type="spellEnd"/>
      <w:r w:rsidRPr="00413520">
        <w:rPr>
          <w:rFonts w:ascii="Times New Roman" w:eastAsia="Times New Roman" w:hAnsi="Times New Roman"/>
          <w:color w:val="auto"/>
          <w:sz w:val="24"/>
          <w:szCs w:val="24"/>
          <w:lang w:eastAsia="tr-TR"/>
        </w:rPr>
        <w:t xml:space="preserve"> aşmamalıdır veya güvenlik mesafesinde başka uygun bir yöntemle ölçüldüğünde, eşdeğer bir gürültü seviyesi olmalıdır.</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550"/>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2. Havai fişekler sadece, sağlık, mülk ve çevreye en az zarar verici içeriklerle imal edilebilir.</w:t>
      </w:r>
    </w:p>
    <w:p w:rsidR="00413520" w:rsidRPr="00413520" w:rsidRDefault="00413520" w:rsidP="00413520">
      <w:pPr>
        <w:widowControl w:val="0"/>
        <w:tabs>
          <w:tab w:val="left" w:pos="1550"/>
        </w:tabs>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550"/>
        </w:tabs>
        <w:suppressAutoHyphens w:val="0"/>
        <w:spacing w:after="0" w:line="240" w:lineRule="auto"/>
        <w:jc w:val="both"/>
        <w:rPr>
          <w:rFonts w:ascii="Times New Roman" w:eastAsia="Times New Roman" w:hAnsi="Times New Roman"/>
          <w:color w:val="auto"/>
          <w:w w:val="95"/>
          <w:sz w:val="24"/>
          <w:szCs w:val="24"/>
          <w:lang w:eastAsia="tr-TR"/>
        </w:rPr>
      </w:pPr>
      <w:r w:rsidRPr="00413520">
        <w:rPr>
          <w:rFonts w:ascii="Times New Roman" w:eastAsia="Times New Roman" w:hAnsi="Times New Roman"/>
          <w:color w:val="auto"/>
          <w:sz w:val="24"/>
          <w:szCs w:val="24"/>
          <w:lang w:eastAsia="tr-TR"/>
        </w:rPr>
        <w:t>3. Patlatma yöntemi açıkça görülebilir durumda veya etiketleme veya talimatlarla belirtilmiş olmalıdır</w:t>
      </w:r>
      <w:r w:rsidRPr="00413520">
        <w:rPr>
          <w:rFonts w:ascii="Times New Roman" w:eastAsia="Times New Roman" w:hAnsi="Times New Roman"/>
          <w:color w:val="auto"/>
          <w:w w:val="95"/>
          <w:sz w:val="24"/>
          <w:szCs w:val="24"/>
          <w:lang w:eastAsia="tr-TR"/>
        </w:rPr>
        <w:t>.</w:t>
      </w:r>
    </w:p>
    <w:p w:rsidR="00413520" w:rsidRPr="00413520" w:rsidRDefault="00413520" w:rsidP="00413520">
      <w:pPr>
        <w:suppressAutoHyphens w:val="0"/>
        <w:spacing w:after="0" w:line="240" w:lineRule="auto"/>
        <w:jc w:val="both"/>
        <w:outlineLvl w:val="0"/>
        <w:rPr>
          <w:rFonts w:ascii="Times New Roman" w:eastAsia="Times New Roman" w:hAnsi="Times New Roman"/>
          <w:color w:val="auto"/>
          <w:w w:val="95"/>
          <w:sz w:val="24"/>
          <w:szCs w:val="24"/>
          <w:lang w:eastAsia="tr-TR"/>
        </w:rPr>
      </w:pPr>
    </w:p>
    <w:p w:rsidR="00413520" w:rsidRPr="00413520" w:rsidRDefault="00413520" w:rsidP="00413520">
      <w:pPr>
        <w:widowControl w:val="0"/>
        <w:tabs>
          <w:tab w:val="left" w:pos="1550"/>
        </w:tabs>
        <w:suppressAutoHyphens w:val="0"/>
        <w:spacing w:after="0" w:line="240" w:lineRule="auto"/>
        <w:jc w:val="both"/>
        <w:rPr>
          <w:rFonts w:ascii="Times New Roman" w:eastAsia="Times New Roman" w:hAnsi="Times New Roman"/>
          <w:color w:val="auto"/>
          <w:w w:val="95"/>
          <w:sz w:val="24"/>
          <w:szCs w:val="24"/>
          <w:lang w:eastAsia="tr-TR"/>
        </w:rPr>
      </w:pPr>
      <w:r w:rsidRPr="00413520">
        <w:rPr>
          <w:rFonts w:ascii="Times New Roman" w:eastAsia="Times New Roman" w:hAnsi="Times New Roman"/>
          <w:color w:val="auto"/>
          <w:sz w:val="24"/>
          <w:szCs w:val="24"/>
          <w:lang w:eastAsia="tr-TR"/>
        </w:rPr>
        <w:t>4. Havai fişeklerin değişken ve öngörülemeyen bir biçimde hareket etmesi kabul edilemez</w:t>
      </w:r>
      <w:r w:rsidRPr="00413520">
        <w:rPr>
          <w:rFonts w:ascii="Times New Roman" w:eastAsia="Times New Roman" w:hAnsi="Times New Roman"/>
          <w:color w:val="auto"/>
          <w:w w:val="95"/>
          <w:sz w:val="24"/>
          <w:szCs w:val="24"/>
          <w:lang w:eastAsia="tr-TR"/>
        </w:rPr>
        <w:t>.</w:t>
      </w:r>
    </w:p>
    <w:p w:rsidR="00413520" w:rsidRPr="00413520" w:rsidRDefault="00413520" w:rsidP="00413520">
      <w:pPr>
        <w:widowControl w:val="0"/>
        <w:tabs>
          <w:tab w:val="left" w:pos="1550"/>
        </w:tabs>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550"/>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5. F1, F2 ve F3 kategorilerinde yer alan havai fişekler,  bir tür örtü, paketleme ya da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imalat biçimiyle ilişkili olarak, mutlaka kasti olmayan patlamalara karşı korumaya sahip olmalıdır. F4 kategorisinde yer alan havai fişekler, kasti olmayan patlamalara karşı imalatçı </w:t>
      </w:r>
      <w:r w:rsidRPr="00413520">
        <w:rPr>
          <w:rFonts w:ascii="Times New Roman" w:eastAsia="Times New Roman" w:hAnsi="Times New Roman"/>
          <w:color w:val="auto"/>
          <w:sz w:val="24"/>
          <w:szCs w:val="24"/>
          <w:lang w:eastAsia="tr-TR"/>
        </w:rPr>
        <w:lastRenderedPageBreak/>
        <w:t>tarafından mutlaka belirtilmiş yöntemlerle korunmalıdır</w:t>
      </w:r>
      <w:r w:rsidRPr="00413520">
        <w:rPr>
          <w:rFonts w:ascii="Times New Roman" w:eastAsia="Times New Roman" w:hAnsi="Times New Roman"/>
          <w:color w:val="auto"/>
          <w:w w:val="95"/>
          <w:sz w:val="24"/>
          <w:szCs w:val="24"/>
          <w:lang w:eastAsia="tr-TR"/>
        </w:rPr>
        <w:t>.</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550"/>
        </w:tabs>
        <w:suppressAutoHyphens w:val="0"/>
        <w:spacing w:after="0" w:line="240" w:lineRule="auto"/>
        <w:jc w:val="both"/>
        <w:rPr>
          <w:rFonts w:ascii="Times New Roman" w:eastAsia="Times New Roman" w:hAnsi="Times New Roman"/>
          <w:b/>
          <w:color w:val="auto"/>
          <w:sz w:val="24"/>
          <w:szCs w:val="24"/>
          <w:lang w:eastAsia="tr-TR"/>
        </w:rPr>
      </w:pPr>
      <w:r w:rsidRPr="00413520">
        <w:rPr>
          <w:rFonts w:ascii="Times New Roman" w:eastAsia="Times New Roman" w:hAnsi="Times New Roman"/>
          <w:b/>
          <w:bCs/>
          <w:color w:val="auto"/>
          <w:sz w:val="24"/>
          <w:szCs w:val="24"/>
          <w:lang w:eastAsia="tr-TR"/>
        </w:rPr>
        <w:t xml:space="preserve">B-Diğer </w:t>
      </w:r>
      <w:proofErr w:type="spellStart"/>
      <w:r w:rsidRPr="00413520">
        <w:rPr>
          <w:rFonts w:ascii="Times New Roman" w:eastAsia="Times New Roman" w:hAnsi="Times New Roman"/>
          <w:b/>
          <w:bCs/>
          <w:color w:val="auto"/>
          <w:sz w:val="24"/>
          <w:szCs w:val="24"/>
          <w:lang w:eastAsia="tr-TR"/>
        </w:rPr>
        <w:t>piroteknik</w:t>
      </w:r>
      <w:proofErr w:type="spellEnd"/>
      <w:r w:rsidRPr="00413520">
        <w:rPr>
          <w:rFonts w:ascii="Times New Roman" w:eastAsia="Times New Roman" w:hAnsi="Times New Roman"/>
          <w:b/>
          <w:bCs/>
          <w:color w:val="auto"/>
          <w:sz w:val="24"/>
          <w:szCs w:val="24"/>
          <w:lang w:eastAsia="tr-TR"/>
        </w:rPr>
        <w:t xml:space="preserve"> maddeler</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550"/>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1.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maddeler, normal kullanım hallerinde sağlık, mülk ve çevreye en az risk oluşturacak biçimde tasarlanmalıdırlar.</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550"/>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2. Patlatma yöntemi açıkça görülebilir durumda ya da etiketleme veya talimatlarla belirtilmiş olmalıdır</w:t>
      </w:r>
      <w:r w:rsidRPr="00413520">
        <w:rPr>
          <w:rFonts w:ascii="Times New Roman" w:eastAsia="Times New Roman" w:hAnsi="Times New Roman"/>
          <w:color w:val="auto"/>
          <w:w w:val="95"/>
          <w:sz w:val="24"/>
          <w:szCs w:val="24"/>
          <w:lang w:eastAsia="tr-TR"/>
        </w:rPr>
        <w:t>.</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550"/>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3.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 kasti olmayan bir biçimde devreye girdiğinde sağlık, mülk ve çevre üzerinde en az riski oluşturacak biçimde tasarlanmalıdır</w:t>
      </w:r>
      <w:r w:rsidRPr="00413520">
        <w:rPr>
          <w:rFonts w:ascii="Times New Roman" w:eastAsia="Times New Roman" w:hAnsi="Times New Roman"/>
          <w:color w:val="auto"/>
          <w:w w:val="95"/>
          <w:sz w:val="24"/>
          <w:szCs w:val="24"/>
          <w:lang w:eastAsia="tr-TR"/>
        </w:rPr>
        <w:t>.</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550"/>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4. Uygun olan hallerde,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 imalatçı tarafından belirtilmiş olan son kullanma tarihine kadar sağlıklı biçimde işlev göstermelidir</w:t>
      </w:r>
      <w:r w:rsidRPr="00413520">
        <w:rPr>
          <w:rFonts w:ascii="Times New Roman" w:eastAsia="Times New Roman" w:hAnsi="Times New Roman"/>
          <w:color w:val="auto"/>
          <w:w w:val="95"/>
          <w:sz w:val="24"/>
          <w:szCs w:val="24"/>
          <w:lang w:eastAsia="tr-TR"/>
        </w:rPr>
        <w:t>.</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559"/>
        </w:tabs>
        <w:suppressAutoHyphens w:val="0"/>
        <w:spacing w:after="0" w:line="240" w:lineRule="auto"/>
        <w:jc w:val="both"/>
        <w:rPr>
          <w:rFonts w:ascii="Times New Roman" w:eastAsia="Times New Roman" w:hAnsi="Times New Roman"/>
          <w:b/>
          <w:bCs/>
          <w:color w:val="auto"/>
          <w:sz w:val="24"/>
          <w:szCs w:val="24"/>
          <w:lang w:eastAsia="tr-TR"/>
        </w:rPr>
      </w:pPr>
      <w:r w:rsidRPr="00413520">
        <w:rPr>
          <w:rFonts w:ascii="Times New Roman" w:eastAsia="Times New Roman" w:hAnsi="Times New Roman"/>
          <w:b/>
          <w:bCs/>
          <w:color w:val="auto"/>
          <w:sz w:val="24"/>
          <w:szCs w:val="24"/>
          <w:lang w:eastAsia="tr-TR"/>
        </w:rPr>
        <w:t>C-Ateşleme Sistemi</w:t>
      </w:r>
    </w:p>
    <w:p w:rsidR="00413520" w:rsidRPr="00413520" w:rsidRDefault="00413520" w:rsidP="00413520">
      <w:pPr>
        <w:widowControl w:val="0"/>
        <w:tabs>
          <w:tab w:val="left" w:pos="1559"/>
        </w:tabs>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709"/>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1. Ateşleme sistemi güvenilir biçimde işlev gösterme kapasitesine sahip olmalı ve her türlü normal, öngörülebilir şart altında yeterli patlamayı sağlıyor olabilmelidir</w:t>
      </w:r>
      <w:r w:rsidRPr="00413520">
        <w:rPr>
          <w:rFonts w:ascii="Times New Roman" w:eastAsia="Times New Roman" w:hAnsi="Times New Roman"/>
          <w:color w:val="auto"/>
          <w:w w:val="95"/>
          <w:sz w:val="24"/>
          <w:szCs w:val="24"/>
          <w:lang w:eastAsia="tr-TR"/>
        </w:rPr>
        <w:t>.</w:t>
      </w:r>
    </w:p>
    <w:p w:rsidR="00413520" w:rsidRPr="00413520" w:rsidRDefault="00413520" w:rsidP="00413520">
      <w:pPr>
        <w:tabs>
          <w:tab w:val="left" w:pos="709"/>
        </w:tabs>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709"/>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2. Ateşleme sistemi, normal, öngörülebilir saklama ve kullanım şartları altında, elektrostatik deşarja karşı korumalı olmalıdır</w:t>
      </w:r>
      <w:r w:rsidRPr="00413520">
        <w:rPr>
          <w:rFonts w:ascii="Times New Roman" w:eastAsia="Times New Roman" w:hAnsi="Times New Roman"/>
          <w:color w:val="auto"/>
          <w:w w:val="95"/>
          <w:sz w:val="24"/>
          <w:szCs w:val="24"/>
          <w:lang w:eastAsia="tr-TR"/>
        </w:rPr>
        <w:t>.</w:t>
      </w:r>
    </w:p>
    <w:p w:rsidR="00413520" w:rsidRPr="00413520" w:rsidRDefault="00413520" w:rsidP="00413520">
      <w:pPr>
        <w:tabs>
          <w:tab w:val="left" w:pos="709"/>
        </w:tabs>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709"/>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3. Elektrikli ateşleme sistemleri, normal, öngörülebilir saklama ve kullanım şartları altında, elektromanyetik alanlara karşı korumalı olmalıdırlar.</w:t>
      </w:r>
    </w:p>
    <w:p w:rsidR="00413520" w:rsidRPr="00413520" w:rsidRDefault="00413520" w:rsidP="00413520">
      <w:pPr>
        <w:tabs>
          <w:tab w:val="left" w:pos="709"/>
        </w:tabs>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709"/>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4. Fünye korumaları yeterli mekanik güçte olmalı ve patlayıcı dolguyu, normal, öngörülebilir mekanik etkiye maruz kaldığında uygun biçimde koruyabilmelidir</w:t>
      </w:r>
      <w:r w:rsidRPr="00413520">
        <w:rPr>
          <w:rFonts w:ascii="Times New Roman" w:eastAsia="Times New Roman" w:hAnsi="Times New Roman"/>
          <w:color w:val="auto"/>
          <w:w w:val="95"/>
          <w:sz w:val="24"/>
          <w:szCs w:val="24"/>
          <w:lang w:eastAsia="tr-TR"/>
        </w:rPr>
        <w:t>.</w:t>
      </w:r>
    </w:p>
    <w:p w:rsidR="00413520" w:rsidRPr="00413520" w:rsidRDefault="00413520" w:rsidP="00413520">
      <w:pPr>
        <w:tabs>
          <w:tab w:val="left" w:pos="709"/>
        </w:tabs>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709"/>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5. Fünyelerin yanma sürelerine ilişkin parametreler mutlaka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 ile birlikte temin edilmelidir</w:t>
      </w:r>
      <w:r w:rsidRPr="00413520">
        <w:rPr>
          <w:rFonts w:ascii="Times New Roman" w:eastAsia="Times New Roman" w:hAnsi="Times New Roman"/>
          <w:color w:val="auto"/>
          <w:w w:val="95"/>
          <w:sz w:val="24"/>
          <w:szCs w:val="24"/>
          <w:lang w:eastAsia="tr-TR"/>
        </w:rPr>
        <w:t>.</w:t>
      </w:r>
    </w:p>
    <w:p w:rsidR="00413520" w:rsidRPr="00413520" w:rsidRDefault="00413520" w:rsidP="00413520">
      <w:pPr>
        <w:tabs>
          <w:tab w:val="left" w:pos="709"/>
        </w:tabs>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709"/>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6. Elektrikli ateşleme sistemleri elektrik bağlantılı özellikleri (örneğin, direnç, akım gibi) mutlaka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 ile birlikte temin edilmelidir</w:t>
      </w:r>
      <w:r w:rsidRPr="00413520">
        <w:rPr>
          <w:rFonts w:ascii="Times New Roman" w:eastAsia="Times New Roman" w:hAnsi="Times New Roman"/>
          <w:color w:val="auto"/>
          <w:w w:val="95"/>
          <w:sz w:val="24"/>
          <w:szCs w:val="24"/>
          <w:lang w:eastAsia="tr-TR"/>
        </w:rPr>
        <w:t>.</w:t>
      </w:r>
    </w:p>
    <w:p w:rsidR="00413520" w:rsidRPr="00413520" w:rsidRDefault="00413520" w:rsidP="00413520">
      <w:pPr>
        <w:tabs>
          <w:tab w:val="left" w:pos="709"/>
        </w:tabs>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709"/>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7. Elektrikli ateşleme sistemlerinin kabloları yeterli </w:t>
      </w:r>
      <w:proofErr w:type="gramStart"/>
      <w:r w:rsidRPr="00413520">
        <w:rPr>
          <w:rFonts w:ascii="Times New Roman" w:eastAsia="Times New Roman" w:hAnsi="Times New Roman"/>
          <w:color w:val="auto"/>
          <w:sz w:val="24"/>
          <w:szCs w:val="24"/>
          <w:lang w:eastAsia="tr-TR"/>
        </w:rPr>
        <w:t>izolasyona</w:t>
      </w:r>
      <w:proofErr w:type="gramEnd"/>
      <w:r w:rsidRPr="00413520">
        <w:rPr>
          <w:rFonts w:ascii="Times New Roman" w:eastAsia="Times New Roman" w:hAnsi="Times New Roman"/>
          <w:color w:val="auto"/>
          <w:sz w:val="24"/>
          <w:szCs w:val="24"/>
          <w:lang w:eastAsia="tr-TR"/>
        </w:rPr>
        <w:t xml:space="preserve"> sahip ve kullanım amaçları dikkate alınacak biçimde, patlatıcıya olan bağlantının dayanıklılığı dâhil, yeterli mekanik kuvvete haiz olmalıdır.</w:t>
      </w:r>
    </w:p>
    <w:p w:rsidR="00413520" w:rsidRPr="00413520" w:rsidRDefault="00413520" w:rsidP="00413520">
      <w:pPr>
        <w:suppressAutoHyphens w:val="0"/>
        <w:spacing w:after="0" w:line="240" w:lineRule="auto"/>
        <w:jc w:val="both"/>
        <w:outlineLvl w:val="0"/>
        <w:rPr>
          <w:rFonts w:ascii="Times New Roman" w:eastAsia="Times New Roman" w:hAnsi="Times New Roman"/>
          <w:color w:val="auto"/>
          <w:w w:val="95"/>
          <w:sz w:val="24"/>
          <w:szCs w:val="24"/>
          <w:lang w:eastAsia="tr-TR"/>
        </w:rPr>
      </w:pPr>
    </w:p>
    <w:p w:rsidR="00413520" w:rsidRPr="00413520" w:rsidRDefault="00413520" w:rsidP="00413520">
      <w:pPr>
        <w:suppressAutoHyphens w:val="0"/>
        <w:spacing w:after="0" w:line="240" w:lineRule="auto"/>
        <w:jc w:val="both"/>
        <w:outlineLvl w:val="0"/>
        <w:rPr>
          <w:rFonts w:ascii="Times New Roman" w:eastAsia="Times New Roman" w:hAnsi="Times New Roman"/>
          <w:noProof/>
          <w:color w:val="auto"/>
          <w:sz w:val="24"/>
          <w:szCs w:val="24"/>
          <w:lang w:eastAsia="tr-TR"/>
        </w:rPr>
      </w:pPr>
    </w:p>
    <w:p w:rsidR="00413520" w:rsidRPr="00413520" w:rsidRDefault="00413520" w:rsidP="00413520">
      <w:pPr>
        <w:suppressAutoHyphens w:val="0"/>
        <w:spacing w:after="0" w:line="240" w:lineRule="auto"/>
        <w:jc w:val="both"/>
        <w:outlineLvl w:val="0"/>
        <w:rPr>
          <w:rFonts w:ascii="Times New Roman" w:eastAsia="Times New Roman" w:hAnsi="Times New Roman"/>
          <w:noProof/>
          <w:color w:val="auto"/>
          <w:sz w:val="24"/>
          <w:szCs w:val="24"/>
          <w:lang w:eastAsia="tr-TR"/>
        </w:rPr>
      </w:pPr>
    </w:p>
    <w:p w:rsidR="00413520" w:rsidRDefault="00413520" w:rsidP="00413520">
      <w:pPr>
        <w:suppressAutoHyphens w:val="0"/>
        <w:spacing w:after="0" w:line="240" w:lineRule="auto"/>
        <w:ind w:left="1984" w:hanging="567"/>
        <w:jc w:val="right"/>
        <w:rPr>
          <w:rFonts w:ascii="Times New Roman" w:eastAsia="Times New Roman" w:hAnsi="Times New Roman"/>
          <w:noProof/>
          <w:color w:val="auto"/>
          <w:sz w:val="24"/>
          <w:szCs w:val="24"/>
          <w:lang w:eastAsia="en-US"/>
        </w:rPr>
      </w:pPr>
    </w:p>
    <w:p w:rsidR="00413520" w:rsidRPr="00413520" w:rsidRDefault="00413520" w:rsidP="00413520">
      <w:pPr>
        <w:suppressAutoHyphens w:val="0"/>
        <w:spacing w:after="0" w:line="240" w:lineRule="auto"/>
        <w:ind w:left="1984" w:hanging="567"/>
        <w:jc w:val="right"/>
        <w:rPr>
          <w:rFonts w:ascii="Times New Roman" w:eastAsia="Times New Roman" w:hAnsi="Times New Roman"/>
          <w:noProof/>
          <w:color w:val="auto"/>
          <w:sz w:val="24"/>
          <w:szCs w:val="24"/>
          <w:lang w:eastAsia="en-US"/>
        </w:rPr>
      </w:pPr>
    </w:p>
    <w:p w:rsidR="00413520" w:rsidRPr="00413520" w:rsidRDefault="00413520" w:rsidP="00413520">
      <w:pPr>
        <w:suppressAutoHyphens w:val="0"/>
        <w:spacing w:after="0" w:line="240" w:lineRule="auto"/>
        <w:ind w:right="-92"/>
        <w:jc w:val="right"/>
        <w:rPr>
          <w:rFonts w:ascii="Times New Roman" w:eastAsia="Times New Roman" w:hAnsi="Times New Roman"/>
          <w:b/>
          <w:noProof/>
          <w:color w:val="auto"/>
          <w:sz w:val="24"/>
          <w:szCs w:val="24"/>
          <w:lang w:eastAsia="en-US"/>
        </w:rPr>
      </w:pPr>
      <w:r w:rsidRPr="00413520">
        <w:rPr>
          <w:rFonts w:ascii="Times New Roman" w:eastAsia="Times New Roman" w:hAnsi="Times New Roman"/>
          <w:b/>
          <w:noProof/>
          <w:color w:val="auto"/>
          <w:sz w:val="24"/>
          <w:szCs w:val="24"/>
          <w:lang w:eastAsia="en-US"/>
        </w:rPr>
        <w:t>Ek II</w:t>
      </w:r>
    </w:p>
    <w:p w:rsidR="00413520" w:rsidRPr="00413520" w:rsidRDefault="00413520" w:rsidP="00413520">
      <w:pPr>
        <w:suppressAutoHyphens w:val="0"/>
        <w:spacing w:after="0" w:line="240" w:lineRule="auto"/>
        <w:ind w:right="-92"/>
        <w:jc w:val="both"/>
        <w:rPr>
          <w:rFonts w:ascii="Times New Roman" w:eastAsia="Times New Roman" w:hAnsi="Times New Roman"/>
          <w:b/>
          <w:noProof/>
          <w:color w:val="auto"/>
          <w:sz w:val="24"/>
          <w:szCs w:val="24"/>
          <w:lang w:eastAsia="en-US"/>
        </w:rPr>
      </w:pPr>
    </w:p>
    <w:p w:rsidR="00413520" w:rsidRPr="00413520" w:rsidRDefault="00413520" w:rsidP="00413520">
      <w:pPr>
        <w:suppressAutoHyphens w:val="0"/>
        <w:spacing w:after="0" w:line="240" w:lineRule="auto"/>
        <w:ind w:right="-92"/>
        <w:jc w:val="both"/>
        <w:rPr>
          <w:rFonts w:ascii="Times New Roman" w:eastAsia="Times New Roman" w:hAnsi="Times New Roman"/>
          <w:b/>
          <w:noProof/>
          <w:color w:val="auto"/>
          <w:sz w:val="24"/>
          <w:szCs w:val="24"/>
          <w:lang w:eastAsia="en-US"/>
        </w:rPr>
      </w:pPr>
      <w:r w:rsidRPr="00413520">
        <w:rPr>
          <w:rFonts w:ascii="Times New Roman" w:eastAsia="Times New Roman" w:hAnsi="Times New Roman"/>
          <w:b/>
          <w:bCs/>
          <w:color w:val="auto"/>
          <w:sz w:val="24"/>
          <w:szCs w:val="24"/>
          <w:lang w:val="de-DE" w:eastAsia="en-US"/>
        </w:rPr>
        <w:t>UYGUNLUK DEĞERLENDİRME PROSEDÜRLERİ</w:t>
      </w:r>
    </w:p>
    <w:p w:rsidR="00413520" w:rsidRPr="00413520" w:rsidRDefault="00413520" w:rsidP="00413520">
      <w:pPr>
        <w:suppressAutoHyphens w:val="0"/>
        <w:spacing w:after="0" w:line="240" w:lineRule="auto"/>
        <w:ind w:left="1984" w:right="-92" w:hanging="567"/>
        <w:jc w:val="both"/>
        <w:rPr>
          <w:rFonts w:ascii="Times New Roman" w:eastAsia="Times New Roman" w:hAnsi="Times New Roman"/>
          <w:b/>
          <w:noProof/>
          <w:color w:val="auto"/>
          <w:sz w:val="24"/>
          <w:szCs w:val="24"/>
          <w:lang w:eastAsia="en-US"/>
        </w:rPr>
      </w:pPr>
    </w:p>
    <w:p w:rsidR="00413520" w:rsidRPr="00413520" w:rsidRDefault="00413520" w:rsidP="00413520">
      <w:pPr>
        <w:suppressAutoHyphens w:val="0"/>
        <w:spacing w:after="0" w:line="240" w:lineRule="auto"/>
        <w:ind w:right="-92"/>
        <w:jc w:val="both"/>
        <w:rPr>
          <w:rFonts w:ascii="Times New Roman" w:eastAsia="Times New Roman" w:hAnsi="Times New Roman"/>
          <w:b/>
          <w:color w:val="auto"/>
          <w:sz w:val="24"/>
          <w:szCs w:val="24"/>
          <w:lang w:eastAsia="tr-TR"/>
        </w:rPr>
      </w:pPr>
      <w:r w:rsidRPr="00413520">
        <w:rPr>
          <w:rFonts w:ascii="Times New Roman" w:eastAsia="Times New Roman" w:hAnsi="Times New Roman"/>
          <w:b/>
          <w:color w:val="auto"/>
          <w:sz w:val="24"/>
          <w:szCs w:val="24"/>
          <w:lang w:eastAsia="tr-TR"/>
        </w:rPr>
        <w:t>MODÜL B: AB Tip İnceleme</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65"/>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1. AB tipi değerlendirme, bir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teknik tasarımının yetkili bir kurum tarafından incelendiği ve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maddeler için geçerli olan bu Yönetmelik gereklerinin karşılandığının test edildiği ve doğrulandığı </w:t>
      </w:r>
      <w:proofErr w:type="gramStart"/>
      <w:r w:rsidRPr="00413520">
        <w:rPr>
          <w:rFonts w:ascii="Times New Roman" w:eastAsia="Times New Roman" w:hAnsi="Times New Roman"/>
          <w:color w:val="auto"/>
          <w:sz w:val="24"/>
          <w:szCs w:val="24"/>
          <w:lang w:eastAsia="tr-TR"/>
        </w:rPr>
        <w:t>prosedürlerin</w:t>
      </w:r>
      <w:proofErr w:type="gramEnd"/>
      <w:r w:rsidRPr="00413520">
        <w:rPr>
          <w:rFonts w:ascii="Times New Roman" w:eastAsia="Times New Roman" w:hAnsi="Times New Roman"/>
          <w:color w:val="auto"/>
          <w:sz w:val="24"/>
          <w:szCs w:val="24"/>
          <w:lang w:eastAsia="tr-TR"/>
        </w:rPr>
        <w:t xml:space="preserve"> bir bütünüdür.</w:t>
      </w:r>
    </w:p>
    <w:p w:rsidR="00413520" w:rsidRPr="00413520" w:rsidRDefault="00413520" w:rsidP="00413520">
      <w:pPr>
        <w:suppressAutoHyphens w:val="0"/>
        <w:spacing w:after="0" w:line="240" w:lineRule="auto"/>
        <w:ind w:right="-92"/>
        <w:jc w:val="both"/>
        <w:rPr>
          <w:rFonts w:ascii="Times New Roman" w:hAnsi="Times New Roman"/>
          <w:color w:val="auto"/>
          <w:sz w:val="24"/>
          <w:szCs w:val="24"/>
          <w:lang w:eastAsia="tr-TR"/>
        </w:rPr>
      </w:pPr>
    </w:p>
    <w:p w:rsidR="00413520" w:rsidRPr="00413520" w:rsidRDefault="00413520" w:rsidP="00413520">
      <w:pPr>
        <w:widowControl w:val="0"/>
        <w:tabs>
          <w:tab w:val="left" w:pos="1465"/>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2. AB tip değerlendirme,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maddelere ilişkin 3 üncü maddede belirtilen teknik belge ve destekleyici kanıtların incelenerek teknik tasarım uygunluğunun doğrulanması ve öngörülen bütün imalatın temsilcisi niteliğinde olan bir örneğin incelenmesi (ürün türü ve tasarım türünün bir karışımı) biçiminde gerçekleştirilir. </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65"/>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3. İmalatçı tercih edeceği tek bir onaylanmış kuruluşa AB tip değerlendirmesi için başvuruda bulunur</w:t>
      </w:r>
      <w:r w:rsidRPr="00413520">
        <w:rPr>
          <w:rFonts w:ascii="Times New Roman" w:eastAsia="Times New Roman" w:hAnsi="Times New Roman"/>
          <w:color w:val="auto"/>
          <w:w w:val="95"/>
          <w:sz w:val="24"/>
          <w:szCs w:val="24"/>
          <w:lang w:eastAsia="tr-TR"/>
        </w:rPr>
        <w:t>.</w:t>
      </w:r>
    </w:p>
    <w:p w:rsidR="00413520" w:rsidRPr="00413520" w:rsidRDefault="00413520" w:rsidP="00413520">
      <w:pPr>
        <w:suppressAutoHyphens w:val="0"/>
        <w:spacing w:after="0" w:line="240" w:lineRule="auto"/>
        <w:ind w:right="-92"/>
        <w:jc w:val="both"/>
        <w:rPr>
          <w:rFonts w:ascii="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outlineLvl w:val="1"/>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Söz konusu başvuru, aşağıda belirtilen özellikleri haiz olacaktır:</w:t>
      </w:r>
    </w:p>
    <w:p w:rsidR="00413520" w:rsidRPr="00413520" w:rsidRDefault="00413520" w:rsidP="009F541F">
      <w:pPr>
        <w:widowControl w:val="0"/>
        <w:numPr>
          <w:ilvl w:val="0"/>
          <w:numId w:val="2"/>
        </w:numPr>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İmalatçı adı ve adresi;</w:t>
      </w:r>
    </w:p>
    <w:p w:rsidR="00413520" w:rsidRPr="00413520" w:rsidRDefault="00413520" w:rsidP="009F541F">
      <w:pPr>
        <w:widowControl w:val="0"/>
        <w:numPr>
          <w:ilvl w:val="0"/>
          <w:numId w:val="2"/>
        </w:numPr>
        <w:tabs>
          <w:tab w:val="left" w:pos="709"/>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Söz konusu başvurunun başka bir onaylanmış kuruluşa yapılmadığına dair beyan</w:t>
      </w:r>
      <w:r w:rsidRPr="00413520">
        <w:rPr>
          <w:rFonts w:ascii="Times New Roman" w:eastAsia="Times New Roman" w:hAnsi="Times New Roman"/>
          <w:color w:val="auto"/>
          <w:w w:val="95"/>
          <w:sz w:val="24"/>
          <w:szCs w:val="24"/>
          <w:lang w:eastAsia="tr-TR"/>
        </w:rPr>
        <w:t>;</w:t>
      </w:r>
    </w:p>
    <w:p w:rsidR="00413520" w:rsidRPr="00413520" w:rsidRDefault="00413520" w:rsidP="009F541F">
      <w:pPr>
        <w:widowControl w:val="0"/>
        <w:numPr>
          <w:ilvl w:val="0"/>
          <w:numId w:val="2"/>
        </w:numPr>
        <w:tabs>
          <w:tab w:val="left" w:pos="709"/>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Teknik belge; teknik belgeler, bu Yönetmelik kapsamında belirlenen gerekler ışığında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 uygunluğunun değerlendirilmesine imkân sağlayacak ve yeterli düzeyde analiz ve risk değerlendirmesi içerecektir. Teknik belgeler, değerlendirme için gerekli düzeyde bilgi içerecek ve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tasarım, imalat ve işlevi konularını kapsayacaktır. Teknik belgeler, uygun hallerde, en azından aşağıda belirtilen unsurları dâhil edecektir:</w:t>
      </w:r>
    </w:p>
    <w:p w:rsidR="00413520" w:rsidRPr="00413520" w:rsidRDefault="00413520" w:rsidP="009F541F">
      <w:pPr>
        <w:widowControl w:val="0"/>
        <w:numPr>
          <w:ilvl w:val="0"/>
          <w:numId w:val="3"/>
        </w:numPr>
        <w:tabs>
          <w:tab w:val="left" w:pos="709"/>
        </w:tabs>
        <w:suppressAutoHyphens w:val="0"/>
        <w:spacing w:after="0" w:line="240" w:lineRule="auto"/>
        <w:ind w:right="-92"/>
        <w:jc w:val="both"/>
        <w:rPr>
          <w:rFonts w:ascii="Times New Roman" w:eastAsia="Times New Roman" w:hAnsi="Times New Roman"/>
          <w:color w:val="auto"/>
          <w:sz w:val="24"/>
          <w:szCs w:val="24"/>
          <w:lang w:eastAsia="tr-TR"/>
        </w:rPr>
      </w:pP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genel tanımı,</w:t>
      </w:r>
    </w:p>
    <w:p w:rsidR="00413520" w:rsidRPr="00413520" w:rsidRDefault="00413520" w:rsidP="009F541F">
      <w:pPr>
        <w:widowControl w:val="0"/>
        <w:numPr>
          <w:ilvl w:val="0"/>
          <w:numId w:val="3"/>
        </w:numPr>
        <w:tabs>
          <w:tab w:val="left" w:pos="709"/>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Kavramsal tasarım ve bileşenlerin imalat çizim ve planları; alt-bileşenleri, devreleri, vs</w:t>
      </w:r>
      <w:r w:rsidRPr="00413520">
        <w:rPr>
          <w:rFonts w:ascii="Times New Roman" w:eastAsia="Times New Roman" w:hAnsi="Times New Roman"/>
          <w:color w:val="auto"/>
          <w:w w:val="95"/>
          <w:sz w:val="24"/>
          <w:szCs w:val="24"/>
          <w:lang w:eastAsia="tr-TR"/>
        </w:rPr>
        <w:t>.</w:t>
      </w:r>
    </w:p>
    <w:p w:rsidR="00413520" w:rsidRPr="00413520" w:rsidRDefault="00413520" w:rsidP="009F541F">
      <w:pPr>
        <w:widowControl w:val="0"/>
        <w:numPr>
          <w:ilvl w:val="0"/>
          <w:numId w:val="3"/>
        </w:numPr>
        <w:tabs>
          <w:tab w:val="left" w:pos="709"/>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Söz konusu çizim ve planlarla birlikte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 işlevinin anlaşılmasını sağlayacak yeterli tanım ve açıklamalar</w:t>
      </w:r>
      <w:r w:rsidRPr="00413520">
        <w:rPr>
          <w:rFonts w:ascii="Times New Roman" w:eastAsia="Times New Roman" w:hAnsi="Times New Roman"/>
          <w:color w:val="auto"/>
          <w:w w:val="95"/>
          <w:sz w:val="24"/>
          <w:szCs w:val="24"/>
          <w:lang w:eastAsia="tr-TR"/>
        </w:rPr>
        <w:t>;</w:t>
      </w:r>
    </w:p>
    <w:p w:rsidR="00413520" w:rsidRPr="00413520" w:rsidRDefault="00413520" w:rsidP="009F541F">
      <w:pPr>
        <w:widowControl w:val="0"/>
        <w:numPr>
          <w:ilvl w:val="0"/>
          <w:numId w:val="3"/>
        </w:numPr>
        <w:tabs>
          <w:tab w:val="left" w:pos="709"/>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Bütün ya da parçalar için geçerli olan ve uyumlaştırılmış standartlar listesi, Avrupa Birliği Resmî Gazetesi’nde yayına ilişkin referanslar, uyumlaştırılmış standartların geçerli olmadığı hallerde, geçerli diğer teknik şartnamenin listesi dâhil, Yönetmelik güvenlik gereklerinin karşılanması için benimsenen başka çözüm alternatiflerinin tanımları uyumlaştırılmış standartların kısmen uygulandığı hallerde teknik belgeler, uygulanmış standartları özellikle belirtecektir</w:t>
      </w:r>
      <w:r w:rsidRPr="00413520">
        <w:rPr>
          <w:rFonts w:ascii="Times New Roman" w:eastAsia="Times New Roman" w:hAnsi="Times New Roman"/>
          <w:color w:val="auto"/>
          <w:w w:val="95"/>
          <w:sz w:val="24"/>
          <w:szCs w:val="24"/>
          <w:lang w:eastAsia="tr-TR"/>
        </w:rPr>
        <w:t>;</w:t>
      </w:r>
    </w:p>
    <w:p w:rsidR="00413520" w:rsidRPr="00413520" w:rsidRDefault="00413520" w:rsidP="009F541F">
      <w:pPr>
        <w:widowControl w:val="0"/>
        <w:numPr>
          <w:ilvl w:val="0"/>
          <w:numId w:val="3"/>
        </w:numPr>
        <w:tabs>
          <w:tab w:val="left" w:pos="709"/>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Gerçekleştirilen tasarım hesaplamalarının sonuçları, yapılan incelemeler, vs.;</w:t>
      </w:r>
    </w:p>
    <w:p w:rsidR="00413520" w:rsidRPr="00413520" w:rsidRDefault="00413520" w:rsidP="009F541F">
      <w:pPr>
        <w:widowControl w:val="0"/>
        <w:numPr>
          <w:ilvl w:val="0"/>
          <w:numId w:val="3"/>
        </w:numPr>
        <w:tabs>
          <w:tab w:val="left" w:pos="709"/>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Test raporları;</w:t>
      </w:r>
    </w:p>
    <w:p w:rsidR="00413520" w:rsidRPr="00413520" w:rsidRDefault="00413520" w:rsidP="00413520">
      <w:pPr>
        <w:suppressAutoHyphens w:val="0"/>
        <w:spacing w:after="0" w:line="240" w:lineRule="auto"/>
        <w:ind w:right="-92"/>
        <w:jc w:val="both"/>
        <w:rPr>
          <w:rFonts w:ascii="Times New Roman" w:hAnsi="Times New Roman"/>
          <w:color w:val="auto"/>
          <w:sz w:val="24"/>
          <w:szCs w:val="24"/>
          <w:lang w:eastAsia="tr-TR"/>
        </w:rPr>
      </w:pPr>
    </w:p>
    <w:p w:rsidR="00413520" w:rsidRPr="00413520" w:rsidRDefault="00413520" w:rsidP="00413520">
      <w:pPr>
        <w:widowControl w:val="0"/>
        <w:suppressAutoHyphens w:val="0"/>
        <w:spacing w:after="0" w:line="240" w:lineRule="auto"/>
        <w:ind w:left="360"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(ç) Öngörülen imalatın temsilcisi niteliğinde örnek bir ürün. Test programının uygulanabilmesi </w:t>
      </w:r>
      <w:r w:rsidRPr="00413520">
        <w:rPr>
          <w:rFonts w:ascii="Times New Roman" w:eastAsia="Times New Roman" w:hAnsi="Times New Roman"/>
          <w:color w:val="auto"/>
          <w:sz w:val="24"/>
          <w:szCs w:val="24"/>
          <w:lang w:eastAsia="tr-TR"/>
        </w:rPr>
        <w:lastRenderedPageBreak/>
        <w:t>amacıyla, onaylanmış kuruluş ilave örnek temin edilmesini talep edebilecektir</w:t>
      </w:r>
      <w:r w:rsidRPr="00413520">
        <w:rPr>
          <w:rFonts w:ascii="Times New Roman" w:eastAsia="Times New Roman" w:hAnsi="Times New Roman"/>
          <w:color w:val="auto"/>
          <w:w w:val="95"/>
          <w:sz w:val="24"/>
          <w:szCs w:val="24"/>
          <w:lang w:eastAsia="tr-TR"/>
        </w:rPr>
        <w:t>;</w:t>
      </w:r>
    </w:p>
    <w:p w:rsidR="00413520" w:rsidRPr="00413520" w:rsidRDefault="00413520" w:rsidP="009F541F">
      <w:pPr>
        <w:widowControl w:val="0"/>
        <w:numPr>
          <w:ilvl w:val="0"/>
          <w:numId w:val="2"/>
        </w:numPr>
        <w:tabs>
          <w:tab w:val="left" w:pos="709"/>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Teknik tasarım çözümlerinin uygunluğuna dair destekleyici kanıtlar. Söz konusu destekleyici kanıtlar, özellikle ilgili uyumlaştırılmış standartların uygulanmadığı hallerde, kullanılmış olan bütün diğer belgeleri belirtecektir. Destekleyici kanıtlar, gerekli hallerde, imalatçının uygun laboratuvarları ya da imalatçı adına ve imalatçının sorumluluğunda diğer test laboratuvarları tarafından, diğer teknik şartname ışığında gerçekleştirilen testlerin sonuçlarını içerecektir.</w:t>
      </w:r>
    </w:p>
    <w:p w:rsidR="00413520" w:rsidRPr="00413520" w:rsidRDefault="00413520" w:rsidP="00413520">
      <w:pPr>
        <w:suppressAutoHyphens w:val="0"/>
        <w:spacing w:after="0" w:line="240" w:lineRule="auto"/>
        <w:ind w:right="-92"/>
        <w:jc w:val="both"/>
        <w:rPr>
          <w:rFonts w:ascii="Times New Roman" w:hAnsi="Times New Roman"/>
          <w:color w:val="auto"/>
          <w:sz w:val="24"/>
          <w:szCs w:val="24"/>
          <w:lang w:eastAsia="tr-TR"/>
        </w:rPr>
      </w:pPr>
    </w:p>
    <w:p w:rsidR="00413520" w:rsidRPr="00413520" w:rsidRDefault="00413520" w:rsidP="00413520">
      <w:pPr>
        <w:widowControl w:val="0"/>
        <w:tabs>
          <w:tab w:val="left" w:pos="1465"/>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4. Onaylanmış Kuruluş;</w:t>
      </w:r>
    </w:p>
    <w:p w:rsidR="00413520" w:rsidRPr="00413520" w:rsidRDefault="00413520" w:rsidP="00413520">
      <w:pPr>
        <w:widowControl w:val="0"/>
        <w:tabs>
          <w:tab w:val="left" w:pos="1465"/>
        </w:tabs>
        <w:suppressAutoHyphens w:val="0"/>
        <w:spacing w:after="0" w:line="240" w:lineRule="auto"/>
        <w:ind w:right="-92"/>
        <w:jc w:val="both"/>
        <w:rPr>
          <w:rFonts w:ascii="Times New Roman" w:eastAsia="Times New Roman" w:hAnsi="Times New Roman"/>
          <w:color w:val="auto"/>
          <w:w w:val="95"/>
          <w:sz w:val="24"/>
          <w:szCs w:val="24"/>
          <w:lang w:eastAsia="tr-TR"/>
        </w:rPr>
      </w:pPr>
    </w:p>
    <w:p w:rsidR="00413520" w:rsidRPr="00413520" w:rsidRDefault="00413520" w:rsidP="00413520">
      <w:pPr>
        <w:widowControl w:val="0"/>
        <w:tabs>
          <w:tab w:val="left" w:pos="1465"/>
        </w:tabs>
        <w:suppressAutoHyphens w:val="0"/>
        <w:spacing w:after="0" w:line="240" w:lineRule="auto"/>
        <w:ind w:right="-92"/>
        <w:jc w:val="both"/>
        <w:rPr>
          <w:rFonts w:ascii="Times New Roman" w:eastAsia="Times New Roman" w:hAnsi="Times New Roman"/>
          <w:color w:val="auto"/>
          <w:w w:val="95"/>
          <w:sz w:val="24"/>
          <w:szCs w:val="24"/>
          <w:lang w:eastAsia="tr-TR"/>
        </w:rPr>
      </w:pPr>
      <w:r w:rsidRPr="00413520">
        <w:rPr>
          <w:rFonts w:ascii="Times New Roman" w:eastAsia="Times New Roman" w:hAnsi="Times New Roman"/>
          <w:color w:val="auto"/>
          <w:sz w:val="24"/>
          <w:szCs w:val="24"/>
          <w:lang w:eastAsia="tr-TR"/>
        </w:rPr>
        <w:t xml:space="preserve">4.1.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 teknik tasarım uygunluğunun değerlendirilmesi amacıyla teknik belge ve destekleyici kanıtların incelenmesi</w:t>
      </w:r>
      <w:r w:rsidRPr="00413520">
        <w:rPr>
          <w:rFonts w:ascii="Times New Roman" w:eastAsia="Times New Roman" w:hAnsi="Times New Roman"/>
          <w:color w:val="auto"/>
          <w:w w:val="95"/>
          <w:sz w:val="24"/>
          <w:szCs w:val="24"/>
          <w:lang w:eastAsia="tr-TR"/>
        </w:rPr>
        <w:t>.</w:t>
      </w:r>
    </w:p>
    <w:p w:rsidR="00413520" w:rsidRPr="00413520" w:rsidRDefault="00413520" w:rsidP="00413520">
      <w:pPr>
        <w:widowControl w:val="0"/>
        <w:tabs>
          <w:tab w:val="left" w:pos="1465"/>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hAnsi="Times New Roman"/>
          <w:color w:val="auto"/>
          <w:sz w:val="24"/>
          <w:szCs w:val="24"/>
          <w:lang w:eastAsia="tr-TR"/>
        </w:rPr>
        <w:t xml:space="preserve">4.2. </w:t>
      </w:r>
      <w:r w:rsidRPr="00413520">
        <w:rPr>
          <w:rFonts w:ascii="Times New Roman" w:eastAsia="Times New Roman" w:hAnsi="Times New Roman"/>
          <w:color w:val="auto"/>
          <w:sz w:val="24"/>
          <w:szCs w:val="24"/>
          <w:lang w:eastAsia="tr-TR"/>
        </w:rPr>
        <w:t>Numunelerin temin edilen teknik belgeler ışığında imal edildiğini teyit etmek ve ilgili uyumlaştırılmış standartların uygun bölümleri doğrultusunda tasarlanmış olan unsurları belirlemekle birlikte diğer ilgili teknik standartlar ışığında tasarlanmış unsurları tespit etmek;</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(Örneklerin temin edilen teknik belgeler ışığında imal edildiğini teyit eder ve ilgili uyumlaştırılmış standartların hükümlerine göre tasarlandığını ve hangilerinin bu uyumlaştırılmış standartların hükümleri uygulanmadan tasarlandığını tespit eder,)</w:t>
      </w:r>
    </w:p>
    <w:p w:rsidR="00413520" w:rsidRPr="00413520" w:rsidRDefault="00413520" w:rsidP="00413520">
      <w:pPr>
        <w:widowControl w:val="0"/>
        <w:tabs>
          <w:tab w:val="left" w:pos="567"/>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4.3. İmalatçının ilgili uyumlaştırılmış standartlar doğrultusunda uygulama yaptığı hallerde, söz konusu standartların doğru biçimde uygulandığını teyit etmek amacıyla, gerekli inceleme ve testleri gerçekleştirmek ya da gerçekleştirilmelerini sağlamak</w:t>
      </w:r>
      <w:r w:rsidRPr="00413520">
        <w:rPr>
          <w:rFonts w:ascii="Times New Roman" w:eastAsia="Times New Roman" w:hAnsi="Times New Roman"/>
          <w:color w:val="auto"/>
          <w:w w:val="95"/>
          <w:sz w:val="24"/>
          <w:szCs w:val="24"/>
          <w:lang w:eastAsia="tr-TR"/>
        </w:rPr>
        <w:t>;</w:t>
      </w:r>
    </w:p>
    <w:p w:rsidR="00413520" w:rsidRPr="00413520" w:rsidRDefault="00413520" w:rsidP="00413520">
      <w:pPr>
        <w:widowControl w:val="0"/>
        <w:tabs>
          <w:tab w:val="left" w:pos="567"/>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4.4. İmalatçının ilgili uyumlaştırılmış standartlar doğrultusunda uygulama yapmadığı hallerde, imalatçı tarafından benimsenen diğer çözümler ve kullanılan diğer teknik standartların, bu Yönetmelik kapsamında belirtilen güvenlik gereklerini karşıladığını teyit etmek amacıyla, gerekli inceleme ve testleri gerçekleştirmek ya da gerçekleştirilmelerini sağlamak;</w:t>
      </w:r>
    </w:p>
    <w:p w:rsidR="00413520" w:rsidRPr="00413520" w:rsidRDefault="00413520" w:rsidP="00413520">
      <w:pPr>
        <w:widowControl w:val="0"/>
        <w:tabs>
          <w:tab w:val="left" w:pos="567"/>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4.5. İmalatçıyla inceleme ve testlerin nerede gerçekleştirileceğine dair anlaşmaya varmak</w:t>
      </w:r>
      <w:r w:rsidRPr="00413520">
        <w:rPr>
          <w:rFonts w:ascii="Times New Roman" w:eastAsia="Times New Roman" w:hAnsi="Times New Roman"/>
          <w:color w:val="auto"/>
          <w:w w:val="95"/>
          <w:sz w:val="24"/>
          <w:szCs w:val="24"/>
          <w:lang w:eastAsia="tr-TR"/>
        </w:rPr>
        <w:t>.</w:t>
      </w:r>
    </w:p>
    <w:p w:rsidR="00413520" w:rsidRPr="00413520" w:rsidRDefault="00413520" w:rsidP="00413520">
      <w:pPr>
        <w:widowControl w:val="0"/>
        <w:tabs>
          <w:tab w:val="left" w:pos="1471"/>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5. Onaylanmış Kuruluş, yukarıda 4 üncü maddede belirtildiği biçimde gerçekleştirilen faaliyet ve sonuçlarına ilişkin bir değerlendirme raporu hazırlar. Yetkilendirme kurumlarına karşı sorumlulukları saklı kalmak kaydıyla, onaylanmış kuruluş, imalatçının da onayını alarak söz konusu raporun bir kısmı ya da tümünü yayınlayabilir.</w:t>
      </w:r>
    </w:p>
    <w:p w:rsidR="00413520" w:rsidRPr="00413520" w:rsidRDefault="00413520" w:rsidP="00413520">
      <w:pPr>
        <w:widowControl w:val="0"/>
        <w:tabs>
          <w:tab w:val="left" w:pos="1471"/>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6. İnceleme sonuçları bu Yönetmelikte yer alan gerekleri karşıladığı takdirde, onaylanmış kuruluş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 için imalatçı adına, bir AB Tip inceleme Belgesi düzenler. Söz konusu sertifika, imalatçının adı ve adresiyle birlikte inceleme sonuçlarını, varsa geçerlilik şartlarını ve onaylanmış ürüne ilişkin belirleyici verileri içerir ve bir veya daha fazla ek ile desteklenebilir.</w:t>
      </w:r>
    </w:p>
    <w:p w:rsidR="00413520" w:rsidRPr="00413520" w:rsidRDefault="00413520" w:rsidP="00413520">
      <w:pPr>
        <w:suppressAutoHyphens w:val="0"/>
        <w:spacing w:after="0" w:line="240" w:lineRule="auto"/>
        <w:ind w:right="-92"/>
        <w:jc w:val="both"/>
        <w:rPr>
          <w:rFonts w:ascii="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AB Tip İnceleme Belgesi ve ekleri, imal edilmiş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uygunluğuyla birlikte incelenen ürünün değerlendirmesi ve hizmet kontrolleri için gerekli bütün geçerli bilgiyi de içerecektir.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Ürünün, bu Yönetmelikte yer alan gerekleri karşılamadığı hallerde onaylanmış kuruluş, AB Tip İnceleme Belgesi düzenlemeyi reddedecek ve başvuru sahibine, gerekli bütün açıklamalarla birlikte, bu kararını tebliğ edecektir.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71"/>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lastRenderedPageBreak/>
        <w:t>7. Onaylanmış kuruluş, onaylanan ürünün bu Yönetmelik kapsamında belirlenen gereklere uygunluğunun artık geçerli olmadığına dair olabilecek genel gelişmelerden haberdar olacak ve meydana gelecek değişikliklerin ek inceleme gerektirip gerektirmediğine karar verecektir. Ek inceleme gerektiğine karar verildiği takdirde, onaylanmış kuruluş imalatçıyı bu konuda bilgilendirecektir.</w:t>
      </w:r>
    </w:p>
    <w:p w:rsidR="00413520" w:rsidRPr="00413520" w:rsidRDefault="00413520" w:rsidP="00413520">
      <w:pPr>
        <w:suppressAutoHyphens w:val="0"/>
        <w:spacing w:after="0" w:line="240" w:lineRule="auto"/>
        <w:ind w:right="-92"/>
        <w:jc w:val="both"/>
        <w:rPr>
          <w:rFonts w:ascii="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İmalatçı, onaylanmış olan ürünün bu Yönetmelik ile bağlantılı temel güvenlik gereklerine uygunluğu ve sertifikanın geçerlilik şartlarını etkileyebilecek her türlü değişiklikten, AB Tip İnceleme Belgesine ilişkin teknik belgelendirmeyi gerçekleştiren Onaylanmış Kuruluşu haberdar edecektir. Böylesi değişiklikler, orijinal AB Tip İnceleme Belgesine ek olacak bir onayı gerektirecektir.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71"/>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8. Bütün onaylanmış kuruluşlar, AB Tip İnceleme Belgesine ilişkin yetkilendirme kurumlarına, düzenledikleri ve/veya reddettikleri ya da ek yaptıkları sertifikaları bildirecek ve düzenli olarak veya talep üzerine, yetkilendirme kurumlarına düzenledikleri ve/veya reddettikleri ya da ek yaptıkları sertifikalara ilişkin detaylı bilgilendirme yapacaklardır.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Bütün kuruluşlar, düzenledikleri ve/veya ek yaptıkları ya da reddettikleri, duraklattıkları veya kısıtladıkları AB tip inceleme sertifikalarını ve talep üzerine bu kararların detaylarını diğer onaylanmış kuruluşlarla paylaşacaktır.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Komisyon, üye ülkeler ve diğer onaylanmış kuruluşlar, talep etmeleri halinde, düzenlenmiş ve/veya ek yapılmış bütün AB tip inceleme belgelerinin birer kopyasını alma hakkına sahip olacaklardır. Talep halinde, Komisyon ve üye ülkelere, ürünün teknik belgeleri ve onaylanmış kuruluş tarafından gerçekleştirilen incelemelerin sonuçları da temin edilecektir. Onaylanmış kuruluş, AB tip inceleme belgeleri, ekleri ve diğer belgelerin birer kopyasıyla birlikte imalatçı tarafından temin edilen bütün belgelere ilişkin teknik bir dosyayı, sertifika geçerlilik süresi dolana kadar saklayacaktır.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71"/>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9. İmalatçı, AB Tip İnceleme Belgesi, ekleri ve diğer belgelerin birer kopyasıyla birlikte teknik belgeleri,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piyasaya sürülmesini takiben 10 yıl boyunca, yetkili mercilerin erişimine açık bir biçimde saklayacaktır.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sectPr w:rsidR="00413520" w:rsidRPr="00413520" w:rsidSect="00BF4606">
          <w:footerReference w:type="default" r:id="rId9"/>
          <w:pgSz w:w="12240" w:h="15840"/>
          <w:pgMar w:top="1417" w:right="1417" w:bottom="2552" w:left="1417" w:header="708" w:footer="708" w:gutter="0"/>
          <w:cols w:space="708"/>
        </w:sectPr>
      </w:pPr>
    </w:p>
    <w:p w:rsidR="00413520" w:rsidRPr="00413520" w:rsidRDefault="00413520" w:rsidP="00413520">
      <w:pPr>
        <w:suppressAutoHyphens w:val="0"/>
        <w:spacing w:after="0" w:line="240" w:lineRule="auto"/>
        <w:ind w:right="-92"/>
        <w:jc w:val="both"/>
        <w:rPr>
          <w:rFonts w:ascii="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b/>
          <w:color w:val="auto"/>
          <w:sz w:val="24"/>
          <w:szCs w:val="24"/>
          <w:lang w:eastAsia="tr-TR"/>
        </w:rPr>
      </w:pPr>
      <w:r w:rsidRPr="00413520">
        <w:rPr>
          <w:rFonts w:ascii="Times New Roman" w:eastAsia="Times New Roman" w:hAnsi="Times New Roman"/>
          <w:b/>
          <w:color w:val="auto"/>
          <w:sz w:val="24"/>
          <w:szCs w:val="24"/>
          <w:lang w:eastAsia="tr-TR"/>
        </w:rPr>
        <w:t>MODÜL C2: İç imalat kontrolleri kapsamında tipe dayalı uygunluk ve rastgele aralıklarda, gözetim eşliğinde ürün kontrolleri</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284"/>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1. İç imalat kontrolleri kapsamında tipe dayalı uygunluk ve rastgele aralıklarda, gözetim eşliğinde ürün kontrolleri faaliyetleri, imalatçının madde 2, 3 ve 4 çerçevesindeki sorumluluklarını yerine getirdiği ve söz konusu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maddelerin AB tipi inceleme belgesinde tanımlanan içerikle uyumlu olduğu ve bu Yönetmelikte belirtilen gereklerin karşılandığını teyit ettiği ve bu konuya ilişkin sorumluluğunu beyan ettiği uygunluk değerlendirme prosedürlerinin bir parçasıdır.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284"/>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2. İmalatçı;</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İmalatçı, imal edilen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AB Tip İnceleme Belgesi tanımları ve bu Yönetmelik gerekleriyle uyumlu olmasını sağlayacak bütün imalat ve izleme süreçleri için ihtiyaç duyulacak her türlü önlemi alacaktır.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284"/>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3. Ürün kontrolleri;</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İmalatçı tarafından belirlenecek onaylanmış kuruluş,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maddelerin teknolojik karmaşıklığı ve imalat miktarlarını da dikkate alarak,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maddeyle bağlantılı iç kontrollerin kalitesini teyit etmek amacıyla, rastgele süreçlerde ürün kontrolleri gerçekleştirecek ya da gerçekleştirilmesini sağlayacaktır.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 piyasaya sürülmeden önce, imalat a</w:t>
      </w:r>
      <w:r>
        <w:rPr>
          <w:rFonts w:ascii="Times New Roman" w:eastAsia="Times New Roman" w:hAnsi="Times New Roman"/>
          <w:color w:val="auto"/>
          <w:sz w:val="24"/>
          <w:szCs w:val="24"/>
          <w:lang w:eastAsia="tr-TR"/>
        </w:rPr>
        <w:t>lanından alınan uygun bir örnek</w:t>
      </w:r>
      <w:r w:rsidRPr="00413520">
        <w:rPr>
          <w:rFonts w:ascii="Times New Roman" w:eastAsia="Times New Roman" w:hAnsi="Times New Roman"/>
          <w:color w:val="auto"/>
          <w:sz w:val="24"/>
          <w:szCs w:val="24"/>
          <w:lang w:eastAsia="tr-TR"/>
        </w:rPr>
        <w:t>, uyumlaştırılmış standartlar ve/veya geçerli diğer teknik özellik tanımlar ışığında, onaylanmış kuruluş tarafından AB Tip İnceleme Belgesinde tanımlanan içerikle uyumlu olduğu ve bu Yönetmelikte belirtilen gereklerin karşılandığını teyit etmek amacıyla, incelenecek ve ilgili testlere tabi tutulacaktır. Örnek ürünün kabul edilebilir kalite seviyelerini karşılamadığı hallerde, kurum gerekli önlemleri alacaktır.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Uygulanacak kabul örnekleme prosedürü,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uygunluğunu sağlamak amacıyla,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 imalat süreçlerinin kabul edilebilir limitler içinde performans gösterip göstermediğini belirlemek amacıyla uygulanacaktır.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İmalatçı onaylanmış kuruluşun sorumluluğu altında, yetkili kurum tarafından belirlenecek kimlik numarasını imalat sürecinde sabitleyecektir.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567"/>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4. CE işaretlemesi ve AB uygunluk beyanı;</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567"/>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4.1. İmalatçı,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AB Tip İnceleme Belgesinde tanımlanan içerikle uyumlu olduğu ve bu Yönetmelikte belirtilen gereklerin karşılandığını teyit edecek bir CE işaretini her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üzerine yapıştıracaktır.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4.2. İmalatçı, her ürün modeli için yazılı bir AB uygunluk Beyanı ve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piyasaya sürülmesini takiben 10 yıl boyunca, onaylanmış kuruluşların erişimine açık biçimde saklayacaktır. AB uygunluk beyanı sadece ilgili olduğu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maddeyle ilişkilendirilecektir.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lastRenderedPageBreak/>
        <w:t>AB uygunluk Beyanı bir kopyası, talep etmeleri halinde, ilgili kurumların erişimine açık hale getirilecektir.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b/>
          <w:color w:val="auto"/>
          <w:sz w:val="24"/>
          <w:szCs w:val="24"/>
          <w:lang w:eastAsia="tr-TR"/>
        </w:rPr>
      </w:pPr>
      <w:r w:rsidRPr="00413520">
        <w:rPr>
          <w:rFonts w:ascii="Times New Roman" w:eastAsia="Times New Roman" w:hAnsi="Times New Roman"/>
          <w:b/>
          <w:color w:val="auto"/>
          <w:sz w:val="24"/>
          <w:szCs w:val="24"/>
          <w:lang w:eastAsia="tr-TR"/>
        </w:rPr>
        <w:t>MODÜL D: İmalat süreçlerinde kalite güvencenin sağlanması amacıyla tipe dayalı uygunluk belirleme</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426"/>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1. İmalat süreçlerinde kalite güvencenin sağlanması amacıyla yapılan tipe dayalı uygunluk belirleme faaliyetleri, imalatçının 2 </w:t>
      </w:r>
      <w:proofErr w:type="spellStart"/>
      <w:r w:rsidRPr="00413520">
        <w:rPr>
          <w:rFonts w:ascii="Times New Roman" w:eastAsia="Times New Roman" w:hAnsi="Times New Roman"/>
          <w:color w:val="auto"/>
          <w:sz w:val="24"/>
          <w:szCs w:val="24"/>
          <w:lang w:eastAsia="tr-TR"/>
        </w:rPr>
        <w:t>nci</w:t>
      </w:r>
      <w:proofErr w:type="spellEnd"/>
      <w:r w:rsidRPr="00413520">
        <w:rPr>
          <w:rFonts w:ascii="Times New Roman" w:eastAsia="Times New Roman" w:hAnsi="Times New Roman"/>
          <w:color w:val="auto"/>
          <w:sz w:val="24"/>
          <w:szCs w:val="24"/>
          <w:lang w:eastAsia="tr-TR"/>
        </w:rPr>
        <w:t xml:space="preserve"> ve 5 inci maddede yer alan sorumluluklarını yerine getirdiği ve söz konusu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maddelerin AB tip inceleme belgesinde tanımlanan içerikle uyumlu olduğu ve bu Yönetmelikte belirtilen gereklerin karşılandığını teyit ettiği ve bu konuya ilişkin sorumluluğunu beyan ettiği uygunluk değerlendirme prosedürlerinin bir parçasıdır.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284"/>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2. İmalatçı;</w:t>
      </w:r>
    </w:p>
    <w:p w:rsidR="00413520" w:rsidRPr="00413520" w:rsidRDefault="00413520" w:rsidP="00413520">
      <w:pPr>
        <w:widowControl w:val="0"/>
        <w:tabs>
          <w:tab w:val="left" w:pos="284"/>
        </w:tabs>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tabs>
          <w:tab w:val="left" w:pos="284"/>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İmalatçı,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imalatında, 3 üncü maddede belirtildiği kapsamda, son ürün denetimi ve testler için onaylanmış kalite güvence sistemleri kullanacak ve 4 üncü madde çerçevesinde incelemeye tabi olacaktır.</w:t>
      </w:r>
    </w:p>
    <w:p w:rsidR="00413520" w:rsidRPr="00413520" w:rsidRDefault="00413520" w:rsidP="00413520">
      <w:pPr>
        <w:tabs>
          <w:tab w:val="left" w:pos="284"/>
        </w:tabs>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284"/>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3. Kalite sistemi</w:t>
      </w:r>
    </w:p>
    <w:p w:rsidR="00413520" w:rsidRPr="00413520" w:rsidRDefault="00413520" w:rsidP="00413520">
      <w:pPr>
        <w:tabs>
          <w:tab w:val="left" w:pos="284"/>
        </w:tabs>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284"/>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3.1 İmalatçı, ilgili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 için tercih edeceği bir onaylanmış kuruluşa, kullanmakta olduğu kalite sisteminin değerlendirilmesi amacıyla, başvuruda bulunacaktır.</w:t>
      </w:r>
    </w:p>
    <w:p w:rsidR="00413520" w:rsidRPr="00413520" w:rsidRDefault="00413520" w:rsidP="00413520">
      <w:pPr>
        <w:tabs>
          <w:tab w:val="left" w:pos="284"/>
        </w:tabs>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Başvuru kapsamı:</w:t>
      </w:r>
    </w:p>
    <w:p w:rsidR="00413520" w:rsidRPr="00413520" w:rsidRDefault="00413520" w:rsidP="00413520">
      <w:pPr>
        <w:widowControl w:val="0"/>
        <w:tabs>
          <w:tab w:val="left" w:pos="1723"/>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(a) İmalatçı ad ve adresi;</w:t>
      </w:r>
    </w:p>
    <w:p w:rsidR="00413520" w:rsidRPr="00413520" w:rsidRDefault="00413520" w:rsidP="00413520">
      <w:pPr>
        <w:widowControl w:val="0"/>
        <w:tabs>
          <w:tab w:val="left" w:pos="1723"/>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(b) Başka bir onaylanmış kuruluşa aynı başvurunun yapılmadığına dair yazılı bir beyan;</w:t>
      </w:r>
    </w:p>
    <w:p w:rsidR="00413520" w:rsidRPr="00413520" w:rsidRDefault="00413520" w:rsidP="00413520">
      <w:pPr>
        <w:widowControl w:val="0"/>
        <w:tabs>
          <w:tab w:val="left" w:pos="1723"/>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(c) İlgili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 kategorisi için geçerli her türlü bilgi;</w:t>
      </w:r>
    </w:p>
    <w:p w:rsidR="00413520" w:rsidRPr="00413520" w:rsidRDefault="00413520" w:rsidP="00413520">
      <w:pPr>
        <w:widowControl w:val="0"/>
        <w:tabs>
          <w:tab w:val="left" w:pos="1730"/>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(ç) Kalite sistemine ilişkin belgeler;</w:t>
      </w:r>
    </w:p>
    <w:p w:rsidR="00413520" w:rsidRPr="00413520" w:rsidRDefault="00413520" w:rsidP="00413520">
      <w:pPr>
        <w:widowControl w:val="0"/>
        <w:tabs>
          <w:tab w:val="left" w:pos="1730"/>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(d) Onaylanan tipe ilişkin teknik belgeler ve AB Tip İnceleme Belgesinin bir kopyası.</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3.2. Kalite sistemi,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AB Tip İnceleme Belgesinde tanımlanan içerikle uyumlu olduğu ve bu Yönetmelikte belirtilen gereklerin karşılandığını teyit eder kapsamda olacaktır.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İmalatçı tarafından benimsenmiş olan her türlü unsur, gerek ve önlem, yazılı politika, prosedür ve talimat biçiminde sistematik ve düzenli olarak belgelendirilecektir. Kalite sistemi belgeleri, kalite program, plan, rehber ve kayıtlarına ilişkin tutarlı ve kapsamlı bir anlayış ortaya koyabilecektir.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Özellikle de aşağıda belirtilen unsurlar konusunda gerekli tanımları içerecektir:</w:t>
      </w:r>
    </w:p>
    <w:p w:rsidR="00413520" w:rsidRPr="00413520" w:rsidRDefault="00413520" w:rsidP="00413520">
      <w:pPr>
        <w:widowControl w:val="0"/>
        <w:tabs>
          <w:tab w:val="left" w:pos="284"/>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ab/>
        <w:t>(a) Kalite hedefleri, kurumsal yapı, sorumluluklar ve imalat kalitesiyle bağlantılı yönetim yetkileri;</w:t>
      </w:r>
    </w:p>
    <w:p w:rsidR="00413520" w:rsidRPr="00413520" w:rsidRDefault="00413520" w:rsidP="00413520">
      <w:pPr>
        <w:widowControl w:val="0"/>
        <w:tabs>
          <w:tab w:val="left" w:pos="284"/>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ab/>
        <w:t>(b) Kullanılacak olan ilgili imalat, kalite kontrol ve kalite güvenceye ilişkin teknik, prosedür ve sistemleri;</w:t>
      </w:r>
    </w:p>
    <w:p w:rsidR="00413520" w:rsidRPr="00413520" w:rsidRDefault="00413520" w:rsidP="00413520">
      <w:pPr>
        <w:widowControl w:val="0"/>
        <w:tabs>
          <w:tab w:val="left" w:pos="284"/>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ab/>
        <w:t>(c) İmalat öncesi, sırası ve sonrasında uygulanacak inceleme ve testlerle birlikte bunların sıklıkları;</w:t>
      </w:r>
    </w:p>
    <w:p w:rsidR="00413520" w:rsidRPr="00413520" w:rsidRDefault="00413520" w:rsidP="00413520">
      <w:pPr>
        <w:widowControl w:val="0"/>
        <w:tabs>
          <w:tab w:val="left" w:pos="284"/>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ab/>
        <w:t xml:space="preserve">(ç) Denetleme rapor ve test verileri, kalibrasyon verileri ve ilgili personelin nitelik bilgileri gibi konularda kalite kayıtları; </w:t>
      </w:r>
    </w:p>
    <w:p w:rsidR="00413520" w:rsidRPr="00413520" w:rsidRDefault="00413520" w:rsidP="00413520">
      <w:pPr>
        <w:widowControl w:val="0"/>
        <w:tabs>
          <w:tab w:val="left" w:pos="284"/>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lastRenderedPageBreak/>
        <w:tab/>
        <w:t>(d) Gerekli ürün kalitesi ve kalite sistemi etkili işlevinin izlenmesi için gerekli yöntemleri.</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284"/>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3.3 Onaylanmış Kuruluş, madde 3.2’de belirtilen gereklerin karşılanıp karşılanmadığını görmek üzere, kalite sistemini değerlendirecektir.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İlgili uyumlaştırılmış standartların bağlantılı özellikleriyle uyumlu kalite sistemi unsurları ışığında yerine getirilen gerekler uygun olarak değerlendirilecektir.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Denetimi yapacak olan ekibin sahip olacağı kalite yönetim sistemleri tecrübesine ek olarak, en az bir üyesi ilgili ürün sahası ve teknolojisi kapsamında değerlendirme tecrübesine ve bu Yönetmelik gerekleri hakkında da bilgiye sahip olacaktır. Denetime imalat alanına yapılacak bir değerlendirme ziyareti dâhil olacaktır. Denetim ekibi, madde 3.1(d)’de belirtilen teknik belgeleri gözden geçirerek, imalatçının bu Yönetmelik gereklerini tespit etme ve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bu gereklere uygunluğunu sağlayacak faaliyet ve incelemeleri yapma becerisini teyit edecektir.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Verilen son karar imalatçıya bildirilecektir. Söz konusu bildirim, denetim sonuçları ve kararın dayandırıldığı nedenleri de içerecektir.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284"/>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3.4 İmalatçı, onaylandığı şekliyle kalite sisteminden kaynaklanan gerekleri yerine getirme sorumluluğunu üstlenecek ve sistemin sağlıklı ve etkin bir biçimde devam etmesini sağlayacaktır.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284"/>
          <w:tab w:val="left" w:pos="1471"/>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3.5 İmalatçı kalite sisteminde herhangi bir değişiklik yapma niyeti olduğunda bunu onayı veren onaylanmış kuruluşa bildirecektir.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Bu durumda onaylanmış kuruluş önerilen değişiklikleri değerlendirmeye alacak ve yapılacak değişikliğin madde 3.2’de belirtilen gerekleri karşılamaya devam edip etmeyeceğine ya da yeni bir değerlendirmenin gerekli olup olmadığına karar verecektir.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Onaylanmış kuruluş, kararını imalatçıya bildirecektir. Söz konusu bildirim, denetim sonuçları ve kararın dayandırıldığı nedenleri de içerecektir.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284"/>
          <w:tab w:val="left" w:pos="1471"/>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4. Onaylanmış Kuruluş;</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284"/>
          <w:tab w:val="left" w:pos="1472"/>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4.1. Gözetimin amacı, imalatçının onaylanan kalite sistemi sorumluluklarını karşılamaya devam ettiğinden emin olmaktır.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284"/>
          <w:tab w:val="left" w:pos="1472"/>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4.2 İmalatçı, değerlendirme amaçlı olarak, onaylanmış kuruluşun imalat, denetim, test ve depolama alanlarına erişimini sağlayacak ve özellikle aşağıda belirtilenler dâhil olmak üzere, onaylanmış kuruluşa gerekli bütün bilgiyi aktaracaktır: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284"/>
          <w:tab w:val="left" w:pos="1730"/>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(a) Kalite sistemi belgeleri;</w:t>
      </w:r>
    </w:p>
    <w:p w:rsidR="00413520" w:rsidRPr="00413520" w:rsidRDefault="00413520" w:rsidP="00413520">
      <w:pPr>
        <w:widowControl w:val="0"/>
        <w:tabs>
          <w:tab w:val="left" w:pos="284"/>
          <w:tab w:val="left" w:pos="1723"/>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(b) Denetim raporları ve test verileri, kalibrasyon verileri, ilgili personelin nitelik raporları gibi kalite kayıtları.</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284"/>
          <w:tab w:val="left" w:pos="1465"/>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4.3. Onaylanmış kuruluş, imalatçının kalite sistem gereklerini uyguladığı ve devam ettirdiğini teyit amaçlı düzenli denetimler gerçekleştirecek ve imalatçıyla söz konusu denetim raporlarını </w:t>
      </w:r>
      <w:r w:rsidRPr="00413520">
        <w:rPr>
          <w:rFonts w:ascii="Times New Roman" w:eastAsia="Times New Roman" w:hAnsi="Times New Roman"/>
          <w:color w:val="auto"/>
          <w:sz w:val="24"/>
          <w:szCs w:val="24"/>
          <w:lang w:eastAsia="tr-TR"/>
        </w:rPr>
        <w:lastRenderedPageBreak/>
        <w:t>paylaşacaktır.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284"/>
          <w:tab w:val="left" w:pos="1465"/>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4.4. Buna ek olarak, onaylanmış kuruluş imalatçıyı beklenmedik zamanlarda da ziyaret edebilecektir. Böylesi ziyaretler sırasında gerekli görülmesi halinde onaylanmış kuruluş, kalite sisteminin uygun biçimde işlev gösterdiğini teyit amaçlı, ürün testleri gerçekleştirebilecek ya da gerçekleştirilmelerini sağlayabilecektir. Onaylanmış kuruluş, ziyaret raporlarını ve yapıldıysa test sonuçlarını imalatçıyla paylaşacaktır.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284"/>
          <w:tab w:val="left" w:pos="1465"/>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5. CE işareti ve AB  Uygunluk Beyanı</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284"/>
          <w:tab w:val="left" w:pos="1465"/>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5.1. İmalatçı,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AB Tip İnceleme Belgesinde tanımlanan içerikle uyumlu olduğu ve bu Yönetmelikte belirtilen gereklerin karşılandığını teyit edecek bir CE işaretini ve madde 3.1’de atıfta bulunulan Onaylanmış Kuruluş sorumluluğunda, onun tarafından temin edilen kimlik numarasını her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üzerine yapıştıracaktır. </w:t>
      </w:r>
    </w:p>
    <w:p w:rsidR="00413520" w:rsidRPr="00413520" w:rsidRDefault="00413520" w:rsidP="00413520">
      <w:pPr>
        <w:widowControl w:val="0"/>
        <w:tabs>
          <w:tab w:val="left" w:pos="284"/>
          <w:tab w:val="left" w:pos="1465"/>
        </w:tabs>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284"/>
          <w:tab w:val="left" w:pos="1465"/>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5.2. İmalatçı, her ürün modeli için yazılı bir AB uygunluk beyanı düzenleyecek ve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piyasaya sürülmesini takiben 10 yıl boyunca, yetkili mercilerin erişimine açık biçimde saklayacaktır. AB uygunluk beyanı sadece ilgili olduğu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maddeyle ilişkilendirilecektir.</w:t>
      </w:r>
    </w:p>
    <w:p w:rsidR="00413520" w:rsidRPr="00413520" w:rsidRDefault="00413520" w:rsidP="00413520">
      <w:pPr>
        <w:widowControl w:val="0"/>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tabs>
          <w:tab w:val="left" w:pos="1465"/>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AB uygunluk beyanının bir kopyası, talep etmeleri halinde, ilgili kurumların erişimine açık hale getirilecektir.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284"/>
          <w:tab w:val="left" w:pos="1465"/>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6. İmalatçı,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piyasaya sürülmesini takiben 10 yıl boyunca, aşağıda belirtilenleri, yetkili mercilerin erişimine açık bir biçimde saklayacaktır: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284"/>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(a) Madde 3.1’de belirtilen belgeler;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284"/>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(b) Madde 3.5’de belirtilen değişikliğe dair bilgi, onaylandığı biçimde;</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284"/>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(c) Madde 3.5, 4.3 ve 4.4’de atıfta bulunulan onaylanmış kuruluş karar ve raporları.</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284"/>
          <w:tab w:val="left" w:pos="1465"/>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7. Bütün Onaylanmış Kuruluşlar, kalite sistem onayına ilişkin yetkilendirme kurumlarına, düzenledikleri ve/veya reddettikleri ya da ek yaptıkları sertifikaları bildirecek ve düzenli olarak veya talep üzerine, Bakanlığın düzenledikleri ve/veya reddettikleri ya da ek yaptıkları sertifikalara ilişkin detaylı bilgilendirme yapacaklardır. </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Bütün Onaylanmış Kuruluşlar, düzenledikleri ve/veya ek yaptıkları ya da reddettikleri, duraklattıkları veya kısıtladıkları kalite sistem onaylarını ve talep üzerine bu kararların detaylarını diğer onaylanmış kuruluşlarla paylaşacaktır.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jc w:val="both"/>
        <w:rPr>
          <w:rFonts w:ascii="Times New Roman" w:eastAsia="Times New Roman" w:hAnsi="Times New Roman"/>
          <w:b/>
          <w:color w:val="auto"/>
          <w:sz w:val="24"/>
          <w:szCs w:val="24"/>
          <w:lang w:eastAsia="tr-TR"/>
        </w:rPr>
      </w:pPr>
      <w:r w:rsidRPr="00413520">
        <w:rPr>
          <w:rFonts w:ascii="Times New Roman" w:eastAsia="Times New Roman" w:hAnsi="Times New Roman"/>
          <w:b/>
          <w:color w:val="auto"/>
          <w:sz w:val="24"/>
          <w:szCs w:val="24"/>
          <w:lang w:eastAsia="tr-TR"/>
        </w:rPr>
        <w:t>MODÜL E:  Ürün kalite güvencesiyle tipe dayalı uygunluk</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65"/>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1. Ürün kalite güvencesi çerçevesinde yapılan tipe dayalı uygunluk belirleme faaliyetleri, imalatçının 2 </w:t>
      </w:r>
      <w:proofErr w:type="spellStart"/>
      <w:r w:rsidRPr="00413520">
        <w:rPr>
          <w:rFonts w:ascii="Times New Roman" w:eastAsia="Times New Roman" w:hAnsi="Times New Roman"/>
          <w:color w:val="auto"/>
          <w:sz w:val="24"/>
          <w:szCs w:val="24"/>
          <w:lang w:eastAsia="tr-TR"/>
        </w:rPr>
        <w:t>nci</w:t>
      </w:r>
      <w:proofErr w:type="spellEnd"/>
      <w:r w:rsidRPr="00413520">
        <w:rPr>
          <w:rFonts w:ascii="Times New Roman" w:eastAsia="Times New Roman" w:hAnsi="Times New Roman"/>
          <w:color w:val="auto"/>
          <w:sz w:val="24"/>
          <w:szCs w:val="24"/>
          <w:lang w:eastAsia="tr-TR"/>
        </w:rPr>
        <w:t xml:space="preserve"> ve 5 inci maddede yer alan sorumluluklarını yerine getirdiği ve söz konusu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maddelerin AB Tip İnceleme Belgesinde tanımlanan içerikle uyumlu olduğu ve bu </w:t>
      </w:r>
      <w:r w:rsidRPr="00413520">
        <w:rPr>
          <w:rFonts w:ascii="Times New Roman" w:eastAsia="Times New Roman" w:hAnsi="Times New Roman"/>
          <w:color w:val="auto"/>
          <w:sz w:val="24"/>
          <w:szCs w:val="24"/>
          <w:lang w:eastAsia="tr-TR"/>
        </w:rPr>
        <w:lastRenderedPageBreak/>
        <w:t>Yönetmelikte belirtilen gereklerin karşılandığını teyit ettiği ve bu konuya ilişkin sorumluluğunu beyan ettiği uygunluk değerlendirme prosedürlerinin bir parçasıdır.</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65"/>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2. İmalatçı;</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65"/>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İmalatçı,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imalatında, 3 üncü maddede belirtildiği kapsamda, son ürün denetimi ve testler için onaylanmış kalite güvence sistemleri kullanacak ve 4 üncü madde çerçevesinde incelemeye tabi olacaktır.</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65"/>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3. Kalite sistemi;</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65"/>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3.1. İmalatçı, ilgili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 için tercih edeceği bir onaylanmış kuruluşa, kullanmakta olduğu kalite sisteminin değerlendirilmesi amacıyla, başvuruda bulunacaktır.</w:t>
      </w:r>
    </w:p>
    <w:p w:rsidR="00413520" w:rsidRPr="00413520" w:rsidRDefault="00413520" w:rsidP="00413520">
      <w:pPr>
        <w:widowControl w:val="0"/>
        <w:tabs>
          <w:tab w:val="left" w:pos="1465"/>
        </w:tabs>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Başvuru kapsamı:</w:t>
      </w:r>
    </w:p>
    <w:p w:rsidR="00413520" w:rsidRPr="00413520" w:rsidRDefault="00413520" w:rsidP="00413520">
      <w:pPr>
        <w:widowControl w:val="0"/>
        <w:tabs>
          <w:tab w:val="left" w:pos="284"/>
          <w:tab w:val="left" w:pos="1723"/>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(a) imalatçının ad ve adresi;</w:t>
      </w:r>
    </w:p>
    <w:p w:rsidR="00413520" w:rsidRPr="00413520" w:rsidRDefault="00413520" w:rsidP="00413520">
      <w:pPr>
        <w:widowControl w:val="0"/>
        <w:tabs>
          <w:tab w:val="left" w:pos="284"/>
          <w:tab w:val="left" w:pos="1723"/>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(b) Başka bir onaylanmış kuruluşa aynı başvurunun yapılmadığına dair yazılı bir beyan;</w:t>
      </w:r>
    </w:p>
    <w:p w:rsidR="00413520" w:rsidRPr="00413520" w:rsidRDefault="00413520" w:rsidP="00413520">
      <w:pPr>
        <w:widowControl w:val="0"/>
        <w:tabs>
          <w:tab w:val="left" w:pos="284"/>
          <w:tab w:val="left" w:pos="1723"/>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(c) İlgili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 kategorisi için geçerli her türlü bilgi;</w:t>
      </w:r>
    </w:p>
    <w:p w:rsidR="00413520" w:rsidRPr="00413520" w:rsidRDefault="00413520" w:rsidP="00413520">
      <w:pPr>
        <w:widowControl w:val="0"/>
        <w:tabs>
          <w:tab w:val="left" w:pos="284"/>
          <w:tab w:val="left" w:pos="1723"/>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(ç) Kalite sistemine ilişkin belgeler;</w:t>
      </w:r>
    </w:p>
    <w:p w:rsidR="00413520" w:rsidRPr="00413520" w:rsidRDefault="00413520" w:rsidP="00413520">
      <w:pPr>
        <w:widowControl w:val="0"/>
        <w:tabs>
          <w:tab w:val="left" w:pos="284"/>
          <w:tab w:val="left" w:pos="1723"/>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(d) Onaylanan tipe ilişkin teknik belgeler ve AB Tip İnceleme Belgesinin bir kopyası.</w:t>
      </w:r>
    </w:p>
    <w:p w:rsidR="00413520" w:rsidRPr="00413520" w:rsidRDefault="00413520" w:rsidP="00413520">
      <w:pPr>
        <w:widowControl w:val="0"/>
        <w:tabs>
          <w:tab w:val="left" w:pos="284"/>
          <w:tab w:val="left" w:pos="1723"/>
        </w:tabs>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72"/>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3.2. Kalite sistemi,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AB Tip İnceleme Belgesinde tanımlanan içerikle uyumlu olduğu ve bu Yönetmelikte belirtilen gereklerin karşılandığını teyit eder kapsamda olacaktır.</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İmalatçı tarafından benimsenmiş olan her türlü unsur, gerek ve önlem, yazılı politika, prosedür ve talimat biçiminde sistematik ve düzenli olarak belgelendirilecektir. Kalite sistemi belgeleri, kalite program, plan, rehber ve kayıtlarına ilişkin tutarlı ve kapsamlı bir anlayış ortaya koyabilecektir.</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Özellikle de aşağıda belirtilen unsurlar konusunda gerekli tanımları içerecektir: </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284"/>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(a) Kalite hedefleri, kurumsal yapı, sorumluluklar ve imalat kalitesiyle bağlantılı yönetim yetkileri;</w:t>
      </w:r>
    </w:p>
    <w:p w:rsidR="00413520" w:rsidRPr="00413520" w:rsidRDefault="00413520" w:rsidP="00413520">
      <w:pPr>
        <w:widowControl w:val="0"/>
        <w:tabs>
          <w:tab w:val="left" w:pos="284"/>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(b) İmalat sonrasında gerçekleştirilecek inceleme ve testler;</w:t>
      </w:r>
    </w:p>
    <w:p w:rsidR="00413520" w:rsidRPr="00413520" w:rsidRDefault="00413520" w:rsidP="00413520">
      <w:pPr>
        <w:tabs>
          <w:tab w:val="left" w:pos="284"/>
        </w:tabs>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284"/>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(c)Denetleme rapor ve test verileri, kalibrasyon verileri ve ilgili personelin nitelik bilgileri gibi konularda kalite kayıtları;</w:t>
      </w:r>
    </w:p>
    <w:p w:rsidR="00413520" w:rsidRPr="00413520" w:rsidRDefault="00413520" w:rsidP="00413520">
      <w:pPr>
        <w:widowControl w:val="0"/>
        <w:tabs>
          <w:tab w:val="left" w:pos="284"/>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(ç) Kalite sistemi etkili işlevinin izlenmesi için gerekli yöntemler.</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72"/>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3.3. Onaylanmış kuruluş, madde 3.2’de belirtilen gereklerin karşılanıp karşılanmadığını görmek üzere, kalite sistemini değerlendirecektir.</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İlgili uyumlaştırılmış standartların bağlantılı özellikleriyle uyumlu kalite sistemi unsurları ışığında yerine getirilen gerekler uygun olarak değerlendirilecektir.</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lastRenderedPageBreak/>
        <w:t xml:space="preserve">Denetimi yapacak olan ekibin sahip olacağı kalite yönetim sistemleri tecrübesine ek olarak, en az bir üyesi ilgili ürün sahası ve teknolojisi kapsamında değerlendirme tecrübesine ve bu Yönetmelik gerekleri hakkında da bilgiye sahip olacaktır. Denetime imalat alanına yapılacak bir değerlendirme ziyareti dâhil olacaktır. Denetim ekibi, madde 3.1 (d)’de belirtilen teknik belgeleri gözden geçirerek, imalatçının bu Yönetmelik gereklerini tespit etme ve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bu gereklere uygunluğunu sağlayacak faaliyet ve incelemeleri yapma becerisini teyit edecektir.</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Verilen son karar imalatçıya bildirilecektir. Söz konusu bildirim, denetim sonuçları ve kararın dayandırıldığı nedenleri de içerecektir.</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72"/>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3.4. İmalatçı, onaylandığı şekliyle kalite sisteminden kaynaklanan gerekleri yerine getirme sorumluluğunu üstlenecek ve sistemin sağlıklı ve etkin bir biçimde devam etmesini sağlayacaktır.</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71"/>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3.5. İmalatçı, kalite sisteminde herhangi bir değişiklik yapma niyeti olduğunda bunu onayı veren onaylanmış kuruluşa bildirecektir.</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Bu durumda onaylanmış kuruluş önerilen değişiklikleri değerlendirmeye alacak ve yapılacak değişikliğin madde 3.2’de belirtilen gerekleri karşılamaya devam edip etmeyeceğine ya da yeni bir değerlendirmenin gerekli olup olmadığına karar verecektir.</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Onaylanmış kuruluş, kararını imalatçıya bildirecektir. Söz konusu bildirim, inceleme sonuçları ve kararın dayandırıldığı nedenleri de içerecektir.</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71"/>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4. Onaylanmış Kuruluş;</w:t>
      </w:r>
    </w:p>
    <w:p w:rsidR="00413520" w:rsidRPr="00413520" w:rsidRDefault="00413520" w:rsidP="00413520">
      <w:pPr>
        <w:widowControl w:val="0"/>
        <w:tabs>
          <w:tab w:val="left" w:pos="1471"/>
        </w:tabs>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72"/>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4.1. Gözetimin amacı, imalatçının onaylanan kalite sistemi sorumluluklarını karşılamaya devam ettiğinden emin olmaktır.</w:t>
      </w:r>
    </w:p>
    <w:p w:rsidR="00413520" w:rsidRPr="00413520" w:rsidRDefault="00413520" w:rsidP="00413520">
      <w:pPr>
        <w:widowControl w:val="0"/>
        <w:tabs>
          <w:tab w:val="left" w:pos="1472"/>
        </w:tabs>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72"/>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4.2. İmalatçı, değerlendirme amaçlı olarak, onaylanmış kuruluşun imalat, denetim, test ve depolama alanlarına erişimini sağlayacak ve özellikle aşağıda belirtilenler dâhil olmak üzere, onaylanmış kuruluşa gerekli bütün bilgiyi aktaracaktır:</w:t>
      </w:r>
    </w:p>
    <w:p w:rsidR="00413520" w:rsidRPr="00413520" w:rsidRDefault="00413520" w:rsidP="00413520">
      <w:pPr>
        <w:widowControl w:val="0"/>
        <w:tabs>
          <w:tab w:val="left" w:pos="1730"/>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(a)Kalite sistemi belgeleri;</w:t>
      </w:r>
    </w:p>
    <w:p w:rsidR="00413520" w:rsidRPr="00413520" w:rsidRDefault="00413520" w:rsidP="00413520">
      <w:pPr>
        <w:widowControl w:val="0"/>
        <w:tabs>
          <w:tab w:val="left" w:pos="1730"/>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(b) Denetim raporları ve test verileri, kalibrasyon verileri, ilgili personelin nitelik raporları gibi kalite kayıtları.</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72"/>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4.3. Onaylanmış kuruluş, imalatçının kalite sistem gereklerini uyguladığı ve devam ettirdiğini teyit amaçlı düzenli denetimler gerçekleştirecek ve imalatçıyla söz konusu denetim raporlarını paylaşacaktır.</w:t>
      </w:r>
    </w:p>
    <w:p w:rsidR="00413520" w:rsidRPr="00413520" w:rsidRDefault="00413520" w:rsidP="00413520">
      <w:pPr>
        <w:widowControl w:val="0"/>
        <w:tabs>
          <w:tab w:val="left" w:pos="1472"/>
        </w:tabs>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65"/>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4.4. Buna ek olarak, onaylanmış kuruluş imalatçıyı beklenmedik zamanlarda da ziyaret edebilecektir. Böylesi ziyaretler sırasında gerekli görülmesi halinde onaylanmış kuruluş, kalite sisteminin uygun biçimde işlev gösterdiğini teyit amaçlı, ürün testleri gerçekleştirebilecek ya da gerçekleştirilmelerini sağlayabilecektir. Onaylanmış kuruluş, ziyaret raporlarını ve yapıldıysa test sonuçlarını imalatçıyla paylaşacaktır.</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65"/>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5. CE işareti ve AB uygunluk beyanı</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65"/>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5.1. İmalatçı,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AB Tip İnceleme Belgesinde tanımlanan içerikle uyumlu olduğu ve bu Yönetmelikte belirtilen gereklerin karşılandığını teyit edecek bir CE işaretini ve madde 3.1’de atıfta bulunulan onaylanmış kuruluş sorumluluğunda, onun tarafından temin edilen kimlik numarasını her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üzerine yapıştıracaktır.</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65"/>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5.2. İmalatçı, her ürün modeli için yazılı bir AB uygunluk beyanı düzenleyecek ve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piyasaya sürülmesini takiben 10 yıl boyunca, onaylanmış kuruluşların erişimine açık biçimde saklayacaktır. AB uygunluk deklarasyonu sadece ilgili olduğu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maddeyle ilişkilendirilecektir. AB uygunluk beyanı bir kopyası, talep etmeleri halinde, Bakanlığın erişimine açık hale getirilecektir.</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65"/>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6. İmalatçı,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piyasaya sürülmesini takiben 10 yıl boyunca, aşağıda belirtilenleri, Bakanlığın erişimine açık bir biçimde saklayacaktır:</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723"/>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(a) Madde 3.1’de belirtilen belgeler;</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723"/>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(b) Madde 3.5’de belirtilen değişikliğe dair bilgi, onaylandığı biçimde;</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723"/>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(c) Madde 3.5, 4.3 ve 4.4’de atıfta bulunulan onaylanmış kuruluş karar ve raporları.</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65"/>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7. Bütün onaylanmış kuruluşlar, kalite sistem onayına ilişkin yetkilendirme kurumlarına, düzenledikleri ve/veya reddettikleri ya da ek yaptıkları sertifikaları bildirecek ve düzenli olarak veya talep üzerine, yetkilendirme kurumlarına düzenledikleri ve/veya reddettikleri ya da ek yaptıkları sertifikalara ilişkin detaylı bilgilendirme yapacaklardır.</w:t>
      </w:r>
    </w:p>
    <w:p w:rsidR="00413520" w:rsidRPr="00413520" w:rsidRDefault="00413520" w:rsidP="00413520">
      <w:pPr>
        <w:widowControl w:val="0"/>
        <w:tabs>
          <w:tab w:val="left" w:pos="1465"/>
        </w:tabs>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65"/>
        </w:tabs>
        <w:suppressAutoHyphens w:val="0"/>
        <w:spacing w:after="0" w:line="240" w:lineRule="auto"/>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65"/>
        </w:tabs>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Bütün onaylanmış kuruluşlar, düzenledikleri ve/veya ek yaptıkları ya da reddettikleri, duraklattıkları veya kısıtladıkları kalite sistem onaylarını ve talep üzerine bu kararların detaylarını diğer onaylanmış kuruluşlarla paylaşacaktır.</w:t>
      </w:r>
    </w:p>
    <w:p w:rsidR="00413520" w:rsidRPr="00413520" w:rsidRDefault="00413520" w:rsidP="00413520">
      <w:pPr>
        <w:suppressAutoHyphens w:val="0"/>
        <w:spacing w:after="0" w:line="240" w:lineRule="auto"/>
        <w:ind w:right="827"/>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jc w:val="both"/>
        <w:rPr>
          <w:rFonts w:ascii="Times New Roman" w:eastAsia="Times New Roman" w:hAnsi="Times New Roman"/>
          <w:b/>
          <w:color w:val="auto"/>
          <w:sz w:val="24"/>
          <w:szCs w:val="24"/>
          <w:lang w:eastAsia="tr-TR"/>
        </w:rPr>
      </w:pPr>
      <w:r w:rsidRPr="00413520">
        <w:rPr>
          <w:rFonts w:ascii="Times New Roman" w:eastAsia="Times New Roman" w:hAnsi="Times New Roman"/>
          <w:b/>
          <w:color w:val="auto"/>
          <w:sz w:val="24"/>
          <w:szCs w:val="24"/>
          <w:lang w:eastAsia="tr-TR"/>
        </w:rPr>
        <w:t>MODÜL G: Birim doğrulamasına dayalı uygunluk modülü</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65"/>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1. Birim doğrulamasına dayalı uygunluk belirleme faaliyetleri, imalatçının 2 </w:t>
      </w:r>
      <w:proofErr w:type="spellStart"/>
      <w:r w:rsidRPr="00413520">
        <w:rPr>
          <w:rFonts w:ascii="Times New Roman" w:eastAsia="Times New Roman" w:hAnsi="Times New Roman"/>
          <w:color w:val="auto"/>
          <w:sz w:val="24"/>
          <w:szCs w:val="24"/>
          <w:lang w:eastAsia="tr-TR"/>
        </w:rPr>
        <w:t>nci</w:t>
      </w:r>
      <w:proofErr w:type="spellEnd"/>
      <w:r w:rsidRPr="00413520">
        <w:rPr>
          <w:rFonts w:ascii="Times New Roman" w:eastAsia="Times New Roman" w:hAnsi="Times New Roman"/>
          <w:color w:val="auto"/>
          <w:sz w:val="24"/>
          <w:szCs w:val="24"/>
          <w:lang w:eastAsia="tr-TR"/>
        </w:rPr>
        <w:t xml:space="preserve">, 3 üncü ve 5 inci maddede yer alan sorumluluklarını yerine getirdiği ve söz konusu, madde 4’deki özelliklere tabi olan,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maddelerin AB tip inceleme belgesinde tanımlanan içerikle uyumlu olduğu ve bu Yönetmelikte belirtilen gereklerin karşılandığını teyit ettiği ve bu konuya ilişkin sorumluluğunu beyan ettiği uygunluk değerlendirme prosedürlerinin bir parçasıdır.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65"/>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2. Teknik doküman;</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İmalatçı teknik belgeleri düzenleyecek ve 4 üncü maddede bulunulan onaylanmış kuruluşlara bunları temin edecektir. Belgeler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ilgili gereklere uygunluğunu teyit edecek ve risklere dair yeterli düzeyde bir analiz ve değerlendirme içerecektir. Teknik belgeler uygulanabilir gerekleri tanımlayacak ve değerlendirme için gerekli olduğu ölçüde,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w:t>
      </w:r>
      <w:r w:rsidRPr="00413520">
        <w:rPr>
          <w:rFonts w:ascii="Times New Roman" w:eastAsia="Times New Roman" w:hAnsi="Times New Roman"/>
          <w:color w:val="auto"/>
          <w:sz w:val="24"/>
          <w:szCs w:val="24"/>
          <w:lang w:eastAsia="tr-TR"/>
        </w:rPr>
        <w:lastRenderedPageBreak/>
        <w:t>maddenin tasarım, imalat ve işlevini kapsayacaktır. Teknik belgeler, mümkün olan hallerde, aşağıda yer alan unsurları dahil edecektir: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723"/>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(a)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genel tanımı;</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723"/>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(b) Kavramsal tasarım, imalat çizimleri ve bileşenlerin bölümleri, alt-parçaları, devreleri, </w:t>
      </w:r>
      <w:proofErr w:type="spellStart"/>
      <w:r w:rsidRPr="00413520">
        <w:rPr>
          <w:rFonts w:ascii="Times New Roman" w:eastAsia="Times New Roman" w:hAnsi="Times New Roman"/>
          <w:color w:val="auto"/>
          <w:sz w:val="24"/>
          <w:szCs w:val="24"/>
          <w:lang w:eastAsia="tr-TR"/>
        </w:rPr>
        <w:t>vs</w:t>
      </w:r>
      <w:proofErr w:type="spellEnd"/>
      <w:r w:rsidRPr="00413520">
        <w:rPr>
          <w:rFonts w:ascii="Times New Roman" w:eastAsia="Times New Roman" w:hAnsi="Times New Roman"/>
          <w:color w:val="auto"/>
          <w:sz w:val="24"/>
          <w:szCs w:val="24"/>
          <w:lang w:eastAsia="tr-TR"/>
        </w:rPr>
        <w:t>;</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723"/>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(c) Söz konusu çizim ve tanımlarla birlikte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 işlevinin anlaşılmasını sağlayacak tanım ve açıklamalar;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723"/>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(ç) Kısmen ya da tamamen uyumlaştırılmış olan standartlar listesi, Avrupa Birliği Resmî Gazetesi yayımına dair referanslar, bu standartların uyumlaştırılmadığı hallerde, bu Yönetmeliğin temel güvenlik gereklerini karşılamak üzere benimsenen diğer çözümler ve uygulanan diğer teknik şartnamenin bir listesi. Standartların kısmen uyumlaştırıldığı hallerde, teknik belgeler hangi bölümlerin uyumlaştırılmış olduğunu belirtecektir;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723"/>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(d) Yapılan hesaplama ve inceleme sonuçları;</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723"/>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(e)Test raporları.</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İmalatçı, teknik belgeleri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piyasaya sürülmesini takiben 10 yıl boyunca, onaylanmış kuruluşların erişimine açık biçimde saklayacaktır.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71"/>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3. İmalatçı;</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İmalatçı, imal edilen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maddeye ilişkin imalat süreç ve izleme yöntemlerinin bu Yönetmeliğin ilgili gereklerini karşılamasını sağlayacak gerekli bütün önlemleri alacaktır.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71"/>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4. Doğrulama;</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İmalatçı tarafından belirlenecek bir onaylanmış kuruluş, ilgili uyumlaştırılmış standartlar ve/veya diğer ilgili teknik şartname kapsamında belirlenmiş uygun inceleme ve testleri yaparak,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bu Yönetmelik gereklerini karşılayıp karşılamadığını belirleyecek ya da belirlenmesini sağlayacaktır. Böylesi uyumlaştırılmış standartların  bulunmadığı hallerde, onaylanmış kuruluş hangi testlerin uygun olduğuna kendi karar verecektir.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Onaylanmış kuruluş, yürütülen inceleme ve testler ışığında uygunluğa dair bir sertifika düzenleyecek ve onaylanan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maddeye kimlik numarasını verecek veya kendi sorumluluğunda verilmesini sağlayacaktır.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İmalatçı, teknik belgeleri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piyasaya sürülmesini takiben 10 yıl boyunca, ulusal makamların erişimine açık biçimde saklayacaktır.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71"/>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5. CE işareti ve AB uygunluk beyanı</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72"/>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5.1 İmalatçı, 4 üncü maddede belirtilen onaylanmış kuruluş sorumluluğunda CE işaretini ve </w:t>
      </w:r>
      <w:r w:rsidRPr="00413520">
        <w:rPr>
          <w:rFonts w:ascii="Times New Roman" w:eastAsia="Times New Roman" w:hAnsi="Times New Roman"/>
          <w:color w:val="auto"/>
          <w:sz w:val="24"/>
          <w:szCs w:val="24"/>
          <w:lang w:eastAsia="tr-TR"/>
        </w:rPr>
        <w:lastRenderedPageBreak/>
        <w:t xml:space="preserve">kimlik numarasını, bu Yönetmelik gereklerini karşılayan bütün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maddelerin üzerine sabitleyecektir.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72"/>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5.2. İmalatçı, bir AB uygunluk beyanı düzenleyecek ve bunu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piyasaya sürülmesini takiben 10 yıl boyunca, ulusal makamların erişimine açık biçimde saklayacaktır. Düzenlenecek AB uygunluk beyanı, hangi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 için düzenlenmişse onun tanımını içerecektir.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Söz konusu AB uygunluk beyanının bir kopyası, talep edilmesi halinde, ilgili kurumlara temin edilecektir. </w:t>
      </w:r>
    </w:p>
    <w:p w:rsidR="00413520" w:rsidRPr="00413520" w:rsidRDefault="00413520" w:rsidP="00413520">
      <w:pPr>
        <w:suppressAutoHyphens w:val="0"/>
        <w:spacing w:after="0" w:line="240" w:lineRule="auto"/>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br w:type="page"/>
      </w:r>
    </w:p>
    <w:p w:rsidR="00413520" w:rsidRPr="00413520" w:rsidRDefault="00413520" w:rsidP="00413520">
      <w:pPr>
        <w:suppressAutoHyphens w:val="0"/>
        <w:spacing w:after="0" w:line="240" w:lineRule="auto"/>
        <w:ind w:right="50"/>
        <w:jc w:val="both"/>
        <w:rPr>
          <w:rFonts w:ascii="Times New Roman" w:eastAsia="Times New Roman" w:hAnsi="Times New Roman"/>
          <w:b/>
          <w:color w:val="auto"/>
          <w:sz w:val="24"/>
          <w:szCs w:val="24"/>
          <w:lang w:eastAsia="tr-TR"/>
        </w:rPr>
      </w:pPr>
      <w:r w:rsidRPr="00413520">
        <w:rPr>
          <w:rFonts w:ascii="Times New Roman" w:eastAsia="Times New Roman" w:hAnsi="Times New Roman"/>
          <w:b/>
          <w:color w:val="auto"/>
          <w:sz w:val="24"/>
          <w:szCs w:val="24"/>
          <w:lang w:eastAsia="tr-TR"/>
        </w:rPr>
        <w:lastRenderedPageBreak/>
        <w:t>MODÜL H:  Tam kalite güvenceye dayalı uygunluk</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71"/>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1. Tam kalite güvenceye dayalı uygunluk belirleme faaliyetleri, imalatçının 2 </w:t>
      </w:r>
      <w:proofErr w:type="spellStart"/>
      <w:r w:rsidRPr="00413520">
        <w:rPr>
          <w:rFonts w:ascii="Times New Roman" w:eastAsia="Times New Roman" w:hAnsi="Times New Roman"/>
          <w:color w:val="auto"/>
          <w:sz w:val="24"/>
          <w:szCs w:val="24"/>
          <w:lang w:eastAsia="tr-TR"/>
        </w:rPr>
        <w:t>nci</w:t>
      </w:r>
      <w:proofErr w:type="spellEnd"/>
      <w:r w:rsidRPr="00413520">
        <w:rPr>
          <w:rFonts w:ascii="Times New Roman" w:eastAsia="Times New Roman" w:hAnsi="Times New Roman"/>
          <w:color w:val="auto"/>
          <w:sz w:val="24"/>
          <w:szCs w:val="24"/>
          <w:lang w:eastAsia="tr-TR"/>
        </w:rPr>
        <w:t xml:space="preserve"> ve 5 inci madde çerçevesindeki sorumluluklarını yerine getirdiği ve söz konusu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maddelerin bu Yönetmelikte belirtilen gereklerin karşılandığını </w:t>
      </w:r>
      <w:proofErr w:type="spellStart"/>
      <w:r w:rsidRPr="00413520">
        <w:rPr>
          <w:rFonts w:ascii="Times New Roman" w:eastAsia="Times New Roman" w:hAnsi="Times New Roman"/>
          <w:color w:val="auto"/>
          <w:sz w:val="24"/>
          <w:szCs w:val="24"/>
          <w:lang w:eastAsia="tr-TR"/>
        </w:rPr>
        <w:t>teyid</w:t>
      </w:r>
      <w:proofErr w:type="spellEnd"/>
      <w:r w:rsidRPr="00413520">
        <w:rPr>
          <w:rFonts w:ascii="Times New Roman" w:eastAsia="Times New Roman" w:hAnsi="Times New Roman"/>
          <w:color w:val="auto"/>
          <w:sz w:val="24"/>
          <w:szCs w:val="24"/>
          <w:lang w:eastAsia="tr-TR"/>
        </w:rPr>
        <w:t xml:space="preserve"> ettiği ve bu konuya ilişkin sorumluluğunu beyan ettiği uygunluk değerlendirme prosedürlerinin bir parçasıdır.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71"/>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2. İmalatçı;</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İmalatçı,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imalatında, 3 üncü maddede belirtildiği kapsamda, son ürün denetimi ve testler için onaylanmış kalite güvence sistemleri kullanacak ve 4 üncü madde çerçevesinde incelemeye tabi olacaktır.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71"/>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3. Kalite sistemi;</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72"/>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3.1. İmalatçı, ilgili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 için tercih edeceği bir onaylanmış kuruluşa, kullanmakta olduğu kalite sisteminin değerlendirilmesi amacıyla, başvuruda bulunacaktır.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Başvuru kapsamı:</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730"/>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(a) İmalatçı ad ve adresi;</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730"/>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(b) İmal edilmesi planlanan her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 kategorisindeki bir model için teknik belgeler.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Teknik belgeler, mümkün olan hallerde, en azından aşağıda belirtilen unsurları içermelidir: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9F541F">
      <w:pPr>
        <w:widowControl w:val="0"/>
        <w:numPr>
          <w:ilvl w:val="3"/>
          <w:numId w:val="7"/>
        </w:numPr>
        <w:tabs>
          <w:tab w:val="left" w:pos="284"/>
        </w:tabs>
        <w:suppressAutoHyphens w:val="0"/>
        <w:spacing w:after="0" w:line="240" w:lineRule="auto"/>
        <w:ind w:right="50"/>
        <w:jc w:val="both"/>
        <w:rPr>
          <w:rFonts w:ascii="Times New Roman" w:eastAsia="Times New Roman" w:hAnsi="Times New Roman"/>
          <w:color w:val="auto"/>
          <w:sz w:val="24"/>
          <w:szCs w:val="24"/>
          <w:lang w:eastAsia="tr-TR"/>
        </w:rPr>
      </w:pP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genel tanımı;</w:t>
      </w:r>
    </w:p>
    <w:p w:rsidR="00413520" w:rsidRPr="00413520" w:rsidRDefault="00413520" w:rsidP="009F541F">
      <w:pPr>
        <w:widowControl w:val="0"/>
        <w:numPr>
          <w:ilvl w:val="3"/>
          <w:numId w:val="7"/>
        </w:numPr>
        <w:tabs>
          <w:tab w:val="left" w:pos="284"/>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Kavramsal tasarım, imalat çizimleri ve bileşenlerin bölümleri, alt-parçaları, devreleri, </w:t>
      </w:r>
      <w:proofErr w:type="spellStart"/>
      <w:r w:rsidRPr="00413520">
        <w:rPr>
          <w:rFonts w:ascii="Times New Roman" w:eastAsia="Times New Roman" w:hAnsi="Times New Roman"/>
          <w:color w:val="auto"/>
          <w:sz w:val="24"/>
          <w:szCs w:val="24"/>
          <w:lang w:eastAsia="tr-TR"/>
        </w:rPr>
        <w:t>vs</w:t>
      </w:r>
      <w:proofErr w:type="spellEnd"/>
      <w:r w:rsidRPr="00413520">
        <w:rPr>
          <w:rFonts w:ascii="Times New Roman" w:eastAsia="Times New Roman" w:hAnsi="Times New Roman"/>
          <w:color w:val="auto"/>
          <w:sz w:val="24"/>
          <w:szCs w:val="24"/>
          <w:lang w:eastAsia="tr-TR"/>
        </w:rPr>
        <w:t>;</w:t>
      </w:r>
    </w:p>
    <w:p w:rsidR="00413520" w:rsidRPr="00413520" w:rsidRDefault="00413520" w:rsidP="009F541F">
      <w:pPr>
        <w:widowControl w:val="0"/>
        <w:numPr>
          <w:ilvl w:val="3"/>
          <w:numId w:val="7"/>
        </w:numPr>
        <w:tabs>
          <w:tab w:val="left" w:pos="284"/>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Söz konusu çizim ve tanımlarla birlikte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 işlevinin anlaşılmasını sağlayacak tanım ve açıklamalar;</w:t>
      </w:r>
    </w:p>
    <w:p w:rsidR="00413520" w:rsidRPr="00413520" w:rsidRDefault="00413520" w:rsidP="009F541F">
      <w:pPr>
        <w:widowControl w:val="0"/>
        <w:numPr>
          <w:ilvl w:val="3"/>
          <w:numId w:val="7"/>
        </w:numPr>
        <w:tabs>
          <w:tab w:val="left" w:pos="284"/>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Kısmen ya da tamamen uyumlaştırılmış olan standartlar listesi, Avrupa Birliği Resmî Gazetesi yayımına dair referanslar, böylesi standartların uyumlaştırılmadığı hallerde, bu Yönetmeliğin temel güvenlik gereklerini karşılamak üzere benimsenen diğer çözümler ve uygulanan diğer teknik şartnamenin bir listesi. Standartların kısmen uyumlaştırıldığı hallerde, teknik belgeler hangi bölümlerin uyumlaştırılmış olduğunu belirtecektir;</w:t>
      </w:r>
    </w:p>
    <w:p w:rsidR="00413520" w:rsidRPr="00413520" w:rsidRDefault="00413520" w:rsidP="009F541F">
      <w:pPr>
        <w:widowControl w:val="0"/>
        <w:numPr>
          <w:ilvl w:val="3"/>
          <w:numId w:val="7"/>
        </w:numPr>
        <w:tabs>
          <w:tab w:val="left" w:pos="284"/>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Yapılan hesaplama ve inceleme sonuçları;</w:t>
      </w:r>
    </w:p>
    <w:p w:rsidR="00413520" w:rsidRPr="00413520" w:rsidRDefault="00413520" w:rsidP="009F541F">
      <w:pPr>
        <w:widowControl w:val="0"/>
        <w:numPr>
          <w:ilvl w:val="3"/>
          <w:numId w:val="7"/>
        </w:numPr>
        <w:tabs>
          <w:tab w:val="left" w:pos="284"/>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Test raporları;</w:t>
      </w:r>
    </w:p>
    <w:p w:rsidR="00413520" w:rsidRPr="00413520" w:rsidRDefault="00413520" w:rsidP="00413520">
      <w:pPr>
        <w:widowControl w:val="0"/>
        <w:tabs>
          <w:tab w:val="left" w:pos="284"/>
        </w:tabs>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723"/>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(c) Kalite sistemine ilişkin belgeler;</w:t>
      </w:r>
    </w:p>
    <w:p w:rsidR="00413520" w:rsidRPr="00413520" w:rsidRDefault="00413520" w:rsidP="00413520">
      <w:pPr>
        <w:widowControl w:val="0"/>
        <w:tabs>
          <w:tab w:val="left" w:pos="1723"/>
        </w:tabs>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723"/>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(ç) Başka bir onaylanmış kuruluşa aynı başvurunun yapılmadığına dair yazılı bir beyan.</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65"/>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3.2. Kalite sistemi,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bu Yönetmelikte belirtilen gereklerin karşılandığını </w:t>
      </w:r>
      <w:proofErr w:type="spellStart"/>
      <w:r w:rsidRPr="00413520">
        <w:rPr>
          <w:rFonts w:ascii="Times New Roman" w:eastAsia="Times New Roman" w:hAnsi="Times New Roman"/>
          <w:color w:val="auto"/>
          <w:sz w:val="24"/>
          <w:szCs w:val="24"/>
          <w:lang w:eastAsia="tr-TR"/>
        </w:rPr>
        <w:t>teyid</w:t>
      </w:r>
      <w:proofErr w:type="spellEnd"/>
      <w:r w:rsidRPr="00413520">
        <w:rPr>
          <w:rFonts w:ascii="Times New Roman" w:eastAsia="Times New Roman" w:hAnsi="Times New Roman"/>
          <w:color w:val="auto"/>
          <w:sz w:val="24"/>
          <w:szCs w:val="24"/>
          <w:lang w:eastAsia="tr-TR"/>
        </w:rPr>
        <w:t xml:space="preserve"> eder kapsamda olacaktır.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İmalatçı tarafından benimsenmiş olan her türlü unsur, gerek ve önlem, yazılı politika, prosedür ve talimat biçiminde sistematik ve düzenli olarak belgelendirilecektir. Kalite sistemi belgeleri, </w:t>
      </w:r>
      <w:r w:rsidRPr="00413520">
        <w:rPr>
          <w:rFonts w:ascii="Times New Roman" w:eastAsia="Times New Roman" w:hAnsi="Times New Roman"/>
          <w:color w:val="auto"/>
          <w:sz w:val="24"/>
          <w:szCs w:val="24"/>
          <w:lang w:eastAsia="tr-TR"/>
        </w:rPr>
        <w:lastRenderedPageBreak/>
        <w:t>kalite program, plan, rehber ve kayıtlarına ilişkin tutarlı ve kapsamlı bir anlayış ortaya koyabilecektir.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Özellikle de aşağıda belirtilen unsurlar konusunda gerekli tanımları içerecektir: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723"/>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(a) Kalite hedefleri, kurumsal yapı, sorumluluklar ve imalat kalitesiyle bağlantılı yönetim yetkileri;</w:t>
      </w:r>
    </w:p>
    <w:p w:rsidR="00413520" w:rsidRPr="00413520" w:rsidRDefault="00413520" w:rsidP="00413520">
      <w:pPr>
        <w:widowControl w:val="0"/>
        <w:tabs>
          <w:tab w:val="left" w:pos="1723"/>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(b) Standartlar dahil teknik tasarım özellikleri ve ilgili uyumlaştırılmış standartların uygulanmadığı hallerde, bu Yönetmeliğin önemli güvenlik gereklerinin karşılanmasını sağlayacak yöntemleri;</w:t>
      </w:r>
    </w:p>
    <w:p w:rsidR="00413520" w:rsidRPr="00413520" w:rsidRDefault="00413520" w:rsidP="00413520">
      <w:pPr>
        <w:widowControl w:val="0"/>
        <w:tabs>
          <w:tab w:val="left" w:pos="1723"/>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(c) </w:t>
      </w:r>
      <w:proofErr w:type="spellStart"/>
      <w:r w:rsidRPr="00413520">
        <w:rPr>
          <w:rFonts w:ascii="Times New Roman" w:eastAsia="Times New Roman" w:hAnsi="Times New Roman"/>
          <w:color w:val="auto"/>
          <w:sz w:val="24"/>
          <w:szCs w:val="24"/>
          <w:lang w:eastAsia="tr-TR"/>
        </w:rPr>
        <w:t>Ilgili</w:t>
      </w:r>
      <w:proofErr w:type="spellEnd"/>
      <w:r w:rsidRPr="00413520">
        <w:rPr>
          <w:rFonts w:ascii="Times New Roman" w:eastAsia="Times New Roman" w:hAnsi="Times New Roman"/>
          <w:color w:val="auto"/>
          <w:sz w:val="24"/>
          <w:szCs w:val="24"/>
          <w:lang w:eastAsia="tr-TR"/>
        </w:rPr>
        <w:t xml:space="preserve">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 kategorisine ait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 tasarlanırken kullanılacak tasarım kontrol ve tasarım doğrulama teknikleri, süreçleri ve sistematik faaliyetleri;</w:t>
      </w:r>
    </w:p>
    <w:p w:rsidR="00413520" w:rsidRPr="00413520" w:rsidRDefault="00413520" w:rsidP="00413520">
      <w:pPr>
        <w:widowControl w:val="0"/>
        <w:tabs>
          <w:tab w:val="left" w:pos="1723"/>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(ç) Kullanılacak olan ilgili imalat, kalite kontrol ve kalite güvence teknikleri, süreçleri ve sistematik faaliyetleri;</w:t>
      </w:r>
    </w:p>
    <w:p w:rsidR="00413520" w:rsidRPr="00413520" w:rsidRDefault="00413520" w:rsidP="00413520">
      <w:pPr>
        <w:widowControl w:val="0"/>
        <w:tabs>
          <w:tab w:val="left" w:pos="1723"/>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(d) İmalat öncesi, sırası ve sonrasında uygulanacak inceleme ve testlerle birlikte bunların sıklıkları;</w:t>
      </w:r>
    </w:p>
    <w:p w:rsidR="00413520" w:rsidRPr="00413520" w:rsidRDefault="00413520" w:rsidP="00413520">
      <w:pPr>
        <w:widowControl w:val="0"/>
        <w:tabs>
          <w:tab w:val="left" w:pos="1723"/>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(e) Denetleme rapor ve test verileri, kalibrasyon verileri ve ilgili personelin nitelik bilgileri gibi konularda kalite kayıtları; </w:t>
      </w:r>
    </w:p>
    <w:p w:rsidR="00413520" w:rsidRPr="00413520" w:rsidRDefault="00413520" w:rsidP="00413520">
      <w:pPr>
        <w:widowControl w:val="0"/>
        <w:tabs>
          <w:tab w:val="left" w:pos="1723"/>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(f) Gerekli ürün kalitesi ve kalite sistemi etkili işlevinin izlenmesi için gerekli yöntemler.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65"/>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3.3. Onaylanmış kuruluş, madde 3.2’de belirtilen gereklerin karşılanıp karşılanmadığını görmek üzere, kalite sistemini değerlendirecektir.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İlgili uyumlaştırılmış standartların bağlantılı özellikleriyle uyumlu kalite sistemi unsurları ışığında yerine getirilen gerekler uygun olarak değerlendirilecektir.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Denetimi yapacak olan ekibin sahip olacağı kalite yönetim sistemleri tecrübesine ek olarak, en az bir üyesi ilgili ürün sahası ve teknolojisi kapsamında değerlendirme tecrübesine ve bu Yönetmelik gerekleri hakkında da bilgiye sahip olacaktır. Denetime imalat alanına yapılacak bir değerlendirme ziyareti dâhil olacaktır. Denetim ekibi, madde 3.1(b)’de belirtilen teknik belgeleri gözden geçirerek, imalatçının bu Yönetmelik gereklerini tespit etme ve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bu gereklere uygunluğunu sağlayacak faaliyet ve incelemeleri yapma becerisini </w:t>
      </w:r>
      <w:proofErr w:type="spellStart"/>
      <w:r w:rsidRPr="00413520">
        <w:rPr>
          <w:rFonts w:ascii="Times New Roman" w:eastAsia="Times New Roman" w:hAnsi="Times New Roman"/>
          <w:color w:val="auto"/>
          <w:sz w:val="24"/>
          <w:szCs w:val="24"/>
          <w:lang w:eastAsia="tr-TR"/>
        </w:rPr>
        <w:t>teyid</w:t>
      </w:r>
      <w:proofErr w:type="spellEnd"/>
      <w:r w:rsidRPr="00413520">
        <w:rPr>
          <w:rFonts w:ascii="Times New Roman" w:eastAsia="Times New Roman" w:hAnsi="Times New Roman"/>
          <w:color w:val="auto"/>
          <w:sz w:val="24"/>
          <w:szCs w:val="24"/>
          <w:lang w:eastAsia="tr-TR"/>
        </w:rPr>
        <w:t xml:space="preserve"> edecektir.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Verilen karar imalatçıya bildirilir.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Söz konusu bildirim, denetim sonuçları ve kararın dayandırıldığı nedenleri de içerir.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65"/>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3.4. İmalatçı onaylandığı şekliyle kalite sisteminden kaynaklanan gerekleri yerine getirme sorumluluğunu üstlenecek ve sistemin sağlıklı ve etkin bir biçimde devam etmesini sağlayacaktır.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64"/>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3.5. İmalatçı, kalite sisteminde herhangi bir değişiklik yapma niyeti olduğunda bunu onayı veren onaylanmış kuruluşa bildirecektir.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lastRenderedPageBreak/>
        <w:t>Bu durumda onaylanmış kuruluş önerilen değişiklikleri değerlendirmeye alacak ve yapılacak değişikliğin madde 3.2’de belirtilen gerekleri karşılamaya devam edip etmeyeceğine ya da yeni bir değerlendirmenin gerekli olup olmadığına karar verecektir.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Onaylanmış kuruluş, kararını imalatçıya bildirecektir. Söz konusu bildirim, denetim sonuçları ve kararın dayandırıldığı nedenleri de içerecektir.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71"/>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4. Onaylanmış kuruluş sorumluluğunda gözetim;</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72"/>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4.1. Gözetimin amacı, imalatçının onaylanan kalite sistemi sorumluluklarını karşılamaya devam ettiğinden emin olmaktır.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72"/>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4.2. İmalatçı, değerlendirme amaçlı olarak, onaylanmış kuruluşun imalat, denetim, test ve depolama alanlarına erişimini sağlayacak ve özellikle aşağıda belirtilenler dâhil olmak üzere, yetkili kuruma gerekli bütün bilgiyi aktaracaktır: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730"/>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(a) Kalite sistemi belgeleri;</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730"/>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(b) Analiz sonuçları, hesaplar ve testler gibi kalite sisteminin ilgili tasarım bölümüne ait kalite kayıtları;</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730"/>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(c) Kalite sisteminin ilgili imalat bölümüne ait denetleme rapor ve test verileri, kalibrasyon verileri ve ilgili personelin nitelik bilgileri gibi konularda kalite kayıtları.</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72"/>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4.3. Onaylanmış kuruluş imalatçının kalite sistem gereklerini uyguladığı ve devam ettirdiğini teyit amaçlı düzenli denetimler gerçekleştirecek ve imalatçıyla söz konusu denetim raporlarını paylaşacaktır.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72"/>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4.4. Buna ek olarak, onaylanmış kuruluş imalatçıyı beklenmedik zamanlarda da ziyaret edebilecektir. Böylesi ziyaretler sırasında gerekli görülmesi halinde onaylanmış kuruluş kalite sisteminin uygun biçimde işlev gösterdiğini teyit amaçlı, ürün testleri gerçekleştirebilecek ya da gerçekleştirilmelerini sağlayabilecektir. Onaylanmış kuruluş ziyaret raporlarını ve yapıldıysa test sonuçlarını imalatçıyla paylaşacaktır.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71"/>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5. CE işareti ve AB uygunluk beyanı</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72"/>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5.1. İmalatçı,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bu Yönetmelikte belirtilen gereklerin karşılandığını teyit edecek bir CE işaretini ve madde 3.1’de atıfta bulunulan onaylanmış kuruluş sorumluluğunda, onun tarafından temin edilen kimlik numarasını her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üzerine yapıştıracaktır.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72"/>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5.2. İmalatçı, her ürün modeli için yazılı bir AB uygunluk beyanı düzenleyecek ve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piyasaya sürülmesini takiben 10 yıl boyunca, yetkili kurumların erişimine açık biçimde saklayacaktır. AB uygunluk beyanı sadece ilgili olduğu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maddeyle ilişkilendirilecektir.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AB uygunluk beyanının bir kopyası, talep etmeleri halinde, ilgili kurumların erişimine açık hale getirilecektir.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71"/>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6. İmalatçı, </w:t>
      </w:r>
      <w:proofErr w:type="spellStart"/>
      <w:r w:rsidRPr="00413520">
        <w:rPr>
          <w:rFonts w:ascii="Times New Roman" w:eastAsia="Times New Roman" w:hAnsi="Times New Roman"/>
          <w:color w:val="auto"/>
          <w:sz w:val="24"/>
          <w:szCs w:val="24"/>
          <w:lang w:eastAsia="tr-TR"/>
        </w:rPr>
        <w:t>piroteknik</w:t>
      </w:r>
      <w:proofErr w:type="spellEnd"/>
      <w:r w:rsidRPr="00413520">
        <w:rPr>
          <w:rFonts w:ascii="Times New Roman" w:eastAsia="Times New Roman" w:hAnsi="Times New Roman"/>
          <w:color w:val="auto"/>
          <w:sz w:val="24"/>
          <w:szCs w:val="24"/>
          <w:lang w:eastAsia="tr-TR"/>
        </w:rPr>
        <w:t xml:space="preserve"> maddenin piyasaya sürülmesini takiben 10 yıl boyunca, aşağıda belirtilenleri, ulusal makamların erişimine açık bir biçimde saklayacaktır: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730"/>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(a) Madde 3.1’de belirtilen teknik belgeler;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730"/>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(b) Madde 3.1’de belirtilen kalite sistemi ilişkili belgeler;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730"/>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(c) Madde 3.5’de belirtilen değişikliğe dair bilgi, onaylandığı biçimde;</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730"/>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(ç) Madde 3.5, 4.3 ve 4.4’de atıfta bulunulan onaylanmış kuruluş karar ve raporları.</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471"/>
        </w:tabs>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7. Bütün Onaylanmış kuruluşlar, kalite sistem onayına ilişkin yetkilendirme kurumlarına, düzenledikleri ve/veya reddettikleri, askıya aldıkları, duraklattıkları, kısıtladıkları ya da ek yaptıkları sertifikaları bildirecek ve düzenli olarak veya talep üzerine, yetkilendirme kurumlarına düzenledikleri ve/veya reddettikleri ya da ek yaptıkları sertifikalara ilişkin detaylı bilgilendirme yapacaklardır.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r w:rsidRPr="00413520">
        <w:rPr>
          <w:rFonts w:ascii="Times New Roman" w:eastAsia="Times New Roman" w:hAnsi="Times New Roman"/>
          <w:noProof/>
          <w:color w:val="auto"/>
          <w:sz w:val="24"/>
          <w:szCs w:val="24"/>
          <w:lang w:eastAsia="tr-TR"/>
        </w:rPr>
        <mc:AlternateContent>
          <mc:Choice Requires="wpg">
            <w:drawing>
              <wp:anchor distT="0" distB="0" distL="114300" distR="114300" simplePos="0" relativeHeight="251659264" behindDoc="1" locked="0" layoutInCell="1" allowOverlap="1">
                <wp:simplePos x="0" y="0"/>
                <wp:positionH relativeFrom="page">
                  <wp:posOffset>3582035</wp:posOffset>
                </wp:positionH>
                <wp:positionV relativeFrom="paragraph">
                  <wp:posOffset>685165</wp:posOffset>
                </wp:positionV>
                <wp:extent cx="343535" cy="1270"/>
                <wp:effectExtent l="10160" t="6985" r="8255" b="10795"/>
                <wp:wrapNone/>
                <wp:docPr id="11" name="Gr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3535" cy="1270"/>
                          <a:chOff x="5641" y="1079"/>
                          <a:chExt cx="541" cy="2"/>
                        </a:xfrm>
                      </wpg:grpSpPr>
                      <wps:wsp>
                        <wps:cNvPr id="12" name="Freeform 3"/>
                        <wps:cNvSpPr>
                          <a:spLocks/>
                        </wps:cNvSpPr>
                        <wps:spPr bwMode="auto">
                          <a:xfrm>
                            <a:off x="5641" y="1079"/>
                            <a:ext cx="541" cy="2"/>
                          </a:xfrm>
                          <a:custGeom>
                            <a:avLst/>
                            <a:gdLst>
                              <a:gd name="T0" fmla="+- 0 5641 5641"/>
                              <a:gd name="T1" fmla="*/ T0 w 541"/>
                              <a:gd name="T2" fmla="+- 0 6182 5641"/>
                              <a:gd name="T3" fmla="*/ T2 w 541"/>
                            </a:gdLst>
                            <a:ahLst/>
                            <a:cxnLst>
                              <a:cxn ang="0">
                                <a:pos x="T1" y="0"/>
                              </a:cxn>
                              <a:cxn ang="0">
                                <a:pos x="T3" y="0"/>
                              </a:cxn>
                            </a:cxnLst>
                            <a:rect l="0" t="0" r="r" b="b"/>
                            <a:pathLst>
                              <a:path w="541">
                                <a:moveTo>
                                  <a:pt x="0" y="0"/>
                                </a:moveTo>
                                <a:lnTo>
                                  <a:pt x="541" y="0"/>
                                </a:lnTo>
                              </a:path>
                            </a:pathLst>
                          </a:custGeom>
                          <a:noFill/>
                          <a:ln w="6312">
                            <a:solidFill>
                              <a:srgbClr val="1A171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A9DBB23" id="Grup 11" o:spid="_x0000_s1026" style="position:absolute;margin-left:282.05pt;margin-top:53.95pt;width:27.05pt;height:.1pt;z-index:-251657216;mso-position-horizontal-relative:page" coordorigin="5641,1079" coordsize="5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">
                <v:shape id="Freeform 3" o:spid="_x0000_s1027" style="position:absolute;left:5641;top:1079;width:541;height:2;visibility:visible;mso-wrap-style:square;v-text-anchor:top" coordsize="5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qAcsMA&#10;AADbAAAADwAAAGRycy9kb3ducmV2LnhtbERP22rCQBB9L/gPywh9qxutSI2uIoW2FrHiBZ+H7JiN&#10;ZmdDdpukf98VCn2bw7nOfNnZUjRU+8KxguEgAUGcOV1wruB0fHt6AeEDssbSMSn4IQ/LRe9hjql2&#10;Le+pOYRcxBD2KSowIVSplD4zZNEPXEUcuYurLYYI61zqGtsYbks5SpKJtFhwbDBY0auh7Hb4tgqO&#10;X7v2et5sTfOxts375Xk7Hn9OlXrsd6sZiEBd+Bf/udc6zh/B/Zd4gF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iqAcsMAAADbAAAADwAAAAAAAAAAAAAAAACYAgAAZHJzL2Rv&#10;d25yZXYueG1sUEsFBgAAAAAEAAQA9QAAAIgDAAAAAA==&#10;" path="m,l541,e" filled="f" strokecolor="#1a171c" strokeweight=".17533mm">
                  <v:path arrowok="t" o:connecttype="custom" o:connectlocs="0,0;541,0" o:connectangles="0,0"/>
                </v:shape>
                <w10:wrap anchorx="page"/>
              </v:group>
            </w:pict>
          </mc:Fallback>
        </mc:AlternateContent>
      </w:r>
      <w:r w:rsidRPr="00413520">
        <w:rPr>
          <w:rFonts w:ascii="Times New Roman" w:eastAsia="Times New Roman" w:hAnsi="Times New Roman"/>
          <w:color w:val="auto"/>
          <w:sz w:val="24"/>
          <w:szCs w:val="24"/>
          <w:lang w:eastAsia="tr-TR"/>
        </w:rPr>
        <w:t>Bütün onaylı kuruluşlar, düzenledikleri ve/veya ek yaptıkları ya da reddettikleri, duraklattıkları veya kısıtladıkları kalite sistem onaylarını ve talep üzerine bu kararların detaylarını diğer onaylanmış kuruluşlarla paylaşacaktır.</w:t>
      </w: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50"/>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827"/>
        <w:jc w:val="both"/>
        <w:rPr>
          <w:rFonts w:ascii="Times New Roman" w:eastAsia="Times New Roman" w:hAnsi="Times New Roman"/>
          <w:color w:val="auto"/>
          <w:sz w:val="24"/>
          <w:szCs w:val="24"/>
          <w:lang w:eastAsia="tr-TR"/>
        </w:rPr>
      </w:pPr>
    </w:p>
    <w:p w:rsidR="00413520" w:rsidRDefault="00413520" w:rsidP="00413520">
      <w:pPr>
        <w:suppressAutoHyphens w:val="0"/>
        <w:spacing w:after="0" w:line="240" w:lineRule="auto"/>
        <w:ind w:right="827"/>
        <w:jc w:val="both"/>
        <w:rPr>
          <w:rFonts w:ascii="Times New Roman" w:eastAsia="Times New Roman" w:hAnsi="Times New Roman"/>
          <w:color w:val="auto"/>
          <w:sz w:val="24"/>
          <w:szCs w:val="24"/>
          <w:lang w:eastAsia="tr-TR"/>
        </w:rPr>
      </w:pPr>
    </w:p>
    <w:p w:rsidR="00413520" w:rsidRDefault="00413520" w:rsidP="00413520">
      <w:pPr>
        <w:suppressAutoHyphens w:val="0"/>
        <w:spacing w:after="0" w:line="240" w:lineRule="auto"/>
        <w:ind w:right="827"/>
        <w:jc w:val="both"/>
        <w:rPr>
          <w:rFonts w:ascii="Times New Roman" w:eastAsia="Times New Roman" w:hAnsi="Times New Roman"/>
          <w:color w:val="auto"/>
          <w:sz w:val="24"/>
          <w:szCs w:val="24"/>
          <w:lang w:eastAsia="tr-TR"/>
        </w:rPr>
      </w:pPr>
    </w:p>
    <w:p w:rsidR="00413520" w:rsidRDefault="00413520" w:rsidP="00413520">
      <w:pPr>
        <w:suppressAutoHyphens w:val="0"/>
        <w:spacing w:after="0" w:line="240" w:lineRule="auto"/>
        <w:ind w:right="827"/>
        <w:jc w:val="both"/>
        <w:rPr>
          <w:rFonts w:ascii="Times New Roman" w:eastAsia="Times New Roman" w:hAnsi="Times New Roman"/>
          <w:color w:val="auto"/>
          <w:sz w:val="24"/>
          <w:szCs w:val="24"/>
          <w:lang w:eastAsia="tr-TR"/>
        </w:rPr>
      </w:pPr>
    </w:p>
    <w:p w:rsidR="00413520" w:rsidRDefault="00413520" w:rsidP="00413520">
      <w:pPr>
        <w:suppressAutoHyphens w:val="0"/>
        <w:spacing w:after="0" w:line="240" w:lineRule="auto"/>
        <w:ind w:right="827"/>
        <w:jc w:val="both"/>
        <w:rPr>
          <w:rFonts w:ascii="Times New Roman" w:eastAsia="Times New Roman" w:hAnsi="Times New Roman"/>
          <w:color w:val="auto"/>
          <w:sz w:val="24"/>
          <w:szCs w:val="24"/>
          <w:lang w:eastAsia="tr-TR"/>
        </w:rPr>
      </w:pPr>
    </w:p>
    <w:p w:rsidR="00413520" w:rsidRDefault="00413520" w:rsidP="00413520">
      <w:pPr>
        <w:suppressAutoHyphens w:val="0"/>
        <w:spacing w:after="0" w:line="240" w:lineRule="auto"/>
        <w:ind w:right="827"/>
        <w:jc w:val="both"/>
        <w:rPr>
          <w:rFonts w:ascii="Times New Roman" w:eastAsia="Times New Roman" w:hAnsi="Times New Roman"/>
          <w:color w:val="auto"/>
          <w:sz w:val="24"/>
          <w:szCs w:val="24"/>
          <w:lang w:eastAsia="tr-TR"/>
        </w:rPr>
      </w:pPr>
    </w:p>
    <w:p w:rsidR="00413520" w:rsidRDefault="00413520" w:rsidP="00413520">
      <w:pPr>
        <w:suppressAutoHyphens w:val="0"/>
        <w:spacing w:after="0" w:line="240" w:lineRule="auto"/>
        <w:ind w:right="827"/>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827"/>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827"/>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827"/>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827"/>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827"/>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827"/>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827"/>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827"/>
        <w:jc w:val="both"/>
        <w:rPr>
          <w:rFonts w:ascii="Times New Roman" w:eastAsia="Times New Roman" w:hAnsi="Times New Roman"/>
          <w:color w:val="auto"/>
          <w:sz w:val="24"/>
          <w:szCs w:val="24"/>
          <w:lang w:eastAsia="tr-TR"/>
        </w:rPr>
      </w:pPr>
    </w:p>
    <w:p w:rsidR="001D6853" w:rsidRDefault="001D6853" w:rsidP="00413520">
      <w:pPr>
        <w:suppressAutoHyphens w:val="0"/>
        <w:spacing w:after="0" w:line="240" w:lineRule="auto"/>
        <w:ind w:right="827"/>
        <w:jc w:val="right"/>
        <w:rPr>
          <w:rFonts w:ascii="Times New Roman" w:eastAsia="Times New Roman" w:hAnsi="Times New Roman"/>
          <w:b/>
          <w:color w:val="auto"/>
          <w:sz w:val="24"/>
          <w:szCs w:val="24"/>
          <w:lang w:eastAsia="tr-TR"/>
        </w:rPr>
      </w:pPr>
      <w:r>
        <w:rPr>
          <w:rFonts w:ascii="Times New Roman" w:eastAsia="Times New Roman" w:hAnsi="Times New Roman"/>
          <w:b/>
          <w:color w:val="auto"/>
          <w:sz w:val="24"/>
          <w:szCs w:val="24"/>
          <w:lang w:eastAsia="tr-TR"/>
        </w:rPr>
        <w:br/>
      </w:r>
    </w:p>
    <w:p w:rsidR="001D6853" w:rsidRDefault="001D6853">
      <w:pPr>
        <w:suppressAutoHyphens w:val="0"/>
        <w:spacing w:after="0" w:line="240" w:lineRule="auto"/>
        <w:rPr>
          <w:rFonts w:ascii="Times New Roman" w:eastAsia="Times New Roman" w:hAnsi="Times New Roman"/>
          <w:b/>
          <w:color w:val="auto"/>
          <w:sz w:val="24"/>
          <w:szCs w:val="24"/>
          <w:lang w:eastAsia="tr-TR"/>
        </w:rPr>
      </w:pPr>
      <w:r>
        <w:rPr>
          <w:rFonts w:ascii="Times New Roman" w:eastAsia="Times New Roman" w:hAnsi="Times New Roman"/>
          <w:b/>
          <w:color w:val="auto"/>
          <w:sz w:val="24"/>
          <w:szCs w:val="24"/>
          <w:lang w:eastAsia="tr-TR"/>
        </w:rPr>
        <w:br w:type="page"/>
      </w:r>
    </w:p>
    <w:p w:rsidR="00413520" w:rsidRPr="00413520" w:rsidRDefault="00413520" w:rsidP="00413520">
      <w:pPr>
        <w:suppressAutoHyphens w:val="0"/>
        <w:spacing w:after="0" w:line="240" w:lineRule="auto"/>
        <w:ind w:right="827"/>
        <w:jc w:val="right"/>
        <w:rPr>
          <w:rFonts w:ascii="Times New Roman" w:eastAsia="Times New Roman" w:hAnsi="Times New Roman"/>
          <w:b/>
          <w:color w:val="auto"/>
          <w:sz w:val="24"/>
          <w:szCs w:val="24"/>
          <w:lang w:eastAsia="tr-TR"/>
        </w:rPr>
      </w:pPr>
      <w:r w:rsidRPr="00413520">
        <w:rPr>
          <w:rFonts w:ascii="Times New Roman" w:eastAsia="Times New Roman" w:hAnsi="Times New Roman"/>
          <w:b/>
          <w:color w:val="auto"/>
          <w:sz w:val="24"/>
          <w:szCs w:val="24"/>
          <w:lang w:eastAsia="tr-TR"/>
        </w:rPr>
        <w:lastRenderedPageBreak/>
        <w:t>EK III</w:t>
      </w:r>
    </w:p>
    <w:p w:rsidR="00413520" w:rsidRPr="00413520" w:rsidRDefault="00413520" w:rsidP="00413520">
      <w:pPr>
        <w:suppressAutoHyphens w:val="0"/>
        <w:spacing w:after="0" w:line="240" w:lineRule="auto"/>
        <w:ind w:right="827"/>
        <w:jc w:val="both"/>
        <w:rPr>
          <w:rFonts w:ascii="Times New Roman" w:eastAsia="Times New Roman" w:hAnsi="Times New Roman"/>
          <w:b/>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b/>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b/>
          <w:color w:val="auto"/>
          <w:sz w:val="24"/>
          <w:szCs w:val="24"/>
          <w:lang w:eastAsia="tr-TR"/>
        </w:rPr>
      </w:pPr>
      <w:r w:rsidRPr="00413520">
        <w:rPr>
          <w:rFonts w:ascii="Times New Roman" w:eastAsia="Times New Roman" w:hAnsi="Times New Roman"/>
          <w:b/>
          <w:color w:val="auto"/>
          <w:sz w:val="24"/>
          <w:szCs w:val="24"/>
          <w:lang w:eastAsia="tr-TR"/>
        </w:rPr>
        <w:t xml:space="preserve">AB UYGUNLUK BEYANI (No  XXXX) </w:t>
      </w:r>
      <w:r w:rsidRPr="00413520">
        <w:rPr>
          <w:rFonts w:ascii="Times New Roman" w:eastAsia="Times New Roman" w:hAnsi="Times New Roman"/>
          <w:b/>
          <w:color w:val="auto"/>
          <w:sz w:val="24"/>
          <w:szCs w:val="24"/>
          <w:vertAlign w:val="superscript"/>
          <w:lang w:eastAsia="tr-TR"/>
        </w:rPr>
        <w:t>(1)</w:t>
      </w:r>
    </w:p>
    <w:p w:rsidR="00413520" w:rsidRPr="00413520" w:rsidRDefault="00413520" w:rsidP="00413520">
      <w:pPr>
        <w:widowControl w:val="0"/>
        <w:tabs>
          <w:tab w:val="left" w:pos="1338"/>
        </w:tabs>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338"/>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1. Bu Yönetmelik hükümlerinin 9 uncu maddesine uygun şekilde kayıt numarası:</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338"/>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2. Ürün, balya ve seri numarası:</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338"/>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3. İmalatçının adı ve adresi:</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338"/>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4. Bu uygunluk beyanı tamamen imalatçının sorumluluğunda düzenlenmiştir.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338"/>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5. Beyana ilişkin ürün (ürünün izlenebilirlik sağlayacak kimliği):</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338"/>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6. Yukarıda tanımlanan ve beyana ilişkin olan bu ürün ilgili uyumlaştırılmış mevzuatıyla uyum içindedir: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338"/>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7. Kullanılan ilgili uyumlaştırılmış standartlar veya uygunluk beyanına zemin teşkil eden diğer teknik standartlara ilişkin referansalar: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338"/>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8. ….. Onaylanmış kuruluş (isim, numara), ………….. çalışmalarını yürüterek (yapılan incelemenin tanımı) bu sertifikayı düzenlemiştir:</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widowControl w:val="0"/>
        <w:tabs>
          <w:tab w:val="left" w:pos="1338"/>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noProof/>
          <w:color w:val="auto"/>
          <w:sz w:val="24"/>
          <w:szCs w:val="24"/>
          <w:lang w:eastAsia="tr-TR"/>
        </w:rPr>
        <mc:AlternateContent>
          <mc:Choice Requires="wpg">
            <w:drawing>
              <wp:anchor distT="0" distB="0" distL="114300" distR="114300" simplePos="0" relativeHeight="251660288" behindDoc="1" locked="0" layoutInCell="1" allowOverlap="1">
                <wp:simplePos x="0" y="0"/>
                <wp:positionH relativeFrom="page">
                  <wp:posOffset>3653790</wp:posOffset>
                </wp:positionH>
                <wp:positionV relativeFrom="paragraph">
                  <wp:posOffset>1419860</wp:posOffset>
                </wp:positionV>
                <wp:extent cx="343535" cy="1270"/>
                <wp:effectExtent l="5715" t="10160" r="12700" b="7620"/>
                <wp:wrapNone/>
                <wp:docPr id="9" name="Gr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3535" cy="1270"/>
                          <a:chOff x="5754" y="2236"/>
                          <a:chExt cx="541" cy="2"/>
                        </a:xfrm>
                      </wpg:grpSpPr>
                      <wps:wsp>
                        <wps:cNvPr id="10" name="Freeform 5"/>
                        <wps:cNvSpPr>
                          <a:spLocks/>
                        </wps:cNvSpPr>
                        <wps:spPr bwMode="auto">
                          <a:xfrm>
                            <a:off x="5754" y="2236"/>
                            <a:ext cx="541" cy="2"/>
                          </a:xfrm>
                          <a:custGeom>
                            <a:avLst/>
                            <a:gdLst>
                              <a:gd name="T0" fmla="+- 0 5754 5754"/>
                              <a:gd name="T1" fmla="*/ T0 w 541"/>
                              <a:gd name="T2" fmla="+- 0 6295 5754"/>
                              <a:gd name="T3" fmla="*/ T2 w 541"/>
                            </a:gdLst>
                            <a:ahLst/>
                            <a:cxnLst>
                              <a:cxn ang="0">
                                <a:pos x="T1" y="0"/>
                              </a:cxn>
                              <a:cxn ang="0">
                                <a:pos x="T3" y="0"/>
                              </a:cxn>
                            </a:cxnLst>
                            <a:rect l="0" t="0" r="r" b="b"/>
                            <a:pathLst>
                              <a:path w="541">
                                <a:moveTo>
                                  <a:pt x="0" y="0"/>
                                </a:moveTo>
                                <a:lnTo>
                                  <a:pt x="541" y="0"/>
                                </a:lnTo>
                              </a:path>
                            </a:pathLst>
                          </a:custGeom>
                          <a:noFill/>
                          <a:ln w="6312">
                            <a:solidFill>
                              <a:srgbClr val="1A171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7462989" id="Grup 9" o:spid="_x0000_s1026" style="position:absolute;margin-left:287.7pt;margin-top:111.8pt;width:27.05pt;height:.1pt;z-index:-251656192;mso-position-horizontal-relative:page" coordorigin="5754,2236" coordsize="5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">
                <v:shape id="Freeform 5" o:spid="_x0000_s1027" style="position:absolute;left:5754;top:2236;width:541;height:2;visibility:visible;mso-wrap-style:square;v-text-anchor:top" coordsize="5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S7nsYA&#10;AADbAAAADwAAAGRycy9kb3ducmV2LnhtbESPQUvDQBCF74L/YRmhN7vRFtHYbSlCa6VUsRXPQ3aa&#10;jc3OhuyaxH/fORS8zfDevPfNbDH4WnXUxiqwgbtxBoq4CLbi0sDXYXX7CComZIt1YDLwRxEW8+ur&#10;GeY29PxJ3T6VSkI45mjApdTkWsfCkcc4Dg2xaMfQekyytqW2LfYS7mt9n2UP2mPF0uCwoRdHxWn/&#10;6w0c3j/6n+/tznWvG9+tj5PddPr2ZMzoZlg+g0o0pH/z5XpjBV/o5RcZQM/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bS7nsYAAADbAAAADwAAAAAAAAAAAAAAAACYAgAAZHJz&#10;L2Rvd25yZXYueG1sUEsFBgAAAAAEAAQA9QAAAIsDAAAAAA==&#10;" path="m,l541,e" filled="f" strokecolor="#1a171c" strokeweight=".17533mm">
                  <v:path arrowok="t" o:connecttype="custom" o:connectlocs="0,0;541,0" o:connectangles="0,0"/>
                </v:shape>
                <w10:wrap anchorx="page"/>
              </v:group>
            </w:pict>
          </mc:Fallback>
        </mc:AlternateContent>
      </w:r>
      <w:r w:rsidRPr="00413520">
        <w:rPr>
          <w:rFonts w:ascii="Times New Roman" w:eastAsia="Times New Roman" w:hAnsi="Times New Roman"/>
          <w:color w:val="auto"/>
          <w:sz w:val="24"/>
          <w:szCs w:val="24"/>
          <w:lang w:eastAsia="tr-TR"/>
        </w:rPr>
        <w:t xml:space="preserve">9. Ek bilgi: </w:t>
      </w:r>
    </w:p>
    <w:p w:rsidR="00413520" w:rsidRPr="00413520" w:rsidRDefault="00413520" w:rsidP="00413520">
      <w:pPr>
        <w:tabs>
          <w:tab w:val="left" w:pos="1338"/>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Kimin adına ve yetkisiyle imzalandığı: </w:t>
      </w:r>
    </w:p>
    <w:p w:rsidR="00413520" w:rsidRPr="00413520" w:rsidRDefault="00413520" w:rsidP="00413520">
      <w:pPr>
        <w:tabs>
          <w:tab w:val="left" w:pos="1338"/>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 xml:space="preserve">(düzenlenme yer ve tarihi): </w:t>
      </w:r>
    </w:p>
    <w:p w:rsidR="00413520" w:rsidRPr="00413520" w:rsidRDefault="00413520" w:rsidP="00413520">
      <w:pPr>
        <w:tabs>
          <w:tab w:val="left" w:pos="1338"/>
        </w:tabs>
        <w:suppressAutoHyphens w:val="0"/>
        <w:spacing w:after="0" w:line="240" w:lineRule="auto"/>
        <w:ind w:right="-92"/>
        <w:jc w:val="both"/>
        <w:rPr>
          <w:rFonts w:ascii="Times New Roman" w:eastAsia="Times New Roman" w:hAnsi="Times New Roman"/>
          <w:color w:val="auto"/>
          <w:sz w:val="24"/>
          <w:szCs w:val="24"/>
          <w:lang w:eastAsia="tr-TR"/>
        </w:rPr>
      </w:pPr>
      <w:r w:rsidRPr="00413520">
        <w:rPr>
          <w:rFonts w:ascii="Times New Roman" w:eastAsia="Times New Roman" w:hAnsi="Times New Roman"/>
          <w:color w:val="auto"/>
          <w:sz w:val="24"/>
          <w:szCs w:val="24"/>
          <w:lang w:eastAsia="tr-TR"/>
        </w:rPr>
        <w:t>(isim,  unvan) (imza):</w:t>
      </w: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13520">
      <w:pPr>
        <w:suppressAutoHyphens w:val="0"/>
        <w:spacing w:after="0" w:line="240" w:lineRule="auto"/>
        <w:ind w:right="-92"/>
        <w:jc w:val="both"/>
        <w:rPr>
          <w:rFonts w:ascii="Times New Roman" w:eastAsia="Times New Roman" w:hAnsi="Times New Roman"/>
          <w:color w:val="auto"/>
          <w:sz w:val="24"/>
          <w:szCs w:val="24"/>
          <w:lang w:eastAsia="tr-TR"/>
        </w:rPr>
      </w:pPr>
    </w:p>
    <w:p w:rsidR="00413520" w:rsidRPr="00413520" w:rsidRDefault="00413520" w:rsidP="00451020">
      <w:pPr>
        <w:suppressAutoHyphens w:val="0"/>
        <w:spacing w:after="0" w:line="240" w:lineRule="auto"/>
        <w:ind w:right="-92"/>
        <w:jc w:val="both"/>
        <w:rPr>
          <w:rFonts w:ascii="Times New Roman" w:eastAsia="Times New Roman" w:hAnsi="Times New Roman"/>
          <w:color w:val="auto"/>
          <w:sz w:val="24"/>
          <w:szCs w:val="24"/>
          <w:lang w:eastAsia="tr-TR"/>
        </w:rPr>
        <w:sectPr w:rsidR="00413520" w:rsidRPr="00413520" w:rsidSect="001D6853">
          <w:pgSz w:w="12240" w:h="15840"/>
          <w:pgMar w:top="568" w:right="1417" w:bottom="2552" w:left="1417" w:header="708" w:footer="708" w:gutter="0"/>
          <w:cols w:space="708"/>
        </w:sectPr>
      </w:pPr>
      <w:r w:rsidRPr="00413520">
        <w:rPr>
          <w:rFonts w:ascii="Times New Roman" w:eastAsia="Times New Roman" w:hAnsi="Times New Roman"/>
          <w:noProof/>
          <w:color w:val="auto"/>
          <w:sz w:val="24"/>
          <w:szCs w:val="24"/>
          <w:lang w:eastAsia="tr-TR"/>
        </w:rPr>
        <mc:AlternateContent>
          <mc:Choice Requires="wpg">
            <w:drawing>
              <wp:anchor distT="0" distB="0" distL="114300" distR="114300" simplePos="0" relativeHeight="251661312" behindDoc="1" locked="0" layoutInCell="1" allowOverlap="1">
                <wp:simplePos x="0" y="0"/>
                <wp:positionH relativeFrom="page">
                  <wp:posOffset>1221740</wp:posOffset>
                </wp:positionH>
                <wp:positionV relativeFrom="paragraph">
                  <wp:posOffset>36830</wp:posOffset>
                </wp:positionV>
                <wp:extent cx="652145" cy="1270"/>
                <wp:effectExtent l="12065" t="12065" r="12065" b="5715"/>
                <wp:wrapNone/>
                <wp:docPr id="7" name="Gr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145" cy="1270"/>
                          <a:chOff x="1924" y="58"/>
                          <a:chExt cx="1027" cy="2"/>
                        </a:xfrm>
                      </wpg:grpSpPr>
                      <wps:wsp>
                        <wps:cNvPr id="8" name="Freeform 7"/>
                        <wps:cNvSpPr>
                          <a:spLocks/>
                        </wps:cNvSpPr>
                        <wps:spPr bwMode="auto">
                          <a:xfrm>
                            <a:off x="1924" y="58"/>
                            <a:ext cx="1027" cy="2"/>
                          </a:xfrm>
                          <a:custGeom>
                            <a:avLst/>
                            <a:gdLst>
                              <a:gd name="T0" fmla="+- 0 1924 1924"/>
                              <a:gd name="T1" fmla="*/ T0 w 1027"/>
                              <a:gd name="T2" fmla="+- 0 2951 1924"/>
                              <a:gd name="T3" fmla="*/ T2 w 1027"/>
                            </a:gdLst>
                            <a:ahLst/>
                            <a:cxnLst>
                              <a:cxn ang="0">
                                <a:pos x="T1" y="0"/>
                              </a:cxn>
                              <a:cxn ang="0">
                                <a:pos x="T3" y="0"/>
                              </a:cxn>
                            </a:cxnLst>
                            <a:rect l="0" t="0" r="r" b="b"/>
                            <a:pathLst>
                              <a:path w="1027">
                                <a:moveTo>
                                  <a:pt x="0" y="0"/>
                                </a:moveTo>
                                <a:lnTo>
                                  <a:pt x="1027" y="0"/>
                                </a:lnTo>
                              </a:path>
                            </a:pathLst>
                          </a:custGeom>
                          <a:noFill/>
                          <a:ln w="6388">
                            <a:solidFill>
                              <a:srgbClr val="1A171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142F069" id="Grup 7" o:spid="_x0000_s1026" style="position:absolute;margin-left:96.2pt;margin-top:2.9pt;width:51.35pt;height:.1pt;z-index:-251655168;mso-position-horizontal-relative:page" coordorigin="1924,58" coordsize="1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">
                <v:shape id="Freeform 7" o:spid="_x0000_s1027" style="position:absolute;left:1924;top:58;width:1027;height:2;visibility:visible;mso-wrap-style:square;v-text-anchor:top" coordsize="10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9fJr8A&#10;AADaAAAADwAAAGRycy9kb3ducmV2LnhtbERPy2oCMRTdF/oP4QrddTIKFjsaRQrCbCrUB3R5mVwn&#10;o5ObkKQ6/XuzEFweznuxGmwvrhRi51jBuChBEDdOd9wqOOw37zMQMSFr7B2Tgn+KsFq+viyw0u7G&#10;P3TdpVbkEI4VKjAp+UrK2BiyGAvniTN3csFiyjC0Uge85XDby0lZfkiLHecGg56+DDWX3Z9V8Ps5&#10;1d/n0zZ0axkvRzP1Q117pd5Gw3oOItGQnuKHu9YK8tZ8Jd8Aubw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kz18mvwAAANoAAAAPAAAAAAAAAAAAAAAAAJgCAABkcnMvZG93bnJl&#10;di54bWxQSwUGAAAAAAQABAD1AAAAhAMAAAAA&#10;" path="m,l1027,e" filled="f" strokecolor="#1a171c" strokeweight=".17744mm">
                  <v:path arrowok="t" o:connecttype="custom" o:connectlocs="0,0;1027,0" o:connectangles="0,0"/>
                </v:shape>
                <w10:wrap anchorx="page"/>
              </v:group>
            </w:pict>
          </mc:Fallback>
        </mc:AlternateContent>
      </w:r>
      <w:r w:rsidRPr="00413520">
        <w:rPr>
          <w:rFonts w:ascii="Times New Roman" w:eastAsia="Times New Roman" w:hAnsi="Times New Roman"/>
          <w:color w:val="auto"/>
          <w:sz w:val="24"/>
          <w:szCs w:val="24"/>
          <w:lang w:eastAsia="tr-TR"/>
        </w:rPr>
        <w:t>(1) Uygunluk beyanı için belli bir sayı k</w:t>
      </w:r>
      <w:r w:rsidR="00B907A8">
        <w:rPr>
          <w:rFonts w:ascii="Times New Roman" w:eastAsia="Times New Roman" w:hAnsi="Times New Roman"/>
          <w:color w:val="auto"/>
          <w:sz w:val="24"/>
          <w:szCs w:val="24"/>
          <w:lang w:eastAsia="tr-TR"/>
        </w:rPr>
        <w:t>ullanmak imalatçının tercihidir.</w:t>
      </w:r>
      <w:bookmarkStart w:id="0" w:name="_GoBack"/>
      <w:bookmarkEnd w:id="0"/>
    </w:p>
    <w:p w:rsidR="00413520" w:rsidRPr="00413520" w:rsidRDefault="00413520" w:rsidP="00B907A8">
      <w:pPr>
        <w:tabs>
          <w:tab w:val="left" w:pos="567"/>
          <w:tab w:val="left" w:pos="1134"/>
          <w:tab w:val="left" w:pos="1701"/>
        </w:tabs>
        <w:suppressAutoHyphens w:val="0"/>
        <w:spacing w:after="0" w:line="240" w:lineRule="auto"/>
        <w:jc w:val="both"/>
        <w:rPr>
          <w:rFonts w:ascii="Times New Roman" w:eastAsia="Times New Roman" w:hAnsi="Times New Roman"/>
          <w:color w:val="auto"/>
          <w:sz w:val="24"/>
          <w:szCs w:val="24"/>
          <w:lang w:eastAsia="tr-TR"/>
        </w:rPr>
      </w:pPr>
    </w:p>
    <w:sectPr w:rsidR="00413520" w:rsidRPr="00413520" w:rsidSect="001D6853">
      <w:footerReference w:type="even" r:id="rId10"/>
      <w:footerReference w:type="default" r:id="rId11"/>
      <w:footnotePr>
        <w:numRestart w:val="eachPage"/>
      </w:footnotePr>
      <w:pgSz w:w="11907" w:h="16839"/>
      <w:pgMar w:top="142" w:right="1134" w:bottom="2552" w:left="1134" w:header="567" w:footer="567"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1AB9" w:rsidRDefault="00251AB9">
      <w:pPr>
        <w:spacing w:after="0" w:line="240" w:lineRule="auto"/>
      </w:pPr>
      <w:r>
        <w:separator/>
      </w:r>
    </w:p>
  </w:endnote>
  <w:endnote w:type="continuationSeparator" w:id="0">
    <w:p w:rsidR="00251AB9" w:rsidRDefault="00251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Liberation Serif;Times New Roma">
    <w:panose1 w:val="00000000000000000000"/>
    <w:charset w:val="00"/>
    <w:family w:val="roman"/>
    <w:notTrueType/>
    <w:pitch w:val="default"/>
  </w:font>
  <w:font w:name="Segoe UI">
    <w:panose1 w:val="020B0502040204020203"/>
    <w:charset w:val="A2"/>
    <w:family w:val="swiss"/>
    <w:pitch w:val="variable"/>
    <w:sig w:usb0="E4002EFF" w:usb1="C000E47F" w:usb2="00000009" w:usb3="00000000" w:csb0="000001FF" w:csb1="00000000"/>
  </w:font>
  <w:font w:name="Liberation Sans;Arial">
    <w:altName w:val="Times New Roman"/>
    <w:panose1 w:val="00000000000000000000"/>
    <w:charset w:val="00"/>
    <w:family w:val="roman"/>
    <w:notTrueType/>
    <w:pitch w:val="default"/>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Verdana">
    <w:panose1 w:val="020B0604030504040204"/>
    <w:charset w:val="A2"/>
    <w:family w:val="swiss"/>
    <w:pitch w:val="variable"/>
    <w:sig w:usb0="A10006FF" w:usb1="4000205B" w:usb2="00000010" w:usb3="00000000" w:csb0="0000019F" w:csb1="00000000"/>
  </w:font>
  <w:font w:name="EUAlbertina">
    <w:altName w:val="Times New Roman"/>
    <w:panose1 w:val="00000000000000000000"/>
    <w:charset w:val="A2"/>
    <w:family w:val="auto"/>
    <w:notTrueType/>
    <w:pitch w:val="default"/>
    <w:sig w:usb0="00000001" w:usb1="00000000" w:usb2="00000000" w:usb3="00000000" w:csb0="00000011" w:csb1="00000000"/>
  </w:font>
  <w:font w:name="Courier New">
    <w:panose1 w:val="02070309020205020404"/>
    <w:charset w:val="A2"/>
    <w:family w:val="modern"/>
    <w:pitch w:val="fixed"/>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520" w:rsidRDefault="00413520">
    <w:pPr>
      <w:pStyle w:val="Altbilgi"/>
      <w:jc w:val="center"/>
    </w:pPr>
    <w:r>
      <w:fldChar w:fldCharType="begin"/>
    </w:r>
    <w:r>
      <w:instrText>PAGE   \* MERGEFORMAT</w:instrText>
    </w:r>
    <w:r>
      <w:fldChar w:fldCharType="separate"/>
    </w:r>
    <w:r w:rsidR="00B907A8">
      <w:rPr>
        <w:noProof/>
      </w:rPr>
      <w:t>20</w:t>
    </w:r>
    <w:r>
      <w:fldChar w:fldCharType="end"/>
    </w:r>
  </w:p>
  <w:p w:rsidR="00413520" w:rsidRDefault="00413520">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71FD" w:rsidRDefault="009F541F" w:rsidP="008858EB">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FC71FD" w:rsidRDefault="00251AB9">
    <w:pPr>
      <w:pStyle w:val="Altbilgi"/>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71FD" w:rsidRDefault="00251AB9">
    <w:pPr>
      <w:pStyle w:val="Altbilgi"/>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1AB9" w:rsidRDefault="00251AB9">
      <w:pPr>
        <w:spacing w:after="0" w:line="240" w:lineRule="auto"/>
      </w:pPr>
      <w:r>
        <w:separator/>
      </w:r>
    </w:p>
  </w:footnote>
  <w:footnote w:type="continuationSeparator" w:id="0">
    <w:p w:rsidR="00251AB9" w:rsidRDefault="00251AB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2790C"/>
    <w:multiLevelType w:val="hybridMultilevel"/>
    <w:tmpl w:val="EF7E5550"/>
    <w:lvl w:ilvl="0" w:tplc="9C30590E">
      <w:start w:val="1"/>
      <w:numFmt w:val="lowerRoman"/>
      <w:lvlText w:val="(%1)"/>
      <w:lvlJc w:val="left"/>
      <w:pPr>
        <w:ind w:left="1440" w:hanging="720"/>
      </w:pPr>
      <w:rPr>
        <w:rFonts w:hint="default"/>
        <w:color w:val="1A171C"/>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nsid w:val="12D51A65"/>
    <w:multiLevelType w:val="singleLevel"/>
    <w:tmpl w:val="F6826E26"/>
    <w:name w:val="Tiret 0"/>
    <w:lvl w:ilvl="0">
      <w:start w:val="1"/>
      <w:numFmt w:val="bullet"/>
      <w:lvlRestart w:val="0"/>
      <w:pStyle w:val="Tiret0"/>
      <w:lvlText w:val="–"/>
      <w:lvlJc w:val="left"/>
      <w:pPr>
        <w:tabs>
          <w:tab w:val="num" w:pos="850"/>
        </w:tabs>
        <w:ind w:left="850" w:hanging="850"/>
      </w:pPr>
    </w:lvl>
  </w:abstractNum>
  <w:abstractNum w:abstractNumId="2">
    <w:nsid w:val="1A6E25DA"/>
    <w:multiLevelType w:val="singleLevel"/>
    <w:tmpl w:val="2A50ABCA"/>
    <w:name w:val="Tiret 1"/>
    <w:lvl w:ilvl="0">
      <w:start w:val="1"/>
      <w:numFmt w:val="bullet"/>
      <w:lvlRestart w:val="0"/>
      <w:pStyle w:val="Tiret1"/>
      <w:lvlText w:val="–"/>
      <w:lvlJc w:val="left"/>
      <w:pPr>
        <w:tabs>
          <w:tab w:val="num" w:pos="1417"/>
        </w:tabs>
        <w:ind w:left="1417" w:hanging="567"/>
      </w:pPr>
    </w:lvl>
  </w:abstractNum>
  <w:abstractNum w:abstractNumId="3">
    <w:nsid w:val="31E013D1"/>
    <w:multiLevelType w:val="multilevel"/>
    <w:tmpl w:val="DE54E2B4"/>
    <w:lvl w:ilvl="0">
      <w:start w:val="1"/>
      <w:numFmt w:val="decimal"/>
      <w:lvlText w:val="%1."/>
      <w:lvlJc w:val="left"/>
      <w:pPr>
        <w:ind w:left="0" w:hanging="336"/>
      </w:pPr>
      <w:rPr>
        <w:rFonts w:ascii="Times New Roman" w:eastAsia="Times New Roman" w:hAnsi="Times New Roman" w:cs="Times New Roman" w:hint="default"/>
        <w:color w:val="1A171C"/>
        <w:w w:val="99"/>
        <w:sz w:val="17"/>
        <w:szCs w:val="17"/>
      </w:rPr>
    </w:lvl>
    <w:lvl w:ilvl="1">
      <w:start w:val="1"/>
      <w:numFmt w:val="decimal"/>
      <w:lvlText w:val="%1.%2."/>
      <w:lvlJc w:val="left"/>
      <w:pPr>
        <w:ind w:left="0" w:hanging="336"/>
      </w:pPr>
      <w:rPr>
        <w:rFonts w:ascii="Times New Roman" w:eastAsia="Times New Roman" w:hAnsi="Times New Roman" w:cs="Times New Roman" w:hint="default"/>
        <w:color w:val="1A171C"/>
        <w:w w:val="99"/>
        <w:sz w:val="17"/>
        <w:szCs w:val="17"/>
      </w:rPr>
    </w:lvl>
    <w:lvl w:ilvl="2">
      <w:start w:val="1"/>
      <w:numFmt w:val="lowerLetter"/>
      <w:lvlText w:val="(%3)"/>
      <w:lvlJc w:val="left"/>
      <w:pPr>
        <w:ind w:left="0" w:hanging="258"/>
      </w:pPr>
      <w:rPr>
        <w:rFonts w:ascii="Times New Roman" w:eastAsia="Times New Roman" w:hAnsi="Times New Roman" w:cs="Times New Roman" w:hint="default"/>
        <w:color w:val="1A171C"/>
        <w:w w:val="84"/>
        <w:sz w:val="17"/>
        <w:szCs w:val="17"/>
      </w:rPr>
    </w:lvl>
    <w:lvl w:ilvl="3">
      <w:start w:val="1"/>
      <w:numFmt w:val="bullet"/>
      <w:lvlText w:val="—"/>
      <w:lvlJc w:val="left"/>
      <w:pPr>
        <w:ind w:left="0" w:hanging="248"/>
      </w:pPr>
      <w:rPr>
        <w:rFonts w:ascii="Times New Roman" w:eastAsia="Times New Roman" w:hAnsi="Times New Roman" w:cs="Times New Roman" w:hint="default"/>
        <w:color w:val="1A171C"/>
        <w:w w:val="94"/>
        <w:sz w:val="17"/>
        <w:szCs w:val="17"/>
      </w:r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nsid w:val="58753820"/>
    <w:multiLevelType w:val="hybridMultilevel"/>
    <w:tmpl w:val="8F7AE90C"/>
    <w:lvl w:ilvl="0" w:tplc="62EA03D6">
      <w:start w:val="1"/>
      <w:numFmt w:val="lowerLetter"/>
      <w:lvlText w:val="(%1)"/>
      <w:lvlJc w:val="left"/>
      <w:pPr>
        <w:ind w:left="720" w:hanging="360"/>
      </w:pPr>
      <w:rPr>
        <w:rFonts w:eastAsia="Calibri" w:hint="default"/>
        <w:color w:val="auto"/>
        <w:w w:val="1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714542E2"/>
    <w:multiLevelType w:val="multilevel"/>
    <w:tmpl w:val="339E8BAC"/>
    <w:lvl w:ilvl="0">
      <w:start w:val="1"/>
      <w:numFmt w:val="lowerLetter"/>
      <w:lvlText w:val="%1)"/>
      <w:lvlJc w:val="left"/>
      <w:pPr>
        <w:ind w:left="1070" w:hanging="360"/>
      </w:p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6">
    <w:nsid w:val="72B73887"/>
    <w:multiLevelType w:val="multilevel"/>
    <w:tmpl w:val="9A10F8D4"/>
    <w:lvl w:ilvl="0">
      <w:start w:val="1"/>
      <w:numFmt w:val="decimal"/>
      <w:lvlRestart w:val="0"/>
      <w:pStyle w:val="ListeNumaras2"/>
      <w:lvlText w:val="(%1)"/>
      <w:lvlJc w:val="left"/>
      <w:pPr>
        <w:tabs>
          <w:tab w:val="num" w:pos="1560"/>
        </w:tabs>
        <w:ind w:left="1560" w:hanging="709"/>
      </w:pPr>
    </w:lvl>
    <w:lvl w:ilvl="1">
      <w:start w:val="1"/>
      <w:numFmt w:val="lowerLetter"/>
      <w:pStyle w:val="ListNumber2Level2"/>
      <w:lvlText w:val="(%2)"/>
      <w:lvlJc w:val="left"/>
      <w:pPr>
        <w:tabs>
          <w:tab w:val="num" w:pos="2268"/>
        </w:tabs>
        <w:ind w:left="2268" w:hanging="708"/>
      </w:p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5"/>
  </w:num>
  <w:num w:numId="2">
    <w:abstractNumId w:val="4"/>
  </w:num>
  <w:num w:numId="3">
    <w:abstractNumId w:val="0"/>
  </w:num>
  <w:num w:numId="4">
    <w:abstractNumId w:val="6"/>
  </w:num>
  <w:num w:numId="5">
    <w:abstractNumId w:val="1"/>
  </w:num>
  <w:num w:numId="6">
    <w:abstractNumId w:val="2"/>
  </w:num>
  <w:num w:numId="7">
    <w:abstractNumId w:val="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0D8"/>
    <w:rsid w:val="00027451"/>
    <w:rsid w:val="00031FF0"/>
    <w:rsid w:val="00040B2F"/>
    <w:rsid w:val="00051CDC"/>
    <w:rsid w:val="00062401"/>
    <w:rsid w:val="000720FB"/>
    <w:rsid w:val="00080D27"/>
    <w:rsid w:val="000D3A11"/>
    <w:rsid w:val="000D3D84"/>
    <w:rsid w:val="000D49CB"/>
    <w:rsid w:val="000D64E7"/>
    <w:rsid w:val="001003E0"/>
    <w:rsid w:val="0012189D"/>
    <w:rsid w:val="00126C44"/>
    <w:rsid w:val="001302A8"/>
    <w:rsid w:val="00132306"/>
    <w:rsid w:val="00141F22"/>
    <w:rsid w:val="0016654F"/>
    <w:rsid w:val="00172B8D"/>
    <w:rsid w:val="001730D5"/>
    <w:rsid w:val="00186D7B"/>
    <w:rsid w:val="00186EB3"/>
    <w:rsid w:val="0019000B"/>
    <w:rsid w:val="001A417A"/>
    <w:rsid w:val="001B1E5E"/>
    <w:rsid w:val="001D6853"/>
    <w:rsid w:val="001E7EC0"/>
    <w:rsid w:val="00235A0F"/>
    <w:rsid w:val="002370D8"/>
    <w:rsid w:val="00251AB9"/>
    <w:rsid w:val="00254D4C"/>
    <w:rsid w:val="00294098"/>
    <w:rsid w:val="002B1864"/>
    <w:rsid w:val="002B7163"/>
    <w:rsid w:val="002C62C9"/>
    <w:rsid w:val="002E5591"/>
    <w:rsid w:val="002F3766"/>
    <w:rsid w:val="00325E66"/>
    <w:rsid w:val="00330EE1"/>
    <w:rsid w:val="0033728E"/>
    <w:rsid w:val="00347582"/>
    <w:rsid w:val="00350E7D"/>
    <w:rsid w:val="00355A4D"/>
    <w:rsid w:val="00355F42"/>
    <w:rsid w:val="00357D1B"/>
    <w:rsid w:val="00357FAA"/>
    <w:rsid w:val="003610CD"/>
    <w:rsid w:val="003636DC"/>
    <w:rsid w:val="0036708B"/>
    <w:rsid w:val="00372C83"/>
    <w:rsid w:val="003808C7"/>
    <w:rsid w:val="00392157"/>
    <w:rsid w:val="00394259"/>
    <w:rsid w:val="00397552"/>
    <w:rsid w:val="003A2987"/>
    <w:rsid w:val="003A506F"/>
    <w:rsid w:val="003B10BA"/>
    <w:rsid w:val="003C13AC"/>
    <w:rsid w:val="003C3996"/>
    <w:rsid w:val="003C6597"/>
    <w:rsid w:val="003D06CB"/>
    <w:rsid w:val="003D7E93"/>
    <w:rsid w:val="003F534E"/>
    <w:rsid w:val="004068A6"/>
    <w:rsid w:val="00410CBD"/>
    <w:rsid w:val="00413520"/>
    <w:rsid w:val="00415C33"/>
    <w:rsid w:val="00435FDA"/>
    <w:rsid w:val="00451020"/>
    <w:rsid w:val="00455BEB"/>
    <w:rsid w:val="004752AD"/>
    <w:rsid w:val="00487BD8"/>
    <w:rsid w:val="004C0B7A"/>
    <w:rsid w:val="004E392D"/>
    <w:rsid w:val="004F040D"/>
    <w:rsid w:val="004F1081"/>
    <w:rsid w:val="00510B72"/>
    <w:rsid w:val="00522900"/>
    <w:rsid w:val="00525FE9"/>
    <w:rsid w:val="00530AB8"/>
    <w:rsid w:val="00540B3F"/>
    <w:rsid w:val="00546B27"/>
    <w:rsid w:val="00555487"/>
    <w:rsid w:val="005A5EE0"/>
    <w:rsid w:val="005B5BF7"/>
    <w:rsid w:val="005C4731"/>
    <w:rsid w:val="005D2B4D"/>
    <w:rsid w:val="005E168D"/>
    <w:rsid w:val="005F731A"/>
    <w:rsid w:val="00616F06"/>
    <w:rsid w:val="00624F5C"/>
    <w:rsid w:val="00650E6C"/>
    <w:rsid w:val="006A7136"/>
    <w:rsid w:val="006C0CBC"/>
    <w:rsid w:val="006F1C83"/>
    <w:rsid w:val="006F265F"/>
    <w:rsid w:val="006F2BAA"/>
    <w:rsid w:val="00700251"/>
    <w:rsid w:val="00707932"/>
    <w:rsid w:val="007101C8"/>
    <w:rsid w:val="00714A47"/>
    <w:rsid w:val="00760587"/>
    <w:rsid w:val="007639F1"/>
    <w:rsid w:val="007711C9"/>
    <w:rsid w:val="007B6CE6"/>
    <w:rsid w:val="007D5E46"/>
    <w:rsid w:val="007F541B"/>
    <w:rsid w:val="00800DA6"/>
    <w:rsid w:val="008329B9"/>
    <w:rsid w:val="00844169"/>
    <w:rsid w:val="00845BF7"/>
    <w:rsid w:val="00892473"/>
    <w:rsid w:val="008958C7"/>
    <w:rsid w:val="008D7306"/>
    <w:rsid w:val="008F4504"/>
    <w:rsid w:val="00917920"/>
    <w:rsid w:val="00921510"/>
    <w:rsid w:val="0093432D"/>
    <w:rsid w:val="00944C3E"/>
    <w:rsid w:val="00980A81"/>
    <w:rsid w:val="00982C0B"/>
    <w:rsid w:val="009B1960"/>
    <w:rsid w:val="009B69A5"/>
    <w:rsid w:val="009C7F4A"/>
    <w:rsid w:val="009D2D3A"/>
    <w:rsid w:val="009E06FC"/>
    <w:rsid w:val="009F541F"/>
    <w:rsid w:val="00A30B39"/>
    <w:rsid w:val="00A407D0"/>
    <w:rsid w:val="00A40B81"/>
    <w:rsid w:val="00A47D1C"/>
    <w:rsid w:val="00A74971"/>
    <w:rsid w:val="00A82726"/>
    <w:rsid w:val="00A86C02"/>
    <w:rsid w:val="00AD0C45"/>
    <w:rsid w:val="00AD1009"/>
    <w:rsid w:val="00AD485E"/>
    <w:rsid w:val="00AE144D"/>
    <w:rsid w:val="00B002DE"/>
    <w:rsid w:val="00B01FFD"/>
    <w:rsid w:val="00B0547F"/>
    <w:rsid w:val="00B34387"/>
    <w:rsid w:val="00B479B8"/>
    <w:rsid w:val="00B57898"/>
    <w:rsid w:val="00B7485A"/>
    <w:rsid w:val="00B76D65"/>
    <w:rsid w:val="00B82357"/>
    <w:rsid w:val="00B85879"/>
    <w:rsid w:val="00B907A8"/>
    <w:rsid w:val="00BA27BA"/>
    <w:rsid w:val="00BB5518"/>
    <w:rsid w:val="00BD1BE4"/>
    <w:rsid w:val="00BE2F63"/>
    <w:rsid w:val="00C25514"/>
    <w:rsid w:val="00C30CF0"/>
    <w:rsid w:val="00C347FC"/>
    <w:rsid w:val="00C411BD"/>
    <w:rsid w:val="00C70307"/>
    <w:rsid w:val="00C75CCE"/>
    <w:rsid w:val="00C768CD"/>
    <w:rsid w:val="00C81941"/>
    <w:rsid w:val="00C81964"/>
    <w:rsid w:val="00C82915"/>
    <w:rsid w:val="00C90351"/>
    <w:rsid w:val="00CA0D3A"/>
    <w:rsid w:val="00CA768F"/>
    <w:rsid w:val="00CB0303"/>
    <w:rsid w:val="00CE16EE"/>
    <w:rsid w:val="00CF2971"/>
    <w:rsid w:val="00D1700A"/>
    <w:rsid w:val="00D25D1F"/>
    <w:rsid w:val="00D36007"/>
    <w:rsid w:val="00D568C4"/>
    <w:rsid w:val="00DA0335"/>
    <w:rsid w:val="00DA0F5C"/>
    <w:rsid w:val="00DB7EAF"/>
    <w:rsid w:val="00DD4851"/>
    <w:rsid w:val="00DE076D"/>
    <w:rsid w:val="00DE52E8"/>
    <w:rsid w:val="00DE63A7"/>
    <w:rsid w:val="00DF45C1"/>
    <w:rsid w:val="00DF6DEC"/>
    <w:rsid w:val="00E120A2"/>
    <w:rsid w:val="00E42A87"/>
    <w:rsid w:val="00E47933"/>
    <w:rsid w:val="00E554F0"/>
    <w:rsid w:val="00E749B5"/>
    <w:rsid w:val="00E77327"/>
    <w:rsid w:val="00EA034F"/>
    <w:rsid w:val="00ED07E0"/>
    <w:rsid w:val="00ED0A12"/>
    <w:rsid w:val="00ED130D"/>
    <w:rsid w:val="00F053D9"/>
    <w:rsid w:val="00F2230B"/>
    <w:rsid w:val="00F345A2"/>
    <w:rsid w:val="00F506A4"/>
    <w:rsid w:val="00F60046"/>
    <w:rsid w:val="00F77562"/>
    <w:rsid w:val="00F83527"/>
    <w:rsid w:val="00FA07AF"/>
    <w:rsid w:val="00FC0372"/>
    <w:rsid w:val="00FD3185"/>
    <w:rsid w:val="00FD5C64"/>
    <w:rsid w:val="00FD6C0D"/>
    <w:rsid w:val="00FD774E"/>
    <w:rsid w:val="00FE4AC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Droid Sans Fallback" w:hAnsi="Liberation Serif" w:cs="FreeSans"/>
        <w:sz w:val="24"/>
        <w:szCs w:val="24"/>
        <w:lang w:val="tr-TR"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after="160" w:line="252" w:lineRule="auto"/>
    </w:pPr>
    <w:rPr>
      <w:rFonts w:ascii="Calibri" w:eastAsia="Calibri" w:hAnsi="Calibri" w:cs="Times New Roman"/>
      <w:color w:val="00000A"/>
      <w:sz w:val="22"/>
      <w:szCs w:val="22"/>
      <w:lang w:bidi="ar-SA"/>
    </w:rPr>
  </w:style>
  <w:style w:type="paragraph" w:styleId="Balk1">
    <w:name w:val="heading 1"/>
    <w:basedOn w:val="Normal"/>
    <w:next w:val="Normal"/>
    <w:link w:val="Balk1Char"/>
    <w:qFormat/>
    <w:rsid w:val="00413520"/>
    <w:pPr>
      <w:keepNext/>
      <w:suppressAutoHyphens w:val="0"/>
      <w:spacing w:after="0" w:line="240" w:lineRule="auto"/>
      <w:ind w:firstLine="851"/>
      <w:outlineLvl w:val="0"/>
    </w:pPr>
    <w:rPr>
      <w:rFonts w:ascii="Times New Roman" w:eastAsia="Times New Roman" w:hAnsi="Times New Roman"/>
      <w:b/>
      <w:color w:val="auto"/>
      <w:sz w:val="24"/>
      <w:szCs w:val="20"/>
      <w:lang w:eastAsia="tr-TR"/>
    </w:rPr>
  </w:style>
  <w:style w:type="paragraph" w:styleId="Balk2">
    <w:name w:val="heading 2"/>
    <w:basedOn w:val="Normal"/>
    <w:next w:val="Normal"/>
    <w:link w:val="Balk2Char"/>
    <w:qFormat/>
    <w:rsid w:val="00413520"/>
    <w:pPr>
      <w:keepNext/>
      <w:suppressAutoHyphens w:val="0"/>
      <w:spacing w:after="0" w:line="240" w:lineRule="auto"/>
      <w:ind w:firstLine="567"/>
      <w:jc w:val="both"/>
      <w:outlineLvl w:val="1"/>
    </w:pPr>
    <w:rPr>
      <w:rFonts w:ascii="Times New Roman" w:eastAsia="Times New Roman" w:hAnsi="Times New Roman"/>
      <w:b/>
      <w:color w:val="FF0000"/>
      <w:sz w:val="24"/>
      <w:szCs w:val="20"/>
      <w:lang w:eastAsia="tr-TR"/>
    </w:rPr>
  </w:style>
  <w:style w:type="paragraph" w:styleId="Balk3">
    <w:name w:val="heading 3"/>
    <w:basedOn w:val="Normal"/>
    <w:next w:val="Normal"/>
    <w:link w:val="Balk3Char"/>
    <w:qFormat/>
    <w:rsid w:val="00413520"/>
    <w:pPr>
      <w:keepNext/>
      <w:suppressAutoHyphens w:val="0"/>
      <w:spacing w:after="0" w:line="240" w:lineRule="auto"/>
      <w:jc w:val="center"/>
      <w:outlineLvl w:val="2"/>
    </w:pPr>
    <w:rPr>
      <w:rFonts w:ascii="Times New Roman" w:eastAsia="Times New Roman" w:hAnsi="Times New Roman"/>
      <w:b/>
      <w:color w:val="000000"/>
      <w:sz w:val="24"/>
      <w:szCs w:val="20"/>
      <w:lang w:eastAsia="tr-TR"/>
    </w:rPr>
  </w:style>
  <w:style w:type="paragraph" w:styleId="Balk4">
    <w:name w:val="heading 4"/>
    <w:basedOn w:val="Normal"/>
    <w:next w:val="Normal"/>
    <w:link w:val="Balk4Char"/>
    <w:qFormat/>
    <w:rsid w:val="00413520"/>
    <w:pPr>
      <w:keepNext/>
      <w:suppressAutoHyphens w:val="0"/>
      <w:spacing w:after="0" w:line="240" w:lineRule="auto"/>
      <w:jc w:val="center"/>
      <w:outlineLvl w:val="3"/>
    </w:pPr>
    <w:rPr>
      <w:rFonts w:ascii="Times New Roman" w:eastAsia="Times New Roman" w:hAnsi="Times New Roman"/>
      <w:b/>
      <w:color w:val="auto"/>
      <w:sz w:val="24"/>
      <w:szCs w:val="20"/>
      <w:lang w:eastAsia="tr-TR"/>
    </w:rPr>
  </w:style>
  <w:style w:type="paragraph" w:styleId="Balk5">
    <w:name w:val="heading 5"/>
    <w:basedOn w:val="Normal"/>
    <w:next w:val="Normal"/>
    <w:link w:val="Balk5Char"/>
    <w:qFormat/>
    <w:rsid w:val="00413520"/>
    <w:pPr>
      <w:keepNext/>
      <w:suppressAutoHyphens w:val="0"/>
      <w:spacing w:after="0" w:line="240" w:lineRule="auto"/>
      <w:ind w:firstLine="851"/>
      <w:jc w:val="both"/>
      <w:outlineLvl w:val="4"/>
    </w:pPr>
    <w:rPr>
      <w:rFonts w:ascii="Times New Roman" w:eastAsia="Times New Roman" w:hAnsi="Times New Roman"/>
      <w:b/>
      <w:color w:val="000000"/>
      <w:sz w:val="19"/>
      <w:szCs w:val="20"/>
      <w:lang w:eastAsia="tr-TR"/>
    </w:rPr>
  </w:style>
  <w:style w:type="paragraph" w:styleId="Balk7">
    <w:name w:val="heading 7"/>
    <w:basedOn w:val="Normal"/>
    <w:next w:val="Normal"/>
    <w:link w:val="Balk7Char"/>
    <w:qFormat/>
    <w:rsid w:val="00413520"/>
    <w:pPr>
      <w:keepNext/>
      <w:suppressAutoHyphens w:val="0"/>
      <w:spacing w:after="0" w:line="240" w:lineRule="auto"/>
      <w:ind w:firstLine="567"/>
      <w:jc w:val="both"/>
      <w:outlineLvl w:val="6"/>
    </w:pPr>
    <w:rPr>
      <w:rFonts w:ascii="Times New Roman" w:eastAsia="Times New Roman" w:hAnsi="Times New Roman"/>
      <w:b/>
      <w:color w:val="0000FF"/>
      <w:sz w:val="19"/>
      <w:szCs w:val="20"/>
      <w:lang w:eastAsia="tr-TR"/>
    </w:rPr>
  </w:style>
  <w:style w:type="paragraph" w:styleId="Balk8">
    <w:name w:val="heading 8"/>
    <w:basedOn w:val="Normal"/>
    <w:next w:val="Normal"/>
    <w:link w:val="Balk8Char"/>
    <w:qFormat/>
    <w:rsid w:val="00413520"/>
    <w:pPr>
      <w:keepNext/>
      <w:suppressAutoHyphens w:val="0"/>
      <w:spacing w:after="0" w:line="240" w:lineRule="auto"/>
      <w:ind w:firstLine="851"/>
      <w:jc w:val="both"/>
      <w:outlineLvl w:val="7"/>
    </w:pPr>
    <w:rPr>
      <w:rFonts w:ascii="Times New Roman" w:eastAsia="Times New Roman" w:hAnsi="Times New Roman"/>
      <w:b/>
      <w:color w:val="auto"/>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Times New Roman" w:eastAsia="Calibri" w:hAnsi="Times New Roman" w:cs="Times New Roman"/>
      <w:sz w:val="24"/>
      <w:szCs w:val="24"/>
    </w:rPr>
  </w:style>
  <w:style w:type="character" w:customStyle="1" w:styleId="WW8Num2z0">
    <w:name w:val="WW8Num2z0"/>
    <w:qFormat/>
    <w:rPr>
      <w:rFonts w:cs="Times New Roman"/>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eastAsia="Calibri"/>
      <w:color w:val="000000"/>
      <w:w w:val="100"/>
      <w:sz w:val="24"/>
      <w:szCs w:val="24"/>
    </w:rPr>
  </w:style>
  <w:style w:type="character" w:customStyle="1" w:styleId="WW8Num4z0">
    <w:name w:val="WW8Num4z0"/>
    <w:qFormat/>
    <w:rPr>
      <w:rFonts w:ascii="Times New Roman" w:eastAsia="Times New Roman" w:hAnsi="Times New Roman" w:cs="Times New Roman"/>
      <w:color w:val="1A171C"/>
      <w:w w:val="99"/>
      <w:sz w:val="17"/>
      <w:szCs w:val="17"/>
    </w:rPr>
  </w:style>
  <w:style w:type="character" w:customStyle="1" w:styleId="WW8Num4z2">
    <w:name w:val="WW8Num4z2"/>
    <w:qFormat/>
    <w:rPr>
      <w:rFonts w:ascii="Times New Roman" w:eastAsia="Times New Roman" w:hAnsi="Times New Roman" w:cs="Times New Roman"/>
      <w:color w:val="1A171C"/>
      <w:w w:val="84"/>
      <w:sz w:val="17"/>
      <w:szCs w:val="17"/>
    </w:rPr>
  </w:style>
  <w:style w:type="character" w:customStyle="1" w:styleId="WW8Num4z3">
    <w:name w:val="WW8Num4z3"/>
    <w:qFormat/>
    <w:rPr>
      <w:rFonts w:ascii="Times New Roman" w:hAnsi="Times New Roman" w:cs="Times New Roman"/>
      <w:color w:val="1A171C"/>
      <w:w w:val="94"/>
      <w:sz w:val="17"/>
      <w:szCs w:val="17"/>
    </w:rPr>
  </w:style>
  <w:style w:type="character" w:customStyle="1" w:styleId="WW8Num4z4">
    <w:name w:val="WW8Num4z4"/>
    <w:qFormat/>
    <w:rPr>
      <w:rFonts w:ascii="Liberation Serif;Times New Roma" w:hAnsi="Liberation Serif;Times New Roma" w:cs="Liberation Serif;Times New Roma"/>
    </w:rPr>
  </w:style>
  <w:style w:type="character" w:customStyle="1" w:styleId="WW8Num5z0">
    <w:name w:val="WW8Num5z0"/>
    <w:qFormat/>
    <w:rPr>
      <w:rFonts w:ascii="Times New Roman" w:eastAsia="Times New Roman" w:hAnsi="Times New Roman" w:cs="Times New Roman"/>
      <w:color w:val="1A171C"/>
      <w:w w:val="99"/>
      <w:sz w:val="17"/>
      <w:szCs w:val="17"/>
    </w:rPr>
  </w:style>
  <w:style w:type="character" w:customStyle="1" w:styleId="WW8Num5z2">
    <w:name w:val="WW8Num5z2"/>
    <w:qFormat/>
    <w:rPr>
      <w:rFonts w:ascii="Times New Roman" w:eastAsia="Times New Roman" w:hAnsi="Times New Roman" w:cs="Times New Roman"/>
      <w:color w:val="1A171C"/>
      <w:w w:val="84"/>
      <w:sz w:val="17"/>
      <w:szCs w:val="17"/>
    </w:rPr>
  </w:style>
  <w:style w:type="character" w:customStyle="1" w:styleId="WW8Num5z3">
    <w:name w:val="WW8Num5z3"/>
    <w:qFormat/>
    <w:rPr>
      <w:rFonts w:ascii="Times New Roman" w:hAnsi="Times New Roman" w:cs="Times New Roman"/>
      <w:color w:val="1A171C"/>
      <w:w w:val="94"/>
      <w:sz w:val="17"/>
      <w:szCs w:val="17"/>
    </w:rPr>
  </w:style>
  <w:style w:type="character" w:customStyle="1" w:styleId="WW8Num5z4">
    <w:name w:val="WW8Num5z4"/>
    <w:qFormat/>
    <w:rPr>
      <w:rFonts w:ascii="Liberation Serif;Times New Roma" w:hAnsi="Liberation Serif;Times New Roma" w:cs="Liberation Serif;Times New Roma"/>
    </w:rPr>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BalonMetniChar">
    <w:name w:val="Balon Metni Char"/>
    <w:qFormat/>
    <w:rPr>
      <w:rFonts w:ascii="Segoe UI" w:hAnsi="Segoe UI" w:cs="Segoe UI"/>
      <w:sz w:val="18"/>
      <w:szCs w:val="18"/>
    </w:rPr>
  </w:style>
  <w:style w:type="character" w:styleId="AklamaBavurusu">
    <w:name w:val="annotation reference"/>
    <w:qFormat/>
    <w:rPr>
      <w:sz w:val="16"/>
      <w:szCs w:val="16"/>
    </w:rPr>
  </w:style>
  <w:style w:type="character" w:customStyle="1" w:styleId="AklamaMetniChar">
    <w:name w:val="Açıklama Metni Char"/>
    <w:qFormat/>
    <w:rPr>
      <w:sz w:val="20"/>
      <w:szCs w:val="20"/>
    </w:rPr>
  </w:style>
  <w:style w:type="character" w:customStyle="1" w:styleId="AklamaKonusuChar">
    <w:name w:val="Açıklama Konusu Char"/>
    <w:qFormat/>
    <w:rPr>
      <w:b/>
      <w:bCs/>
      <w:sz w:val="20"/>
      <w:szCs w:val="20"/>
    </w:rPr>
  </w:style>
  <w:style w:type="character" w:customStyle="1" w:styleId="nternetBalants">
    <w:name w:val="İnternet Bağlantısı"/>
    <w:rPr>
      <w:color w:val="0000FF"/>
      <w:u w:val="single"/>
    </w:rPr>
  </w:style>
  <w:style w:type="character" w:customStyle="1" w:styleId="stbilgiChar">
    <w:name w:val="Üstbilgi Char"/>
    <w:uiPriority w:val="99"/>
    <w:qFormat/>
    <w:rPr>
      <w:sz w:val="22"/>
      <w:szCs w:val="22"/>
      <w:lang w:val="tr-TR"/>
    </w:rPr>
  </w:style>
  <w:style w:type="character" w:customStyle="1" w:styleId="AltbilgiChar">
    <w:name w:val="Altbilgi Char"/>
    <w:uiPriority w:val="99"/>
    <w:qFormat/>
    <w:rPr>
      <w:sz w:val="22"/>
      <w:szCs w:val="22"/>
      <w:lang w:val="tr-TR"/>
    </w:rPr>
  </w:style>
  <w:style w:type="character" w:customStyle="1" w:styleId="WW8Num39z0">
    <w:name w:val="WW8Num39z0"/>
    <w:qFormat/>
    <w:rPr>
      <w:rFonts w:eastAsia="Calibri"/>
      <w:color w:val="000000"/>
      <w:w w:val="100"/>
      <w:sz w:val="24"/>
      <w:szCs w:val="24"/>
    </w:rPr>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23z0">
    <w:name w:val="WW8Num23z0"/>
    <w:qFormat/>
    <w:rPr>
      <w:rFonts w:ascii="Times New Roman" w:eastAsia="Times New Roman" w:hAnsi="Times New Roman" w:cs="Times New Roman"/>
      <w:color w:val="1A171C"/>
      <w:w w:val="99"/>
      <w:sz w:val="17"/>
      <w:szCs w:val="17"/>
    </w:rPr>
  </w:style>
  <w:style w:type="character" w:customStyle="1" w:styleId="WW8Num23z2">
    <w:name w:val="WW8Num23z2"/>
    <w:qFormat/>
    <w:rPr>
      <w:rFonts w:ascii="Times New Roman" w:eastAsia="Times New Roman" w:hAnsi="Times New Roman" w:cs="Times New Roman"/>
      <w:color w:val="1A171C"/>
      <w:w w:val="84"/>
      <w:sz w:val="17"/>
      <w:szCs w:val="17"/>
    </w:rPr>
  </w:style>
  <w:style w:type="character" w:customStyle="1" w:styleId="WW8Num23z3">
    <w:name w:val="WW8Num23z3"/>
    <w:qFormat/>
    <w:rPr>
      <w:rFonts w:ascii="Times New Roman" w:eastAsia="Times New Roman" w:hAnsi="Times New Roman" w:cs="Times New Roman"/>
      <w:color w:val="1A171C"/>
      <w:w w:val="94"/>
      <w:sz w:val="17"/>
      <w:szCs w:val="17"/>
    </w:rPr>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ListLabel1">
    <w:name w:val="ListLabel 1"/>
    <w:qFormat/>
    <w:rPr>
      <w:rFonts w:ascii="Times New Roman" w:eastAsia="Calibri" w:hAnsi="Times New Roman" w:cs="Times New Roman"/>
      <w:sz w:val="24"/>
      <w:szCs w:val="24"/>
    </w:rPr>
  </w:style>
  <w:style w:type="character" w:customStyle="1" w:styleId="ListLabel2">
    <w:name w:val="ListLabel 2"/>
    <w:qFormat/>
    <w:rPr>
      <w:rFonts w:ascii="Times New Roman" w:hAnsi="Times New Roman" w:cs="Times New Roman"/>
      <w:b w:val="0"/>
      <w:sz w:val="24"/>
    </w:rPr>
  </w:style>
  <w:style w:type="character" w:customStyle="1" w:styleId="ListLabel3">
    <w:name w:val="ListLabel 3"/>
    <w:qFormat/>
    <w:rPr>
      <w:rFonts w:ascii="Times New Roman" w:eastAsia="Calibri" w:hAnsi="Times New Roman"/>
      <w:color w:val="000000"/>
      <w:w w:val="100"/>
      <w:sz w:val="24"/>
      <w:szCs w:val="24"/>
    </w:rPr>
  </w:style>
  <w:style w:type="character" w:customStyle="1" w:styleId="ListLabel4">
    <w:name w:val="ListLabel 4"/>
    <w:qFormat/>
    <w:rPr>
      <w:rFonts w:eastAsia="Times New Roman" w:cs="Times New Roman"/>
      <w:color w:val="1A171C"/>
      <w:w w:val="99"/>
      <w:sz w:val="17"/>
      <w:szCs w:val="17"/>
    </w:rPr>
  </w:style>
  <w:style w:type="character" w:customStyle="1" w:styleId="ListLabel5">
    <w:name w:val="ListLabel 5"/>
    <w:qFormat/>
    <w:rPr>
      <w:rFonts w:eastAsia="Times New Roman" w:cs="Times New Roman"/>
      <w:color w:val="1A171C"/>
      <w:w w:val="99"/>
      <w:sz w:val="17"/>
      <w:szCs w:val="17"/>
    </w:rPr>
  </w:style>
  <w:style w:type="character" w:customStyle="1" w:styleId="ListLabel6">
    <w:name w:val="ListLabel 6"/>
    <w:qFormat/>
    <w:rPr>
      <w:rFonts w:eastAsia="Times New Roman" w:cs="Times New Roman"/>
      <w:color w:val="1A171C"/>
      <w:w w:val="84"/>
      <w:sz w:val="17"/>
      <w:szCs w:val="17"/>
    </w:rPr>
  </w:style>
  <w:style w:type="character" w:customStyle="1" w:styleId="ListLabel7">
    <w:name w:val="ListLabel 7"/>
    <w:qFormat/>
    <w:rPr>
      <w:rFonts w:ascii="Times New Roman" w:hAnsi="Times New Roman" w:cs="Times New Roman"/>
      <w:color w:val="1A171C"/>
      <w:w w:val="94"/>
      <w:sz w:val="24"/>
      <w:szCs w:val="17"/>
    </w:rPr>
  </w:style>
  <w:style w:type="character" w:customStyle="1" w:styleId="ListLabel8">
    <w:name w:val="ListLabel 8"/>
    <w:qFormat/>
    <w:rPr>
      <w:rFonts w:cs="Liberation Serif;Times New Roma"/>
    </w:rPr>
  </w:style>
  <w:style w:type="character" w:customStyle="1" w:styleId="ListLabel9">
    <w:name w:val="ListLabel 9"/>
    <w:qFormat/>
    <w:rPr>
      <w:rFonts w:cs="Liberation Serif;Times New Roma"/>
    </w:rPr>
  </w:style>
  <w:style w:type="character" w:customStyle="1" w:styleId="ListLabel10">
    <w:name w:val="ListLabel 10"/>
    <w:qFormat/>
    <w:rPr>
      <w:rFonts w:cs="Liberation Serif;Times New Roma"/>
    </w:rPr>
  </w:style>
  <w:style w:type="character" w:customStyle="1" w:styleId="ListLabel11">
    <w:name w:val="ListLabel 11"/>
    <w:qFormat/>
    <w:rPr>
      <w:rFonts w:cs="Liberation Serif;Times New Roma"/>
    </w:rPr>
  </w:style>
  <w:style w:type="character" w:customStyle="1" w:styleId="ListLabel12">
    <w:name w:val="ListLabel 12"/>
    <w:qFormat/>
    <w:rPr>
      <w:rFonts w:cs="Liberation Serif;Times New Roma"/>
    </w:rPr>
  </w:style>
  <w:style w:type="character" w:customStyle="1" w:styleId="ListLabel13">
    <w:name w:val="ListLabel 13"/>
    <w:qFormat/>
    <w:rPr>
      <w:rFonts w:eastAsia="Times New Roman" w:cs="Times New Roman"/>
      <w:color w:val="1A171C"/>
      <w:w w:val="99"/>
      <w:sz w:val="17"/>
      <w:szCs w:val="17"/>
    </w:rPr>
  </w:style>
  <w:style w:type="character" w:customStyle="1" w:styleId="ListLabel14">
    <w:name w:val="ListLabel 14"/>
    <w:qFormat/>
    <w:rPr>
      <w:rFonts w:eastAsia="Times New Roman" w:cs="Times New Roman"/>
      <w:color w:val="1A171C"/>
      <w:w w:val="99"/>
      <w:sz w:val="17"/>
      <w:szCs w:val="17"/>
    </w:rPr>
  </w:style>
  <w:style w:type="character" w:customStyle="1" w:styleId="ListLabel15">
    <w:name w:val="ListLabel 15"/>
    <w:qFormat/>
    <w:rPr>
      <w:rFonts w:eastAsia="Times New Roman" w:cs="Times New Roman"/>
      <w:color w:val="1A171C"/>
      <w:w w:val="84"/>
      <w:sz w:val="17"/>
      <w:szCs w:val="17"/>
    </w:rPr>
  </w:style>
  <w:style w:type="character" w:customStyle="1" w:styleId="ListLabel16">
    <w:name w:val="ListLabel 16"/>
    <w:qFormat/>
    <w:rPr>
      <w:rFonts w:ascii="Times New Roman" w:hAnsi="Times New Roman" w:cs="Times New Roman"/>
      <w:color w:val="1A171C"/>
      <w:w w:val="94"/>
      <w:sz w:val="24"/>
      <w:szCs w:val="17"/>
    </w:rPr>
  </w:style>
  <w:style w:type="character" w:customStyle="1" w:styleId="ListLabel17">
    <w:name w:val="ListLabel 17"/>
    <w:qFormat/>
    <w:rPr>
      <w:rFonts w:cs="Liberation Serif;Times New Roma"/>
    </w:rPr>
  </w:style>
  <w:style w:type="character" w:customStyle="1" w:styleId="ListLabel18">
    <w:name w:val="ListLabel 18"/>
    <w:qFormat/>
    <w:rPr>
      <w:rFonts w:cs="Liberation Serif;Times New Roma"/>
    </w:rPr>
  </w:style>
  <w:style w:type="character" w:customStyle="1" w:styleId="ListLabel19">
    <w:name w:val="ListLabel 19"/>
    <w:qFormat/>
    <w:rPr>
      <w:rFonts w:cs="Liberation Serif;Times New Roma"/>
    </w:rPr>
  </w:style>
  <w:style w:type="character" w:customStyle="1" w:styleId="ListLabel20">
    <w:name w:val="ListLabel 20"/>
    <w:qFormat/>
    <w:rPr>
      <w:rFonts w:cs="Liberation Serif;Times New Roma"/>
    </w:rPr>
  </w:style>
  <w:style w:type="character" w:customStyle="1" w:styleId="ListLabel21">
    <w:name w:val="ListLabel 21"/>
    <w:qFormat/>
    <w:rPr>
      <w:rFonts w:cs="Liberation Serif;Times New Roma"/>
    </w:rPr>
  </w:style>
  <w:style w:type="character" w:customStyle="1" w:styleId="ListLabel22">
    <w:name w:val="ListLabel 22"/>
    <w:qFormat/>
    <w:rPr>
      <w:rFonts w:ascii="Times New Roman" w:eastAsia="Calibri" w:hAnsi="Times New Roman" w:cs="Times New Roman"/>
      <w:sz w:val="24"/>
      <w:szCs w:val="24"/>
    </w:rPr>
  </w:style>
  <w:style w:type="character" w:customStyle="1" w:styleId="ListLabel23">
    <w:name w:val="ListLabel 23"/>
    <w:qFormat/>
    <w:rPr>
      <w:rFonts w:ascii="Times New Roman" w:hAnsi="Times New Roman" w:cs="Times New Roman"/>
      <w:b w:val="0"/>
      <w:sz w:val="24"/>
    </w:rPr>
  </w:style>
  <w:style w:type="character" w:customStyle="1" w:styleId="ListLabel24">
    <w:name w:val="ListLabel 24"/>
    <w:qFormat/>
    <w:rPr>
      <w:rFonts w:ascii="Times New Roman" w:eastAsia="Calibri" w:hAnsi="Times New Roman"/>
      <w:color w:val="000000"/>
      <w:w w:val="100"/>
      <w:sz w:val="24"/>
      <w:szCs w:val="24"/>
    </w:rPr>
  </w:style>
  <w:style w:type="character" w:customStyle="1" w:styleId="ListLabel25">
    <w:name w:val="ListLabel 25"/>
    <w:qFormat/>
    <w:rPr>
      <w:rFonts w:eastAsia="Times New Roman" w:cs="Times New Roman"/>
      <w:color w:val="1A171C"/>
      <w:w w:val="99"/>
      <w:sz w:val="17"/>
      <w:szCs w:val="17"/>
    </w:rPr>
  </w:style>
  <w:style w:type="character" w:customStyle="1" w:styleId="ListLabel26">
    <w:name w:val="ListLabel 26"/>
    <w:qFormat/>
    <w:rPr>
      <w:rFonts w:eastAsia="Times New Roman" w:cs="Times New Roman"/>
      <w:color w:val="1A171C"/>
      <w:w w:val="99"/>
      <w:sz w:val="17"/>
      <w:szCs w:val="17"/>
    </w:rPr>
  </w:style>
  <w:style w:type="character" w:customStyle="1" w:styleId="ListLabel27">
    <w:name w:val="ListLabel 27"/>
    <w:qFormat/>
    <w:rPr>
      <w:rFonts w:eastAsia="Times New Roman" w:cs="Times New Roman"/>
      <w:color w:val="1A171C"/>
      <w:w w:val="84"/>
      <w:sz w:val="17"/>
      <w:szCs w:val="17"/>
    </w:rPr>
  </w:style>
  <w:style w:type="character" w:customStyle="1" w:styleId="ListLabel28">
    <w:name w:val="ListLabel 28"/>
    <w:qFormat/>
    <w:rPr>
      <w:rFonts w:ascii="Times New Roman" w:hAnsi="Times New Roman" w:cs="Times New Roman"/>
      <w:color w:val="1A171C"/>
      <w:w w:val="94"/>
      <w:sz w:val="24"/>
      <w:szCs w:val="17"/>
    </w:rPr>
  </w:style>
  <w:style w:type="character" w:customStyle="1" w:styleId="ListLabel29">
    <w:name w:val="ListLabel 29"/>
    <w:qFormat/>
    <w:rPr>
      <w:rFonts w:cs="Liberation Serif;Times New Roma"/>
    </w:rPr>
  </w:style>
  <w:style w:type="character" w:customStyle="1" w:styleId="ListLabel30">
    <w:name w:val="ListLabel 30"/>
    <w:qFormat/>
    <w:rPr>
      <w:rFonts w:cs="Liberation Serif;Times New Roma"/>
    </w:rPr>
  </w:style>
  <w:style w:type="character" w:customStyle="1" w:styleId="ListLabel31">
    <w:name w:val="ListLabel 31"/>
    <w:qFormat/>
    <w:rPr>
      <w:rFonts w:cs="Liberation Serif;Times New Roma"/>
    </w:rPr>
  </w:style>
  <w:style w:type="character" w:customStyle="1" w:styleId="ListLabel32">
    <w:name w:val="ListLabel 32"/>
    <w:qFormat/>
    <w:rPr>
      <w:rFonts w:cs="Liberation Serif;Times New Roma"/>
    </w:rPr>
  </w:style>
  <w:style w:type="character" w:customStyle="1" w:styleId="ListLabel33">
    <w:name w:val="ListLabel 33"/>
    <w:qFormat/>
    <w:rPr>
      <w:rFonts w:cs="Liberation Serif;Times New Roma"/>
    </w:rPr>
  </w:style>
  <w:style w:type="character" w:customStyle="1" w:styleId="ListLabel34">
    <w:name w:val="ListLabel 34"/>
    <w:qFormat/>
    <w:rPr>
      <w:rFonts w:eastAsia="Times New Roman" w:cs="Times New Roman"/>
      <w:color w:val="1A171C"/>
      <w:w w:val="99"/>
      <w:sz w:val="17"/>
      <w:szCs w:val="17"/>
    </w:rPr>
  </w:style>
  <w:style w:type="character" w:customStyle="1" w:styleId="ListLabel35">
    <w:name w:val="ListLabel 35"/>
    <w:qFormat/>
    <w:rPr>
      <w:rFonts w:eastAsia="Times New Roman" w:cs="Times New Roman"/>
      <w:color w:val="1A171C"/>
      <w:w w:val="99"/>
      <w:sz w:val="17"/>
      <w:szCs w:val="17"/>
    </w:rPr>
  </w:style>
  <w:style w:type="character" w:customStyle="1" w:styleId="ListLabel36">
    <w:name w:val="ListLabel 36"/>
    <w:qFormat/>
    <w:rPr>
      <w:rFonts w:eastAsia="Times New Roman" w:cs="Times New Roman"/>
      <w:color w:val="1A171C"/>
      <w:w w:val="84"/>
      <w:sz w:val="17"/>
      <w:szCs w:val="17"/>
    </w:rPr>
  </w:style>
  <w:style w:type="character" w:customStyle="1" w:styleId="ListLabel37">
    <w:name w:val="ListLabel 37"/>
    <w:qFormat/>
    <w:rPr>
      <w:rFonts w:ascii="Times New Roman" w:hAnsi="Times New Roman" w:cs="Times New Roman"/>
      <w:color w:val="1A171C"/>
      <w:w w:val="94"/>
      <w:sz w:val="24"/>
      <w:szCs w:val="17"/>
    </w:rPr>
  </w:style>
  <w:style w:type="character" w:customStyle="1" w:styleId="ListLabel38">
    <w:name w:val="ListLabel 38"/>
    <w:qFormat/>
    <w:rPr>
      <w:rFonts w:cs="Liberation Serif;Times New Roma"/>
    </w:rPr>
  </w:style>
  <w:style w:type="character" w:customStyle="1" w:styleId="ListLabel39">
    <w:name w:val="ListLabel 39"/>
    <w:qFormat/>
    <w:rPr>
      <w:rFonts w:cs="Liberation Serif;Times New Roma"/>
    </w:rPr>
  </w:style>
  <w:style w:type="character" w:customStyle="1" w:styleId="ListLabel40">
    <w:name w:val="ListLabel 40"/>
    <w:qFormat/>
    <w:rPr>
      <w:rFonts w:cs="Liberation Serif;Times New Roma"/>
    </w:rPr>
  </w:style>
  <w:style w:type="character" w:customStyle="1" w:styleId="ListLabel41">
    <w:name w:val="ListLabel 41"/>
    <w:qFormat/>
    <w:rPr>
      <w:rFonts w:cs="Liberation Serif;Times New Roma"/>
    </w:rPr>
  </w:style>
  <w:style w:type="character" w:customStyle="1" w:styleId="ListLabel42">
    <w:name w:val="ListLabel 42"/>
    <w:qFormat/>
    <w:rPr>
      <w:rFonts w:cs="Liberation Serif;Times New Roma"/>
    </w:rPr>
  </w:style>
  <w:style w:type="character" w:customStyle="1" w:styleId="ListLabel43">
    <w:name w:val="ListLabel 43"/>
    <w:qFormat/>
    <w:rPr>
      <w:rFonts w:ascii="Times New Roman" w:eastAsia="Calibri" w:hAnsi="Times New Roman" w:cs="Times New Roman"/>
      <w:sz w:val="24"/>
      <w:szCs w:val="24"/>
    </w:rPr>
  </w:style>
  <w:style w:type="character" w:customStyle="1" w:styleId="ListLabel44">
    <w:name w:val="ListLabel 44"/>
    <w:qFormat/>
    <w:rPr>
      <w:rFonts w:ascii="Times New Roman" w:hAnsi="Times New Roman" w:cs="Times New Roman"/>
      <w:b w:val="0"/>
      <w:sz w:val="24"/>
    </w:rPr>
  </w:style>
  <w:style w:type="character" w:customStyle="1" w:styleId="ListLabel45">
    <w:name w:val="ListLabel 45"/>
    <w:qFormat/>
    <w:rPr>
      <w:rFonts w:ascii="Times New Roman" w:eastAsia="Calibri" w:hAnsi="Times New Roman"/>
      <w:color w:val="000000"/>
      <w:w w:val="100"/>
      <w:sz w:val="24"/>
      <w:szCs w:val="24"/>
    </w:rPr>
  </w:style>
  <w:style w:type="character" w:customStyle="1" w:styleId="ListLabel46">
    <w:name w:val="ListLabel 46"/>
    <w:qFormat/>
    <w:rPr>
      <w:rFonts w:eastAsia="Times New Roman" w:cs="Times New Roman"/>
      <w:color w:val="1A171C"/>
      <w:w w:val="99"/>
      <w:sz w:val="17"/>
      <w:szCs w:val="17"/>
    </w:rPr>
  </w:style>
  <w:style w:type="character" w:customStyle="1" w:styleId="ListLabel47">
    <w:name w:val="ListLabel 47"/>
    <w:qFormat/>
    <w:rPr>
      <w:rFonts w:eastAsia="Times New Roman" w:cs="Times New Roman"/>
      <w:color w:val="1A171C"/>
      <w:w w:val="99"/>
      <w:sz w:val="17"/>
      <w:szCs w:val="17"/>
    </w:rPr>
  </w:style>
  <w:style w:type="character" w:customStyle="1" w:styleId="ListLabel48">
    <w:name w:val="ListLabel 48"/>
    <w:qFormat/>
    <w:rPr>
      <w:rFonts w:eastAsia="Times New Roman" w:cs="Times New Roman"/>
      <w:color w:val="1A171C"/>
      <w:w w:val="84"/>
      <w:sz w:val="17"/>
      <w:szCs w:val="17"/>
    </w:rPr>
  </w:style>
  <w:style w:type="character" w:customStyle="1" w:styleId="ListLabel49">
    <w:name w:val="ListLabel 49"/>
    <w:qFormat/>
    <w:rPr>
      <w:rFonts w:ascii="Times New Roman" w:hAnsi="Times New Roman" w:cs="Times New Roman"/>
      <w:color w:val="1A171C"/>
      <w:w w:val="94"/>
      <w:sz w:val="24"/>
      <w:szCs w:val="17"/>
    </w:rPr>
  </w:style>
  <w:style w:type="character" w:customStyle="1" w:styleId="ListLabel50">
    <w:name w:val="ListLabel 50"/>
    <w:qFormat/>
    <w:rPr>
      <w:rFonts w:cs="Liberation Serif;Times New Roma"/>
    </w:rPr>
  </w:style>
  <w:style w:type="character" w:customStyle="1" w:styleId="ListLabel51">
    <w:name w:val="ListLabel 51"/>
    <w:qFormat/>
    <w:rPr>
      <w:rFonts w:cs="Liberation Serif;Times New Roma"/>
    </w:rPr>
  </w:style>
  <w:style w:type="character" w:customStyle="1" w:styleId="ListLabel52">
    <w:name w:val="ListLabel 52"/>
    <w:qFormat/>
    <w:rPr>
      <w:rFonts w:cs="Liberation Serif;Times New Roma"/>
    </w:rPr>
  </w:style>
  <w:style w:type="character" w:customStyle="1" w:styleId="ListLabel53">
    <w:name w:val="ListLabel 53"/>
    <w:qFormat/>
    <w:rPr>
      <w:rFonts w:cs="Liberation Serif;Times New Roma"/>
    </w:rPr>
  </w:style>
  <w:style w:type="character" w:customStyle="1" w:styleId="ListLabel54">
    <w:name w:val="ListLabel 54"/>
    <w:qFormat/>
    <w:rPr>
      <w:rFonts w:cs="Liberation Serif;Times New Roma"/>
    </w:rPr>
  </w:style>
  <w:style w:type="character" w:customStyle="1" w:styleId="ListLabel55">
    <w:name w:val="ListLabel 55"/>
    <w:qFormat/>
    <w:rPr>
      <w:rFonts w:eastAsia="Times New Roman" w:cs="Times New Roman"/>
      <w:color w:val="1A171C"/>
      <w:w w:val="99"/>
      <w:sz w:val="17"/>
      <w:szCs w:val="17"/>
    </w:rPr>
  </w:style>
  <w:style w:type="character" w:customStyle="1" w:styleId="ListLabel56">
    <w:name w:val="ListLabel 56"/>
    <w:qFormat/>
    <w:rPr>
      <w:rFonts w:eastAsia="Times New Roman" w:cs="Times New Roman"/>
      <w:color w:val="1A171C"/>
      <w:w w:val="99"/>
      <w:sz w:val="17"/>
      <w:szCs w:val="17"/>
    </w:rPr>
  </w:style>
  <w:style w:type="character" w:customStyle="1" w:styleId="ListLabel57">
    <w:name w:val="ListLabel 57"/>
    <w:qFormat/>
    <w:rPr>
      <w:rFonts w:eastAsia="Times New Roman" w:cs="Times New Roman"/>
      <w:color w:val="1A171C"/>
      <w:w w:val="84"/>
      <w:sz w:val="17"/>
      <w:szCs w:val="17"/>
    </w:rPr>
  </w:style>
  <w:style w:type="character" w:customStyle="1" w:styleId="ListLabel58">
    <w:name w:val="ListLabel 58"/>
    <w:qFormat/>
    <w:rPr>
      <w:rFonts w:ascii="Times New Roman" w:hAnsi="Times New Roman" w:cs="Times New Roman"/>
      <w:color w:val="1A171C"/>
      <w:w w:val="94"/>
      <w:sz w:val="24"/>
      <w:szCs w:val="17"/>
    </w:rPr>
  </w:style>
  <w:style w:type="character" w:customStyle="1" w:styleId="ListLabel59">
    <w:name w:val="ListLabel 59"/>
    <w:qFormat/>
    <w:rPr>
      <w:rFonts w:cs="Liberation Serif;Times New Roma"/>
    </w:rPr>
  </w:style>
  <w:style w:type="character" w:customStyle="1" w:styleId="ListLabel60">
    <w:name w:val="ListLabel 60"/>
    <w:qFormat/>
    <w:rPr>
      <w:rFonts w:cs="Liberation Serif;Times New Roma"/>
    </w:rPr>
  </w:style>
  <w:style w:type="character" w:customStyle="1" w:styleId="ListLabel61">
    <w:name w:val="ListLabel 61"/>
    <w:qFormat/>
    <w:rPr>
      <w:rFonts w:cs="Liberation Serif;Times New Roma"/>
    </w:rPr>
  </w:style>
  <w:style w:type="character" w:customStyle="1" w:styleId="ListLabel62">
    <w:name w:val="ListLabel 62"/>
    <w:qFormat/>
    <w:rPr>
      <w:rFonts w:cs="Liberation Serif;Times New Roma"/>
    </w:rPr>
  </w:style>
  <w:style w:type="character" w:customStyle="1" w:styleId="ListLabel63">
    <w:name w:val="ListLabel 63"/>
    <w:qFormat/>
    <w:rPr>
      <w:rFonts w:cs="Liberation Serif;Times New Roma"/>
    </w:rPr>
  </w:style>
  <w:style w:type="paragraph" w:customStyle="1" w:styleId="Balk">
    <w:name w:val="Başlık"/>
    <w:basedOn w:val="Normal"/>
    <w:next w:val="GvdeMetni"/>
    <w:qFormat/>
    <w:pPr>
      <w:keepNext/>
      <w:spacing w:before="240" w:after="120"/>
    </w:pPr>
    <w:rPr>
      <w:rFonts w:ascii="Liberation Sans;Arial" w:eastAsia="Droid Sans Fallback" w:hAnsi="Liberation Sans;Arial" w:cs="FreeSans"/>
      <w:sz w:val="28"/>
      <w:szCs w:val="28"/>
    </w:rPr>
  </w:style>
  <w:style w:type="paragraph" w:styleId="GvdeMetni">
    <w:name w:val="Body Text"/>
    <w:basedOn w:val="Normal"/>
    <w:link w:val="GvdeMetniChar"/>
    <w:pPr>
      <w:spacing w:after="140" w:line="288" w:lineRule="auto"/>
    </w:p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rPr>
      <w:rFonts w:cs="FreeSans"/>
    </w:rPr>
  </w:style>
  <w:style w:type="paragraph" w:styleId="BalonMetni">
    <w:name w:val="Balloon Text"/>
    <w:basedOn w:val="Normal"/>
    <w:qFormat/>
    <w:pPr>
      <w:spacing w:after="0" w:line="240" w:lineRule="auto"/>
    </w:pPr>
    <w:rPr>
      <w:rFonts w:ascii="Segoe UI" w:hAnsi="Segoe UI" w:cs="Segoe UI"/>
      <w:sz w:val="18"/>
      <w:szCs w:val="18"/>
    </w:rPr>
  </w:style>
  <w:style w:type="paragraph" w:styleId="AklamaMetni">
    <w:name w:val="annotation text"/>
    <w:basedOn w:val="Normal"/>
    <w:qFormat/>
    <w:pPr>
      <w:spacing w:line="240" w:lineRule="auto"/>
    </w:pPr>
    <w:rPr>
      <w:sz w:val="20"/>
      <w:szCs w:val="20"/>
    </w:rPr>
  </w:style>
  <w:style w:type="paragraph" w:styleId="AklamaKonusu">
    <w:name w:val="annotation subject"/>
    <w:basedOn w:val="AklamaMetni"/>
    <w:qFormat/>
    <w:rPr>
      <w:b/>
      <w:bCs/>
    </w:rPr>
  </w:style>
  <w:style w:type="paragraph" w:customStyle="1" w:styleId="CharChar1CharChar">
    <w:name w:val="Char Char1 Char Char"/>
    <w:basedOn w:val="Normal"/>
    <w:next w:val="Normal"/>
    <w:qFormat/>
    <w:pPr>
      <w:spacing w:line="240" w:lineRule="exact"/>
    </w:pPr>
    <w:rPr>
      <w:rFonts w:ascii="Arial" w:eastAsia="Times New Roman" w:hAnsi="Arial"/>
      <w:szCs w:val="20"/>
      <w:lang w:val="en-US"/>
    </w:rPr>
  </w:style>
  <w:style w:type="paragraph" w:customStyle="1" w:styleId="Default">
    <w:name w:val="Default"/>
    <w:qFormat/>
    <w:pPr>
      <w:suppressAutoHyphens/>
    </w:pPr>
    <w:rPr>
      <w:rFonts w:ascii="Times New Roman" w:eastAsia="Calibri" w:hAnsi="Times New Roman" w:cs="Times New Roman"/>
      <w:color w:val="000000"/>
      <w:lang w:bidi="ar-SA"/>
    </w:rPr>
  </w:style>
  <w:style w:type="paragraph" w:styleId="Dzeltme">
    <w:name w:val="Revision"/>
    <w:qFormat/>
    <w:pPr>
      <w:suppressAutoHyphens/>
    </w:pPr>
    <w:rPr>
      <w:rFonts w:ascii="Calibri" w:eastAsia="Calibri" w:hAnsi="Calibri" w:cs="Times New Roman"/>
      <w:color w:val="00000A"/>
      <w:sz w:val="22"/>
      <w:szCs w:val="22"/>
      <w:lang w:bidi="ar-SA"/>
    </w:rPr>
  </w:style>
  <w:style w:type="paragraph" w:styleId="NormalWeb">
    <w:name w:val="Normal (Web)"/>
    <w:basedOn w:val="Normal"/>
    <w:qFormat/>
    <w:pPr>
      <w:spacing w:before="280" w:after="280" w:line="240" w:lineRule="auto"/>
    </w:pPr>
    <w:rPr>
      <w:rFonts w:ascii="Times New Roman" w:eastAsia="Times New Roman" w:hAnsi="Times New Roman"/>
      <w:sz w:val="24"/>
      <w:szCs w:val="24"/>
    </w:rPr>
  </w:style>
  <w:style w:type="paragraph" w:styleId="stbilgi">
    <w:name w:val="header"/>
    <w:basedOn w:val="Normal"/>
    <w:uiPriority w:val="99"/>
    <w:pPr>
      <w:tabs>
        <w:tab w:val="center" w:pos="4536"/>
        <w:tab w:val="right" w:pos="9072"/>
      </w:tabs>
    </w:pPr>
  </w:style>
  <w:style w:type="paragraph" w:styleId="Altbilgi">
    <w:name w:val="footer"/>
    <w:basedOn w:val="Normal"/>
    <w:uiPriority w:val="99"/>
    <w:pPr>
      <w:tabs>
        <w:tab w:val="center" w:pos="4536"/>
        <w:tab w:val="right" w:pos="9072"/>
      </w:tabs>
    </w:pPr>
  </w:style>
  <w:style w:type="paragraph" w:styleId="ListeParagraf">
    <w:name w:val="List Paragraph"/>
    <w:basedOn w:val="Normal"/>
    <w:uiPriority w:val="1"/>
    <w:qFormat/>
    <w:pPr>
      <w:widowControl w:val="0"/>
    </w:pPr>
    <w:rPr>
      <w:rFonts w:cs="Arial"/>
      <w:lang w:val="en-US"/>
    </w:rPr>
  </w:style>
  <w:style w:type="paragraph" w:customStyle="1" w:styleId="Annexetitreacte">
    <w:name w:val="Annexe titre (acte)"/>
    <w:basedOn w:val="Normal"/>
    <w:next w:val="Normal"/>
    <w:qFormat/>
    <w:pPr>
      <w:spacing w:before="120" w:after="120" w:line="360" w:lineRule="auto"/>
      <w:jc w:val="center"/>
    </w:pPr>
    <w:rPr>
      <w:b/>
      <w:sz w:val="24"/>
      <w:u w:val="single"/>
      <w:lang w:val="de-DE"/>
    </w:rPr>
  </w:style>
  <w:style w:type="paragraph" w:styleId="AltKonuBal">
    <w:name w:val="Subtitle"/>
    <w:basedOn w:val="Normal"/>
    <w:next w:val="Normal"/>
    <w:link w:val="AltKonuBalChar"/>
    <w:qFormat/>
    <w:pPr>
      <w:spacing w:after="60"/>
      <w:jc w:val="center"/>
    </w:pPr>
    <w:rPr>
      <w:rFonts w:ascii="Cambria" w:hAnsi="Cambria" w:cs="Cambria"/>
      <w:sz w:val="24"/>
      <w:szCs w:val="24"/>
    </w:rPr>
  </w:style>
  <w:style w:type="paragraph" w:customStyle="1" w:styleId="Point2">
    <w:name w:val="Point 2"/>
    <w:basedOn w:val="Normal"/>
    <w:link w:val="Point2Char"/>
    <w:qFormat/>
    <w:pPr>
      <w:spacing w:before="120" w:after="120" w:line="360" w:lineRule="auto"/>
      <w:ind w:left="1984" w:hanging="567"/>
    </w:pPr>
    <w:rPr>
      <w:sz w:val="24"/>
      <w:lang w:val="de-DE"/>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character" w:customStyle="1" w:styleId="Balk1Char">
    <w:name w:val="Başlık 1 Char"/>
    <w:basedOn w:val="VarsaylanParagrafYazTipi"/>
    <w:link w:val="Balk1"/>
    <w:rsid w:val="00413520"/>
    <w:rPr>
      <w:rFonts w:ascii="Times New Roman" w:eastAsia="Times New Roman" w:hAnsi="Times New Roman" w:cs="Times New Roman"/>
      <w:b/>
      <w:szCs w:val="20"/>
      <w:lang w:eastAsia="tr-TR" w:bidi="ar-SA"/>
    </w:rPr>
  </w:style>
  <w:style w:type="character" w:customStyle="1" w:styleId="Balk2Char">
    <w:name w:val="Başlık 2 Char"/>
    <w:basedOn w:val="VarsaylanParagrafYazTipi"/>
    <w:link w:val="Balk2"/>
    <w:rsid w:val="00413520"/>
    <w:rPr>
      <w:rFonts w:ascii="Times New Roman" w:eastAsia="Times New Roman" w:hAnsi="Times New Roman" w:cs="Times New Roman"/>
      <w:b/>
      <w:color w:val="FF0000"/>
      <w:szCs w:val="20"/>
      <w:lang w:eastAsia="tr-TR" w:bidi="ar-SA"/>
    </w:rPr>
  </w:style>
  <w:style w:type="character" w:customStyle="1" w:styleId="Balk3Char">
    <w:name w:val="Başlık 3 Char"/>
    <w:basedOn w:val="VarsaylanParagrafYazTipi"/>
    <w:link w:val="Balk3"/>
    <w:rsid w:val="00413520"/>
    <w:rPr>
      <w:rFonts w:ascii="Times New Roman" w:eastAsia="Times New Roman" w:hAnsi="Times New Roman" w:cs="Times New Roman"/>
      <w:b/>
      <w:color w:val="000000"/>
      <w:szCs w:val="20"/>
      <w:lang w:eastAsia="tr-TR" w:bidi="ar-SA"/>
    </w:rPr>
  </w:style>
  <w:style w:type="character" w:customStyle="1" w:styleId="Balk4Char">
    <w:name w:val="Başlık 4 Char"/>
    <w:basedOn w:val="VarsaylanParagrafYazTipi"/>
    <w:link w:val="Balk4"/>
    <w:rsid w:val="00413520"/>
    <w:rPr>
      <w:rFonts w:ascii="Times New Roman" w:eastAsia="Times New Roman" w:hAnsi="Times New Roman" w:cs="Times New Roman"/>
      <w:b/>
      <w:szCs w:val="20"/>
      <w:lang w:eastAsia="tr-TR" w:bidi="ar-SA"/>
    </w:rPr>
  </w:style>
  <w:style w:type="character" w:customStyle="1" w:styleId="Balk5Char">
    <w:name w:val="Başlık 5 Char"/>
    <w:basedOn w:val="VarsaylanParagrafYazTipi"/>
    <w:link w:val="Balk5"/>
    <w:rsid w:val="00413520"/>
    <w:rPr>
      <w:rFonts w:ascii="Times New Roman" w:eastAsia="Times New Roman" w:hAnsi="Times New Roman" w:cs="Times New Roman"/>
      <w:b/>
      <w:color w:val="000000"/>
      <w:sz w:val="19"/>
      <w:szCs w:val="20"/>
      <w:lang w:eastAsia="tr-TR" w:bidi="ar-SA"/>
    </w:rPr>
  </w:style>
  <w:style w:type="character" w:customStyle="1" w:styleId="Balk7Char">
    <w:name w:val="Başlık 7 Char"/>
    <w:basedOn w:val="VarsaylanParagrafYazTipi"/>
    <w:link w:val="Balk7"/>
    <w:rsid w:val="00413520"/>
    <w:rPr>
      <w:rFonts w:ascii="Times New Roman" w:eastAsia="Times New Roman" w:hAnsi="Times New Roman" w:cs="Times New Roman"/>
      <w:b/>
      <w:color w:val="0000FF"/>
      <w:sz w:val="19"/>
      <w:szCs w:val="20"/>
      <w:lang w:eastAsia="tr-TR" w:bidi="ar-SA"/>
    </w:rPr>
  </w:style>
  <w:style w:type="character" w:customStyle="1" w:styleId="Balk8Char">
    <w:name w:val="Başlık 8 Char"/>
    <w:basedOn w:val="VarsaylanParagrafYazTipi"/>
    <w:link w:val="Balk8"/>
    <w:rsid w:val="00413520"/>
    <w:rPr>
      <w:rFonts w:ascii="Times New Roman" w:eastAsia="Times New Roman" w:hAnsi="Times New Roman" w:cs="Times New Roman"/>
      <w:b/>
      <w:sz w:val="20"/>
      <w:szCs w:val="20"/>
      <w:lang w:eastAsia="tr-TR" w:bidi="ar-SA"/>
    </w:rPr>
  </w:style>
  <w:style w:type="numbering" w:customStyle="1" w:styleId="ListeYok1">
    <w:name w:val="Liste Yok1"/>
    <w:next w:val="ListeYok"/>
    <w:semiHidden/>
    <w:unhideWhenUsed/>
    <w:rsid w:val="00413520"/>
  </w:style>
  <w:style w:type="paragraph" w:styleId="GvdeMetniGirintisi">
    <w:name w:val="Body Text Indent"/>
    <w:basedOn w:val="Normal"/>
    <w:link w:val="GvdeMetniGirintisiChar"/>
    <w:rsid w:val="00413520"/>
    <w:pPr>
      <w:suppressAutoHyphens w:val="0"/>
      <w:spacing w:after="0" w:line="240" w:lineRule="auto"/>
      <w:ind w:firstLine="567"/>
    </w:pPr>
    <w:rPr>
      <w:rFonts w:ascii="Times New Roman" w:eastAsia="Times New Roman" w:hAnsi="Times New Roman"/>
      <w:color w:val="auto"/>
      <w:sz w:val="20"/>
      <w:szCs w:val="20"/>
      <w:lang w:eastAsia="tr-TR"/>
    </w:rPr>
  </w:style>
  <w:style w:type="character" w:customStyle="1" w:styleId="GvdeMetniGirintisiChar">
    <w:name w:val="Gövde Metni Girintisi Char"/>
    <w:basedOn w:val="VarsaylanParagrafYazTipi"/>
    <w:link w:val="GvdeMetniGirintisi"/>
    <w:rsid w:val="00413520"/>
    <w:rPr>
      <w:rFonts w:ascii="Times New Roman" w:eastAsia="Times New Roman" w:hAnsi="Times New Roman" w:cs="Times New Roman"/>
      <w:sz w:val="20"/>
      <w:szCs w:val="20"/>
      <w:lang w:eastAsia="tr-TR" w:bidi="ar-SA"/>
    </w:rPr>
  </w:style>
  <w:style w:type="character" w:customStyle="1" w:styleId="GvdeMetniChar">
    <w:name w:val="Gövde Metni Char"/>
    <w:basedOn w:val="VarsaylanParagrafYazTipi"/>
    <w:link w:val="GvdeMetni"/>
    <w:rsid w:val="00413520"/>
    <w:rPr>
      <w:rFonts w:ascii="Calibri" w:eastAsia="Calibri" w:hAnsi="Calibri" w:cs="Times New Roman"/>
      <w:color w:val="00000A"/>
      <w:sz w:val="22"/>
      <w:szCs w:val="22"/>
      <w:lang w:bidi="ar-SA"/>
    </w:rPr>
  </w:style>
  <w:style w:type="paragraph" w:styleId="GvdeMetniGirintisi2">
    <w:name w:val="Body Text Indent 2"/>
    <w:basedOn w:val="Normal"/>
    <w:link w:val="GvdeMetniGirintisi2Char"/>
    <w:rsid w:val="00413520"/>
    <w:pPr>
      <w:suppressAutoHyphens w:val="0"/>
      <w:spacing w:after="0" w:line="240" w:lineRule="auto"/>
      <w:ind w:left="567"/>
      <w:jc w:val="both"/>
    </w:pPr>
    <w:rPr>
      <w:rFonts w:ascii="Times New Roman" w:eastAsia="Times New Roman" w:hAnsi="Times New Roman"/>
      <w:color w:val="auto"/>
      <w:sz w:val="20"/>
      <w:szCs w:val="20"/>
      <w:lang w:eastAsia="tr-TR"/>
    </w:rPr>
  </w:style>
  <w:style w:type="character" w:customStyle="1" w:styleId="GvdeMetniGirintisi2Char">
    <w:name w:val="Gövde Metni Girintisi 2 Char"/>
    <w:basedOn w:val="VarsaylanParagrafYazTipi"/>
    <w:link w:val="GvdeMetniGirintisi2"/>
    <w:rsid w:val="00413520"/>
    <w:rPr>
      <w:rFonts w:ascii="Times New Roman" w:eastAsia="Times New Roman" w:hAnsi="Times New Roman" w:cs="Times New Roman"/>
      <w:sz w:val="20"/>
      <w:szCs w:val="20"/>
      <w:lang w:eastAsia="tr-TR" w:bidi="ar-SA"/>
    </w:rPr>
  </w:style>
  <w:style w:type="character" w:styleId="SayfaNumaras">
    <w:name w:val="page number"/>
    <w:basedOn w:val="VarsaylanParagrafYazTipi"/>
    <w:rsid w:val="00413520"/>
  </w:style>
  <w:style w:type="paragraph" w:customStyle="1" w:styleId="ManualNumPar1">
    <w:name w:val="Manual NumPar 1"/>
    <w:basedOn w:val="Normal"/>
    <w:next w:val="Normal"/>
    <w:rsid w:val="00413520"/>
    <w:pPr>
      <w:suppressAutoHyphens w:val="0"/>
      <w:spacing w:before="120" w:after="120" w:line="360" w:lineRule="auto"/>
      <w:ind w:left="850" w:hanging="850"/>
    </w:pPr>
    <w:rPr>
      <w:rFonts w:ascii="Times New Roman" w:eastAsia="Times New Roman" w:hAnsi="Times New Roman"/>
      <w:color w:val="auto"/>
      <w:sz w:val="24"/>
      <w:szCs w:val="20"/>
      <w:lang w:val="de-DE" w:eastAsia="en-US"/>
    </w:rPr>
  </w:style>
  <w:style w:type="paragraph" w:customStyle="1" w:styleId="Point1">
    <w:name w:val="Point 1"/>
    <w:basedOn w:val="Normal"/>
    <w:link w:val="Point1Char"/>
    <w:rsid w:val="00413520"/>
    <w:pPr>
      <w:suppressAutoHyphens w:val="0"/>
      <w:spacing w:before="120" w:after="120" w:line="360" w:lineRule="auto"/>
      <w:ind w:left="1417" w:hanging="567"/>
    </w:pPr>
    <w:rPr>
      <w:rFonts w:ascii="Times New Roman" w:eastAsia="Times New Roman" w:hAnsi="Times New Roman"/>
      <w:color w:val="auto"/>
      <w:sz w:val="24"/>
      <w:szCs w:val="20"/>
      <w:lang w:val="de-DE" w:eastAsia="en-US"/>
    </w:rPr>
  </w:style>
  <w:style w:type="character" w:customStyle="1" w:styleId="Point1Char">
    <w:name w:val="Point 1 Char"/>
    <w:link w:val="Point1"/>
    <w:rsid w:val="00413520"/>
    <w:rPr>
      <w:rFonts w:ascii="Times New Roman" w:eastAsia="Times New Roman" w:hAnsi="Times New Roman" w:cs="Times New Roman"/>
      <w:szCs w:val="20"/>
      <w:lang w:val="de-DE" w:eastAsia="en-US" w:bidi="ar-SA"/>
    </w:rPr>
  </w:style>
  <w:style w:type="character" w:styleId="Gl">
    <w:name w:val="Strong"/>
    <w:qFormat/>
    <w:rsid w:val="00413520"/>
    <w:rPr>
      <w:b/>
      <w:bCs/>
    </w:rPr>
  </w:style>
  <w:style w:type="paragraph" w:customStyle="1" w:styleId="Char">
    <w:name w:val="Char"/>
    <w:basedOn w:val="Normal"/>
    <w:autoRedefine/>
    <w:semiHidden/>
    <w:rsid w:val="00413520"/>
    <w:pPr>
      <w:suppressAutoHyphens w:val="0"/>
      <w:spacing w:line="240" w:lineRule="exact"/>
      <w:jc w:val="both"/>
    </w:pPr>
    <w:rPr>
      <w:rFonts w:ascii="Verdana" w:eastAsia="Times New Roman" w:hAnsi="Verdana"/>
      <w:color w:val="auto"/>
      <w:sz w:val="20"/>
      <w:szCs w:val="20"/>
      <w:lang w:val="pt-PT" w:eastAsia="en-US"/>
    </w:rPr>
  </w:style>
  <w:style w:type="paragraph" w:customStyle="1" w:styleId="3-NormalYaz">
    <w:name w:val="3-Normal Yazı"/>
    <w:rsid w:val="00413520"/>
    <w:pPr>
      <w:tabs>
        <w:tab w:val="left" w:pos="566"/>
      </w:tabs>
      <w:jc w:val="both"/>
    </w:pPr>
    <w:rPr>
      <w:rFonts w:ascii="Times New Roman" w:eastAsia="Times New Roman" w:hAnsi="Times New Roman" w:cs="Times New Roman"/>
      <w:sz w:val="19"/>
      <w:szCs w:val="20"/>
      <w:lang w:eastAsia="en-US" w:bidi="ar-SA"/>
    </w:rPr>
  </w:style>
  <w:style w:type="paragraph" w:customStyle="1" w:styleId="Text1">
    <w:name w:val="Text 1"/>
    <w:basedOn w:val="Normal"/>
    <w:rsid w:val="00413520"/>
    <w:pPr>
      <w:suppressAutoHyphens w:val="0"/>
      <w:spacing w:before="120" w:after="120" w:line="360" w:lineRule="auto"/>
      <w:ind w:left="850"/>
    </w:pPr>
    <w:rPr>
      <w:rFonts w:ascii="Times New Roman" w:eastAsia="Times New Roman" w:hAnsi="Times New Roman"/>
      <w:color w:val="auto"/>
      <w:sz w:val="24"/>
      <w:szCs w:val="20"/>
      <w:lang w:val="de-DE" w:eastAsia="en-US"/>
    </w:rPr>
  </w:style>
  <w:style w:type="paragraph" w:customStyle="1" w:styleId="PointTriple2">
    <w:name w:val="PointTriple 2"/>
    <w:basedOn w:val="Normal"/>
    <w:rsid w:val="00413520"/>
    <w:pPr>
      <w:tabs>
        <w:tab w:val="left" w:pos="1984"/>
        <w:tab w:val="left" w:pos="2551"/>
      </w:tabs>
      <w:suppressAutoHyphens w:val="0"/>
      <w:spacing w:before="120" w:after="120" w:line="360" w:lineRule="auto"/>
      <w:ind w:left="3118" w:hanging="1701"/>
    </w:pPr>
    <w:rPr>
      <w:rFonts w:ascii="Times New Roman" w:eastAsia="Times New Roman" w:hAnsi="Times New Roman"/>
      <w:color w:val="auto"/>
      <w:sz w:val="24"/>
      <w:szCs w:val="20"/>
      <w:lang w:val="de-DE" w:eastAsia="en-US"/>
    </w:rPr>
  </w:style>
  <w:style w:type="paragraph" w:customStyle="1" w:styleId="Titrearticle">
    <w:name w:val="Titre article"/>
    <w:basedOn w:val="Normal"/>
    <w:next w:val="Normal"/>
    <w:rsid w:val="00413520"/>
    <w:pPr>
      <w:keepNext/>
      <w:suppressAutoHyphens w:val="0"/>
      <w:spacing w:before="360" w:after="120" w:line="360" w:lineRule="auto"/>
      <w:jc w:val="center"/>
    </w:pPr>
    <w:rPr>
      <w:rFonts w:ascii="Times New Roman" w:eastAsia="Times New Roman" w:hAnsi="Times New Roman"/>
      <w:i/>
      <w:color w:val="auto"/>
      <w:sz w:val="24"/>
      <w:szCs w:val="20"/>
      <w:lang w:val="de-DE" w:eastAsia="en-US"/>
    </w:rPr>
  </w:style>
  <w:style w:type="character" w:customStyle="1" w:styleId="Point2Char">
    <w:name w:val="Point 2 Char"/>
    <w:link w:val="Point2"/>
    <w:rsid w:val="00413520"/>
    <w:rPr>
      <w:rFonts w:ascii="Calibri" w:eastAsia="Calibri" w:hAnsi="Calibri" w:cs="Times New Roman"/>
      <w:color w:val="00000A"/>
      <w:szCs w:val="22"/>
      <w:lang w:val="de-DE" w:bidi="ar-SA"/>
    </w:rPr>
  </w:style>
  <w:style w:type="paragraph" w:styleId="T2">
    <w:name w:val="toc 2"/>
    <w:basedOn w:val="Normal"/>
    <w:next w:val="Normal"/>
    <w:semiHidden/>
    <w:rsid w:val="00413520"/>
    <w:pPr>
      <w:tabs>
        <w:tab w:val="right" w:leader="dot" w:pos="9071"/>
      </w:tabs>
      <w:suppressAutoHyphens w:val="0"/>
      <w:spacing w:before="60" w:after="120" w:line="360" w:lineRule="auto"/>
      <w:ind w:left="850" w:hanging="850"/>
    </w:pPr>
    <w:rPr>
      <w:rFonts w:ascii="Times New Roman" w:eastAsia="Times New Roman" w:hAnsi="Times New Roman"/>
      <w:color w:val="auto"/>
      <w:sz w:val="24"/>
      <w:szCs w:val="20"/>
      <w:lang w:val="de-DE" w:eastAsia="en-US"/>
    </w:rPr>
  </w:style>
  <w:style w:type="paragraph" w:customStyle="1" w:styleId="Point0">
    <w:name w:val="Point 0"/>
    <w:basedOn w:val="Normal"/>
    <w:rsid w:val="00413520"/>
    <w:pPr>
      <w:suppressAutoHyphens w:val="0"/>
      <w:spacing w:before="120" w:after="120" w:line="360" w:lineRule="auto"/>
      <w:ind w:left="850" w:hanging="850"/>
    </w:pPr>
    <w:rPr>
      <w:rFonts w:ascii="Times New Roman" w:eastAsia="Times New Roman" w:hAnsi="Times New Roman"/>
      <w:color w:val="auto"/>
      <w:sz w:val="24"/>
      <w:szCs w:val="20"/>
      <w:lang w:val="de-DE" w:eastAsia="en-US"/>
    </w:rPr>
  </w:style>
  <w:style w:type="paragraph" w:customStyle="1" w:styleId="PointTriple1">
    <w:name w:val="PointTriple 1"/>
    <w:basedOn w:val="Normal"/>
    <w:rsid w:val="00413520"/>
    <w:pPr>
      <w:tabs>
        <w:tab w:val="left" w:pos="1417"/>
        <w:tab w:val="left" w:pos="1984"/>
      </w:tabs>
      <w:suppressAutoHyphens w:val="0"/>
      <w:spacing w:before="120" w:after="120" w:line="360" w:lineRule="auto"/>
      <w:ind w:left="2551" w:hanging="1701"/>
    </w:pPr>
    <w:rPr>
      <w:rFonts w:ascii="Times New Roman" w:eastAsia="Times New Roman" w:hAnsi="Times New Roman"/>
      <w:color w:val="auto"/>
      <w:sz w:val="24"/>
      <w:szCs w:val="20"/>
      <w:lang w:val="de-DE" w:eastAsia="en-US"/>
    </w:rPr>
  </w:style>
  <w:style w:type="paragraph" w:styleId="DipnotMetni">
    <w:name w:val="footnote text"/>
    <w:basedOn w:val="Normal"/>
    <w:link w:val="DipnotMetniChar"/>
    <w:semiHidden/>
    <w:rsid w:val="00413520"/>
    <w:pPr>
      <w:suppressAutoHyphens w:val="0"/>
      <w:spacing w:after="0" w:line="240" w:lineRule="auto"/>
      <w:ind w:left="720" w:hanging="720"/>
    </w:pPr>
    <w:rPr>
      <w:rFonts w:ascii="Times New Roman" w:eastAsia="Times New Roman" w:hAnsi="Times New Roman"/>
      <w:color w:val="auto"/>
      <w:sz w:val="24"/>
      <w:szCs w:val="20"/>
      <w:lang w:val="de-DE" w:eastAsia="en-US"/>
    </w:rPr>
  </w:style>
  <w:style w:type="character" w:customStyle="1" w:styleId="DipnotMetniChar">
    <w:name w:val="Dipnot Metni Char"/>
    <w:basedOn w:val="VarsaylanParagrafYazTipi"/>
    <w:link w:val="DipnotMetni"/>
    <w:semiHidden/>
    <w:rsid w:val="00413520"/>
    <w:rPr>
      <w:rFonts w:ascii="Times New Roman" w:eastAsia="Times New Roman" w:hAnsi="Times New Roman" w:cs="Times New Roman"/>
      <w:szCs w:val="20"/>
      <w:lang w:val="de-DE" w:eastAsia="en-US" w:bidi="ar-SA"/>
    </w:rPr>
  </w:style>
  <w:style w:type="character" w:styleId="DipnotBavurusu">
    <w:name w:val="footnote reference"/>
    <w:semiHidden/>
    <w:rsid w:val="00413520"/>
    <w:rPr>
      <w:b/>
      <w:vertAlign w:val="superscript"/>
    </w:rPr>
  </w:style>
  <w:style w:type="paragraph" w:customStyle="1" w:styleId="QuotedText">
    <w:name w:val="Quoted Text"/>
    <w:basedOn w:val="Normal"/>
    <w:rsid w:val="00413520"/>
    <w:pPr>
      <w:suppressAutoHyphens w:val="0"/>
      <w:spacing w:before="120" w:after="120" w:line="360" w:lineRule="auto"/>
      <w:ind w:left="1417"/>
    </w:pPr>
    <w:rPr>
      <w:rFonts w:ascii="Times New Roman" w:eastAsia="Times New Roman" w:hAnsi="Times New Roman"/>
      <w:color w:val="auto"/>
      <w:sz w:val="24"/>
      <w:szCs w:val="20"/>
      <w:lang w:val="de-DE" w:eastAsia="en-US"/>
    </w:rPr>
  </w:style>
  <w:style w:type="paragraph" w:customStyle="1" w:styleId="Point3">
    <w:name w:val="Point 3"/>
    <w:basedOn w:val="Normal"/>
    <w:rsid w:val="00413520"/>
    <w:pPr>
      <w:suppressAutoHyphens w:val="0"/>
      <w:spacing w:before="120" w:after="120" w:line="360" w:lineRule="auto"/>
      <w:ind w:left="2551" w:hanging="567"/>
    </w:pPr>
    <w:rPr>
      <w:rFonts w:ascii="Times New Roman" w:eastAsia="Times New Roman" w:hAnsi="Times New Roman"/>
      <w:color w:val="auto"/>
      <w:sz w:val="24"/>
      <w:szCs w:val="20"/>
      <w:lang w:val="de-DE" w:eastAsia="en-US"/>
    </w:rPr>
  </w:style>
  <w:style w:type="paragraph" w:customStyle="1" w:styleId="Point4">
    <w:name w:val="Point 4"/>
    <w:basedOn w:val="Normal"/>
    <w:rsid w:val="00413520"/>
    <w:pPr>
      <w:suppressAutoHyphens w:val="0"/>
      <w:spacing w:before="120" w:after="120" w:line="360" w:lineRule="auto"/>
      <w:ind w:left="3118" w:hanging="567"/>
    </w:pPr>
    <w:rPr>
      <w:rFonts w:ascii="Times New Roman" w:eastAsia="Times New Roman" w:hAnsi="Times New Roman"/>
      <w:color w:val="auto"/>
      <w:sz w:val="24"/>
      <w:szCs w:val="20"/>
      <w:lang w:val="de-DE" w:eastAsia="en-US"/>
    </w:rPr>
  </w:style>
  <w:style w:type="paragraph" w:customStyle="1" w:styleId="Lignefinal">
    <w:name w:val="Ligne final"/>
    <w:basedOn w:val="Normal"/>
    <w:next w:val="Normal"/>
    <w:rsid w:val="00413520"/>
    <w:pPr>
      <w:pBdr>
        <w:bottom w:val="single" w:sz="4" w:space="0" w:color="000000"/>
      </w:pBdr>
      <w:suppressAutoHyphens w:val="0"/>
      <w:spacing w:before="720" w:after="360" w:line="360" w:lineRule="auto"/>
      <w:ind w:left="3400" w:right="3400"/>
      <w:jc w:val="center"/>
    </w:pPr>
    <w:rPr>
      <w:rFonts w:ascii="Times New Roman" w:eastAsia="Times New Roman" w:hAnsi="Times New Roman"/>
      <w:b/>
      <w:color w:val="auto"/>
      <w:sz w:val="24"/>
      <w:szCs w:val="20"/>
      <w:lang w:val="de-DE" w:eastAsia="en-US"/>
    </w:rPr>
  </w:style>
  <w:style w:type="paragraph" w:styleId="ListeNumaras2">
    <w:name w:val="List Number 2"/>
    <w:basedOn w:val="Normal"/>
    <w:rsid w:val="00413520"/>
    <w:pPr>
      <w:numPr>
        <w:numId w:val="4"/>
      </w:numPr>
      <w:suppressAutoHyphens w:val="0"/>
      <w:spacing w:before="120" w:after="120" w:line="360" w:lineRule="auto"/>
    </w:pPr>
    <w:rPr>
      <w:rFonts w:ascii="Times New Roman" w:eastAsia="Times New Roman" w:hAnsi="Times New Roman"/>
      <w:color w:val="auto"/>
      <w:sz w:val="24"/>
      <w:szCs w:val="20"/>
      <w:lang w:val="de-DE" w:eastAsia="en-US"/>
    </w:rPr>
  </w:style>
  <w:style w:type="paragraph" w:customStyle="1" w:styleId="ListNumber2Level2">
    <w:name w:val="List Number 2 (Level 2)"/>
    <w:basedOn w:val="Normal"/>
    <w:rsid w:val="00413520"/>
    <w:pPr>
      <w:numPr>
        <w:ilvl w:val="1"/>
        <w:numId w:val="4"/>
      </w:numPr>
      <w:suppressAutoHyphens w:val="0"/>
      <w:spacing w:before="120" w:after="120" w:line="360" w:lineRule="auto"/>
    </w:pPr>
    <w:rPr>
      <w:rFonts w:ascii="Times New Roman" w:eastAsia="Times New Roman" w:hAnsi="Times New Roman"/>
      <w:color w:val="auto"/>
      <w:sz w:val="24"/>
      <w:szCs w:val="20"/>
      <w:lang w:val="de-DE" w:eastAsia="en-US"/>
    </w:rPr>
  </w:style>
  <w:style w:type="paragraph" w:customStyle="1" w:styleId="ListNumber2Level3">
    <w:name w:val="List Number 2 (Level 3)"/>
    <w:basedOn w:val="Normal"/>
    <w:rsid w:val="00413520"/>
    <w:pPr>
      <w:numPr>
        <w:ilvl w:val="2"/>
        <w:numId w:val="4"/>
      </w:numPr>
      <w:suppressAutoHyphens w:val="0"/>
      <w:spacing w:before="120" w:after="120" w:line="360" w:lineRule="auto"/>
    </w:pPr>
    <w:rPr>
      <w:rFonts w:ascii="Times New Roman" w:eastAsia="Times New Roman" w:hAnsi="Times New Roman"/>
      <w:color w:val="auto"/>
      <w:sz w:val="24"/>
      <w:szCs w:val="20"/>
      <w:lang w:val="de-DE" w:eastAsia="en-US"/>
    </w:rPr>
  </w:style>
  <w:style w:type="paragraph" w:customStyle="1" w:styleId="ListNumber2Level4">
    <w:name w:val="List Number 2 (Level 4)"/>
    <w:basedOn w:val="Normal"/>
    <w:rsid w:val="00413520"/>
    <w:pPr>
      <w:numPr>
        <w:ilvl w:val="3"/>
        <w:numId w:val="4"/>
      </w:numPr>
      <w:suppressAutoHyphens w:val="0"/>
      <w:spacing w:before="120" w:after="120" w:line="360" w:lineRule="auto"/>
    </w:pPr>
    <w:rPr>
      <w:rFonts w:ascii="Times New Roman" w:eastAsia="Times New Roman" w:hAnsi="Times New Roman"/>
      <w:color w:val="auto"/>
      <w:sz w:val="24"/>
      <w:szCs w:val="20"/>
      <w:lang w:val="de-DE" w:eastAsia="en-US"/>
    </w:rPr>
  </w:style>
  <w:style w:type="paragraph" w:customStyle="1" w:styleId="Tiret0">
    <w:name w:val="Tiret 0"/>
    <w:basedOn w:val="Point0"/>
    <w:rsid w:val="00413520"/>
    <w:pPr>
      <w:numPr>
        <w:numId w:val="5"/>
      </w:numPr>
    </w:pPr>
  </w:style>
  <w:style w:type="paragraph" w:customStyle="1" w:styleId="CharChar1">
    <w:name w:val="Char Char1"/>
    <w:basedOn w:val="Normal"/>
    <w:autoRedefine/>
    <w:semiHidden/>
    <w:rsid w:val="00413520"/>
    <w:pPr>
      <w:suppressAutoHyphens w:val="0"/>
      <w:spacing w:line="240" w:lineRule="exact"/>
      <w:jc w:val="both"/>
    </w:pPr>
    <w:rPr>
      <w:rFonts w:ascii="Verdana" w:eastAsia="Times New Roman" w:hAnsi="Verdana"/>
      <w:color w:val="auto"/>
      <w:sz w:val="20"/>
      <w:szCs w:val="20"/>
      <w:lang w:val="pt-PT" w:eastAsia="en-US"/>
    </w:rPr>
  </w:style>
  <w:style w:type="paragraph" w:customStyle="1" w:styleId="Tiret1">
    <w:name w:val="Tiret 1"/>
    <w:basedOn w:val="Point1"/>
    <w:rsid w:val="00413520"/>
    <w:pPr>
      <w:numPr>
        <w:numId w:val="6"/>
      </w:numPr>
      <w:tabs>
        <w:tab w:val="clear" w:pos="1417"/>
      </w:tabs>
      <w:ind w:left="720" w:hanging="360"/>
    </w:pPr>
  </w:style>
  <w:style w:type="paragraph" w:customStyle="1" w:styleId="a">
    <w:basedOn w:val="Normal"/>
    <w:next w:val="Normal"/>
    <w:qFormat/>
    <w:rsid w:val="00413520"/>
    <w:pPr>
      <w:suppressAutoHyphens w:val="0"/>
      <w:spacing w:after="60" w:line="240" w:lineRule="auto"/>
      <w:jc w:val="center"/>
      <w:outlineLvl w:val="1"/>
    </w:pPr>
    <w:rPr>
      <w:rFonts w:ascii="Cambria" w:eastAsia="Times New Roman" w:hAnsi="Cambria"/>
      <w:color w:val="auto"/>
      <w:sz w:val="24"/>
      <w:szCs w:val="24"/>
      <w:lang w:val="x-none" w:eastAsia="x-none"/>
    </w:rPr>
  </w:style>
  <w:style w:type="character" w:customStyle="1" w:styleId="AltKonuBalChar">
    <w:name w:val="Alt Konu Başlığı Char"/>
    <w:link w:val="AltKonuBal"/>
    <w:rsid w:val="00413520"/>
    <w:rPr>
      <w:rFonts w:ascii="Cambria" w:eastAsia="Calibri" w:hAnsi="Cambria" w:cs="Cambria"/>
      <w:color w:val="00000A"/>
      <w:lang w:bidi="ar-SA"/>
    </w:rPr>
  </w:style>
  <w:style w:type="paragraph" w:customStyle="1" w:styleId="Heading11">
    <w:name w:val="Heading 11"/>
    <w:basedOn w:val="Normal"/>
    <w:uiPriority w:val="1"/>
    <w:qFormat/>
    <w:rsid w:val="00413520"/>
    <w:pPr>
      <w:widowControl w:val="0"/>
      <w:suppressAutoHyphens w:val="0"/>
      <w:spacing w:after="0" w:line="240" w:lineRule="auto"/>
      <w:outlineLvl w:val="1"/>
    </w:pPr>
    <w:rPr>
      <w:rFonts w:ascii="Times New Roman" w:eastAsia="Times New Roman" w:hAnsi="Times New Roman" w:cs="Arial"/>
      <w:b/>
      <w:bCs/>
      <w:color w:val="auto"/>
      <w:sz w:val="19"/>
      <w:szCs w:val="19"/>
      <w:lang w:val="en-US" w:eastAsia="en-US"/>
    </w:rPr>
  </w:style>
  <w:style w:type="character" w:customStyle="1" w:styleId="grame">
    <w:name w:val="grame"/>
    <w:basedOn w:val="VarsaylanParagrafYazTipi"/>
    <w:rsid w:val="00413520"/>
  </w:style>
  <w:style w:type="character" w:customStyle="1" w:styleId="apple-converted-space">
    <w:name w:val="apple-converted-space"/>
    <w:basedOn w:val="VarsaylanParagrafYazTipi"/>
    <w:rsid w:val="00413520"/>
  </w:style>
  <w:style w:type="paragraph" w:customStyle="1" w:styleId="2-ortabaslk">
    <w:name w:val="2-ortabaslk"/>
    <w:basedOn w:val="Normal"/>
    <w:rsid w:val="00413520"/>
    <w:pPr>
      <w:suppressAutoHyphens w:val="0"/>
      <w:spacing w:before="100" w:beforeAutospacing="1" w:after="100" w:afterAutospacing="1" w:line="240" w:lineRule="auto"/>
    </w:pPr>
    <w:rPr>
      <w:rFonts w:ascii="Times New Roman" w:eastAsia="Times New Roman" w:hAnsi="Times New Roman"/>
      <w:color w:val="auto"/>
      <w:sz w:val="24"/>
      <w:szCs w:val="24"/>
      <w:lang w:eastAsia="tr-TR"/>
    </w:rPr>
  </w:style>
  <w:style w:type="paragraph" w:customStyle="1" w:styleId="CM1">
    <w:name w:val="CM1"/>
    <w:basedOn w:val="Default"/>
    <w:next w:val="Default"/>
    <w:uiPriority w:val="99"/>
    <w:rsid w:val="00413520"/>
    <w:pPr>
      <w:suppressAutoHyphens w:val="0"/>
      <w:autoSpaceDE w:val="0"/>
      <w:autoSpaceDN w:val="0"/>
      <w:adjustRightInd w:val="0"/>
    </w:pPr>
    <w:rPr>
      <w:rFonts w:ascii="EUAlbertina" w:eastAsia="Times New Roman" w:hAnsi="EUAlbertina"/>
      <w:color w:val="auto"/>
      <w:lang w:eastAsia="tr-TR"/>
    </w:rPr>
  </w:style>
  <w:style w:type="paragraph" w:customStyle="1" w:styleId="CM3">
    <w:name w:val="CM3"/>
    <w:basedOn w:val="Default"/>
    <w:next w:val="Default"/>
    <w:uiPriority w:val="99"/>
    <w:rsid w:val="00413520"/>
    <w:pPr>
      <w:suppressAutoHyphens w:val="0"/>
      <w:autoSpaceDE w:val="0"/>
      <w:autoSpaceDN w:val="0"/>
      <w:adjustRightInd w:val="0"/>
    </w:pPr>
    <w:rPr>
      <w:rFonts w:ascii="EUAlbertina" w:eastAsia="Times New Roman" w:hAnsi="EUAlbertina"/>
      <w:color w:val="auto"/>
      <w:lang w:eastAsia="tr-TR"/>
    </w:rPr>
  </w:style>
  <w:style w:type="paragraph" w:customStyle="1" w:styleId="CM4">
    <w:name w:val="CM4"/>
    <w:basedOn w:val="Default"/>
    <w:next w:val="Default"/>
    <w:uiPriority w:val="99"/>
    <w:rsid w:val="00413520"/>
    <w:pPr>
      <w:suppressAutoHyphens w:val="0"/>
      <w:autoSpaceDE w:val="0"/>
      <w:autoSpaceDN w:val="0"/>
      <w:adjustRightInd w:val="0"/>
    </w:pPr>
    <w:rPr>
      <w:rFonts w:ascii="EUAlbertina" w:eastAsia="Times New Roman" w:hAnsi="EUAlbertina"/>
      <w:color w:val="auto"/>
      <w:lang w:eastAsia="tr-TR"/>
    </w:rPr>
  </w:style>
  <w:style w:type="paragraph" w:customStyle="1" w:styleId="titrearticle0">
    <w:name w:val="titrearticle"/>
    <w:basedOn w:val="Normal"/>
    <w:rsid w:val="00413520"/>
    <w:pPr>
      <w:suppressAutoHyphens w:val="0"/>
      <w:spacing w:before="100" w:beforeAutospacing="1" w:after="100" w:afterAutospacing="1" w:line="240" w:lineRule="auto"/>
    </w:pPr>
    <w:rPr>
      <w:rFonts w:ascii="Times New Roman" w:eastAsia="Times New Roman" w:hAnsi="Times New Roman"/>
      <w:color w:val="auto"/>
      <w:sz w:val="24"/>
      <w:szCs w:val="24"/>
      <w:lang w:eastAsia="tr-TR"/>
    </w:rPr>
  </w:style>
  <w:style w:type="paragraph" w:styleId="HTMLncedenBiimlendirilmi">
    <w:name w:val="HTML Preformatted"/>
    <w:basedOn w:val="Normal"/>
    <w:link w:val="HTMLncedenBiimlendirilmiChar"/>
    <w:uiPriority w:val="99"/>
    <w:unhideWhenUsed/>
    <w:rsid w:val="00413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color w:val="auto"/>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413520"/>
    <w:rPr>
      <w:rFonts w:ascii="Courier New" w:eastAsia="Times New Roman" w:hAnsi="Courier New" w:cs="Courier New"/>
      <w:sz w:val="20"/>
      <w:szCs w:val="20"/>
      <w:lang w:eastAsia="tr-TR" w:bidi="ar-SA"/>
    </w:rPr>
  </w:style>
  <w:style w:type="character" w:customStyle="1" w:styleId="AltyazChar">
    <w:name w:val="Altyazı Char"/>
    <w:basedOn w:val="VarsaylanParagrafYazTipi"/>
    <w:uiPriority w:val="11"/>
    <w:rsid w:val="00413520"/>
    <w:rPr>
      <w:rFonts w:ascii="Calibri" w:eastAsia="Times New Roman" w:hAnsi="Calibri" w:cs="Times New Roman"/>
      <w:color w:val="5A5A5A"/>
      <w:spacing w:val="15"/>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Droid Sans Fallback" w:hAnsi="Liberation Serif" w:cs="FreeSans"/>
        <w:sz w:val="24"/>
        <w:szCs w:val="24"/>
        <w:lang w:val="tr-TR"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after="160" w:line="252" w:lineRule="auto"/>
    </w:pPr>
    <w:rPr>
      <w:rFonts w:ascii="Calibri" w:eastAsia="Calibri" w:hAnsi="Calibri" w:cs="Times New Roman"/>
      <w:color w:val="00000A"/>
      <w:sz w:val="22"/>
      <w:szCs w:val="22"/>
      <w:lang w:bidi="ar-SA"/>
    </w:rPr>
  </w:style>
  <w:style w:type="paragraph" w:styleId="Balk1">
    <w:name w:val="heading 1"/>
    <w:basedOn w:val="Normal"/>
    <w:next w:val="Normal"/>
    <w:link w:val="Balk1Char"/>
    <w:qFormat/>
    <w:rsid w:val="00413520"/>
    <w:pPr>
      <w:keepNext/>
      <w:suppressAutoHyphens w:val="0"/>
      <w:spacing w:after="0" w:line="240" w:lineRule="auto"/>
      <w:ind w:firstLine="851"/>
      <w:outlineLvl w:val="0"/>
    </w:pPr>
    <w:rPr>
      <w:rFonts w:ascii="Times New Roman" w:eastAsia="Times New Roman" w:hAnsi="Times New Roman"/>
      <w:b/>
      <w:color w:val="auto"/>
      <w:sz w:val="24"/>
      <w:szCs w:val="20"/>
      <w:lang w:eastAsia="tr-TR"/>
    </w:rPr>
  </w:style>
  <w:style w:type="paragraph" w:styleId="Balk2">
    <w:name w:val="heading 2"/>
    <w:basedOn w:val="Normal"/>
    <w:next w:val="Normal"/>
    <w:link w:val="Balk2Char"/>
    <w:qFormat/>
    <w:rsid w:val="00413520"/>
    <w:pPr>
      <w:keepNext/>
      <w:suppressAutoHyphens w:val="0"/>
      <w:spacing w:after="0" w:line="240" w:lineRule="auto"/>
      <w:ind w:firstLine="567"/>
      <w:jc w:val="both"/>
      <w:outlineLvl w:val="1"/>
    </w:pPr>
    <w:rPr>
      <w:rFonts w:ascii="Times New Roman" w:eastAsia="Times New Roman" w:hAnsi="Times New Roman"/>
      <w:b/>
      <w:color w:val="FF0000"/>
      <w:sz w:val="24"/>
      <w:szCs w:val="20"/>
      <w:lang w:eastAsia="tr-TR"/>
    </w:rPr>
  </w:style>
  <w:style w:type="paragraph" w:styleId="Balk3">
    <w:name w:val="heading 3"/>
    <w:basedOn w:val="Normal"/>
    <w:next w:val="Normal"/>
    <w:link w:val="Balk3Char"/>
    <w:qFormat/>
    <w:rsid w:val="00413520"/>
    <w:pPr>
      <w:keepNext/>
      <w:suppressAutoHyphens w:val="0"/>
      <w:spacing w:after="0" w:line="240" w:lineRule="auto"/>
      <w:jc w:val="center"/>
      <w:outlineLvl w:val="2"/>
    </w:pPr>
    <w:rPr>
      <w:rFonts w:ascii="Times New Roman" w:eastAsia="Times New Roman" w:hAnsi="Times New Roman"/>
      <w:b/>
      <w:color w:val="000000"/>
      <w:sz w:val="24"/>
      <w:szCs w:val="20"/>
      <w:lang w:eastAsia="tr-TR"/>
    </w:rPr>
  </w:style>
  <w:style w:type="paragraph" w:styleId="Balk4">
    <w:name w:val="heading 4"/>
    <w:basedOn w:val="Normal"/>
    <w:next w:val="Normal"/>
    <w:link w:val="Balk4Char"/>
    <w:qFormat/>
    <w:rsid w:val="00413520"/>
    <w:pPr>
      <w:keepNext/>
      <w:suppressAutoHyphens w:val="0"/>
      <w:spacing w:after="0" w:line="240" w:lineRule="auto"/>
      <w:jc w:val="center"/>
      <w:outlineLvl w:val="3"/>
    </w:pPr>
    <w:rPr>
      <w:rFonts w:ascii="Times New Roman" w:eastAsia="Times New Roman" w:hAnsi="Times New Roman"/>
      <w:b/>
      <w:color w:val="auto"/>
      <w:sz w:val="24"/>
      <w:szCs w:val="20"/>
      <w:lang w:eastAsia="tr-TR"/>
    </w:rPr>
  </w:style>
  <w:style w:type="paragraph" w:styleId="Balk5">
    <w:name w:val="heading 5"/>
    <w:basedOn w:val="Normal"/>
    <w:next w:val="Normal"/>
    <w:link w:val="Balk5Char"/>
    <w:qFormat/>
    <w:rsid w:val="00413520"/>
    <w:pPr>
      <w:keepNext/>
      <w:suppressAutoHyphens w:val="0"/>
      <w:spacing w:after="0" w:line="240" w:lineRule="auto"/>
      <w:ind w:firstLine="851"/>
      <w:jc w:val="both"/>
      <w:outlineLvl w:val="4"/>
    </w:pPr>
    <w:rPr>
      <w:rFonts w:ascii="Times New Roman" w:eastAsia="Times New Roman" w:hAnsi="Times New Roman"/>
      <w:b/>
      <w:color w:val="000000"/>
      <w:sz w:val="19"/>
      <w:szCs w:val="20"/>
      <w:lang w:eastAsia="tr-TR"/>
    </w:rPr>
  </w:style>
  <w:style w:type="paragraph" w:styleId="Balk7">
    <w:name w:val="heading 7"/>
    <w:basedOn w:val="Normal"/>
    <w:next w:val="Normal"/>
    <w:link w:val="Balk7Char"/>
    <w:qFormat/>
    <w:rsid w:val="00413520"/>
    <w:pPr>
      <w:keepNext/>
      <w:suppressAutoHyphens w:val="0"/>
      <w:spacing w:after="0" w:line="240" w:lineRule="auto"/>
      <w:ind w:firstLine="567"/>
      <w:jc w:val="both"/>
      <w:outlineLvl w:val="6"/>
    </w:pPr>
    <w:rPr>
      <w:rFonts w:ascii="Times New Roman" w:eastAsia="Times New Roman" w:hAnsi="Times New Roman"/>
      <w:b/>
      <w:color w:val="0000FF"/>
      <w:sz w:val="19"/>
      <w:szCs w:val="20"/>
      <w:lang w:eastAsia="tr-TR"/>
    </w:rPr>
  </w:style>
  <w:style w:type="paragraph" w:styleId="Balk8">
    <w:name w:val="heading 8"/>
    <w:basedOn w:val="Normal"/>
    <w:next w:val="Normal"/>
    <w:link w:val="Balk8Char"/>
    <w:qFormat/>
    <w:rsid w:val="00413520"/>
    <w:pPr>
      <w:keepNext/>
      <w:suppressAutoHyphens w:val="0"/>
      <w:spacing w:after="0" w:line="240" w:lineRule="auto"/>
      <w:ind w:firstLine="851"/>
      <w:jc w:val="both"/>
      <w:outlineLvl w:val="7"/>
    </w:pPr>
    <w:rPr>
      <w:rFonts w:ascii="Times New Roman" w:eastAsia="Times New Roman" w:hAnsi="Times New Roman"/>
      <w:b/>
      <w:color w:val="auto"/>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Times New Roman" w:eastAsia="Calibri" w:hAnsi="Times New Roman" w:cs="Times New Roman"/>
      <w:sz w:val="24"/>
      <w:szCs w:val="24"/>
    </w:rPr>
  </w:style>
  <w:style w:type="character" w:customStyle="1" w:styleId="WW8Num2z0">
    <w:name w:val="WW8Num2z0"/>
    <w:qFormat/>
    <w:rPr>
      <w:rFonts w:cs="Times New Roman"/>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eastAsia="Calibri"/>
      <w:color w:val="000000"/>
      <w:w w:val="100"/>
      <w:sz w:val="24"/>
      <w:szCs w:val="24"/>
    </w:rPr>
  </w:style>
  <w:style w:type="character" w:customStyle="1" w:styleId="WW8Num4z0">
    <w:name w:val="WW8Num4z0"/>
    <w:qFormat/>
    <w:rPr>
      <w:rFonts w:ascii="Times New Roman" w:eastAsia="Times New Roman" w:hAnsi="Times New Roman" w:cs="Times New Roman"/>
      <w:color w:val="1A171C"/>
      <w:w w:val="99"/>
      <w:sz w:val="17"/>
      <w:szCs w:val="17"/>
    </w:rPr>
  </w:style>
  <w:style w:type="character" w:customStyle="1" w:styleId="WW8Num4z2">
    <w:name w:val="WW8Num4z2"/>
    <w:qFormat/>
    <w:rPr>
      <w:rFonts w:ascii="Times New Roman" w:eastAsia="Times New Roman" w:hAnsi="Times New Roman" w:cs="Times New Roman"/>
      <w:color w:val="1A171C"/>
      <w:w w:val="84"/>
      <w:sz w:val="17"/>
      <w:szCs w:val="17"/>
    </w:rPr>
  </w:style>
  <w:style w:type="character" w:customStyle="1" w:styleId="WW8Num4z3">
    <w:name w:val="WW8Num4z3"/>
    <w:qFormat/>
    <w:rPr>
      <w:rFonts w:ascii="Times New Roman" w:hAnsi="Times New Roman" w:cs="Times New Roman"/>
      <w:color w:val="1A171C"/>
      <w:w w:val="94"/>
      <w:sz w:val="17"/>
      <w:szCs w:val="17"/>
    </w:rPr>
  </w:style>
  <w:style w:type="character" w:customStyle="1" w:styleId="WW8Num4z4">
    <w:name w:val="WW8Num4z4"/>
    <w:qFormat/>
    <w:rPr>
      <w:rFonts w:ascii="Liberation Serif;Times New Roma" w:hAnsi="Liberation Serif;Times New Roma" w:cs="Liberation Serif;Times New Roma"/>
    </w:rPr>
  </w:style>
  <w:style w:type="character" w:customStyle="1" w:styleId="WW8Num5z0">
    <w:name w:val="WW8Num5z0"/>
    <w:qFormat/>
    <w:rPr>
      <w:rFonts w:ascii="Times New Roman" w:eastAsia="Times New Roman" w:hAnsi="Times New Roman" w:cs="Times New Roman"/>
      <w:color w:val="1A171C"/>
      <w:w w:val="99"/>
      <w:sz w:val="17"/>
      <w:szCs w:val="17"/>
    </w:rPr>
  </w:style>
  <w:style w:type="character" w:customStyle="1" w:styleId="WW8Num5z2">
    <w:name w:val="WW8Num5z2"/>
    <w:qFormat/>
    <w:rPr>
      <w:rFonts w:ascii="Times New Roman" w:eastAsia="Times New Roman" w:hAnsi="Times New Roman" w:cs="Times New Roman"/>
      <w:color w:val="1A171C"/>
      <w:w w:val="84"/>
      <w:sz w:val="17"/>
      <w:szCs w:val="17"/>
    </w:rPr>
  </w:style>
  <w:style w:type="character" w:customStyle="1" w:styleId="WW8Num5z3">
    <w:name w:val="WW8Num5z3"/>
    <w:qFormat/>
    <w:rPr>
      <w:rFonts w:ascii="Times New Roman" w:hAnsi="Times New Roman" w:cs="Times New Roman"/>
      <w:color w:val="1A171C"/>
      <w:w w:val="94"/>
      <w:sz w:val="17"/>
      <w:szCs w:val="17"/>
    </w:rPr>
  </w:style>
  <w:style w:type="character" w:customStyle="1" w:styleId="WW8Num5z4">
    <w:name w:val="WW8Num5z4"/>
    <w:qFormat/>
    <w:rPr>
      <w:rFonts w:ascii="Liberation Serif;Times New Roma" w:hAnsi="Liberation Serif;Times New Roma" w:cs="Liberation Serif;Times New Roma"/>
    </w:rPr>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BalonMetniChar">
    <w:name w:val="Balon Metni Char"/>
    <w:qFormat/>
    <w:rPr>
      <w:rFonts w:ascii="Segoe UI" w:hAnsi="Segoe UI" w:cs="Segoe UI"/>
      <w:sz w:val="18"/>
      <w:szCs w:val="18"/>
    </w:rPr>
  </w:style>
  <w:style w:type="character" w:styleId="AklamaBavurusu">
    <w:name w:val="annotation reference"/>
    <w:qFormat/>
    <w:rPr>
      <w:sz w:val="16"/>
      <w:szCs w:val="16"/>
    </w:rPr>
  </w:style>
  <w:style w:type="character" w:customStyle="1" w:styleId="AklamaMetniChar">
    <w:name w:val="Açıklama Metni Char"/>
    <w:qFormat/>
    <w:rPr>
      <w:sz w:val="20"/>
      <w:szCs w:val="20"/>
    </w:rPr>
  </w:style>
  <w:style w:type="character" w:customStyle="1" w:styleId="AklamaKonusuChar">
    <w:name w:val="Açıklama Konusu Char"/>
    <w:qFormat/>
    <w:rPr>
      <w:b/>
      <w:bCs/>
      <w:sz w:val="20"/>
      <w:szCs w:val="20"/>
    </w:rPr>
  </w:style>
  <w:style w:type="character" w:customStyle="1" w:styleId="nternetBalants">
    <w:name w:val="İnternet Bağlantısı"/>
    <w:rPr>
      <w:color w:val="0000FF"/>
      <w:u w:val="single"/>
    </w:rPr>
  </w:style>
  <w:style w:type="character" w:customStyle="1" w:styleId="stbilgiChar">
    <w:name w:val="Üstbilgi Char"/>
    <w:uiPriority w:val="99"/>
    <w:qFormat/>
    <w:rPr>
      <w:sz w:val="22"/>
      <w:szCs w:val="22"/>
      <w:lang w:val="tr-TR"/>
    </w:rPr>
  </w:style>
  <w:style w:type="character" w:customStyle="1" w:styleId="AltbilgiChar">
    <w:name w:val="Altbilgi Char"/>
    <w:uiPriority w:val="99"/>
    <w:qFormat/>
    <w:rPr>
      <w:sz w:val="22"/>
      <w:szCs w:val="22"/>
      <w:lang w:val="tr-TR"/>
    </w:rPr>
  </w:style>
  <w:style w:type="character" w:customStyle="1" w:styleId="WW8Num39z0">
    <w:name w:val="WW8Num39z0"/>
    <w:qFormat/>
    <w:rPr>
      <w:rFonts w:eastAsia="Calibri"/>
      <w:color w:val="000000"/>
      <w:w w:val="100"/>
      <w:sz w:val="24"/>
      <w:szCs w:val="24"/>
    </w:rPr>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23z0">
    <w:name w:val="WW8Num23z0"/>
    <w:qFormat/>
    <w:rPr>
      <w:rFonts w:ascii="Times New Roman" w:eastAsia="Times New Roman" w:hAnsi="Times New Roman" w:cs="Times New Roman"/>
      <w:color w:val="1A171C"/>
      <w:w w:val="99"/>
      <w:sz w:val="17"/>
      <w:szCs w:val="17"/>
    </w:rPr>
  </w:style>
  <w:style w:type="character" w:customStyle="1" w:styleId="WW8Num23z2">
    <w:name w:val="WW8Num23z2"/>
    <w:qFormat/>
    <w:rPr>
      <w:rFonts w:ascii="Times New Roman" w:eastAsia="Times New Roman" w:hAnsi="Times New Roman" w:cs="Times New Roman"/>
      <w:color w:val="1A171C"/>
      <w:w w:val="84"/>
      <w:sz w:val="17"/>
      <w:szCs w:val="17"/>
    </w:rPr>
  </w:style>
  <w:style w:type="character" w:customStyle="1" w:styleId="WW8Num23z3">
    <w:name w:val="WW8Num23z3"/>
    <w:qFormat/>
    <w:rPr>
      <w:rFonts w:ascii="Times New Roman" w:eastAsia="Times New Roman" w:hAnsi="Times New Roman" w:cs="Times New Roman"/>
      <w:color w:val="1A171C"/>
      <w:w w:val="94"/>
      <w:sz w:val="17"/>
      <w:szCs w:val="17"/>
    </w:rPr>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ListLabel1">
    <w:name w:val="ListLabel 1"/>
    <w:qFormat/>
    <w:rPr>
      <w:rFonts w:ascii="Times New Roman" w:eastAsia="Calibri" w:hAnsi="Times New Roman" w:cs="Times New Roman"/>
      <w:sz w:val="24"/>
      <w:szCs w:val="24"/>
    </w:rPr>
  </w:style>
  <w:style w:type="character" w:customStyle="1" w:styleId="ListLabel2">
    <w:name w:val="ListLabel 2"/>
    <w:qFormat/>
    <w:rPr>
      <w:rFonts w:ascii="Times New Roman" w:hAnsi="Times New Roman" w:cs="Times New Roman"/>
      <w:b w:val="0"/>
      <w:sz w:val="24"/>
    </w:rPr>
  </w:style>
  <w:style w:type="character" w:customStyle="1" w:styleId="ListLabel3">
    <w:name w:val="ListLabel 3"/>
    <w:qFormat/>
    <w:rPr>
      <w:rFonts w:ascii="Times New Roman" w:eastAsia="Calibri" w:hAnsi="Times New Roman"/>
      <w:color w:val="000000"/>
      <w:w w:val="100"/>
      <w:sz w:val="24"/>
      <w:szCs w:val="24"/>
    </w:rPr>
  </w:style>
  <w:style w:type="character" w:customStyle="1" w:styleId="ListLabel4">
    <w:name w:val="ListLabel 4"/>
    <w:qFormat/>
    <w:rPr>
      <w:rFonts w:eastAsia="Times New Roman" w:cs="Times New Roman"/>
      <w:color w:val="1A171C"/>
      <w:w w:val="99"/>
      <w:sz w:val="17"/>
      <w:szCs w:val="17"/>
    </w:rPr>
  </w:style>
  <w:style w:type="character" w:customStyle="1" w:styleId="ListLabel5">
    <w:name w:val="ListLabel 5"/>
    <w:qFormat/>
    <w:rPr>
      <w:rFonts w:eastAsia="Times New Roman" w:cs="Times New Roman"/>
      <w:color w:val="1A171C"/>
      <w:w w:val="99"/>
      <w:sz w:val="17"/>
      <w:szCs w:val="17"/>
    </w:rPr>
  </w:style>
  <w:style w:type="character" w:customStyle="1" w:styleId="ListLabel6">
    <w:name w:val="ListLabel 6"/>
    <w:qFormat/>
    <w:rPr>
      <w:rFonts w:eastAsia="Times New Roman" w:cs="Times New Roman"/>
      <w:color w:val="1A171C"/>
      <w:w w:val="84"/>
      <w:sz w:val="17"/>
      <w:szCs w:val="17"/>
    </w:rPr>
  </w:style>
  <w:style w:type="character" w:customStyle="1" w:styleId="ListLabel7">
    <w:name w:val="ListLabel 7"/>
    <w:qFormat/>
    <w:rPr>
      <w:rFonts w:ascii="Times New Roman" w:hAnsi="Times New Roman" w:cs="Times New Roman"/>
      <w:color w:val="1A171C"/>
      <w:w w:val="94"/>
      <w:sz w:val="24"/>
      <w:szCs w:val="17"/>
    </w:rPr>
  </w:style>
  <w:style w:type="character" w:customStyle="1" w:styleId="ListLabel8">
    <w:name w:val="ListLabel 8"/>
    <w:qFormat/>
    <w:rPr>
      <w:rFonts w:cs="Liberation Serif;Times New Roma"/>
    </w:rPr>
  </w:style>
  <w:style w:type="character" w:customStyle="1" w:styleId="ListLabel9">
    <w:name w:val="ListLabel 9"/>
    <w:qFormat/>
    <w:rPr>
      <w:rFonts w:cs="Liberation Serif;Times New Roma"/>
    </w:rPr>
  </w:style>
  <w:style w:type="character" w:customStyle="1" w:styleId="ListLabel10">
    <w:name w:val="ListLabel 10"/>
    <w:qFormat/>
    <w:rPr>
      <w:rFonts w:cs="Liberation Serif;Times New Roma"/>
    </w:rPr>
  </w:style>
  <w:style w:type="character" w:customStyle="1" w:styleId="ListLabel11">
    <w:name w:val="ListLabel 11"/>
    <w:qFormat/>
    <w:rPr>
      <w:rFonts w:cs="Liberation Serif;Times New Roma"/>
    </w:rPr>
  </w:style>
  <w:style w:type="character" w:customStyle="1" w:styleId="ListLabel12">
    <w:name w:val="ListLabel 12"/>
    <w:qFormat/>
    <w:rPr>
      <w:rFonts w:cs="Liberation Serif;Times New Roma"/>
    </w:rPr>
  </w:style>
  <w:style w:type="character" w:customStyle="1" w:styleId="ListLabel13">
    <w:name w:val="ListLabel 13"/>
    <w:qFormat/>
    <w:rPr>
      <w:rFonts w:eastAsia="Times New Roman" w:cs="Times New Roman"/>
      <w:color w:val="1A171C"/>
      <w:w w:val="99"/>
      <w:sz w:val="17"/>
      <w:szCs w:val="17"/>
    </w:rPr>
  </w:style>
  <w:style w:type="character" w:customStyle="1" w:styleId="ListLabel14">
    <w:name w:val="ListLabel 14"/>
    <w:qFormat/>
    <w:rPr>
      <w:rFonts w:eastAsia="Times New Roman" w:cs="Times New Roman"/>
      <w:color w:val="1A171C"/>
      <w:w w:val="99"/>
      <w:sz w:val="17"/>
      <w:szCs w:val="17"/>
    </w:rPr>
  </w:style>
  <w:style w:type="character" w:customStyle="1" w:styleId="ListLabel15">
    <w:name w:val="ListLabel 15"/>
    <w:qFormat/>
    <w:rPr>
      <w:rFonts w:eastAsia="Times New Roman" w:cs="Times New Roman"/>
      <w:color w:val="1A171C"/>
      <w:w w:val="84"/>
      <w:sz w:val="17"/>
      <w:szCs w:val="17"/>
    </w:rPr>
  </w:style>
  <w:style w:type="character" w:customStyle="1" w:styleId="ListLabel16">
    <w:name w:val="ListLabel 16"/>
    <w:qFormat/>
    <w:rPr>
      <w:rFonts w:ascii="Times New Roman" w:hAnsi="Times New Roman" w:cs="Times New Roman"/>
      <w:color w:val="1A171C"/>
      <w:w w:val="94"/>
      <w:sz w:val="24"/>
      <w:szCs w:val="17"/>
    </w:rPr>
  </w:style>
  <w:style w:type="character" w:customStyle="1" w:styleId="ListLabel17">
    <w:name w:val="ListLabel 17"/>
    <w:qFormat/>
    <w:rPr>
      <w:rFonts w:cs="Liberation Serif;Times New Roma"/>
    </w:rPr>
  </w:style>
  <w:style w:type="character" w:customStyle="1" w:styleId="ListLabel18">
    <w:name w:val="ListLabel 18"/>
    <w:qFormat/>
    <w:rPr>
      <w:rFonts w:cs="Liberation Serif;Times New Roma"/>
    </w:rPr>
  </w:style>
  <w:style w:type="character" w:customStyle="1" w:styleId="ListLabel19">
    <w:name w:val="ListLabel 19"/>
    <w:qFormat/>
    <w:rPr>
      <w:rFonts w:cs="Liberation Serif;Times New Roma"/>
    </w:rPr>
  </w:style>
  <w:style w:type="character" w:customStyle="1" w:styleId="ListLabel20">
    <w:name w:val="ListLabel 20"/>
    <w:qFormat/>
    <w:rPr>
      <w:rFonts w:cs="Liberation Serif;Times New Roma"/>
    </w:rPr>
  </w:style>
  <w:style w:type="character" w:customStyle="1" w:styleId="ListLabel21">
    <w:name w:val="ListLabel 21"/>
    <w:qFormat/>
    <w:rPr>
      <w:rFonts w:cs="Liberation Serif;Times New Roma"/>
    </w:rPr>
  </w:style>
  <w:style w:type="character" w:customStyle="1" w:styleId="ListLabel22">
    <w:name w:val="ListLabel 22"/>
    <w:qFormat/>
    <w:rPr>
      <w:rFonts w:ascii="Times New Roman" w:eastAsia="Calibri" w:hAnsi="Times New Roman" w:cs="Times New Roman"/>
      <w:sz w:val="24"/>
      <w:szCs w:val="24"/>
    </w:rPr>
  </w:style>
  <w:style w:type="character" w:customStyle="1" w:styleId="ListLabel23">
    <w:name w:val="ListLabel 23"/>
    <w:qFormat/>
    <w:rPr>
      <w:rFonts w:ascii="Times New Roman" w:hAnsi="Times New Roman" w:cs="Times New Roman"/>
      <w:b w:val="0"/>
      <w:sz w:val="24"/>
    </w:rPr>
  </w:style>
  <w:style w:type="character" w:customStyle="1" w:styleId="ListLabel24">
    <w:name w:val="ListLabel 24"/>
    <w:qFormat/>
    <w:rPr>
      <w:rFonts w:ascii="Times New Roman" w:eastAsia="Calibri" w:hAnsi="Times New Roman"/>
      <w:color w:val="000000"/>
      <w:w w:val="100"/>
      <w:sz w:val="24"/>
      <w:szCs w:val="24"/>
    </w:rPr>
  </w:style>
  <w:style w:type="character" w:customStyle="1" w:styleId="ListLabel25">
    <w:name w:val="ListLabel 25"/>
    <w:qFormat/>
    <w:rPr>
      <w:rFonts w:eastAsia="Times New Roman" w:cs="Times New Roman"/>
      <w:color w:val="1A171C"/>
      <w:w w:val="99"/>
      <w:sz w:val="17"/>
      <w:szCs w:val="17"/>
    </w:rPr>
  </w:style>
  <w:style w:type="character" w:customStyle="1" w:styleId="ListLabel26">
    <w:name w:val="ListLabel 26"/>
    <w:qFormat/>
    <w:rPr>
      <w:rFonts w:eastAsia="Times New Roman" w:cs="Times New Roman"/>
      <w:color w:val="1A171C"/>
      <w:w w:val="99"/>
      <w:sz w:val="17"/>
      <w:szCs w:val="17"/>
    </w:rPr>
  </w:style>
  <w:style w:type="character" w:customStyle="1" w:styleId="ListLabel27">
    <w:name w:val="ListLabel 27"/>
    <w:qFormat/>
    <w:rPr>
      <w:rFonts w:eastAsia="Times New Roman" w:cs="Times New Roman"/>
      <w:color w:val="1A171C"/>
      <w:w w:val="84"/>
      <w:sz w:val="17"/>
      <w:szCs w:val="17"/>
    </w:rPr>
  </w:style>
  <w:style w:type="character" w:customStyle="1" w:styleId="ListLabel28">
    <w:name w:val="ListLabel 28"/>
    <w:qFormat/>
    <w:rPr>
      <w:rFonts w:ascii="Times New Roman" w:hAnsi="Times New Roman" w:cs="Times New Roman"/>
      <w:color w:val="1A171C"/>
      <w:w w:val="94"/>
      <w:sz w:val="24"/>
      <w:szCs w:val="17"/>
    </w:rPr>
  </w:style>
  <w:style w:type="character" w:customStyle="1" w:styleId="ListLabel29">
    <w:name w:val="ListLabel 29"/>
    <w:qFormat/>
    <w:rPr>
      <w:rFonts w:cs="Liberation Serif;Times New Roma"/>
    </w:rPr>
  </w:style>
  <w:style w:type="character" w:customStyle="1" w:styleId="ListLabel30">
    <w:name w:val="ListLabel 30"/>
    <w:qFormat/>
    <w:rPr>
      <w:rFonts w:cs="Liberation Serif;Times New Roma"/>
    </w:rPr>
  </w:style>
  <w:style w:type="character" w:customStyle="1" w:styleId="ListLabel31">
    <w:name w:val="ListLabel 31"/>
    <w:qFormat/>
    <w:rPr>
      <w:rFonts w:cs="Liberation Serif;Times New Roma"/>
    </w:rPr>
  </w:style>
  <w:style w:type="character" w:customStyle="1" w:styleId="ListLabel32">
    <w:name w:val="ListLabel 32"/>
    <w:qFormat/>
    <w:rPr>
      <w:rFonts w:cs="Liberation Serif;Times New Roma"/>
    </w:rPr>
  </w:style>
  <w:style w:type="character" w:customStyle="1" w:styleId="ListLabel33">
    <w:name w:val="ListLabel 33"/>
    <w:qFormat/>
    <w:rPr>
      <w:rFonts w:cs="Liberation Serif;Times New Roma"/>
    </w:rPr>
  </w:style>
  <w:style w:type="character" w:customStyle="1" w:styleId="ListLabel34">
    <w:name w:val="ListLabel 34"/>
    <w:qFormat/>
    <w:rPr>
      <w:rFonts w:eastAsia="Times New Roman" w:cs="Times New Roman"/>
      <w:color w:val="1A171C"/>
      <w:w w:val="99"/>
      <w:sz w:val="17"/>
      <w:szCs w:val="17"/>
    </w:rPr>
  </w:style>
  <w:style w:type="character" w:customStyle="1" w:styleId="ListLabel35">
    <w:name w:val="ListLabel 35"/>
    <w:qFormat/>
    <w:rPr>
      <w:rFonts w:eastAsia="Times New Roman" w:cs="Times New Roman"/>
      <w:color w:val="1A171C"/>
      <w:w w:val="99"/>
      <w:sz w:val="17"/>
      <w:szCs w:val="17"/>
    </w:rPr>
  </w:style>
  <w:style w:type="character" w:customStyle="1" w:styleId="ListLabel36">
    <w:name w:val="ListLabel 36"/>
    <w:qFormat/>
    <w:rPr>
      <w:rFonts w:eastAsia="Times New Roman" w:cs="Times New Roman"/>
      <w:color w:val="1A171C"/>
      <w:w w:val="84"/>
      <w:sz w:val="17"/>
      <w:szCs w:val="17"/>
    </w:rPr>
  </w:style>
  <w:style w:type="character" w:customStyle="1" w:styleId="ListLabel37">
    <w:name w:val="ListLabel 37"/>
    <w:qFormat/>
    <w:rPr>
      <w:rFonts w:ascii="Times New Roman" w:hAnsi="Times New Roman" w:cs="Times New Roman"/>
      <w:color w:val="1A171C"/>
      <w:w w:val="94"/>
      <w:sz w:val="24"/>
      <w:szCs w:val="17"/>
    </w:rPr>
  </w:style>
  <w:style w:type="character" w:customStyle="1" w:styleId="ListLabel38">
    <w:name w:val="ListLabel 38"/>
    <w:qFormat/>
    <w:rPr>
      <w:rFonts w:cs="Liberation Serif;Times New Roma"/>
    </w:rPr>
  </w:style>
  <w:style w:type="character" w:customStyle="1" w:styleId="ListLabel39">
    <w:name w:val="ListLabel 39"/>
    <w:qFormat/>
    <w:rPr>
      <w:rFonts w:cs="Liberation Serif;Times New Roma"/>
    </w:rPr>
  </w:style>
  <w:style w:type="character" w:customStyle="1" w:styleId="ListLabel40">
    <w:name w:val="ListLabel 40"/>
    <w:qFormat/>
    <w:rPr>
      <w:rFonts w:cs="Liberation Serif;Times New Roma"/>
    </w:rPr>
  </w:style>
  <w:style w:type="character" w:customStyle="1" w:styleId="ListLabel41">
    <w:name w:val="ListLabel 41"/>
    <w:qFormat/>
    <w:rPr>
      <w:rFonts w:cs="Liberation Serif;Times New Roma"/>
    </w:rPr>
  </w:style>
  <w:style w:type="character" w:customStyle="1" w:styleId="ListLabel42">
    <w:name w:val="ListLabel 42"/>
    <w:qFormat/>
    <w:rPr>
      <w:rFonts w:cs="Liberation Serif;Times New Roma"/>
    </w:rPr>
  </w:style>
  <w:style w:type="character" w:customStyle="1" w:styleId="ListLabel43">
    <w:name w:val="ListLabel 43"/>
    <w:qFormat/>
    <w:rPr>
      <w:rFonts w:ascii="Times New Roman" w:eastAsia="Calibri" w:hAnsi="Times New Roman" w:cs="Times New Roman"/>
      <w:sz w:val="24"/>
      <w:szCs w:val="24"/>
    </w:rPr>
  </w:style>
  <w:style w:type="character" w:customStyle="1" w:styleId="ListLabel44">
    <w:name w:val="ListLabel 44"/>
    <w:qFormat/>
    <w:rPr>
      <w:rFonts w:ascii="Times New Roman" w:hAnsi="Times New Roman" w:cs="Times New Roman"/>
      <w:b w:val="0"/>
      <w:sz w:val="24"/>
    </w:rPr>
  </w:style>
  <w:style w:type="character" w:customStyle="1" w:styleId="ListLabel45">
    <w:name w:val="ListLabel 45"/>
    <w:qFormat/>
    <w:rPr>
      <w:rFonts w:ascii="Times New Roman" w:eastAsia="Calibri" w:hAnsi="Times New Roman"/>
      <w:color w:val="000000"/>
      <w:w w:val="100"/>
      <w:sz w:val="24"/>
      <w:szCs w:val="24"/>
    </w:rPr>
  </w:style>
  <w:style w:type="character" w:customStyle="1" w:styleId="ListLabel46">
    <w:name w:val="ListLabel 46"/>
    <w:qFormat/>
    <w:rPr>
      <w:rFonts w:eastAsia="Times New Roman" w:cs="Times New Roman"/>
      <w:color w:val="1A171C"/>
      <w:w w:val="99"/>
      <w:sz w:val="17"/>
      <w:szCs w:val="17"/>
    </w:rPr>
  </w:style>
  <w:style w:type="character" w:customStyle="1" w:styleId="ListLabel47">
    <w:name w:val="ListLabel 47"/>
    <w:qFormat/>
    <w:rPr>
      <w:rFonts w:eastAsia="Times New Roman" w:cs="Times New Roman"/>
      <w:color w:val="1A171C"/>
      <w:w w:val="99"/>
      <w:sz w:val="17"/>
      <w:szCs w:val="17"/>
    </w:rPr>
  </w:style>
  <w:style w:type="character" w:customStyle="1" w:styleId="ListLabel48">
    <w:name w:val="ListLabel 48"/>
    <w:qFormat/>
    <w:rPr>
      <w:rFonts w:eastAsia="Times New Roman" w:cs="Times New Roman"/>
      <w:color w:val="1A171C"/>
      <w:w w:val="84"/>
      <w:sz w:val="17"/>
      <w:szCs w:val="17"/>
    </w:rPr>
  </w:style>
  <w:style w:type="character" w:customStyle="1" w:styleId="ListLabel49">
    <w:name w:val="ListLabel 49"/>
    <w:qFormat/>
    <w:rPr>
      <w:rFonts w:ascii="Times New Roman" w:hAnsi="Times New Roman" w:cs="Times New Roman"/>
      <w:color w:val="1A171C"/>
      <w:w w:val="94"/>
      <w:sz w:val="24"/>
      <w:szCs w:val="17"/>
    </w:rPr>
  </w:style>
  <w:style w:type="character" w:customStyle="1" w:styleId="ListLabel50">
    <w:name w:val="ListLabel 50"/>
    <w:qFormat/>
    <w:rPr>
      <w:rFonts w:cs="Liberation Serif;Times New Roma"/>
    </w:rPr>
  </w:style>
  <w:style w:type="character" w:customStyle="1" w:styleId="ListLabel51">
    <w:name w:val="ListLabel 51"/>
    <w:qFormat/>
    <w:rPr>
      <w:rFonts w:cs="Liberation Serif;Times New Roma"/>
    </w:rPr>
  </w:style>
  <w:style w:type="character" w:customStyle="1" w:styleId="ListLabel52">
    <w:name w:val="ListLabel 52"/>
    <w:qFormat/>
    <w:rPr>
      <w:rFonts w:cs="Liberation Serif;Times New Roma"/>
    </w:rPr>
  </w:style>
  <w:style w:type="character" w:customStyle="1" w:styleId="ListLabel53">
    <w:name w:val="ListLabel 53"/>
    <w:qFormat/>
    <w:rPr>
      <w:rFonts w:cs="Liberation Serif;Times New Roma"/>
    </w:rPr>
  </w:style>
  <w:style w:type="character" w:customStyle="1" w:styleId="ListLabel54">
    <w:name w:val="ListLabel 54"/>
    <w:qFormat/>
    <w:rPr>
      <w:rFonts w:cs="Liberation Serif;Times New Roma"/>
    </w:rPr>
  </w:style>
  <w:style w:type="character" w:customStyle="1" w:styleId="ListLabel55">
    <w:name w:val="ListLabel 55"/>
    <w:qFormat/>
    <w:rPr>
      <w:rFonts w:eastAsia="Times New Roman" w:cs="Times New Roman"/>
      <w:color w:val="1A171C"/>
      <w:w w:val="99"/>
      <w:sz w:val="17"/>
      <w:szCs w:val="17"/>
    </w:rPr>
  </w:style>
  <w:style w:type="character" w:customStyle="1" w:styleId="ListLabel56">
    <w:name w:val="ListLabel 56"/>
    <w:qFormat/>
    <w:rPr>
      <w:rFonts w:eastAsia="Times New Roman" w:cs="Times New Roman"/>
      <w:color w:val="1A171C"/>
      <w:w w:val="99"/>
      <w:sz w:val="17"/>
      <w:szCs w:val="17"/>
    </w:rPr>
  </w:style>
  <w:style w:type="character" w:customStyle="1" w:styleId="ListLabel57">
    <w:name w:val="ListLabel 57"/>
    <w:qFormat/>
    <w:rPr>
      <w:rFonts w:eastAsia="Times New Roman" w:cs="Times New Roman"/>
      <w:color w:val="1A171C"/>
      <w:w w:val="84"/>
      <w:sz w:val="17"/>
      <w:szCs w:val="17"/>
    </w:rPr>
  </w:style>
  <w:style w:type="character" w:customStyle="1" w:styleId="ListLabel58">
    <w:name w:val="ListLabel 58"/>
    <w:qFormat/>
    <w:rPr>
      <w:rFonts w:ascii="Times New Roman" w:hAnsi="Times New Roman" w:cs="Times New Roman"/>
      <w:color w:val="1A171C"/>
      <w:w w:val="94"/>
      <w:sz w:val="24"/>
      <w:szCs w:val="17"/>
    </w:rPr>
  </w:style>
  <w:style w:type="character" w:customStyle="1" w:styleId="ListLabel59">
    <w:name w:val="ListLabel 59"/>
    <w:qFormat/>
    <w:rPr>
      <w:rFonts w:cs="Liberation Serif;Times New Roma"/>
    </w:rPr>
  </w:style>
  <w:style w:type="character" w:customStyle="1" w:styleId="ListLabel60">
    <w:name w:val="ListLabel 60"/>
    <w:qFormat/>
    <w:rPr>
      <w:rFonts w:cs="Liberation Serif;Times New Roma"/>
    </w:rPr>
  </w:style>
  <w:style w:type="character" w:customStyle="1" w:styleId="ListLabel61">
    <w:name w:val="ListLabel 61"/>
    <w:qFormat/>
    <w:rPr>
      <w:rFonts w:cs="Liberation Serif;Times New Roma"/>
    </w:rPr>
  </w:style>
  <w:style w:type="character" w:customStyle="1" w:styleId="ListLabel62">
    <w:name w:val="ListLabel 62"/>
    <w:qFormat/>
    <w:rPr>
      <w:rFonts w:cs="Liberation Serif;Times New Roma"/>
    </w:rPr>
  </w:style>
  <w:style w:type="character" w:customStyle="1" w:styleId="ListLabel63">
    <w:name w:val="ListLabel 63"/>
    <w:qFormat/>
    <w:rPr>
      <w:rFonts w:cs="Liberation Serif;Times New Roma"/>
    </w:rPr>
  </w:style>
  <w:style w:type="paragraph" w:customStyle="1" w:styleId="Balk">
    <w:name w:val="Başlık"/>
    <w:basedOn w:val="Normal"/>
    <w:next w:val="GvdeMetni"/>
    <w:qFormat/>
    <w:pPr>
      <w:keepNext/>
      <w:spacing w:before="240" w:after="120"/>
    </w:pPr>
    <w:rPr>
      <w:rFonts w:ascii="Liberation Sans;Arial" w:eastAsia="Droid Sans Fallback" w:hAnsi="Liberation Sans;Arial" w:cs="FreeSans"/>
      <w:sz w:val="28"/>
      <w:szCs w:val="28"/>
    </w:rPr>
  </w:style>
  <w:style w:type="paragraph" w:styleId="GvdeMetni">
    <w:name w:val="Body Text"/>
    <w:basedOn w:val="Normal"/>
    <w:link w:val="GvdeMetniChar"/>
    <w:pPr>
      <w:spacing w:after="140" w:line="288" w:lineRule="auto"/>
    </w:p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rPr>
      <w:rFonts w:cs="FreeSans"/>
    </w:rPr>
  </w:style>
  <w:style w:type="paragraph" w:styleId="BalonMetni">
    <w:name w:val="Balloon Text"/>
    <w:basedOn w:val="Normal"/>
    <w:qFormat/>
    <w:pPr>
      <w:spacing w:after="0" w:line="240" w:lineRule="auto"/>
    </w:pPr>
    <w:rPr>
      <w:rFonts w:ascii="Segoe UI" w:hAnsi="Segoe UI" w:cs="Segoe UI"/>
      <w:sz w:val="18"/>
      <w:szCs w:val="18"/>
    </w:rPr>
  </w:style>
  <w:style w:type="paragraph" w:styleId="AklamaMetni">
    <w:name w:val="annotation text"/>
    <w:basedOn w:val="Normal"/>
    <w:qFormat/>
    <w:pPr>
      <w:spacing w:line="240" w:lineRule="auto"/>
    </w:pPr>
    <w:rPr>
      <w:sz w:val="20"/>
      <w:szCs w:val="20"/>
    </w:rPr>
  </w:style>
  <w:style w:type="paragraph" w:styleId="AklamaKonusu">
    <w:name w:val="annotation subject"/>
    <w:basedOn w:val="AklamaMetni"/>
    <w:qFormat/>
    <w:rPr>
      <w:b/>
      <w:bCs/>
    </w:rPr>
  </w:style>
  <w:style w:type="paragraph" w:customStyle="1" w:styleId="CharChar1CharChar">
    <w:name w:val="Char Char1 Char Char"/>
    <w:basedOn w:val="Normal"/>
    <w:next w:val="Normal"/>
    <w:qFormat/>
    <w:pPr>
      <w:spacing w:line="240" w:lineRule="exact"/>
    </w:pPr>
    <w:rPr>
      <w:rFonts w:ascii="Arial" w:eastAsia="Times New Roman" w:hAnsi="Arial"/>
      <w:szCs w:val="20"/>
      <w:lang w:val="en-US"/>
    </w:rPr>
  </w:style>
  <w:style w:type="paragraph" w:customStyle="1" w:styleId="Default">
    <w:name w:val="Default"/>
    <w:qFormat/>
    <w:pPr>
      <w:suppressAutoHyphens/>
    </w:pPr>
    <w:rPr>
      <w:rFonts w:ascii="Times New Roman" w:eastAsia="Calibri" w:hAnsi="Times New Roman" w:cs="Times New Roman"/>
      <w:color w:val="000000"/>
      <w:lang w:bidi="ar-SA"/>
    </w:rPr>
  </w:style>
  <w:style w:type="paragraph" w:styleId="Dzeltme">
    <w:name w:val="Revision"/>
    <w:qFormat/>
    <w:pPr>
      <w:suppressAutoHyphens/>
    </w:pPr>
    <w:rPr>
      <w:rFonts w:ascii="Calibri" w:eastAsia="Calibri" w:hAnsi="Calibri" w:cs="Times New Roman"/>
      <w:color w:val="00000A"/>
      <w:sz w:val="22"/>
      <w:szCs w:val="22"/>
      <w:lang w:bidi="ar-SA"/>
    </w:rPr>
  </w:style>
  <w:style w:type="paragraph" w:styleId="NormalWeb">
    <w:name w:val="Normal (Web)"/>
    <w:basedOn w:val="Normal"/>
    <w:qFormat/>
    <w:pPr>
      <w:spacing w:before="280" w:after="280" w:line="240" w:lineRule="auto"/>
    </w:pPr>
    <w:rPr>
      <w:rFonts w:ascii="Times New Roman" w:eastAsia="Times New Roman" w:hAnsi="Times New Roman"/>
      <w:sz w:val="24"/>
      <w:szCs w:val="24"/>
    </w:rPr>
  </w:style>
  <w:style w:type="paragraph" w:styleId="stbilgi">
    <w:name w:val="header"/>
    <w:basedOn w:val="Normal"/>
    <w:uiPriority w:val="99"/>
    <w:pPr>
      <w:tabs>
        <w:tab w:val="center" w:pos="4536"/>
        <w:tab w:val="right" w:pos="9072"/>
      </w:tabs>
    </w:pPr>
  </w:style>
  <w:style w:type="paragraph" w:styleId="Altbilgi">
    <w:name w:val="footer"/>
    <w:basedOn w:val="Normal"/>
    <w:uiPriority w:val="99"/>
    <w:pPr>
      <w:tabs>
        <w:tab w:val="center" w:pos="4536"/>
        <w:tab w:val="right" w:pos="9072"/>
      </w:tabs>
    </w:pPr>
  </w:style>
  <w:style w:type="paragraph" w:styleId="ListeParagraf">
    <w:name w:val="List Paragraph"/>
    <w:basedOn w:val="Normal"/>
    <w:uiPriority w:val="1"/>
    <w:qFormat/>
    <w:pPr>
      <w:widowControl w:val="0"/>
    </w:pPr>
    <w:rPr>
      <w:rFonts w:cs="Arial"/>
      <w:lang w:val="en-US"/>
    </w:rPr>
  </w:style>
  <w:style w:type="paragraph" w:customStyle="1" w:styleId="Annexetitreacte">
    <w:name w:val="Annexe titre (acte)"/>
    <w:basedOn w:val="Normal"/>
    <w:next w:val="Normal"/>
    <w:qFormat/>
    <w:pPr>
      <w:spacing w:before="120" w:after="120" w:line="360" w:lineRule="auto"/>
      <w:jc w:val="center"/>
    </w:pPr>
    <w:rPr>
      <w:b/>
      <w:sz w:val="24"/>
      <w:u w:val="single"/>
      <w:lang w:val="de-DE"/>
    </w:rPr>
  </w:style>
  <w:style w:type="paragraph" w:styleId="AltKonuBal">
    <w:name w:val="Subtitle"/>
    <w:basedOn w:val="Normal"/>
    <w:next w:val="Normal"/>
    <w:link w:val="AltKonuBalChar"/>
    <w:qFormat/>
    <w:pPr>
      <w:spacing w:after="60"/>
      <w:jc w:val="center"/>
    </w:pPr>
    <w:rPr>
      <w:rFonts w:ascii="Cambria" w:hAnsi="Cambria" w:cs="Cambria"/>
      <w:sz w:val="24"/>
      <w:szCs w:val="24"/>
    </w:rPr>
  </w:style>
  <w:style w:type="paragraph" w:customStyle="1" w:styleId="Point2">
    <w:name w:val="Point 2"/>
    <w:basedOn w:val="Normal"/>
    <w:link w:val="Point2Char"/>
    <w:qFormat/>
    <w:pPr>
      <w:spacing w:before="120" w:after="120" w:line="360" w:lineRule="auto"/>
      <w:ind w:left="1984" w:hanging="567"/>
    </w:pPr>
    <w:rPr>
      <w:sz w:val="24"/>
      <w:lang w:val="de-DE"/>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character" w:customStyle="1" w:styleId="Balk1Char">
    <w:name w:val="Başlık 1 Char"/>
    <w:basedOn w:val="VarsaylanParagrafYazTipi"/>
    <w:link w:val="Balk1"/>
    <w:rsid w:val="00413520"/>
    <w:rPr>
      <w:rFonts w:ascii="Times New Roman" w:eastAsia="Times New Roman" w:hAnsi="Times New Roman" w:cs="Times New Roman"/>
      <w:b/>
      <w:szCs w:val="20"/>
      <w:lang w:eastAsia="tr-TR" w:bidi="ar-SA"/>
    </w:rPr>
  </w:style>
  <w:style w:type="character" w:customStyle="1" w:styleId="Balk2Char">
    <w:name w:val="Başlık 2 Char"/>
    <w:basedOn w:val="VarsaylanParagrafYazTipi"/>
    <w:link w:val="Balk2"/>
    <w:rsid w:val="00413520"/>
    <w:rPr>
      <w:rFonts w:ascii="Times New Roman" w:eastAsia="Times New Roman" w:hAnsi="Times New Roman" w:cs="Times New Roman"/>
      <w:b/>
      <w:color w:val="FF0000"/>
      <w:szCs w:val="20"/>
      <w:lang w:eastAsia="tr-TR" w:bidi="ar-SA"/>
    </w:rPr>
  </w:style>
  <w:style w:type="character" w:customStyle="1" w:styleId="Balk3Char">
    <w:name w:val="Başlık 3 Char"/>
    <w:basedOn w:val="VarsaylanParagrafYazTipi"/>
    <w:link w:val="Balk3"/>
    <w:rsid w:val="00413520"/>
    <w:rPr>
      <w:rFonts w:ascii="Times New Roman" w:eastAsia="Times New Roman" w:hAnsi="Times New Roman" w:cs="Times New Roman"/>
      <w:b/>
      <w:color w:val="000000"/>
      <w:szCs w:val="20"/>
      <w:lang w:eastAsia="tr-TR" w:bidi="ar-SA"/>
    </w:rPr>
  </w:style>
  <w:style w:type="character" w:customStyle="1" w:styleId="Balk4Char">
    <w:name w:val="Başlık 4 Char"/>
    <w:basedOn w:val="VarsaylanParagrafYazTipi"/>
    <w:link w:val="Balk4"/>
    <w:rsid w:val="00413520"/>
    <w:rPr>
      <w:rFonts w:ascii="Times New Roman" w:eastAsia="Times New Roman" w:hAnsi="Times New Roman" w:cs="Times New Roman"/>
      <w:b/>
      <w:szCs w:val="20"/>
      <w:lang w:eastAsia="tr-TR" w:bidi="ar-SA"/>
    </w:rPr>
  </w:style>
  <w:style w:type="character" w:customStyle="1" w:styleId="Balk5Char">
    <w:name w:val="Başlık 5 Char"/>
    <w:basedOn w:val="VarsaylanParagrafYazTipi"/>
    <w:link w:val="Balk5"/>
    <w:rsid w:val="00413520"/>
    <w:rPr>
      <w:rFonts w:ascii="Times New Roman" w:eastAsia="Times New Roman" w:hAnsi="Times New Roman" w:cs="Times New Roman"/>
      <w:b/>
      <w:color w:val="000000"/>
      <w:sz w:val="19"/>
      <w:szCs w:val="20"/>
      <w:lang w:eastAsia="tr-TR" w:bidi="ar-SA"/>
    </w:rPr>
  </w:style>
  <w:style w:type="character" w:customStyle="1" w:styleId="Balk7Char">
    <w:name w:val="Başlık 7 Char"/>
    <w:basedOn w:val="VarsaylanParagrafYazTipi"/>
    <w:link w:val="Balk7"/>
    <w:rsid w:val="00413520"/>
    <w:rPr>
      <w:rFonts w:ascii="Times New Roman" w:eastAsia="Times New Roman" w:hAnsi="Times New Roman" w:cs="Times New Roman"/>
      <w:b/>
      <w:color w:val="0000FF"/>
      <w:sz w:val="19"/>
      <w:szCs w:val="20"/>
      <w:lang w:eastAsia="tr-TR" w:bidi="ar-SA"/>
    </w:rPr>
  </w:style>
  <w:style w:type="character" w:customStyle="1" w:styleId="Balk8Char">
    <w:name w:val="Başlık 8 Char"/>
    <w:basedOn w:val="VarsaylanParagrafYazTipi"/>
    <w:link w:val="Balk8"/>
    <w:rsid w:val="00413520"/>
    <w:rPr>
      <w:rFonts w:ascii="Times New Roman" w:eastAsia="Times New Roman" w:hAnsi="Times New Roman" w:cs="Times New Roman"/>
      <w:b/>
      <w:sz w:val="20"/>
      <w:szCs w:val="20"/>
      <w:lang w:eastAsia="tr-TR" w:bidi="ar-SA"/>
    </w:rPr>
  </w:style>
  <w:style w:type="numbering" w:customStyle="1" w:styleId="ListeYok1">
    <w:name w:val="Liste Yok1"/>
    <w:next w:val="ListeYok"/>
    <w:semiHidden/>
    <w:unhideWhenUsed/>
    <w:rsid w:val="00413520"/>
  </w:style>
  <w:style w:type="paragraph" w:styleId="GvdeMetniGirintisi">
    <w:name w:val="Body Text Indent"/>
    <w:basedOn w:val="Normal"/>
    <w:link w:val="GvdeMetniGirintisiChar"/>
    <w:rsid w:val="00413520"/>
    <w:pPr>
      <w:suppressAutoHyphens w:val="0"/>
      <w:spacing w:after="0" w:line="240" w:lineRule="auto"/>
      <w:ind w:firstLine="567"/>
    </w:pPr>
    <w:rPr>
      <w:rFonts w:ascii="Times New Roman" w:eastAsia="Times New Roman" w:hAnsi="Times New Roman"/>
      <w:color w:val="auto"/>
      <w:sz w:val="20"/>
      <w:szCs w:val="20"/>
      <w:lang w:eastAsia="tr-TR"/>
    </w:rPr>
  </w:style>
  <w:style w:type="character" w:customStyle="1" w:styleId="GvdeMetniGirintisiChar">
    <w:name w:val="Gövde Metni Girintisi Char"/>
    <w:basedOn w:val="VarsaylanParagrafYazTipi"/>
    <w:link w:val="GvdeMetniGirintisi"/>
    <w:rsid w:val="00413520"/>
    <w:rPr>
      <w:rFonts w:ascii="Times New Roman" w:eastAsia="Times New Roman" w:hAnsi="Times New Roman" w:cs="Times New Roman"/>
      <w:sz w:val="20"/>
      <w:szCs w:val="20"/>
      <w:lang w:eastAsia="tr-TR" w:bidi="ar-SA"/>
    </w:rPr>
  </w:style>
  <w:style w:type="character" w:customStyle="1" w:styleId="GvdeMetniChar">
    <w:name w:val="Gövde Metni Char"/>
    <w:basedOn w:val="VarsaylanParagrafYazTipi"/>
    <w:link w:val="GvdeMetni"/>
    <w:rsid w:val="00413520"/>
    <w:rPr>
      <w:rFonts w:ascii="Calibri" w:eastAsia="Calibri" w:hAnsi="Calibri" w:cs="Times New Roman"/>
      <w:color w:val="00000A"/>
      <w:sz w:val="22"/>
      <w:szCs w:val="22"/>
      <w:lang w:bidi="ar-SA"/>
    </w:rPr>
  </w:style>
  <w:style w:type="paragraph" w:styleId="GvdeMetniGirintisi2">
    <w:name w:val="Body Text Indent 2"/>
    <w:basedOn w:val="Normal"/>
    <w:link w:val="GvdeMetniGirintisi2Char"/>
    <w:rsid w:val="00413520"/>
    <w:pPr>
      <w:suppressAutoHyphens w:val="0"/>
      <w:spacing w:after="0" w:line="240" w:lineRule="auto"/>
      <w:ind w:left="567"/>
      <w:jc w:val="both"/>
    </w:pPr>
    <w:rPr>
      <w:rFonts w:ascii="Times New Roman" w:eastAsia="Times New Roman" w:hAnsi="Times New Roman"/>
      <w:color w:val="auto"/>
      <w:sz w:val="20"/>
      <w:szCs w:val="20"/>
      <w:lang w:eastAsia="tr-TR"/>
    </w:rPr>
  </w:style>
  <w:style w:type="character" w:customStyle="1" w:styleId="GvdeMetniGirintisi2Char">
    <w:name w:val="Gövde Metni Girintisi 2 Char"/>
    <w:basedOn w:val="VarsaylanParagrafYazTipi"/>
    <w:link w:val="GvdeMetniGirintisi2"/>
    <w:rsid w:val="00413520"/>
    <w:rPr>
      <w:rFonts w:ascii="Times New Roman" w:eastAsia="Times New Roman" w:hAnsi="Times New Roman" w:cs="Times New Roman"/>
      <w:sz w:val="20"/>
      <w:szCs w:val="20"/>
      <w:lang w:eastAsia="tr-TR" w:bidi="ar-SA"/>
    </w:rPr>
  </w:style>
  <w:style w:type="character" w:styleId="SayfaNumaras">
    <w:name w:val="page number"/>
    <w:basedOn w:val="VarsaylanParagrafYazTipi"/>
    <w:rsid w:val="00413520"/>
  </w:style>
  <w:style w:type="paragraph" w:customStyle="1" w:styleId="ManualNumPar1">
    <w:name w:val="Manual NumPar 1"/>
    <w:basedOn w:val="Normal"/>
    <w:next w:val="Normal"/>
    <w:rsid w:val="00413520"/>
    <w:pPr>
      <w:suppressAutoHyphens w:val="0"/>
      <w:spacing w:before="120" w:after="120" w:line="360" w:lineRule="auto"/>
      <w:ind w:left="850" w:hanging="850"/>
    </w:pPr>
    <w:rPr>
      <w:rFonts w:ascii="Times New Roman" w:eastAsia="Times New Roman" w:hAnsi="Times New Roman"/>
      <w:color w:val="auto"/>
      <w:sz w:val="24"/>
      <w:szCs w:val="20"/>
      <w:lang w:val="de-DE" w:eastAsia="en-US"/>
    </w:rPr>
  </w:style>
  <w:style w:type="paragraph" w:customStyle="1" w:styleId="Point1">
    <w:name w:val="Point 1"/>
    <w:basedOn w:val="Normal"/>
    <w:link w:val="Point1Char"/>
    <w:rsid w:val="00413520"/>
    <w:pPr>
      <w:suppressAutoHyphens w:val="0"/>
      <w:spacing w:before="120" w:after="120" w:line="360" w:lineRule="auto"/>
      <w:ind w:left="1417" w:hanging="567"/>
    </w:pPr>
    <w:rPr>
      <w:rFonts w:ascii="Times New Roman" w:eastAsia="Times New Roman" w:hAnsi="Times New Roman"/>
      <w:color w:val="auto"/>
      <w:sz w:val="24"/>
      <w:szCs w:val="20"/>
      <w:lang w:val="de-DE" w:eastAsia="en-US"/>
    </w:rPr>
  </w:style>
  <w:style w:type="character" w:customStyle="1" w:styleId="Point1Char">
    <w:name w:val="Point 1 Char"/>
    <w:link w:val="Point1"/>
    <w:rsid w:val="00413520"/>
    <w:rPr>
      <w:rFonts w:ascii="Times New Roman" w:eastAsia="Times New Roman" w:hAnsi="Times New Roman" w:cs="Times New Roman"/>
      <w:szCs w:val="20"/>
      <w:lang w:val="de-DE" w:eastAsia="en-US" w:bidi="ar-SA"/>
    </w:rPr>
  </w:style>
  <w:style w:type="character" w:styleId="Gl">
    <w:name w:val="Strong"/>
    <w:qFormat/>
    <w:rsid w:val="00413520"/>
    <w:rPr>
      <w:b/>
      <w:bCs/>
    </w:rPr>
  </w:style>
  <w:style w:type="paragraph" w:customStyle="1" w:styleId="Char">
    <w:name w:val="Char"/>
    <w:basedOn w:val="Normal"/>
    <w:autoRedefine/>
    <w:semiHidden/>
    <w:rsid w:val="00413520"/>
    <w:pPr>
      <w:suppressAutoHyphens w:val="0"/>
      <w:spacing w:line="240" w:lineRule="exact"/>
      <w:jc w:val="both"/>
    </w:pPr>
    <w:rPr>
      <w:rFonts w:ascii="Verdana" w:eastAsia="Times New Roman" w:hAnsi="Verdana"/>
      <w:color w:val="auto"/>
      <w:sz w:val="20"/>
      <w:szCs w:val="20"/>
      <w:lang w:val="pt-PT" w:eastAsia="en-US"/>
    </w:rPr>
  </w:style>
  <w:style w:type="paragraph" w:customStyle="1" w:styleId="3-NormalYaz">
    <w:name w:val="3-Normal Yazı"/>
    <w:rsid w:val="00413520"/>
    <w:pPr>
      <w:tabs>
        <w:tab w:val="left" w:pos="566"/>
      </w:tabs>
      <w:jc w:val="both"/>
    </w:pPr>
    <w:rPr>
      <w:rFonts w:ascii="Times New Roman" w:eastAsia="Times New Roman" w:hAnsi="Times New Roman" w:cs="Times New Roman"/>
      <w:sz w:val="19"/>
      <w:szCs w:val="20"/>
      <w:lang w:eastAsia="en-US" w:bidi="ar-SA"/>
    </w:rPr>
  </w:style>
  <w:style w:type="paragraph" w:customStyle="1" w:styleId="Text1">
    <w:name w:val="Text 1"/>
    <w:basedOn w:val="Normal"/>
    <w:rsid w:val="00413520"/>
    <w:pPr>
      <w:suppressAutoHyphens w:val="0"/>
      <w:spacing w:before="120" w:after="120" w:line="360" w:lineRule="auto"/>
      <w:ind w:left="850"/>
    </w:pPr>
    <w:rPr>
      <w:rFonts w:ascii="Times New Roman" w:eastAsia="Times New Roman" w:hAnsi="Times New Roman"/>
      <w:color w:val="auto"/>
      <w:sz w:val="24"/>
      <w:szCs w:val="20"/>
      <w:lang w:val="de-DE" w:eastAsia="en-US"/>
    </w:rPr>
  </w:style>
  <w:style w:type="paragraph" w:customStyle="1" w:styleId="PointTriple2">
    <w:name w:val="PointTriple 2"/>
    <w:basedOn w:val="Normal"/>
    <w:rsid w:val="00413520"/>
    <w:pPr>
      <w:tabs>
        <w:tab w:val="left" w:pos="1984"/>
        <w:tab w:val="left" w:pos="2551"/>
      </w:tabs>
      <w:suppressAutoHyphens w:val="0"/>
      <w:spacing w:before="120" w:after="120" w:line="360" w:lineRule="auto"/>
      <w:ind w:left="3118" w:hanging="1701"/>
    </w:pPr>
    <w:rPr>
      <w:rFonts w:ascii="Times New Roman" w:eastAsia="Times New Roman" w:hAnsi="Times New Roman"/>
      <w:color w:val="auto"/>
      <w:sz w:val="24"/>
      <w:szCs w:val="20"/>
      <w:lang w:val="de-DE" w:eastAsia="en-US"/>
    </w:rPr>
  </w:style>
  <w:style w:type="paragraph" w:customStyle="1" w:styleId="Titrearticle">
    <w:name w:val="Titre article"/>
    <w:basedOn w:val="Normal"/>
    <w:next w:val="Normal"/>
    <w:rsid w:val="00413520"/>
    <w:pPr>
      <w:keepNext/>
      <w:suppressAutoHyphens w:val="0"/>
      <w:spacing w:before="360" w:after="120" w:line="360" w:lineRule="auto"/>
      <w:jc w:val="center"/>
    </w:pPr>
    <w:rPr>
      <w:rFonts w:ascii="Times New Roman" w:eastAsia="Times New Roman" w:hAnsi="Times New Roman"/>
      <w:i/>
      <w:color w:val="auto"/>
      <w:sz w:val="24"/>
      <w:szCs w:val="20"/>
      <w:lang w:val="de-DE" w:eastAsia="en-US"/>
    </w:rPr>
  </w:style>
  <w:style w:type="character" w:customStyle="1" w:styleId="Point2Char">
    <w:name w:val="Point 2 Char"/>
    <w:link w:val="Point2"/>
    <w:rsid w:val="00413520"/>
    <w:rPr>
      <w:rFonts w:ascii="Calibri" w:eastAsia="Calibri" w:hAnsi="Calibri" w:cs="Times New Roman"/>
      <w:color w:val="00000A"/>
      <w:szCs w:val="22"/>
      <w:lang w:val="de-DE" w:bidi="ar-SA"/>
    </w:rPr>
  </w:style>
  <w:style w:type="paragraph" w:styleId="T2">
    <w:name w:val="toc 2"/>
    <w:basedOn w:val="Normal"/>
    <w:next w:val="Normal"/>
    <w:semiHidden/>
    <w:rsid w:val="00413520"/>
    <w:pPr>
      <w:tabs>
        <w:tab w:val="right" w:leader="dot" w:pos="9071"/>
      </w:tabs>
      <w:suppressAutoHyphens w:val="0"/>
      <w:spacing w:before="60" w:after="120" w:line="360" w:lineRule="auto"/>
      <w:ind w:left="850" w:hanging="850"/>
    </w:pPr>
    <w:rPr>
      <w:rFonts w:ascii="Times New Roman" w:eastAsia="Times New Roman" w:hAnsi="Times New Roman"/>
      <w:color w:val="auto"/>
      <w:sz w:val="24"/>
      <w:szCs w:val="20"/>
      <w:lang w:val="de-DE" w:eastAsia="en-US"/>
    </w:rPr>
  </w:style>
  <w:style w:type="paragraph" w:customStyle="1" w:styleId="Point0">
    <w:name w:val="Point 0"/>
    <w:basedOn w:val="Normal"/>
    <w:rsid w:val="00413520"/>
    <w:pPr>
      <w:suppressAutoHyphens w:val="0"/>
      <w:spacing w:before="120" w:after="120" w:line="360" w:lineRule="auto"/>
      <w:ind w:left="850" w:hanging="850"/>
    </w:pPr>
    <w:rPr>
      <w:rFonts w:ascii="Times New Roman" w:eastAsia="Times New Roman" w:hAnsi="Times New Roman"/>
      <w:color w:val="auto"/>
      <w:sz w:val="24"/>
      <w:szCs w:val="20"/>
      <w:lang w:val="de-DE" w:eastAsia="en-US"/>
    </w:rPr>
  </w:style>
  <w:style w:type="paragraph" w:customStyle="1" w:styleId="PointTriple1">
    <w:name w:val="PointTriple 1"/>
    <w:basedOn w:val="Normal"/>
    <w:rsid w:val="00413520"/>
    <w:pPr>
      <w:tabs>
        <w:tab w:val="left" w:pos="1417"/>
        <w:tab w:val="left" w:pos="1984"/>
      </w:tabs>
      <w:suppressAutoHyphens w:val="0"/>
      <w:spacing w:before="120" w:after="120" w:line="360" w:lineRule="auto"/>
      <w:ind w:left="2551" w:hanging="1701"/>
    </w:pPr>
    <w:rPr>
      <w:rFonts w:ascii="Times New Roman" w:eastAsia="Times New Roman" w:hAnsi="Times New Roman"/>
      <w:color w:val="auto"/>
      <w:sz w:val="24"/>
      <w:szCs w:val="20"/>
      <w:lang w:val="de-DE" w:eastAsia="en-US"/>
    </w:rPr>
  </w:style>
  <w:style w:type="paragraph" w:styleId="DipnotMetni">
    <w:name w:val="footnote text"/>
    <w:basedOn w:val="Normal"/>
    <w:link w:val="DipnotMetniChar"/>
    <w:semiHidden/>
    <w:rsid w:val="00413520"/>
    <w:pPr>
      <w:suppressAutoHyphens w:val="0"/>
      <w:spacing w:after="0" w:line="240" w:lineRule="auto"/>
      <w:ind w:left="720" w:hanging="720"/>
    </w:pPr>
    <w:rPr>
      <w:rFonts w:ascii="Times New Roman" w:eastAsia="Times New Roman" w:hAnsi="Times New Roman"/>
      <w:color w:val="auto"/>
      <w:sz w:val="24"/>
      <w:szCs w:val="20"/>
      <w:lang w:val="de-DE" w:eastAsia="en-US"/>
    </w:rPr>
  </w:style>
  <w:style w:type="character" w:customStyle="1" w:styleId="DipnotMetniChar">
    <w:name w:val="Dipnot Metni Char"/>
    <w:basedOn w:val="VarsaylanParagrafYazTipi"/>
    <w:link w:val="DipnotMetni"/>
    <w:semiHidden/>
    <w:rsid w:val="00413520"/>
    <w:rPr>
      <w:rFonts w:ascii="Times New Roman" w:eastAsia="Times New Roman" w:hAnsi="Times New Roman" w:cs="Times New Roman"/>
      <w:szCs w:val="20"/>
      <w:lang w:val="de-DE" w:eastAsia="en-US" w:bidi="ar-SA"/>
    </w:rPr>
  </w:style>
  <w:style w:type="character" w:styleId="DipnotBavurusu">
    <w:name w:val="footnote reference"/>
    <w:semiHidden/>
    <w:rsid w:val="00413520"/>
    <w:rPr>
      <w:b/>
      <w:vertAlign w:val="superscript"/>
    </w:rPr>
  </w:style>
  <w:style w:type="paragraph" w:customStyle="1" w:styleId="QuotedText">
    <w:name w:val="Quoted Text"/>
    <w:basedOn w:val="Normal"/>
    <w:rsid w:val="00413520"/>
    <w:pPr>
      <w:suppressAutoHyphens w:val="0"/>
      <w:spacing w:before="120" w:after="120" w:line="360" w:lineRule="auto"/>
      <w:ind w:left="1417"/>
    </w:pPr>
    <w:rPr>
      <w:rFonts w:ascii="Times New Roman" w:eastAsia="Times New Roman" w:hAnsi="Times New Roman"/>
      <w:color w:val="auto"/>
      <w:sz w:val="24"/>
      <w:szCs w:val="20"/>
      <w:lang w:val="de-DE" w:eastAsia="en-US"/>
    </w:rPr>
  </w:style>
  <w:style w:type="paragraph" w:customStyle="1" w:styleId="Point3">
    <w:name w:val="Point 3"/>
    <w:basedOn w:val="Normal"/>
    <w:rsid w:val="00413520"/>
    <w:pPr>
      <w:suppressAutoHyphens w:val="0"/>
      <w:spacing w:before="120" w:after="120" w:line="360" w:lineRule="auto"/>
      <w:ind w:left="2551" w:hanging="567"/>
    </w:pPr>
    <w:rPr>
      <w:rFonts w:ascii="Times New Roman" w:eastAsia="Times New Roman" w:hAnsi="Times New Roman"/>
      <w:color w:val="auto"/>
      <w:sz w:val="24"/>
      <w:szCs w:val="20"/>
      <w:lang w:val="de-DE" w:eastAsia="en-US"/>
    </w:rPr>
  </w:style>
  <w:style w:type="paragraph" w:customStyle="1" w:styleId="Point4">
    <w:name w:val="Point 4"/>
    <w:basedOn w:val="Normal"/>
    <w:rsid w:val="00413520"/>
    <w:pPr>
      <w:suppressAutoHyphens w:val="0"/>
      <w:spacing w:before="120" w:after="120" w:line="360" w:lineRule="auto"/>
      <w:ind w:left="3118" w:hanging="567"/>
    </w:pPr>
    <w:rPr>
      <w:rFonts w:ascii="Times New Roman" w:eastAsia="Times New Roman" w:hAnsi="Times New Roman"/>
      <w:color w:val="auto"/>
      <w:sz w:val="24"/>
      <w:szCs w:val="20"/>
      <w:lang w:val="de-DE" w:eastAsia="en-US"/>
    </w:rPr>
  </w:style>
  <w:style w:type="paragraph" w:customStyle="1" w:styleId="Lignefinal">
    <w:name w:val="Ligne final"/>
    <w:basedOn w:val="Normal"/>
    <w:next w:val="Normal"/>
    <w:rsid w:val="00413520"/>
    <w:pPr>
      <w:pBdr>
        <w:bottom w:val="single" w:sz="4" w:space="0" w:color="000000"/>
      </w:pBdr>
      <w:suppressAutoHyphens w:val="0"/>
      <w:spacing w:before="720" w:after="360" w:line="360" w:lineRule="auto"/>
      <w:ind w:left="3400" w:right="3400"/>
      <w:jc w:val="center"/>
    </w:pPr>
    <w:rPr>
      <w:rFonts w:ascii="Times New Roman" w:eastAsia="Times New Roman" w:hAnsi="Times New Roman"/>
      <w:b/>
      <w:color w:val="auto"/>
      <w:sz w:val="24"/>
      <w:szCs w:val="20"/>
      <w:lang w:val="de-DE" w:eastAsia="en-US"/>
    </w:rPr>
  </w:style>
  <w:style w:type="paragraph" w:styleId="ListeNumaras2">
    <w:name w:val="List Number 2"/>
    <w:basedOn w:val="Normal"/>
    <w:rsid w:val="00413520"/>
    <w:pPr>
      <w:numPr>
        <w:numId w:val="4"/>
      </w:numPr>
      <w:suppressAutoHyphens w:val="0"/>
      <w:spacing w:before="120" w:after="120" w:line="360" w:lineRule="auto"/>
    </w:pPr>
    <w:rPr>
      <w:rFonts w:ascii="Times New Roman" w:eastAsia="Times New Roman" w:hAnsi="Times New Roman"/>
      <w:color w:val="auto"/>
      <w:sz w:val="24"/>
      <w:szCs w:val="20"/>
      <w:lang w:val="de-DE" w:eastAsia="en-US"/>
    </w:rPr>
  </w:style>
  <w:style w:type="paragraph" w:customStyle="1" w:styleId="ListNumber2Level2">
    <w:name w:val="List Number 2 (Level 2)"/>
    <w:basedOn w:val="Normal"/>
    <w:rsid w:val="00413520"/>
    <w:pPr>
      <w:numPr>
        <w:ilvl w:val="1"/>
        <w:numId w:val="4"/>
      </w:numPr>
      <w:suppressAutoHyphens w:val="0"/>
      <w:spacing w:before="120" w:after="120" w:line="360" w:lineRule="auto"/>
    </w:pPr>
    <w:rPr>
      <w:rFonts w:ascii="Times New Roman" w:eastAsia="Times New Roman" w:hAnsi="Times New Roman"/>
      <w:color w:val="auto"/>
      <w:sz w:val="24"/>
      <w:szCs w:val="20"/>
      <w:lang w:val="de-DE" w:eastAsia="en-US"/>
    </w:rPr>
  </w:style>
  <w:style w:type="paragraph" w:customStyle="1" w:styleId="ListNumber2Level3">
    <w:name w:val="List Number 2 (Level 3)"/>
    <w:basedOn w:val="Normal"/>
    <w:rsid w:val="00413520"/>
    <w:pPr>
      <w:numPr>
        <w:ilvl w:val="2"/>
        <w:numId w:val="4"/>
      </w:numPr>
      <w:suppressAutoHyphens w:val="0"/>
      <w:spacing w:before="120" w:after="120" w:line="360" w:lineRule="auto"/>
    </w:pPr>
    <w:rPr>
      <w:rFonts w:ascii="Times New Roman" w:eastAsia="Times New Roman" w:hAnsi="Times New Roman"/>
      <w:color w:val="auto"/>
      <w:sz w:val="24"/>
      <w:szCs w:val="20"/>
      <w:lang w:val="de-DE" w:eastAsia="en-US"/>
    </w:rPr>
  </w:style>
  <w:style w:type="paragraph" w:customStyle="1" w:styleId="ListNumber2Level4">
    <w:name w:val="List Number 2 (Level 4)"/>
    <w:basedOn w:val="Normal"/>
    <w:rsid w:val="00413520"/>
    <w:pPr>
      <w:numPr>
        <w:ilvl w:val="3"/>
        <w:numId w:val="4"/>
      </w:numPr>
      <w:suppressAutoHyphens w:val="0"/>
      <w:spacing w:before="120" w:after="120" w:line="360" w:lineRule="auto"/>
    </w:pPr>
    <w:rPr>
      <w:rFonts w:ascii="Times New Roman" w:eastAsia="Times New Roman" w:hAnsi="Times New Roman"/>
      <w:color w:val="auto"/>
      <w:sz w:val="24"/>
      <w:szCs w:val="20"/>
      <w:lang w:val="de-DE" w:eastAsia="en-US"/>
    </w:rPr>
  </w:style>
  <w:style w:type="paragraph" w:customStyle="1" w:styleId="Tiret0">
    <w:name w:val="Tiret 0"/>
    <w:basedOn w:val="Point0"/>
    <w:rsid w:val="00413520"/>
    <w:pPr>
      <w:numPr>
        <w:numId w:val="5"/>
      </w:numPr>
    </w:pPr>
  </w:style>
  <w:style w:type="paragraph" w:customStyle="1" w:styleId="CharChar1">
    <w:name w:val="Char Char1"/>
    <w:basedOn w:val="Normal"/>
    <w:autoRedefine/>
    <w:semiHidden/>
    <w:rsid w:val="00413520"/>
    <w:pPr>
      <w:suppressAutoHyphens w:val="0"/>
      <w:spacing w:line="240" w:lineRule="exact"/>
      <w:jc w:val="both"/>
    </w:pPr>
    <w:rPr>
      <w:rFonts w:ascii="Verdana" w:eastAsia="Times New Roman" w:hAnsi="Verdana"/>
      <w:color w:val="auto"/>
      <w:sz w:val="20"/>
      <w:szCs w:val="20"/>
      <w:lang w:val="pt-PT" w:eastAsia="en-US"/>
    </w:rPr>
  </w:style>
  <w:style w:type="paragraph" w:customStyle="1" w:styleId="Tiret1">
    <w:name w:val="Tiret 1"/>
    <w:basedOn w:val="Point1"/>
    <w:rsid w:val="00413520"/>
    <w:pPr>
      <w:numPr>
        <w:numId w:val="6"/>
      </w:numPr>
      <w:tabs>
        <w:tab w:val="clear" w:pos="1417"/>
      </w:tabs>
      <w:ind w:left="720" w:hanging="360"/>
    </w:pPr>
  </w:style>
  <w:style w:type="paragraph" w:customStyle="1" w:styleId="a">
    <w:basedOn w:val="Normal"/>
    <w:next w:val="Normal"/>
    <w:qFormat/>
    <w:rsid w:val="00413520"/>
    <w:pPr>
      <w:suppressAutoHyphens w:val="0"/>
      <w:spacing w:after="60" w:line="240" w:lineRule="auto"/>
      <w:jc w:val="center"/>
      <w:outlineLvl w:val="1"/>
    </w:pPr>
    <w:rPr>
      <w:rFonts w:ascii="Cambria" w:eastAsia="Times New Roman" w:hAnsi="Cambria"/>
      <w:color w:val="auto"/>
      <w:sz w:val="24"/>
      <w:szCs w:val="24"/>
      <w:lang w:val="x-none" w:eastAsia="x-none"/>
    </w:rPr>
  </w:style>
  <w:style w:type="character" w:customStyle="1" w:styleId="AltKonuBalChar">
    <w:name w:val="Alt Konu Başlığı Char"/>
    <w:link w:val="AltKonuBal"/>
    <w:rsid w:val="00413520"/>
    <w:rPr>
      <w:rFonts w:ascii="Cambria" w:eastAsia="Calibri" w:hAnsi="Cambria" w:cs="Cambria"/>
      <w:color w:val="00000A"/>
      <w:lang w:bidi="ar-SA"/>
    </w:rPr>
  </w:style>
  <w:style w:type="paragraph" w:customStyle="1" w:styleId="Heading11">
    <w:name w:val="Heading 11"/>
    <w:basedOn w:val="Normal"/>
    <w:uiPriority w:val="1"/>
    <w:qFormat/>
    <w:rsid w:val="00413520"/>
    <w:pPr>
      <w:widowControl w:val="0"/>
      <w:suppressAutoHyphens w:val="0"/>
      <w:spacing w:after="0" w:line="240" w:lineRule="auto"/>
      <w:outlineLvl w:val="1"/>
    </w:pPr>
    <w:rPr>
      <w:rFonts w:ascii="Times New Roman" w:eastAsia="Times New Roman" w:hAnsi="Times New Roman" w:cs="Arial"/>
      <w:b/>
      <w:bCs/>
      <w:color w:val="auto"/>
      <w:sz w:val="19"/>
      <w:szCs w:val="19"/>
      <w:lang w:val="en-US" w:eastAsia="en-US"/>
    </w:rPr>
  </w:style>
  <w:style w:type="character" w:customStyle="1" w:styleId="grame">
    <w:name w:val="grame"/>
    <w:basedOn w:val="VarsaylanParagrafYazTipi"/>
    <w:rsid w:val="00413520"/>
  </w:style>
  <w:style w:type="character" w:customStyle="1" w:styleId="apple-converted-space">
    <w:name w:val="apple-converted-space"/>
    <w:basedOn w:val="VarsaylanParagrafYazTipi"/>
    <w:rsid w:val="00413520"/>
  </w:style>
  <w:style w:type="paragraph" w:customStyle="1" w:styleId="2-ortabaslk">
    <w:name w:val="2-ortabaslk"/>
    <w:basedOn w:val="Normal"/>
    <w:rsid w:val="00413520"/>
    <w:pPr>
      <w:suppressAutoHyphens w:val="0"/>
      <w:spacing w:before="100" w:beforeAutospacing="1" w:after="100" w:afterAutospacing="1" w:line="240" w:lineRule="auto"/>
    </w:pPr>
    <w:rPr>
      <w:rFonts w:ascii="Times New Roman" w:eastAsia="Times New Roman" w:hAnsi="Times New Roman"/>
      <w:color w:val="auto"/>
      <w:sz w:val="24"/>
      <w:szCs w:val="24"/>
      <w:lang w:eastAsia="tr-TR"/>
    </w:rPr>
  </w:style>
  <w:style w:type="paragraph" w:customStyle="1" w:styleId="CM1">
    <w:name w:val="CM1"/>
    <w:basedOn w:val="Default"/>
    <w:next w:val="Default"/>
    <w:uiPriority w:val="99"/>
    <w:rsid w:val="00413520"/>
    <w:pPr>
      <w:suppressAutoHyphens w:val="0"/>
      <w:autoSpaceDE w:val="0"/>
      <w:autoSpaceDN w:val="0"/>
      <w:adjustRightInd w:val="0"/>
    </w:pPr>
    <w:rPr>
      <w:rFonts w:ascii="EUAlbertina" w:eastAsia="Times New Roman" w:hAnsi="EUAlbertina"/>
      <w:color w:val="auto"/>
      <w:lang w:eastAsia="tr-TR"/>
    </w:rPr>
  </w:style>
  <w:style w:type="paragraph" w:customStyle="1" w:styleId="CM3">
    <w:name w:val="CM3"/>
    <w:basedOn w:val="Default"/>
    <w:next w:val="Default"/>
    <w:uiPriority w:val="99"/>
    <w:rsid w:val="00413520"/>
    <w:pPr>
      <w:suppressAutoHyphens w:val="0"/>
      <w:autoSpaceDE w:val="0"/>
      <w:autoSpaceDN w:val="0"/>
      <w:adjustRightInd w:val="0"/>
    </w:pPr>
    <w:rPr>
      <w:rFonts w:ascii="EUAlbertina" w:eastAsia="Times New Roman" w:hAnsi="EUAlbertina"/>
      <w:color w:val="auto"/>
      <w:lang w:eastAsia="tr-TR"/>
    </w:rPr>
  </w:style>
  <w:style w:type="paragraph" w:customStyle="1" w:styleId="CM4">
    <w:name w:val="CM4"/>
    <w:basedOn w:val="Default"/>
    <w:next w:val="Default"/>
    <w:uiPriority w:val="99"/>
    <w:rsid w:val="00413520"/>
    <w:pPr>
      <w:suppressAutoHyphens w:val="0"/>
      <w:autoSpaceDE w:val="0"/>
      <w:autoSpaceDN w:val="0"/>
      <w:adjustRightInd w:val="0"/>
    </w:pPr>
    <w:rPr>
      <w:rFonts w:ascii="EUAlbertina" w:eastAsia="Times New Roman" w:hAnsi="EUAlbertina"/>
      <w:color w:val="auto"/>
      <w:lang w:eastAsia="tr-TR"/>
    </w:rPr>
  </w:style>
  <w:style w:type="paragraph" w:customStyle="1" w:styleId="titrearticle0">
    <w:name w:val="titrearticle"/>
    <w:basedOn w:val="Normal"/>
    <w:rsid w:val="00413520"/>
    <w:pPr>
      <w:suppressAutoHyphens w:val="0"/>
      <w:spacing w:before="100" w:beforeAutospacing="1" w:after="100" w:afterAutospacing="1" w:line="240" w:lineRule="auto"/>
    </w:pPr>
    <w:rPr>
      <w:rFonts w:ascii="Times New Roman" w:eastAsia="Times New Roman" w:hAnsi="Times New Roman"/>
      <w:color w:val="auto"/>
      <w:sz w:val="24"/>
      <w:szCs w:val="24"/>
      <w:lang w:eastAsia="tr-TR"/>
    </w:rPr>
  </w:style>
  <w:style w:type="paragraph" w:styleId="HTMLncedenBiimlendirilmi">
    <w:name w:val="HTML Preformatted"/>
    <w:basedOn w:val="Normal"/>
    <w:link w:val="HTMLncedenBiimlendirilmiChar"/>
    <w:uiPriority w:val="99"/>
    <w:unhideWhenUsed/>
    <w:rsid w:val="00413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color w:val="auto"/>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413520"/>
    <w:rPr>
      <w:rFonts w:ascii="Courier New" w:eastAsia="Times New Roman" w:hAnsi="Courier New" w:cs="Courier New"/>
      <w:sz w:val="20"/>
      <w:szCs w:val="20"/>
      <w:lang w:eastAsia="tr-TR" w:bidi="ar-SA"/>
    </w:rPr>
  </w:style>
  <w:style w:type="character" w:customStyle="1" w:styleId="AltyazChar">
    <w:name w:val="Altyazı Char"/>
    <w:basedOn w:val="VarsaylanParagrafYazTipi"/>
    <w:uiPriority w:val="11"/>
    <w:rsid w:val="00413520"/>
    <w:rPr>
      <w:rFonts w:ascii="Calibri" w:eastAsia="Times New Roman" w:hAnsi="Calibri" w:cs="Times New Roman"/>
      <w:color w:val="5A5A5A"/>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48D26-38C9-43BC-9C15-D14C9DEB4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6525</Words>
  <Characters>37196</Characters>
  <Application>Microsoft Office Word</Application>
  <DocSecurity>0</DocSecurity>
  <Lines>309</Lines>
  <Paragraphs>87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Bengü OKUR</dc:creator>
  <dc:description/>
  <cp:lastModifiedBy>Kübra DÖNMEZ</cp:lastModifiedBy>
  <cp:revision>68</cp:revision>
  <cp:lastPrinted>2015-08-05T08:44:00Z</cp:lastPrinted>
  <dcterms:created xsi:type="dcterms:W3CDTF">2016-09-28T07:59:00Z</dcterms:created>
  <dcterms:modified xsi:type="dcterms:W3CDTF">2016-10-06T13:58:00Z</dcterms:modified>
  <dc:language>tr-TR</dc:language>
</cp:coreProperties>
</file>