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E5C" w:rsidRPr="00367109" w:rsidRDefault="00081AEC" w:rsidP="00D75E5C">
      <w:pPr>
        <w:spacing w:after="0" w:line="240" w:lineRule="auto"/>
        <w:ind w:firstLine="709"/>
        <w:jc w:val="center"/>
        <w:rPr>
          <w:rFonts w:ascii="Times New Roman" w:hAnsi="Times New Roman"/>
          <w:b/>
          <w:sz w:val="24"/>
          <w:szCs w:val="24"/>
        </w:rPr>
      </w:pPr>
      <w:r>
        <w:rPr>
          <w:rFonts w:ascii="Times New Roman" w:hAnsi="Times New Roman"/>
          <w:b/>
          <w:sz w:val="24"/>
          <w:szCs w:val="24"/>
        </w:rPr>
        <w:t xml:space="preserve">                                                                                                                            </w:t>
      </w:r>
      <w:r w:rsidR="00D75E5C" w:rsidRPr="00367109">
        <w:rPr>
          <w:rFonts w:ascii="Times New Roman" w:hAnsi="Times New Roman"/>
          <w:b/>
          <w:sz w:val="24"/>
          <w:szCs w:val="24"/>
        </w:rPr>
        <w:t>Ek-1</w:t>
      </w:r>
    </w:p>
    <w:p w:rsidR="00D75E5C" w:rsidRPr="0026191C" w:rsidRDefault="00D75E5C" w:rsidP="00D75E5C">
      <w:pPr>
        <w:spacing w:after="0" w:line="240" w:lineRule="auto"/>
        <w:ind w:firstLine="709"/>
        <w:jc w:val="center"/>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BAŞVURU FORMU VE BAŞVURU SAHİBİNİN/SAHİPLERİNİN BİLGİLERİ</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3079C9" w:rsidRDefault="00D75E5C" w:rsidP="00D75E5C">
      <w:pPr>
        <w:spacing w:after="0" w:line="240" w:lineRule="auto"/>
        <w:ind w:firstLine="709"/>
        <w:jc w:val="both"/>
        <w:rPr>
          <w:rFonts w:ascii="Times New Roman" w:hAnsi="Times New Roman"/>
          <w:b/>
          <w:sz w:val="28"/>
          <w:szCs w:val="28"/>
        </w:rPr>
      </w:pPr>
      <w:r w:rsidRPr="0026191C">
        <w:rPr>
          <w:rFonts w:ascii="Times New Roman" w:hAnsi="Times New Roman"/>
          <w:b/>
          <w:sz w:val="24"/>
          <w:szCs w:val="24"/>
        </w:rPr>
        <w:t>A</w:t>
      </w:r>
      <w:r w:rsidR="00AF0CC7">
        <w:rPr>
          <w:rFonts w:ascii="Times New Roman" w:hAnsi="Times New Roman"/>
          <w:b/>
          <w:sz w:val="24"/>
          <w:szCs w:val="24"/>
        </w:rPr>
        <w:t xml:space="preserve"> </w:t>
      </w:r>
      <w:r w:rsidRPr="0026191C">
        <w:rPr>
          <w:rFonts w:ascii="Times New Roman" w:hAnsi="Times New Roman"/>
          <w:b/>
          <w:sz w:val="24"/>
          <w:szCs w:val="24"/>
        </w:rPr>
        <w:t>- BAŞVURU FORMU</w:t>
      </w:r>
    </w:p>
    <w:p w:rsidR="00D75E5C" w:rsidRPr="0026191C" w:rsidRDefault="00D75E5C" w:rsidP="00D75E5C">
      <w:pPr>
        <w:spacing w:after="0" w:line="240" w:lineRule="auto"/>
        <w:ind w:left="284" w:firstLine="284"/>
        <w:jc w:val="both"/>
        <w:rPr>
          <w:rFonts w:ascii="Times New Roman" w:hAnsi="Times New Roman"/>
          <w:sz w:val="24"/>
          <w:szCs w:val="24"/>
        </w:rPr>
      </w:pPr>
      <w:r w:rsidRPr="0026191C">
        <w:rPr>
          <w:rFonts w:ascii="Times New Roman" w:hAnsi="Times New Roman"/>
          <w:sz w:val="24"/>
          <w:szCs w:val="24"/>
        </w:rPr>
        <w:tab/>
      </w:r>
    </w:p>
    <w:p w:rsidR="00D75E5C" w:rsidRPr="0026191C" w:rsidRDefault="00D75E5C" w:rsidP="00D75E5C">
      <w:pPr>
        <w:spacing w:after="0" w:line="240" w:lineRule="auto"/>
        <w:ind w:left="284" w:firstLine="284"/>
        <w:jc w:val="both"/>
        <w:rPr>
          <w:rFonts w:ascii="Times New Roman" w:hAnsi="Times New Roman"/>
          <w:sz w:val="24"/>
          <w:szCs w:val="24"/>
        </w:rPr>
      </w:pPr>
      <w:r w:rsidRPr="0026191C">
        <w:rPr>
          <w:rFonts w:ascii="Times New Roman" w:hAnsi="Times New Roman"/>
          <w:sz w:val="24"/>
          <w:szCs w:val="24"/>
        </w:rPr>
        <w:t xml:space="preserve"> Başvuru formu iki nüsha doldurulur. Bir nüshası Genel Müdürlüğe, diğer nüshası ………….. Laboratuvar Müdürlüğüne (Referans Laboratuvarı) bir dilekçe ekinde verilir. </w:t>
      </w:r>
    </w:p>
    <w:p w:rsidR="00D75E5C" w:rsidRPr="0026191C" w:rsidRDefault="00D75E5C" w:rsidP="00D75E5C">
      <w:pPr>
        <w:spacing w:after="0" w:line="240" w:lineRule="auto"/>
        <w:ind w:left="284" w:firstLine="425"/>
        <w:jc w:val="both"/>
        <w:rPr>
          <w:rFonts w:ascii="Times New Roman" w:hAnsi="Times New Roman"/>
          <w:sz w:val="24"/>
          <w:szCs w:val="24"/>
        </w:rPr>
      </w:pPr>
      <w:r w:rsidRPr="0026191C">
        <w:rPr>
          <w:rFonts w:ascii="Times New Roman" w:hAnsi="Times New Roman"/>
          <w:sz w:val="24"/>
          <w:szCs w:val="24"/>
        </w:rPr>
        <w:t>Başvuru sahibi,</w:t>
      </w:r>
    </w:p>
    <w:p w:rsidR="00D75E5C" w:rsidRPr="0026191C" w:rsidRDefault="00D75E5C" w:rsidP="00D75E5C">
      <w:pPr>
        <w:spacing w:after="0" w:line="240" w:lineRule="auto"/>
        <w:ind w:left="284" w:firstLine="425"/>
        <w:jc w:val="both"/>
        <w:rPr>
          <w:rFonts w:ascii="Times New Roman" w:hAnsi="Times New Roman"/>
          <w:sz w:val="24"/>
          <w:szCs w:val="24"/>
        </w:rPr>
      </w:pPr>
      <w:r w:rsidRPr="0026191C">
        <w:rPr>
          <w:rFonts w:ascii="Times New Roman" w:hAnsi="Times New Roman"/>
          <w:sz w:val="24"/>
          <w:szCs w:val="24"/>
        </w:rPr>
        <w:t>- Sadece Referans Laboratuvarı</w:t>
      </w:r>
      <w:r>
        <w:rPr>
          <w:rFonts w:ascii="Times New Roman" w:hAnsi="Times New Roman"/>
          <w:sz w:val="24"/>
          <w:szCs w:val="24"/>
        </w:rPr>
        <w:t>na</w:t>
      </w:r>
      <w:r w:rsidRPr="0026191C">
        <w:rPr>
          <w:rFonts w:ascii="Times New Roman" w:hAnsi="Times New Roman"/>
          <w:sz w:val="24"/>
          <w:szCs w:val="24"/>
        </w:rPr>
        <w:t xml:space="preserve"> (RL) sunulması gereken başvuru formunun ekleri kısmında belirtilen belge ve numuneleri başvuru formunun bir nüshası ile birlikte RL’ye, </w:t>
      </w:r>
    </w:p>
    <w:p w:rsidR="00D75E5C" w:rsidRPr="0026191C" w:rsidRDefault="00D75E5C" w:rsidP="00D75E5C">
      <w:pPr>
        <w:spacing w:after="0" w:line="240" w:lineRule="auto"/>
        <w:ind w:left="284" w:firstLine="425"/>
        <w:jc w:val="both"/>
        <w:rPr>
          <w:rFonts w:ascii="Times New Roman" w:hAnsi="Times New Roman"/>
          <w:sz w:val="24"/>
          <w:szCs w:val="24"/>
        </w:rPr>
      </w:pPr>
      <w:r w:rsidRPr="0026191C">
        <w:rPr>
          <w:rFonts w:ascii="Times New Roman" w:hAnsi="Times New Roman"/>
          <w:sz w:val="24"/>
          <w:szCs w:val="24"/>
        </w:rPr>
        <w:t xml:space="preserve">- </w:t>
      </w:r>
      <w:r w:rsidR="00767C89">
        <w:rPr>
          <w:rFonts w:ascii="Times New Roman" w:hAnsi="Times New Roman"/>
          <w:sz w:val="24"/>
          <w:szCs w:val="24"/>
        </w:rPr>
        <w:t>İki</w:t>
      </w:r>
      <w:r w:rsidRPr="0026191C">
        <w:rPr>
          <w:rFonts w:ascii="Times New Roman" w:hAnsi="Times New Roman"/>
          <w:sz w:val="24"/>
          <w:szCs w:val="24"/>
        </w:rPr>
        <w:t xml:space="preserve"> iş günü içinde de başvuru formunun diğer nüshası, başvuru formunun ekleri kısmında belirtilen eklerle birlikte (sadece RL’ye sunulanlar hariç) doğrudan Genel Müdürlüğe,</w:t>
      </w:r>
    </w:p>
    <w:p w:rsidR="00D75E5C" w:rsidRPr="0026191C" w:rsidRDefault="00D75E5C" w:rsidP="00D75E5C">
      <w:pPr>
        <w:spacing w:after="0" w:line="240" w:lineRule="auto"/>
        <w:ind w:left="284" w:firstLine="425"/>
        <w:jc w:val="both"/>
        <w:rPr>
          <w:rFonts w:ascii="Times New Roman" w:hAnsi="Times New Roman"/>
          <w:sz w:val="24"/>
          <w:szCs w:val="24"/>
        </w:rPr>
      </w:pPr>
      <w:r w:rsidRPr="0026191C">
        <w:rPr>
          <w:rFonts w:ascii="Times New Roman" w:hAnsi="Times New Roman"/>
          <w:sz w:val="24"/>
          <w:szCs w:val="24"/>
        </w:rPr>
        <w:t xml:space="preserve">sunar. </w:t>
      </w:r>
    </w:p>
    <w:p w:rsidR="00D75E5C" w:rsidRPr="0026191C" w:rsidRDefault="00D75E5C" w:rsidP="00D75E5C">
      <w:pPr>
        <w:spacing w:after="0" w:line="240" w:lineRule="auto"/>
        <w:ind w:left="284" w:firstLine="425"/>
        <w:jc w:val="both"/>
        <w:rPr>
          <w:rFonts w:ascii="Times New Roman" w:hAnsi="Times New Roman"/>
          <w:b/>
          <w:sz w:val="24"/>
          <w:szCs w:val="24"/>
        </w:rPr>
      </w:pPr>
      <w:r w:rsidRPr="0026191C">
        <w:rPr>
          <w:rFonts w:ascii="Times New Roman" w:hAnsi="Times New Roman"/>
          <w:sz w:val="24"/>
          <w:szCs w:val="24"/>
        </w:rPr>
        <w:t>RL</w:t>
      </w:r>
      <w:r w:rsidRPr="0026191C">
        <w:rPr>
          <w:rFonts w:ascii="Times New Roman" w:hAnsi="Times New Roman"/>
          <w:color w:val="FF0000"/>
          <w:sz w:val="24"/>
          <w:szCs w:val="24"/>
        </w:rPr>
        <w:t xml:space="preserve"> </w:t>
      </w:r>
      <w:r w:rsidRPr="0026191C">
        <w:rPr>
          <w:rFonts w:ascii="Times New Roman" w:hAnsi="Times New Roman"/>
          <w:sz w:val="24"/>
          <w:szCs w:val="24"/>
        </w:rPr>
        <w:t xml:space="preserve">ise yaptığı </w:t>
      </w:r>
      <w:r w:rsidRPr="00C1463F">
        <w:rPr>
          <w:rFonts w:ascii="Times New Roman" w:hAnsi="Times New Roman"/>
          <w:sz w:val="24"/>
          <w:szCs w:val="24"/>
        </w:rPr>
        <w:t>çalışmay</w:t>
      </w:r>
      <w:r w:rsidRPr="0026191C">
        <w:rPr>
          <w:rFonts w:ascii="Times New Roman" w:hAnsi="Times New Roman"/>
          <w:sz w:val="24"/>
          <w:szCs w:val="24"/>
        </w:rPr>
        <w:t>a ilişkin değerlendir</w:t>
      </w:r>
      <w:r w:rsidR="00C65A52">
        <w:rPr>
          <w:rFonts w:ascii="Times New Roman" w:hAnsi="Times New Roman"/>
          <w:sz w:val="24"/>
          <w:szCs w:val="24"/>
        </w:rPr>
        <w:t xml:space="preserve">me ve sonuç raporunu </w:t>
      </w:r>
      <w:r w:rsidR="00C65A52" w:rsidRPr="00B153FB">
        <w:rPr>
          <w:rFonts w:ascii="Times New Roman" w:hAnsi="Times New Roman"/>
          <w:sz w:val="24"/>
          <w:szCs w:val="24"/>
        </w:rPr>
        <w:t>Yönetmeliğ</w:t>
      </w:r>
      <w:r w:rsidRPr="00B153FB">
        <w:rPr>
          <w:rFonts w:ascii="Times New Roman" w:hAnsi="Times New Roman"/>
          <w:sz w:val="24"/>
          <w:szCs w:val="24"/>
        </w:rPr>
        <w:t xml:space="preserve">in 8 inci </w:t>
      </w:r>
      <w:r w:rsidRPr="0026191C">
        <w:rPr>
          <w:rFonts w:ascii="Times New Roman" w:hAnsi="Times New Roman"/>
          <w:sz w:val="24"/>
          <w:szCs w:val="24"/>
        </w:rPr>
        <w:t xml:space="preserve">maddesi dikkate alınarak Genel Müdürlüğe ve başvuru sahibine gönderir.  </w:t>
      </w:r>
    </w:p>
    <w:p w:rsidR="00D75E5C" w:rsidRPr="0026191C" w:rsidRDefault="00D75E5C" w:rsidP="00D75E5C">
      <w:pPr>
        <w:spacing w:after="0" w:line="240" w:lineRule="auto"/>
        <w:ind w:firstLine="709"/>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Pr="00C1407B" w:rsidRDefault="00D75E5C" w:rsidP="00036A2E">
      <w:pPr>
        <w:spacing w:after="0" w:line="240" w:lineRule="auto"/>
        <w:ind w:left="1069"/>
        <w:jc w:val="center"/>
        <w:rPr>
          <w:rFonts w:ascii="Times New Roman" w:hAnsi="Times New Roman"/>
          <w:b/>
          <w:sz w:val="28"/>
          <w:szCs w:val="28"/>
        </w:rPr>
      </w:pPr>
      <w:r w:rsidRPr="0026191C">
        <w:rPr>
          <w:rFonts w:ascii="Times New Roman" w:hAnsi="Times New Roman"/>
          <w:b/>
          <w:sz w:val="24"/>
          <w:szCs w:val="24"/>
        </w:rPr>
        <w:lastRenderedPageBreak/>
        <w:t>BAŞVURU FORMU</w:t>
      </w:r>
    </w:p>
    <w:tbl>
      <w:tblPr>
        <w:tblpPr w:leftFromText="141" w:rightFromText="141" w:vertAnchor="text" w:horzAnchor="margin" w:tblpY="36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D75E5C" w:rsidTr="006F25C6">
        <w:tc>
          <w:tcPr>
            <w:tcW w:w="9072" w:type="dxa"/>
            <w:shd w:val="clear" w:color="auto" w:fill="auto"/>
          </w:tcPr>
          <w:p w:rsidR="00D75E5C" w:rsidRPr="00D70286" w:rsidRDefault="00D75E5C" w:rsidP="006F25C6">
            <w:pPr>
              <w:ind w:left="-108" w:right="-108"/>
              <w:jc w:val="both"/>
              <w:rPr>
                <w:rFonts w:ascii="Times New Roman" w:hAnsi="Times New Roman"/>
                <w:sz w:val="24"/>
                <w:szCs w:val="24"/>
              </w:rPr>
            </w:pPr>
            <w:r w:rsidRPr="00D70286">
              <w:rPr>
                <w:rFonts w:ascii="Times New Roman" w:hAnsi="Times New Roman"/>
                <w:sz w:val="24"/>
                <w:szCs w:val="24"/>
              </w:rPr>
              <w:t>Konu: Hayvan Beslemede Kullanılan Yem Katkı Maddeleri Hakkında Yönetmelik gereği …..……………………….... yem katkı maddesinin onay başvurusu.</w:t>
            </w:r>
          </w:p>
          <w:p w:rsidR="00D75E5C" w:rsidRPr="00D70286" w:rsidRDefault="00D75E5C" w:rsidP="006F25C6">
            <w:pPr>
              <w:jc w:val="right"/>
              <w:rPr>
                <w:rFonts w:ascii="Times New Roman" w:hAnsi="Times New Roman"/>
                <w:b/>
                <w:sz w:val="24"/>
                <w:szCs w:val="24"/>
              </w:rPr>
            </w:pPr>
          </w:p>
        </w:tc>
      </w:tr>
      <w:tr w:rsidR="00D75E5C" w:rsidTr="006F25C6">
        <w:trPr>
          <w:trHeight w:val="2626"/>
        </w:trPr>
        <w:tc>
          <w:tcPr>
            <w:tcW w:w="9072" w:type="dxa"/>
            <w:shd w:val="clear" w:color="auto" w:fill="auto"/>
          </w:tcPr>
          <w:p w:rsidR="00D75E5C" w:rsidRPr="00B153FB" w:rsidRDefault="00D75E5C" w:rsidP="006F25C6">
            <w:pPr>
              <w:rPr>
                <w:rFonts w:ascii="Times New Roman" w:hAnsi="Times New Roman"/>
                <w:b/>
                <w:sz w:val="16"/>
                <w:szCs w:val="16"/>
              </w:rPr>
            </w:pPr>
            <w:r w:rsidRPr="00B153FB">
              <w:rPr>
                <w:rFonts w:ascii="Times New Roman" w:hAnsi="Times New Roman"/>
                <w:sz w:val="24"/>
                <w:szCs w:val="24"/>
              </w:rPr>
              <w:t xml:space="preserve">Başvurunun amacı: </w:t>
            </w:r>
            <w:r w:rsidRPr="00B153FB">
              <w:rPr>
                <w:rFonts w:ascii="Times New Roman" w:hAnsi="Times New Roman"/>
                <w:b/>
                <w:sz w:val="24"/>
                <w:szCs w:val="24"/>
              </w:rPr>
              <w:t xml:space="preserve">  </w:t>
            </w:r>
            <w:r w:rsidRPr="00B153FB">
              <w:rPr>
                <w:rFonts w:ascii="Times New Roman" w:hAnsi="Times New Roman"/>
                <w:b/>
                <w:sz w:val="16"/>
                <w:szCs w:val="16"/>
              </w:rPr>
              <w:t>Aşağıdaki seçeneklerden uygun olanı işaretleyeniz.</w:t>
            </w:r>
          </w:p>
          <w:p w:rsidR="00D75E5C" w:rsidRPr="00B153FB" w:rsidRDefault="00D75E5C" w:rsidP="006F25C6">
            <w:pPr>
              <w:ind w:left="318"/>
              <w:jc w:val="both"/>
              <w:rPr>
                <w:rFonts w:ascii="Times New Roman" w:hAnsi="Times New Roman"/>
                <w:sz w:val="24"/>
                <w:szCs w:val="24"/>
              </w:rPr>
            </w:pPr>
            <w:r w:rsidRPr="00B153FB">
              <w:rPr>
                <w:rFonts w:ascii="Times New Roman" w:hAnsi="Times New Roman"/>
                <w:sz w:val="24"/>
                <w:szCs w:val="24"/>
              </w:rPr>
              <w:t xml:space="preserve"> Bir yem katkı maddesinin onayı veya bir yem katkı maddesinin yeni bir kullanımına ilişkin onay işlemi  </w:t>
            </w:r>
            <w:r w:rsidRPr="00B153FB">
              <w:rPr>
                <w:rFonts w:ascii="Times New Roman" w:hAnsi="Times New Roman"/>
                <w:sz w:val="16"/>
                <w:szCs w:val="16"/>
              </w:rPr>
              <w:t>(Hayvan Beslemede Kullanılan Yem Katk</w:t>
            </w:r>
            <w:r w:rsidR="009336C3" w:rsidRPr="00B153FB">
              <w:rPr>
                <w:rFonts w:ascii="Times New Roman" w:hAnsi="Times New Roman"/>
                <w:sz w:val="16"/>
                <w:szCs w:val="16"/>
              </w:rPr>
              <w:t>ı Maddeleri Hakkında Yönetmeliğ</w:t>
            </w:r>
            <w:r w:rsidRPr="00B153FB">
              <w:rPr>
                <w:rFonts w:ascii="Times New Roman" w:hAnsi="Times New Roman"/>
                <w:sz w:val="16"/>
                <w:szCs w:val="16"/>
              </w:rPr>
              <w:t>in 5 inci maddesinin birinci fıkrası),</w:t>
            </w:r>
          </w:p>
          <w:p w:rsidR="00D75E5C" w:rsidRPr="00B153FB" w:rsidRDefault="00D75E5C" w:rsidP="006F25C6">
            <w:pPr>
              <w:ind w:left="318"/>
              <w:jc w:val="both"/>
              <w:rPr>
                <w:rFonts w:ascii="Times New Roman" w:hAnsi="Times New Roman"/>
                <w:sz w:val="24"/>
                <w:szCs w:val="24"/>
              </w:rPr>
            </w:pPr>
            <w:r w:rsidRPr="00B153FB">
              <w:rPr>
                <w:rFonts w:ascii="Times New Roman" w:hAnsi="Times New Roman"/>
                <w:sz w:val="24"/>
                <w:szCs w:val="24"/>
              </w:rPr>
              <w:t xml:space="preserve"> Mevcut ürüne ilişkin onay işlemi </w:t>
            </w:r>
            <w:r w:rsidRPr="00B153FB">
              <w:rPr>
                <w:rFonts w:ascii="Times New Roman" w:hAnsi="Times New Roman"/>
                <w:sz w:val="16"/>
                <w:szCs w:val="16"/>
              </w:rPr>
              <w:t>(Hayvan Beslemede Kullanılan Yem Katk</w:t>
            </w:r>
            <w:r w:rsidR="009336C3" w:rsidRPr="00B153FB">
              <w:rPr>
                <w:rFonts w:ascii="Times New Roman" w:hAnsi="Times New Roman"/>
                <w:sz w:val="16"/>
                <w:szCs w:val="16"/>
              </w:rPr>
              <w:t>ı Maddeleri Hakkında Yönetmeliğ</w:t>
            </w:r>
            <w:r w:rsidRPr="00B153FB">
              <w:rPr>
                <w:rFonts w:ascii="Times New Roman" w:hAnsi="Times New Roman"/>
                <w:sz w:val="16"/>
                <w:szCs w:val="16"/>
              </w:rPr>
              <w:t>in 10 uncu maddesinin birinci fıkrası),</w:t>
            </w:r>
          </w:p>
          <w:p w:rsidR="00D75E5C" w:rsidRPr="00B153FB" w:rsidRDefault="00D75E5C" w:rsidP="006F25C6">
            <w:pPr>
              <w:ind w:left="318"/>
              <w:jc w:val="both"/>
              <w:rPr>
                <w:rFonts w:ascii="Times New Roman" w:hAnsi="Times New Roman"/>
                <w:sz w:val="16"/>
                <w:szCs w:val="16"/>
              </w:rPr>
            </w:pPr>
            <w:r w:rsidRPr="00B153FB">
              <w:rPr>
                <w:rFonts w:ascii="Times New Roman" w:hAnsi="Times New Roman"/>
                <w:sz w:val="24"/>
                <w:szCs w:val="24"/>
              </w:rPr>
              <w:t xml:space="preserve"> Onayın tadili </w:t>
            </w:r>
            <w:r w:rsidRPr="00B153FB">
              <w:rPr>
                <w:rFonts w:ascii="Times New Roman" w:hAnsi="Times New Roman"/>
                <w:sz w:val="16"/>
                <w:szCs w:val="16"/>
              </w:rPr>
              <w:t>(Hayvan Beslemede Kullanılan Yem Katk</w:t>
            </w:r>
            <w:r w:rsidR="009336C3" w:rsidRPr="00B153FB">
              <w:rPr>
                <w:rFonts w:ascii="Times New Roman" w:hAnsi="Times New Roman"/>
                <w:sz w:val="16"/>
                <w:szCs w:val="16"/>
              </w:rPr>
              <w:t>ı Maddeleri Hakkında Yönetmeliğ</w:t>
            </w:r>
            <w:r w:rsidRPr="00B153FB">
              <w:rPr>
                <w:rFonts w:ascii="Times New Roman" w:hAnsi="Times New Roman"/>
                <w:sz w:val="16"/>
                <w:szCs w:val="16"/>
              </w:rPr>
              <w:t xml:space="preserve">in 12 nci maddesinin ikinci fıkrası), </w:t>
            </w:r>
          </w:p>
          <w:p w:rsidR="00D75E5C" w:rsidRPr="00B153FB" w:rsidRDefault="00D75E5C" w:rsidP="006F25C6">
            <w:pPr>
              <w:ind w:left="318"/>
              <w:jc w:val="both"/>
              <w:rPr>
                <w:rFonts w:ascii="Times New Roman" w:hAnsi="Times New Roman"/>
                <w:sz w:val="16"/>
                <w:szCs w:val="16"/>
              </w:rPr>
            </w:pPr>
            <w:r w:rsidRPr="00B153FB">
              <w:rPr>
                <w:rFonts w:ascii="Times New Roman" w:hAnsi="Times New Roman"/>
                <w:sz w:val="24"/>
                <w:szCs w:val="24"/>
              </w:rPr>
              <w:t xml:space="preserve"> Yem katkı maddesi onayının yenilenmesi işlemi </w:t>
            </w:r>
            <w:r w:rsidRPr="00B153FB">
              <w:rPr>
                <w:rFonts w:ascii="Times New Roman" w:hAnsi="Times New Roman"/>
                <w:sz w:val="16"/>
                <w:szCs w:val="16"/>
              </w:rPr>
              <w:t>(Hayvan Beslemede Kullanılan Yem Katk</w:t>
            </w:r>
            <w:r w:rsidR="009336C3" w:rsidRPr="00B153FB">
              <w:rPr>
                <w:rFonts w:ascii="Times New Roman" w:hAnsi="Times New Roman"/>
                <w:sz w:val="16"/>
                <w:szCs w:val="16"/>
              </w:rPr>
              <w:t>ı Maddeleri Hakkında Yönetmeliğ</w:t>
            </w:r>
            <w:r w:rsidRPr="00B153FB">
              <w:rPr>
                <w:rFonts w:ascii="Times New Roman" w:hAnsi="Times New Roman"/>
                <w:sz w:val="16"/>
                <w:szCs w:val="16"/>
              </w:rPr>
              <w:t>in 13 üncü maddesi),</w:t>
            </w:r>
          </w:p>
          <w:p w:rsidR="00D75E5C" w:rsidRPr="00B153FB" w:rsidRDefault="00D75E5C" w:rsidP="006F25C6">
            <w:pPr>
              <w:ind w:left="318"/>
              <w:jc w:val="both"/>
              <w:rPr>
                <w:rFonts w:ascii="Times New Roman" w:hAnsi="Times New Roman"/>
                <w:sz w:val="16"/>
                <w:szCs w:val="16"/>
              </w:rPr>
            </w:pPr>
            <w:r w:rsidRPr="00B153FB">
              <w:rPr>
                <w:rFonts w:ascii="Times New Roman" w:hAnsi="Times New Roman"/>
                <w:sz w:val="24"/>
                <w:szCs w:val="24"/>
              </w:rPr>
              <w:t> Acil onay işlemi (</w:t>
            </w:r>
            <w:r w:rsidRPr="00B153FB">
              <w:rPr>
                <w:rFonts w:ascii="Times New Roman" w:hAnsi="Times New Roman"/>
                <w:sz w:val="16"/>
                <w:szCs w:val="16"/>
              </w:rPr>
              <w:t>Hayvan Beslemede Kullanılan Yem Kat</w:t>
            </w:r>
            <w:r w:rsidR="00F02750">
              <w:rPr>
                <w:rFonts w:ascii="Times New Roman" w:hAnsi="Times New Roman"/>
                <w:sz w:val="16"/>
                <w:szCs w:val="16"/>
              </w:rPr>
              <w:t>kı Maddeleri Hakkında Yönetmeliğin</w:t>
            </w:r>
            <w:r w:rsidRPr="00B153FB">
              <w:rPr>
                <w:rFonts w:ascii="Times New Roman" w:hAnsi="Times New Roman"/>
                <w:sz w:val="16"/>
                <w:szCs w:val="16"/>
              </w:rPr>
              <w:t xml:space="preserve"> 14 üncü maddesi).</w:t>
            </w:r>
          </w:p>
          <w:p w:rsidR="00D75E5C" w:rsidRPr="00B153FB" w:rsidRDefault="00D75E5C" w:rsidP="006F25C6">
            <w:pPr>
              <w:spacing w:after="0" w:line="240" w:lineRule="auto"/>
              <w:ind w:left="318"/>
              <w:jc w:val="both"/>
              <w:rPr>
                <w:rFonts w:ascii="Times New Roman" w:hAnsi="Times New Roman"/>
                <w:b/>
                <w:sz w:val="24"/>
                <w:szCs w:val="24"/>
              </w:rPr>
            </w:pPr>
          </w:p>
        </w:tc>
      </w:tr>
      <w:tr w:rsidR="00D75E5C" w:rsidRPr="00EB1D81" w:rsidTr="006F25C6">
        <w:trPr>
          <w:trHeight w:val="1935"/>
        </w:trPr>
        <w:tc>
          <w:tcPr>
            <w:tcW w:w="9072" w:type="dxa"/>
            <w:shd w:val="clear" w:color="auto" w:fill="auto"/>
          </w:tcPr>
          <w:p w:rsidR="00D75E5C" w:rsidRPr="00B153FB" w:rsidRDefault="00D75E5C" w:rsidP="006F25C6">
            <w:pPr>
              <w:ind w:firstLine="33"/>
              <w:jc w:val="both"/>
              <w:rPr>
                <w:rFonts w:ascii="Times New Roman" w:hAnsi="Times New Roman"/>
                <w:sz w:val="24"/>
                <w:szCs w:val="24"/>
              </w:rPr>
            </w:pPr>
            <w:r w:rsidRPr="00B153FB">
              <w:rPr>
                <w:rFonts w:ascii="Times New Roman" w:hAnsi="Times New Roman"/>
                <w:sz w:val="24"/>
                <w:szCs w:val="24"/>
              </w:rPr>
              <w:t>Hayvan Beslemede Kullanılan Yem Katk</w:t>
            </w:r>
            <w:r w:rsidR="009336C3" w:rsidRPr="00B153FB">
              <w:rPr>
                <w:rFonts w:ascii="Times New Roman" w:hAnsi="Times New Roman"/>
                <w:sz w:val="24"/>
                <w:szCs w:val="24"/>
              </w:rPr>
              <w:t>ı Maddeleri Hakkında Yönetmeliğ</w:t>
            </w:r>
            <w:r w:rsidRPr="00B153FB">
              <w:rPr>
                <w:rFonts w:ascii="Times New Roman" w:hAnsi="Times New Roman"/>
                <w:sz w:val="24"/>
                <w:szCs w:val="24"/>
              </w:rPr>
              <w:t xml:space="preserve">in 5 inci maddesinin üçüncü fıkrasına göre başvuru sahibi/sahipleri ve/veya </w:t>
            </w:r>
            <w:r w:rsidR="00F7467F">
              <w:rPr>
                <w:rFonts w:ascii="Times New Roman" w:hAnsi="Times New Roman"/>
                <w:sz w:val="24"/>
                <w:szCs w:val="24"/>
              </w:rPr>
              <w:t>vekili/</w:t>
            </w:r>
            <w:r w:rsidRPr="00B153FB">
              <w:rPr>
                <w:rFonts w:ascii="Times New Roman" w:hAnsi="Times New Roman"/>
                <w:sz w:val="24"/>
                <w:szCs w:val="24"/>
              </w:rPr>
              <w:t>vekilleri ve Hayvan Beslemede Kullanılan Yem Katk</w:t>
            </w:r>
            <w:r w:rsidR="009336C3" w:rsidRPr="00B153FB">
              <w:rPr>
                <w:rFonts w:ascii="Times New Roman" w:hAnsi="Times New Roman"/>
                <w:sz w:val="24"/>
                <w:szCs w:val="24"/>
              </w:rPr>
              <w:t>ı Maddeleri Hakkında Yönetmeliğ</w:t>
            </w:r>
            <w:r w:rsidRPr="00B153FB">
              <w:rPr>
                <w:rFonts w:ascii="Times New Roman" w:hAnsi="Times New Roman"/>
                <w:sz w:val="24"/>
                <w:szCs w:val="24"/>
              </w:rPr>
              <w:t>in 7 nci maddesinin ikinci fıkrasının (a) bendine göre adları ve adresleri:</w:t>
            </w:r>
          </w:p>
          <w:p w:rsidR="00D75E5C" w:rsidRPr="00B153FB" w:rsidRDefault="00D75E5C" w:rsidP="006F25C6">
            <w:pPr>
              <w:ind w:left="284" w:hanging="284"/>
              <w:jc w:val="both"/>
              <w:rPr>
                <w:rFonts w:ascii="Times New Roman" w:hAnsi="Times New Roman"/>
                <w:sz w:val="24"/>
                <w:szCs w:val="24"/>
              </w:rPr>
            </w:pPr>
          </w:p>
          <w:p w:rsidR="00D75E5C" w:rsidRPr="00B153FB" w:rsidRDefault="00D75E5C" w:rsidP="006F25C6">
            <w:pPr>
              <w:spacing w:after="0" w:line="240" w:lineRule="auto"/>
              <w:ind w:left="318" w:hanging="284"/>
              <w:jc w:val="both"/>
              <w:rPr>
                <w:rFonts w:ascii="Times New Roman" w:hAnsi="Times New Roman"/>
                <w:sz w:val="24"/>
                <w:szCs w:val="24"/>
              </w:rPr>
            </w:pPr>
          </w:p>
        </w:tc>
      </w:tr>
      <w:tr w:rsidR="00D75E5C" w:rsidRPr="00EB1D81" w:rsidTr="006F25C6">
        <w:trPr>
          <w:trHeight w:val="645"/>
        </w:trPr>
        <w:tc>
          <w:tcPr>
            <w:tcW w:w="9072" w:type="dxa"/>
            <w:shd w:val="clear" w:color="auto" w:fill="auto"/>
          </w:tcPr>
          <w:p w:rsidR="00D75E5C" w:rsidRPr="00D70286" w:rsidRDefault="00D75E5C" w:rsidP="006F25C6">
            <w:pPr>
              <w:spacing w:after="0" w:line="240" w:lineRule="auto"/>
              <w:jc w:val="both"/>
              <w:rPr>
                <w:rFonts w:ascii="Times New Roman" w:hAnsi="Times New Roman"/>
                <w:b/>
                <w:sz w:val="24"/>
                <w:szCs w:val="24"/>
              </w:rPr>
            </w:pPr>
            <w:r w:rsidRPr="00D70286">
              <w:rPr>
                <w:rFonts w:ascii="Times New Roman" w:hAnsi="Times New Roman"/>
                <w:b/>
                <w:sz w:val="24"/>
                <w:szCs w:val="24"/>
              </w:rPr>
              <w:t xml:space="preserve">1. Başvuru sahibi/sahipleri ve/veya </w:t>
            </w:r>
            <w:r w:rsidR="00F7467F">
              <w:rPr>
                <w:rFonts w:ascii="Times New Roman" w:hAnsi="Times New Roman"/>
                <w:sz w:val="24"/>
                <w:szCs w:val="24"/>
              </w:rPr>
              <w:t xml:space="preserve"> </w:t>
            </w:r>
            <w:r w:rsidR="00F7467F" w:rsidRPr="00F7467F">
              <w:rPr>
                <w:rFonts w:ascii="Times New Roman" w:hAnsi="Times New Roman"/>
                <w:b/>
                <w:sz w:val="24"/>
                <w:szCs w:val="24"/>
              </w:rPr>
              <w:t>vekil</w:t>
            </w:r>
            <w:r w:rsidR="00F7467F">
              <w:rPr>
                <w:rFonts w:ascii="Times New Roman" w:hAnsi="Times New Roman"/>
                <w:b/>
                <w:sz w:val="24"/>
                <w:szCs w:val="24"/>
              </w:rPr>
              <w:t>i</w:t>
            </w:r>
            <w:r w:rsidR="00F7467F" w:rsidRPr="00F7467F">
              <w:rPr>
                <w:rFonts w:ascii="Times New Roman" w:hAnsi="Times New Roman"/>
                <w:b/>
                <w:sz w:val="24"/>
                <w:szCs w:val="24"/>
              </w:rPr>
              <w:t>/vekilleri</w:t>
            </w:r>
            <w:r w:rsidR="00F7467F" w:rsidRPr="00B153FB">
              <w:rPr>
                <w:rFonts w:ascii="Times New Roman" w:hAnsi="Times New Roman"/>
                <w:sz w:val="24"/>
                <w:szCs w:val="24"/>
              </w:rPr>
              <w:t xml:space="preserve"> </w:t>
            </w:r>
            <w:r w:rsidRPr="00D70286">
              <w:rPr>
                <w:rFonts w:ascii="Times New Roman" w:hAnsi="Times New Roman"/>
                <w:b/>
                <w:sz w:val="24"/>
                <w:szCs w:val="24"/>
              </w:rPr>
              <w:t xml:space="preserve"> aşağıda belirtilen ürünün yem katkı maddesi olarak onaylanması amacıyla bu başvuruyu yapar/yaparlar:</w:t>
            </w:r>
          </w:p>
        </w:tc>
      </w:tr>
      <w:tr w:rsidR="00D75E5C" w:rsidRPr="00EB1D81" w:rsidTr="006F25C6">
        <w:trPr>
          <w:trHeight w:val="365"/>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b/>
                <w:sz w:val="24"/>
                <w:szCs w:val="24"/>
              </w:rPr>
              <w:t>1.1. Katkı maddesinin tanımı ve özelliği</w:t>
            </w:r>
          </w:p>
        </w:tc>
      </w:tr>
      <w:tr w:rsidR="00D75E5C" w:rsidRPr="00EB1D81" w:rsidTr="006F25C6">
        <w:trPr>
          <w:trHeight w:val="168"/>
        </w:trPr>
        <w:tc>
          <w:tcPr>
            <w:tcW w:w="9072" w:type="dxa"/>
            <w:shd w:val="clear" w:color="auto" w:fill="auto"/>
          </w:tcPr>
          <w:p w:rsidR="00D75E5C" w:rsidRPr="00795652" w:rsidRDefault="00D75E5C" w:rsidP="006F25C6">
            <w:pPr>
              <w:ind w:left="34"/>
              <w:rPr>
                <w:rFonts w:ascii="Times New Roman" w:hAnsi="Times New Roman"/>
                <w:color w:val="FF0000"/>
                <w:sz w:val="24"/>
                <w:szCs w:val="24"/>
              </w:rPr>
            </w:pPr>
            <w:r w:rsidRPr="00D70286">
              <w:rPr>
                <w:rFonts w:ascii="Times New Roman" w:hAnsi="Times New Roman"/>
                <w:sz w:val="24"/>
                <w:szCs w:val="24"/>
              </w:rPr>
              <w:t xml:space="preserve">Katkı maddesinin adı </w:t>
            </w:r>
            <w:r w:rsidR="00AF0CC7" w:rsidRPr="00367109">
              <w:rPr>
                <w:rFonts w:ascii="Times New Roman" w:hAnsi="Times New Roman"/>
                <w:sz w:val="18"/>
                <w:szCs w:val="18"/>
              </w:rPr>
              <w:t>(A</w:t>
            </w:r>
            <w:r w:rsidRPr="00367109">
              <w:rPr>
                <w:rFonts w:ascii="Times New Roman" w:hAnsi="Times New Roman"/>
                <w:sz w:val="18"/>
                <w:szCs w:val="18"/>
              </w:rPr>
              <w:t xml:space="preserve">ktif </w:t>
            </w:r>
            <w:r w:rsidRPr="00D70286">
              <w:rPr>
                <w:rFonts w:ascii="Times New Roman" w:hAnsi="Times New Roman"/>
                <w:sz w:val="18"/>
                <w:szCs w:val="18"/>
              </w:rPr>
              <w:t>maddenin/maddelerin veya etkenin/etkenlerin özellikleri Ek-2’nin 2.2.1.1. ve 2.2.1.2. numaralı kısımlarında tanımlandığı şekilde belirtilir.)</w:t>
            </w:r>
            <w:r w:rsidRPr="00D70286">
              <w:rPr>
                <w:rFonts w:ascii="Times New Roman" w:hAnsi="Times New Roman"/>
                <w:sz w:val="24"/>
                <w:szCs w:val="24"/>
              </w:rPr>
              <w:t>:</w:t>
            </w:r>
            <w:r>
              <w:rPr>
                <w:rFonts w:ascii="Times New Roman" w:hAnsi="Times New Roman"/>
                <w:sz w:val="24"/>
                <w:szCs w:val="24"/>
              </w:rPr>
              <w:t xml:space="preserve"> </w:t>
            </w:r>
          </w:p>
          <w:p w:rsidR="00D75E5C" w:rsidRPr="00D70286" w:rsidRDefault="00D75E5C" w:rsidP="006F25C6">
            <w:pPr>
              <w:spacing w:after="0" w:line="240" w:lineRule="auto"/>
              <w:ind w:left="34"/>
              <w:rPr>
                <w:rFonts w:ascii="Times New Roman" w:hAnsi="Times New Roman"/>
                <w:b/>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color w:val="000000"/>
                <w:sz w:val="24"/>
                <w:szCs w:val="24"/>
              </w:rPr>
              <w:t xml:space="preserve">Ticari adı </w:t>
            </w:r>
            <w:r w:rsidRPr="00D70286">
              <w:rPr>
                <w:rFonts w:ascii="Times New Roman" w:hAnsi="Times New Roman"/>
                <w:color w:val="000000"/>
                <w:sz w:val="18"/>
                <w:szCs w:val="18"/>
              </w:rPr>
              <w:t>(eğer varsa ürün sahibinin adına ilişkin onay):</w:t>
            </w:r>
            <w:r w:rsidRPr="00D70286">
              <w:rPr>
                <w:rFonts w:ascii="Times New Roman" w:hAnsi="Times New Roman"/>
                <w:sz w:val="24"/>
                <w:szCs w:val="24"/>
              </w:rPr>
              <w:t xml:space="preserve"> </w:t>
            </w:r>
          </w:p>
          <w:p w:rsidR="00D75E5C" w:rsidRPr="00D70286" w:rsidRDefault="00D75E5C" w:rsidP="006F25C6">
            <w:pPr>
              <w:jc w:val="both"/>
              <w:rPr>
                <w:rFonts w:ascii="Times New Roman" w:hAnsi="Times New Roman"/>
                <w:sz w:val="18"/>
                <w:szCs w:val="18"/>
              </w:rPr>
            </w:pPr>
          </w:p>
        </w:tc>
      </w:tr>
      <w:tr w:rsidR="00D75E5C" w:rsidRPr="00EB1D81" w:rsidTr="006F25C6">
        <w:trPr>
          <w:trHeight w:val="168"/>
        </w:trPr>
        <w:tc>
          <w:tcPr>
            <w:tcW w:w="9072" w:type="dxa"/>
            <w:shd w:val="clear" w:color="auto" w:fill="auto"/>
          </w:tcPr>
          <w:p w:rsidR="00D75E5C" w:rsidRPr="00D70286" w:rsidRDefault="00D75E5C" w:rsidP="006F25C6">
            <w:pPr>
              <w:ind w:left="34"/>
              <w:jc w:val="both"/>
              <w:rPr>
                <w:rFonts w:ascii="Times New Roman" w:hAnsi="Times New Roman"/>
                <w:sz w:val="24"/>
                <w:szCs w:val="24"/>
              </w:rPr>
            </w:pPr>
            <w:r w:rsidRPr="00D70286">
              <w:rPr>
                <w:rFonts w:ascii="Times New Roman" w:hAnsi="Times New Roman"/>
                <w:sz w:val="24"/>
                <w:szCs w:val="24"/>
              </w:rPr>
              <w:t xml:space="preserve">Katkı maddesinin kategorisi/kategorileri ve fonksiyonel grubu/grupları </w:t>
            </w:r>
            <w:r w:rsidRPr="00795652">
              <w:rPr>
                <w:rFonts w:ascii="Times New Roman" w:hAnsi="Times New Roman"/>
                <w:sz w:val="24"/>
                <w:szCs w:val="24"/>
              </w:rPr>
              <w:t>(liste</w:t>
            </w:r>
            <w:r w:rsidRPr="00795652">
              <w:rPr>
                <w:rFonts w:ascii="Times New Roman" w:hAnsi="Times New Roman"/>
                <w:color w:val="FF0000"/>
                <w:sz w:val="24"/>
                <w:szCs w:val="24"/>
              </w:rPr>
              <w:t xml:space="preserve"> </w:t>
            </w:r>
            <w:r w:rsidRPr="00701A77">
              <w:rPr>
                <w:rFonts w:ascii="Times New Roman" w:hAnsi="Times New Roman"/>
                <w:sz w:val="24"/>
                <w:szCs w:val="24"/>
              </w:rPr>
              <w:t>olarak</w:t>
            </w:r>
            <w:r w:rsidRPr="00D70286">
              <w:rPr>
                <w:rFonts w:ascii="Times New Roman" w:hAnsi="Times New Roman"/>
                <w:sz w:val="24"/>
                <w:szCs w:val="24"/>
              </w:rPr>
              <w:t>)</w:t>
            </w:r>
            <w:r>
              <w:rPr>
                <w:rFonts w:ascii="Times New Roman" w:hAnsi="Times New Roman"/>
                <w:sz w:val="24"/>
                <w:szCs w:val="24"/>
              </w:rPr>
              <w:t xml:space="preserve"> </w:t>
            </w:r>
            <w:r w:rsidRPr="00D70286">
              <w:rPr>
                <w:rFonts w:ascii="Times New Roman" w:hAnsi="Times New Roman"/>
                <w:sz w:val="18"/>
                <w:szCs w:val="18"/>
              </w:rPr>
              <w:t>(Zooteknik katkılar kategorisinin, diğer zooteknik katkılar fonksiyonel grubunda yer alacak katkı maddelerinin ne amaçla kullanılacağının belirtilmesi zorunludur.)</w:t>
            </w:r>
            <w:r w:rsidRPr="00D70286">
              <w:rPr>
                <w:rFonts w:ascii="Times New Roman" w:hAnsi="Times New Roman"/>
                <w:sz w:val="24"/>
                <w:szCs w:val="24"/>
              </w:rPr>
              <w:t>:</w:t>
            </w:r>
          </w:p>
          <w:p w:rsidR="00D75E5C" w:rsidRPr="00D70286" w:rsidRDefault="00D75E5C" w:rsidP="006F25C6">
            <w:pPr>
              <w:jc w:val="both"/>
              <w:rPr>
                <w:rFonts w:ascii="Times New Roman" w:hAnsi="Times New Roman"/>
                <w:color w:val="000000"/>
                <w:sz w:val="18"/>
                <w:szCs w:val="18"/>
              </w:rPr>
            </w:pPr>
          </w:p>
        </w:tc>
      </w:tr>
      <w:tr w:rsidR="00D75E5C" w:rsidRPr="00EB1D81" w:rsidTr="006F25C6">
        <w:trPr>
          <w:trHeight w:val="168"/>
        </w:trPr>
        <w:tc>
          <w:tcPr>
            <w:tcW w:w="9072" w:type="dxa"/>
            <w:shd w:val="clear" w:color="auto" w:fill="auto"/>
          </w:tcPr>
          <w:p w:rsidR="00D75E5C" w:rsidRPr="00D70286" w:rsidRDefault="00D75E5C" w:rsidP="006F25C6">
            <w:pPr>
              <w:ind w:left="33"/>
              <w:jc w:val="both"/>
              <w:rPr>
                <w:rFonts w:ascii="Times New Roman" w:hAnsi="Times New Roman"/>
                <w:sz w:val="24"/>
                <w:szCs w:val="24"/>
              </w:rPr>
            </w:pPr>
            <w:r w:rsidRPr="00D70286">
              <w:rPr>
                <w:rFonts w:ascii="Times New Roman" w:hAnsi="Times New Roman"/>
                <w:sz w:val="24"/>
                <w:szCs w:val="24"/>
                <w:lang w:val="en-GB"/>
              </w:rPr>
              <w:lastRenderedPageBreak/>
              <w:t>Hedef türler:</w:t>
            </w:r>
          </w:p>
        </w:tc>
      </w:tr>
      <w:tr w:rsidR="00D75E5C" w:rsidRPr="00EB1D81" w:rsidTr="006F25C6">
        <w:trPr>
          <w:trHeight w:val="168"/>
        </w:trPr>
        <w:tc>
          <w:tcPr>
            <w:tcW w:w="9072" w:type="dxa"/>
            <w:shd w:val="clear" w:color="auto" w:fill="auto"/>
          </w:tcPr>
          <w:p w:rsidR="00D75E5C" w:rsidRPr="00D70286" w:rsidRDefault="00D75E5C" w:rsidP="006F25C6">
            <w:pPr>
              <w:ind w:left="33"/>
              <w:jc w:val="both"/>
              <w:rPr>
                <w:rFonts w:ascii="Times New Roman" w:hAnsi="Times New Roman"/>
                <w:sz w:val="24"/>
                <w:szCs w:val="24"/>
              </w:rPr>
            </w:pPr>
            <w:r w:rsidRPr="00D70286">
              <w:rPr>
                <w:rFonts w:ascii="Times New Roman" w:hAnsi="Times New Roman"/>
                <w:sz w:val="24"/>
                <w:szCs w:val="24"/>
              </w:rPr>
              <w:t xml:space="preserve">Onay sahibinin adı </w:t>
            </w:r>
            <w:r w:rsidRPr="00D70286">
              <w:rPr>
                <w:rFonts w:ascii="Times New Roman" w:hAnsi="Times New Roman"/>
                <w:sz w:val="18"/>
                <w:szCs w:val="18"/>
              </w:rPr>
              <w:t>(Eğer varsa Hayvan Beslemede Kullanılan Yem Katk</w:t>
            </w:r>
            <w:r w:rsidR="009336C3">
              <w:rPr>
                <w:rFonts w:ascii="Times New Roman" w:hAnsi="Times New Roman"/>
                <w:sz w:val="18"/>
                <w:szCs w:val="18"/>
              </w:rPr>
              <w:t>ı Maddeleri Hakkında Yönetmel</w:t>
            </w:r>
            <w:r w:rsidR="009336C3" w:rsidRPr="00B153FB">
              <w:rPr>
                <w:rFonts w:ascii="Times New Roman" w:hAnsi="Times New Roman"/>
                <w:sz w:val="18"/>
                <w:szCs w:val="18"/>
              </w:rPr>
              <w:t>iğ</w:t>
            </w:r>
            <w:r w:rsidRPr="00B153FB">
              <w:rPr>
                <w:rFonts w:ascii="Times New Roman" w:hAnsi="Times New Roman"/>
                <w:sz w:val="18"/>
                <w:szCs w:val="18"/>
              </w:rPr>
              <w:t xml:space="preserve">in </w:t>
            </w:r>
            <w:r w:rsidRPr="00D70286">
              <w:rPr>
                <w:rFonts w:ascii="Times New Roman" w:hAnsi="Times New Roman"/>
                <w:sz w:val="18"/>
                <w:szCs w:val="18"/>
              </w:rPr>
              <w:t>6 ncı maddesi birinci fıkrasının (a) veya (b) bentlerinde belirtilen kategorilere dahil olmayan yem katkı maddeleri ve GDO’dan oluşan, GDO içeren ya da GDO’dan üretilen yem katkı maddeleri için)</w:t>
            </w:r>
            <w:r w:rsidRPr="00D70286">
              <w:rPr>
                <w:rFonts w:ascii="Times New Roman" w:hAnsi="Times New Roman"/>
                <w:sz w:val="24"/>
                <w:szCs w:val="24"/>
              </w:rPr>
              <w:t>:</w:t>
            </w:r>
          </w:p>
          <w:p w:rsidR="00D75E5C" w:rsidRPr="00C1463F" w:rsidRDefault="00D75E5C" w:rsidP="006F25C6">
            <w:pPr>
              <w:ind w:left="33"/>
              <w:jc w:val="both"/>
              <w:rPr>
                <w:rFonts w:ascii="Times New Roman" w:hAnsi="Times New Roman"/>
                <w:sz w:val="18"/>
                <w:szCs w:val="18"/>
              </w:rPr>
            </w:pPr>
          </w:p>
        </w:tc>
      </w:tr>
      <w:tr w:rsidR="00D75E5C" w:rsidRPr="00EB1D81" w:rsidTr="006F25C6">
        <w:trPr>
          <w:trHeight w:val="11417"/>
        </w:trPr>
        <w:tc>
          <w:tcPr>
            <w:tcW w:w="9072" w:type="dxa"/>
            <w:shd w:val="clear" w:color="auto" w:fill="auto"/>
          </w:tcPr>
          <w:p w:rsidR="00D75E5C" w:rsidRPr="00D70286" w:rsidRDefault="00D75E5C" w:rsidP="006F25C6">
            <w:pPr>
              <w:ind w:left="33"/>
              <w:jc w:val="both"/>
              <w:rPr>
                <w:rFonts w:ascii="Times New Roman" w:hAnsi="Times New Roman"/>
                <w:sz w:val="24"/>
                <w:szCs w:val="24"/>
              </w:rPr>
            </w:pPr>
            <w:r w:rsidRPr="00C1463F">
              <w:rPr>
                <w:rFonts w:ascii="Times New Roman" w:hAnsi="Times New Roman"/>
                <w:sz w:val="24"/>
                <w:szCs w:val="24"/>
              </w:rPr>
              <w:t>Bu katkı maddes</w:t>
            </w:r>
            <w:r w:rsidRPr="00D70286">
              <w:rPr>
                <w:rFonts w:ascii="Times New Roman" w:hAnsi="Times New Roman"/>
                <w:sz w:val="24"/>
                <w:szCs w:val="24"/>
              </w:rPr>
              <w:t>i yem ya da gıda mevzuatı kapsamında önceden onaylanmışsa;</w:t>
            </w:r>
          </w:p>
          <w:p w:rsidR="00D75E5C" w:rsidRPr="00D70286" w:rsidRDefault="00B11BCC" w:rsidP="00D75E5C">
            <w:pPr>
              <w:pStyle w:val="ListeParagraf"/>
              <w:numPr>
                <w:ilvl w:val="0"/>
                <w:numId w:val="32"/>
              </w:numPr>
              <w:spacing w:after="0" w:line="240" w:lineRule="auto"/>
              <w:jc w:val="both"/>
              <w:rPr>
                <w:rFonts w:ascii="Times New Roman" w:hAnsi="Times New Roman"/>
                <w:sz w:val="24"/>
                <w:szCs w:val="24"/>
              </w:rPr>
            </w:pPr>
            <w:r w:rsidRPr="00D70286">
              <w:rPr>
                <w:rFonts w:ascii="Times New Roman" w:hAnsi="Times New Roman"/>
                <w:sz w:val="24"/>
                <w:szCs w:val="24"/>
              </w:rPr>
              <w:t>Hayvan Beslemede Kullanılan Yem Kat</w:t>
            </w:r>
            <w:r>
              <w:rPr>
                <w:rFonts w:ascii="Times New Roman" w:hAnsi="Times New Roman"/>
                <w:sz w:val="24"/>
                <w:szCs w:val="24"/>
              </w:rPr>
              <w:t>kı Maddeleri Hakkında Yönetmeliğin yürürlük tarihinden önceki</w:t>
            </w:r>
            <w:r w:rsidRPr="00D70286">
              <w:rPr>
                <w:rFonts w:ascii="Times New Roman" w:hAnsi="Times New Roman"/>
                <w:sz w:val="24"/>
                <w:szCs w:val="24"/>
              </w:rPr>
              <w:t xml:space="preserve"> </w:t>
            </w:r>
            <w:r>
              <w:rPr>
                <w:rFonts w:ascii="Times New Roman" w:hAnsi="Times New Roman"/>
                <w:sz w:val="24"/>
                <w:szCs w:val="24"/>
              </w:rPr>
              <w:t xml:space="preserve">yem </w:t>
            </w:r>
            <w:r w:rsidR="00ED7E08">
              <w:rPr>
                <w:rFonts w:ascii="Times New Roman" w:hAnsi="Times New Roman"/>
                <w:sz w:val="24"/>
                <w:szCs w:val="24"/>
              </w:rPr>
              <w:t xml:space="preserve">katkı maddeleri </w:t>
            </w:r>
            <w:r>
              <w:rPr>
                <w:rFonts w:ascii="Times New Roman" w:hAnsi="Times New Roman"/>
                <w:sz w:val="24"/>
                <w:szCs w:val="24"/>
              </w:rPr>
              <w:t xml:space="preserve">mevzuatı </w:t>
            </w:r>
            <w:r w:rsidR="00D75E5C" w:rsidRPr="00D70286">
              <w:rPr>
                <w:rFonts w:ascii="Times New Roman" w:hAnsi="Times New Roman"/>
                <w:sz w:val="24"/>
                <w:szCs w:val="24"/>
              </w:rPr>
              <w:t>kapsamında;</w:t>
            </w:r>
          </w:p>
          <w:p w:rsidR="00D75E5C" w:rsidRPr="00D70286" w:rsidRDefault="00D75E5C" w:rsidP="006F25C6">
            <w:pPr>
              <w:ind w:left="33"/>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xml:space="preserve">Hayvan türü: </w:t>
            </w: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Tescil tarih ve numarası:</w:t>
            </w: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Katkı maddesinin kategorisi/ fonksiyonel grubu:</w:t>
            </w:r>
          </w:p>
          <w:p w:rsidR="00D75E5C" w:rsidRPr="00D70286" w:rsidRDefault="00D75E5C" w:rsidP="00D75E5C">
            <w:pPr>
              <w:pStyle w:val="ListeParagraf"/>
              <w:numPr>
                <w:ilvl w:val="0"/>
                <w:numId w:val="32"/>
              </w:numPr>
              <w:spacing w:after="0" w:line="240" w:lineRule="auto"/>
              <w:jc w:val="both"/>
              <w:rPr>
                <w:rFonts w:ascii="Times New Roman" w:hAnsi="Times New Roman"/>
                <w:sz w:val="24"/>
                <w:szCs w:val="24"/>
              </w:rPr>
            </w:pPr>
            <w:r w:rsidRPr="00D70286">
              <w:rPr>
                <w:rFonts w:ascii="Times New Roman" w:hAnsi="Times New Roman"/>
                <w:sz w:val="24"/>
                <w:szCs w:val="24"/>
              </w:rPr>
              <w:t xml:space="preserve">Hayvan Beslemede Kullanılan Yem Katkı Maddeleri Hakkında Yönetmelik kapsamında; </w:t>
            </w:r>
          </w:p>
          <w:p w:rsidR="00D75E5C" w:rsidRDefault="00D75E5C" w:rsidP="006F25C6">
            <w:pPr>
              <w:ind w:left="284" w:firstLine="425"/>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xml:space="preserve">Hayvan türü: </w:t>
            </w: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xml:space="preserve">Onay numarası: </w:t>
            </w: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Katkı maddesinin kategorisi/fonksiyonel grubu:</w:t>
            </w:r>
          </w:p>
          <w:p w:rsidR="00D75E5C" w:rsidRPr="00D70286" w:rsidRDefault="009761E5" w:rsidP="00D75E5C">
            <w:pPr>
              <w:pStyle w:val="ListeParagraf"/>
              <w:numPr>
                <w:ilvl w:val="0"/>
                <w:numId w:val="32"/>
              </w:numPr>
              <w:spacing w:after="0" w:line="240" w:lineRule="auto"/>
              <w:jc w:val="both"/>
              <w:rPr>
                <w:rFonts w:ascii="Times New Roman" w:hAnsi="Times New Roman"/>
                <w:sz w:val="24"/>
                <w:szCs w:val="24"/>
              </w:rPr>
            </w:pPr>
            <w:r w:rsidRPr="004D45FE">
              <w:rPr>
                <w:rFonts w:ascii="Times New Roman" w:hAnsi="Times New Roman"/>
                <w:sz w:val="24"/>
                <w:szCs w:val="24"/>
              </w:rPr>
              <w:t>30/6/</w:t>
            </w:r>
            <w:r w:rsidR="00D75E5C" w:rsidRPr="004D45FE">
              <w:rPr>
                <w:rFonts w:ascii="Times New Roman" w:hAnsi="Times New Roman"/>
                <w:sz w:val="24"/>
                <w:szCs w:val="24"/>
              </w:rPr>
              <w:t>2013 tarih</w:t>
            </w:r>
            <w:r w:rsidRPr="004D45FE">
              <w:rPr>
                <w:rFonts w:ascii="Times New Roman" w:hAnsi="Times New Roman"/>
                <w:sz w:val="24"/>
                <w:szCs w:val="24"/>
              </w:rPr>
              <w:t>li</w:t>
            </w:r>
            <w:r w:rsidR="00D75E5C" w:rsidRPr="004D45FE">
              <w:rPr>
                <w:rFonts w:ascii="Times New Roman" w:hAnsi="Times New Roman"/>
                <w:sz w:val="24"/>
                <w:szCs w:val="24"/>
              </w:rPr>
              <w:t xml:space="preserve"> ve </w:t>
            </w:r>
            <w:r w:rsidR="00D75E5C" w:rsidRPr="00D70286">
              <w:rPr>
                <w:rFonts w:ascii="Times New Roman" w:hAnsi="Times New Roman"/>
                <w:sz w:val="24"/>
                <w:szCs w:val="24"/>
              </w:rPr>
              <w:t xml:space="preserve">28693 sayılı </w:t>
            </w:r>
            <w:r w:rsidR="00FB2DA1" w:rsidRPr="00DA53E1">
              <w:rPr>
                <w:rFonts w:ascii="Times New Roman" w:eastAsia="ヒラギノ明朝 Pro W3" w:hAnsi="Times New Roman"/>
                <w:sz w:val="24"/>
                <w:szCs w:val="24"/>
              </w:rPr>
              <w:t xml:space="preserve"> </w:t>
            </w:r>
            <w:r w:rsidR="00FB2DA1" w:rsidRPr="00367109">
              <w:rPr>
                <w:rFonts w:ascii="Times New Roman" w:eastAsia="ヒラギノ明朝 Pro W3" w:hAnsi="Times New Roman"/>
                <w:sz w:val="24"/>
                <w:szCs w:val="24"/>
              </w:rPr>
              <w:t>Resmî</w:t>
            </w:r>
            <w:r w:rsidR="00FB2DA1" w:rsidRPr="00367109">
              <w:rPr>
                <w:rFonts w:ascii="Times New Roman" w:hAnsi="Times New Roman"/>
                <w:sz w:val="24"/>
                <w:szCs w:val="24"/>
              </w:rPr>
              <w:t xml:space="preserve"> </w:t>
            </w:r>
            <w:r w:rsidR="00D75E5C" w:rsidRPr="00367109">
              <w:rPr>
                <w:rFonts w:ascii="Times New Roman" w:hAnsi="Times New Roman"/>
                <w:sz w:val="24"/>
                <w:szCs w:val="24"/>
              </w:rPr>
              <w:t>Gazete</w:t>
            </w:r>
            <w:r w:rsidR="00FB2DA1" w:rsidRPr="00367109">
              <w:rPr>
                <w:rFonts w:ascii="Times New Roman" w:hAnsi="Times New Roman"/>
                <w:sz w:val="24"/>
                <w:szCs w:val="24"/>
              </w:rPr>
              <w:t>’</w:t>
            </w:r>
            <w:r w:rsidR="00D75E5C" w:rsidRPr="00367109">
              <w:rPr>
                <w:rFonts w:ascii="Times New Roman" w:hAnsi="Times New Roman"/>
                <w:sz w:val="24"/>
                <w:szCs w:val="24"/>
              </w:rPr>
              <w:t>de yayımlan</w:t>
            </w:r>
            <w:r w:rsidR="00FB2DA1" w:rsidRPr="00367109">
              <w:rPr>
                <w:rFonts w:ascii="Times New Roman" w:hAnsi="Times New Roman"/>
                <w:sz w:val="24"/>
                <w:szCs w:val="24"/>
              </w:rPr>
              <w:t>an</w:t>
            </w:r>
            <w:r w:rsidR="00D75E5C" w:rsidRPr="00367109">
              <w:rPr>
                <w:rFonts w:ascii="Times New Roman" w:hAnsi="Times New Roman"/>
                <w:sz w:val="24"/>
                <w:szCs w:val="24"/>
              </w:rPr>
              <w:t xml:space="preserve"> </w:t>
            </w:r>
            <w:r w:rsidR="00CA630F" w:rsidRPr="00367109">
              <w:rPr>
                <w:rFonts w:ascii="Times New Roman" w:hAnsi="Times New Roman"/>
                <w:sz w:val="24"/>
                <w:szCs w:val="24"/>
              </w:rPr>
              <w:t xml:space="preserve">Türk </w:t>
            </w:r>
            <w:r w:rsidR="00CA630F" w:rsidRPr="00277C8E">
              <w:rPr>
                <w:rFonts w:ascii="Times New Roman" w:hAnsi="Times New Roman"/>
                <w:sz w:val="24"/>
                <w:szCs w:val="24"/>
              </w:rPr>
              <w:t xml:space="preserve">Gıda Kodeksi </w:t>
            </w:r>
            <w:r w:rsidR="00D75E5C" w:rsidRPr="00D70286">
              <w:rPr>
                <w:rFonts w:ascii="Times New Roman" w:hAnsi="Times New Roman"/>
                <w:sz w:val="24"/>
                <w:szCs w:val="24"/>
              </w:rPr>
              <w:t>Gıda Katkı Maddeleri Yönetmeliği kapsamında;</w:t>
            </w:r>
          </w:p>
          <w:p w:rsidR="00D75E5C" w:rsidRPr="00D70286" w:rsidRDefault="00D75E5C" w:rsidP="006F25C6">
            <w:pPr>
              <w:ind w:left="284" w:firstLine="425"/>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E kod numarası ve/veya adı:</w:t>
            </w: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Fonksiyonel sınıfı:</w:t>
            </w: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xml:space="preserve">Kullanıldığı gıdalar:  </w:t>
            </w:r>
          </w:p>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 xml:space="preserve">kullanılmak için onaylanmıştır. </w:t>
            </w:r>
          </w:p>
          <w:p w:rsidR="00D75E5C" w:rsidRDefault="00D75E5C" w:rsidP="00743CDC">
            <w:pPr>
              <w:ind w:left="33"/>
              <w:jc w:val="both"/>
              <w:rPr>
                <w:rFonts w:ascii="Times New Roman" w:hAnsi="Times New Roman"/>
                <w:sz w:val="18"/>
                <w:szCs w:val="18"/>
              </w:rPr>
            </w:pPr>
            <w:r w:rsidRPr="00D70286">
              <w:rPr>
                <w:rFonts w:ascii="Times New Roman" w:hAnsi="Times New Roman"/>
                <w:sz w:val="18"/>
                <w:szCs w:val="18"/>
              </w:rPr>
              <w:t>(Yukarıdakilerden uygun olanlar belirtilir).</w:t>
            </w:r>
          </w:p>
          <w:p w:rsidR="00036A2E" w:rsidRPr="00D70286" w:rsidRDefault="00036A2E" w:rsidP="00743CDC">
            <w:pPr>
              <w:ind w:left="33"/>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3B5177" w:rsidRDefault="003B5177" w:rsidP="006F25C6">
            <w:pPr>
              <w:ind w:left="33"/>
              <w:jc w:val="both"/>
              <w:rPr>
                <w:rFonts w:ascii="Times New Roman" w:hAnsi="Times New Roman"/>
                <w:sz w:val="24"/>
                <w:szCs w:val="24"/>
              </w:rPr>
            </w:pPr>
          </w:p>
          <w:p w:rsidR="00D75E5C" w:rsidRPr="00D70286" w:rsidRDefault="00D75E5C" w:rsidP="006F25C6">
            <w:pPr>
              <w:ind w:left="33"/>
              <w:jc w:val="both"/>
              <w:rPr>
                <w:rFonts w:ascii="Times New Roman" w:hAnsi="Times New Roman"/>
                <w:sz w:val="24"/>
                <w:szCs w:val="24"/>
              </w:rPr>
            </w:pPr>
            <w:r w:rsidRPr="00D70286">
              <w:rPr>
                <w:rFonts w:ascii="Times New Roman" w:hAnsi="Times New Roman"/>
                <w:sz w:val="24"/>
                <w:szCs w:val="24"/>
              </w:rPr>
              <w:t>Eğer ürün Genetiği Değiştirilmiş Organizmadan (GDO) oluşuyor, GDO içeriyor veya GDO’dan üretilmişse lütfen aşağıdaki bilgileri giriniz:</w:t>
            </w:r>
          </w:p>
          <w:p w:rsidR="00D75E5C" w:rsidRPr="00D70286" w:rsidRDefault="00D75E5C" w:rsidP="006F25C6">
            <w:pPr>
              <w:ind w:left="33"/>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Tanımlayıcı kimlik numarası (varsa):</w:t>
            </w:r>
          </w:p>
          <w:p w:rsidR="00D75E5C" w:rsidRPr="00D70286" w:rsidRDefault="00D75E5C" w:rsidP="006F25C6">
            <w:pPr>
              <w:ind w:left="284" w:firstLine="425"/>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xml:space="preserve"> </w:t>
            </w:r>
            <w:r w:rsidR="000F3BCC" w:rsidRPr="00367109">
              <w:rPr>
                <w:rFonts w:ascii="Times New Roman" w:hAnsi="Times New Roman"/>
                <w:sz w:val="24"/>
                <w:szCs w:val="24"/>
              </w:rPr>
              <w:t xml:space="preserve">18/3/2010 tarihli ve </w:t>
            </w:r>
            <w:r w:rsidR="009F3878" w:rsidRPr="00367109">
              <w:rPr>
                <w:rFonts w:ascii="Times New Roman" w:hAnsi="Times New Roman"/>
                <w:sz w:val="24"/>
                <w:szCs w:val="24"/>
              </w:rPr>
              <w:t xml:space="preserve">5977 sayılı </w:t>
            </w:r>
            <w:r w:rsidRPr="00367109">
              <w:rPr>
                <w:rFonts w:ascii="Times New Roman" w:hAnsi="Times New Roman"/>
                <w:sz w:val="24"/>
                <w:szCs w:val="24"/>
              </w:rPr>
              <w:t xml:space="preserve">Biyogüvenlik Kanunu ve </w:t>
            </w:r>
            <w:r w:rsidR="000F3BCC" w:rsidRPr="00367109">
              <w:rPr>
                <w:rFonts w:ascii="Times New Roman" w:hAnsi="Times New Roman"/>
                <w:sz w:val="24"/>
                <w:szCs w:val="24"/>
              </w:rPr>
              <w:t xml:space="preserve">13/8/2010 tarihli ve 27671 sayılı </w:t>
            </w:r>
            <w:r w:rsidR="000F3BCC" w:rsidRPr="00367109">
              <w:rPr>
                <w:rFonts w:ascii="Times New Roman" w:eastAsia="ヒラギノ明朝 Pro W3" w:hAnsi="Times New Roman"/>
                <w:sz w:val="24"/>
                <w:szCs w:val="24"/>
              </w:rPr>
              <w:t xml:space="preserve"> Resmî</w:t>
            </w:r>
            <w:r w:rsidR="000F3BCC" w:rsidRPr="00367109">
              <w:rPr>
                <w:rFonts w:ascii="Times New Roman" w:hAnsi="Times New Roman"/>
                <w:sz w:val="24"/>
                <w:szCs w:val="24"/>
              </w:rPr>
              <w:t xml:space="preserve"> Gazete’de yayımlanan </w:t>
            </w:r>
            <w:r w:rsidRPr="00D70286">
              <w:rPr>
                <w:rFonts w:ascii="Times New Roman" w:hAnsi="Times New Roman"/>
                <w:sz w:val="24"/>
                <w:szCs w:val="24"/>
              </w:rPr>
              <w:t>Genetik Yapısı Değiştirilmiş Organizmalar ve Ürünlerine Dair Yönetmelik hükümleri gereği verilen her türlü onaya ilişkin bilgiler:</w:t>
            </w:r>
          </w:p>
          <w:p w:rsidR="00D75E5C" w:rsidRPr="00D70286" w:rsidRDefault="00D75E5C" w:rsidP="006F25C6">
            <w:pPr>
              <w:ind w:left="284"/>
              <w:jc w:val="both"/>
              <w:rPr>
                <w:rFonts w:ascii="Times New Roman" w:hAnsi="Times New Roman"/>
                <w:sz w:val="24"/>
                <w:szCs w:val="24"/>
              </w:rPr>
            </w:pPr>
          </w:p>
          <w:p w:rsidR="00D75E5C" w:rsidRPr="00D70286" w:rsidRDefault="00D75E5C" w:rsidP="006F25C6">
            <w:pPr>
              <w:ind w:left="284"/>
              <w:jc w:val="both"/>
              <w:rPr>
                <w:rFonts w:ascii="Times New Roman" w:hAnsi="Times New Roman"/>
                <w:sz w:val="24"/>
                <w:szCs w:val="24"/>
              </w:rPr>
            </w:pPr>
            <w:r w:rsidRPr="00D70286">
              <w:rPr>
                <w:rFonts w:ascii="Times New Roman" w:hAnsi="Times New Roman"/>
                <w:sz w:val="24"/>
                <w:szCs w:val="24"/>
              </w:rPr>
              <w:tab/>
              <w:t>veya</w:t>
            </w:r>
          </w:p>
          <w:p w:rsidR="00D75E5C" w:rsidRPr="00D70286" w:rsidRDefault="00D75E5C" w:rsidP="006F25C6">
            <w:pPr>
              <w:ind w:left="284" w:firstLine="709"/>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r w:rsidRPr="00D70286">
              <w:rPr>
                <w:rFonts w:ascii="Times New Roman" w:hAnsi="Times New Roman"/>
                <w:sz w:val="24"/>
                <w:szCs w:val="24"/>
              </w:rPr>
              <w:t xml:space="preserve"> </w:t>
            </w:r>
            <w:r w:rsidR="009F3878" w:rsidRPr="00D71C75">
              <w:rPr>
                <w:rFonts w:ascii="Times New Roman" w:hAnsi="Times New Roman"/>
                <w:sz w:val="24"/>
                <w:szCs w:val="24"/>
              </w:rPr>
              <w:t xml:space="preserve">5977 sayılı </w:t>
            </w:r>
            <w:r w:rsidRPr="00D70286">
              <w:rPr>
                <w:rFonts w:ascii="Times New Roman" w:hAnsi="Times New Roman"/>
                <w:sz w:val="24"/>
                <w:szCs w:val="24"/>
              </w:rPr>
              <w:t>Biyogüvenlik Kanunu ve Genetik Yapısı Değiştirilmiş Organizmalar ve Ürünlerine Dair Yönetmelik hükümleri nezdinde onay bekleyen her türlü başvuruya ilişkin bilgiler:</w:t>
            </w:r>
          </w:p>
          <w:p w:rsidR="00D75E5C" w:rsidRPr="00D70286" w:rsidRDefault="00D75E5C" w:rsidP="006F25C6">
            <w:pPr>
              <w:ind w:left="33"/>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b/>
                <w:sz w:val="24"/>
                <w:szCs w:val="24"/>
              </w:rPr>
              <w:t>1.2. Kullanım şartları</w:t>
            </w: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b/>
                <w:sz w:val="24"/>
                <w:szCs w:val="24"/>
              </w:rPr>
            </w:pPr>
            <w:r w:rsidRPr="00D70286">
              <w:rPr>
                <w:rFonts w:ascii="Times New Roman" w:hAnsi="Times New Roman"/>
                <w:sz w:val="24"/>
                <w:szCs w:val="24"/>
              </w:rPr>
              <w:t>1.2.1. Tam yemlerde kullanımı</w:t>
            </w:r>
          </w:p>
        </w:tc>
      </w:tr>
      <w:tr w:rsidR="00D75E5C" w:rsidRPr="00EB1D81" w:rsidTr="006F25C6">
        <w:trPr>
          <w:trHeight w:val="997"/>
        </w:trPr>
        <w:tc>
          <w:tcPr>
            <w:tcW w:w="9072" w:type="dxa"/>
            <w:shd w:val="clear" w:color="auto" w:fill="auto"/>
          </w:tcPr>
          <w:p w:rsidR="00D75E5C" w:rsidRPr="00D70286" w:rsidRDefault="00D75E5C" w:rsidP="006F25C6">
            <w:pPr>
              <w:jc w:val="both"/>
              <w:rPr>
                <w:rFonts w:ascii="Times New Roman" w:hAnsi="Times New Roman"/>
                <w:sz w:val="18"/>
                <w:szCs w:val="18"/>
              </w:rPr>
            </w:pPr>
            <w:r w:rsidRPr="00D70286">
              <w:rPr>
                <w:rFonts w:ascii="Times New Roman" w:hAnsi="Times New Roman"/>
                <w:sz w:val="24"/>
                <w:szCs w:val="24"/>
              </w:rPr>
              <w:t xml:space="preserve">Hayvan türü veya kategorisi: </w:t>
            </w:r>
          </w:p>
        </w:tc>
      </w:tr>
      <w:tr w:rsidR="00D75E5C" w:rsidRPr="00EB1D81" w:rsidTr="006F25C6">
        <w:trPr>
          <w:trHeight w:val="860"/>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Maksimum yaş veya ağırlığı:</w:t>
            </w:r>
          </w:p>
        </w:tc>
      </w:tr>
      <w:tr w:rsidR="00D75E5C" w:rsidRPr="00EB1D81" w:rsidTr="006F25C6">
        <w:trPr>
          <w:trHeight w:val="1432"/>
        </w:trPr>
        <w:tc>
          <w:tcPr>
            <w:tcW w:w="9072" w:type="dxa"/>
            <w:shd w:val="clear" w:color="auto" w:fill="auto"/>
          </w:tcPr>
          <w:p w:rsidR="00D75E5C" w:rsidRPr="00D70286" w:rsidRDefault="00D75E5C" w:rsidP="006F25C6">
            <w:pPr>
              <w:jc w:val="both"/>
              <w:rPr>
                <w:rFonts w:ascii="Times New Roman" w:hAnsi="Times New Roman"/>
                <w:sz w:val="18"/>
                <w:szCs w:val="18"/>
              </w:rPr>
            </w:pPr>
            <w:r w:rsidRPr="00D70286">
              <w:rPr>
                <w:rFonts w:ascii="Times New Roman" w:hAnsi="Times New Roman"/>
                <w:sz w:val="24"/>
                <w:szCs w:val="24"/>
              </w:rPr>
              <w:t>Yeme katılabilec</w:t>
            </w:r>
            <w:r w:rsidR="003B5177">
              <w:rPr>
                <w:rFonts w:ascii="Times New Roman" w:hAnsi="Times New Roman"/>
                <w:sz w:val="24"/>
                <w:szCs w:val="24"/>
              </w:rPr>
              <w:t>ek en az miktar (belirtilmişse)</w:t>
            </w:r>
            <w:r w:rsidRPr="00D70286">
              <w:rPr>
                <w:rFonts w:ascii="Times New Roman" w:hAnsi="Times New Roman"/>
                <w:sz w:val="24"/>
                <w:szCs w:val="24"/>
              </w:rPr>
              <w:t>: (%12 oranında nem içeren tam yemlerin kilogramında ml, mg, koloni oluşturan birimleri (CFU) veya aktivite birimleri cinsinden değerleri)</w:t>
            </w:r>
          </w:p>
          <w:p w:rsidR="00D75E5C" w:rsidRPr="00D70286" w:rsidRDefault="00D75E5C" w:rsidP="006F25C6">
            <w:pPr>
              <w:ind w:left="284"/>
              <w:jc w:val="both"/>
              <w:rPr>
                <w:rFonts w:ascii="Times New Roman" w:hAnsi="Times New Roman"/>
                <w:sz w:val="18"/>
                <w:szCs w:val="18"/>
              </w:rPr>
            </w:pPr>
          </w:p>
          <w:p w:rsidR="00D75E5C" w:rsidRPr="00D70286" w:rsidRDefault="00D75E5C" w:rsidP="006F25C6">
            <w:pPr>
              <w:spacing w:after="0" w:line="240" w:lineRule="auto"/>
              <w:jc w:val="both"/>
              <w:rPr>
                <w:rFonts w:ascii="Times New Roman" w:hAnsi="Times New Roman"/>
                <w:sz w:val="24"/>
                <w:szCs w:val="24"/>
              </w:rPr>
            </w:pPr>
            <w:r w:rsidRPr="00D70286">
              <w:rPr>
                <w:rFonts w:ascii="Times New Roman" w:hAnsi="Times New Roman"/>
                <w:sz w:val="18"/>
                <w:szCs w:val="18"/>
              </w:rPr>
              <w:t>(Sıvı yemlerde en az ve en fazla miktarlar litre başına belirtilebilir.)</w:t>
            </w:r>
          </w:p>
        </w:tc>
      </w:tr>
      <w:tr w:rsidR="00D75E5C" w:rsidRPr="00EB1D81" w:rsidTr="006F25C6">
        <w:trPr>
          <w:trHeight w:val="201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lastRenderedPageBreak/>
              <w:t>Yeme katılabilecek en fazla miktar (belirtilmişse): (%12 oranında nem içeren tam yemlerin kilogramında ml, mg, koloni oluşturan birimleri (CFU) veya aktivite birimleri cinsinden değerleri)</w:t>
            </w:r>
          </w:p>
          <w:p w:rsidR="00D75E5C" w:rsidRDefault="00D75E5C" w:rsidP="006F25C6">
            <w:pPr>
              <w:ind w:left="284" w:firstLine="425"/>
              <w:jc w:val="both"/>
              <w:rPr>
                <w:rFonts w:ascii="Times New Roman" w:hAnsi="Times New Roman"/>
                <w:sz w:val="24"/>
                <w:szCs w:val="24"/>
              </w:rPr>
            </w:pPr>
          </w:p>
          <w:p w:rsidR="00D75E5C" w:rsidRPr="00D70286" w:rsidRDefault="00D75E5C" w:rsidP="006F25C6">
            <w:pPr>
              <w:ind w:left="284" w:firstLine="425"/>
              <w:jc w:val="both"/>
              <w:rPr>
                <w:rFonts w:ascii="Times New Roman" w:hAnsi="Times New Roman"/>
                <w:sz w:val="24"/>
                <w:szCs w:val="24"/>
              </w:rPr>
            </w:pPr>
          </w:p>
          <w:p w:rsidR="00D75E5C" w:rsidRPr="00D70286" w:rsidRDefault="00D75E5C" w:rsidP="006F25C6">
            <w:pPr>
              <w:jc w:val="both"/>
              <w:rPr>
                <w:rFonts w:ascii="Times New Roman" w:hAnsi="Times New Roman"/>
                <w:sz w:val="24"/>
                <w:szCs w:val="24"/>
              </w:rPr>
            </w:pPr>
            <w:r w:rsidRPr="00D70286">
              <w:rPr>
                <w:rFonts w:ascii="Times New Roman" w:hAnsi="Times New Roman"/>
                <w:sz w:val="18"/>
                <w:szCs w:val="18"/>
              </w:rPr>
              <w:t>(Sıvı yemlerde en az ve en fazla miktarlar litre başına belirtilebilir.)</w:t>
            </w: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1.2.2. Suda kullanım</w:t>
            </w:r>
          </w:p>
        </w:tc>
      </w:tr>
      <w:tr w:rsidR="00D75E5C" w:rsidRPr="00EB1D81" w:rsidTr="006F25C6">
        <w:trPr>
          <w:trHeight w:val="1245"/>
        </w:trPr>
        <w:tc>
          <w:tcPr>
            <w:tcW w:w="9072" w:type="dxa"/>
            <w:shd w:val="clear" w:color="auto" w:fill="auto"/>
          </w:tcPr>
          <w:p w:rsidR="00D75E5C" w:rsidRPr="00C1463F" w:rsidRDefault="00D75E5C" w:rsidP="006F25C6">
            <w:pPr>
              <w:jc w:val="both"/>
              <w:rPr>
                <w:rFonts w:ascii="Times New Roman" w:hAnsi="Times New Roman"/>
                <w:sz w:val="24"/>
                <w:szCs w:val="24"/>
              </w:rPr>
            </w:pPr>
            <w:r w:rsidRPr="00D70286">
              <w:rPr>
                <w:rFonts w:ascii="Times New Roman" w:hAnsi="Times New Roman"/>
                <w:sz w:val="24"/>
                <w:szCs w:val="24"/>
              </w:rPr>
              <w:t>Suya katılabilecek en az miktar (belirtilmişse): (Suyun litresinde ml, mg, koloni oluşturan birimleri (CFU) veya aktivite birimleri cinsinden değerleri)</w:t>
            </w:r>
            <w:r w:rsidRPr="00D70286">
              <w:rPr>
                <w:rFonts w:ascii="Times New Roman" w:hAnsi="Times New Roman"/>
                <w:sz w:val="24"/>
                <w:szCs w:val="24"/>
              </w:rPr>
              <w:tab/>
            </w:r>
          </w:p>
          <w:p w:rsidR="00D75E5C" w:rsidRPr="00D70286" w:rsidRDefault="00D75E5C" w:rsidP="006F25C6">
            <w:pPr>
              <w:ind w:left="284" w:firstLine="425"/>
              <w:jc w:val="both"/>
              <w:rPr>
                <w:rFonts w:ascii="Times New Roman" w:hAnsi="Times New Roman"/>
                <w:sz w:val="24"/>
                <w:szCs w:val="24"/>
              </w:rPr>
            </w:pPr>
          </w:p>
        </w:tc>
      </w:tr>
      <w:tr w:rsidR="00D75E5C" w:rsidRPr="00EB1D81" w:rsidTr="006F25C6">
        <w:trPr>
          <w:trHeight w:val="1245"/>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Suya katılabilecek en fazla miktar (belirtilmişse): (Suyun litresinde ml, mg, koloni oluşturan birimleri (CFU) veya aktivite birimleri cinsinden değerleri)</w:t>
            </w:r>
          </w:p>
          <w:p w:rsidR="00D75E5C" w:rsidRPr="00D70286" w:rsidRDefault="00D75E5C" w:rsidP="006F25C6">
            <w:pPr>
              <w:spacing w:after="0" w:line="240" w:lineRule="auto"/>
              <w:ind w:left="284" w:firstLine="425"/>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1.2.3. Özel kullanım şartları (belirtilmişse)</w:t>
            </w:r>
          </w:p>
        </w:tc>
      </w:tr>
      <w:tr w:rsidR="00D75E5C" w:rsidRPr="00EB1D81" w:rsidTr="006F25C6">
        <w:trPr>
          <w:trHeight w:val="791"/>
        </w:trPr>
        <w:tc>
          <w:tcPr>
            <w:tcW w:w="9072" w:type="dxa"/>
            <w:shd w:val="clear" w:color="auto" w:fill="auto"/>
          </w:tcPr>
          <w:p w:rsidR="00D75E5C" w:rsidRPr="00D70286" w:rsidRDefault="00D75E5C" w:rsidP="006F25C6">
            <w:pPr>
              <w:jc w:val="both"/>
              <w:rPr>
                <w:rFonts w:ascii="Times New Roman" w:hAnsi="Times New Roman"/>
                <w:sz w:val="18"/>
                <w:szCs w:val="18"/>
              </w:rPr>
            </w:pPr>
            <w:r w:rsidRPr="00D70286">
              <w:rPr>
                <w:rFonts w:ascii="Times New Roman" w:hAnsi="Times New Roman"/>
                <w:sz w:val="24"/>
                <w:szCs w:val="24"/>
              </w:rPr>
              <w:t xml:space="preserve">Hayvan türü veya kategorisi: </w:t>
            </w: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i/>
                <w:sz w:val="24"/>
                <w:szCs w:val="24"/>
              </w:rPr>
            </w:pPr>
            <w:r w:rsidRPr="00D70286">
              <w:rPr>
                <w:rFonts w:ascii="Times New Roman" w:hAnsi="Times New Roman"/>
                <w:sz w:val="24"/>
                <w:szCs w:val="24"/>
              </w:rPr>
              <w:t>Maksimum yaş:</w:t>
            </w: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 xml:space="preserve">Yeme katılabilecek en az miktar </w:t>
            </w:r>
            <w:r w:rsidRPr="00D70286">
              <w:rPr>
                <w:rFonts w:ascii="Times New Roman" w:hAnsi="Times New Roman"/>
                <w:color w:val="000000"/>
                <w:sz w:val="24"/>
                <w:szCs w:val="24"/>
              </w:rPr>
              <w:t>(belirtilmişse)</w:t>
            </w:r>
            <w:r w:rsidRPr="00D70286">
              <w:rPr>
                <w:rFonts w:ascii="Times New Roman" w:hAnsi="Times New Roman"/>
                <w:sz w:val="24"/>
                <w:szCs w:val="24"/>
              </w:rPr>
              <w:t>: %12 oranında nem içeren tamamlayıcı yemlerin ml/kg veya koloni oluşturan birimleri (CFU) veya aktivite birimleri veya mg cinsinden değerleri</w:t>
            </w:r>
          </w:p>
          <w:p w:rsidR="00D75E5C" w:rsidRPr="00D70286" w:rsidRDefault="00D75E5C" w:rsidP="006F25C6">
            <w:pPr>
              <w:ind w:left="284"/>
              <w:jc w:val="both"/>
              <w:rPr>
                <w:rFonts w:ascii="Times New Roman" w:hAnsi="Times New Roman"/>
                <w:i/>
                <w:sz w:val="24"/>
                <w:szCs w:val="24"/>
              </w:rPr>
            </w:pPr>
          </w:p>
          <w:p w:rsidR="00D75E5C" w:rsidRPr="00D70286" w:rsidRDefault="00D75E5C" w:rsidP="006F25C6">
            <w:pPr>
              <w:jc w:val="both"/>
              <w:rPr>
                <w:rFonts w:ascii="Times New Roman" w:hAnsi="Times New Roman"/>
                <w:i/>
                <w:sz w:val="24"/>
                <w:szCs w:val="24"/>
              </w:rPr>
            </w:pPr>
            <w:r w:rsidRPr="00D70286">
              <w:rPr>
                <w:rFonts w:ascii="Times New Roman" w:hAnsi="Times New Roman"/>
                <w:sz w:val="18"/>
                <w:szCs w:val="18"/>
              </w:rPr>
              <w:t xml:space="preserve">(Sıvı yemlerde en az ve en fazla miktarlar litre başına belirtilebilir.) </w:t>
            </w: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color w:val="000000"/>
                <w:sz w:val="24"/>
                <w:szCs w:val="24"/>
              </w:rPr>
              <w:t>Yeme katılabilecek en fazla miktar (belirtilmişse): %</w:t>
            </w:r>
            <w:r w:rsidRPr="00D70286">
              <w:rPr>
                <w:rFonts w:ascii="Times New Roman" w:hAnsi="Times New Roman"/>
                <w:sz w:val="24"/>
                <w:szCs w:val="24"/>
              </w:rPr>
              <w:t>12 oranında nem içeren tamamlayıcı yemlerin koloni oluşturan birimleri CFU/kg veya aktivite birimleri veya mg cinsinden değerleri</w:t>
            </w:r>
          </w:p>
          <w:p w:rsidR="00D75E5C" w:rsidRPr="00D70286" w:rsidRDefault="00D75E5C" w:rsidP="006F25C6">
            <w:pPr>
              <w:jc w:val="both"/>
              <w:rPr>
                <w:rFonts w:ascii="Times New Roman" w:hAnsi="Times New Roman"/>
                <w:sz w:val="18"/>
                <w:szCs w:val="18"/>
              </w:rPr>
            </w:pPr>
          </w:p>
          <w:p w:rsidR="00D75E5C" w:rsidRPr="00D70286" w:rsidRDefault="00D75E5C" w:rsidP="006F25C6">
            <w:pPr>
              <w:jc w:val="both"/>
              <w:rPr>
                <w:rFonts w:ascii="Times New Roman" w:hAnsi="Times New Roman"/>
                <w:i/>
                <w:sz w:val="24"/>
                <w:szCs w:val="24"/>
              </w:rPr>
            </w:pPr>
            <w:r w:rsidRPr="00D70286">
              <w:rPr>
                <w:rFonts w:ascii="Times New Roman" w:hAnsi="Times New Roman"/>
                <w:sz w:val="18"/>
                <w:szCs w:val="18"/>
              </w:rPr>
              <w:t>(Sıvı yemlerde en az ve en fazla miktarlar litre başına belirtilebilir.)</w:t>
            </w: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i/>
                <w:sz w:val="24"/>
                <w:szCs w:val="24"/>
              </w:rPr>
            </w:pPr>
            <w:r w:rsidRPr="00D70286">
              <w:rPr>
                <w:rFonts w:ascii="Times New Roman" w:hAnsi="Times New Roman"/>
                <w:sz w:val="24"/>
                <w:szCs w:val="24"/>
              </w:rPr>
              <w:t xml:space="preserve">Kullanım şartları veya sınırlamaları (belirtilmişse): </w:t>
            </w: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lastRenderedPageBreak/>
              <w:t>Özel işleme şartları veya sınırlamaları (belirtilmişse):</w:t>
            </w:r>
          </w:p>
          <w:p w:rsidR="00D75E5C" w:rsidRPr="00D70286" w:rsidRDefault="00D75E5C" w:rsidP="006F25C6">
            <w:pPr>
              <w:spacing w:after="0" w:line="240" w:lineRule="auto"/>
              <w:ind w:left="284"/>
              <w:jc w:val="both"/>
              <w:rPr>
                <w:rFonts w:ascii="Times New Roman" w:hAnsi="Times New Roman"/>
                <w:i/>
                <w:sz w:val="24"/>
                <w:szCs w:val="24"/>
              </w:rPr>
            </w:pP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Maksimum kalıntı limiti (belirtilmişse):</w:t>
            </w:r>
          </w:p>
          <w:p w:rsidR="00D75E5C" w:rsidRPr="00D70286" w:rsidRDefault="00D75E5C" w:rsidP="006F25C6">
            <w:pPr>
              <w:spacing w:after="0" w:line="240" w:lineRule="auto"/>
              <w:ind w:left="284"/>
              <w:jc w:val="both"/>
              <w:rPr>
                <w:rFonts w:ascii="Times New Roman" w:hAnsi="Times New Roman"/>
                <w:i/>
                <w:sz w:val="24"/>
                <w:szCs w:val="24"/>
              </w:rPr>
            </w:pP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Hayvan türü veya kategorisi:</w:t>
            </w:r>
          </w:p>
          <w:p w:rsidR="00D75E5C" w:rsidRPr="00D70286" w:rsidRDefault="00D75E5C" w:rsidP="006F25C6">
            <w:pPr>
              <w:spacing w:after="0" w:line="240" w:lineRule="auto"/>
              <w:ind w:left="284"/>
              <w:jc w:val="both"/>
              <w:rPr>
                <w:rFonts w:ascii="Times New Roman" w:hAnsi="Times New Roman"/>
                <w:i/>
                <w:sz w:val="24"/>
                <w:szCs w:val="24"/>
              </w:rPr>
            </w:pP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İşaretleyici kalıntı:</w:t>
            </w:r>
          </w:p>
          <w:p w:rsidR="00D75E5C" w:rsidRPr="00D70286" w:rsidRDefault="00D75E5C" w:rsidP="006F25C6">
            <w:pPr>
              <w:ind w:firstLine="425"/>
              <w:jc w:val="both"/>
              <w:rPr>
                <w:rFonts w:ascii="Times New Roman" w:hAnsi="Times New Roman"/>
                <w:i/>
                <w:sz w:val="24"/>
                <w:szCs w:val="24"/>
              </w:rPr>
            </w:pPr>
          </w:p>
        </w:tc>
      </w:tr>
      <w:tr w:rsidR="00D75E5C" w:rsidRPr="00EB1D81" w:rsidTr="006F25C6">
        <w:trPr>
          <w:trHeight w:val="1028"/>
        </w:trPr>
        <w:tc>
          <w:tcPr>
            <w:tcW w:w="9072" w:type="dxa"/>
            <w:shd w:val="clear" w:color="auto" w:fill="auto"/>
          </w:tcPr>
          <w:p w:rsidR="00D75E5C" w:rsidRPr="00D70286" w:rsidRDefault="00D75E5C" w:rsidP="006F25C6">
            <w:pPr>
              <w:jc w:val="both"/>
              <w:rPr>
                <w:rFonts w:ascii="Times New Roman" w:hAnsi="Times New Roman"/>
                <w:sz w:val="24"/>
                <w:szCs w:val="24"/>
                <w:lang w:val="es-ES"/>
              </w:rPr>
            </w:pPr>
            <w:r w:rsidRPr="00D70286">
              <w:rPr>
                <w:rFonts w:ascii="Times New Roman" w:hAnsi="Times New Roman"/>
                <w:sz w:val="24"/>
                <w:szCs w:val="24"/>
              </w:rPr>
              <w:t>Hedef dokular veya ürünler:</w:t>
            </w:r>
          </w:p>
          <w:p w:rsidR="00D75E5C" w:rsidRPr="00D70286" w:rsidRDefault="00D75E5C" w:rsidP="006F25C6">
            <w:pPr>
              <w:spacing w:after="0" w:line="240" w:lineRule="auto"/>
              <w:ind w:left="284"/>
              <w:jc w:val="both"/>
              <w:rPr>
                <w:rFonts w:ascii="Times New Roman" w:hAnsi="Times New Roman"/>
                <w:i/>
                <w:sz w:val="24"/>
                <w:szCs w:val="24"/>
              </w:rPr>
            </w:pPr>
          </w:p>
        </w:tc>
      </w:tr>
      <w:tr w:rsidR="00D75E5C" w:rsidRPr="00EB1D81" w:rsidTr="006F25C6">
        <w:trPr>
          <w:trHeight w:val="1028"/>
        </w:trPr>
        <w:tc>
          <w:tcPr>
            <w:tcW w:w="9072" w:type="dxa"/>
            <w:shd w:val="clear" w:color="auto" w:fill="auto"/>
          </w:tcPr>
          <w:p w:rsidR="00D75E5C" w:rsidRPr="00A33D02" w:rsidRDefault="00D75E5C" w:rsidP="006F25C6">
            <w:pPr>
              <w:jc w:val="both"/>
              <w:rPr>
                <w:rFonts w:ascii="Times New Roman" w:hAnsi="Times New Roman"/>
                <w:sz w:val="24"/>
                <w:szCs w:val="24"/>
              </w:rPr>
            </w:pPr>
            <w:r w:rsidRPr="003C0ACD">
              <w:rPr>
                <w:rFonts w:ascii="Times New Roman" w:hAnsi="Times New Roman"/>
                <w:sz w:val="24"/>
                <w:szCs w:val="24"/>
              </w:rPr>
              <w:t xml:space="preserve">Dokularda veya ürünlerde </w:t>
            </w:r>
            <w:r w:rsidRPr="00A33D02">
              <w:rPr>
                <w:rFonts w:ascii="Times New Roman" w:hAnsi="Times New Roman"/>
                <w:sz w:val="24"/>
                <w:szCs w:val="24"/>
              </w:rPr>
              <w:t>maksimum kalıntı (μg/kg):</w:t>
            </w:r>
          </w:p>
          <w:p w:rsidR="00D75E5C" w:rsidRPr="00A33D02" w:rsidRDefault="00D75E5C" w:rsidP="006F25C6">
            <w:pPr>
              <w:spacing w:after="0" w:line="240" w:lineRule="auto"/>
              <w:ind w:left="284"/>
              <w:jc w:val="both"/>
              <w:rPr>
                <w:rFonts w:ascii="Times New Roman" w:hAnsi="Times New Roman"/>
                <w:i/>
                <w:sz w:val="24"/>
                <w:szCs w:val="24"/>
              </w:rPr>
            </w:pPr>
          </w:p>
        </w:tc>
      </w:tr>
      <w:tr w:rsidR="00D75E5C" w:rsidRPr="00EB1D81" w:rsidTr="006F25C6">
        <w:trPr>
          <w:trHeight w:val="1028"/>
        </w:trPr>
        <w:tc>
          <w:tcPr>
            <w:tcW w:w="9072" w:type="dxa"/>
            <w:shd w:val="clear" w:color="auto" w:fill="auto"/>
          </w:tcPr>
          <w:p w:rsidR="00D75E5C" w:rsidRPr="00A33D02" w:rsidRDefault="00BD005D" w:rsidP="006F25C6">
            <w:pPr>
              <w:jc w:val="both"/>
              <w:rPr>
                <w:rFonts w:ascii="Times New Roman" w:hAnsi="Times New Roman"/>
                <w:sz w:val="24"/>
                <w:szCs w:val="24"/>
              </w:rPr>
            </w:pPr>
            <w:r w:rsidRPr="00A33D02">
              <w:rPr>
                <w:rFonts w:ascii="Times New Roman" w:hAnsi="Times New Roman"/>
                <w:sz w:val="24"/>
                <w:szCs w:val="24"/>
              </w:rPr>
              <w:t xml:space="preserve">Kalıntı arınma </w:t>
            </w:r>
            <w:r w:rsidR="00D75E5C" w:rsidRPr="00A33D02">
              <w:rPr>
                <w:rFonts w:ascii="Times New Roman" w:hAnsi="Times New Roman"/>
                <w:sz w:val="24"/>
                <w:szCs w:val="24"/>
              </w:rPr>
              <w:t>süresi:</w:t>
            </w:r>
          </w:p>
          <w:p w:rsidR="00D75E5C" w:rsidRPr="00A33D02" w:rsidRDefault="00D75E5C" w:rsidP="006F25C6">
            <w:pPr>
              <w:ind w:firstLine="425"/>
              <w:jc w:val="both"/>
              <w:rPr>
                <w:rFonts w:ascii="Times New Roman" w:hAnsi="Times New Roman"/>
                <w:i/>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i/>
                <w:sz w:val="24"/>
                <w:szCs w:val="24"/>
              </w:rPr>
            </w:pPr>
            <w:r w:rsidRPr="00D70286">
              <w:rPr>
                <w:rFonts w:ascii="Times New Roman" w:hAnsi="Times New Roman"/>
                <w:b/>
                <w:sz w:val="24"/>
                <w:szCs w:val="24"/>
              </w:rPr>
              <w:t xml:space="preserve">1.3. Referans numuneler </w:t>
            </w: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Bakanlıkça belirlenecek olan Referans Laboratuvarı (RL) numune kayıt numarası (varsa):</w:t>
            </w:r>
          </w:p>
          <w:p w:rsidR="00D75E5C" w:rsidRPr="00D70286" w:rsidRDefault="00D75E5C" w:rsidP="006F25C6">
            <w:pPr>
              <w:spacing w:after="0" w:line="240" w:lineRule="auto"/>
              <w:ind w:left="284"/>
              <w:jc w:val="both"/>
              <w:rPr>
                <w:rFonts w:ascii="Times New Roman" w:hAnsi="Times New Roman"/>
                <w:b/>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Seri numarası/parti numarası:</w:t>
            </w:r>
          </w:p>
          <w:p w:rsidR="00D75E5C" w:rsidRPr="00D70286" w:rsidRDefault="00D75E5C" w:rsidP="006F25C6">
            <w:pPr>
              <w:ind w:left="284"/>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lang w:val="es-ES"/>
              </w:rPr>
            </w:pPr>
            <w:r w:rsidRPr="00D70286">
              <w:rPr>
                <w:rFonts w:ascii="Times New Roman" w:hAnsi="Times New Roman"/>
                <w:sz w:val="24"/>
                <w:szCs w:val="24"/>
              </w:rPr>
              <w:t>Üretim tarihi:</w:t>
            </w:r>
          </w:p>
          <w:p w:rsidR="00D75E5C" w:rsidRPr="00D70286" w:rsidRDefault="00D75E5C" w:rsidP="006F25C6">
            <w:pPr>
              <w:spacing w:after="0" w:line="240" w:lineRule="auto"/>
              <w:ind w:left="284"/>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lang w:val="es-ES"/>
              </w:rPr>
            </w:pPr>
            <w:r w:rsidRPr="00D70286">
              <w:rPr>
                <w:rFonts w:ascii="Times New Roman" w:hAnsi="Times New Roman"/>
                <w:sz w:val="24"/>
                <w:szCs w:val="24"/>
              </w:rPr>
              <w:t>Son kullanma tarihi:</w:t>
            </w:r>
          </w:p>
          <w:p w:rsidR="00D75E5C" w:rsidRPr="00D70286" w:rsidRDefault="00D75E5C" w:rsidP="006F25C6">
            <w:pPr>
              <w:ind w:left="284"/>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lang w:val="es-ES"/>
              </w:rPr>
            </w:pPr>
            <w:r w:rsidRPr="00D70286">
              <w:rPr>
                <w:rFonts w:ascii="Times New Roman" w:hAnsi="Times New Roman"/>
                <w:sz w:val="24"/>
                <w:szCs w:val="24"/>
              </w:rPr>
              <w:t>Konsantrasyon:</w:t>
            </w:r>
          </w:p>
          <w:p w:rsidR="00D75E5C" w:rsidRPr="00D70286" w:rsidRDefault="00D75E5C" w:rsidP="006F25C6">
            <w:pPr>
              <w:spacing w:after="0" w:line="240" w:lineRule="auto"/>
              <w:ind w:left="284"/>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lang w:val="es-ES"/>
              </w:rPr>
            </w:pPr>
            <w:r w:rsidRPr="00D70286">
              <w:rPr>
                <w:rFonts w:ascii="Times New Roman" w:hAnsi="Times New Roman"/>
                <w:sz w:val="24"/>
                <w:szCs w:val="24"/>
              </w:rPr>
              <w:t>Ağırlık:</w:t>
            </w:r>
          </w:p>
          <w:p w:rsidR="00D75E5C" w:rsidRPr="00D70286" w:rsidRDefault="00D75E5C" w:rsidP="006F25C6">
            <w:pPr>
              <w:tabs>
                <w:tab w:val="left" w:pos="8940"/>
              </w:tabs>
              <w:spacing w:after="0" w:line="240" w:lineRule="auto"/>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tabs>
                <w:tab w:val="left" w:pos="246"/>
              </w:tabs>
              <w:jc w:val="both"/>
              <w:rPr>
                <w:rFonts w:ascii="Times New Roman" w:hAnsi="Times New Roman"/>
                <w:sz w:val="24"/>
                <w:szCs w:val="24"/>
              </w:rPr>
            </w:pPr>
            <w:r w:rsidRPr="00D70286">
              <w:rPr>
                <w:rFonts w:ascii="Times New Roman" w:hAnsi="Times New Roman"/>
                <w:sz w:val="24"/>
                <w:szCs w:val="24"/>
              </w:rPr>
              <w:t xml:space="preserve">Fiziksel tanım: </w:t>
            </w:r>
          </w:p>
          <w:p w:rsidR="00D75E5C" w:rsidRPr="00D70286" w:rsidRDefault="00D75E5C" w:rsidP="006F25C6">
            <w:pPr>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color w:val="000000"/>
                <w:sz w:val="24"/>
                <w:szCs w:val="24"/>
              </w:rPr>
            </w:pPr>
            <w:r w:rsidRPr="00D70286">
              <w:rPr>
                <w:rFonts w:ascii="Times New Roman" w:hAnsi="Times New Roman"/>
                <w:color w:val="000000"/>
                <w:sz w:val="24"/>
                <w:szCs w:val="24"/>
              </w:rPr>
              <w:lastRenderedPageBreak/>
              <w:t>Taşıma kabı ve özellikleri:</w:t>
            </w:r>
          </w:p>
          <w:p w:rsidR="00D75E5C" w:rsidRPr="00D70286" w:rsidRDefault="00D75E5C" w:rsidP="006F25C6">
            <w:pPr>
              <w:spacing w:after="0" w:line="240" w:lineRule="auto"/>
              <w:ind w:left="284"/>
              <w:jc w:val="both"/>
              <w:rPr>
                <w:rFonts w:ascii="Times New Roman" w:hAnsi="Times New Roman"/>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Saklama koşulları:</w:t>
            </w:r>
          </w:p>
          <w:p w:rsidR="00D75E5C" w:rsidRPr="00D70286" w:rsidRDefault="00D75E5C" w:rsidP="006F25C6">
            <w:pPr>
              <w:spacing w:after="0" w:line="240" w:lineRule="auto"/>
              <w:ind w:left="284"/>
              <w:jc w:val="both"/>
              <w:rPr>
                <w:rFonts w:ascii="Times New Roman" w:hAnsi="Times New Roman"/>
                <w:color w:val="000000"/>
                <w:sz w:val="24"/>
                <w:szCs w:val="24"/>
              </w:rPr>
            </w:pPr>
          </w:p>
        </w:tc>
      </w:tr>
      <w:tr w:rsidR="00D75E5C" w:rsidRPr="00EB1D81" w:rsidTr="006F25C6">
        <w:trPr>
          <w:trHeight w:val="168"/>
        </w:trPr>
        <w:tc>
          <w:tcPr>
            <w:tcW w:w="9072" w:type="dxa"/>
            <w:shd w:val="clear" w:color="auto" w:fill="auto"/>
          </w:tcPr>
          <w:p w:rsidR="00D75E5C" w:rsidRPr="00D70286" w:rsidRDefault="00D75E5C" w:rsidP="006F25C6">
            <w:pPr>
              <w:jc w:val="both"/>
              <w:rPr>
                <w:rFonts w:ascii="Times New Roman" w:hAnsi="Times New Roman"/>
                <w:b/>
                <w:sz w:val="24"/>
                <w:szCs w:val="24"/>
              </w:rPr>
            </w:pPr>
            <w:r w:rsidRPr="00D70286">
              <w:rPr>
                <w:rFonts w:ascii="Times New Roman" w:hAnsi="Times New Roman"/>
                <w:b/>
                <w:sz w:val="24"/>
                <w:szCs w:val="24"/>
              </w:rPr>
              <w:t>1.4. Talep edilen değişiklik (uygulanabildiği yerlerde):</w:t>
            </w:r>
          </w:p>
          <w:p w:rsidR="00D75E5C" w:rsidRPr="00D70286" w:rsidRDefault="00D75E5C" w:rsidP="006F25C6">
            <w:pPr>
              <w:jc w:val="both"/>
              <w:rPr>
                <w:rFonts w:ascii="Times New Roman" w:hAnsi="Times New Roman"/>
                <w:sz w:val="24"/>
                <w:szCs w:val="24"/>
              </w:rPr>
            </w:pPr>
          </w:p>
          <w:p w:rsidR="00D75E5C" w:rsidRPr="00D70286" w:rsidRDefault="00D75E5C" w:rsidP="006F25C6">
            <w:pPr>
              <w:spacing w:after="0" w:line="240" w:lineRule="auto"/>
              <w:ind w:left="284"/>
              <w:jc w:val="both"/>
              <w:rPr>
                <w:rFonts w:ascii="Times New Roman" w:hAnsi="Times New Roman"/>
                <w:sz w:val="24"/>
                <w:szCs w:val="24"/>
              </w:rPr>
            </w:pPr>
          </w:p>
        </w:tc>
      </w:tr>
      <w:tr w:rsidR="00D75E5C" w:rsidRPr="00EB1D81" w:rsidTr="006F25C6">
        <w:trPr>
          <w:trHeight w:val="2070"/>
        </w:trPr>
        <w:tc>
          <w:tcPr>
            <w:tcW w:w="9072" w:type="dxa"/>
            <w:shd w:val="clear" w:color="auto" w:fill="auto"/>
          </w:tcPr>
          <w:p w:rsidR="00D75E5C" w:rsidRPr="00D70286" w:rsidRDefault="00D75E5C" w:rsidP="006F25C6">
            <w:pPr>
              <w:ind w:firstLine="567"/>
              <w:jc w:val="both"/>
              <w:rPr>
                <w:rFonts w:ascii="Times New Roman" w:hAnsi="Times New Roman"/>
                <w:sz w:val="24"/>
                <w:szCs w:val="24"/>
              </w:rPr>
            </w:pPr>
            <w:r w:rsidRPr="00D70286">
              <w:rPr>
                <w:rFonts w:ascii="Times New Roman" w:hAnsi="Times New Roman"/>
                <w:sz w:val="24"/>
                <w:szCs w:val="24"/>
              </w:rPr>
              <w:t xml:space="preserve">(Aşağıdaki ifade sadece Genel Müdürlüğe sunulacak başvuru formunda belirtilecektir.) </w:t>
            </w:r>
          </w:p>
          <w:p w:rsidR="00D75E5C" w:rsidRPr="00D70286" w:rsidRDefault="00D75E5C" w:rsidP="006F25C6">
            <w:pPr>
              <w:ind w:firstLine="567"/>
              <w:jc w:val="both"/>
              <w:rPr>
                <w:rFonts w:ascii="Times New Roman" w:hAnsi="Times New Roman"/>
                <w:sz w:val="24"/>
                <w:szCs w:val="24"/>
              </w:rPr>
            </w:pPr>
            <w:r w:rsidRPr="00D70286">
              <w:rPr>
                <w:rFonts w:ascii="Times New Roman" w:hAnsi="Times New Roman"/>
                <w:sz w:val="24"/>
                <w:szCs w:val="24"/>
              </w:rPr>
              <w:t xml:space="preserve">Tarafımızca alınan numuneler ve başvuru formunun ekler kısmında belirtilen belgeler, başvuru formunun bir nüshası ile referans laboratuvarına sunulmuştur. </w:t>
            </w:r>
          </w:p>
          <w:p w:rsidR="00D75E5C" w:rsidRPr="00D70286" w:rsidRDefault="00D75E5C" w:rsidP="006F25C6">
            <w:pPr>
              <w:ind w:firstLine="567"/>
              <w:jc w:val="both"/>
              <w:rPr>
                <w:rFonts w:ascii="Times New Roman" w:hAnsi="Times New Roman"/>
                <w:b/>
                <w:sz w:val="24"/>
                <w:szCs w:val="24"/>
              </w:rPr>
            </w:pPr>
            <w:r w:rsidRPr="00D70286">
              <w:rPr>
                <w:rFonts w:ascii="Times New Roman" w:hAnsi="Times New Roman"/>
                <w:sz w:val="24"/>
                <w:szCs w:val="24"/>
              </w:rPr>
              <w:t xml:space="preserve">Laboratuvara verildiği tarih ve numarası: </w:t>
            </w:r>
          </w:p>
        </w:tc>
      </w:tr>
      <w:tr w:rsidR="00D75E5C" w:rsidRPr="00EB1D81" w:rsidTr="006F25C6">
        <w:trPr>
          <w:trHeight w:val="2745"/>
        </w:trPr>
        <w:tc>
          <w:tcPr>
            <w:tcW w:w="9072" w:type="dxa"/>
            <w:shd w:val="clear" w:color="auto" w:fill="auto"/>
          </w:tcPr>
          <w:p w:rsidR="00D75E5C" w:rsidRPr="00D70286" w:rsidRDefault="00D75E5C" w:rsidP="006F25C6">
            <w:pPr>
              <w:ind w:left="284"/>
              <w:jc w:val="both"/>
              <w:rPr>
                <w:rFonts w:ascii="Times New Roman" w:hAnsi="Times New Roman"/>
                <w:sz w:val="24"/>
                <w:szCs w:val="24"/>
                <w:lang w:val="es-ES"/>
              </w:rPr>
            </w:pPr>
          </w:p>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Adres:</w:t>
            </w:r>
            <w:r w:rsidRPr="00D70286">
              <w:rPr>
                <w:rFonts w:ascii="Times New Roman" w:hAnsi="Times New Roman"/>
                <w:sz w:val="24"/>
                <w:szCs w:val="24"/>
              </w:rPr>
              <w:tab/>
              <w:t xml:space="preserve">   </w:t>
            </w:r>
            <w:r w:rsidRPr="00D70286">
              <w:rPr>
                <w:rFonts w:ascii="Times New Roman" w:hAnsi="Times New Roman"/>
                <w:sz w:val="24"/>
                <w:szCs w:val="24"/>
              </w:rPr>
              <w:tab/>
            </w:r>
            <w:r w:rsidRPr="00D70286">
              <w:rPr>
                <w:rFonts w:ascii="Times New Roman" w:hAnsi="Times New Roman"/>
                <w:sz w:val="24"/>
                <w:szCs w:val="24"/>
              </w:rPr>
              <w:tab/>
            </w:r>
            <w:r w:rsidRPr="00D70286">
              <w:rPr>
                <w:rFonts w:ascii="Times New Roman" w:hAnsi="Times New Roman"/>
                <w:sz w:val="24"/>
                <w:szCs w:val="24"/>
              </w:rPr>
              <w:tab/>
            </w:r>
            <w:r w:rsidRPr="00D70286">
              <w:rPr>
                <w:rFonts w:ascii="Times New Roman" w:hAnsi="Times New Roman"/>
                <w:sz w:val="24"/>
                <w:szCs w:val="24"/>
              </w:rPr>
              <w:tab/>
            </w:r>
            <w:r w:rsidRPr="00D70286">
              <w:rPr>
                <w:rFonts w:ascii="Times New Roman" w:hAnsi="Times New Roman"/>
                <w:sz w:val="24"/>
                <w:szCs w:val="24"/>
              </w:rPr>
              <w:tab/>
            </w:r>
            <w:r w:rsidRPr="00D70286">
              <w:rPr>
                <w:rFonts w:ascii="Times New Roman" w:hAnsi="Times New Roman"/>
                <w:sz w:val="24"/>
                <w:szCs w:val="24"/>
              </w:rPr>
              <w:tab/>
              <w:t>Tarih:</w:t>
            </w:r>
          </w:p>
          <w:p w:rsidR="00D75E5C" w:rsidRPr="00D70286" w:rsidRDefault="00D75E5C" w:rsidP="006F25C6">
            <w:pPr>
              <w:jc w:val="both"/>
              <w:rPr>
                <w:rFonts w:ascii="Times New Roman" w:hAnsi="Times New Roman"/>
                <w:sz w:val="24"/>
                <w:szCs w:val="24"/>
              </w:rPr>
            </w:pPr>
            <w:r w:rsidRPr="00D70286">
              <w:rPr>
                <w:rFonts w:ascii="Times New Roman" w:hAnsi="Times New Roman"/>
                <w:sz w:val="24"/>
                <w:szCs w:val="24"/>
              </w:rPr>
              <w:tab/>
              <w:t xml:space="preserve">                                        </w:t>
            </w:r>
            <w:r w:rsidR="00B11BCC">
              <w:rPr>
                <w:rFonts w:ascii="Times New Roman" w:hAnsi="Times New Roman"/>
                <w:sz w:val="24"/>
                <w:szCs w:val="24"/>
              </w:rPr>
              <w:t xml:space="preserve">                          </w:t>
            </w:r>
            <w:r w:rsidRPr="00D70286">
              <w:rPr>
                <w:rFonts w:ascii="Times New Roman" w:hAnsi="Times New Roman"/>
                <w:sz w:val="24"/>
                <w:szCs w:val="24"/>
              </w:rPr>
              <w:t xml:space="preserve">İmza: </w:t>
            </w:r>
          </w:p>
          <w:p w:rsidR="00D75E5C" w:rsidRPr="00D70286" w:rsidRDefault="00D75E5C" w:rsidP="00B11BCC">
            <w:pPr>
              <w:ind w:left="284" w:firstLine="709"/>
              <w:jc w:val="center"/>
              <w:rPr>
                <w:rFonts w:ascii="Times New Roman" w:hAnsi="Times New Roman"/>
                <w:sz w:val="24"/>
                <w:szCs w:val="24"/>
              </w:rPr>
            </w:pPr>
            <w:r w:rsidRPr="00D70286">
              <w:rPr>
                <w:rFonts w:ascii="Times New Roman" w:hAnsi="Times New Roman"/>
                <w:sz w:val="24"/>
                <w:szCs w:val="24"/>
              </w:rPr>
              <w:t xml:space="preserve">            Kaşe:</w:t>
            </w:r>
          </w:p>
        </w:tc>
      </w:tr>
    </w:tbl>
    <w:p w:rsidR="00D75E5C" w:rsidRDefault="00D75E5C" w:rsidP="00D75E5C">
      <w:pPr>
        <w:spacing w:after="0" w:line="240" w:lineRule="auto"/>
        <w:ind w:left="1069"/>
        <w:jc w:val="center"/>
        <w:rPr>
          <w:rFonts w:ascii="Times New Roman" w:hAnsi="Times New Roman"/>
          <w:b/>
          <w:sz w:val="24"/>
          <w:szCs w:val="24"/>
        </w:rPr>
      </w:pPr>
    </w:p>
    <w:p w:rsidR="00D75E5C" w:rsidRPr="0026191C" w:rsidRDefault="00D75E5C" w:rsidP="00D75E5C">
      <w:pPr>
        <w:spacing w:after="0" w:line="240" w:lineRule="auto"/>
        <w:ind w:left="1069"/>
        <w:jc w:val="center"/>
        <w:rPr>
          <w:rFonts w:ascii="Times New Roman" w:hAnsi="Times New Roman"/>
          <w:b/>
          <w:sz w:val="24"/>
          <w:szCs w:val="24"/>
        </w:rPr>
      </w:pPr>
    </w:p>
    <w:p w:rsidR="00D75E5C" w:rsidRDefault="00D75E5C" w:rsidP="00D75E5C">
      <w:pPr>
        <w:spacing w:after="0" w:line="240" w:lineRule="auto"/>
        <w:ind w:left="284" w:firstLine="709"/>
        <w:jc w:val="both"/>
        <w:rPr>
          <w:rFonts w:ascii="Times New Roman" w:hAnsi="Times New Roman"/>
          <w:sz w:val="24"/>
          <w:szCs w:val="24"/>
        </w:rPr>
      </w:pPr>
    </w:p>
    <w:p w:rsidR="00D75E5C" w:rsidRDefault="00D75E5C" w:rsidP="00D75E5C">
      <w:pPr>
        <w:spacing w:after="0" w:line="240" w:lineRule="auto"/>
        <w:ind w:left="284" w:firstLine="709"/>
        <w:jc w:val="both"/>
        <w:rPr>
          <w:rFonts w:ascii="Times New Roman" w:hAnsi="Times New Roman"/>
          <w:sz w:val="24"/>
          <w:szCs w:val="24"/>
        </w:rPr>
      </w:pPr>
    </w:p>
    <w:p w:rsidR="00D75E5C" w:rsidRDefault="00D75E5C" w:rsidP="00D75E5C">
      <w:pPr>
        <w:spacing w:after="0" w:line="240" w:lineRule="auto"/>
        <w:ind w:left="284" w:firstLine="709"/>
        <w:jc w:val="both"/>
        <w:rPr>
          <w:rFonts w:ascii="Times New Roman" w:hAnsi="Times New Roman"/>
          <w:sz w:val="24"/>
          <w:szCs w:val="24"/>
        </w:rPr>
      </w:pPr>
    </w:p>
    <w:p w:rsidR="00D75E5C" w:rsidRDefault="00D75E5C" w:rsidP="00D75E5C">
      <w:pPr>
        <w:spacing w:after="0" w:line="240" w:lineRule="auto"/>
        <w:ind w:left="284" w:firstLine="709"/>
        <w:jc w:val="both"/>
        <w:rPr>
          <w:rFonts w:ascii="Times New Roman" w:hAnsi="Times New Roman"/>
          <w:sz w:val="24"/>
          <w:szCs w:val="24"/>
        </w:rPr>
      </w:pPr>
    </w:p>
    <w:p w:rsidR="00D75E5C" w:rsidRDefault="00D75E5C" w:rsidP="00D75E5C">
      <w:pPr>
        <w:spacing w:after="0" w:line="240" w:lineRule="auto"/>
        <w:ind w:left="284" w:firstLine="709"/>
        <w:jc w:val="both"/>
        <w:rPr>
          <w:rFonts w:ascii="Times New Roman" w:hAnsi="Times New Roman"/>
          <w:sz w:val="24"/>
          <w:szCs w:val="24"/>
        </w:rPr>
      </w:pPr>
    </w:p>
    <w:p w:rsidR="00D75E5C" w:rsidRDefault="00D75E5C"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F15D8D" w:rsidRDefault="00F15D8D" w:rsidP="00D75E5C">
      <w:pPr>
        <w:spacing w:after="0" w:line="240" w:lineRule="auto"/>
        <w:ind w:left="284" w:firstLine="709"/>
        <w:jc w:val="both"/>
        <w:rPr>
          <w:rFonts w:ascii="Times New Roman" w:hAnsi="Times New Roman"/>
          <w:sz w:val="24"/>
          <w:szCs w:val="24"/>
        </w:rPr>
      </w:pPr>
    </w:p>
    <w:p w:rsidR="00D75E5C" w:rsidRPr="0026191C" w:rsidRDefault="00D75E5C" w:rsidP="00D75E5C">
      <w:pPr>
        <w:spacing w:after="0" w:line="240" w:lineRule="auto"/>
        <w:jc w:val="both"/>
        <w:rPr>
          <w:rFonts w:ascii="Times New Roman" w:hAnsi="Times New Roman"/>
          <w:b/>
          <w:sz w:val="24"/>
          <w:szCs w:val="24"/>
        </w:rPr>
      </w:pPr>
      <w:r w:rsidRPr="0026191C">
        <w:rPr>
          <w:rFonts w:ascii="Times New Roman" w:hAnsi="Times New Roman"/>
          <w:b/>
          <w:sz w:val="24"/>
          <w:szCs w:val="24"/>
        </w:rPr>
        <w:lastRenderedPageBreak/>
        <w:t>Başvuru Formunun Ekleri:</w:t>
      </w:r>
    </w:p>
    <w:p w:rsidR="00D75E5C" w:rsidRPr="0026191C" w:rsidRDefault="00D75E5C" w:rsidP="00743CDC">
      <w:pPr>
        <w:numPr>
          <w:ilvl w:val="0"/>
          <w:numId w:val="33"/>
        </w:numPr>
        <w:spacing w:after="0" w:line="240" w:lineRule="auto"/>
        <w:ind w:left="284" w:firstLine="0"/>
        <w:jc w:val="both"/>
        <w:rPr>
          <w:rFonts w:ascii="Times New Roman" w:hAnsi="Times New Roman"/>
          <w:sz w:val="24"/>
          <w:szCs w:val="24"/>
        </w:rPr>
      </w:pPr>
      <w:r w:rsidRPr="0026191C">
        <w:rPr>
          <w:rFonts w:ascii="Times New Roman" w:hAnsi="Times New Roman"/>
          <w:sz w:val="24"/>
          <w:szCs w:val="24"/>
        </w:rPr>
        <w:t>Bakanlığa başvuru formu ile birlikte sunulması gereken dosyada aşağıdaki ekler yer almalıdır:</w:t>
      </w:r>
    </w:p>
    <w:p w:rsidR="00D75E5C" w:rsidRPr="0026191C" w:rsidRDefault="00D75E5C" w:rsidP="00D75E5C">
      <w:pPr>
        <w:spacing w:after="0" w:line="240" w:lineRule="auto"/>
        <w:jc w:val="both"/>
        <w:rPr>
          <w:rFonts w:ascii="Times New Roman" w:hAnsi="Times New Roman"/>
          <w:strike/>
          <w:color w:val="FF0000"/>
          <w:sz w:val="24"/>
          <w:szCs w:val="24"/>
        </w:rPr>
      </w:pPr>
    </w:p>
    <w:p w:rsidR="00D75E5C" w:rsidRPr="0026191C" w:rsidRDefault="00D75E5C" w:rsidP="00D75E5C">
      <w:pPr>
        <w:spacing w:after="0" w:line="240" w:lineRule="auto"/>
        <w:ind w:left="284"/>
        <w:jc w:val="both"/>
        <w:rPr>
          <w:rFonts w:ascii="Times New Roman" w:hAnsi="Times New Roman"/>
          <w:color w:val="C00000"/>
          <w:sz w:val="24"/>
          <w:szCs w:val="24"/>
        </w:rPr>
      </w:pPr>
      <w:r w:rsidRPr="0026191C">
        <w:rPr>
          <w:rFonts w:ascii="Times New Roman" w:hAnsi="Times New Roman"/>
          <w:sz w:val="24"/>
          <w:szCs w:val="24"/>
        </w:rPr>
        <w:tab/>
        <w:t xml:space="preserve">       - Dosyanın genel özeti,</w:t>
      </w:r>
    </w:p>
    <w:p w:rsidR="00D75E5C" w:rsidRPr="0026191C" w:rsidRDefault="00D75E5C" w:rsidP="00D75E5C">
      <w:pPr>
        <w:spacing w:after="0" w:line="240" w:lineRule="auto"/>
        <w:ind w:left="284"/>
        <w:jc w:val="both"/>
        <w:rPr>
          <w:rFonts w:ascii="Times New Roman" w:hAnsi="Times New Roman"/>
          <w:color w:val="C00000"/>
          <w:sz w:val="24"/>
          <w:szCs w:val="24"/>
        </w:rPr>
      </w:pPr>
      <w:r w:rsidRPr="0026191C">
        <w:rPr>
          <w:rFonts w:ascii="Times New Roman" w:hAnsi="Times New Roman"/>
          <w:sz w:val="24"/>
          <w:szCs w:val="24"/>
        </w:rPr>
        <w:tab/>
        <w:t xml:space="preserve">       - Dosyanın ayrıntılı özeti,</w:t>
      </w:r>
    </w:p>
    <w:p w:rsidR="00D75E5C" w:rsidRPr="0026191C" w:rsidRDefault="00D75E5C" w:rsidP="00D75E5C">
      <w:pPr>
        <w:spacing w:after="0" w:line="240" w:lineRule="auto"/>
        <w:ind w:left="284"/>
        <w:jc w:val="both"/>
        <w:rPr>
          <w:rFonts w:ascii="Times New Roman" w:hAnsi="Times New Roman"/>
          <w:sz w:val="24"/>
          <w:szCs w:val="24"/>
        </w:rPr>
      </w:pPr>
      <w:r w:rsidRPr="0026191C">
        <w:rPr>
          <w:rFonts w:ascii="Times New Roman" w:hAnsi="Times New Roman"/>
          <w:sz w:val="24"/>
          <w:szCs w:val="24"/>
        </w:rPr>
        <w:tab/>
        <w:t xml:space="preserve">       -</w:t>
      </w:r>
      <w:r>
        <w:rPr>
          <w:rFonts w:ascii="Times New Roman" w:hAnsi="Times New Roman"/>
          <w:sz w:val="24"/>
          <w:szCs w:val="24"/>
        </w:rPr>
        <w:t xml:space="preserve"> </w:t>
      </w:r>
      <w:r w:rsidRPr="0026191C">
        <w:rPr>
          <w:rFonts w:ascii="Times New Roman" w:hAnsi="Times New Roman"/>
          <w:sz w:val="24"/>
          <w:szCs w:val="24"/>
        </w:rPr>
        <w:t>Dosyanın gizli tutulması talep edilen bölümlerinin listesi ve dosyanın bu bölümlerinin bir nüshası,</w:t>
      </w:r>
    </w:p>
    <w:p w:rsidR="00D75E5C" w:rsidRPr="0026191C" w:rsidRDefault="00D75E5C" w:rsidP="00D75E5C">
      <w:pPr>
        <w:spacing w:after="0" w:line="240" w:lineRule="auto"/>
        <w:ind w:left="284"/>
        <w:jc w:val="both"/>
        <w:rPr>
          <w:rFonts w:ascii="Times New Roman" w:hAnsi="Times New Roman"/>
          <w:sz w:val="24"/>
          <w:szCs w:val="24"/>
        </w:rPr>
      </w:pPr>
      <w:r w:rsidRPr="0026191C">
        <w:rPr>
          <w:rFonts w:ascii="Times New Roman" w:hAnsi="Times New Roman"/>
          <w:sz w:val="24"/>
          <w:szCs w:val="24"/>
        </w:rPr>
        <w:tab/>
        <w:t xml:space="preserve">       - Başvuru sahibinin/sahiplerinin idari bilgileri,</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 xml:space="preserve">   </w:t>
      </w:r>
      <w:r w:rsidRPr="0026191C">
        <w:rPr>
          <w:rFonts w:ascii="Times New Roman" w:hAnsi="Times New Roman"/>
          <w:sz w:val="24"/>
          <w:szCs w:val="24"/>
        </w:rPr>
        <w:tab/>
        <w:t xml:space="preserve">       - RL’ye gerekli ücretin ödendiğinin </w:t>
      </w:r>
      <w:r w:rsidRPr="00367109">
        <w:rPr>
          <w:rFonts w:ascii="Times New Roman" w:hAnsi="Times New Roman"/>
          <w:sz w:val="24"/>
          <w:szCs w:val="24"/>
        </w:rPr>
        <w:t>belgesi</w:t>
      </w:r>
      <w:r w:rsidR="002636CD" w:rsidRPr="00367109">
        <w:rPr>
          <w:rFonts w:ascii="Times New Roman" w:hAnsi="Times New Roman"/>
          <w:sz w:val="24"/>
          <w:szCs w:val="24"/>
        </w:rPr>
        <w:t>.</w:t>
      </w:r>
    </w:p>
    <w:p w:rsidR="00D75E5C" w:rsidRPr="0026191C" w:rsidRDefault="00D75E5C" w:rsidP="00D75E5C">
      <w:pPr>
        <w:spacing w:after="0" w:line="240" w:lineRule="auto"/>
        <w:ind w:left="284"/>
        <w:jc w:val="both"/>
        <w:rPr>
          <w:rFonts w:ascii="Times New Roman" w:hAnsi="Times New Roman"/>
          <w:sz w:val="24"/>
          <w:szCs w:val="24"/>
          <w:highlight w:val="yellow"/>
        </w:rPr>
      </w:pPr>
    </w:p>
    <w:p w:rsidR="00D75E5C" w:rsidRPr="0026191C" w:rsidRDefault="00D75E5C" w:rsidP="00D75E5C">
      <w:pPr>
        <w:spacing w:after="0" w:line="240" w:lineRule="auto"/>
        <w:ind w:left="284"/>
        <w:jc w:val="both"/>
        <w:rPr>
          <w:rFonts w:ascii="Times New Roman" w:hAnsi="Times New Roman"/>
          <w:sz w:val="24"/>
          <w:szCs w:val="24"/>
        </w:rPr>
      </w:pPr>
      <w:r>
        <w:rPr>
          <w:rFonts w:ascii="Times New Roman" w:hAnsi="Times New Roman"/>
          <w:sz w:val="24"/>
          <w:szCs w:val="24"/>
        </w:rPr>
        <w:t xml:space="preserve">(2) </w:t>
      </w:r>
      <w:r w:rsidRPr="0026191C">
        <w:rPr>
          <w:rFonts w:ascii="Times New Roman" w:hAnsi="Times New Roman"/>
          <w:sz w:val="24"/>
          <w:szCs w:val="24"/>
        </w:rPr>
        <w:t>Referans Laboratuvarına başvuru formu ile birlikte sunulması gereken dosyada aşağıdaki ekler yer almalıdır:</w:t>
      </w:r>
    </w:p>
    <w:p w:rsidR="00D75E5C" w:rsidRPr="0026191C" w:rsidRDefault="00D75E5C" w:rsidP="00D75E5C">
      <w:pPr>
        <w:spacing w:after="0" w:line="240" w:lineRule="auto"/>
        <w:ind w:left="284"/>
        <w:jc w:val="both"/>
        <w:rPr>
          <w:rFonts w:ascii="Times New Roman" w:hAnsi="Times New Roman"/>
          <w:sz w:val="24"/>
          <w:szCs w:val="24"/>
        </w:rPr>
      </w:pPr>
      <w:r w:rsidRPr="0026191C">
        <w:rPr>
          <w:rFonts w:ascii="Times New Roman" w:hAnsi="Times New Roman"/>
          <w:sz w:val="24"/>
          <w:szCs w:val="24"/>
        </w:rPr>
        <w:tab/>
        <w:t xml:space="preserve">       - Yönetmeli</w:t>
      </w:r>
      <w:r w:rsidR="00F02750">
        <w:rPr>
          <w:rFonts w:ascii="Times New Roman" w:hAnsi="Times New Roman"/>
          <w:sz w:val="24"/>
          <w:szCs w:val="24"/>
        </w:rPr>
        <w:t>ğin</w:t>
      </w:r>
      <w:r w:rsidRPr="0026191C">
        <w:rPr>
          <w:rFonts w:ascii="Times New Roman" w:hAnsi="Times New Roman"/>
          <w:sz w:val="24"/>
          <w:szCs w:val="24"/>
        </w:rPr>
        <w:t xml:space="preserve"> 7 nci maddesinin ikinci fıkrasının (e) bendin</w:t>
      </w:r>
      <w:r>
        <w:rPr>
          <w:rFonts w:ascii="Times New Roman" w:hAnsi="Times New Roman"/>
          <w:sz w:val="24"/>
          <w:szCs w:val="24"/>
        </w:rPr>
        <w:t xml:space="preserve">de belirtilen ve </w:t>
      </w:r>
      <w:r w:rsidR="00692BEA" w:rsidRPr="00367109">
        <w:rPr>
          <w:rFonts w:ascii="Times New Roman" w:hAnsi="Times New Roman"/>
          <w:sz w:val="24"/>
          <w:szCs w:val="24"/>
        </w:rPr>
        <w:t xml:space="preserve">27/12/2011 tarihli ve 28155 sayılı </w:t>
      </w:r>
      <w:r w:rsidR="00692BEA" w:rsidRPr="00367109">
        <w:rPr>
          <w:rFonts w:ascii="Times New Roman" w:eastAsia="ヒラギノ明朝 Pro W3" w:hAnsi="Times New Roman"/>
          <w:sz w:val="24"/>
          <w:szCs w:val="24"/>
        </w:rPr>
        <w:t>Resmî</w:t>
      </w:r>
      <w:r w:rsidR="00692BEA" w:rsidRPr="00367109">
        <w:rPr>
          <w:rFonts w:ascii="Times New Roman" w:hAnsi="Times New Roman"/>
          <w:sz w:val="24"/>
          <w:szCs w:val="24"/>
        </w:rPr>
        <w:t xml:space="preserve"> Gazete’de yayımlanan </w:t>
      </w:r>
      <w:r w:rsidRPr="00367109">
        <w:rPr>
          <w:rFonts w:ascii="Times New Roman" w:hAnsi="Times New Roman"/>
          <w:sz w:val="24"/>
          <w:szCs w:val="24"/>
        </w:rPr>
        <w:t xml:space="preserve">Yemlerin </w:t>
      </w:r>
      <w:r w:rsidR="00692BEA" w:rsidRPr="00367109">
        <w:rPr>
          <w:rFonts w:ascii="Times New Roman" w:eastAsia="ヒラギノ明朝 Pro W3" w:hAnsi="Times New Roman"/>
          <w:sz w:val="24"/>
          <w:szCs w:val="24"/>
        </w:rPr>
        <w:t>Resmî</w:t>
      </w:r>
      <w:r w:rsidR="00692BEA" w:rsidRPr="00367109">
        <w:rPr>
          <w:rFonts w:ascii="Times New Roman" w:hAnsi="Times New Roman"/>
          <w:sz w:val="24"/>
          <w:szCs w:val="24"/>
        </w:rPr>
        <w:t xml:space="preserve"> </w:t>
      </w:r>
      <w:r w:rsidRPr="00367109">
        <w:rPr>
          <w:rFonts w:ascii="Times New Roman" w:hAnsi="Times New Roman"/>
          <w:sz w:val="24"/>
          <w:szCs w:val="24"/>
        </w:rPr>
        <w:t>Kontrolü İçin Numune Alma ve Analiz Metotları</w:t>
      </w:r>
      <w:r w:rsidR="00692BEA" w:rsidRPr="00367109">
        <w:rPr>
          <w:rFonts w:ascii="Times New Roman" w:hAnsi="Times New Roman"/>
          <w:sz w:val="24"/>
          <w:szCs w:val="24"/>
        </w:rPr>
        <w:t>na Dair</w:t>
      </w:r>
      <w:r w:rsidRPr="00367109">
        <w:rPr>
          <w:rFonts w:ascii="Times New Roman" w:hAnsi="Times New Roman"/>
          <w:sz w:val="24"/>
          <w:szCs w:val="24"/>
        </w:rPr>
        <w:t xml:space="preserve"> </w:t>
      </w:r>
      <w:r w:rsidRPr="0026191C">
        <w:rPr>
          <w:rFonts w:ascii="Times New Roman" w:hAnsi="Times New Roman"/>
          <w:sz w:val="24"/>
          <w:szCs w:val="24"/>
        </w:rPr>
        <w:t xml:space="preserve">Yönetmelik hükümlerine göre alınan üç </w:t>
      </w:r>
      <w:r w:rsidRPr="0026191C">
        <w:rPr>
          <w:rFonts w:ascii="Times New Roman" w:hAnsi="Times New Roman"/>
          <w:color w:val="000000"/>
          <w:sz w:val="24"/>
          <w:szCs w:val="24"/>
        </w:rPr>
        <w:t xml:space="preserve">adet </w:t>
      </w:r>
      <w:r w:rsidRPr="0026191C">
        <w:rPr>
          <w:rFonts w:ascii="Times New Roman" w:hAnsi="Times New Roman"/>
          <w:sz w:val="24"/>
          <w:szCs w:val="24"/>
        </w:rPr>
        <w:t>yem katkı maddesi numunesi,</w:t>
      </w:r>
    </w:p>
    <w:p w:rsidR="00D75E5C" w:rsidRPr="0026191C" w:rsidRDefault="00D75E5C" w:rsidP="00D75E5C">
      <w:pPr>
        <w:spacing w:after="0" w:line="240" w:lineRule="auto"/>
        <w:ind w:left="284"/>
        <w:jc w:val="both"/>
        <w:rPr>
          <w:rFonts w:ascii="Times New Roman" w:hAnsi="Times New Roman"/>
          <w:sz w:val="24"/>
          <w:szCs w:val="24"/>
        </w:rPr>
      </w:pPr>
      <w:r w:rsidRPr="0026191C">
        <w:rPr>
          <w:rFonts w:ascii="Times New Roman" w:hAnsi="Times New Roman"/>
          <w:sz w:val="24"/>
          <w:szCs w:val="24"/>
        </w:rPr>
        <w:tab/>
        <w:t xml:space="preserve">       - Malzeme güvenlik bilgi formu,</w:t>
      </w:r>
    </w:p>
    <w:p w:rsidR="00D75E5C" w:rsidRPr="0026191C" w:rsidRDefault="00D75E5C" w:rsidP="00D75E5C">
      <w:pPr>
        <w:tabs>
          <w:tab w:val="left" w:pos="284"/>
        </w:tabs>
        <w:spacing w:after="0" w:line="240" w:lineRule="auto"/>
        <w:jc w:val="both"/>
        <w:rPr>
          <w:rFonts w:ascii="Times New Roman" w:hAnsi="Times New Roman"/>
          <w:sz w:val="24"/>
          <w:szCs w:val="24"/>
        </w:rPr>
      </w:pPr>
      <w:r w:rsidRPr="0026191C">
        <w:rPr>
          <w:rFonts w:ascii="Times New Roman" w:hAnsi="Times New Roman"/>
          <w:sz w:val="24"/>
          <w:szCs w:val="24"/>
        </w:rPr>
        <w:tab/>
      </w:r>
      <w:r w:rsidRPr="0026191C">
        <w:rPr>
          <w:rFonts w:ascii="Times New Roman" w:hAnsi="Times New Roman"/>
          <w:sz w:val="24"/>
          <w:szCs w:val="24"/>
        </w:rPr>
        <w:tab/>
        <w:t xml:space="preserve">       - Analiz sertifikası ve kimlik belgesi, gerekli olduğu durumda analiz metodu.</w:t>
      </w:r>
    </w:p>
    <w:p w:rsidR="00D75E5C" w:rsidRPr="0026191C" w:rsidRDefault="00D75E5C" w:rsidP="00D75E5C">
      <w:pPr>
        <w:spacing w:after="0" w:line="240" w:lineRule="auto"/>
        <w:ind w:left="284" w:firstLine="425"/>
        <w:jc w:val="both"/>
        <w:rPr>
          <w:rFonts w:ascii="Times New Roman" w:hAnsi="Times New Roman"/>
          <w:sz w:val="24"/>
          <w:szCs w:val="24"/>
          <w:highlight w:val="yellow"/>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35B14" w:rsidRDefault="00335B14" w:rsidP="00D75E5C">
      <w:pPr>
        <w:spacing w:after="0" w:line="240" w:lineRule="auto"/>
        <w:ind w:firstLine="709"/>
        <w:jc w:val="both"/>
        <w:rPr>
          <w:rFonts w:ascii="Times New Roman" w:hAnsi="Times New Roman"/>
          <w:b/>
          <w:sz w:val="24"/>
          <w:szCs w:val="24"/>
        </w:rPr>
      </w:pPr>
    </w:p>
    <w:p w:rsidR="00335B14" w:rsidRDefault="00335B14" w:rsidP="00D75E5C">
      <w:pPr>
        <w:spacing w:after="0" w:line="240" w:lineRule="auto"/>
        <w:ind w:firstLine="709"/>
        <w:jc w:val="both"/>
        <w:rPr>
          <w:rFonts w:ascii="Times New Roman" w:hAnsi="Times New Roman"/>
          <w:b/>
          <w:sz w:val="24"/>
          <w:szCs w:val="24"/>
        </w:rPr>
      </w:pPr>
    </w:p>
    <w:p w:rsidR="00335B14" w:rsidRDefault="00335B14" w:rsidP="00D75E5C">
      <w:pPr>
        <w:spacing w:after="0" w:line="240" w:lineRule="auto"/>
        <w:ind w:firstLine="709"/>
        <w:jc w:val="both"/>
        <w:rPr>
          <w:rFonts w:ascii="Times New Roman" w:hAnsi="Times New Roman"/>
          <w:b/>
          <w:sz w:val="24"/>
          <w:szCs w:val="24"/>
        </w:rPr>
      </w:pPr>
    </w:p>
    <w:p w:rsidR="00335B14" w:rsidRDefault="00335B14" w:rsidP="00D75E5C">
      <w:pPr>
        <w:spacing w:after="0" w:line="240" w:lineRule="auto"/>
        <w:ind w:firstLine="709"/>
        <w:jc w:val="both"/>
        <w:rPr>
          <w:rFonts w:ascii="Times New Roman" w:hAnsi="Times New Roman"/>
          <w:b/>
          <w:sz w:val="24"/>
          <w:szCs w:val="24"/>
        </w:rPr>
      </w:pPr>
    </w:p>
    <w:p w:rsidR="00335B14" w:rsidRDefault="00335B14"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351DC8" w:rsidRDefault="00351DC8" w:rsidP="00D75E5C">
      <w:pPr>
        <w:spacing w:after="0" w:line="240" w:lineRule="auto"/>
        <w:ind w:firstLine="709"/>
        <w:jc w:val="both"/>
        <w:rPr>
          <w:rFonts w:ascii="Times New Roman" w:hAnsi="Times New Roman"/>
          <w:b/>
          <w:sz w:val="24"/>
          <w:szCs w:val="24"/>
        </w:rPr>
      </w:pPr>
    </w:p>
    <w:p w:rsidR="00D75E5C" w:rsidRPr="0026191C" w:rsidRDefault="00FC202A" w:rsidP="00D75E5C">
      <w:pPr>
        <w:spacing w:after="0" w:line="240" w:lineRule="auto"/>
        <w:ind w:firstLine="709"/>
        <w:jc w:val="both"/>
        <w:rPr>
          <w:rFonts w:ascii="Times New Roman" w:hAnsi="Times New Roman"/>
          <w:b/>
          <w:sz w:val="24"/>
          <w:szCs w:val="24"/>
        </w:rPr>
      </w:pPr>
      <w:r w:rsidRPr="00367109">
        <w:rPr>
          <w:rFonts w:ascii="Times New Roman" w:hAnsi="Times New Roman"/>
          <w:b/>
          <w:sz w:val="24"/>
          <w:szCs w:val="24"/>
        </w:rPr>
        <w:lastRenderedPageBreak/>
        <w:t>B -</w:t>
      </w:r>
      <w:r w:rsidR="00D75E5C" w:rsidRPr="00367109">
        <w:rPr>
          <w:rFonts w:ascii="Times New Roman" w:hAnsi="Times New Roman"/>
          <w:b/>
          <w:sz w:val="24"/>
          <w:szCs w:val="24"/>
        </w:rPr>
        <w:t xml:space="preserve"> BAŞVURU </w:t>
      </w:r>
      <w:r w:rsidR="00D75E5C" w:rsidRPr="0026191C">
        <w:rPr>
          <w:rFonts w:ascii="Times New Roman" w:hAnsi="Times New Roman"/>
          <w:b/>
          <w:sz w:val="24"/>
          <w:szCs w:val="24"/>
        </w:rPr>
        <w:t>SAHİBİNİN/SAHİPLERİNİN BİLGİLERİ</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282C84" w:rsidP="00D75E5C">
      <w:pPr>
        <w:spacing w:after="0" w:line="240" w:lineRule="auto"/>
        <w:ind w:firstLine="709"/>
        <w:jc w:val="both"/>
        <w:rPr>
          <w:rFonts w:ascii="Times New Roman" w:hAnsi="Times New Roman"/>
          <w:sz w:val="24"/>
          <w:szCs w:val="24"/>
        </w:rPr>
      </w:pPr>
      <w:r>
        <w:rPr>
          <w:rFonts w:ascii="Times New Roman" w:hAnsi="Times New Roman"/>
          <w:sz w:val="24"/>
          <w:szCs w:val="24"/>
        </w:rPr>
        <w:t>Yönetmeliğe</w:t>
      </w:r>
      <w:r w:rsidR="00D75E5C" w:rsidRPr="0026191C">
        <w:rPr>
          <w:rFonts w:ascii="Times New Roman" w:hAnsi="Times New Roman"/>
          <w:sz w:val="24"/>
          <w:szCs w:val="24"/>
        </w:rPr>
        <w:t xml:space="preserve"> göre yem katkı maddesi onay başvurusunda belirtilecek iletişim bilgileri:</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Başvuru yapan şirket veya kişinin;</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D75E5C" w:rsidP="00D75E5C">
      <w:pPr>
        <w:numPr>
          <w:ilvl w:val="0"/>
          <w:numId w:val="26"/>
        </w:numPr>
        <w:spacing w:after="0" w:line="240" w:lineRule="auto"/>
        <w:jc w:val="both"/>
        <w:rPr>
          <w:rFonts w:ascii="Times New Roman" w:hAnsi="Times New Roman"/>
          <w:sz w:val="24"/>
          <w:szCs w:val="24"/>
        </w:rPr>
      </w:pPr>
      <w:r w:rsidRPr="0026191C">
        <w:rPr>
          <w:rFonts w:ascii="Times New Roman" w:hAnsi="Times New Roman"/>
          <w:sz w:val="24"/>
          <w:szCs w:val="24"/>
        </w:rPr>
        <w:t>Adı:</w:t>
      </w:r>
    </w:p>
    <w:p w:rsidR="00D75E5C" w:rsidRPr="0026191C" w:rsidRDefault="00D75E5C" w:rsidP="00D75E5C">
      <w:pPr>
        <w:spacing w:after="0" w:line="240" w:lineRule="auto"/>
        <w:ind w:left="1353"/>
        <w:jc w:val="both"/>
        <w:rPr>
          <w:rFonts w:ascii="Times New Roman" w:hAnsi="Times New Roman"/>
          <w:sz w:val="24"/>
          <w:szCs w:val="24"/>
          <w:lang w:val="es-ES"/>
        </w:rPr>
      </w:pPr>
    </w:p>
    <w:p w:rsidR="00D75E5C" w:rsidRPr="0026191C" w:rsidRDefault="00D75E5C" w:rsidP="00D75E5C">
      <w:pPr>
        <w:spacing w:after="0" w:line="240" w:lineRule="auto"/>
        <w:ind w:left="1353"/>
        <w:jc w:val="both"/>
        <w:rPr>
          <w:rFonts w:ascii="Times New Roman" w:hAnsi="Times New Roman"/>
          <w:sz w:val="24"/>
          <w:szCs w:val="24"/>
          <w:lang w:val="es-ES"/>
        </w:rPr>
      </w:pPr>
    </w:p>
    <w:p w:rsidR="00D75E5C" w:rsidRPr="0026191C" w:rsidRDefault="00D75E5C" w:rsidP="00D75E5C">
      <w:pPr>
        <w:numPr>
          <w:ilvl w:val="0"/>
          <w:numId w:val="26"/>
        </w:numPr>
        <w:spacing w:after="0" w:line="240" w:lineRule="auto"/>
        <w:jc w:val="both"/>
        <w:rPr>
          <w:rFonts w:ascii="Times New Roman" w:hAnsi="Times New Roman"/>
          <w:sz w:val="24"/>
          <w:szCs w:val="24"/>
        </w:rPr>
      </w:pPr>
      <w:r w:rsidRPr="0026191C">
        <w:rPr>
          <w:rFonts w:ascii="Times New Roman" w:hAnsi="Times New Roman"/>
          <w:sz w:val="24"/>
          <w:szCs w:val="24"/>
        </w:rPr>
        <w:t>Adresi:</w:t>
      </w: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numPr>
          <w:ilvl w:val="0"/>
          <w:numId w:val="26"/>
        </w:numPr>
        <w:spacing w:after="0" w:line="240" w:lineRule="auto"/>
        <w:jc w:val="both"/>
        <w:rPr>
          <w:rFonts w:ascii="Times New Roman" w:hAnsi="Times New Roman"/>
          <w:sz w:val="24"/>
          <w:szCs w:val="24"/>
        </w:rPr>
      </w:pPr>
      <w:r w:rsidRPr="0026191C">
        <w:rPr>
          <w:rFonts w:ascii="Times New Roman" w:hAnsi="Times New Roman"/>
          <w:sz w:val="24"/>
          <w:szCs w:val="24"/>
        </w:rPr>
        <w:t>Telefon numarası:</w:t>
      </w: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F15D8D" w:rsidP="00F15D8D">
      <w:pPr>
        <w:spacing w:after="0" w:line="240" w:lineRule="auto"/>
        <w:ind w:left="993"/>
        <w:jc w:val="both"/>
        <w:rPr>
          <w:rFonts w:ascii="Times New Roman" w:hAnsi="Times New Roman"/>
          <w:sz w:val="24"/>
          <w:szCs w:val="24"/>
        </w:rPr>
      </w:pPr>
      <w:r>
        <w:rPr>
          <w:rFonts w:ascii="Times New Roman" w:hAnsi="Times New Roman"/>
          <w:sz w:val="24"/>
          <w:szCs w:val="24"/>
        </w:rPr>
        <w:t xml:space="preserve">(ç) </w:t>
      </w:r>
      <w:r w:rsidR="00D75E5C" w:rsidRPr="0026191C">
        <w:rPr>
          <w:rFonts w:ascii="Times New Roman" w:hAnsi="Times New Roman"/>
          <w:sz w:val="24"/>
          <w:szCs w:val="24"/>
        </w:rPr>
        <w:t>Faks numarası:</w:t>
      </w: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ind w:left="709" w:firstLine="284"/>
        <w:jc w:val="both"/>
        <w:rPr>
          <w:rFonts w:ascii="Times New Roman" w:hAnsi="Times New Roman"/>
          <w:strike/>
          <w:sz w:val="24"/>
          <w:szCs w:val="24"/>
          <w:lang w:val="es-ES"/>
        </w:rPr>
      </w:pPr>
      <w:r w:rsidRPr="0026191C">
        <w:rPr>
          <w:rFonts w:ascii="Times New Roman" w:hAnsi="Times New Roman"/>
          <w:sz w:val="24"/>
          <w:szCs w:val="24"/>
        </w:rPr>
        <w:t>(</w:t>
      </w:r>
      <w:r w:rsidR="00F15D8D">
        <w:rPr>
          <w:rFonts w:ascii="Times New Roman" w:hAnsi="Times New Roman"/>
          <w:sz w:val="24"/>
          <w:szCs w:val="24"/>
        </w:rPr>
        <w:t>d</w:t>
      </w:r>
      <w:r w:rsidRPr="0026191C">
        <w:rPr>
          <w:rFonts w:ascii="Times New Roman" w:hAnsi="Times New Roman"/>
          <w:sz w:val="24"/>
          <w:szCs w:val="24"/>
        </w:rPr>
        <w:t>) e-posta adresi:</w:t>
      </w:r>
    </w:p>
    <w:p w:rsidR="00D75E5C" w:rsidRPr="0026191C" w:rsidRDefault="00D75E5C" w:rsidP="00D75E5C">
      <w:pPr>
        <w:spacing w:after="0" w:line="240" w:lineRule="auto"/>
        <w:ind w:firstLine="709"/>
        <w:jc w:val="both"/>
        <w:rPr>
          <w:rFonts w:ascii="Times New Roman" w:hAnsi="Times New Roman"/>
          <w:sz w:val="24"/>
          <w:szCs w:val="24"/>
          <w:lang w:val="es-ES"/>
        </w:rPr>
      </w:pPr>
    </w:p>
    <w:p w:rsidR="00D75E5C" w:rsidRPr="0026191C" w:rsidRDefault="00D75E5C" w:rsidP="00D75E5C">
      <w:pPr>
        <w:spacing w:after="0" w:line="240" w:lineRule="auto"/>
        <w:ind w:firstLine="709"/>
        <w:jc w:val="both"/>
        <w:rPr>
          <w:rFonts w:ascii="Times New Roman" w:hAnsi="Times New Roman"/>
          <w:sz w:val="24"/>
          <w:szCs w:val="24"/>
          <w:lang w:val="es-ES"/>
        </w:rPr>
      </w:pP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(2) İletişim kurulacak kişinin (</w:t>
      </w:r>
      <w:r>
        <w:rPr>
          <w:rFonts w:ascii="Times New Roman" w:hAnsi="Times New Roman"/>
          <w:sz w:val="24"/>
          <w:szCs w:val="24"/>
        </w:rPr>
        <w:t xml:space="preserve">Genel Müdürlük </w:t>
      </w:r>
      <w:r w:rsidRPr="0026191C">
        <w:rPr>
          <w:rFonts w:ascii="Times New Roman" w:hAnsi="Times New Roman"/>
          <w:sz w:val="24"/>
          <w:szCs w:val="24"/>
        </w:rPr>
        <w:t>ve RL ile yapılan tüm yazışmalar için);</w:t>
      </w:r>
    </w:p>
    <w:p w:rsidR="00D75E5C" w:rsidRPr="0026191C" w:rsidRDefault="00D75E5C" w:rsidP="00D75E5C">
      <w:pPr>
        <w:spacing w:after="0" w:line="240" w:lineRule="auto"/>
        <w:ind w:firstLine="709"/>
        <w:jc w:val="both"/>
        <w:rPr>
          <w:rFonts w:ascii="Times New Roman" w:hAnsi="Times New Roman"/>
          <w:sz w:val="24"/>
          <w:szCs w:val="24"/>
          <w:lang w:val="es-ES"/>
        </w:rPr>
      </w:pPr>
    </w:p>
    <w:p w:rsidR="00D75E5C" w:rsidRPr="0026191C" w:rsidRDefault="00D75E5C" w:rsidP="00D75E5C">
      <w:pPr>
        <w:numPr>
          <w:ilvl w:val="0"/>
          <w:numId w:val="27"/>
        </w:numPr>
        <w:spacing w:after="0" w:line="240" w:lineRule="auto"/>
        <w:jc w:val="both"/>
        <w:rPr>
          <w:rFonts w:ascii="Times New Roman" w:hAnsi="Times New Roman"/>
          <w:sz w:val="24"/>
          <w:szCs w:val="24"/>
        </w:rPr>
      </w:pPr>
      <w:r w:rsidRPr="0026191C">
        <w:rPr>
          <w:rFonts w:ascii="Times New Roman" w:hAnsi="Times New Roman"/>
          <w:sz w:val="24"/>
          <w:szCs w:val="24"/>
        </w:rPr>
        <w:t>Adı:</w:t>
      </w:r>
    </w:p>
    <w:p w:rsidR="00D75E5C" w:rsidRPr="0026191C" w:rsidRDefault="00D75E5C" w:rsidP="00D75E5C">
      <w:pPr>
        <w:spacing w:after="0" w:line="240" w:lineRule="auto"/>
        <w:ind w:left="1353"/>
        <w:jc w:val="both"/>
        <w:rPr>
          <w:rFonts w:ascii="Times New Roman" w:hAnsi="Times New Roman"/>
          <w:sz w:val="24"/>
          <w:szCs w:val="24"/>
          <w:lang w:val="es-ES"/>
        </w:rPr>
      </w:pPr>
    </w:p>
    <w:p w:rsidR="00D75E5C" w:rsidRPr="0026191C" w:rsidRDefault="00D75E5C" w:rsidP="00D75E5C">
      <w:pPr>
        <w:spacing w:after="0" w:line="240" w:lineRule="auto"/>
        <w:ind w:left="1353"/>
        <w:jc w:val="both"/>
        <w:rPr>
          <w:rFonts w:ascii="Times New Roman" w:hAnsi="Times New Roman"/>
          <w:sz w:val="24"/>
          <w:szCs w:val="24"/>
          <w:lang w:val="es-ES"/>
        </w:rPr>
      </w:pPr>
    </w:p>
    <w:p w:rsidR="00D75E5C" w:rsidRPr="0026191C" w:rsidRDefault="00D75E5C" w:rsidP="00D75E5C">
      <w:pPr>
        <w:numPr>
          <w:ilvl w:val="0"/>
          <w:numId w:val="27"/>
        </w:numPr>
        <w:spacing w:after="0" w:line="240" w:lineRule="auto"/>
        <w:jc w:val="both"/>
        <w:rPr>
          <w:rFonts w:ascii="Times New Roman" w:hAnsi="Times New Roman"/>
          <w:sz w:val="24"/>
          <w:szCs w:val="24"/>
        </w:rPr>
      </w:pPr>
      <w:r w:rsidRPr="0026191C">
        <w:rPr>
          <w:rFonts w:ascii="Times New Roman" w:hAnsi="Times New Roman"/>
          <w:sz w:val="24"/>
          <w:szCs w:val="24"/>
        </w:rPr>
        <w:t>Unvanı:</w:t>
      </w: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ind w:left="284" w:firstLine="709"/>
        <w:jc w:val="both"/>
        <w:rPr>
          <w:rFonts w:ascii="Times New Roman" w:hAnsi="Times New Roman"/>
          <w:sz w:val="24"/>
          <w:szCs w:val="24"/>
        </w:rPr>
      </w:pPr>
      <w:r w:rsidRPr="0026191C">
        <w:rPr>
          <w:rFonts w:ascii="Times New Roman" w:hAnsi="Times New Roman"/>
          <w:sz w:val="24"/>
          <w:szCs w:val="24"/>
        </w:rPr>
        <w:t>(c) Adresi:</w:t>
      </w:r>
    </w:p>
    <w:p w:rsidR="00D75E5C" w:rsidRPr="0026191C" w:rsidRDefault="00D75E5C" w:rsidP="00D75E5C">
      <w:pPr>
        <w:spacing w:after="0" w:line="240" w:lineRule="auto"/>
        <w:ind w:left="284" w:firstLine="709"/>
        <w:jc w:val="both"/>
        <w:rPr>
          <w:rFonts w:ascii="Times New Roman" w:hAnsi="Times New Roman"/>
          <w:sz w:val="24"/>
          <w:szCs w:val="24"/>
        </w:rPr>
      </w:pPr>
    </w:p>
    <w:p w:rsidR="00D75E5C" w:rsidRPr="0026191C" w:rsidRDefault="00D75E5C" w:rsidP="00D75E5C">
      <w:pPr>
        <w:spacing w:after="0" w:line="240" w:lineRule="auto"/>
        <w:ind w:left="284" w:firstLine="709"/>
        <w:jc w:val="both"/>
        <w:rPr>
          <w:rFonts w:ascii="Times New Roman" w:hAnsi="Times New Roman"/>
          <w:sz w:val="24"/>
          <w:szCs w:val="24"/>
        </w:rPr>
      </w:pP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 xml:space="preserve">                (</w:t>
      </w:r>
      <w:r w:rsidR="00F15D8D">
        <w:rPr>
          <w:rFonts w:ascii="Times New Roman" w:hAnsi="Times New Roman"/>
          <w:sz w:val="24"/>
          <w:szCs w:val="24"/>
        </w:rPr>
        <w:t>ç</w:t>
      </w:r>
      <w:r w:rsidRPr="0026191C">
        <w:rPr>
          <w:rFonts w:ascii="Times New Roman" w:hAnsi="Times New Roman"/>
          <w:sz w:val="24"/>
          <w:szCs w:val="24"/>
        </w:rPr>
        <w:t>) Telefon numarası:</w:t>
      </w:r>
    </w:p>
    <w:p w:rsidR="00D75E5C" w:rsidRPr="0026191C" w:rsidRDefault="00D75E5C" w:rsidP="00D75E5C">
      <w:pPr>
        <w:spacing w:after="0" w:line="240" w:lineRule="auto"/>
        <w:jc w:val="both"/>
        <w:rPr>
          <w:rFonts w:ascii="Times New Roman" w:hAnsi="Times New Roman"/>
          <w:sz w:val="24"/>
          <w:szCs w:val="24"/>
        </w:rPr>
      </w:pPr>
    </w:p>
    <w:p w:rsidR="00D75E5C" w:rsidRPr="0026191C" w:rsidRDefault="00D75E5C" w:rsidP="00D75E5C">
      <w:pPr>
        <w:spacing w:after="0" w:line="240" w:lineRule="auto"/>
        <w:jc w:val="both"/>
        <w:rPr>
          <w:rFonts w:ascii="Times New Roman" w:hAnsi="Times New Roman"/>
          <w:sz w:val="24"/>
          <w:szCs w:val="24"/>
        </w:rPr>
      </w:pP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 xml:space="preserve">                (</w:t>
      </w:r>
      <w:r w:rsidR="00F15D8D">
        <w:rPr>
          <w:rFonts w:ascii="Times New Roman" w:hAnsi="Times New Roman"/>
          <w:sz w:val="24"/>
          <w:szCs w:val="24"/>
        </w:rPr>
        <w:t>d</w:t>
      </w:r>
      <w:r w:rsidRPr="0026191C">
        <w:rPr>
          <w:rFonts w:ascii="Times New Roman" w:hAnsi="Times New Roman"/>
          <w:sz w:val="24"/>
          <w:szCs w:val="24"/>
        </w:rPr>
        <w:t>) Faks numarası:</w:t>
      </w: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jc w:val="both"/>
        <w:rPr>
          <w:rFonts w:ascii="Times New Roman" w:hAnsi="Times New Roman"/>
          <w:sz w:val="24"/>
          <w:szCs w:val="24"/>
          <w:lang w:val="es-ES"/>
        </w:rPr>
      </w:pPr>
    </w:p>
    <w:p w:rsidR="00D75E5C" w:rsidRPr="0026191C" w:rsidRDefault="00D75E5C" w:rsidP="00D75E5C">
      <w:pPr>
        <w:spacing w:after="0" w:line="240" w:lineRule="auto"/>
        <w:ind w:left="284" w:firstLine="709"/>
        <w:jc w:val="both"/>
        <w:rPr>
          <w:rFonts w:ascii="Times New Roman" w:hAnsi="Times New Roman"/>
          <w:sz w:val="24"/>
          <w:szCs w:val="24"/>
        </w:rPr>
      </w:pPr>
      <w:r w:rsidRPr="0026191C">
        <w:rPr>
          <w:rFonts w:ascii="Times New Roman" w:hAnsi="Times New Roman"/>
          <w:sz w:val="24"/>
          <w:szCs w:val="24"/>
        </w:rPr>
        <w:t>(</w:t>
      </w:r>
      <w:r w:rsidR="00F15D8D">
        <w:rPr>
          <w:rFonts w:ascii="Times New Roman" w:hAnsi="Times New Roman"/>
          <w:sz w:val="24"/>
          <w:szCs w:val="24"/>
        </w:rPr>
        <w:t>e</w:t>
      </w:r>
      <w:r w:rsidRPr="0026191C">
        <w:rPr>
          <w:rFonts w:ascii="Times New Roman" w:hAnsi="Times New Roman"/>
          <w:sz w:val="24"/>
          <w:szCs w:val="24"/>
        </w:rPr>
        <w:t>) e-posta adresi:</w:t>
      </w:r>
    </w:p>
    <w:p w:rsidR="00D75E5C" w:rsidRPr="0026191C" w:rsidRDefault="00D75E5C" w:rsidP="00D75E5C">
      <w:pPr>
        <w:spacing w:after="0" w:line="240" w:lineRule="auto"/>
        <w:ind w:left="284" w:firstLine="709"/>
        <w:rPr>
          <w:rFonts w:ascii="Times New Roman" w:hAnsi="Times New Roman"/>
          <w:b/>
          <w:sz w:val="24"/>
          <w:szCs w:val="24"/>
        </w:rPr>
      </w:pPr>
      <w:r w:rsidRPr="0026191C">
        <w:rPr>
          <w:rFonts w:ascii="Times New Roman" w:hAnsi="Times New Roman"/>
          <w:sz w:val="24"/>
          <w:szCs w:val="24"/>
        </w:rPr>
        <w:br w:type="page"/>
      </w:r>
      <w:r w:rsidRPr="0026191C">
        <w:rPr>
          <w:rFonts w:ascii="Times New Roman" w:hAnsi="Times New Roman"/>
          <w:sz w:val="24"/>
          <w:szCs w:val="24"/>
        </w:rPr>
        <w:lastRenderedPageBreak/>
        <w:t xml:space="preserve">                                                     </w:t>
      </w:r>
      <w:r w:rsidR="00763D66">
        <w:rPr>
          <w:rFonts w:ascii="Times New Roman" w:hAnsi="Times New Roman"/>
          <w:sz w:val="24"/>
          <w:szCs w:val="24"/>
        </w:rPr>
        <w:t xml:space="preserve">                                                                    </w:t>
      </w:r>
      <w:r w:rsidRPr="00367109">
        <w:rPr>
          <w:rFonts w:ascii="Times New Roman" w:hAnsi="Times New Roman"/>
          <w:b/>
          <w:sz w:val="24"/>
          <w:szCs w:val="24"/>
        </w:rPr>
        <w:t>Ek-2</w:t>
      </w:r>
    </w:p>
    <w:p w:rsidR="00D75E5C" w:rsidRPr="0026191C" w:rsidRDefault="00D75E5C" w:rsidP="00D75E5C">
      <w:pPr>
        <w:spacing w:after="0" w:line="240" w:lineRule="auto"/>
        <w:ind w:firstLine="709"/>
        <w:jc w:val="center"/>
        <w:rPr>
          <w:rFonts w:ascii="Times New Roman" w:hAnsi="Times New Roman"/>
          <w:b/>
          <w:color w:val="000000"/>
          <w:sz w:val="24"/>
          <w:szCs w:val="24"/>
        </w:rPr>
      </w:pPr>
    </w:p>
    <w:p w:rsidR="00D75E5C" w:rsidRPr="0026191C" w:rsidRDefault="00D75E5C" w:rsidP="00D75E5C">
      <w:pPr>
        <w:spacing w:after="0" w:line="240" w:lineRule="auto"/>
        <w:jc w:val="center"/>
        <w:rPr>
          <w:rFonts w:ascii="Times New Roman" w:hAnsi="Times New Roman"/>
          <w:b/>
          <w:strike/>
          <w:sz w:val="24"/>
          <w:szCs w:val="24"/>
        </w:rPr>
      </w:pPr>
      <w:r w:rsidRPr="0026191C">
        <w:rPr>
          <w:rFonts w:ascii="Times New Roman" w:hAnsi="Times New Roman"/>
          <w:b/>
          <w:sz w:val="24"/>
          <w:szCs w:val="24"/>
        </w:rPr>
        <w:t>BAŞVURU DOSYASININ HAZIRLANMASI VE SUNULMASI İÇİN GENEL GEREKLİLİKLER</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F02750" w:rsidP="00D75E5C">
      <w:pPr>
        <w:spacing w:after="0" w:line="240" w:lineRule="auto"/>
        <w:ind w:firstLine="709"/>
        <w:jc w:val="both"/>
        <w:rPr>
          <w:rFonts w:ascii="Times New Roman" w:hAnsi="Times New Roman"/>
          <w:sz w:val="24"/>
          <w:szCs w:val="24"/>
        </w:rPr>
      </w:pPr>
      <w:r>
        <w:rPr>
          <w:rFonts w:ascii="Times New Roman" w:hAnsi="Times New Roman"/>
          <w:sz w:val="24"/>
          <w:szCs w:val="24"/>
        </w:rPr>
        <w:t>Bu Ek, Yönetmeliğin</w:t>
      </w:r>
      <w:r w:rsidR="00D75E5C" w:rsidRPr="0026191C">
        <w:rPr>
          <w:rFonts w:ascii="Times New Roman" w:hAnsi="Times New Roman"/>
          <w:sz w:val="24"/>
          <w:szCs w:val="24"/>
        </w:rPr>
        <w:t xml:space="preserve"> 7 nci maddesi gereğince aşağıda belirtilen onay işlemlerine yönelik sunulacak dosyalarla birlikte, madde, mikroorganizma ve preparatlara ilişkin bilgiler</w:t>
      </w:r>
      <w:r w:rsidR="00D75E5C" w:rsidRPr="0026191C">
        <w:rPr>
          <w:rFonts w:ascii="Times New Roman" w:hAnsi="Times New Roman"/>
          <w:color w:val="000000"/>
          <w:sz w:val="24"/>
          <w:szCs w:val="24"/>
        </w:rPr>
        <w:t>i,</w:t>
      </w:r>
      <w:r w:rsidR="00D75E5C" w:rsidRPr="0026191C">
        <w:rPr>
          <w:rFonts w:ascii="Times New Roman" w:hAnsi="Times New Roman"/>
          <w:sz w:val="24"/>
          <w:szCs w:val="24"/>
        </w:rPr>
        <w:t xml:space="preserve"> ilgili çalışmalar</w:t>
      </w:r>
      <w:r w:rsidR="00D75E5C" w:rsidRPr="0026191C">
        <w:rPr>
          <w:rFonts w:ascii="Times New Roman" w:hAnsi="Times New Roman"/>
          <w:color w:val="000000"/>
          <w:sz w:val="24"/>
          <w:szCs w:val="24"/>
        </w:rPr>
        <w:t>ı</w:t>
      </w:r>
      <w:r w:rsidR="00D75E5C" w:rsidRPr="0026191C">
        <w:rPr>
          <w:rFonts w:ascii="Times New Roman" w:hAnsi="Times New Roman"/>
          <w:sz w:val="24"/>
          <w:szCs w:val="24"/>
        </w:rPr>
        <w:t xml:space="preserve"> ve bu çalışmaların listelerinin hazırlanması için gerekli hususları belirler.</w:t>
      </w:r>
    </w:p>
    <w:p w:rsidR="00D75E5C" w:rsidRPr="0026191C" w:rsidRDefault="00D75E5C" w:rsidP="00D75E5C">
      <w:pPr>
        <w:spacing w:after="0" w:line="240" w:lineRule="auto"/>
        <w:ind w:left="567" w:firstLine="142"/>
        <w:jc w:val="both"/>
        <w:rPr>
          <w:rFonts w:ascii="Times New Roman" w:hAnsi="Times New Roman"/>
          <w:sz w:val="24"/>
          <w:szCs w:val="24"/>
        </w:rPr>
      </w:pPr>
      <w:r w:rsidRPr="0026191C">
        <w:rPr>
          <w:rFonts w:ascii="Times New Roman" w:hAnsi="Times New Roman"/>
          <w:sz w:val="24"/>
          <w:szCs w:val="24"/>
        </w:rPr>
        <w:t>— Yeni bir yem katkı maddesinin onayı,</w:t>
      </w:r>
    </w:p>
    <w:p w:rsidR="00D75E5C" w:rsidRPr="0026191C" w:rsidRDefault="00D75E5C" w:rsidP="00D75E5C">
      <w:pPr>
        <w:spacing w:after="0" w:line="240" w:lineRule="auto"/>
        <w:ind w:left="567" w:firstLine="142"/>
        <w:jc w:val="both"/>
        <w:rPr>
          <w:rFonts w:ascii="Times New Roman" w:hAnsi="Times New Roman"/>
          <w:sz w:val="24"/>
          <w:szCs w:val="24"/>
        </w:rPr>
      </w:pPr>
      <w:r w:rsidRPr="0026191C">
        <w:rPr>
          <w:rFonts w:ascii="Times New Roman" w:hAnsi="Times New Roman"/>
          <w:sz w:val="24"/>
          <w:szCs w:val="24"/>
        </w:rPr>
        <w:t>— Yem katkı maddesinin yeni bir şekilde kullanımının onayı,</w:t>
      </w:r>
    </w:p>
    <w:p w:rsidR="00D75E5C" w:rsidRPr="0026191C" w:rsidRDefault="00D75E5C" w:rsidP="00D75E5C">
      <w:pPr>
        <w:spacing w:after="0" w:line="240" w:lineRule="auto"/>
        <w:ind w:left="567" w:firstLine="142"/>
        <w:jc w:val="both"/>
        <w:rPr>
          <w:rFonts w:ascii="Times New Roman" w:hAnsi="Times New Roman"/>
          <w:sz w:val="24"/>
          <w:szCs w:val="24"/>
        </w:rPr>
      </w:pPr>
      <w:r w:rsidRPr="0026191C">
        <w:rPr>
          <w:rFonts w:ascii="Times New Roman" w:hAnsi="Times New Roman"/>
          <w:sz w:val="24"/>
          <w:szCs w:val="24"/>
        </w:rPr>
        <w:t>— Yem katkı maddesinin var olan onayının tadili,</w:t>
      </w:r>
    </w:p>
    <w:p w:rsidR="00D75E5C" w:rsidRPr="0026191C" w:rsidRDefault="00D75E5C" w:rsidP="00D75E5C">
      <w:pPr>
        <w:spacing w:after="0" w:line="240" w:lineRule="auto"/>
        <w:ind w:left="567" w:firstLine="142"/>
        <w:jc w:val="both"/>
        <w:rPr>
          <w:rFonts w:ascii="Times New Roman" w:hAnsi="Times New Roman"/>
          <w:sz w:val="24"/>
          <w:szCs w:val="24"/>
        </w:rPr>
      </w:pPr>
      <w:r w:rsidRPr="0026191C">
        <w:rPr>
          <w:rFonts w:ascii="Times New Roman" w:hAnsi="Times New Roman"/>
          <w:sz w:val="24"/>
          <w:szCs w:val="24"/>
        </w:rPr>
        <w:t>— Yem katkı maddesinin onayının yenilenmesi işlemi.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Dosyaların, yem katkı maddelerinin mevcut bilgiler ışığında değerlendir</w:t>
      </w:r>
      <w:r w:rsidR="009336C3">
        <w:rPr>
          <w:rFonts w:ascii="Times New Roman" w:hAnsi="Times New Roman"/>
          <w:sz w:val="24"/>
          <w:szCs w:val="24"/>
        </w:rPr>
        <w:t>ilmesini ve bunların Yönetm</w:t>
      </w:r>
      <w:r w:rsidR="009336C3" w:rsidRPr="0095419A">
        <w:rPr>
          <w:rFonts w:ascii="Times New Roman" w:hAnsi="Times New Roman"/>
          <w:sz w:val="24"/>
          <w:szCs w:val="24"/>
        </w:rPr>
        <w:t>eliğ</w:t>
      </w:r>
      <w:r w:rsidRPr="0095419A">
        <w:rPr>
          <w:rFonts w:ascii="Times New Roman" w:hAnsi="Times New Roman"/>
          <w:sz w:val="24"/>
          <w:szCs w:val="24"/>
        </w:rPr>
        <w:t>in</w:t>
      </w:r>
      <w:r w:rsidRPr="0026191C">
        <w:rPr>
          <w:rFonts w:ascii="Times New Roman" w:hAnsi="Times New Roman"/>
          <w:sz w:val="24"/>
          <w:szCs w:val="24"/>
        </w:rPr>
        <w:t xml:space="preserve"> 5 inci maddesinde öngörülen temel onay şartlarına uygunluğunu sağlayacak nitelikte olması gerekir.</w:t>
      </w:r>
    </w:p>
    <w:p w:rsidR="00D75E5C" w:rsidRPr="00D12CB8" w:rsidRDefault="00D75E5C" w:rsidP="00D75E5C">
      <w:pPr>
        <w:spacing w:after="0" w:line="240" w:lineRule="auto"/>
        <w:ind w:firstLine="709"/>
        <w:jc w:val="both"/>
        <w:rPr>
          <w:rFonts w:ascii="Times New Roman" w:hAnsi="Times New Roman"/>
          <w:strike/>
          <w:sz w:val="24"/>
          <w:szCs w:val="24"/>
        </w:rPr>
      </w:pPr>
      <w:r w:rsidRPr="0026191C">
        <w:rPr>
          <w:rFonts w:ascii="Times New Roman" w:hAnsi="Times New Roman"/>
          <w:sz w:val="24"/>
          <w:szCs w:val="24"/>
        </w:rPr>
        <w:t>Sunulması gereken çalışmalar ve bu çalışmaların kapsamı, katkı maddesinin yapısına, kategorisine, fonksiyone</w:t>
      </w:r>
      <w:r w:rsidRPr="0026191C">
        <w:rPr>
          <w:rFonts w:ascii="Times New Roman" w:hAnsi="Times New Roman"/>
          <w:color w:val="000000"/>
          <w:sz w:val="24"/>
          <w:szCs w:val="24"/>
        </w:rPr>
        <w:t>l</w:t>
      </w:r>
      <w:r w:rsidRPr="0026191C">
        <w:rPr>
          <w:rFonts w:ascii="Times New Roman" w:hAnsi="Times New Roman"/>
          <w:color w:val="7030A0"/>
          <w:sz w:val="24"/>
          <w:szCs w:val="24"/>
        </w:rPr>
        <w:t xml:space="preserve"> </w:t>
      </w:r>
      <w:r w:rsidRPr="0026191C">
        <w:rPr>
          <w:rFonts w:ascii="Times New Roman" w:hAnsi="Times New Roman"/>
          <w:sz w:val="24"/>
          <w:szCs w:val="24"/>
        </w:rPr>
        <w:t xml:space="preserve">grubuna, onay türüne (belirli bir onay sahibi adına onaylı olan veya belirli bir onay sahibi adına onaylı olmayan), maddenin kendisine, hedef hayvanlara ve kullanım şartlarına bağlı olmalıdır. Başvuru sahibi başvurusunu yaparken hangi çalışmaların ve bilgilerin sunulacağını belirlemek </w:t>
      </w:r>
      <w:r w:rsidRPr="00D12CB8">
        <w:rPr>
          <w:rFonts w:ascii="Times New Roman" w:hAnsi="Times New Roman"/>
          <w:sz w:val="24"/>
          <w:szCs w:val="24"/>
        </w:rPr>
        <w:t>için bu Ek ve Ek-3'ü referans olarak kullanabilir.</w:t>
      </w:r>
    </w:p>
    <w:p w:rsidR="00D75E5C" w:rsidRPr="0026191C" w:rsidRDefault="00D75E5C" w:rsidP="00D75E5C">
      <w:pPr>
        <w:spacing w:after="0" w:line="240" w:lineRule="auto"/>
        <w:ind w:firstLine="709"/>
        <w:jc w:val="both"/>
        <w:rPr>
          <w:rFonts w:ascii="Times New Roman" w:hAnsi="Times New Roman"/>
          <w:sz w:val="24"/>
          <w:szCs w:val="24"/>
        </w:rPr>
      </w:pPr>
      <w:r w:rsidRPr="00D12CB8">
        <w:rPr>
          <w:rFonts w:ascii="Times New Roman" w:hAnsi="Times New Roman"/>
          <w:sz w:val="24"/>
          <w:szCs w:val="24"/>
        </w:rPr>
        <w:t>Başvuru sahibinin, bu Ek ile Ek-3</w:t>
      </w:r>
      <w:r w:rsidR="00712589" w:rsidRPr="00367109">
        <w:rPr>
          <w:rFonts w:ascii="Times New Roman" w:hAnsi="Times New Roman"/>
          <w:sz w:val="24"/>
          <w:szCs w:val="24"/>
        </w:rPr>
        <w:t>’te</w:t>
      </w:r>
      <w:r w:rsidRPr="00D12CB8">
        <w:rPr>
          <w:rFonts w:ascii="Times New Roman" w:hAnsi="Times New Roman"/>
          <w:sz w:val="24"/>
          <w:szCs w:val="24"/>
        </w:rPr>
        <w:t xml:space="preserve"> ve Ek-4’te belirtilen herhangi bir bilginin dosyadan çıkarılmasına veya dosyaya dâhil edilmemesine ilişkin</w:t>
      </w:r>
      <w:r w:rsidRPr="0026191C">
        <w:rPr>
          <w:rFonts w:ascii="Times New Roman" w:hAnsi="Times New Roman"/>
          <w:sz w:val="24"/>
          <w:szCs w:val="24"/>
        </w:rPr>
        <w:t xml:space="preserve"> gerekçeleri açık bir şekilde belirtmesi gerekir. </w:t>
      </w:r>
    </w:p>
    <w:p w:rsidR="00D75E5C" w:rsidRPr="0026191C" w:rsidRDefault="00D75E5C" w:rsidP="00D75E5C">
      <w:pPr>
        <w:pStyle w:val="HTMLncedenBiimlendirilmi"/>
        <w:shd w:val="clear" w:color="auto" w:fill="FFFFFF"/>
        <w:ind w:firstLine="709"/>
        <w:jc w:val="both"/>
        <w:rPr>
          <w:rFonts w:ascii="Times New Roman" w:hAnsi="Times New Roman" w:cs="Times New Roman"/>
          <w:sz w:val="24"/>
          <w:szCs w:val="24"/>
        </w:rPr>
      </w:pPr>
      <w:r w:rsidRPr="0026191C">
        <w:rPr>
          <w:rFonts w:ascii="Times New Roman" w:hAnsi="Times New Roman" w:cs="Times New Roman"/>
          <w:sz w:val="24"/>
          <w:szCs w:val="24"/>
        </w:rPr>
        <w:t xml:space="preserve">Bu </w:t>
      </w:r>
      <w:r>
        <w:rPr>
          <w:rFonts w:ascii="Times New Roman" w:hAnsi="Times New Roman" w:cs="Times New Roman"/>
          <w:sz w:val="24"/>
          <w:szCs w:val="24"/>
        </w:rPr>
        <w:t>E</w:t>
      </w:r>
      <w:r w:rsidRPr="0026191C">
        <w:rPr>
          <w:rFonts w:ascii="Times New Roman" w:hAnsi="Times New Roman" w:cs="Times New Roman"/>
          <w:sz w:val="24"/>
          <w:szCs w:val="24"/>
        </w:rPr>
        <w:t>kteki numaralama sistemine uygun olarak sunulan tüm çalışmalara ait ayrıntılı rap</w:t>
      </w:r>
      <w:r w:rsidR="006D07CC">
        <w:rPr>
          <w:rFonts w:ascii="Times New Roman" w:hAnsi="Times New Roman" w:cs="Times New Roman"/>
          <w:sz w:val="24"/>
          <w:szCs w:val="24"/>
        </w:rPr>
        <w:t>orlar dosyada yer alır. Dosyada</w:t>
      </w:r>
      <w:r w:rsidRPr="0026191C">
        <w:rPr>
          <w:rFonts w:ascii="Times New Roman" w:hAnsi="Times New Roman" w:cs="Times New Roman"/>
          <w:sz w:val="24"/>
          <w:szCs w:val="24"/>
        </w:rPr>
        <w:t xml:space="preserve"> verilere ait kaynakların bilimsel bir kuruluş tarafından yayımlanmış olan nüshaları ile verilere ait görüşler bulunmalıdır. Bu mevzuatın yürürlüğe girmesinden sonra başvuru sahibi tarafından sunulmuş olan bu çalışmaların daha önceden herhangi bir bilimsel kuruluş tarafından değerlendirilmiş olması halinde söz konusu değerlendirme sonucuna ilişkin bir kaynağın sunulması yeterlidir. Bir katkı maddesine ait daha önceden yapılmış ve yayımlanmış bilgiler referans alınarak onay başvurusu yapılan katkı maddesinin başvurusunda kullanılabilir.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Daha önceden yapılmış ve yayımlanmış ya da eşdeğer birimin değerlendirmesinden çıkan çalışmaları da kapsayan çalışmalar</w:t>
      </w:r>
      <w:r w:rsidR="00876CCA">
        <w:rPr>
          <w:rFonts w:ascii="Times New Roman" w:hAnsi="Times New Roman"/>
          <w:sz w:val="24"/>
          <w:szCs w:val="24"/>
        </w:rPr>
        <w:t>, uygun kalite standartlarına (</w:t>
      </w:r>
      <w:r w:rsidR="00876CCA" w:rsidRPr="00367109">
        <w:rPr>
          <w:rFonts w:ascii="Times New Roman" w:hAnsi="Times New Roman"/>
          <w:sz w:val="24"/>
          <w:szCs w:val="24"/>
        </w:rPr>
        <w:t>Ö</w:t>
      </w:r>
      <w:r w:rsidRPr="00367109">
        <w:rPr>
          <w:rFonts w:ascii="Times New Roman" w:hAnsi="Times New Roman"/>
          <w:sz w:val="24"/>
          <w:szCs w:val="24"/>
        </w:rPr>
        <w:t>rne</w:t>
      </w:r>
      <w:r w:rsidRPr="0026191C">
        <w:rPr>
          <w:rFonts w:ascii="Times New Roman" w:hAnsi="Times New Roman"/>
          <w:sz w:val="24"/>
          <w:szCs w:val="24"/>
        </w:rPr>
        <w:t>k: İyi Laboratuvar Uygulamaları veya Uluslararası Standardizasyon Kuruluşu (ISO)’na) göre değerlendirilebilir.</w:t>
      </w:r>
    </w:p>
    <w:p w:rsidR="00743CDC" w:rsidRDefault="00D75E5C" w:rsidP="00743CDC">
      <w:pPr>
        <w:spacing w:after="0" w:line="240" w:lineRule="auto"/>
        <w:ind w:firstLine="709"/>
        <w:jc w:val="both"/>
        <w:rPr>
          <w:rFonts w:ascii="Times New Roman" w:hAnsi="Times New Roman"/>
          <w:sz w:val="24"/>
          <w:szCs w:val="24"/>
        </w:rPr>
      </w:pPr>
      <w:r w:rsidRPr="0026191C">
        <w:rPr>
          <w:rFonts w:ascii="Times New Roman" w:hAnsi="Times New Roman"/>
          <w:sz w:val="24"/>
          <w:szCs w:val="24"/>
        </w:rPr>
        <w:t>İn vivo veya in vitro çalışmaların ülke dışında gerçekleştirilmesi halinde, başvuru sahibi çalışmaların yapıldığı tesislerin Ekonomik İşbirliği ve Kalkınma Örgütü (OECD)’nün İyi Laboratuvar Uygulamaları esaslarına veya ISO standartlarına uygun olduğunu belgelendirmelidir.</w:t>
      </w:r>
    </w:p>
    <w:p w:rsidR="00965B4F" w:rsidRPr="00743CDC" w:rsidRDefault="00965B4F" w:rsidP="00367109">
      <w:pPr>
        <w:spacing w:after="0" w:line="240" w:lineRule="auto"/>
        <w:ind w:firstLine="709"/>
        <w:jc w:val="both"/>
        <w:rPr>
          <w:rFonts w:ascii="Times New Roman" w:hAnsi="Times New Roman"/>
          <w:color w:val="000000"/>
          <w:sz w:val="24"/>
          <w:szCs w:val="24"/>
        </w:rPr>
      </w:pPr>
      <w:r w:rsidRPr="00743CDC">
        <w:rPr>
          <w:rFonts w:ascii="Times New Roman" w:hAnsi="Times New Roman"/>
          <w:sz w:val="24"/>
          <w:szCs w:val="24"/>
        </w:rPr>
        <w:t>Fizikokimyasal, toksikolojik ve ekotoksikolojik özelliklerin belirlenmesi işlemi</w:t>
      </w:r>
      <w:r w:rsidR="00F56425" w:rsidRPr="00743CDC">
        <w:rPr>
          <w:rFonts w:ascii="Times New Roman" w:hAnsi="Times New Roman"/>
          <w:sz w:val="24"/>
          <w:szCs w:val="24"/>
        </w:rPr>
        <w:t>,</w:t>
      </w:r>
      <w:r w:rsidRPr="00743CDC">
        <w:rPr>
          <w:rFonts w:ascii="Times New Roman" w:hAnsi="Times New Roman"/>
          <w:spacing w:val="-2"/>
          <w:sz w:val="24"/>
          <w:szCs w:val="24"/>
        </w:rPr>
        <w:t xml:space="preserve"> </w:t>
      </w:r>
      <w:r w:rsidR="006D3D66" w:rsidRPr="0095419A">
        <w:rPr>
          <w:rFonts w:ascii="Times New Roman" w:hAnsi="Times New Roman"/>
          <w:spacing w:val="-2"/>
          <w:sz w:val="24"/>
          <w:szCs w:val="24"/>
        </w:rPr>
        <w:t>11/12/</w:t>
      </w:r>
      <w:r w:rsidRPr="0095419A">
        <w:rPr>
          <w:rFonts w:ascii="Times New Roman" w:hAnsi="Times New Roman"/>
          <w:spacing w:val="-2"/>
          <w:sz w:val="24"/>
          <w:szCs w:val="24"/>
        </w:rPr>
        <w:t xml:space="preserve">2013 tarihli </w:t>
      </w:r>
      <w:r w:rsidR="00767C89">
        <w:rPr>
          <w:rFonts w:ascii="Times New Roman" w:hAnsi="Times New Roman"/>
          <w:spacing w:val="-2"/>
          <w:sz w:val="24"/>
          <w:szCs w:val="24"/>
        </w:rPr>
        <w:t xml:space="preserve">ve </w:t>
      </w:r>
      <w:r w:rsidRPr="0095419A">
        <w:rPr>
          <w:rFonts w:ascii="Times New Roman" w:hAnsi="Times New Roman"/>
          <w:spacing w:val="-2"/>
          <w:sz w:val="24"/>
          <w:szCs w:val="24"/>
        </w:rPr>
        <w:t xml:space="preserve">28848 </w:t>
      </w:r>
      <w:r w:rsidR="009722FD" w:rsidRPr="00367109">
        <w:rPr>
          <w:rFonts w:ascii="Times New Roman" w:hAnsi="Times New Roman"/>
          <w:spacing w:val="-2"/>
          <w:sz w:val="24"/>
          <w:szCs w:val="24"/>
        </w:rPr>
        <w:t xml:space="preserve">2 nci mükerrer </w:t>
      </w:r>
      <w:r w:rsidRPr="00367109">
        <w:rPr>
          <w:rFonts w:ascii="Times New Roman" w:hAnsi="Times New Roman"/>
          <w:spacing w:val="-2"/>
          <w:sz w:val="24"/>
          <w:szCs w:val="24"/>
        </w:rPr>
        <w:t xml:space="preserve">sayılı </w:t>
      </w:r>
      <w:r w:rsidR="009722FD" w:rsidRPr="00367109">
        <w:rPr>
          <w:rFonts w:ascii="Times New Roman" w:eastAsia="ヒラギノ明朝 Pro W3" w:hAnsi="Times New Roman"/>
          <w:sz w:val="24"/>
          <w:szCs w:val="24"/>
        </w:rPr>
        <w:t>Resmî</w:t>
      </w:r>
      <w:r w:rsidR="009722FD" w:rsidRPr="00367109">
        <w:rPr>
          <w:rFonts w:ascii="Times New Roman" w:hAnsi="Times New Roman"/>
          <w:spacing w:val="-2"/>
          <w:sz w:val="24"/>
          <w:szCs w:val="24"/>
        </w:rPr>
        <w:t xml:space="preserve"> </w:t>
      </w:r>
      <w:r w:rsidRPr="00367109">
        <w:rPr>
          <w:rFonts w:ascii="Times New Roman" w:hAnsi="Times New Roman"/>
          <w:spacing w:val="-2"/>
          <w:sz w:val="24"/>
          <w:szCs w:val="24"/>
        </w:rPr>
        <w:t>Gazete</w:t>
      </w:r>
      <w:r w:rsidR="00F56425" w:rsidRPr="00367109">
        <w:rPr>
          <w:rFonts w:ascii="Times New Roman" w:hAnsi="Times New Roman"/>
          <w:spacing w:val="-2"/>
          <w:sz w:val="24"/>
          <w:szCs w:val="24"/>
        </w:rPr>
        <w:t>’</w:t>
      </w:r>
      <w:r w:rsidR="006D3D66" w:rsidRPr="00367109">
        <w:rPr>
          <w:rFonts w:ascii="Times New Roman" w:hAnsi="Times New Roman"/>
          <w:spacing w:val="-2"/>
          <w:sz w:val="24"/>
          <w:szCs w:val="24"/>
        </w:rPr>
        <w:t xml:space="preserve">de yayımlanan </w:t>
      </w:r>
      <w:r w:rsidRPr="00367109">
        <w:rPr>
          <w:rFonts w:ascii="Times New Roman" w:hAnsi="Times New Roman"/>
          <w:spacing w:val="-2"/>
          <w:sz w:val="24"/>
          <w:szCs w:val="24"/>
        </w:rPr>
        <w:t>Maddelerin ve Karışımların Fiziko</w:t>
      </w:r>
      <w:r w:rsidR="009722FD" w:rsidRPr="00367109">
        <w:rPr>
          <w:rFonts w:ascii="Times New Roman" w:hAnsi="Times New Roman"/>
          <w:spacing w:val="-2"/>
          <w:sz w:val="24"/>
          <w:szCs w:val="24"/>
        </w:rPr>
        <w:t>-K</w:t>
      </w:r>
      <w:r w:rsidRPr="00367109">
        <w:rPr>
          <w:rFonts w:ascii="Times New Roman" w:hAnsi="Times New Roman"/>
          <w:spacing w:val="-2"/>
          <w:sz w:val="24"/>
          <w:szCs w:val="24"/>
        </w:rPr>
        <w:t>imy</w:t>
      </w:r>
      <w:r w:rsidRPr="0095419A">
        <w:rPr>
          <w:rFonts w:ascii="Times New Roman" w:hAnsi="Times New Roman"/>
          <w:spacing w:val="-2"/>
          <w:sz w:val="24"/>
          <w:szCs w:val="24"/>
        </w:rPr>
        <w:t>asal,</w:t>
      </w:r>
      <w:r w:rsidR="00F56425" w:rsidRPr="0095419A">
        <w:rPr>
          <w:rFonts w:ascii="Times New Roman" w:hAnsi="Times New Roman"/>
          <w:spacing w:val="-2"/>
          <w:sz w:val="24"/>
          <w:szCs w:val="24"/>
        </w:rPr>
        <w:t xml:space="preserve"> </w:t>
      </w:r>
      <w:r w:rsidRPr="0095419A">
        <w:rPr>
          <w:rFonts w:ascii="Times New Roman" w:hAnsi="Times New Roman"/>
          <w:spacing w:val="-2"/>
          <w:sz w:val="24"/>
          <w:szCs w:val="24"/>
        </w:rPr>
        <w:t>Toksikolojik ve Ekotoksikolojık Özelliklerinin Belirlenmesinde Uygulanacak Test</w:t>
      </w:r>
      <w:r w:rsidR="006D3D66" w:rsidRPr="0095419A">
        <w:rPr>
          <w:rFonts w:ascii="Times New Roman" w:hAnsi="Times New Roman"/>
          <w:spacing w:val="-2"/>
          <w:sz w:val="24"/>
          <w:szCs w:val="24"/>
        </w:rPr>
        <w:t xml:space="preserve"> Yöntemleri Hakkında Yönetmelik</w:t>
      </w:r>
      <w:r w:rsidRPr="0095419A">
        <w:rPr>
          <w:rFonts w:ascii="Times New Roman" w:hAnsi="Times New Roman"/>
          <w:spacing w:val="-2"/>
          <w:sz w:val="24"/>
          <w:szCs w:val="24"/>
        </w:rPr>
        <w:t xml:space="preserve"> </w:t>
      </w:r>
      <w:r w:rsidR="002E6C4B" w:rsidRPr="00743CDC">
        <w:rPr>
          <w:rFonts w:ascii="Times New Roman" w:hAnsi="Times New Roman"/>
          <w:spacing w:val="-2"/>
          <w:sz w:val="24"/>
          <w:szCs w:val="24"/>
        </w:rPr>
        <w:t>hükümlerine</w:t>
      </w:r>
      <w:r w:rsidRPr="00743CDC">
        <w:rPr>
          <w:rFonts w:ascii="Times New Roman" w:hAnsi="Times New Roman"/>
          <w:spacing w:val="-2"/>
          <w:sz w:val="24"/>
          <w:szCs w:val="24"/>
        </w:rPr>
        <w:t xml:space="preserve"> veya uluslararası bilim kuruluşları tarafından kabul görmüş ve güncellenmiş metotlara uygun olarak </w:t>
      </w:r>
      <w:r w:rsidR="00A82D40" w:rsidRPr="00743CDC">
        <w:rPr>
          <w:rFonts w:ascii="Times New Roman" w:hAnsi="Times New Roman"/>
          <w:spacing w:val="-2"/>
          <w:sz w:val="24"/>
          <w:szCs w:val="24"/>
        </w:rPr>
        <w:t xml:space="preserve">gerçekleştirilir. </w:t>
      </w:r>
      <w:r w:rsidR="00A82D40" w:rsidRPr="00743CDC">
        <w:rPr>
          <w:rFonts w:ascii="Times New Roman" w:hAnsi="Times New Roman"/>
          <w:sz w:val="24"/>
          <w:szCs w:val="24"/>
        </w:rPr>
        <w:t>B</w:t>
      </w:r>
      <w:r w:rsidR="00A82D40" w:rsidRPr="00743CDC">
        <w:rPr>
          <w:rFonts w:ascii="Times New Roman" w:hAnsi="Times New Roman"/>
          <w:color w:val="000000" w:themeColor="text1"/>
          <w:sz w:val="24"/>
          <w:szCs w:val="24"/>
        </w:rPr>
        <w:t>u</w:t>
      </w:r>
      <w:r w:rsidR="00D75E5C" w:rsidRPr="00743CDC">
        <w:rPr>
          <w:rFonts w:ascii="Times New Roman" w:hAnsi="Times New Roman"/>
          <w:color w:val="000000" w:themeColor="text1"/>
          <w:sz w:val="24"/>
          <w:szCs w:val="24"/>
        </w:rPr>
        <w:t xml:space="preserve"> metotların dışında kullanılan metotların neden tercih edildiğine ilişkin gerekçelerin sunulması gerekir.</w:t>
      </w:r>
      <w:r w:rsidRPr="00743CDC">
        <w:rPr>
          <w:rFonts w:ascii="Times New Roman" w:hAnsi="Times New Roman"/>
          <w:color w:val="000000"/>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İn vitro metotlar veya laboratuvar hayvanlarının kullanıldığı olağan deneme testlerinin yerini alan ya da bu deneme testlerini geliştiren veya bu deneme testlerinde daha az sayıda hayvan kullanılmasını sağlayan metotlar tercih edilmelidir. Bu metotlar da diğer metotlarla aynı nitelikte olmalı ve aynı doğrulukta sonuçlar vermelidir.</w:t>
      </w:r>
    </w:p>
    <w:p w:rsidR="00D75E5C" w:rsidRPr="0095419A"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 xml:space="preserve">Yem katkı maddeleri için yemlerde veya </w:t>
      </w:r>
      <w:r w:rsidRPr="0026191C">
        <w:rPr>
          <w:rFonts w:ascii="Times New Roman" w:hAnsi="Times New Roman"/>
          <w:color w:val="000000"/>
          <w:sz w:val="24"/>
          <w:szCs w:val="24"/>
        </w:rPr>
        <w:t>sularda</w:t>
      </w:r>
      <w:r w:rsidRPr="0026191C">
        <w:rPr>
          <w:rFonts w:ascii="Times New Roman" w:hAnsi="Times New Roman"/>
          <w:color w:val="FF0000"/>
          <w:sz w:val="24"/>
          <w:szCs w:val="24"/>
        </w:rPr>
        <w:t xml:space="preserve"> </w:t>
      </w:r>
      <w:r w:rsidRPr="0026191C">
        <w:rPr>
          <w:rFonts w:ascii="Times New Roman" w:hAnsi="Times New Roman"/>
          <w:sz w:val="24"/>
          <w:szCs w:val="24"/>
        </w:rPr>
        <w:t xml:space="preserve">uygulanan analiz metotları İyi Laboratuvar Uygulamalarına veya EN ISO/IEC 17025 standardına uygun olmalıdır. Bu metotların </w:t>
      </w:r>
      <w:r w:rsidRPr="001F020A">
        <w:rPr>
          <w:rFonts w:ascii="Times New Roman" w:hAnsi="Times New Roman"/>
          <w:sz w:val="24"/>
          <w:szCs w:val="24"/>
        </w:rPr>
        <w:t xml:space="preserve">17/12/2011 tarihli ve 28145 sayılı </w:t>
      </w:r>
      <w:r w:rsidR="00625E57" w:rsidRPr="008838AB">
        <w:rPr>
          <w:rFonts w:ascii="Times New Roman" w:eastAsia="ヒラギノ明朝 Pro W3" w:hAnsi="Times New Roman"/>
          <w:sz w:val="24"/>
          <w:szCs w:val="24"/>
        </w:rPr>
        <w:t>Resmî</w:t>
      </w:r>
      <w:r w:rsidR="00625E57" w:rsidRPr="008838AB">
        <w:rPr>
          <w:rFonts w:ascii="Times New Roman" w:hAnsi="Times New Roman"/>
          <w:sz w:val="24"/>
          <w:szCs w:val="24"/>
        </w:rPr>
        <w:t xml:space="preserve"> Gazete</w:t>
      </w:r>
      <w:r w:rsidRPr="008838AB">
        <w:rPr>
          <w:rFonts w:ascii="Times New Roman" w:hAnsi="Times New Roman"/>
          <w:sz w:val="24"/>
          <w:szCs w:val="24"/>
        </w:rPr>
        <w:t xml:space="preserve">’de </w:t>
      </w:r>
      <w:r w:rsidRPr="001F020A">
        <w:rPr>
          <w:rFonts w:ascii="Times New Roman" w:hAnsi="Times New Roman"/>
          <w:sz w:val="24"/>
          <w:szCs w:val="24"/>
        </w:rPr>
        <w:t xml:space="preserve">yayımlanan </w:t>
      </w:r>
      <w:r w:rsidRPr="0026191C">
        <w:rPr>
          <w:rFonts w:ascii="Times New Roman" w:hAnsi="Times New Roman"/>
          <w:sz w:val="24"/>
          <w:szCs w:val="24"/>
        </w:rPr>
        <w:t>Gıda ve Yemin Resm</w:t>
      </w:r>
      <w:r w:rsidR="009336C3">
        <w:rPr>
          <w:rFonts w:ascii="Times New Roman" w:hAnsi="Times New Roman"/>
          <w:sz w:val="24"/>
          <w:szCs w:val="24"/>
        </w:rPr>
        <w:t xml:space="preserve">i Kontrollerine </w:t>
      </w:r>
      <w:r w:rsidR="009336C3" w:rsidRPr="0095419A">
        <w:rPr>
          <w:rFonts w:ascii="Times New Roman" w:hAnsi="Times New Roman"/>
          <w:sz w:val="24"/>
          <w:szCs w:val="24"/>
        </w:rPr>
        <w:t>Dair Yönetmeliğ</w:t>
      </w:r>
      <w:r w:rsidRPr="0095419A">
        <w:rPr>
          <w:rFonts w:ascii="Times New Roman" w:hAnsi="Times New Roman"/>
          <w:sz w:val="24"/>
          <w:szCs w:val="24"/>
        </w:rPr>
        <w:t>in 12 nci maddesinde belirtilen gerekliliklere uygun olması gerekir.</w:t>
      </w:r>
    </w:p>
    <w:p w:rsidR="00D75E5C" w:rsidRPr="0095419A" w:rsidRDefault="00D75E5C" w:rsidP="00D75E5C">
      <w:pPr>
        <w:spacing w:after="0" w:line="240" w:lineRule="auto"/>
        <w:ind w:firstLine="709"/>
        <w:jc w:val="both"/>
        <w:rPr>
          <w:rFonts w:ascii="Times New Roman" w:hAnsi="Times New Roman"/>
          <w:sz w:val="24"/>
          <w:szCs w:val="24"/>
        </w:rPr>
      </w:pPr>
      <w:r w:rsidRPr="0095419A">
        <w:rPr>
          <w:rFonts w:ascii="Times New Roman" w:hAnsi="Times New Roman"/>
          <w:sz w:val="24"/>
          <w:szCs w:val="24"/>
        </w:rPr>
        <w:t>İlgili katkı maddesinin tanımlanması ve özelliklerinin belirlenmesi için genel özet ile ayrıntılı bilimsel özetin her dosyada bulunması gerekir.</w:t>
      </w:r>
    </w:p>
    <w:p w:rsidR="00D75E5C" w:rsidRPr="0026191C" w:rsidRDefault="009336C3" w:rsidP="00D75E5C">
      <w:pPr>
        <w:spacing w:after="0" w:line="240" w:lineRule="auto"/>
        <w:ind w:firstLine="709"/>
        <w:jc w:val="both"/>
        <w:rPr>
          <w:rFonts w:ascii="Times New Roman" w:hAnsi="Times New Roman"/>
          <w:sz w:val="24"/>
          <w:szCs w:val="24"/>
        </w:rPr>
      </w:pPr>
      <w:r w:rsidRPr="0095419A">
        <w:rPr>
          <w:rFonts w:ascii="Times New Roman" w:hAnsi="Times New Roman"/>
          <w:sz w:val="24"/>
          <w:szCs w:val="24"/>
        </w:rPr>
        <w:t>Sunulan dosyalarda Yönetmeliğ</w:t>
      </w:r>
      <w:r w:rsidR="00D75E5C" w:rsidRPr="0095419A">
        <w:rPr>
          <w:rFonts w:ascii="Times New Roman" w:hAnsi="Times New Roman"/>
          <w:sz w:val="24"/>
          <w:szCs w:val="24"/>
        </w:rPr>
        <w:t xml:space="preserve">in 7 </w:t>
      </w:r>
      <w:r w:rsidR="00D75E5C" w:rsidRPr="0026191C">
        <w:rPr>
          <w:rFonts w:ascii="Times New Roman" w:hAnsi="Times New Roman"/>
          <w:sz w:val="24"/>
          <w:szCs w:val="24"/>
        </w:rPr>
        <w:t>nci maddesinin ikinci fıkrasının (d) bendinde sözü edilen etiketleme gerekliliklerinin ve (f) bendinde öngörülen piyasaya arz sonrası izleme planının bulunması gerekir.</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Güvenilirlik değerlendirmesi</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Güvenilirlik değerlendirmesi;</w:t>
      </w:r>
    </w:p>
    <w:p w:rsidR="00D75E5C" w:rsidRPr="0026191C" w:rsidRDefault="00D75E5C" w:rsidP="00D75E5C">
      <w:pPr>
        <w:spacing w:after="0" w:line="240" w:lineRule="auto"/>
        <w:ind w:firstLine="709"/>
        <w:jc w:val="both"/>
        <w:rPr>
          <w:rFonts w:ascii="Times New Roman" w:hAnsi="Times New Roman"/>
          <w:color w:val="FF0000"/>
          <w:sz w:val="24"/>
          <w:szCs w:val="24"/>
        </w:rPr>
      </w:pPr>
      <w:r w:rsidRPr="0026191C">
        <w:rPr>
          <w:rFonts w:ascii="Times New Roman" w:hAnsi="Times New Roman"/>
          <w:sz w:val="24"/>
          <w:szCs w:val="24"/>
        </w:rPr>
        <w:t>(a) Katkı maddesinin yeme veya suya önerilen en üst düzeyde ve güvenilirlik marjının belirlenmesi için önerilen en üst düzeyin katlarında ilave edildiği hedef türler,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 Katkı maddesini, katkı maddesi kalıntısını veya metabolitlerini alan hayvanlardan elde edilen ürünleri tüketen tüketiciler</w:t>
      </w:r>
      <w:r w:rsidR="0023653A">
        <w:rPr>
          <w:rFonts w:ascii="Times New Roman" w:hAnsi="Times New Roman"/>
          <w:sz w:val="24"/>
          <w:szCs w:val="24"/>
        </w:rPr>
        <w:t>,</w:t>
      </w:r>
      <w:r w:rsidRPr="0026191C">
        <w:rPr>
          <w:rFonts w:ascii="Times New Roman" w:hAnsi="Times New Roman"/>
          <w:sz w:val="24"/>
          <w:szCs w:val="24"/>
        </w:rPr>
        <w:t xml:space="preserve"> (Bu durumda güvenilirlik, Kabul Edilebilir Günlük Tüketim (ADI) veya Tolere Edilebilir Üst Tüketim Düzeyi (UL) temel alınarak</w:t>
      </w:r>
      <w:r>
        <w:rPr>
          <w:rFonts w:ascii="Times New Roman" w:hAnsi="Times New Roman"/>
          <w:sz w:val="24"/>
          <w:szCs w:val="24"/>
        </w:rPr>
        <w:t xml:space="preserve"> maksimum kalıntı limitleri </w:t>
      </w:r>
      <w:r w:rsidRPr="00043661">
        <w:rPr>
          <w:rFonts w:ascii="Times New Roman" w:hAnsi="Times New Roman"/>
          <w:sz w:val="24"/>
          <w:szCs w:val="24"/>
        </w:rPr>
        <w:t>(</w:t>
      </w:r>
      <w:r w:rsidR="003469BA">
        <w:rPr>
          <w:rFonts w:ascii="Times New Roman" w:hAnsi="Times New Roman"/>
          <w:sz w:val="24"/>
          <w:szCs w:val="24"/>
        </w:rPr>
        <w:t>MRL</w:t>
      </w:r>
      <w:r w:rsidR="00E82115">
        <w:rPr>
          <w:rFonts w:ascii="Times New Roman" w:hAnsi="Times New Roman"/>
          <w:sz w:val="24"/>
          <w:szCs w:val="24"/>
        </w:rPr>
        <w:t>=</w:t>
      </w:r>
      <w:r w:rsidR="003469BA" w:rsidRPr="00277C8E">
        <w:rPr>
          <w:rFonts w:ascii="Times New Roman" w:hAnsi="Times New Roman"/>
          <w:sz w:val="24"/>
          <w:szCs w:val="24"/>
        </w:rPr>
        <w:t>Maximum Residue Limits</w:t>
      </w:r>
      <w:r w:rsidRPr="00043661">
        <w:rPr>
          <w:rFonts w:ascii="Times New Roman" w:hAnsi="Times New Roman"/>
          <w:sz w:val="24"/>
          <w:szCs w:val="24"/>
        </w:rPr>
        <w:t>)</w:t>
      </w:r>
      <w:r w:rsidRPr="0026191C">
        <w:rPr>
          <w:rFonts w:ascii="Times New Roman" w:hAnsi="Times New Roman"/>
          <w:sz w:val="24"/>
          <w:szCs w:val="24"/>
        </w:rPr>
        <w:t xml:space="preserve"> ve </w:t>
      </w:r>
      <w:r w:rsidR="00E80F3B" w:rsidRPr="00277C8E">
        <w:rPr>
          <w:rFonts w:ascii="Times New Roman" w:hAnsi="Times New Roman"/>
          <w:sz w:val="24"/>
          <w:szCs w:val="24"/>
        </w:rPr>
        <w:t xml:space="preserve">kalıntı arınma </w:t>
      </w:r>
      <w:r w:rsidRPr="0026191C">
        <w:rPr>
          <w:rFonts w:ascii="Times New Roman" w:hAnsi="Times New Roman"/>
          <w:sz w:val="24"/>
          <w:szCs w:val="24"/>
        </w:rPr>
        <w:t>süreleri belirlenerek sağlanır.)</w:t>
      </w:r>
      <w:r w:rsidR="00E82115" w:rsidRPr="00E82115">
        <w:rPr>
          <w:rFonts w:ascii="Times New Roman" w:hAnsi="Times New Roman"/>
          <w:color w:val="FF0000"/>
          <w:sz w:val="24"/>
          <w:szCs w:val="24"/>
        </w:rPr>
        <w:t>,</w:t>
      </w:r>
      <w:r w:rsidRPr="0026191C">
        <w:rPr>
          <w:rFonts w:ascii="Times New Roman" w:hAnsi="Times New Roman"/>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(c) Katkı maddesini işlerken, premikslere, tam yeme veya suya karıştırırken ya da söz konusu katkı maddesini içinde bulunduran yemi veya suyu kullanırken solunum, mukoza, göz veya cilde temas yoluyla katkı maddesine maruz kalma ihtimali bulunan kişiler,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w:t>
      </w:r>
      <w:r w:rsidR="00F15D8D">
        <w:rPr>
          <w:rFonts w:ascii="Times New Roman" w:hAnsi="Times New Roman"/>
          <w:sz w:val="24"/>
          <w:szCs w:val="24"/>
        </w:rPr>
        <w:t>ç</w:t>
      </w:r>
      <w:r w:rsidRPr="0026191C">
        <w:rPr>
          <w:rFonts w:ascii="Times New Roman" w:hAnsi="Times New Roman"/>
          <w:sz w:val="24"/>
          <w:szCs w:val="24"/>
        </w:rPr>
        <w:t>) Antimikrobiyal direnç genlerinin seçilmesi ve yayılmasının söz konusu olduğu hayvan ve insanlar,</w:t>
      </w:r>
    </w:p>
    <w:p w:rsidR="00D75E5C" w:rsidRPr="0026191C" w:rsidRDefault="00D75E5C" w:rsidP="00D75E5C">
      <w:pPr>
        <w:spacing w:after="0" w:line="240" w:lineRule="auto"/>
        <w:ind w:firstLine="709"/>
        <w:jc w:val="both"/>
        <w:rPr>
          <w:rFonts w:ascii="Times New Roman" w:hAnsi="Times New Roman"/>
          <w:color w:val="FF0000"/>
          <w:sz w:val="24"/>
          <w:szCs w:val="24"/>
        </w:rPr>
      </w:pPr>
      <w:r w:rsidRPr="0026191C">
        <w:rPr>
          <w:rFonts w:ascii="Times New Roman" w:hAnsi="Times New Roman"/>
          <w:sz w:val="24"/>
          <w:szCs w:val="24"/>
        </w:rPr>
        <w:t>(</w:t>
      </w:r>
      <w:r w:rsidR="00F15D8D">
        <w:rPr>
          <w:rFonts w:ascii="Times New Roman" w:hAnsi="Times New Roman"/>
          <w:sz w:val="24"/>
          <w:szCs w:val="24"/>
        </w:rPr>
        <w:t>d</w:t>
      </w:r>
      <w:r w:rsidRPr="0026191C">
        <w:rPr>
          <w:rFonts w:ascii="Times New Roman" w:hAnsi="Times New Roman"/>
          <w:sz w:val="24"/>
          <w:szCs w:val="24"/>
        </w:rPr>
        <w:t>) Katkı maddesinden veya katkı maddesinden elde edilen ürünlerden (doğrudan ve/veya hayvanların vücutlarından at</w:t>
      </w:r>
      <w:r w:rsidRPr="0026191C">
        <w:rPr>
          <w:rFonts w:ascii="Times New Roman" w:hAnsi="Times New Roman"/>
          <w:color w:val="7030A0"/>
          <w:sz w:val="24"/>
          <w:szCs w:val="24"/>
        </w:rPr>
        <w:t>ı</w:t>
      </w:r>
      <w:r w:rsidRPr="0026191C">
        <w:rPr>
          <w:rFonts w:ascii="Times New Roman" w:hAnsi="Times New Roman"/>
          <w:sz w:val="24"/>
          <w:szCs w:val="24"/>
        </w:rPr>
        <w:t>lımıyla) ortaya çıkan maddelerin etkilediği çevre,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dikkate alınarak yem katkı maddesinin kullanımının güvenilir olduğunu gösteren çalışmalar esas alınır.</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birden fazla bileşenden oluşması halinde tüketici güvenliği için bileşenlerin her biri ayrı ayrı değerlendirilir ve bileşenler arasında herhangi bir etkileşimin olmadığının gösterilebileceği durumlarda toplam etki dikkate alınır. Alternatif olarak karışımın tamamı değerlendirilir.</w:t>
      </w:r>
    </w:p>
    <w:p w:rsidR="00D75E5C" w:rsidRPr="0026191C" w:rsidRDefault="00D75E5C" w:rsidP="00D75E5C">
      <w:pPr>
        <w:spacing w:after="0" w:line="240" w:lineRule="auto"/>
        <w:ind w:firstLine="709"/>
        <w:jc w:val="both"/>
        <w:rPr>
          <w:rFonts w:ascii="Times New Roman" w:hAnsi="Times New Roman"/>
          <w:b/>
          <w:sz w:val="24"/>
          <w:szCs w:val="24"/>
        </w:rPr>
      </w:pPr>
    </w:p>
    <w:p w:rsidR="00D75E5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Etkinlik değerlendirmesi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Etkinlik değerlendirmesi Yönetmeli</w:t>
      </w:r>
      <w:r w:rsidR="00F02750">
        <w:rPr>
          <w:rFonts w:ascii="Times New Roman" w:hAnsi="Times New Roman"/>
          <w:sz w:val="24"/>
          <w:szCs w:val="24"/>
        </w:rPr>
        <w:t>ğin</w:t>
      </w:r>
      <w:r w:rsidRPr="0026191C">
        <w:rPr>
          <w:rFonts w:ascii="Times New Roman" w:hAnsi="Times New Roman"/>
          <w:sz w:val="24"/>
          <w:szCs w:val="24"/>
        </w:rPr>
        <w:t xml:space="preserve"> </w:t>
      </w:r>
      <w:r w:rsidRPr="008838AB">
        <w:rPr>
          <w:rFonts w:ascii="Times New Roman" w:hAnsi="Times New Roman"/>
          <w:sz w:val="24"/>
          <w:szCs w:val="24"/>
        </w:rPr>
        <w:t xml:space="preserve">6 ncı maddesinin birinci fıkrası </w:t>
      </w:r>
      <w:r w:rsidR="00E82115" w:rsidRPr="008838AB">
        <w:rPr>
          <w:rFonts w:ascii="Times New Roman" w:hAnsi="Times New Roman"/>
          <w:sz w:val="24"/>
          <w:szCs w:val="24"/>
        </w:rPr>
        <w:t xml:space="preserve">ve Ek-1’i </w:t>
      </w:r>
      <w:r w:rsidRPr="0026191C">
        <w:rPr>
          <w:rFonts w:ascii="Times New Roman" w:hAnsi="Times New Roman"/>
          <w:sz w:val="24"/>
          <w:szCs w:val="24"/>
        </w:rPr>
        <w:t>gereğince katkı maddesinin belirtilen kullanım amacı kapsamında etkinliğini göstermek için yapılacak çalışmaları esas alır.</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D75E5C" w:rsidP="00D75E5C">
      <w:pPr>
        <w:numPr>
          <w:ilvl w:val="0"/>
          <w:numId w:val="29"/>
        </w:numPr>
        <w:spacing w:after="0" w:line="240" w:lineRule="auto"/>
        <w:jc w:val="both"/>
        <w:rPr>
          <w:rFonts w:ascii="Times New Roman" w:hAnsi="Times New Roman"/>
          <w:b/>
          <w:sz w:val="24"/>
          <w:szCs w:val="24"/>
        </w:rPr>
      </w:pPr>
      <w:r w:rsidRPr="0026191C">
        <w:rPr>
          <w:rFonts w:ascii="Times New Roman" w:hAnsi="Times New Roman"/>
          <w:b/>
          <w:sz w:val="24"/>
          <w:szCs w:val="24"/>
        </w:rPr>
        <w:t>BİRİNCİ KISIM: DOSYANIN ÖZETİ</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26191C" w:rsidRDefault="009336C3" w:rsidP="00D75E5C">
      <w:pPr>
        <w:spacing w:after="0" w:line="240" w:lineRule="auto"/>
        <w:ind w:firstLine="709"/>
        <w:jc w:val="both"/>
        <w:rPr>
          <w:rFonts w:ascii="Times New Roman" w:hAnsi="Times New Roman"/>
          <w:sz w:val="24"/>
          <w:szCs w:val="24"/>
        </w:rPr>
      </w:pPr>
      <w:r>
        <w:rPr>
          <w:rFonts w:ascii="Times New Roman" w:hAnsi="Times New Roman"/>
          <w:b/>
          <w:sz w:val="24"/>
          <w:szCs w:val="24"/>
        </w:rPr>
        <w:t>1.1. Yönetmeliğ</w:t>
      </w:r>
      <w:r w:rsidR="00D75E5C" w:rsidRPr="0026191C">
        <w:rPr>
          <w:rFonts w:ascii="Times New Roman" w:hAnsi="Times New Roman"/>
          <w:b/>
          <w:sz w:val="24"/>
          <w:szCs w:val="24"/>
        </w:rPr>
        <w:t>in 7 nci maddesinin ikinci fıkrasının (g) bendi gereğince dosyanın genel özeti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sahibi ilgili katkı maddesinin ana özelliklerini içeren bir özet sunar. Özette herhangi bir gizli bilgiye yer verilmez ve aşağıda belirtilen şekilde hazırlanır.</w:t>
      </w:r>
    </w:p>
    <w:p w:rsidR="00D75E5C" w:rsidRPr="0026191C" w:rsidRDefault="00D75E5C" w:rsidP="00D75E5C">
      <w:pPr>
        <w:spacing w:after="0" w:line="240" w:lineRule="auto"/>
        <w:ind w:firstLine="709"/>
        <w:jc w:val="both"/>
        <w:rPr>
          <w:rFonts w:ascii="Times New Roman" w:hAnsi="Times New Roman"/>
          <w:sz w:val="24"/>
          <w:szCs w:val="24"/>
        </w:rPr>
      </w:pPr>
      <w:r w:rsidRPr="00737A04">
        <w:rPr>
          <w:rFonts w:ascii="Times New Roman" w:hAnsi="Times New Roman"/>
          <w:sz w:val="24"/>
          <w:szCs w:val="24"/>
        </w:rPr>
        <w:t xml:space="preserve">1.1.1. </w:t>
      </w:r>
      <w:r w:rsidRPr="00737A04">
        <w:rPr>
          <w:rFonts w:ascii="Times New Roman" w:hAnsi="Times New Roman"/>
          <w:sz w:val="24"/>
          <w:szCs w:val="24"/>
        </w:rPr>
        <w:tab/>
      </w:r>
      <w:r w:rsidRPr="0026191C">
        <w:rPr>
          <w:rFonts w:ascii="Times New Roman" w:hAnsi="Times New Roman"/>
          <w:sz w:val="24"/>
          <w:szCs w:val="24"/>
        </w:rPr>
        <w:t xml:space="preserve">İçindekiler </w:t>
      </w:r>
    </w:p>
    <w:p w:rsidR="00D75E5C" w:rsidRPr="00737A04"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 Başvuru sahibinin/sahiplerinin adı ve adresi,</w:t>
      </w:r>
    </w:p>
    <w:p w:rsidR="00D75E5C" w:rsidRPr="00737A04"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 Katkı maddesinin tanımı,</w:t>
      </w:r>
    </w:p>
    <w:p w:rsidR="00D75E5C" w:rsidRPr="00C1463F"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(c) Üretim metodu ve analiz metodu,</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w:t>
      </w:r>
      <w:r w:rsidR="00F15D8D">
        <w:rPr>
          <w:rFonts w:ascii="Times New Roman" w:hAnsi="Times New Roman"/>
          <w:sz w:val="24"/>
          <w:szCs w:val="24"/>
        </w:rPr>
        <w:t>ç</w:t>
      </w:r>
      <w:r w:rsidRPr="0026191C">
        <w:rPr>
          <w:rFonts w:ascii="Times New Roman" w:hAnsi="Times New Roman"/>
          <w:sz w:val="24"/>
          <w:szCs w:val="24"/>
        </w:rPr>
        <w:t>) Katkı maddesinin güvenilirliğine ve etkinliğine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w:t>
      </w:r>
      <w:r w:rsidR="00F15D8D">
        <w:rPr>
          <w:rFonts w:ascii="Times New Roman" w:hAnsi="Times New Roman"/>
          <w:sz w:val="24"/>
          <w:szCs w:val="24"/>
        </w:rPr>
        <w:t>d</w:t>
      </w:r>
      <w:r w:rsidRPr="0026191C">
        <w:rPr>
          <w:rFonts w:ascii="Times New Roman" w:hAnsi="Times New Roman"/>
          <w:sz w:val="24"/>
          <w:szCs w:val="24"/>
        </w:rPr>
        <w:t>) Önerilen kullanım koşulları,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w:t>
      </w:r>
      <w:r w:rsidR="00F15D8D">
        <w:rPr>
          <w:rFonts w:ascii="Times New Roman" w:hAnsi="Times New Roman"/>
          <w:sz w:val="24"/>
          <w:szCs w:val="24"/>
        </w:rPr>
        <w:t>e</w:t>
      </w:r>
      <w:r w:rsidRPr="0026191C">
        <w:rPr>
          <w:rFonts w:ascii="Times New Roman" w:hAnsi="Times New Roman"/>
          <w:sz w:val="24"/>
          <w:szCs w:val="24"/>
        </w:rPr>
        <w:t>) Piyasaya arz sonrası izleme planı.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1.1.2. </w:t>
      </w:r>
      <w:r w:rsidRPr="0026191C">
        <w:rPr>
          <w:rFonts w:ascii="Times New Roman" w:hAnsi="Times New Roman"/>
          <w:sz w:val="24"/>
          <w:szCs w:val="24"/>
        </w:rPr>
        <w:tab/>
        <w:t>Tanım</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(a) Başvuru sahibinin/sahiplerinin adı ve adresi,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sahibinin adı ve adresine ilişkin bilgilerin yem katkı maddesinin onay türünden bağımsız olarak (belirli bir onay sahibi adına onaylı olan veya belirli bir onay sahibi adına onaylı olmayan) tüm başvurularda bildirilmesi zorunludur. Dosyanın birden fazla başvuru sahibinden oluşan bir grup tarafından sunulması halinde başvuru sahiplerinin her birinin adı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 Katkı maddesinin tanımı,</w:t>
      </w:r>
    </w:p>
    <w:p w:rsidR="00D75E5C" w:rsidRPr="00D12CB8"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maddesinin tanımında yem katkı maddesi onay türüne bağlı </w:t>
      </w:r>
      <w:r w:rsidRPr="00D12CB8">
        <w:rPr>
          <w:rFonts w:ascii="Times New Roman" w:hAnsi="Times New Roman"/>
          <w:sz w:val="24"/>
          <w:szCs w:val="24"/>
        </w:rPr>
        <w:t xml:space="preserve">olarak bu Ek veya Ek-3’te talep edilen bilgilerin bir özeti yer alır. Özellikle katkı maddesinin adı, kategoriye ve fonksiyonel gruba göre önerilen sınıflandırma, hedef tür/hayvan kategorileri ve kullanım miktarları belirtilir. </w:t>
      </w:r>
    </w:p>
    <w:p w:rsidR="00D75E5C" w:rsidRPr="00D12CB8" w:rsidRDefault="00D75E5C" w:rsidP="00D75E5C">
      <w:pPr>
        <w:spacing w:after="0" w:line="240" w:lineRule="auto"/>
        <w:ind w:firstLine="709"/>
        <w:jc w:val="both"/>
        <w:rPr>
          <w:rFonts w:ascii="Times New Roman" w:hAnsi="Times New Roman"/>
          <w:sz w:val="24"/>
          <w:szCs w:val="24"/>
          <w:lang w:val="es-ES"/>
        </w:rPr>
      </w:pPr>
      <w:r w:rsidRPr="00D12CB8">
        <w:rPr>
          <w:rFonts w:ascii="Times New Roman" w:hAnsi="Times New Roman"/>
          <w:sz w:val="24"/>
          <w:szCs w:val="24"/>
        </w:rPr>
        <w:t>(c) Üretim metodu ve analiz metodu,</w:t>
      </w:r>
    </w:p>
    <w:p w:rsidR="00D75E5C" w:rsidRPr="00D12CB8" w:rsidRDefault="00D75E5C" w:rsidP="00D75E5C">
      <w:pPr>
        <w:spacing w:after="0" w:line="240" w:lineRule="auto"/>
        <w:ind w:firstLine="709"/>
        <w:jc w:val="both"/>
        <w:rPr>
          <w:rFonts w:ascii="Times New Roman" w:hAnsi="Times New Roman"/>
          <w:sz w:val="24"/>
          <w:szCs w:val="24"/>
          <w:lang w:val="es-ES"/>
        </w:rPr>
      </w:pPr>
      <w:r w:rsidRPr="00D12CB8">
        <w:rPr>
          <w:rFonts w:ascii="Times New Roman" w:hAnsi="Times New Roman"/>
          <w:sz w:val="24"/>
          <w:szCs w:val="24"/>
        </w:rPr>
        <w:t>Üretim ve iş akışı tanımlanır.</w:t>
      </w:r>
    </w:p>
    <w:p w:rsidR="00D75E5C" w:rsidRPr="0026191C" w:rsidRDefault="00D75E5C" w:rsidP="00D75E5C">
      <w:pPr>
        <w:spacing w:after="0" w:line="240" w:lineRule="auto"/>
        <w:ind w:firstLine="708"/>
        <w:jc w:val="both"/>
        <w:rPr>
          <w:rFonts w:ascii="Times New Roman" w:hAnsi="Times New Roman"/>
          <w:color w:val="00B050"/>
          <w:sz w:val="24"/>
          <w:szCs w:val="24"/>
        </w:rPr>
      </w:pPr>
      <w:r w:rsidRPr="00D12CB8">
        <w:rPr>
          <w:rFonts w:ascii="Times New Roman" w:hAnsi="Times New Roman"/>
          <w:sz w:val="24"/>
          <w:szCs w:val="24"/>
        </w:rPr>
        <w:t>Bu Ek ve Ek-3’te belirtildiği üzere premiks ve yem maddelerinde kullanılan katkı maddelerinin resmi kontrol analizlerinde kullanılacak metotlara ilişkin genel prosedürler tanımlanır. Uygun olduğu hallerde bu Ek ve Ek-3’te verilen bilgilere da</w:t>
      </w:r>
      <w:r w:rsidRPr="0026191C">
        <w:rPr>
          <w:rFonts w:ascii="Times New Roman" w:hAnsi="Times New Roman"/>
          <w:sz w:val="24"/>
          <w:szCs w:val="24"/>
        </w:rPr>
        <w:t xml:space="preserve">yanılarak katkı maddelerinin veya </w:t>
      </w:r>
      <w:r w:rsidRPr="006A69B1">
        <w:rPr>
          <w:rFonts w:ascii="Times New Roman" w:hAnsi="Times New Roman"/>
          <w:sz w:val="24"/>
          <w:szCs w:val="24"/>
        </w:rPr>
        <w:t>bunların hayvansal gıdalardaki</w:t>
      </w:r>
      <w:r w:rsidRPr="0026191C">
        <w:rPr>
          <w:rFonts w:ascii="Times New Roman" w:hAnsi="Times New Roman"/>
          <w:sz w:val="24"/>
          <w:szCs w:val="24"/>
        </w:rPr>
        <w:t xml:space="preserve"> metabolitlerinin resmi </w:t>
      </w:r>
      <w:r w:rsidRPr="0026191C">
        <w:rPr>
          <w:rFonts w:ascii="Times New Roman" w:hAnsi="Times New Roman"/>
          <w:color w:val="000000"/>
          <w:sz w:val="24"/>
          <w:szCs w:val="24"/>
        </w:rPr>
        <w:t>kontrollerinde kullanılacak analiz metot/metotlarına ilişkin prosedürde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w:t>
      </w:r>
      <w:r w:rsidR="00F15D8D">
        <w:rPr>
          <w:rFonts w:ascii="Times New Roman" w:hAnsi="Times New Roman"/>
          <w:sz w:val="24"/>
          <w:szCs w:val="24"/>
        </w:rPr>
        <w:t>ç</w:t>
      </w:r>
      <w:r w:rsidRPr="0026191C">
        <w:rPr>
          <w:rFonts w:ascii="Times New Roman" w:hAnsi="Times New Roman"/>
          <w:sz w:val="24"/>
          <w:szCs w:val="24"/>
        </w:rPr>
        <w:t>) Katkı maddesinin güvenilirliğine ve etkinliğine ilişkin çalışmalar,</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Yapılan farklı çalışmalar dikkate alınarak katkı maddesinin güvenilirliğine ve etkinliğine ilişkin sonuç belirtilir. Başvuru sahibinin/sahiplerinin beyan ettiği sonuçların desteklenmesi için bu konudaki çalışmalara ait sonuçlar tablo halinde sunulabilir. Özette sadece Ek-3’te talep edilen çalışmalar yer alır.</w:t>
      </w:r>
      <w:r>
        <w:rPr>
          <w:rFonts w:ascii="Times New Roman" w:hAnsi="Times New Roman"/>
          <w:sz w:val="24"/>
          <w:szCs w:val="24"/>
        </w:rPr>
        <w:t xml:space="preserve">  </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w:t>
      </w:r>
      <w:r w:rsidR="00F15D8D">
        <w:rPr>
          <w:rFonts w:ascii="Times New Roman" w:hAnsi="Times New Roman"/>
          <w:sz w:val="24"/>
          <w:szCs w:val="24"/>
        </w:rPr>
        <w:t>d</w:t>
      </w:r>
      <w:r w:rsidRPr="0026191C">
        <w:rPr>
          <w:rFonts w:ascii="Times New Roman" w:hAnsi="Times New Roman"/>
          <w:sz w:val="24"/>
          <w:szCs w:val="24"/>
        </w:rPr>
        <w:t>) Önerilen kullanım koşulları</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Başvuru sahibi/sahipleri önerilen kullanım koşullarını beyan etmelidir. Başvuru sahibi özellikle su veya yemde kullanım miktarıyla birlikte tamamlayıcı yemlerde ayrıntılı kullanım koşullarını belirtir. Yeme veya suya normal kullanım metodunun dışındaki metotlarla katıldığında ya da uygulandığında bilgi verilmesi gerekir. Her türlü özel kullanım koşulları (uyumsuzluklar gibi), özel etiketleme gereklilikleri ve katkı maddesinin kullanılacağı hayvan türleri belirtilir.</w:t>
      </w:r>
    </w:p>
    <w:p w:rsidR="00D75E5C" w:rsidRPr="0026191C" w:rsidRDefault="00D75E5C" w:rsidP="00D75E5C">
      <w:pPr>
        <w:spacing w:after="0" w:line="240" w:lineRule="auto"/>
        <w:ind w:left="709"/>
        <w:jc w:val="both"/>
        <w:rPr>
          <w:rFonts w:ascii="Times New Roman" w:hAnsi="Times New Roman"/>
          <w:sz w:val="24"/>
          <w:szCs w:val="24"/>
          <w:lang w:val="es-ES"/>
        </w:rPr>
      </w:pPr>
      <w:r w:rsidRPr="0026191C">
        <w:rPr>
          <w:rFonts w:ascii="Times New Roman" w:hAnsi="Times New Roman"/>
          <w:sz w:val="24"/>
          <w:szCs w:val="24"/>
        </w:rPr>
        <w:t>(</w:t>
      </w:r>
      <w:r w:rsidR="00F15D8D">
        <w:rPr>
          <w:rFonts w:ascii="Times New Roman" w:hAnsi="Times New Roman"/>
          <w:sz w:val="24"/>
          <w:szCs w:val="24"/>
        </w:rPr>
        <w:t>e</w:t>
      </w:r>
      <w:r w:rsidRPr="0026191C">
        <w:rPr>
          <w:rFonts w:ascii="Times New Roman" w:hAnsi="Times New Roman"/>
          <w:sz w:val="24"/>
          <w:szCs w:val="24"/>
        </w:rPr>
        <w:t xml:space="preserve">) Piyasaya arz sonrası </w:t>
      </w:r>
      <w:r w:rsidRPr="0026191C">
        <w:rPr>
          <w:rFonts w:ascii="Times New Roman" w:hAnsi="Times New Roman"/>
          <w:color w:val="000000"/>
          <w:sz w:val="24"/>
          <w:szCs w:val="24"/>
        </w:rPr>
        <w:t>izleme planı,</w:t>
      </w:r>
    </w:p>
    <w:p w:rsidR="00D75E5C" w:rsidRPr="0026191C" w:rsidRDefault="00F02750" w:rsidP="00D75E5C">
      <w:pPr>
        <w:spacing w:after="0" w:line="240" w:lineRule="auto"/>
        <w:jc w:val="both"/>
        <w:rPr>
          <w:rFonts w:ascii="Times New Roman" w:hAnsi="Times New Roman"/>
          <w:sz w:val="24"/>
          <w:szCs w:val="24"/>
        </w:rPr>
      </w:pPr>
      <w:r>
        <w:rPr>
          <w:rFonts w:ascii="Times New Roman" w:hAnsi="Times New Roman"/>
          <w:sz w:val="24"/>
          <w:szCs w:val="24"/>
        </w:rPr>
        <w:tab/>
        <w:t>Bu bölüm sadece, Yönetmeliğin</w:t>
      </w:r>
      <w:r w:rsidR="00D75E5C" w:rsidRPr="0026191C">
        <w:rPr>
          <w:rFonts w:ascii="Times New Roman" w:hAnsi="Times New Roman"/>
          <w:sz w:val="24"/>
          <w:szCs w:val="24"/>
        </w:rPr>
        <w:t xml:space="preserve"> 7 nci maddesinin ikinci fıkrasının (f)</w:t>
      </w:r>
      <w:r>
        <w:rPr>
          <w:rFonts w:ascii="Times New Roman" w:hAnsi="Times New Roman"/>
          <w:sz w:val="24"/>
          <w:szCs w:val="24"/>
        </w:rPr>
        <w:t xml:space="preserve"> bendine </w:t>
      </w:r>
      <w:r w:rsidRPr="008838AB">
        <w:rPr>
          <w:rFonts w:ascii="Times New Roman" w:hAnsi="Times New Roman"/>
          <w:sz w:val="24"/>
          <w:szCs w:val="24"/>
        </w:rPr>
        <w:t>göre Yönetmeliğin</w:t>
      </w:r>
      <w:r w:rsidR="00D75E5C" w:rsidRPr="008838AB">
        <w:rPr>
          <w:rFonts w:ascii="Times New Roman" w:hAnsi="Times New Roman"/>
          <w:sz w:val="24"/>
          <w:szCs w:val="24"/>
        </w:rPr>
        <w:t xml:space="preserve"> 6 ncı maddesinin birinci fıkrasının (a) veya (b) bendinde belirtilen</w:t>
      </w:r>
      <w:r w:rsidR="00D75E5C" w:rsidRPr="0026191C">
        <w:rPr>
          <w:rFonts w:ascii="Times New Roman" w:hAnsi="Times New Roman"/>
          <w:sz w:val="24"/>
          <w:szCs w:val="24"/>
        </w:rPr>
        <w:t xml:space="preserve"> kategorilerde olmayan katkı maddeleri ile GDO içeren, GDO’dan oluşan veya GDO’dan üretilen katkı maddelerinin </w:t>
      </w:r>
      <w:r w:rsidR="00D75E5C" w:rsidRPr="0026191C">
        <w:rPr>
          <w:rFonts w:ascii="Times New Roman" w:hAnsi="Times New Roman"/>
          <w:color w:val="000000"/>
          <w:sz w:val="24"/>
          <w:szCs w:val="24"/>
        </w:rPr>
        <w:t xml:space="preserve">piyasaya arzından sonra izlenebilirliklerinin sağlanması için başvuru sahibince sunulacak izlenebilirlik planını kapsar.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 xml:space="preserve">1.2. </w:t>
      </w:r>
      <w:r w:rsidRPr="0026191C">
        <w:rPr>
          <w:rFonts w:ascii="Times New Roman" w:hAnsi="Times New Roman"/>
          <w:b/>
          <w:sz w:val="24"/>
          <w:szCs w:val="24"/>
        </w:rPr>
        <w:tab/>
        <w:t>Dosyanın bilimsel özeti (ayrıntılı özeti)</w:t>
      </w:r>
    </w:p>
    <w:p w:rsidR="00D75E5C" w:rsidRPr="0026191C" w:rsidRDefault="00D75E5C" w:rsidP="00D75E5C">
      <w:pPr>
        <w:spacing w:after="0" w:line="240" w:lineRule="auto"/>
        <w:ind w:firstLine="709"/>
        <w:jc w:val="both"/>
        <w:rPr>
          <w:rFonts w:ascii="Times New Roman" w:hAnsi="Times New Roman"/>
          <w:sz w:val="24"/>
          <w:szCs w:val="24"/>
        </w:rPr>
      </w:pPr>
      <w:r w:rsidRPr="00D12CB8">
        <w:rPr>
          <w:rFonts w:ascii="Times New Roman" w:hAnsi="Times New Roman"/>
          <w:sz w:val="24"/>
          <w:szCs w:val="24"/>
        </w:rPr>
        <w:t>Bu Ek ve Ek-3’e göre başvurunun desteklenmesi için sunulan belgelerdeki bölümlerin her birine ait ayrıntılı bilgileri içeren bilimsel bir özet sunulur. Başvuru sahibinin/sahiplerinin başvuru yapılan ürüne ait bildirdiği sonuçlar bu özette yer</w:t>
      </w:r>
      <w:r w:rsidR="00C438DA">
        <w:rPr>
          <w:rFonts w:ascii="Times New Roman" w:hAnsi="Times New Roman"/>
          <w:sz w:val="24"/>
          <w:szCs w:val="24"/>
        </w:rPr>
        <w:t xml:space="preserve"> alır. Özet hazırlanırken bu </w:t>
      </w:r>
      <w:r w:rsidR="00C438DA" w:rsidRPr="008838AB">
        <w:rPr>
          <w:rFonts w:ascii="Times New Roman" w:hAnsi="Times New Roman"/>
          <w:sz w:val="24"/>
          <w:szCs w:val="24"/>
        </w:rPr>
        <w:t>Ek’t</w:t>
      </w:r>
      <w:r w:rsidRPr="008838AB">
        <w:rPr>
          <w:rFonts w:ascii="Times New Roman" w:hAnsi="Times New Roman"/>
          <w:sz w:val="24"/>
          <w:szCs w:val="24"/>
        </w:rPr>
        <w:t>e</w:t>
      </w:r>
      <w:r w:rsidRPr="0026191C">
        <w:rPr>
          <w:rFonts w:ascii="Times New Roman" w:hAnsi="Times New Roman"/>
          <w:sz w:val="24"/>
          <w:szCs w:val="24"/>
        </w:rPr>
        <w:t xml:space="preserve"> yer alan sıra takip edilerek dosyanın ilgili sayfalarına atıf yapılan tüm bölümlere işaret edilir.</w:t>
      </w:r>
    </w:p>
    <w:p w:rsidR="00D75E5C" w:rsidRDefault="00D75E5C" w:rsidP="00D75E5C">
      <w:pPr>
        <w:spacing w:after="0" w:line="240" w:lineRule="auto"/>
        <w:ind w:left="709"/>
        <w:jc w:val="both"/>
        <w:rPr>
          <w:rFonts w:ascii="Times New Roman" w:hAnsi="Times New Roman"/>
          <w:b/>
          <w:sz w:val="24"/>
          <w:szCs w:val="24"/>
        </w:rPr>
      </w:pP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b/>
          <w:sz w:val="24"/>
          <w:szCs w:val="24"/>
        </w:rPr>
        <w:t xml:space="preserve">1.3. </w:t>
      </w:r>
      <w:r w:rsidRPr="0026191C">
        <w:rPr>
          <w:rFonts w:ascii="Times New Roman" w:hAnsi="Times New Roman"/>
          <w:b/>
          <w:sz w:val="24"/>
          <w:szCs w:val="24"/>
        </w:rPr>
        <w:tab/>
        <w:t>Belge ve diğer bilgilerin listesi</w:t>
      </w:r>
    </w:p>
    <w:p w:rsidR="00D75E5C" w:rsidRPr="0026191C" w:rsidRDefault="00D75E5C" w:rsidP="00D75E5C">
      <w:pPr>
        <w:tabs>
          <w:tab w:val="left" w:pos="0"/>
        </w:tabs>
        <w:spacing w:after="0" w:line="240" w:lineRule="auto"/>
        <w:jc w:val="both"/>
        <w:rPr>
          <w:rFonts w:ascii="Times New Roman" w:hAnsi="Times New Roman"/>
          <w:sz w:val="24"/>
          <w:szCs w:val="24"/>
        </w:rPr>
      </w:pPr>
      <w:r w:rsidRPr="0026191C">
        <w:rPr>
          <w:rFonts w:ascii="Times New Roman" w:hAnsi="Times New Roman"/>
          <w:sz w:val="24"/>
          <w:szCs w:val="24"/>
        </w:rPr>
        <w:tab/>
        <w:t>Başvuru sahibi başvurunun desteklenmesi için sunulan belge sayısını ve cilt başlıklarını belirtmek zorundadır. Başvuruya bu cilt ve sayfaların belirtildiği içindekiler bölümü eklenir.</w:t>
      </w:r>
    </w:p>
    <w:p w:rsidR="00D75E5C" w:rsidRDefault="00D75E5C" w:rsidP="00D75E5C">
      <w:pPr>
        <w:spacing w:after="0" w:line="240" w:lineRule="auto"/>
        <w:ind w:left="709"/>
        <w:jc w:val="both"/>
        <w:rPr>
          <w:rFonts w:ascii="Times New Roman" w:hAnsi="Times New Roman"/>
          <w:b/>
          <w:sz w:val="24"/>
          <w:szCs w:val="24"/>
        </w:rPr>
      </w:pPr>
    </w:p>
    <w:p w:rsidR="00743CDC" w:rsidRDefault="00743CDC" w:rsidP="00D75E5C">
      <w:pPr>
        <w:spacing w:after="0" w:line="240" w:lineRule="auto"/>
        <w:ind w:left="709"/>
        <w:jc w:val="both"/>
        <w:rPr>
          <w:rFonts w:ascii="Times New Roman" w:hAnsi="Times New Roman"/>
          <w:b/>
          <w:sz w:val="24"/>
          <w:szCs w:val="24"/>
        </w:rPr>
      </w:pP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b/>
          <w:sz w:val="24"/>
          <w:szCs w:val="24"/>
        </w:rPr>
        <w:t>1.4.</w:t>
      </w:r>
      <w:r w:rsidRPr="0026191C">
        <w:rPr>
          <w:rFonts w:ascii="Times New Roman" w:hAnsi="Times New Roman"/>
          <w:sz w:val="24"/>
          <w:szCs w:val="24"/>
        </w:rPr>
        <w:tab/>
      </w:r>
      <w:r w:rsidRPr="0026191C">
        <w:rPr>
          <w:rFonts w:ascii="Times New Roman" w:hAnsi="Times New Roman"/>
          <w:b/>
          <w:sz w:val="24"/>
          <w:szCs w:val="24"/>
        </w:rPr>
        <w:t>Dosyanın gerektiğinde gizli tutulması talep edilen ilgili bölümlerinin listesi</w:t>
      </w:r>
    </w:p>
    <w:p w:rsidR="00D75E5C" w:rsidRPr="00C1463F" w:rsidRDefault="00D75E5C" w:rsidP="00D75E5C">
      <w:pPr>
        <w:tabs>
          <w:tab w:val="left" w:pos="567"/>
          <w:tab w:val="left" w:pos="709"/>
        </w:tabs>
        <w:spacing w:after="0" w:line="240" w:lineRule="auto"/>
        <w:jc w:val="both"/>
        <w:rPr>
          <w:rFonts w:ascii="Times New Roman" w:hAnsi="Times New Roman"/>
          <w:sz w:val="24"/>
          <w:szCs w:val="24"/>
        </w:rPr>
      </w:pPr>
      <w:r w:rsidRPr="0026191C">
        <w:rPr>
          <w:rFonts w:ascii="Times New Roman" w:hAnsi="Times New Roman"/>
          <w:sz w:val="24"/>
          <w:szCs w:val="24"/>
        </w:rPr>
        <w:tab/>
        <w:t xml:space="preserve">  Listede dosyanın ilgili cilt ve sayfalarına atıf yapılır.</w:t>
      </w:r>
    </w:p>
    <w:p w:rsidR="00D75E5C" w:rsidRPr="00C1463F" w:rsidRDefault="00D75E5C" w:rsidP="00D75E5C">
      <w:pPr>
        <w:spacing w:after="0" w:line="240" w:lineRule="auto"/>
        <w:jc w:val="both"/>
        <w:rPr>
          <w:rFonts w:ascii="Times New Roman" w:hAnsi="Times New Roman"/>
          <w:sz w:val="24"/>
          <w:szCs w:val="24"/>
        </w:rPr>
      </w:pPr>
    </w:p>
    <w:p w:rsidR="00D75E5C" w:rsidRPr="00C1463F" w:rsidRDefault="00D75E5C" w:rsidP="00D75E5C">
      <w:pPr>
        <w:spacing w:after="0" w:line="240" w:lineRule="auto"/>
        <w:ind w:firstLine="709"/>
        <w:jc w:val="both"/>
        <w:rPr>
          <w:rFonts w:ascii="Times New Roman" w:hAnsi="Times New Roman"/>
          <w:b/>
          <w:sz w:val="24"/>
          <w:szCs w:val="24"/>
        </w:rPr>
      </w:pPr>
      <w:r w:rsidRPr="00C1463F">
        <w:rPr>
          <w:rFonts w:ascii="Times New Roman" w:hAnsi="Times New Roman"/>
          <w:b/>
          <w:sz w:val="24"/>
          <w:szCs w:val="24"/>
        </w:rPr>
        <w:t xml:space="preserve">2. </w:t>
      </w:r>
      <w:r w:rsidRPr="0026191C">
        <w:rPr>
          <w:rFonts w:ascii="Times New Roman" w:hAnsi="Times New Roman"/>
          <w:b/>
          <w:sz w:val="24"/>
          <w:szCs w:val="24"/>
        </w:rPr>
        <w:t>İKİNCİ KISIM: KATKI MADDESİNİN TANIMI, ÖZELLİKLERİ VE KULLANIM KOŞULLARI İLE ANALİZ METOTLARI</w:t>
      </w:r>
    </w:p>
    <w:p w:rsidR="00D75E5C" w:rsidRPr="00C1463F" w:rsidRDefault="00D75E5C" w:rsidP="00D75E5C">
      <w:pPr>
        <w:spacing w:after="0" w:line="240" w:lineRule="auto"/>
        <w:ind w:left="709"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eksiksiz bir şekilde tanımlanması ve özelliklerinin belirtilmesi gerekir.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2.1.</w:t>
      </w:r>
      <w:r w:rsidRPr="0026191C">
        <w:rPr>
          <w:rFonts w:ascii="Times New Roman" w:hAnsi="Times New Roman"/>
          <w:sz w:val="24"/>
          <w:szCs w:val="24"/>
        </w:rPr>
        <w:tab/>
      </w:r>
      <w:r w:rsidRPr="0026191C">
        <w:rPr>
          <w:rFonts w:ascii="Times New Roman" w:hAnsi="Times New Roman"/>
          <w:b/>
          <w:sz w:val="24"/>
          <w:szCs w:val="24"/>
        </w:rPr>
        <w:t>Katkı maddesinin tanımı</w:t>
      </w:r>
    </w:p>
    <w:p w:rsidR="00D75E5C" w:rsidRPr="008838AB" w:rsidRDefault="00A83833"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2.1.1. </w:t>
      </w:r>
      <w:r>
        <w:rPr>
          <w:rFonts w:ascii="Times New Roman" w:hAnsi="Times New Roman"/>
          <w:sz w:val="24"/>
          <w:szCs w:val="24"/>
        </w:rPr>
        <w:tab/>
        <w:t xml:space="preserve">Katkı maddesinin </w:t>
      </w:r>
      <w:r w:rsidRPr="008838AB">
        <w:rPr>
          <w:rFonts w:ascii="Times New Roman" w:hAnsi="Times New Roman"/>
          <w:sz w:val="24"/>
          <w:szCs w:val="24"/>
        </w:rPr>
        <w:t>adı</w:t>
      </w:r>
    </w:p>
    <w:p w:rsidR="00D75E5C" w:rsidRPr="008838AB" w:rsidRDefault="00D75E5C" w:rsidP="00D75E5C">
      <w:pPr>
        <w:spacing w:after="0" w:line="240" w:lineRule="auto"/>
        <w:ind w:firstLine="709"/>
        <w:jc w:val="both"/>
        <w:rPr>
          <w:rFonts w:ascii="Times New Roman" w:hAnsi="Times New Roman"/>
          <w:sz w:val="24"/>
          <w:szCs w:val="24"/>
        </w:rPr>
      </w:pPr>
      <w:r w:rsidRPr="008838AB">
        <w:rPr>
          <w:rFonts w:ascii="Times New Roman" w:hAnsi="Times New Roman"/>
          <w:sz w:val="24"/>
          <w:szCs w:val="24"/>
        </w:rPr>
        <w:t>Belirli bir onay sahibi adına onaylı olan katkı maddeleri için varsa ticari ad önerisi de yapılabilir.</w:t>
      </w:r>
    </w:p>
    <w:p w:rsidR="00D75E5C" w:rsidRPr="008838AB" w:rsidRDefault="00D75E5C" w:rsidP="00D75E5C">
      <w:pPr>
        <w:spacing w:after="0" w:line="240" w:lineRule="auto"/>
        <w:ind w:firstLine="709"/>
        <w:jc w:val="both"/>
        <w:rPr>
          <w:rFonts w:ascii="Times New Roman" w:hAnsi="Times New Roman"/>
          <w:sz w:val="24"/>
          <w:szCs w:val="24"/>
        </w:rPr>
      </w:pPr>
      <w:r w:rsidRPr="008838AB">
        <w:rPr>
          <w:rFonts w:ascii="Times New Roman" w:hAnsi="Times New Roman"/>
          <w:sz w:val="24"/>
          <w:szCs w:val="24"/>
        </w:rPr>
        <w:t xml:space="preserve">2.1.2. </w:t>
      </w:r>
      <w:r w:rsidRPr="008838AB">
        <w:rPr>
          <w:rFonts w:ascii="Times New Roman" w:hAnsi="Times New Roman"/>
          <w:sz w:val="24"/>
          <w:szCs w:val="24"/>
        </w:rPr>
        <w:tab/>
        <w:t>Kat</w:t>
      </w:r>
      <w:r w:rsidR="00A83833" w:rsidRPr="008838AB">
        <w:rPr>
          <w:rFonts w:ascii="Times New Roman" w:hAnsi="Times New Roman"/>
          <w:sz w:val="24"/>
          <w:szCs w:val="24"/>
        </w:rPr>
        <w:t>kı maddesinin sınıflandırılması</w:t>
      </w:r>
    </w:p>
    <w:p w:rsidR="00D75E5C" w:rsidRPr="0026191C" w:rsidRDefault="009336C3" w:rsidP="00D75E5C">
      <w:pPr>
        <w:spacing w:after="0" w:line="240" w:lineRule="auto"/>
        <w:ind w:firstLine="709"/>
        <w:jc w:val="both"/>
        <w:rPr>
          <w:rFonts w:ascii="Times New Roman" w:hAnsi="Times New Roman"/>
          <w:sz w:val="24"/>
          <w:szCs w:val="24"/>
        </w:rPr>
      </w:pPr>
      <w:r w:rsidRPr="008838AB">
        <w:rPr>
          <w:rFonts w:ascii="Times New Roman" w:hAnsi="Times New Roman"/>
          <w:sz w:val="24"/>
          <w:szCs w:val="24"/>
        </w:rPr>
        <w:t>Yönetmeliğ</w:t>
      </w:r>
      <w:r w:rsidR="00D75E5C" w:rsidRPr="008838AB">
        <w:rPr>
          <w:rFonts w:ascii="Times New Roman" w:hAnsi="Times New Roman"/>
          <w:sz w:val="24"/>
          <w:szCs w:val="24"/>
        </w:rPr>
        <w:t xml:space="preserve">in 6 ncı maddesine </w:t>
      </w:r>
      <w:r w:rsidR="00A83833" w:rsidRPr="008838AB">
        <w:rPr>
          <w:rFonts w:ascii="Times New Roman" w:hAnsi="Times New Roman"/>
          <w:sz w:val="24"/>
          <w:szCs w:val="24"/>
        </w:rPr>
        <w:t xml:space="preserve">ve Ek-1’ine </w:t>
      </w:r>
      <w:r w:rsidR="00D75E5C" w:rsidRPr="008838AB">
        <w:rPr>
          <w:rFonts w:ascii="Times New Roman" w:hAnsi="Times New Roman"/>
          <w:sz w:val="24"/>
          <w:szCs w:val="24"/>
        </w:rPr>
        <w:t xml:space="preserve">göre </w:t>
      </w:r>
      <w:r w:rsidR="00D75E5C" w:rsidRPr="0026191C">
        <w:rPr>
          <w:rFonts w:ascii="Times New Roman" w:hAnsi="Times New Roman"/>
          <w:sz w:val="24"/>
          <w:szCs w:val="24"/>
        </w:rPr>
        <w:t>katkı maddesinin ana fonksiyon gruplarından bir veya birkaç kategori ve fonksiyonel gruba yönelik sınıflandırması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Aynı aktif madde veya etkenlerin bilinen kullanımlarına ilişkin her türlü verinin (gıda, insan veya veteriner hekimliği, tarım ve sanayide kullanımı gibi) sunulması zorunludur. Aktif maddeler yem katkı maddesi, gıda katkı maddesi, veteriner ilacı veya başka bir amaçla onaylanmışsa bunun belirtilmesi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2.1.3. </w:t>
      </w:r>
      <w:r w:rsidRPr="0026191C">
        <w:rPr>
          <w:rFonts w:ascii="Times New Roman" w:hAnsi="Times New Roman"/>
          <w:sz w:val="24"/>
          <w:szCs w:val="24"/>
        </w:rPr>
        <w:tab/>
        <w:t>Kalitatif ve kantitatif bileşim (aktif madde/etken, diğer bileşenler, bulaşıklık,</w:t>
      </w:r>
      <w:r w:rsidR="007A58E3">
        <w:rPr>
          <w:rFonts w:ascii="Times New Roman" w:hAnsi="Times New Roman"/>
          <w:sz w:val="24"/>
          <w:szCs w:val="24"/>
        </w:rPr>
        <w:t xml:space="preserve"> partiden partiye değişi</w:t>
      </w:r>
      <w:r w:rsidR="007A58E3" w:rsidRPr="008838AB">
        <w:rPr>
          <w:rFonts w:ascii="Times New Roman" w:hAnsi="Times New Roman"/>
          <w:sz w:val="24"/>
          <w:szCs w:val="24"/>
        </w:rPr>
        <w:t>m)</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Son üründe aktif madde/maddeler ve etken/etkenler ile katkı maddesinin diğer tüm bileşenleri ağırlık oranları belirtilerek listelenir. Aktif madde/maddelerin ve etken/etkenlerin kalitatif ve kantitatif olarak partiden partiye değişimleri belirlenir.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Mikroorganizmalar için; </w:t>
      </w:r>
      <w:r w:rsidRPr="0026191C">
        <w:rPr>
          <w:rFonts w:ascii="Times New Roman" w:hAnsi="Times New Roman"/>
          <w:color w:val="000000"/>
          <w:sz w:val="24"/>
          <w:szCs w:val="24"/>
        </w:rPr>
        <w:t>gra</w:t>
      </w:r>
      <w:r w:rsidRPr="0026191C">
        <w:rPr>
          <w:rFonts w:ascii="Times New Roman" w:hAnsi="Times New Roman"/>
          <w:sz w:val="24"/>
          <w:szCs w:val="24"/>
        </w:rPr>
        <w:t>m başına koloni oluşturan birim (CFU) şeklinde belirtilen canlı hücre veya sporların sayısı belirlenir.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Enzimler için; beyan edilen </w:t>
      </w:r>
      <w:r w:rsidR="00D30002" w:rsidRPr="00D05771">
        <w:rPr>
          <w:rFonts w:ascii="Times New Roman" w:hAnsi="Times New Roman"/>
          <w:sz w:val="24"/>
          <w:szCs w:val="24"/>
        </w:rPr>
        <w:t xml:space="preserve">(ana) </w:t>
      </w:r>
      <w:r w:rsidRPr="0026191C">
        <w:rPr>
          <w:rFonts w:ascii="Times New Roman" w:hAnsi="Times New Roman"/>
          <w:sz w:val="24"/>
          <w:szCs w:val="24"/>
        </w:rPr>
        <w:t xml:space="preserve">aktivitelerin her biri tanımlanır. Son üründe meydana gelen her bir aktivitenin birim sayısı </w:t>
      </w:r>
      <w:r w:rsidRPr="00D05771">
        <w:rPr>
          <w:rFonts w:ascii="Times New Roman" w:hAnsi="Times New Roman"/>
          <w:sz w:val="24"/>
          <w:szCs w:val="24"/>
        </w:rPr>
        <w:t xml:space="preserve">ve </w:t>
      </w:r>
      <w:r w:rsidR="003353ED" w:rsidRPr="00D05771">
        <w:rPr>
          <w:rFonts w:ascii="Times New Roman" w:hAnsi="Times New Roman"/>
          <w:sz w:val="24"/>
          <w:szCs w:val="24"/>
        </w:rPr>
        <w:t xml:space="preserve">ilgili yan </w:t>
      </w:r>
      <w:r w:rsidRPr="0026191C">
        <w:rPr>
          <w:rFonts w:ascii="Times New Roman" w:hAnsi="Times New Roman"/>
          <w:sz w:val="24"/>
          <w:szCs w:val="24"/>
        </w:rPr>
        <w:t xml:space="preserve">etkiler belirtilir. Aktivite birimleri dakika başına substrattan serbest kalan ürünler için tercihen μmol cinsinden pH değeri </w:t>
      </w:r>
      <w:r w:rsidRPr="0026191C">
        <w:rPr>
          <w:rFonts w:ascii="Times New Roman" w:hAnsi="Times New Roman"/>
          <w:color w:val="000000"/>
          <w:sz w:val="24"/>
          <w:szCs w:val="24"/>
        </w:rPr>
        <w:t>ve sıcaklık belirtilerek tanımlanır.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aktif bileşenleri aktif madde veya etkenlerin karışımı ise her bir aktif madde/etken ayrı ayrı tanımlanır ve karışımdaki oranları kalitatif ve kantitatif olarak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Bileşenlerin ve/veya bileşenlerin bir kısmının bir kimyasal formül ile tanımlanamadığı diğer karışımlar ise, karışımın aktivitesine katkı yapan bileşenler ve/veya ana bileşenlere göre kalitatif ve kantitatif olarak belirtilir. </w:t>
      </w:r>
    </w:p>
    <w:p w:rsidR="00D75E5C" w:rsidRPr="0026191C" w:rsidRDefault="00282C84" w:rsidP="00D75E5C">
      <w:pPr>
        <w:spacing w:after="0" w:line="240" w:lineRule="auto"/>
        <w:ind w:firstLine="709"/>
        <w:jc w:val="both"/>
        <w:rPr>
          <w:rFonts w:ascii="Times New Roman" w:hAnsi="Times New Roman"/>
          <w:sz w:val="24"/>
          <w:szCs w:val="24"/>
        </w:rPr>
      </w:pPr>
      <w:r>
        <w:rPr>
          <w:rFonts w:ascii="Times New Roman" w:hAnsi="Times New Roman"/>
          <w:sz w:val="24"/>
          <w:szCs w:val="24"/>
        </w:rPr>
        <w:t>Başvuru sahibi Yönetmeliğin</w:t>
      </w:r>
      <w:r w:rsidR="00D75E5C" w:rsidRPr="0026191C">
        <w:rPr>
          <w:rFonts w:ascii="Times New Roman" w:hAnsi="Times New Roman"/>
          <w:sz w:val="24"/>
          <w:szCs w:val="24"/>
        </w:rPr>
        <w:t xml:space="preserve"> 8 inci maddesinin ikinci fıkrasına göre her türlü ek bilgi taleb</w:t>
      </w:r>
      <w:r w:rsidR="00D75E5C" w:rsidRPr="0026191C">
        <w:rPr>
          <w:rFonts w:ascii="Times New Roman" w:hAnsi="Times New Roman"/>
          <w:color w:val="000000"/>
          <w:sz w:val="24"/>
          <w:szCs w:val="24"/>
        </w:rPr>
        <w:t>inin</w:t>
      </w:r>
      <w:r w:rsidR="00D75E5C" w:rsidRPr="0026191C">
        <w:rPr>
          <w:rFonts w:ascii="Times New Roman" w:hAnsi="Times New Roman"/>
          <w:sz w:val="24"/>
          <w:szCs w:val="24"/>
        </w:rPr>
        <w:t xml:space="preserve"> saklı kalma</w:t>
      </w:r>
      <w:r w:rsidR="00D75E5C" w:rsidRPr="0026191C">
        <w:rPr>
          <w:rFonts w:ascii="Times New Roman" w:hAnsi="Times New Roman"/>
          <w:color w:val="000000"/>
          <w:sz w:val="24"/>
          <w:szCs w:val="24"/>
        </w:rPr>
        <w:t>sı</w:t>
      </w:r>
      <w:r w:rsidR="00D75E5C" w:rsidRPr="0026191C">
        <w:rPr>
          <w:rFonts w:ascii="Times New Roman" w:hAnsi="Times New Roman"/>
          <w:sz w:val="24"/>
          <w:szCs w:val="24"/>
        </w:rPr>
        <w:t xml:space="preserve"> şartıyla, zooteknik katkı maddeleri, </w:t>
      </w:r>
      <w:r w:rsidR="00FB09E0" w:rsidRPr="00610F9B">
        <w:rPr>
          <w:rFonts w:ascii="Times New Roman" w:hAnsi="Times New Roman"/>
          <w:sz w:val="24"/>
          <w:szCs w:val="24"/>
        </w:rPr>
        <w:t xml:space="preserve">koksidiyostat ve histomonostat </w:t>
      </w:r>
      <w:r w:rsidR="00D75E5C" w:rsidRPr="0026191C">
        <w:rPr>
          <w:rFonts w:ascii="Times New Roman" w:hAnsi="Times New Roman"/>
          <w:sz w:val="24"/>
          <w:szCs w:val="24"/>
        </w:rPr>
        <w:t xml:space="preserve">kategorilerinde yer almayan katkı maddeleri </w:t>
      </w:r>
      <w:r w:rsidR="00D75E5C" w:rsidRPr="008838AB">
        <w:rPr>
          <w:rFonts w:ascii="Times New Roman" w:hAnsi="Times New Roman"/>
          <w:sz w:val="24"/>
          <w:szCs w:val="24"/>
        </w:rPr>
        <w:t xml:space="preserve">ile Genetik </w:t>
      </w:r>
      <w:r w:rsidR="00D75E5C" w:rsidRPr="0026191C">
        <w:rPr>
          <w:rFonts w:ascii="Times New Roman" w:hAnsi="Times New Roman"/>
          <w:sz w:val="24"/>
          <w:szCs w:val="24"/>
        </w:rPr>
        <w:t>Yapısı Değiştirilmiş Organizmalar ve Ürünlerine Dair Yönetmelik kapsamına girmeyen katkı maddelerinin etkenleri veya aktif maddeleri dışında güvenlik tehlikesi taşımayan diğer bileşenlere ilişkin bilgileri sunmayabilir.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Dosyada rapor edilen tüm çalışmalar onay başvurusu yapılan katkı maddesine ait olmalı ve bu katkı maddesinden hazırlanabilecek diğer preparatlara ilişkin bilgileri de içermelidir. Katkı maddesinin tanımlanmasına yönelik olarak başvuru sahibi tarafından yapılan çalışmalar varsa, bu çalışmalarla ilgili dokümanlarda başvuru dosyasına eklenebilir. Üçüncü kişilerin dokümanlarında yer alan mevcut tanımlamalara da yer verilebilir. Bu durumda tanımlamanın kullanılabileceğine yönelik olarak başvuru sahibi tarafından üçüncü kişilerin izni sağlanır.</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2.1.4. Saflık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sahibi tarafından katkı maddesinin aktivitesine katkısı bulunmayan, kimyasal ve mikrobiyal bulaşıklık ile kasıtlı olarak ilave edilmemiş toksik veya istenmeyen maddeler tanımlanır ve miktarları belirtilir. Ayrıca fermantasyon ürünleri için, katkı maddesinde üreyen organizmaların olmadığı doğrulanmalıdır. Bulaşanlar ve bulaşıklıklara ilişkin olarak üretim partilerinin rutin taramasında kullanılan prosedür tanımlanır</w:t>
      </w:r>
      <w:r w:rsidRPr="0026191C">
        <w:rPr>
          <w:rFonts w:ascii="Times New Roman" w:hAnsi="Times New Roman"/>
          <w:color w:val="000000"/>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Sunulan bütün veriler, katkı maddesinin özelliklerini desteklemelidir.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Üretim sürecine ilişkin gereklilikler aşağıda listelenmiştir.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2.1.4.1. Belirli bir onay sahibi adına onaylanan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Belirli bir onay sahibi adına onaylanan katkı maddelerinin, diğer kullanım amaçlarına yönelik mevcut standartlara dayalı olarak üreticinin uyguladığı işleme ait bilgiler yer almalıdır.  FAO/WHO Gıda Katkı Maddeleri Ortak Uzman Komitesi (JECFA) şartnameleri veya ulusal gıda katkı madde onaylarına ait şartnameler kullanılabilir.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2.1.4.2. Belirli bir onay sahibi adına onaylanmayan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Belirli bir onay sahibi adına onaylanmayan katkı maddelerinin diğer kullanım amaçlarına yönelik, mevcut standartlar veya ulusal olarak onay verilen gıda katkı maddelerine ait veya JECFA tarafından belirtilen teknik özellikleri taşıyan standartlar kullanılabilir. Sözü edilen standartların mevcut olmadığı durumda veya üretim işlemine bağlı olarak en azından aşağıda belirtilen maddelere ilişkin bilgiler tanımlanır ve bu maddelerin konsantrasyonları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Mikroorganizmalar için; mikrobiyolojik kontaminasyon, mikotoksinler, ağır metaller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 Fermantasyon ürünleri için; (mikroorganizmaları aktif etken olarak içermeyen) mikroorganizma ürünleri için aranan gereklilikler fermantasyon ürünleri için de aranır. Kullanılan </w:t>
      </w:r>
      <w:r w:rsidRPr="0026191C">
        <w:rPr>
          <w:rFonts w:ascii="Times New Roman" w:hAnsi="Times New Roman"/>
          <w:color w:val="000000"/>
          <w:sz w:val="24"/>
          <w:szCs w:val="24"/>
        </w:rPr>
        <w:t xml:space="preserve">besi yerinin </w:t>
      </w:r>
      <w:r w:rsidRPr="0026191C">
        <w:rPr>
          <w:rFonts w:ascii="Times New Roman" w:hAnsi="Times New Roman"/>
          <w:sz w:val="24"/>
          <w:szCs w:val="24"/>
        </w:rPr>
        <w:t>nihai ürüne ne ölçüde dâhil edildiği de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Bitkilerden elde edilen maddeler için; mikrobiyolojik ve botanik bulaşma (özellikle hint yağı bitkisi, yabani ot tohumları ve çavdarmahmuzu), mikotoksinler, pestisit bulaşması, çözücülerin maksimum değerleri ve varsa asıl bitkide oluşacağı bilinen ve toksikolojik açıdan tehlike teşkil eden maddeler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Hayvanlardan elde edilen maddeler için; mikrobiyolojik bulaşma, ağır metaller ve varsa çözücülerin maksimum değerleri belirtilir.</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 xml:space="preserve">- Mineral maddeler için; </w:t>
      </w:r>
      <w:r w:rsidRPr="0026191C">
        <w:rPr>
          <w:rFonts w:ascii="Times New Roman" w:hAnsi="Times New Roman"/>
          <w:color w:val="000000"/>
          <w:sz w:val="24"/>
          <w:szCs w:val="24"/>
        </w:rPr>
        <w:t xml:space="preserve">güncel mevzuata bağlı olarak </w:t>
      </w:r>
      <w:r w:rsidRPr="0026191C">
        <w:rPr>
          <w:rFonts w:ascii="Times New Roman" w:hAnsi="Times New Roman"/>
          <w:sz w:val="24"/>
          <w:szCs w:val="24"/>
        </w:rPr>
        <w:t>ağır metaller, dioksinler ve poliklorobifeniller (PCB’ler)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Kimyasal sentez ve işlemlerle elde edilen ürünler için; sentetik işlemlerde kullanılan tüm kimyasallarla birlikte son ürüne geçen her türlü ara ürün ve konsantrasyonları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Analizi yapılacak mikotoksinlerin seçimi uygun olduğu hallerde farklı matrislere göre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2.1.5. Ürünün farklı formlarının fiziksel durumu</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Katı preparatlar için; partikül büyüklüğü dağılımı, partikül şekli, yoğunluk, hacimsel yoğunluk, tozlanma potansiyeli ve fiziksel özellikleri etkileyen işlemlerin kullanılmasına dair veriler belirtilir.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Sıvı preparatlar için; viskozite ve yüzey gerilimine ilişkin veriler belirtilir. Katkı maddesinin suda kullanılacağı hallerde çözünürlük veya suda dağılımın düzeyi belirtilir.</w:t>
      </w:r>
    </w:p>
    <w:p w:rsidR="00D75E5C" w:rsidRDefault="00D75E5C" w:rsidP="00D75E5C">
      <w:pPr>
        <w:spacing w:after="0" w:line="240" w:lineRule="auto"/>
        <w:ind w:firstLine="709"/>
        <w:jc w:val="both"/>
        <w:rPr>
          <w:rFonts w:ascii="Times New Roman" w:hAnsi="Times New Roman"/>
          <w:b/>
          <w:sz w:val="24"/>
          <w:szCs w:val="24"/>
        </w:rPr>
      </w:pPr>
    </w:p>
    <w:p w:rsidR="00D75E5C" w:rsidRPr="00C1463F"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2.2. Aktif madde/maddelerin veya etken/etkenlerin özelliklerinin belirlenmesi</w:t>
      </w:r>
    </w:p>
    <w:p w:rsidR="00D75E5C" w:rsidRPr="00737A04"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2.2.1. Tanım</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Aktif maddenin veya etkenin kalitatif tanımı yapılır. Bu tanımda söz konusu maddenin ve etkenin ilgili diğer özelliklerine ek olarak saflığı ve menşei de yer alır.</w:t>
      </w:r>
    </w:p>
    <w:p w:rsidR="00743CDC" w:rsidRDefault="00743CDC" w:rsidP="00D75E5C">
      <w:pPr>
        <w:spacing w:after="0" w:line="240" w:lineRule="auto"/>
        <w:ind w:firstLine="709"/>
        <w:jc w:val="both"/>
        <w:rPr>
          <w:rFonts w:ascii="Times New Roman" w:hAnsi="Times New Roman"/>
          <w:sz w:val="24"/>
          <w:szCs w:val="24"/>
        </w:rPr>
      </w:pPr>
    </w:p>
    <w:p w:rsidR="00743CDC" w:rsidRDefault="00743CDC" w:rsidP="00D75E5C">
      <w:pPr>
        <w:spacing w:after="0" w:line="240" w:lineRule="auto"/>
        <w:ind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2.2.1.1. Kimyasal maddeler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Kimyasal olarak iyi tanımlanmış maddeler,</w:t>
      </w:r>
      <w:r w:rsidRPr="0026191C">
        <w:rPr>
          <w:rFonts w:ascii="Times New Roman" w:hAnsi="Times New Roman"/>
          <w:color w:val="FF0000"/>
          <w:sz w:val="24"/>
          <w:szCs w:val="24"/>
        </w:rPr>
        <w:t xml:space="preserve"> </w:t>
      </w:r>
      <w:r w:rsidRPr="0026191C">
        <w:rPr>
          <w:rFonts w:ascii="Times New Roman" w:hAnsi="Times New Roman"/>
          <w:sz w:val="24"/>
          <w:szCs w:val="24"/>
        </w:rPr>
        <w:t xml:space="preserve">jenerik ad ile, IUPAC (Uluslararası Saf ve Uygulamalı Kimya Birliği) tarafından verilen </w:t>
      </w:r>
      <w:r w:rsidRPr="0026191C">
        <w:rPr>
          <w:rFonts w:ascii="Times New Roman" w:hAnsi="Times New Roman"/>
          <w:color w:val="000000"/>
          <w:sz w:val="24"/>
          <w:szCs w:val="24"/>
        </w:rPr>
        <w:t xml:space="preserve">terminolojisinde yer alan </w:t>
      </w:r>
      <w:r w:rsidRPr="0026191C">
        <w:rPr>
          <w:rFonts w:ascii="Times New Roman" w:hAnsi="Times New Roman"/>
          <w:sz w:val="24"/>
          <w:szCs w:val="24"/>
        </w:rPr>
        <w:t>kimyasal adlar ile, diğer uluslararası jenerik adlara ve kısaltmalara ve/veya Kimyasal Kuramlar Servis Numaralarına (CAS) göre belirtilir. Yapısal ve moleküler formül ile moleküler ağırlık da belirtilmek zorundadır.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Aromatik bileşik olarak kullanılan ve kimyasal olarak tanımlanmış bileşiklerde ilgili kimyasal grupla ilişkilendirilmiş FLAVIS numarası belirtilir. Bitki ekstraktları için fitokimyasal </w:t>
      </w:r>
      <w:r w:rsidR="00737A04" w:rsidRPr="001B37C8">
        <w:rPr>
          <w:rFonts w:ascii="Times New Roman" w:hAnsi="Times New Roman"/>
          <w:sz w:val="24"/>
          <w:szCs w:val="24"/>
        </w:rPr>
        <w:t>belirleyici</w:t>
      </w:r>
      <w:r w:rsidRPr="0026191C">
        <w:rPr>
          <w:rFonts w:ascii="Times New Roman" w:hAnsi="Times New Roman"/>
          <w:sz w:val="24"/>
          <w:szCs w:val="24"/>
        </w:rPr>
        <w:t>lerin belirtilmesi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Bileşenlerin tek bir kimyasal formül ile tanımlanmasının mümkün olmadığı ve/veya bileşenlerin tamamının tanımlanamadığı karışımların özellikleri, bu karışımların aktivitesini etkileyen bileşen/bileşenlere ve/veya ana bileşen/bileşenlere göre belirlenir. Stabilitenin değerlendirilmesine olanak tanınması ve izlenebilirlik biçiminin sağlanması için </w:t>
      </w:r>
      <w:r w:rsidR="00737A04" w:rsidRPr="001B37C8">
        <w:rPr>
          <w:rFonts w:ascii="Times New Roman" w:hAnsi="Times New Roman"/>
          <w:sz w:val="24"/>
          <w:szCs w:val="24"/>
        </w:rPr>
        <w:t>belirleyici</w:t>
      </w:r>
      <w:r w:rsidR="00737A04">
        <w:rPr>
          <w:rFonts w:ascii="Times New Roman" w:hAnsi="Times New Roman"/>
          <w:color w:val="C00000"/>
          <w:sz w:val="24"/>
          <w:szCs w:val="24"/>
        </w:rPr>
        <w:t xml:space="preserve"> </w:t>
      </w:r>
      <w:r w:rsidRPr="0026191C">
        <w:rPr>
          <w:rFonts w:ascii="Times New Roman" w:hAnsi="Times New Roman"/>
          <w:sz w:val="24"/>
          <w:szCs w:val="24"/>
        </w:rPr>
        <w:t>maddelerin karışımı tanımlanır.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Enzim ve enzim preparatları konusunda ise beyan edilen aktivitelerin he</w:t>
      </w:r>
      <w:r w:rsidR="007C6617">
        <w:rPr>
          <w:rFonts w:ascii="Times New Roman" w:hAnsi="Times New Roman"/>
          <w:sz w:val="24"/>
          <w:szCs w:val="24"/>
        </w:rPr>
        <w:t xml:space="preserve">r biri için </w:t>
      </w:r>
      <w:r w:rsidR="007C6617" w:rsidRPr="008838AB">
        <w:rPr>
          <w:rFonts w:ascii="Times New Roman" w:hAnsi="Times New Roman"/>
          <w:sz w:val="24"/>
          <w:szCs w:val="24"/>
        </w:rPr>
        <w:t>Enzim Terminolojisi</w:t>
      </w:r>
      <w:r w:rsidRPr="008838AB">
        <w:rPr>
          <w:rFonts w:ascii="Times New Roman" w:hAnsi="Times New Roman"/>
          <w:sz w:val="24"/>
          <w:szCs w:val="24"/>
        </w:rPr>
        <w:t xml:space="preserve">nin </w:t>
      </w:r>
      <w:r w:rsidRPr="0026191C">
        <w:rPr>
          <w:rFonts w:ascii="Times New Roman" w:hAnsi="Times New Roman"/>
          <w:sz w:val="24"/>
          <w:szCs w:val="24"/>
        </w:rPr>
        <w:t>son sürümünde Uluslararası Biyokimya Birliği (IUB) tarafından önerilen sayı ve sistematik ad belirtilir. Henüz dahil edilmemiş aktiviteler konusunda ise IUB’nin terminoloji kurallarına uygun sistematik bir ad kullanılır. Yerel adlar, belirsiz olmamak, dosya genelinde tutarlı şekilde kullanılmak ve ilk belirtildikleri yerde sistematik ad ve IUB numarası ile açık şekilde bağlantılı olmak şartıyla kabul edilir. Enzim prepatlarında karışımda yer alan her bir enzim</w:t>
      </w:r>
      <w:r w:rsidRPr="0026191C">
        <w:rPr>
          <w:rFonts w:ascii="Times New Roman" w:hAnsi="Times New Roman"/>
          <w:color w:val="000000"/>
          <w:sz w:val="24"/>
          <w:szCs w:val="24"/>
        </w:rPr>
        <w:t xml:space="preserve">in aktivitesini oluşturan </w:t>
      </w:r>
      <w:r w:rsidRPr="0026191C">
        <w:rPr>
          <w:rFonts w:ascii="Times New Roman" w:hAnsi="Times New Roman"/>
          <w:sz w:val="24"/>
          <w:szCs w:val="24"/>
        </w:rPr>
        <w:t>biyolojik kaynağın belirtilmesi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Fermantasyon sonucu üretilen kimyasal maddelerin mikrobiyal kaynağı da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2.2.1.2. Mikroorganizmalar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Ürün veya üretim suşu olarak kullanılsın ya da kullanılmasın tüm mikroorganizmaların kaynağı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Ürün veya üretim suşu olarak kullanılan mikroorganizmalarda yapılmış olan her türlü modifikasyon belirtilir. Mikroorganizmaların her birinin adı ve taksonomik sınıflandırması, Uluslararası Terminoloji Kodlarında (ICN) en son yayımlanan bilgilere göre belirtilir. Mikrobiyal suşlar katkı maddesinin onaylı olduğu süre boyunca uygun şartlarda muhafaza edilir. İlgili suşun tutulduğu koleksiyondan alınan muhafaza belgesinin temin edilmesi gerekir. Ayrıca, ilgili suşun ayırıcı kimliği için gerekli tüm morfolojik, fizyolojik ve moleküler özellikleri ile genetik stabilitesini doğrulayacak araçlar belirtilir. GDO’lar içinse genetik modifikasyonlar belirtilir. Genetiği değiştirilmiş organizmalara yönelik ayırt edici kimlik sisteminin geliştirilmesi ve </w:t>
      </w:r>
      <w:r w:rsidRPr="0026191C">
        <w:rPr>
          <w:rFonts w:ascii="Times New Roman" w:hAnsi="Times New Roman"/>
          <w:color w:val="000000"/>
          <w:sz w:val="24"/>
          <w:szCs w:val="24"/>
        </w:rPr>
        <w:t xml:space="preserve">tahsisi hakkında </w:t>
      </w:r>
      <w:r w:rsidR="009F3878" w:rsidRPr="00D71C75">
        <w:rPr>
          <w:rFonts w:ascii="Times New Roman" w:hAnsi="Times New Roman"/>
          <w:sz w:val="24"/>
          <w:szCs w:val="24"/>
        </w:rPr>
        <w:t xml:space="preserve">5977 sayılı </w:t>
      </w:r>
      <w:r w:rsidRPr="0026191C">
        <w:rPr>
          <w:rFonts w:ascii="Times New Roman" w:hAnsi="Times New Roman"/>
          <w:sz w:val="24"/>
          <w:szCs w:val="24"/>
        </w:rPr>
        <w:t xml:space="preserve">Biyogüvenlik Kanunu ve Genetik Yapısı Değiştirilmiş Organizmalar ve Ürünlerine Dair </w:t>
      </w:r>
      <w:r w:rsidR="00282C84">
        <w:rPr>
          <w:rFonts w:ascii="Times New Roman" w:hAnsi="Times New Roman"/>
          <w:sz w:val="24"/>
          <w:szCs w:val="24"/>
        </w:rPr>
        <w:t>Yönetmelik</w:t>
      </w:r>
      <w:r w:rsidR="00F02213">
        <w:rPr>
          <w:rFonts w:ascii="Times New Roman" w:hAnsi="Times New Roman"/>
          <w:sz w:val="24"/>
          <w:szCs w:val="24"/>
        </w:rPr>
        <w:t>t</w:t>
      </w:r>
      <w:r w:rsidR="00282C84">
        <w:rPr>
          <w:rFonts w:ascii="Times New Roman" w:hAnsi="Times New Roman"/>
          <w:sz w:val="24"/>
          <w:szCs w:val="24"/>
        </w:rPr>
        <w:t>e</w:t>
      </w:r>
      <w:r w:rsidRPr="0026191C">
        <w:rPr>
          <w:rFonts w:ascii="Times New Roman" w:hAnsi="Times New Roman"/>
          <w:sz w:val="24"/>
          <w:szCs w:val="24"/>
        </w:rPr>
        <w:t xml:space="preserve"> belirtil</w:t>
      </w:r>
      <w:r w:rsidRPr="0026191C">
        <w:rPr>
          <w:rFonts w:ascii="Times New Roman" w:hAnsi="Times New Roman"/>
          <w:color w:val="000000"/>
          <w:sz w:val="24"/>
          <w:szCs w:val="24"/>
        </w:rPr>
        <w:t>en</w:t>
      </w:r>
      <w:r w:rsidRPr="0026191C">
        <w:rPr>
          <w:rFonts w:ascii="Times New Roman" w:hAnsi="Times New Roman"/>
          <w:sz w:val="24"/>
          <w:szCs w:val="24"/>
        </w:rPr>
        <w:t xml:space="preserve"> her bir GDO'nun ayırt edici kimliği dahil edilir.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2.2.2. İlgili özellikler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2.2.2.1. Kimyasal maddeler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Fiziksel ve kimyasal özellikler tanımlanır. Ayrışma sabiti, pKa, elektrostatik özellikler, erime noktası, kaynama noktası, yoğunluk, buhar basıncı, suda ve organik çözücülerde çözünürlük, K</w:t>
      </w:r>
      <w:r w:rsidRPr="0026191C">
        <w:rPr>
          <w:rFonts w:ascii="Times New Roman" w:hAnsi="Times New Roman"/>
          <w:sz w:val="24"/>
          <w:szCs w:val="24"/>
          <w:vertAlign w:val="subscript"/>
        </w:rPr>
        <w:t>ow</w:t>
      </w:r>
      <w:r w:rsidRPr="0026191C">
        <w:rPr>
          <w:rFonts w:ascii="Times New Roman" w:hAnsi="Times New Roman"/>
          <w:sz w:val="24"/>
          <w:szCs w:val="24"/>
        </w:rPr>
        <w:t xml:space="preserve"> ve K</w:t>
      </w:r>
      <w:r w:rsidRPr="0026191C">
        <w:rPr>
          <w:rFonts w:ascii="Times New Roman" w:hAnsi="Times New Roman"/>
          <w:sz w:val="24"/>
          <w:szCs w:val="24"/>
          <w:vertAlign w:val="subscript"/>
        </w:rPr>
        <w:t>d</w:t>
      </w:r>
      <w:r w:rsidRPr="0026191C">
        <w:rPr>
          <w:rFonts w:ascii="Times New Roman" w:hAnsi="Times New Roman"/>
          <w:sz w:val="24"/>
          <w:szCs w:val="24"/>
        </w:rPr>
        <w:t>/K</w:t>
      </w:r>
      <w:r w:rsidRPr="0026191C">
        <w:rPr>
          <w:rFonts w:ascii="Times New Roman" w:hAnsi="Times New Roman"/>
          <w:sz w:val="24"/>
          <w:szCs w:val="24"/>
          <w:vertAlign w:val="subscript"/>
        </w:rPr>
        <w:t>oc</w:t>
      </w:r>
      <w:r w:rsidRPr="0026191C">
        <w:rPr>
          <w:rFonts w:ascii="Times New Roman" w:hAnsi="Times New Roman"/>
          <w:sz w:val="24"/>
          <w:szCs w:val="24"/>
        </w:rPr>
        <w:t>, kütle spektrometresi ve absorpsiyon spektrumları, Nükleer Manyetik Rezonans Spektroskopi (NMR) verileri, olası izomerler ve uygun diğer fiziksel özellikler de belirlenmişse bunlar da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Fermantasyon ile elde edilen madde, insanlarda veya hayvanlarda antibiyotik kullanımı ile ilgili antimikrobiyal aktivite göstermemelidir.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2.2.2.2. Mikroorganizmalar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Toksinler ve virülans faktörleri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Toksinlerin veya virülans faktörlerinin yok olduğu veya tehlike arz etmediği gösterilmelidir. Toksinleri veya diğer virülans faktörleri üretebildiği bilinen taksonomik bir </w:t>
      </w:r>
      <w:r w:rsidRPr="0026191C">
        <w:rPr>
          <w:rFonts w:ascii="Times New Roman" w:hAnsi="Times New Roman"/>
          <w:sz w:val="24"/>
          <w:szCs w:val="24"/>
        </w:rPr>
        <w:lastRenderedPageBreak/>
        <w:t>gruba ait bakteri suşları, moleküler ve gerektiğinde hücresel seviyede herhangi bir tehlikenin olup olmadığını belirlemek amacıyla ilgili testlere tabi tutulur.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Güvenli kullanım geçmişi bulunmayan ve biyolojisi yeterince anlaşılmamış olan mikroorganizma suşları konusunda ise kapsamlı toksikolojik çalışmaların yapılması gerekir.</w:t>
      </w:r>
    </w:p>
    <w:p w:rsidR="00D75E5C" w:rsidRPr="0026191C" w:rsidRDefault="00D75E5C" w:rsidP="00D75E5C">
      <w:pPr>
        <w:numPr>
          <w:ilvl w:val="0"/>
          <w:numId w:val="30"/>
        </w:numPr>
        <w:tabs>
          <w:tab w:val="left" w:pos="142"/>
          <w:tab w:val="left" w:pos="284"/>
          <w:tab w:val="left" w:pos="709"/>
          <w:tab w:val="left" w:pos="851"/>
        </w:tabs>
        <w:spacing w:after="0" w:line="240" w:lineRule="auto"/>
        <w:jc w:val="both"/>
        <w:rPr>
          <w:rFonts w:ascii="Times New Roman" w:hAnsi="Times New Roman"/>
          <w:sz w:val="24"/>
          <w:szCs w:val="24"/>
        </w:rPr>
      </w:pPr>
      <w:r w:rsidRPr="0026191C">
        <w:rPr>
          <w:rFonts w:ascii="Times New Roman" w:hAnsi="Times New Roman"/>
          <w:sz w:val="24"/>
          <w:szCs w:val="24"/>
        </w:rPr>
        <w:t>Antibiyotik üretimi ve antibiyotik direnci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Üretim suşu veya katkı maddesi olarak kullanılan mikroorganizmalar antibiyotik aktivitesi göstermemeli veya insanlarda ve hayvanlarda kullanılan antibiyotiklere benzer antibiyotik maddeler üretebilecek nitelikte olmamalıdır.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maddeleri olarak kullanılacak mikroorganizma suşları hayvanların bağırsak florasında ve çevrede bulunan </w:t>
      </w:r>
      <w:r w:rsidRPr="005D6424">
        <w:rPr>
          <w:rFonts w:ascii="Times New Roman" w:hAnsi="Times New Roman"/>
          <w:color w:val="000000" w:themeColor="text1"/>
          <w:sz w:val="24"/>
          <w:szCs w:val="24"/>
        </w:rPr>
        <w:t xml:space="preserve">antibiyotik direnç </w:t>
      </w:r>
      <w:r w:rsidRPr="005963B9">
        <w:rPr>
          <w:rFonts w:ascii="Times New Roman" w:hAnsi="Times New Roman"/>
          <w:sz w:val="24"/>
          <w:szCs w:val="24"/>
        </w:rPr>
        <w:t xml:space="preserve">genlerinin </w:t>
      </w:r>
      <w:r w:rsidR="005D6424" w:rsidRPr="005963B9">
        <w:rPr>
          <w:rFonts w:ascii="Times New Roman" w:hAnsi="Times New Roman"/>
          <w:sz w:val="24"/>
          <w:szCs w:val="24"/>
        </w:rPr>
        <w:t xml:space="preserve">bulunmasına </w:t>
      </w:r>
      <w:r w:rsidRPr="005963B9">
        <w:rPr>
          <w:rFonts w:ascii="Times New Roman" w:hAnsi="Times New Roman"/>
          <w:sz w:val="24"/>
          <w:szCs w:val="24"/>
        </w:rPr>
        <w:t xml:space="preserve"> </w:t>
      </w:r>
      <w:r w:rsidRPr="0026191C">
        <w:rPr>
          <w:rFonts w:ascii="Times New Roman" w:hAnsi="Times New Roman"/>
          <w:sz w:val="24"/>
          <w:szCs w:val="24"/>
        </w:rPr>
        <w:t>neden olmamalıdır.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Sonuç olarak tüm bakteri suşlarının insanlarda ve veteriner hekimlikte kullanılan antibiyotiklere dirençli olup olmadıklarını belirlemek için teste tabi tutulmaları gerekir. Direnç tespit edildiği durumlarda söz konusu direncin genetik temeli ve bağırsakta yaşayan diğer organizmalara geçme olasılığı belirlenir.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Antimikrobiyale/antimikrobiyallere karşı kazanılmış direnç gösteren mikroorganizma suşları, söz konusu direncin kromozomal mutasyon/mutasyonların bir sonucu olduğu ve aktarılabilir olmadığı kanıtlanmadıkça yem katkı maddesi olarak kullanılamaz.</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 xml:space="preserve">2.3. Özel işlem prosedürlerini de kapsayan üretim süreci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Aktif maddenin/maddelerin ve etken/etkenlerin veya katkı maddesinin saflığını etkileyebilecek işlemin önemli noktalarını belirlemek için üretim işleminin tanımı yapılmalıdır. Üretim işleminde kullanılan kimyasallara ait </w:t>
      </w:r>
      <w:r w:rsidR="00861506" w:rsidRPr="005909C7">
        <w:rPr>
          <w:rFonts w:ascii="Times New Roman" w:hAnsi="Times New Roman"/>
          <w:sz w:val="24"/>
          <w:szCs w:val="24"/>
        </w:rPr>
        <w:t>güvenlik</w:t>
      </w:r>
      <w:r w:rsidR="00861506">
        <w:rPr>
          <w:rFonts w:ascii="Times New Roman" w:hAnsi="Times New Roman"/>
          <w:sz w:val="24"/>
          <w:szCs w:val="24"/>
        </w:rPr>
        <w:t xml:space="preserve"> </w:t>
      </w:r>
      <w:r w:rsidRPr="0026191C">
        <w:rPr>
          <w:rFonts w:ascii="Times New Roman" w:hAnsi="Times New Roman"/>
          <w:sz w:val="24"/>
          <w:szCs w:val="24"/>
        </w:rPr>
        <w:t>bilgi formu bulunmalıdır.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2.3.1. Aktif madde/maddeler veya etken/etkenler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maddesinde bulunan aktif maddenin/maddelerin ve etken/etkenlerin hazırlanmasında kullanılan üretim işlemine (kimyasal sentez, fermantasyon, yetiştirme, damıtma veya organik malzeme ekstraksiyonu gibi) ait açıklama sunulmalıdır. Mümkünse bu açıklama akış şeması halinde de sunulabilir. Fermantasyon/kültür ortamının bileşimi belirtilir. Saflaştırma metotları ayrıntılarıyla açıklanır.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 kaynağı olarak kullanılan ve belirli şartlar altında üretilen Genetiği Değiştirilmiş Mikroorganizmalar </w:t>
      </w:r>
      <w:r w:rsidR="005D6424" w:rsidRPr="00D71C75">
        <w:rPr>
          <w:rFonts w:ascii="Times New Roman" w:hAnsi="Times New Roman"/>
          <w:sz w:val="24"/>
          <w:szCs w:val="24"/>
        </w:rPr>
        <w:t xml:space="preserve">5977 sayılı </w:t>
      </w:r>
      <w:r w:rsidRPr="0026191C">
        <w:rPr>
          <w:rFonts w:ascii="Times New Roman" w:hAnsi="Times New Roman"/>
          <w:sz w:val="24"/>
          <w:szCs w:val="24"/>
        </w:rPr>
        <w:t>Biyogüvenlik Kanunu ve</w:t>
      </w:r>
      <w:r>
        <w:rPr>
          <w:rFonts w:ascii="Times New Roman" w:hAnsi="Times New Roman"/>
          <w:sz w:val="24"/>
          <w:szCs w:val="24"/>
        </w:rPr>
        <w:t xml:space="preserve"> </w:t>
      </w:r>
      <w:r w:rsidRPr="0026191C">
        <w:rPr>
          <w:rFonts w:ascii="Times New Roman" w:hAnsi="Times New Roman"/>
          <w:sz w:val="24"/>
          <w:szCs w:val="24"/>
        </w:rPr>
        <w:t>Genetik Yapısı Değiştirilmiş Organizmalar ve Ürünlerine Dair Yönetmelik hükümleri kapsamındadır. Fermantasyon işlemlerine ilişkin açıklamaya fermantasyon ürünlerinin kültür ortamı, fermantasyon koşulu ve sonraki işlemlerine dair açıklamalar dahil edilir.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2.3.2. Katkı maddesi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üretim işlemi detaylı olarak tanımlanmalıdır.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Aktif veya etken maddenin ve diğer bileşenlerin ilave edildiği noktalar da dahil olmak üzere katkı maddesinin hazırlanmasındaki önemli aşamalar ve katkı maddesinin hazırlanmasını etkileyen sonraki işlem aşamaları sunulmalıdır. Mümkünse akış şemasında belirtilmelidir.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2.4. Katkı maddesinin fizikokimyasal ve teknolojik özellikleri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2.4.1. Stabilite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Stabilite veya aktivite/canlılık genellikle aktif maddenin/maddelerin ve etken/etkenlerin analitik takibiyle ölçülür. Enzimlerde stabilite, katalitik aktivitenin kaybı üzerinden, mikroorganizmalarda canlılığın kaybı üzerinden ve aromatik bileşiklerde tat kaybı üzerinden tanımlanır. Diğer kimyasal karışım/ekstraktlarda stabilite uygun bir veya birden fazla </w:t>
      </w:r>
      <w:r w:rsidR="00737A04" w:rsidRPr="00672127">
        <w:rPr>
          <w:rFonts w:ascii="Times New Roman" w:hAnsi="Times New Roman"/>
          <w:sz w:val="24"/>
          <w:szCs w:val="24"/>
        </w:rPr>
        <w:t xml:space="preserve">belirleyici </w:t>
      </w:r>
      <w:r w:rsidRPr="0026191C">
        <w:rPr>
          <w:rFonts w:ascii="Times New Roman" w:hAnsi="Times New Roman"/>
          <w:sz w:val="24"/>
          <w:szCs w:val="24"/>
        </w:rPr>
        <w:t>maddenin konsantrasyonunun izlenmesi ile değerlendirilebilir.</w:t>
      </w:r>
    </w:p>
    <w:p w:rsidR="00D75E5C" w:rsidRPr="0026191C" w:rsidRDefault="00D75E5C" w:rsidP="00D75E5C">
      <w:pPr>
        <w:spacing w:after="0" w:line="240" w:lineRule="auto"/>
        <w:ind w:firstLine="709"/>
        <w:jc w:val="both"/>
        <w:rPr>
          <w:rFonts w:ascii="Times New Roman" w:hAnsi="Times New Roman"/>
          <w:color w:val="C00000"/>
          <w:sz w:val="24"/>
          <w:szCs w:val="24"/>
        </w:rPr>
      </w:pPr>
      <w:r w:rsidRPr="0026191C">
        <w:rPr>
          <w:rFonts w:ascii="Times New Roman" w:hAnsi="Times New Roman"/>
          <w:sz w:val="24"/>
          <w:szCs w:val="24"/>
        </w:rPr>
        <w:t>Katkı maddesinin stabilitesi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maddesinin her bir formülasyonunun stabilitesi </w:t>
      </w:r>
      <w:r w:rsidR="002463CD" w:rsidRPr="00CF4458">
        <w:rPr>
          <w:rFonts w:ascii="Times New Roman" w:hAnsi="Times New Roman"/>
          <w:sz w:val="24"/>
          <w:szCs w:val="24"/>
        </w:rPr>
        <w:t xml:space="preserve">maruz kalınan </w:t>
      </w:r>
      <w:r w:rsidRPr="0026191C">
        <w:rPr>
          <w:rFonts w:ascii="Times New Roman" w:hAnsi="Times New Roman"/>
          <w:sz w:val="24"/>
          <w:szCs w:val="24"/>
        </w:rPr>
        <w:t xml:space="preserve">farklı çevre koşullarına (ışık, sıcaklık, pH, nem, oksijen ve ambalaj malzemesi) göre değerlendirilir. </w:t>
      </w:r>
      <w:r w:rsidRPr="0026191C">
        <w:rPr>
          <w:rFonts w:ascii="Times New Roman" w:hAnsi="Times New Roman"/>
          <w:sz w:val="24"/>
          <w:szCs w:val="24"/>
        </w:rPr>
        <w:lastRenderedPageBreak/>
        <w:t>Piyasaya arz edilen katkı maddesinin öngörülen raf ömrü, en az iki durumdaki (örneğin; 25°C, %60 bağıl hava nemi ve 40°C, %75 bağıl hava nemi ve benzeri gibi) kullanım koşullarını kapsayan modeller temel alınarak belirlenir.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Premikslerde ve yem maddelerinde kullanılan katkı maddesinin stabilitesi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Aromatik bileşikler hariç tutulmak kaydıyla premikslerde ve yem maddelerinde kullanılan katkı maddeleri için, katkı maddesinin her bir formülasyonunun stabilitesi</w:t>
      </w:r>
      <w:r w:rsidRPr="0026191C">
        <w:rPr>
          <w:rFonts w:ascii="Times New Roman" w:hAnsi="Times New Roman"/>
          <w:color w:val="C00000"/>
          <w:sz w:val="24"/>
          <w:szCs w:val="24"/>
        </w:rPr>
        <w:t>,</w:t>
      </w:r>
      <w:r w:rsidRPr="0026191C">
        <w:rPr>
          <w:rFonts w:ascii="Times New Roman" w:hAnsi="Times New Roman"/>
          <w:sz w:val="24"/>
          <w:szCs w:val="24"/>
        </w:rPr>
        <w:t xml:space="preserve"> söz konusu premiks ve yem maddelerinin yaygın üretim ve saklama koşulları dikkate alınarak incelenir. Premikslerde yapılan stabilite çalışmaları en az altı aylık bir süre gerektirir. Stabilite tercihen iz element içeren premikslerle test edilir. Aksi halde katkı maddesinin üzerinde ‘iz elementler ile karıştırılamaz’ ifadesinin bulunması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maddelerinde yapılan stabilite çalışmaları en az üç ay sürer. Genellikle stabilite kontrolü kullanılacak ana hayvan türlerine yönelik olarak ezme ve pelet yemde (peletleme veya diğer işlemlerin etkisi dâhil)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Suda kullanılması amaçlanan katkı maddeleri</w:t>
      </w:r>
      <w:r w:rsidRPr="0026191C">
        <w:rPr>
          <w:rFonts w:ascii="Times New Roman" w:hAnsi="Times New Roman"/>
          <w:color w:val="000000"/>
          <w:sz w:val="24"/>
          <w:szCs w:val="24"/>
        </w:rPr>
        <w:t xml:space="preserve">nde, </w:t>
      </w:r>
      <w:r w:rsidRPr="0026191C">
        <w:rPr>
          <w:rFonts w:ascii="Times New Roman" w:hAnsi="Times New Roman"/>
          <w:sz w:val="24"/>
          <w:szCs w:val="24"/>
        </w:rPr>
        <w:t>katkı maddesinin her bir formülasyonunun stabilitesi, suda ve gerçek uygulama ortamının benzer niteliğinde olan şartlar altında incelenmelidir.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Stabilite kaybının olduğu </w:t>
      </w:r>
      <w:r w:rsidRPr="0026191C">
        <w:rPr>
          <w:rFonts w:ascii="Times New Roman" w:hAnsi="Times New Roman"/>
          <w:color w:val="000000"/>
          <w:sz w:val="24"/>
          <w:szCs w:val="24"/>
        </w:rPr>
        <w:t xml:space="preserve">veya olabileceği </w:t>
      </w:r>
      <w:r w:rsidRPr="0026191C">
        <w:rPr>
          <w:rFonts w:ascii="Times New Roman" w:hAnsi="Times New Roman"/>
          <w:sz w:val="24"/>
          <w:szCs w:val="24"/>
        </w:rPr>
        <w:t>durumlarda parçalanması veya bozulması muhtemel ürünlerin özellikleri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Veri, depolama süresinin başında ve sonunda en az birer gözleme dayanılarak yapılan analizlerden elde </w:t>
      </w:r>
      <w:r w:rsidRPr="0026191C">
        <w:rPr>
          <w:rFonts w:ascii="Times New Roman" w:hAnsi="Times New Roman"/>
          <w:color w:val="000000"/>
          <w:sz w:val="24"/>
          <w:szCs w:val="24"/>
        </w:rPr>
        <w:t>edilir.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Gerektiğinde, çalışmalar denemelerde kullanılan yem maddelerinin veya premikslerin ayrıntılı kantitatif ve kalitatif bileşimini de içerir.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2.4.2. Homojenite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katkı maddesinin (aromatik bileşikler dışında) homojen dağılma kapasitesi premikslerde, yem maddelerinde veya suda ortaya konmalıdır.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2.4.3. Diğer özellikler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Tozlanma potansiyeli, elektrostatik özellikler veya sıvılarda dağılabilirlik gibi diğer özellikler belirtilmelidir.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2.4.4. Fizikokimyasal uygunsuzluklar veya etkileşimler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maddelerinin yemler, taşıyıcılar, onaylı diğer katkı maddeleri veya tıbbi ürünlerle birlikte kullanımında meydana gelmesi beklenen fizikokimyasal uygunsuzlukları veya etkileşimleri gösterilmelidir.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2.5. Katkı maddesi kullanım koşulları</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2.5.1. Hayvan beslemede önerilen kullanım şekli</w:t>
      </w:r>
    </w:p>
    <w:p w:rsidR="00D75E5C" w:rsidRPr="0026191C" w:rsidRDefault="00D75E5C" w:rsidP="00D75E5C">
      <w:pPr>
        <w:spacing w:after="0" w:line="240" w:lineRule="auto"/>
        <w:ind w:firstLine="709"/>
        <w:jc w:val="both"/>
        <w:rPr>
          <w:rFonts w:ascii="Times New Roman" w:hAnsi="Times New Roman"/>
          <w:sz w:val="24"/>
          <w:szCs w:val="24"/>
        </w:rPr>
      </w:pPr>
      <w:r w:rsidRPr="001F3D03">
        <w:rPr>
          <w:rFonts w:ascii="Times New Roman" w:hAnsi="Times New Roman"/>
          <w:sz w:val="24"/>
          <w:szCs w:val="24"/>
        </w:rPr>
        <w:t xml:space="preserve">Hayvan türleri veya kategorileri, hayvanların yaş </w:t>
      </w:r>
      <w:r w:rsidRPr="001F3D03">
        <w:rPr>
          <w:rFonts w:ascii="Times New Roman" w:hAnsi="Times New Roman"/>
          <w:color w:val="000000"/>
          <w:sz w:val="24"/>
          <w:szCs w:val="24"/>
        </w:rPr>
        <w:t>grupl</w:t>
      </w:r>
      <w:r w:rsidR="009734DC">
        <w:rPr>
          <w:rFonts w:ascii="Times New Roman" w:hAnsi="Times New Roman"/>
          <w:color w:val="000000"/>
          <w:sz w:val="24"/>
          <w:szCs w:val="24"/>
        </w:rPr>
        <w:t>arı veya üretim aşamaları       Ek-</w:t>
      </w:r>
      <w:r w:rsidR="009734DC" w:rsidRPr="008838AB">
        <w:rPr>
          <w:rFonts w:ascii="Times New Roman" w:hAnsi="Times New Roman"/>
          <w:sz w:val="24"/>
          <w:szCs w:val="24"/>
        </w:rPr>
        <w:t>4’t</w:t>
      </w:r>
      <w:r w:rsidRPr="008838AB">
        <w:rPr>
          <w:rFonts w:ascii="Times New Roman" w:hAnsi="Times New Roman"/>
          <w:sz w:val="24"/>
          <w:szCs w:val="24"/>
        </w:rPr>
        <w:t xml:space="preserve">e listelenen </w:t>
      </w:r>
      <w:r w:rsidRPr="001F3D03">
        <w:rPr>
          <w:rFonts w:ascii="Times New Roman" w:hAnsi="Times New Roman"/>
          <w:color w:val="000000"/>
          <w:sz w:val="24"/>
          <w:szCs w:val="24"/>
        </w:rPr>
        <w:t xml:space="preserve">kategorilere uygun olarak belirtilir. </w:t>
      </w:r>
      <w:r w:rsidRPr="001F3D03">
        <w:rPr>
          <w:rFonts w:ascii="Times New Roman" w:hAnsi="Times New Roman"/>
          <w:sz w:val="24"/>
          <w:szCs w:val="24"/>
        </w:rPr>
        <w:t>Olası sakıncalar</w:t>
      </w:r>
      <w:r w:rsidRPr="0026191C">
        <w:rPr>
          <w:rFonts w:ascii="Times New Roman" w:hAnsi="Times New Roman"/>
          <w:sz w:val="24"/>
          <w:szCs w:val="24"/>
        </w:rPr>
        <w:t xml:space="preserve"> belirtilir. Yemde veya suda önerilen kullanım şekli tanımlanır.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maddesinin premikslere, yem maddelerine veya içme sularına katılması için önerilen uygulama metodu ve katılacak miktar ayrıntılı olarak </w:t>
      </w:r>
      <w:r w:rsidRPr="0026191C">
        <w:rPr>
          <w:rFonts w:ascii="Times New Roman" w:hAnsi="Times New Roman"/>
          <w:color w:val="000000"/>
          <w:sz w:val="24"/>
          <w:szCs w:val="24"/>
        </w:rPr>
        <w:t xml:space="preserve">sunulur. </w:t>
      </w:r>
      <w:r w:rsidRPr="0026191C">
        <w:rPr>
          <w:rFonts w:ascii="Times New Roman" w:hAnsi="Times New Roman"/>
          <w:sz w:val="24"/>
          <w:szCs w:val="24"/>
        </w:rPr>
        <w:t xml:space="preserve">Ayrıca, uygun olduğu hallerde tam yemde önerilen kullanım miktarı ve önerilen uygulama süresi ile önerilen </w:t>
      </w:r>
      <w:r w:rsidR="00E80F3B" w:rsidRPr="00C968CD">
        <w:rPr>
          <w:rFonts w:ascii="Times New Roman" w:hAnsi="Times New Roman"/>
          <w:sz w:val="24"/>
          <w:szCs w:val="24"/>
        </w:rPr>
        <w:t xml:space="preserve">kalıntı arınma süresinin </w:t>
      </w:r>
      <w:r w:rsidRPr="0026191C">
        <w:rPr>
          <w:rFonts w:ascii="Times New Roman" w:hAnsi="Times New Roman"/>
          <w:sz w:val="24"/>
          <w:szCs w:val="24"/>
        </w:rPr>
        <w:t>de belirtilmesi zorunludur. Katkı maddesinin tamamlayıcı yem maddelerinde özel kullanımının söz konusu olduğu hallerde ilgili gerekçelendirme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2.5.2. Kullanıcı/çalışan güvenliğine ilişkin bilgiler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2.5.2.1. Kimyasal maddeler</w:t>
      </w:r>
    </w:p>
    <w:p w:rsidR="00D75E5C" w:rsidRPr="0026191C" w:rsidRDefault="009336C3" w:rsidP="00D75E5C">
      <w:pPr>
        <w:tabs>
          <w:tab w:val="left" w:pos="566"/>
        </w:tabs>
        <w:spacing w:after="0" w:line="240" w:lineRule="auto"/>
        <w:ind w:firstLine="709"/>
        <w:jc w:val="both"/>
        <w:rPr>
          <w:rFonts w:ascii="Times New Roman" w:hAnsi="Times New Roman"/>
          <w:sz w:val="24"/>
          <w:szCs w:val="24"/>
        </w:rPr>
      </w:pPr>
      <w:r w:rsidRPr="00F15D8D">
        <w:rPr>
          <w:rFonts w:ascii="Times New Roman" w:hAnsi="Times New Roman"/>
          <w:sz w:val="24"/>
          <w:szCs w:val="24"/>
        </w:rPr>
        <w:t>13/12/</w:t>
      </w:r>
      <w:r w:rsidR="0074171A" w:rsidRPr="00F15D8D">
        <w:rPr>
          <w:rFonts w:ascii="Times New Roman" w:hAnsi="Times New Roman"/>
          <w:sz w:val="24"/>
          <w:szCs w:val="24"/>
        </w:rPr>
        <w:t xml:space="preserve">2014 tarihli </w:t>
      </w:r>
      <w:r w:rsidR="0074171A" w:rsidRPr="00696BEC">
        <w:rPr>
          <w:rFonts w:ascii="Times New Roman" w:hAnsi="Times New Roman"/>
          <w:sz w:val="24"/>
          <w:szCs w:val="24"/>
        </w:rPr>
        <w:t xml:space="preserve">ve 29204 sayılı </w:t>
      </w:r>
      <w:r w:rsidR="00EC020A" w:rsidRPr="00DA53E1">
        <w:rPr>
          <w:rFonts w:ascii="Times New Roman" w:eastAsia="ヒラギノ明朝 Pro W3" w:hAnsi="Times New Roman"/>
          <w:sz w:val="24"/>
          <w:szCs w:val="24"/>
        </w:rPr>
        <w:t>Re</w:t>
      </w:r>
      <w:r w:rsidR="00EC020A" w:rsidRPr="008838AB">
        <w:rPr>
          <w:rFonts w:ascii="Times New Roman" w:eastAsia="ヒラギノ明朝 Pro W3" w:hAnsi="Times New Roman"/>
          <w:sz w:val="24"/>
          <w:szCs w:val="24"/>
        </w:rPr>
        <w:t>smî</w:t>
      </w:r>
      <w:r w:rsidR="00EC020A" w:rsidRPr="008838AB">
        <w:rPr>
          <w:rFonts w:ascii="Times New Roman" w:hAnsi="Times New Roman"/>
          <w:sz w:val="24"/>
          <w:szCs w:val="24"/>
        </w:rPr>
        <w:t xml:space="preserve"> </w:t>
      </w:r>
      <w:r w:rsidR="0074171A" w:rsidRPr="00696BEC">
        <w:rPr>
          <w:rFonts w:ascii="Times New Roman" w:hAnsi="Times New Roman"/>
          <w:sz w:val="24"/>
          <w:szCs w:val="24"/>
        </w:rPr>
        <w:t xml:space="preserve">Gazete’de yayımlanan Zararlı Maddeler  ve Karışımlara İlişkin Güvenlik Bilgi Formları Hakkında Yönetmelik gerekliliklerine uygun olarak hazırlanan madde ve </w:t>
      </w:r>
      <w:r w:rsidR="00F13C00">
        <w:rPr>
          <w:rFonts w:ascii="Times New Roman" w:hAnsi="Times New Roman"/>
          <w:sz w:val="24"/>
          <w:szCs w:val="24"/>
        </w:rPr>
        <w:t>karışımlara</w:t>
      </w:r>
      <w:r w:rsidR="0074171A" w:rsidRPr="00696BEC">
        <w:rPr>
          <w:rFonts w:ascii="Times New Roman" w:hAnsi="Times New Roman"/>
          <w:sz w:val="24"/>
          <w:szCs w:val="24"/>
        </w:rPr>
        <w:t xml:space="preserve"> ilişkin güvenlik bilgi formunun bulunması gerekir. </w:t>
      </w:r>
      <w:r w:rsidR="00D75E5C" w:rsidRPr="00696BEC">
        <w:rPr>
          <w:rFonts w:ascii="Times New Roman" w:hAnsi="Times New Roman"/>
          <w:sz w:val="24"/>
          <w:szCs w:val="24"/>
        </w:rPr>
        <w:t xml:space="preserve">Gerektiğinde üretim, işleme, kullanım ve imha sırasında mesleki risklerin önlenmesine </w:t>
      </w:r>
      <w:r w:rsidR="00D75E5C" w:rsidRPr="0026191C">
        <w:rPr>
          <w:rFonts w:ascii="Times New Roman" w:hAnsi="Times New Roman"/>
          <w:sz w:val="24"/>
          <w:szCs w:val="24"/>
        </w:rPr>
        <w:t>yönelik tedbirler ile koruma araçları önerilir.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2.5.2.2. Mikroorganizmalar</w:t>
      </w:r>
    </w:p>
    <w:p w:rsidR="00D75E5C" w:rsidRPr="00F96961" w:rsidRDefault="00F13C00" w:rsidP="00F13C00">
      <w:pPr>
        <w:spacing w:after="0"/>
        <w:jc w:val="both"/>
        <w:rPr>
          <w:rFonts w:ascii="Arial" w:hAnsi="Arial" w:cs="Arial"/>
          <w:color w:val="C00000"/>
          <w:sz w:val="15"/>
          <w:szCs w:val="15"/>
        </w:rPr>
      </w:pPr>
      <w:r>
        <w:rPr>
          <w:rFonts w:ascii="Times New Roman" w:hAnsi="Times New Roman"/>
          <w:sz w:val="24"/>
          <w:szCs w:val="24"/>
        </w:rPr>
        <w:tab/>
      </w:r>
      <w:r w:rsidR="00D75E5C" w:rsidRPr="0026191C">
        <w:rPr>
          <w:rFonts w:ascii="Times New Roman" w:hAnsi="Times New Roman"/>
          <w:sz w:val="24"/>
          <w:szCs w:val="24"/>
        </w:rPr>
        <w:t>İşyerinde biyolojik etkenlere maruz kalmayla ilgili risklerden çalışanların korunması hakkında 1</w:t>
      </w:r>
      <w:r w:rsidR="00D75E5C">
        <w:rPr>
          <w:rFonts w:ascii="Times New Roman" w:hAnsi="Times New Roman"/>
          <w:sz w:val="24"/>
          <w:szCs w:val="24"/>
        </w:rPr>
        <w:t>5</w:t>
      </w:r>
      <w:r w:rsidR="00D75E5C" w:rsidRPr="0026191C">
        <w:rPr>
          <w:rFonts w:ascii="Times New Roman" w:hAnsi="Times New Roman"/>
          <w:sz w:val="24"/>
          <w:szCs w:val="24"/>
        </w:rPr>
        <w:t>/6/20</w:t>
      </w:r>
      <w:r w:rsidR="00D75E5C">
        <w:rPr>
          <w:rFonts w:ascii="Times New Roman" w:hAnsi="Times New Roman"/>
          <w:sz w:val="24"/>
          <w:szCs w:val="24"/>
        </w:rPr>
        <w:t>13</w:t>
      </w:r>
      <w:r w:rsidR="00D75E5C" w:rsidRPr="0026191C">
        <w:rPr>
          <w:rFonts w:ascii="Times New Roman" w:hAnsi="Times New Roman"/>
          <w:sz w:val="24"/>
          <w:szCs w:val="24"/>
        </w:rPr>
        <w:t xml:space="preserve"> </w:t>
      </w:r>
      <w:r w:rsidR="00D75E5C" w:rsidRPr="00F15D8D">
        <w:rPr>
          <w:rFonts w:ascii="Times New Roman" w:hAnsi="Times New Roman"/>
          <w:sz w:val="24"/>
          <w:szCs w:val="24"/>
        </w:rPr>
        <w:t>tarih</w:t>
      </w:r>
      <w:r w:rsidR="006D3D66" w:rsidRPr="00F15D8D">
        <w:rPr>
          <w:rFonts w:ascii="Times New Roman" w:hAnsi="Times New Roman"/>
          <w:sz w:val="24"/>
          <w:szCs w:val="24"/>
        </w:rPr>
        <w:t>li</w:t>
      </w:r>
      <w:r w:rsidR="00D75E5C" w:rsidRPr="00F15D8D">
        <w:rPr>
          <w:rFonts w:ascii="Times New Roman" w:hAnsi="Times New Roman"/>
          <w:sz w:val="24"/>
          <w:szCs w:val="24"/>
        </w:rPr>
        <w:t xml:space="preserve"> </w:t>
      </w:r>
      <w:r w:rsidR="00D75E5C" w:rsidRPr="0026191C">
        <w:rPr>
          <w:rFonts w:ascii="Times New Roman" w:hAnsi="Times New Roman"/>
          <w:sz w:val="24"/>
          <w:szCs w:val="24"/>
        </w:rPr>
        <w:t>ve 2</w:t>
      </w:r>
      <w:r w:rsidR="00D75E5C">
        <w:rPr>
          <w:rFonts w:ascii="Times New Roman" w:hAnsi="Times New Roman"/>
          <w:sz w:val="24"/>
          <w:szCs w:val="24"/>
        </w:rPr>
        <w:t>8678</w:t>
      </w:r>
      <w:r w:rsidR="00EC020A">
        <w:rPr>
          <w:rFonts w:ascii="Times New Roman" w:hAnsi="Times New Roman"/>
          <w:sz w:val="24"/>
          <w:szCs w:val="24"/>
        </w:rPr>
        <w:t xml:space="preserve"> </w:t>
      </w:r>
      <w:r w:rsidR="00EC020A" w:rsidRPr="008838AB">
        <w:rPr>
          <w:rFonts w:ascii="Times New Roman" w:hAnsi="Times New Roman"/>
          <w:sz w:val="24"/>
          <w:szCs w:val="24"/>
        </w:rPr>
        <w:t>s</w:t>
      </w:r>
      <w:r w:rsidR="00D75E5C" w:rsidRPr="008838AB">
        <w:rPr>
          <w:rFonts w:ascii="Times New Roman" w:hAnsi="Times New Roman"/>
          <w:sz w:val="24"/>
          <w:szCs w:val="24"/>
        </w:rPr>
        <w:t>ayılı</w:t>
      </w:r>
      <w:r w:rsidR="00EC020A" w:rsidRPr="008838AB">
        <w:rPr>
          <w:rFonts w:ascii="Times New Roman" w:eastAsia="ヒラギノ明朝 Pro W3" w:hAnsi="Times New Roman"/>
          <w:sz w:val="24"/>
          <w:szCs w:val="24"/>
        </w:rPr>
        <w:t xml:space="preserve"> Resmî</w:t>
      </w:r>
      <w:r w:rsidR="00D75E5C" w:rsidRPr="008838AB">
        <w:rPr>
          <w:rFonts w:ascii="Times New Roman" w:hAnsi="Times New Roman"/>
          <w:sz w:val="24"/>
          <w:szCs w:val="24"/>
        </w:rPr>
        <w:t xml:space="preserve"> Gazete</w:t>
      </w:r>
      <w:r w:rsidR="00EC020A" w:rsidRPr="008838AB">
        <w:rPr>
          <w:rFonts w:ascii="Times New Roman" w:hAnsi="Times New Roman"/>
          <w:sz w:val="24"/>
          <w:szCs w:val="24"/>
        </w:rPr>
        <w:t>’</w:t>
      </w:r>
      <w:r w:rsidR="00D75E5C" w:rsidRPr="008838AB">
        <w:rPr>
          <w:rFonts w:ascii="Times New Roman" w:hAnsi="Times New Roman"/>
          <w:sz w:val="24"/>
          <w:szCs w:val="24"/>
        </w:rPr>
        <w:t xml:space="preserve">de </w:t>
      </w:r>
      <w:r w:rsidR="00D75E5C" w:rsidRPr="0026191C">
        <w:rPr>
          <w:rFonts w:ascii="Times New Roman" w:hAnsi="Times New Roman"/>
          <w:sz w:val="24"/>
          <w:szCs w:val="24"/>
        </w:rPr>
        <w:t>yayımlanan Biyolojik Etkenlere Maruziyet Risklerinin Önlenmesi Hakkında Yönetmelik hükümleri dikkate alınır.</w:t>
      </w:r>
      <w:r w:rsidR="00D75E5C">
        <w:rPr>
          <w:rFonts w:ascii="Times New Roman" w:hAnsi="Times New Roman"/>
          <w:sz w:val="24"/>
          <w:szCs w:val="24"/>
        </w:rPr>
        <w:t xml:space="preserve"> </w:t>
      </w:r>
      <w:r w:rsidR="00D75E5C" w:rsidRPr="00F96961">
        <w:rPr>
          <w:rFonts w:ascii="Arial" w:hAnsi="Arial" w:cs="Arial"/>
          <w:color w:val="1C283D"/>
          <w:sz w:val="15"/>
          <w:szCs w:val="15"/>
          <w:shd w:val="clear" w:color="auto" w:fill="FFFFFF"/>
        </w:rPr>
        <w:t>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2.5.2.3. Etiketleme gereklilikleri</w:t>
      </w:r>
    </w:p>
    <w:p w:rsidR="00D75E5C" w:rsidRPr="0026191C" w:rsidRDefault="00282C84" w:rsidP="00D75E5C">
      <w:pPr>
        <w:spacing w:after="0" w:line="240" w:lineRule="auto"/>
        <w:ind w:firstLine="709"/>
        <w:jc w:val="both"/>
        <w:rPr>
          <w:rFonts w:ascii="Times New Roman" w:hAnsi="Times New Roman"/>
          <w:sz w:val="24"/>
          <w:szCs w:val="24"/>
        </w:rPr>
      </w:pPr>
      <w:r>
        <w:rPr>
          <w:rFonts w:ascii="Times New Roman" w:hAnsi="Times New Roman"/>
          <w:sz w:val="24"/>
          <w:szCs w:val="24"/>
        </w:rPr>
        <w:t>Yönetmeliğin</w:t>
      </w:r>
      <w:r w:rsidR="00D75E5C" w:rsidRPr="0026191C">
        <w:rPr>
          <w:rFonts w:ascii="Times New Roman" w:hAnsi="Times New Roman"/>
          <w:sz w:val="24"/>
          <w:szCs w:val="24"/>
        </w:rPr>
        <w:t xml:space="preserve"> 15</w:t>
      </w:r>
      <w:r w:rsidR="00D75E5C">
        <w:rPr>
          <w:rFonts w:ascii="Times New Roman" w:hAnsi="Times New Roman"/>
          <w:sz w:val="24"/>
          <w:szCs w:val="24"/>
        </w:rPr>
        <w:t xml:space="preserve"> </w:t>
      </w:r>
      <w:r w:rsidR="00D75E5C" w:rsidRPr="0026191C">
        <w:rPr>
          <w:rFonts w:ascii="Times New Roman" w:hAnsi="Times New Roman"/>
          <w:sz w:val="24"/>
          <w:szCs w:val="24"/>
        </w:rPr>
        <w:t>inci maddesinde belirtilen etiketleme ve ambalajlama gereklilikleri saklı kalmak şartıyla her türlü özel etiketleme gerekliliği ve uygun olduğu hallerde özel kullanım ve işleme koşulları (bilinen uygunsuzluklar ve sakıncalar dahil) ile doğru kullanma talimatları belirtilir.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2.6. Analiz metotları ve referans numuneler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Analiz metotları ISO tarafından tavsiye edilen standartta sunulur</w:t>
      </w:r>
      <w:r w:rsidR="00B54C6E">
        <w:rPr>
          <w:rFonts w:ascii="Times New Roman" w:hAnsi="Times New Roman"/>
          <w:color w:val="FF0000"/>
          <w:sz w:val="24"/>
          <w:szCs w:val="24"/>
        </w:rPr>
        <w:t xml:space="preserve"> </w:t>
      </w:r>
      <w:r w:rsidR="00B54C6E" w:rsidRPr="00815ED3">
        <w:rPr>
          <w:rFonts w:ascii="Times New Roman" w:hAnsi="Times New Roman"/>
          <w:sz w:val="24"/>
          <w:szCs w:val="24"/>
        </w:rPr>
        <w:t>(Örneğin: ISO 78-2).</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Yönetmelik gereği bu kısımda yer alan analiz metotları RL tarafından değerlendirilir. RL söz konusu metotların başvuruya konu olan katkı maddesinin resmi kontrollerinde kullanılmasının uygun olup olmadığını gösteren bir değerlendirme raporunu Bakanlığa gönderir. RL değerlendirmesinde 2.6.1 ve 2.6.2 numaralı kısımlarda belirtilen metotlara başvurur.</w:t>
      </w:r>
    </w:p>
    <w:p w:rsidR="00D75E5C" w:rsidRPr="0026191C" w:rsidRDefault="00D75E5C" w:rsidP="00D75E5C">
      <w:pPr>
        <w:shd w:val="clear" w:color="auto" w:fill="FFFFFF"/>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4/5/2012 tarihli ve 28282 sayılı </w:t>
      </w:r>
      <w:r w:rsidR="005C4B0F" w:rsidRPr="008838AB">
        <w:rPr>
          <w:rFonts w:ascii="Times New Roman" w:eastAsia="ヒラギノ明朝 Pro W3" w:hAnsi="Times New Roman"/>
          <w:sz w:val="24"/>
          <w:szCs w:val="24"/>
        </w:rPr>
        <w:t>Resmî</w:t>
      </w:r>
      <w:r w:rsidR="005C4B0F" w:rsidRPr="0026191C">
        <w:rPr>
          <w:rFonts w:ascii="Times New Roman" w:hAnsi="Times New Roman"/>
          <w:sz w:val="24"/>
          <w:szCs w:val="24"/>
        </w:rPr>
        <w:t xml:space="preserve"> </w:t>
      </w:r>
      <w:r w:rsidR="005C4B0F">
        <w:rPr>
          <w:rFonts w:ascii="Times New Roman" w:hAnsi="Times New Roman"/>
          <w:sz w:val="24"/>
          <w:szCs w:val="24"/>
        </w:rPr>
        <w:t>Gazete</w:t>
      </w:r>
      <w:r w:rsidRPr="0026191C">
        <w:rPr>
          <w:rFonts w:ascii="Times New Roman" w:hAnsi="Times New Roman"/>
          <w:sz w:val="24"/>
          <w:szCs w:val="24"/>
        </w:rPr>
        <w:t>’de yayımlanan Türk Gıda Kodeksi Hayvansal Gıdalarda Bulunabilecek Farmakolojik Aktif Maddelerin Sınıflandırılması ve Maksimu</w:t>
      </w:r>
      <w:r w:rsidR="00F02213">
        <w:rPr>
          <w:rFonts w:ascii="Times New Roman" w:hAnsi="Times New Roman"/>
          <w:sz w:val="24"/>
          <w:szCs w:val="24"/>
        </w:rPr>
        <w:t>m Kalıntı Limitleri Yönetmeliği</w:t>
      </w:r>
      <w:r w:rsidRPr="0026191C">
        <w:rPr>
          <w:rFonts w:ascii="Times New Roman" w:hAnsi="Times New Roman"/>
          <w:sz w:val="24"/>
          <w:szCs w:val="24"/>
        </w:rPr>
        <w:t xml:space="preserve"> ile başvuruya konu maddeye yönelik bir MRL hâlihazırda oluşturulmuş ise 2.6.2 numaralı kısım RL tarafından yapılacak değerlendirmeye tabi değildir.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color w:val="000000"/>
          <w:sz w:val="24"/>
          <w:szCs w:val="24"/>
        </w:rPr>
        <w:t xml:space="preserve">2.6.3.’te yer alan katkı maddesinin tanımlanması ve özellikleriyle ilgili analiz metotları hakkındaki hususlar, RL veya </w:t>
      </w:r>
      <w:r>
        <w:rPr>
          <w:rFonts w:ascii="Times New Roman" w:hAnsi="Times New Roman"/>
          <w:color w:val="000000"/>
          <w:sz w:val="24"/>
          <w:szCs w:val="24"/>
        </w:rPr>
        <w:t xml:space="preserve">Genel Müdürlük </w:t>
      </w:r>
      <w:r w:rsidRPr="0026191C">
        <w:rPr>
          <w:rFonts w:ascii="Times New Roman" w:hAnsi="Times New Roman"/>
          <w:color w:val="000000"/>
          <w:sz w:val="24"/>
          <w:szCs w:val="24"/>
        </w:rPr>
        <w:t>tarafından gerekli görülmesi halinde değerlendirme aşamasına dahil edilebilir.</w:t>
      </w:r>
    </w:p>
    <w:p w:rsidR="00D75E5C" w:rsidRPr="0026191C" w:rsidRDefault="00D75E5C" w:rsidP="00D75E5C">
      <w:pPr>
        <w:tabs>
          <w:tab w:val="left" w:pos="0"/>
        </w:tabs>
        <w:spacing w:after="0" w:line="240" w:lineRule="auto"/>
        <w:ind w:firstLine="709"/>
        <w:jc w:val="both"/>
        <w:rPr>
          <w:rFonts w:ascii="Times New Roman" w:hAnsi="Times New Roman"/>
          <w:color w:val="000000"/>
          <w:sz w:val="24"/>
          <w:szCs w:val="24"/>
        </w:rPr>
      </w:pPr>
      <w:r w:rsidRPr="0026191C">
        <w:rPr>
          <w:rFonts w:ascii="Times New Roman" w:hAnsi="Times New Roman"/>
          <w:color w:val="000000"/>
          <w:sz w:val="24"/>
          <w:szCs w:val="24"/>
        </w:rPr>
        <w:t>Başvuru sahibi, teknik dosyanın değerlendirilmesinden önce referans numunelerini ilgili RL’ye gönderir ve numuneleri son tüketim tarihinden önce yeniler.</w:t>
      </w:r>
    </w:p>
    <w:p w:rsidR="00D75E5C" w:rsidRPr="0026191C" w:rsidRDefault="00D75E5C" w:rsidP="00D75E5C">
      <w:pPr>
        <w:spacing w:after="0" w:line="240" w:lineRule="auto"/>
        <w:ind w:firstLine="709"/>
        <w:jc w:val="both"/>
        <w:rPr>
          <w:rFonts w:ascii="Times New Roman" w:hAnsi="Times New Roman"/>
          <w:color w:val="C00000"/>
          <w:sz w:val="24"/>
          <w:szCs w:val="24"/>
        </w:rPr>
      </w:pPr>
      <w:r w:rsidRPr="0026191C">
        <w:rPr>
          <w:rFonts w:ascii="Times New Roman" w:hAnsi="Times New Roman"/>
          <w:sz w:val="24"/>
          <w:szCs w:val="24"/>
        </w:rPr>
        <w:t>2.6.1. Aktif maddelerin analiz metotları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maddesinde, premikslerde, yemlerde ve uygun olduğu hallerde suda aktif madde/maddelerin ve etken/etkenlerin önerilen en fazla ve en az kullanım düzeylerinin uygunluğunun belirlenmesinde yararlanılacak kalitatif analiz metodları ve uygulanabilir olduğu hallerde kantitatif analiz metotları ayrıntılı bir şekilde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2.6.1.1. Bu metotlar Gıda ve Yemin Resmi </w:t>
      </w:r>
      <w:r w:rsidR="00F02213">
        <w:rPr>
          <w:rFonts w:ascii="Times New Roman" w:hAnsi="Times New Roman"/>
          <w:sz w:val="24"/>
          <w:szCs w:val="24"/>
        </w:rPr>
        <w:t>Kontrollerine Dair Yönetmeliğin</w:t>
      </w:r>
      <w:r w:rsidRPr="0026191C">
        <w:rPr>
          <w:rFonts w:ascii="Times New Roman" w:hAnsi="Times New Roman"/>
          <w:sz w:val="24"/>
          <w:szCs w:val="24"/>
        </w:rPr>
        <w:t xml:space="preserve"> </w:t>
      </w:r>
      <w:r w:rsidRPr="0026191C">
        <w:rPr>
          <w:rFonts w:ascii="Times New Roman" w:hAnsi="Times New Roman"/>
          <w:color w:val="000000"/>
          <w:sz w:val="24"/>
          <w:szCs w:val="24"/>
        </w:rPr>
        <w:t xml:space="preserve">12 </w:t>
      </w:r>
      <w:r w:rsidRPr="0026191C">
        <w:rPr>
          <w:rFonts w:ascii="Times New Roman" w:hAnsi="Times New Roman"/>
          <w:sz w:val="24"/>
          <w:szCs w:val="24"/>
        </w:rPr>
        <w:t>nci maddesinde belirtilen resmi kontrol amacıyla kullanılan analiz metotlarında aranan gereklilikleri taşımalıdır. Bu metotlar özellikle aşağıda belirtilen gereklilik</w:t>
      </w:r>
      <w:r>
        <w:rPr>
          <w:rFonts w:ascii="Times New Roman" w:hAnsi="Times New Roman"/>
          <w:sz w:val="24"/>
          <w:szCs w:val="24"/>
        </w:rPr>
        <w:t>lerden en az birini taşımalıdır.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İlgili ulusal mevzuata (analiz metotları gibi) uygunluk,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Avrupa Standardizasyon Komitesi (CEN) gibi kuruluşlarca kabul edilen uluslararası kurallar ve protokollere uygunluk,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Kullanım amacına uygunluk, bilimsel protokollere göre geliştirilmiş ve ortak denemelere dayanan uluslararası düzeyde kabul görmüş bir protokole (ISO 5725 veya IUPAC gibi) uygun olarak ring testinde geçerlilik,</w:t>
      </w:r>
    </w:p>
    <w:p w:rsidR="00D75E5C" w:rsidRPr="003C0ACD" w:rsidRDefault="005F1159" w:rsidP="00D75E5C">
      <w:pPr>
        <w:spacing w:after="0" w:line="240" w:lineRule="auto"/>
        <w:ind w:firstLine="709"/>
        <w:jc w:val="both"/>
        <w:rPr>
          <w:rFonts w:ascii="Times New Roman" w:hAnsi="Times New Roman"/>
          <w:sz w:val="24"/>
          <w:szCs w:val="24"/>
        </w:rPr>
      </w:pPr>
      <w:r>
        <w:rPr>
          <w:rFonts w:ascii="Times New Roman" w:hAnsi="Times New Roman"/>
          <w:sz w:val="24"/>
          <w:szCs w:val="24"/>
        </w:rPr>
        <w:t>- 2.6.1.2</w:t>
      </w:r>
      <w:r w:rsidR="00D75E5C" w:rsidRPr="003C0ACD">
        <w:rPr>
          <w:rFonts w:ascii="Times New Roman" w:hAnsi="Times New Roman"/>
          <w:sz w:val="24"/>
          <w:szCs w:val="24"/>
        </w:rPr>
        <w:t xml:space="preserve"> göz önünde bulundurularak, uluslararası uyumlaştırılmış kılavuzlara göre kurum içi analiz metodunun doğrulamasını gerçekleştirmiş olmak.</w:t>
      </w:r>
    </w:p>
    <w:p w:rsidR="00D75E5C" w:rsidRPr="0026191C" w:rsidRDefault="00D75E5C" w:rsidP="00D75E5C">
      <w:pPr>
        <w:spacing w:after="0" w:line="240" w:lineRule="auto"/>
        <w:ind w:firstLine="709"/>
        <w:jc w:val="both"/>
        <w:rPr>
          <w:rFonts w:ascii="Times New Roman" w:hAnsi="Times New Roman"/>
          <w:sz w:val="24"/>
          <w:szCs w:val="24"/>
        </w:rPr>
      </w:pPr>
      <w:r w:rsidRPr="003C0ACD">
        <w:rPr>
          <w:rFonts w:ascii="Times New Roman" w:hAnsi="Times New Roman"/>
          <w:sz w:val="24"/>
          <w:szCs w:val="24"/>
        </w:rPr>
        <w:t xml:space="preserve">2.6.1.2. Analiz </w:t>
      </w:r>
      <w:r w:rsidRPr="0026191C">
        <w:rPr>
          <w:rFonts w:ascii="Times New Roman" w:hAnsi="Times New Roman"/>
          <w:sz w:val="24"/>
          <w:szCs w:val="24"/>
        </w:rPr>
        <w:t>metotlarıyla ilgili olarak 29/12/2011 tarih</w:t>
      </w:r>
      <w:r w:rsidR="006D3D66">
        <w:rPr>
          <w:rFonts w:ascii="Times New Roman" w:hAnsi="Times New Roman"/>
          <w:sz w:val="24"/>
          <w:szCs w:val="24"/>
        </w:rPr>
        <w:t xml:space="preserve">li ve 28157 </w:t>
      </w:r>
      <w:r w:rsidR="004B5B8D" w:rsidRPr="008838AB">
        <w:rPr>
          <w:rFonts w:ascii="Times New Roman" w:hAnsi="Times New Roman"/>
          <w:sz w:val="24"/>
          <w:szCs w:val="24"/>
        </w:rPr>
        <w:t xml:space="preserve">3 üncü mükerrer </w:t>
      </w:r>
      <w:r w:rsidR="006D3D66" w:rsidRPr="008838AB">
        <w:rPr>
          <w:rFonts w:ascii="Times New Roman" w:hAnsi="Times New Roman"/>
          <w:sz w:val="24"/>
          <w:szCs w:val="24"/>
        </w:rPr>
        <w:t xml:space="preserve">sayılı </w:t>
      </w:r>
      <w:r w:rsidR="00A00BC7" w:rsidRPr="008838AB">
        <w:rPr>
          <w:rFonts w:ascii="Times New Roman" w:eastAsia="ヒラギノ明朝 Pro W3" w:hAnsi="Times New Roman"/>
          <w:sz w:val="24"/>
          <w:szCs w:val="24"/>
        </w:rPr>
        <w:t>Resmî</w:t>
      </w:r>
      <w:r w:rsidR="00A00BC7" w:rsidRPr="008838AB">
        <w:rPr>
          <w:rFonts w:ascii="Times New Roman" w:hAnsi="Times New Roman"/>
          <w:sz w:val="24"/>
          <w:szCs w:val="24"/>
        </w:rPr>
        <w:t xml:space="preserve"> </w:t>
      </w:r>
      <w:r w:rsidR="006D3D66" w:rsidRPr="008838AB">
        <w:rPr>
          <w:rFonts w:ascii="Times New Roman" w:hAnsi="Times New Roman"/>
          <w:sz w:val="24"/>
          <w:szCs w:val="24"/>
        </w:rPr>
        <w:t>Gazete</w:t>
      </w:r>
      <w:r w:rsidRPr="008838AB">
        <w:rPr>
          <w:rFonts w:ascii="Times New Roman" w:hAnsi="Times New Roman"/>
          <w:sz w:val="24"/>
          <w:szCs w:val="24"/>
        </w:rPr>
        <w:t xml:space="preserve">’de yayımlanan </w:t>
      </w:r>
      <w:r w:rsidRPr="008838AB">
        <w:rPr>
          <w:rFonts w:ascii="Times New Roman" w:hAnsi="Times New Roman"/>
          <w:sz w:val="24"/>
          <w:szCs w:val="24"/>
          <w:shd w:val="clear" w:color="auto" w:fill="FFFFFF"/>
        </w:rPr>
        <w:t xml:space="preserve">Gıda Kontrol Laboratuvarlarının Kuruluş, </w:t>
      </w:r>
      <w:r w:rsidR="004B5B8D" w:rsidRPr="008838AB">
        <w:rPr>
          <w:rFonts w:ascii="Times New Roman" w:hAnsi="Times New Roman"/>
          <w:sz w:val="24"/>
          <w:szCs w:val="24"/>
          <w:shd w:val="clear" w:color="auto" w:fill="FFFFFF"/>
        </w:rPr>
        <w:t>Görev, Yetki ve Sorumlulukları i</w:t>
      </w:r>
      <w:r w:rsidRPr="008838AB">
        <w:rPr>
          <w:rFonts w:ascii="Times New Roman" w:hAnsi="Times New Roman"/>
          <w:sz w:val="24"/>
          <w:szCs w:val="24"/>
          <w:shd w:val="clear" w:color="auto" w:fill="FFFFFF"/>
        </w:rPr>
        <w:t>le Çalışma Usul ve Esaslarının Belirlen</w:t>
      </w:r>
      <w:r w:rsidRPr="0026191C">
        <w:rPr>
          <w:rFonts w:ascii="Times New Roman" w:hAnsi="Times New Roman"/>
          <w:sz w:val="24"/>
          <w:szCs w:val="24"/>
          <w:shd w:val="clear" w:color="auto" w:fill="FFFFFF"/>
        </w:rPr>
        <w:t>mesine Dair Yönetmelik</w:t>
      </w:r>
      <w:r w:rsidRPr="0026191C">
        <w:rPr>
          <w:rFonts w:ascii="Times New Roman" w:hAnsi="Times New Roman"/>
          <w:sz w:val="24"/>
          <w:szCs w:val="24"/>
        </w:rPr>
        <w:t xml:space="preserve"> kapsamında detaylı bilgilere yer verilir.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2.6.1.3. Kurum içi doğrulanmış metotların uygulanabilirliği ilgili metodun akredite ve bağımsız ikinci bir laboratuvar tarafından test edilmesi ile onaylanır. Bu tür testlere ait </w:t>
      </w:r>
      <w:r w:rsidRPr="0026191C">
        <w:rPr>
          <w:rFonts w:ascii="Times New Roman" w:hAnsi="Times New Roman"/>
          <w:sz w:val="24"/>
          <w:szCs w:val="24"/>
        </w:rPr>
        <w:lastRenderedPageBreak/>
        <w:t xml:space="preserve">sonuçlar ilgili metodun uygulanabilirliğini gösteren her türlü bilgi ile birlikte resmi kontrol laboratuvarına sunulur. </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İkinci laboratuvarın RL’ye yardımcı bir laboratuvar olması halinde, başvuru sahibinin sunduğu belgelerin değerlendirilmesinde, ilgili başvurunun RL’ye yapılmasından sonra söz konusu laboratuvar tarafından değerlendirme yapılır. Başvuru sahibi beyanı ilgili adı geçen laboratuvarın yaptığı çalışmaların değerlendirilme sürecine katılmaz.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2.6.1.4. RL </w:t>
      </w:r>
      <w:r>
        <w:rPr>
          <w:rFonts w:ascii="Times New Roman" w:hAnsi="Times New Roman"/>
          <w:color w:val="000000"/>
          <w:sz w:val="24"/>
          <w:szCs w:val="24"/>
        </w:rPr>
        <w:t>Genel Müdürlüğe</w:t>
      </w:r>
      <w:r w:rsidRPr="0026191C">
        <w:rPr>
          <w:rFonts w:ascii="Times New Roman" w:hAnsi="Times New Roman"/>
          <w:sz w:val="24"/>
          <w:szCs w:val="24"/>
        </w:rPr>
        <w:t xml:space="preserve"> göndereceği değerlendirme raporunda </w:t>
      </w:r>
      <w:r w:rsidRPr="0026191C">
        <w:rPr>
          <w:rFonts w:ascii="Times New Roman" w:hAnsi="Times New Roman"/>
          <w:sz w:val="24"/>
          <w:szCs w:val="24"/>
          <w:shd w:val="clear" w:color="auto" w:fill="FFFFFF"/>
        </w:rPr>
        <w:t xml:space="preserve">Gıda Kontrol Laboratuvarlarının Kuruluş, </w:t>
      </w:r>
      <w:r w:rsidR="00132BBD">
        <w:rPr>
          <w:rFonts w:ascii="Times New Roman" w:hAnsi="Times New Roman"/>
          <w:sz w:val="24"/>
          <w:szCs w:val="24"/>
          <w:shd w:val="clear" w:color="auto" w:fill="FFFFFF"/>
        </w:rPr>
        <w:t xml:space="preserve">Görev, Yetki ve Sorumlulukları </w:t>
      </w:r>
      <w:r w:rsidR="00132BBD" w:rsidRPr="008838AB">
        <w:rPr>
          <w:rFonts w:ascii="Times New Roman" w:hAnsi="Times New Roman"/>
          <w:sz w:val="24"/>
          <w:szCs w:val="24"/>
          <w:shd w:val="clear" w:color="auto" w:fill="FFFFFF"/>
        </w:rPr>
        <w:t>i</w:t>
      </w:r>
      <w:r w:rsidRPr="008838AB">
        <w:rPr>
          <w:rFonts w:ascii="Times New Roman" w:hAnsi="Times New Roman"/>
          <w:sz w:val="24"/>
          <w:szCs w:val="24"/>
          <w:shd w:val="clear" w:color="auto" w:fill="FFFFFF"/>
        </w:rPr>
        <w:t xml:space="preserve">le </w:t>
      </w:r>
      <w:r w:rsidRPr="0026191C">
        <w:rPr>
          <w:rFonts w:ascii="Times New Roman" w:hAnsi="Times New Roman"/>
          <w:sz w:val="24"/>
          <w:szCs w:val="24"/>
          <w:shd w:val="clear" w:color="auto" w:fill="FFFFFF"/>
        </w:rPr>
        <w:t>Çalışma Usul ve Esaslarını</w:t>
      </w:r>
      <w:r w:rsidR="00F02213">
        <w:rPr>
          <w:rFonts w:ascii="Times New Roman" w:hAnsi="Times New Roman"/>
          <w:sz w:val="24"/>
          <w:szCs w:val="24"/>
          <w:shd w:val="clear" w:color="auto" w:fill="FFFFFF"/>
        </w:rPr>
        <w:t>n Belirlenmesine Dair Yönetmeliğin</w:t>
      </w:r>
      <w:r w:rsidRPr="0026191C">
        <w:rPr>
          <w:rFonts w:ascii="Times New Roman" w:hAnsi="Times New Roman"/>
          <w:sz w:val="24"/>
          <w:szCs w:val="24"/>
        </w:rPr>
        <w:t xml:space="preserve"> 21 inci maddesinde belirtilen analiz metotlarının özelliklerinden uygun olanını seçebilir.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2.6.1</w:t>
      </w:r>
      <w:r w:rsidR="00036A2E">
        <w:rPr>
          <w:rFonts w:ascii="Times New Roman" w:hAnsi="Times New Roman"/>
          <w:sz w:val="24"/>
          <w:szCs w:val="24"/>
        </w:rPr>
        <w:t>.5. Spesifik madde gruplarına (enzimler gibi</w:t>
      </w:r>
      <w:r w:rsidRPr="0026191C">
        <w:rPr>
          <w:rFonts w:ascii="Times New Roman" w:hAnsi="Times New Roman"/>
          <w:sz w:val="24"/>
          <w:szCs w:val="24"/>
        </w:rPr>
        <w:t xml:space="preserve">) yönelik analiz metotlarına ilişkin performans kriterleri RL tarafından hazırlanan kılavuzla oluşturulabilir. </w:t>
      </w:r>
    </w:p>
    <w:p w:rsidR="00D75E5C" w:rsidRPr="0026191C" w:rsidRDefault="00D75E5C" w:rsidP="00D75E5C">
      <w:pPr>
        <w:spacing w:after="0" w:line="240" w:lineRule="auto"/>
        <w:ind w:firstLine="709"/>
        <w:jc w:val="both"/>
        <w:rPr>
          <w:rFonts w:ascii="Times New Roman" w:hAnsi="Times New Roman"/>
          <w:i/>
          <w:sz w:val="24"/>
          <w:szCs w:val="24"/>
        </w:rPr>
      </w:pPr>
      <w:r w:rsidRPr="0026141D">
        <w:rPr>
          <w:rFonts w:ascii="Times New Roman" w:hAnsi="Times New Roman"/>
          <w:sz w:val="24"/>
          <w:szCs w:val="24"/>
        </w:rPr>
        <w:t xml:space="preserve">2.6.2. </w:t>
      </w:r>
      <w:r w:rsidRPr="0026191C">
        <w:rPr>
          <w:rFonts w:ascii="Times New Roman" w:hAnsi="Times New Roman"/>
          <w:sz w:val="24"/>
          <w:szCs w:val="24"/>
        </w:rPr>
        <w:t>Yem katkı maddesinin gıdalardaki metabolitlerinin veya kalıntılarının belirlenmesinde kullanılan analiz metotları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Hedef dokularda ve hayvansal ürünlerde </w:t>
      </w:r>
      <w:r w:rsidR="00C252E4" w:rsidRPr="00C968CD">
        <w:rPr>
          <w:rFonts w:ascii="Times New Roman" w:hAnsi="Times New Roman"/>
          <w:sz w:val="24"/>
          <w:szCs w:val="24"/>
        </w:rPr>
        <w:t>belirleyici</w:t>
      </w:r>
      <w:r w:rsidR="00C252E4">
        <w:rPr>
          <w:rFonts w:ascii="Times New Roman" w:hAnsi="Times New Roman"/>
          <w:color w:val="C00000"/>
          <w:sz w:val="24"/>
          <w:szCs w:val="24"/>
        </w:rPr>
        <w:t xml:space="preserve"> </w:t>
      </w:r>
      <w:r w:rsidRPr="0026191C">
        <w:rPr>
          <w:rFonts w:ascii="Times New Roman" w:hAnsi="Times New Roman"/>
          <w:sz w:val="24"/>
          <w:szCs w:val="24"/>
        </w:rPr>
        <w:t>madde kalıntıları ve/veya katkı maddesi metabolitlerinin belirlenmesinde kullanılan kalitatif ve kantitatif analitik metot/metotlara ait ayrıntılı özelliklerin tanımlamasının yapılması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2.6</w:t>
      </w:r>
      <w:r w:rsidR="003B6BA5">
        <w:rPr>
          <w:rFonts w:ascii="Times New Roman" w:hAnsi="Times New Roman"/>
          <w:sz w:val="24"/>
          <w:szCs w:val="24"/>
        </w:rPr>
        <w:t xml:space="preserve">.2.1. Bu metotların </w:t>
      </w:r>
      <w:r w:rsidRPr="0026191C">
        <w:rPr>
          <w:rFonts w:ascii="Times New Roman" w:hAnsi="Times New Roman"/>
          <w:sz w:val="24"/>
          <w:szCs w:val="24"/>
          <w:shd w:val="clear" w:color="auto" w:fill="FFFFFF"/>
        </w:rPr>
        <w:t xml:space="preserve">Gıda Kontrol Laboratuvarlarının Kuruluş, Görev, Yetki ve Sorumlulukları İle Çalışma Usul ve Esaslarının Belirlenmesine Dair </w:t>
      </w:r>
      <w:r w:rsidRPr="003B6BA5">
        <w:rPr>
          <w:rFonts w:ascii="Times New Roman" w:hAnsi="Times New Roman"/>
          <w:sz w:val="24"/>
          <w:szCs w:val="24"/>
          <w:shd w:val="clear" w:color="auto" w:fill="FFFFFF"/>
        </w:rPr>
        <w:t>Yönetmel</w:t>
      </w:r>
      <w:r w:rsidR="009336C3" w:rsidRPr="003B6BA5">
        <w:rPr>
          <w:rFonts w:ascii="Times New Roman" w:hAnsi="Times New Roman"/>
          <w:sz w:val="24"/>
          <w:szCs w:val="24"/>
          <w:shd w:val="clear" w:color="auto" w:fill="FFFFFF"/>
        </w:rPr>
        <w:t>i</w:t>
      </w:r>
      <w:r w:rsidR="009336C3" w:rsidRPr="003B6BA5">
        <w:rPr>
          <w:rFonts w:ascii="Times New Roman" w:hAnsi="Times New Roman"/>
          <w:sz w:val="24"/>
          <w:szCs w:val="24"/>
        </w:rPr>
        <w:t>ğ</w:t>
      </w:r>
      <w:r w:rsidRPr="003B6BA5">
        <w:rPr>
          <w:rFonts w:ascii="Times New Roman" w:hAnsi="Times New Roman"/>
          <w:sz w:val="24"/>
          <w:szCs w:val="24"/>
        </w:rPr>
        <w:t>in</w:t>
      </w:r>
      <w:r w:rsidR="009336C3" w:rsidRPr="003B6BA5">
        <w:rPr>
          <w:rFonts w:ascii="Times New Roman" w:hAnsi="Times New Roman"/>
          <w:sz w:val="24"/>
          <w:szCs w:val="24"/>
        </w:rPr>
        <w:t xml:space="preserve"> 21 inci maddesinde ve </w:t>
      </w:r>
      <w:r w:rsidRPr="003B6BA5">
        <w:rPr>
          <w:rFonts w:ascii="Times New Roman" w:hAnsi="Times New Roman"/>
          <w:sz w:val="24"/>
          <w:szCs w:val="24"/>
        </w:rPr>
        <w:t>Gıda ve Yemin Resm</w:t>
      </w:r>
      <w:r w:rsidR="009336C3" w:rsidRPr="003B6BA5">
        <w:rPr>
          <w:rFonts w:ascii="Times New Roman" w:hAnsi="Times New Roman"/>
          <w:sz w:val="24"/>
          <w:szCs w:val="24"/>
        </w:rPr>
        <w:t>i Kontrollerine Dair Yönetmeliğ</w:t>
      </w:r>
      <w:r w:rsidRPr="003B6BA5">
        <w:rPr>
          <w:rFonts w:ascii="Times New Roman" w:hAnsi="Times New Roman"/>
          <w:sz w:val="24"/>
          <w:szCs w:val="24"/>
        </w:rPr>
        <w:t>in 1</w:t>
      </w:r>
      <w:r w:rsidRPr="0026191C">
        <w:rPr>
          <w:rFonts w:ascii="Times New Roman" w:hAnsi="Times New Roman"/>
          <w:sz w:val="24"/>
          <w:szCs w:val="24"/>
        </w:rPr>
        <w:t>2 nci maddesinde belirtilen resmi kontrollerde kullanılan analiz metotlarında aranan gereklilikleri taşıması gerekir. Bu metotlar özellikle 2.6.1.1 numaralı kısımda sözü edilen gerekliliklerden en az birini taşımalıdır.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2.6.2.2. Metot/metotlar</w:t>
      </w:r>
      <w:r w:rsidR="00F02213">
        <w:rPr>
          <w:rFonts w:ascii="Times New Roman" w:hAnsi="Times New Roman"/>
          <w:sz w:val="24"/>
          <w:szCs w:val="24"/>
        </w:rPr>
        <w:t xml:space="preserve">ın ayrıntılı özellik tanımında </w:t>
      </w:r>
      <w:r w:rsidRPr="0026191C">
        <w:rPr>
          <w:rFonts w:ascii="Times New Roman" w:hAnsi="Times New Roman"/>
          <w:sz w:val="24"/>
          <w:szCs w:val="24"/>
        </w:rPr>
        <w:t xml:space="preserve">Gıda ve Yemin Resmi </w:t>
      </w:r>
      <w:r w:rsidR="00F02213">
        <w:rPr>
          <w:rFonts w:ascii="Times New Roman" w:hAnsi="Times New Roman"/>
          <w:sz w:val="24"/>
          <w:szCs w:val="24"/>
        </w:rPr>
        <w:t>Kontrollerine Dair Yönetmeliğin</w:t>
      </w:r>
      <w:r w:rsidRPr="0026191C">
        <w:rPr>
          <w:rFonts w:ascii="Times New Roman" w:hAnsi="Times New Roman"/>
          <w:sz w:val="24"/>
          <w:szCs w:val="24"/>
        </w:rPr>
        <w:t xml:space="preserve"> 12 nci maddesinde belirtilen hususlar göz önüne alınır. Gerekli olduğu hallerde </w:t>
      </w:r>
      <w:r w:rsidR="006D3D66" w:rsidRPr="003B6BA5">
        <w:rPr>
          <w:rFonts w:ascii="Times New Roman" w:hAnsi="Times New Roman"/>
          <w:sz w:val="24"/>
          <w:szCs w:val="24"/>
        </w:rPr>
        <w:t>17/12/</w:t>
      </w:r>
      <w:r w:rsidRPr="003B6BA5">
        <w:rPr>
          <w:rFonts w:ascii="Times New Roman" w:hAnsi="Times New Roman"/>
          <w:sz w:val="24"/>
          <w:szCs w:val="24"/>
        </w:rPr>
        <w:t xml:space="preserve">2011 tarihli ve 28145 sayılı </w:t>
      </w:r>
      <w:r w:rsidR="006D3D66" w:rsidRPr="003B6BA5">
        <w:rPr>
          <w:rFonts w:ascii="Times New Roman" w:hAnsi="Times New Roman"/>
          <w:sz w:val="24"/>
          <w:szCs w:val="24"/>
        </w:rPr>
        <w:t xml:space="preserve">Resmi Gazete’de yayımlanan </w:t>
      </w:r>
      <w:r w:rsidRPr="003B6BA5">
        <w:rPr>
          <w:rFonts w:ascii="Times New Roman" w:hAnsi="Times New Roman"/>
          <w:sz w:val="24"/>
          <w:szCs w:val="24"/>
        </w:rPr>
        <w:t xml:space="preserve">Canlı </w:t>
      </w:r>
      <w:r w:rsidRPr="0026191C">
        <w:rPr>
          <w:rFonts w:ascii="Times New Roman" w:hAnsi="Times New Roman"/>
          <w:sz w:val="24"/>
          <w:szCs w:val="24"/>
        </w:rPr>
        <w:t>Hayvanlar ve Hayvansal Ürünlerde Belirli Maddeler ile Bunların Kalıntılarının İzlenmesi İçin Alı</w:t>
      </w:r>
      <w:r w:rsidR="00947C78">
        <w:rPr>
          <w:rFonts w:ascii="Times New Roman" w:hAnsi="Times New Roman"/>
          <w:sz w:val="24"/>
          <w:szCs w:val="24"/>
        </w:rPr>
        <w:t>nacak Önlemlere Dair Yönetme</w:t>
      </w:r>
      <w:r w:rsidR="00947C78" w:rsidRPr="003B6BA5">
        <w:rPr>
          <w:rFonts w:ascii="Times New Roman" w:hAnsi="Times New Roman"/>
          <w:sz w:val="24"/>
          <w:szCs w:val="24"/>
        </w:rPr>
        <w:t>liğ</w:t>
      </w:r>
      <w:r w:rsidRPr="003B6BA5">
        <w:rPr>
          <w:rFonts w:ascii="Times New Roman" w:hAnsi="Times New Roman"/>
          <w:sz w:val="24"/>
          <w:szCs w:val="24"/>
        </w:rPr>
        <w:t>e</w:t>
      </w:r>
      <w:r w:rsidRPr="00947C78">
        <w:rPr>
          <w:rFonts w:ascii="Times New Roman" w:hAnsi="Times New Roman"/>
          <w:color w:val="FF0000"/>
          <w:sz w:val="24"/>
          <w:szCs w:val="24"/>
        </w:rPr>
        <w:t xml:space="preserve"> </w:t>
      </w:r>
      <w:r w:rsidRPr="0026191C">
        <w:rPr>
          <w:rFonts w:ascii="Times New Roman" w:hAnsi="Times New Roman"/>
          <w:sz w:val="24"/>
          <w:szCs w:val="24"/>
        </w:rPr>
        <w:t xml:space="preserve">göre canlı hayvan ve hayvansal ürünlerde belirli maddelerin ve bu maddelere ait kalıntıların belirlenmesinde kullanılacak analiz metotlarını belirleyen hususlar göz önünde bulundurulur.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color w:val="000000"/>
          <w:sz w:val="24"/>
          <w:szCs w:val="24"/>
        </w:rPr>
        <w:t>Her metoda ilişkin ölçüm limiti (LOQ) ilgili maksimum kalıntı limitinin (</w:t>
      </w:r>
      <w:r w:rsidR="003469BA">
        <w:rPr>
          <w:rFonts w:ascii="Times New Roman" w:hAnsi="Times New Roman"/>
          <w:sz w:val="24"/>
          <w:szCs w:val="24"/>
        </w:rPr>
        <w:t>MRL</w:t>
      </w:r>
      <w:r w:rsidR="003469BA" w:rsidRPr="00C968CD">
        <w:rPr>
          <w:rFonts w:ascii="Times New Roman" w:hAnsi="Times New Roman"/>
          <w:sz w:val="24"/>
          <w:szCs w:val="24"/>
        </w:rPr>
        <w:t>= Maximum Residue Limits</w:t>
      </w:r>
      <w:r w:rsidRPr="0026191C">
        <w:rPr>
          <w:rFonts w:ascii="Times New Roman" w:hAnsi="Times New Roman"/>
          <w:color w:val="000000"/>
          <w:sz w:val="24"/>
          <w:szCs w:val="24"/>
        </w:rPr>
        <w:t>) yarısını geçmemeli ve maksimum kalıntı limitinin en az bir buçuk ile iki katı aralığında olacak şekilde doğrulanmalıdır.</w:t>
      </w:r>
    </w:p>
    <w:p w:rsidR="00D75E5C" w:rsidRPr="0026191C" w:rsidRDefault="00D75E5C" w:rsidP="0064482D">
      <w:pPr>
        <w:spacing w:after="0" w:line="240" w:lineRule="auto"/>
        <w:ind w:firstLine="709"/>
        <w:jc w:val="both"/>
        <w:rPr>
          <w:rFonts w:ascii="Times New Roman" w:hAnsi="Times New Roman"/>
          <w:sz w:val="24"/>
          <w:szCs w:val="24"/>
        </w:rPr>
      </w:pPr>
      <w:r w:rsidRPr="0064482D">
        <w:rPr>
          <w:rFonts w:ascii="Times New Roman" w:hAnsi="Times New Roman"/>
          <w:sz w:val="24"/>
          <w:szCs w:val="24"/>
        </w:rPr>
        <w:t>2.6.2.3. Başvuru sahibi tarafından sunulan metot gerekli görüldüğünde ikinci bir resmi laboratuvar tarafından değerlendirilir.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2.6.2.4. RL’nin </w:t>
      </w:r>
      <w:r>
        <w:rPr>
          <w:rFonts w:ascii="Times New Roman" w:hAnsi="Times New Roman"/>
          <w:color w:val="000000"/>
          <w:sz w:val="24"/>
          <w:szCs w:val="24"/>
        </w:rPr>
        <w:t>Genel Müdürlüğe</w:t>
      </w:r>
      <w:r w:rsidRPr="0026191C">
        <w:rPr>
          <w:rFonts w:ascii="Times New Roman" w:hAnsi="Times New Roman"/>
          <w:sz w:val="24"/>
          <w:szCs w:val="24"/>
        </w:rPr>
        <w:t xml:space="preserve"> göndereceği değerlendirme raporunda 2.6.2.2 </w:t>
      </w:r>
      <w:r w:rsidRPr="0064482D">
        <w:rPr>
          <w:rFonts w:ascii="Times New Roman" w:hAnsi="Times New Roman"/>
          <w:sz w:val="24"/>
          <w:szCs w:val="24"/>
        </w:rPr>
        <w:t>numaralı kısımda belirtilen hususlardan uygun olanları seçebilir.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2.6.2.5. Spesifik madde gruplarına (enzimler gibi) yönelik analiz metotlarına ilişkin performans kriterleri için RL tarafından kılavuz oluşturulabilir.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2.6.3. Katkı maddesinin tanımlanması ve özellikleriyle ilgili analiz metotları hakkındaki hususlar;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2.1.3, 2.1.4, 2.1.5, 2.2.2, 2.4.1, 2.4.2, 2.4.3 ve 2.4.4 numaralı kısımlarda listelenen özelliklerin belirlenmesinde kullanılan metotlara ait bir tanım başvuru sahibi tarafından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Bakanlık tarafından uygun görülürse başvurunun </w:t>
      </w:r>
      <w:r w:rsidR="00947C78">
        <w:rPr>
          <w:rFonts w:ascii="Times New Roman" w:hAnsi="Times New Roman"/>
          <w:sz w:val="24"/>
          <w:szCs w:val="24"/>
        </w:rPr>
        <w:t>değerlendirilmesinde Yönetmel</w:t>
      </w:r>
      <w:r w:rsidR="00947C78" w:rsidRPr="003B6BA5">
        <w:rPr>
          <w:rFonts w:ascii="Times New Roman" w:hAnsi="Times New Roman"/>
          <w:sz w:val="24"/>
          <w:szCs w:val="24"/>
        </w:rPr>
        <w:t>iğ</w:t>
      </w:r>
      <w:r w:rsidRPr="003B6BA5">
        <w:rPr>
          <w:rFonts w:ascii="Times New Roman" w:hAnsi="Times New Roman"/>
          <w:sz w:val="24"/>
          <w:szCs w:val="24"/>
        </w:rPr>
        <w:t xml:space="preserve">in </w:t>
      </w:r>
      <w:r w:rsidR="00F35A09">
        <w:rPr>
          <w:rFonts w:ascii="Times New Roman" w:hAnsi="Times New Roman"/>
          <w:sz w:val="24"/>
          <w:szCs w:val="24"/>
        </w:rPr>
        <w:t>Ek-2</w:t>
      </w:r>
      <w:r w:rsidR="00F35A09" w:rsidRPr="008838AB">
        <w:rPr>
          <w:rFonts w:ascii="Times New Roman" w:hAnsi="Times New Roman"/>
          <w:sz w:val="24"/>
          <w:szCs w:val="24"/>
        </w:rPr>
        <w:t>’sin</w:t>
      </w:r>
      <w:r w:rsidRPr="008838AB">
        <w:rPr>
          <w:rFonts w:ascii="Times New Roman" w:hAnsi="Times New Roman"/>
          <w:sz w:val="24"/>
          <w:szCs w:val="24"/>
        </w:rPr>
        <w:t>e</w:t>
      </w:r>
      <w:r w:rsidRPr="0026191C">
        <w:rPr>
          <w:rFonts w:ascii="Times New Roman" w:hAnsi="Times New Roman"/>
          <w:sz w:val="24"/>
          <w:szCs w:val="24"/>
        </w:rPr>
        <w:t xml:space="preserve"> göre bu kısımda belirtilen yöntemler de göz önüne alınabilir.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Bu kısımda yer alan yöntemlerin, uluslararası düzeyde tanınmış olması tavsiye edilir. Uluslararası düzeyde tanınmış olmayan metotların tanımının eksiksiz biçimde yapılması zorunludur. Böyle durumlarda ilgili çalışmalar akredite ve bağımsız laboratuvarlar tarafından yapılır ve uygun kalite standartlarına </w:t>
      </w:r>
      <w:r w:rsidRPr="008838AB">
        <w:rPr>
          <w:rFonts w:ascii="Times New Roman" w:hAnsi="Times New Roman"/>
          <w:sz w:val="24"/>
          <w:szCs w:val="24"/>
        </w:rPr>
        <w:t>(</w:t>
      </w:r>
      <w:r w:rsidR="00492069" w:rsidRPr="008838AB">
        <w:rPr>
          <w:rFonts w:ascii="Times New Roman" w:hAnsi="Times New Roman"/>
          <w:sz w:val="24"/>
          <w:szCs w:val="24"/>
        </w:rPr>
        <w:t xml:space="preserve">9/3/2010 tarihli ve 27516 sayılı </w:t>
      </w:r>
      <w:r w:rsidR="00492069" w:rsidRPr="008838AB">
        <w:rPr>
          <w:rFonts w:ascii="Times New Roman" w:eastAsia="ヒラギノ明朝 Pro W3" w:hAnsi="Times New Roman"/>
          <w:sz w:val="24"/>
          <w:szCs w:val="24"/>
        </w:rPr>
        <w:t>Resmî</w:t>
      </w:r>
      <w:r w:rsidR="00492069" w:rsidRPr="008838AB">
        <w:rPr>
          <w:rFonts w:ascii="Times New Roman" w:hAnsi="Times New Roman"/>
          <w:sz w:val="24"/>
          <w:szCs w:val="24"/>
        </w:rPr>
        <w:t xml:space="preserve"> Gazete’de </w:t>
      </w:r>
      <w:r w:rsidR="00492069" w:rsidRPr="008838AB">
        <w:rPr>
          <w:rFonts w:ascii="Times New Roman" w:hAnsi="Times New Roman"/>
          <w:sz w:val="24"/>
          <w:szCs w:val="24"/>
        </w:rPr>
        <w:lastRenderedPageBreak/>
        <w:t xml:space="preserve">yayımlanan </w:t>
      </w:r>
      <w:r w:rsidR="00DA67FD" w:rsidRPr="008838AB">
        <w:rPr>
          <w:rFonts w:ascii="Times New Roman" w:hAnsi="Times New Roman"/>
          <w:sz w:val="24"/>
          <w:szCs w:val="24"/>
        </w:rPr>
        <w:t xml:space="preserve">İyi Laboratuvar Uygulamaları Prensipleri, Test Birimlerinin Uyumlaştırılması, </w:t>
      </w:r>
      <w:r w:rsidRPr="008838AB">
        <w:rPr>
          <w:rFonts w:ascii="Times New Roman" w:hAnsi="Times New Roman"/>
          <w:sz w:val="24"/>
          <w:szCs w:val="24"/>
        </w:rPr>
        <w:t xml:space="preserve">İyi Laboratuvar Uygulamalarının </w:t>
      </w:r>
      <w:r w:rsidR="00F43968" w:rsidRPr="008838AB">
        <w:rPr>
          <w:rFonts w:ascii="Times New Roman" w:hAnsi="Times New Roman"/>
          <w:sz w:val="24"/>
          <w:szCs w:val="24"/>
        </w:rPr>
        <w:t xml:space="preserve">ve Çalışmaların </w:t>
      </w:r>
      <w:r w:rsidRPr="008838AB">
        <w:rPr>
          <w:rFonts w:ascii="Times New Roman" w:hAnsi="Times New Roman"/>
          <w:sz w:val="24"/>
          <w:szCs w:val="24"/>
        </w:rPr>
        <w:t xml:space="preserve">Denetlenmesi </w:t>
      </w:r>
      <w:r w:rsidR="00F43968" w:rsidRPr="008838AB">
        <w:rPr>
          <w:rFonts w:ascii="Times New Roman" w:hAnsi="Times New Roman"/>
          <w:sz w:val="24"/>
          <w:szCs w:val="24"/>
        </w:rPr>
        <w:t>Hakkında</w:t>
      </w:r>
      <w:r w:rsidRPr="008838AB">
        <w:rPr>
          <w:rFonts w:ascii="Times New Roman" w:hAnsi="Times New Roman"/>
          <w:sz w:val="24"/>
          <w:szCs w:val="24"/>
        </w:rPr>
        <w:t xml:space="preserve"> </w:t>
      </w:r>
      <w:r w:rsidRPr="0026191C">
        <w:rPr>
          <w:rFonts w:ascii="Times New Roman" w:hAnsi="Times New Roman"/>
          <w:sz w:val="24"/>
          <w:szCs w:val="24"/>
        </w:rPr>
        <w:t>Yönetmelik gereği İLU veya ISO standartları gibi) göre belgelendirilir.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tanımlanmasında ve özelliklerinin belirlenmesinde kullanılan yöntemlerin, başta yasal gereklilikler (safsızlıklar, istenmeyen maddeler gibi) olmak üzere Gıda ve Yemin Resmi Kontrollerine Dair Yönetmeli</w:t>
      </w:r>
      <w:r w:rsidR="00282C84">
        <w:rPr>
          <w:rFonts w:ascii="Times New Roman" w:hAnsi="Times New Roman"/>
          <w:sz w:val="24"/>
          <w:szCs w:val="24"/>
        </w:rPr>
        <w:t>ğin</w:t>
      </w:r>
      <w:r w:rsidRPr="0026191C">
        <w:rPr>
          <w:rFonts w:ascii="Times New Roman" w:hAnsi="Times New Roman"/>
          <w:sz w:val="24"/>
          <w:szCs w:val="24"/>
        </w:rPr>
        <w:t xml:space="preserve"> 12 nci maddesinde belirtilen resmi kontrollerde kullanılan analiz metotlarında aranan gerekliliklerin aynısını taşıması gerekir.</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 ÜÇÜNCÜ KISIM: KATKI MADDESİNİN GÜVENİLİRLİĞİNE İLİŞKİN ÇALIŞMALAR</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kısımda ve eklerde bahsedilen çalışmalar aşağıdaki hususlar dikkate alınarak değerlendirilir.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 </w:t>
      </w:r>
      <w:r w:rsidR="00743CDC">
        <w:rPr>
          <w:rFonts w:ascii="Times New Roman" w:hAnsi="Times New Roman"/>
          <w:sz w:val="24"/>
          <w:szCs w:val="24"/>
        </w:rPr>
        <w:t xml:space="preserve"> </w:t>
      </w:r>
      <w:r w:rsidRPr="0026191C">
        <w:rPr>
          <w:rFonts w:ascii="Times New Roman" w:hAnsi="Times New Roman"/>
          <w:sz w:val="24"/>
          <w:szCs w:val="24"/>
        </w:rPr>
        <w:t>Hedef türlerde katkı maddesi kullanımının güvenilirliği,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Antimikrobiyallere direncin seleksiyonu ve/veya aktarımı ve enteropatojenlerin kararlılığı ve bulaşmasının artmasıyla ilişkili her türlü risk,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Katkı maddesi içeren veya katkı maddesi ile işlem görmüş yemlerle beslenen hayvanlardan elde edilen gıdaları tüketen kişilere yönelik riskler veya katkı maddesi kalıntıları ya da metabolitleri içeren gıdaların tüketiminden kaynaklanan riskler,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 </w:t>
      </w:r>
      <w:r w:rsidR="00743CDC">
        <w:rPr>
          <w:rFonts w:ascii="Times New Roman" w:hAnsi="Times New Roman"/>
          <w:sz w:val="24"/>
          <w:szCs w:val="24"/>
        </w:rPr>
        <w:t xml:space="preserve"> </w:t>
      </w:r>
      <w:r w:rsidRPr="0026191C">
        <w:rPr>
          <w:rFonts w:ascii="Times New Roman" w:hAnsi="Times New Roman"/>
          <w:sz w:val="24"/>
          <w:szCs w:val="24"/>
        </w:rPr>
        <w:t>Katkı maddesini olduğu gibi işleyen ya da yem veya premikslere ilave eden kişilerin solunum, diğer mukoza dokuları, göz veya deri yoluyla katkı maddesiyle teması sebebiyle ortaya çıkabilen riskler,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Katkı maddesinin kendisinin veya elde edilen ürünlerinin doğrudan veya hayvanlardan atılım yoluyla çevrede oluşturacağı riskler</w:t>
      </w:r>
      <w:r w:rsidRPr="0026191C">
        <w:rPr>
          <w:rFonts w:ascii="Times New Roman" w:hAnsi="Times New Roman"/>
          <w:color w:val="FF0000"/>
          <w:sz w:val="24"/>
          <w:szCs w:val="24"/>
        </w:rPr>
        <w:t>.</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3.1. Hedef hayvanlarda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Bu kısımda yer alan çalışmalarda aşağıda belirtilen hususların değerlendirilmesi amaçlanı</w:t>
      </w:r>
      <w:r>
        <w:rPr>
          <w:rFonts w:ascii="Times New Roman" w:hAnsi="Times New Roman"/>
          <w:sz w:val="24"/>
          <w:szCs w:val="24"/>
        </w:rPr>
        <w:t>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Hedef türlerde her türün kendi içinde katkı maddesi kullanımının güvenilirliği,</w:t>
      </w:r>
    </w:p>
    <w:p w:rsidR="00D75E5C" w:rsidRPr="0026191C" w:rsidRDefault="006D3D66"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D75E5C" w:rsidRPr="0026191C">
        <w:rPr>
          <w:rFonts w:ascii="Times New Roman" w:hAnsi="Times New Roman"/>
          <w:sz w:val="24"/>
          <w:szCs w:val="24"/>
        </w:rPr>
        <w:t>Antimikrobiyallere direncin seleksiyonu ve/veya aktarımı ve enteropatojenlerin kararlılığı ve bulaşmasının artmasıyla ilişkili her türlü risk.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3.1.1. Hedef türlere yönelik tolerans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Tolerans testinin amacı katkı maddesinin hedef hayvanlardaki kısa süreli toksisitesinin sınırlı değerlendirmesini yapmaktır. Ayrıca katkı maddesinin tavsiye edilen miktardan daha fazla dozda kullanılması durumu güvenilirlik marjının oluşturması amacıyla da kullanılır. Bu tür tolerans testlerinin beyanda bulunulan hedef türlerin/hayvan kategorilerinin her birinin güvenilir olduğunu gösteren verilerin sunulması amacıyla yapılması zorunludur. Aşağıda tolerans testlerine yönelik olarak verilen gerekliliklerin yerine getirilmesi şartıyla bazı durumlarda bu testlere ait birtakım unsurların bir etkinlik denemesine dahil edilmesi kabul edilebilir. Bu kısımd</w:t>
      </w:r>
      <w:r w:rsidR="008838AB">
        <w:rPr>
          <w:rFonts w:ascii="Times New Roman" w:hAnsi="Times New Roman"/>
          <w:sz w:val="24"/>
          <w:szCs w:val="24"/>
        </w:rPr>
        <w:t xml:space="preserve">a rapor edilen tüm çalışmalarda </w:t>
      </w:r>
      <w:r w:rsidR="005D22B7" w:rsidRPr="008838AB">
        <w:rPr>
          <w:rFonts w:ascii="Times New Roman" w:hAnsi="Times New Roman"/>
          <w:sz w:val="24"/>
          <w:szCs w:val="24"/>
        </w:rPr>
        <w:t>İkinci Kısımda</w:t>
      </w:r>
      <w:r w:rsidRPr="008838AB">
        <w:rPr>
          <w:rFonts w:ascii="Times New Roman" w:hAnsi="Times New Roman"/>
          <w:sz w:val="24"/>
          <w:szCs w:val="24"/>
        </w:rPr>
        <w:t xml:space="preserve"> </w:t>
      </w:r>
      <w:r w:rsidRPr="0026191C">
        <w:rPr>
          <w:rFonts w:ascii="Times New Roman" w:hAnsi="Times New Roman"/>
          <w:sz w:val="24"/>
          <w:szCs w:val="24"/>
        </w:rPr>
        <w:t>belirtilen katkı maddesinin esas alınması zorunludur.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3.1.1.1. Tolerans testinin oluşturulma sürecinde en az üç grup yer alır. Bunlar;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Katkı maddesinin ilave edilmediği grup,</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Tavsiye edilen en yüksek miktarın verildiği grup,</w:t>
      </w:r>
    </w:p>
    <w:p w:rsidR="00D75E5C" w:rsidRPr="008838AB"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Tavsiye edilen en yüksek miktarın birkaç katı düzeyinde veril</w:t>
      </w:r>
      <w:r w:rsidR="005D22B7">
        <w:rPr>
          <w:rFonts w:ascii="Times New Roman" w:hAnsi="Times New Roman"/>
          <w:sz w:val="24"/>
          <w:szCs w:val="24"/>
        </w:rPr>
        <w:t xml:space="preserve">diği deneme </w:t>
      </w:r>
      <w:r w:rsidR="005D22B7" w:rsidRPr="008838AB">
        <w:rPr>
          <w:rFonts w:ascii="Times New Roman" w:hAnsi="Times New Roman"/>
          <w:sz w:val="24"/>
          <w:szCs w:val="24"/>
        </w:rPr>
        <w:t>grubu</w:t>
      </w:r>
      <w:r w:rsidRPr="008838AB">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Deneme grubunda katkı maddesi, genellikle tavsiye edilen en yüksek miktarının katı verilir. Test hayvanları klinik etkiler, performans özellikleri, uygun olduğu hallerde ürün kalitesi, hematoloji ve rutin kan kimyası ve katkı maddesinin biyolojik özellikleri ile ilgili olabilecek diğer parametrelere yönelik gözle görülebilir verilerin elde edilmesi amacıyla rutin </w:t>
      </w:r>
      <w:r w:rsidRPr="0026191C">
        <w:rPr>
          <w:rFonts w:ascii="Times New Roman" w:hAnsi="Times New Roman"/>
          <w:sz w:val="24"/>
          <w:szCs w:val="24"/>
        </w:rPr>
        <w:lastRenderedPageBreak/>
        <w:t>olarak izlenir. Laboratuvar hayvanları üzerinde yapılan toksikolojik çalışmalardan elde edilen kritik son noktalar göz önünde bulundurulur. Etkinlik denemeleri sırasında tespit edilen her türlü olumsuz etki bu kısımda rapor edilir. Tolerans testinde meydana gelen ve nedeni açıklanmayan durumlar nekropsi ve uygun olduğu hallerde histoloji ile araştırılır.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Tavsiye edilen maksimum miktarın yüz katının tolere edilebildiğinin görülmesi halinde herhangi bir hematoloji veya rutin kan kimyasına gerek duyulmaz. Ürünün, sadece tavsiye edilen en yüksek miktarın on katından daha düşük miktarda tolere edilmesi halinde ilgili çalışma katkı maddesinin güvenilirlik marjının hesaplanmasına olanak tanıyacak şekilde tasarlanır ve ilave son noktalar (nekropsi, uygun ise histoloji ve diğer uygun kriterler ile)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Toksikolojilerine ve metabolizmalarına veya kullanım şekillerine bağlı olarak bazı katkı maddelerinde tolerans testlerinin yapılmasına gerek duyulmayabilir.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Kullanılan deneme planında yeterli istatistiksel güç göz önünde bulundurulmalıdır.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3.1.1.2. Tolerans denemelerinin süresi</w: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0D35CB" w:rsidRDefault="00D75E5C" w:rsidP="00D75E5C">
      <w:pPr>
        <w:spacing w:after="0" w:line="240" w:lineRule="auto"/>
        <w:ind w:firstLine="709"/>
        <w:jc w:val="center"/>
        <w:rPr>
          <w:rFonts w:ascii="Times New Roman" w:hAnsi="Times New Roman"/>
          <w:b/>
          <w:sz w:val="24"/>
          <w:szCs w:val="24"/>
          <w:lang w:val="en-GB"/>
        </w:rPr>
      </w:pPr>
      <w:r w:rsidRPr="000D35CB">
        <w:rPr>
          <w:rFonts w:ascii="Times New Roman" w:hAnsi="Times New Roman"/>
          <w:b/>
          <w:sz w:val="24"/>
          <w:szCs w:val="24"/>
        </w:rPr>
        <w:t>Tablo 1</w:t>
      </w:r>
    </w:p>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26191C" w:rsidRDefault="00D75E5C" w:rsidP="00D75E5C">
      <w:pPr>
        <w:spacing w:after="0" w:line="240" w:lineRule="auto"/>
        <w:ind w:firstLine="709"/>
        <w:jc w:val="center"/>
        <w:rPr>
          <w:rFonts w:ascii="Times New Roman" w:hAnsi="Times New Roman"/>
          <w:b/>
          <w:sz w:val="24"/>
          <w:szCs w:val="24"/>
          <w:lang w:val="en-GB"/>
        </w:rPr>
      </w:pPr>
      <w:r w:rsidRPr="0026191C">
        <w:rPr>
          <w:rFonts w:ascii="Times New Roman" w:hAnsi="Times New Roman"/>
          <w:b/>
          <w:sz w:val="24"/>
          <w:szCs w:val="24"/>
        </w:rPr>
        <w:t>Tolerans denemelerinin süresi: Domuzlar</w:t>
      </w:r>
    </w:p>
    <w:p w:rsidR="00D75E5C" w:rsidRPr="0026191C" w:rsidRDefault="00D75E5C" w:rsidP="00D75E5C">
      <w:pPr>
        <w:spacing w:after="0" w:line="240" w:lineRule="auto"/>
        <w:ind w:firstLine="709"/>
        <w:jc w:val="center"/>
        <w:rPr>
          <w:rFonts w:ascii="Times New Roman" w:hAnsi="Times New Roman"/>
          <w:b/>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227"/>
        <w:gridCol w:w="4787"/>
      </w:tblGrid>
      <w:tr w:rsidR="00D75E5C" w:rsidRPr="0026191C" w:rsidTr="006F25C6">
        <w:tc>
          <w:tcPr>
            <w:tcW w:w="2184" w:type="dxa"/>
            <w:shd w:val="clear" w:color="auto" w:fill="auto"/>
          </w:tcPr>
          <w:p w:rsidR="00D75E5C" w:rsidRPr="0026191C" w:rsidRDefault="00D75E5C" w:rsidP="006F25C6">
            <w:pPr>
              <w:tabs>
                <w:tab w:val="left" w:pos="360"/>
              </w:tabs>
              <w:spacing w:after="0" w:line="240" w:lineRule="auto"/>
              <w:ind w:left="709" w:hanging="709"/>
              <w:rPr>
                <w:rFonts w:ascii="Times New Roman" w:hAnsi="Times New Roman"/>
                <w:sz w:val="24"/>
                <w:szCs w:val="24"/>
                <w:lang w:val="en-GB"/>
              </w:rPr>
            </w:pPr>
            <w:r w:rsidRPr="0026191C">
              <w:rPr>
                <w:rFonts w:ascii="Times New Roman" w:hAnsi="Times New Roman"/>
                <w:sz w:val="24"/>
                <w:szCs w:val="24"/>
              </w:rPr>
              <w:t>Hedef hayvan</w:t>
            </w:r>
          </w:p>
        </w:tc>
        <w:tc>
          <w:tcPr>
            <w:tcW w:w="2227" w:type="dxa"/>
            <w:shd w:val="clear" w:color="auto" w:fill="auto"/>
          </w:tcPr>
          <w:p w:rsidR="00D75E5C" w:rsidRPr="0026191C" w:rsidRDefault="00D75E5C" w:rsidP="006F25C6">
            <w:pPr>
              <w:spacing w:after="0" w:line="240" w:lineRule="auto"/>
              <w:jc w:val="center"/>
              <w:rPr>
                <w:rFonts w:ascii="Times New Roman" w:hAnsi="Times New Roman"/>
                <w:sz w:val="24"/>
                <w:szCs w:val="24"/>
                <w:lang w:val="en-GB"/>
              </w:rPr>
            </w:pPr>
            <w:r w:rsidRPr="0026191C">
              <w:rPr>
                <w:rFonts w:ascii="Times New Roman" w:hAnsi="Times New Roman"/>
                <w:sz w:val="24"/>
                <w:szCs w:val="24"/>
              </w:rPr>
              <w:t>Çalışmanın süresi</w:t>
            </w:r>
          </w:p>
        </w:tc>
        <w:tc>
          <w:tcPr>
            <w:tcW w:w="478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hayvanın özelliği</w:t>
            </w:r>
          </w:p>
        </w:tc>
      </w:tr>
      <w:tr w:rsidR="00D75E5C" w:rsidRPr="0026191C" w:rsidTr="006F25C6">
        <w:tc>
          <w:tcPr>
            <w:tcW w:w="2184" w:type="dxa"/>
            <w:shd w:val="clear" w:color="auto" w:fill="auto"/>
          </w:tcPr>
          <w:p w:rsidR="00D75E5C" w:rsidRPr="0026191C" w:rsidRDefault="00D75E5C" w:rsidP="006F25C6">
            <w:pPr>
              <w:tabs>
                <w:tab w:val="left" w:pos="360"/>
              </w:tabs>
              <w:spacing w:after="0" w:line="240" w:lineRule="auto"/>
              <w:rPr>
                <w:rFonts w:ascii="Times New Roman" w:hAnsi="Times New Roman"/>
                <w:sz w:val="24"/>
                <w:szCs w:val="24"/>
                <w:lang w:val="en-GB"/>
              </w:rPr>
            </w:pPr>
            <w:r w:rsidRPr="0026191C">
              <w:rPr>
                <w:rFonts w:ascii="Times New Roman" w:hAnsi="Times New Roman"/>
                <w:sz w:val="24"/>
                <w:szCs w:val="24"/>
              </w:rPr>
              <w:t>Süt emen domuz yavruları</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14 gün</w:t>
            </w:r>
          </w:p>
        </w:tc>
        <w:tc>
          <w:tcPr>
            <w:tcW w:w="478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Tercihen 14. günden sütten kesilene kadar</w:t>
            </w:r>
          </w:p>
        </w:tc>
      </w:tr>
      <w:tr w:rsidR="00D75E5C" w:rsidRPr="0026191C" w:rsidTr="006F25C6">
        <w:tc>
          <w:tcPr>
            <w:tcW w:w="2184" w:type="dxa"/>
            <w:shd w:val="clear" w:color="auto" w:fill="auto"/>
          </w:tcPr>
          <w:p w:rsidR="00D75E5C" w:rsidRPr="0026191C" w:rsidRDefault="00D75E5C" w:rsidP="006F25C6">
            <w:pPr>
              <w:tabs>
                <w:tab w:val="left" w:pos="360"/>
              </w:tabs>
              <w:spacing w:after="0" w:line="240" w:lineRule="auto"/>
              <w:rPr>
                <w:rFonts w:ascii="Times New Roman" w:hAnsi="Times New Roman"/>
                <w:sz w:val="24"/>
                <w:szCs w:val="24"/>
                <w:lang w:val="en-GB"/>
              </w:rPr>
            </w:pPr>
            <w:r w:rsidRPr="0026191C">
              <w:rPr>
                <w:rFonts w:ascii="Times New Roman" w:hAnsi="Times New Roman"/>
                <w:sz w:val="24"/>
                <w:szCs w:val="24"/>
              </w:rPr>
              <w:t>Sütten kesilmiş domuz yavruları</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42 gün</w:t>
            </w:r>
          </w:p>
        </w:tc>
        <w:tc>
          <w:tcPr>
            <w:tcW w:w="4787"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Sütten kesmeden sonra 42 gün boyunca</w:t>
            </w:r>
          </w:p>
        </w:tc>
      </w:tr>
      <w:tr w:rsidR="00D75E5C" w:rsidRPr="0026191C" w:rsidTr="006F25C6">
        <w:tc>
          <w:tcPr>
            <w:tcW w:w="2184" w:type="dxa"/>
            <w:shd w:val="clear" w:color="auto" w:fill="auto"/>
          </w:tcPr>
          <w:p w:rsidR="00D75E5C" w:rsidRPr="0026191C" w:rsidRDefault="00D75E5C" w:rsidP="006F25C6">
            <w:pPr>
              <w:tabs>
                <w:tab w:val="left" w:pos="360"/>
              </w:tabs>
              <w:spacing w:after="0" w:line="240" w:lineRule="auto"/>
              <w:rPr>
                <w:rFonts w:ascii="Times New Roman" w:hAnsi="Times New Roman"/>
                <w:sz w:val="24"/>
                <w:szCs w:val="24"/>
                <w:lang w:val="en-GB"/>
              </w:rPr>
            </w:pPr>
            <w:r w:rsidRPr="0026191C">
              <w:rPr>
                <w:rFonts w:ascii="Times New Roman" w:hAnsi="Times New Roman"/>
                <w:sz w:val="24"/>
                <w:szCs w:val="24"/>
              </w:rPr>
              <w:t>Besi domuzları</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42 gün</w:t>
            </w:r>
          </w:p>
        </w:tc>
        <w:tc>
          <w:tcPr>
            <w:tcW w:w="478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Çalışma başladığında vücut ağırlığı ≤35 kg</w:t>
            </w:r>
          </w:p>
        </w:tc>
      </w:tr>
      <w:tr w:rsidR="00D75E5C" w:rsidRPr="0026191C" w:rsidTr="006F25C6">
        <w:tc>
          <w:tcPr>
            <w:tcW w:w="2184" w:type="dxa"/>
            <w:shd w:val="clear" w:color="auto" w:fill="auto"/>
          </w:tcPr>
          <w:p w:rsidR="00D75E5C" w:rsidRPr="0026191C" w:rsidRDefault="00D75E5C" w:rsidP="006F25C6">
            <w:pPr>
              <w:tabs>
                <w:tab w:val="left" w:pos="360"/>
              </w:tabs>
              <w:spacing w:after="0" w:line="240" w:lineRule="auto"/>
              <w:rPr>
                <w:rFonts w:ascii="Times New Roman" w:hAnsi="Times New Roman"/>
                <w:sz w:val="24"/>
                <w:szCs w:val="24"/>
                <w:lang w:val="en-GB"/>
              </w:rPr>
            </w:pPr>
            <w:r w:rsidRPr="0026191C">
              <w:rPr>
                <w:rFonts w:ascii="Times New Roman" w:hAnsi="Times New Roman"/>
                <w:sz w:val="24"/>
                <w:szCs w:val="24"/>
              </w:rPr>
              <w:t>Üreme amaçlı dişi domuz</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1 döngü</w:t>
            </w:r>
          </w:p>
        </w:tc>
        <w:tc>
          <w:tcPr>
            <w:tcW w:w="4787"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Tohumlamadan sütten kesme döneminin sonuna kadar</w:t>
            </w:r>
          </w:p>
        </w:tc>
      </w:tr>
    </w:tbl>
    <w:p w:rsidR="00D75E5C" w:rsidRPr="0026191C" w:rsidRDefault="00D75E5C" w:rsidP="00D75E5C">
      <w:pPr>
        <w:spacing w:after="0" w:line="240" w:lineRule="auto"/>
        <w:ind w:firstLine="709"/>
        <w:jc w:val="center"/>
        <w:rPr>
          <w:rFonts w:ascii="Times New Roman" w:hAnsi="Times New Roman"/>
          <w:b/>
          <w:sz w:val="24"/>
          <w:szCs w:val="24"/>
          <w:lang w:val="es-ES"/>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Süt emen ve sütten kesilmiş domuz yavrularına (14 günlük süt emen domuz yavruları ile 28 günlük sütten kesilmiş domuz yavruları) uygulama yapılmışsa birleştirilmiş bir çalışmanın yeterli olacağı düşünülür. Sütten kesilmiş domuz yavrularına yönelik tolerans saptanmışsa besi domuzları için ayrı bir çalışmanın yapılmasına gerek yoktur.</w: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F3450C" w:rsidRDefault="00D75E5C" w:rsidP="00D75E5C">
      <w:pPr>
        <w:spacing w:after="0" w:line="240" w:lineRule="auto"/>
        <w:ind w:firstLine="709"/>
        <w:jc w:val="center"/>
        <w:rPr>
          <w:rFonts w:ascii="Times New Roman" w:hAnsi="Times New Roman"/>
          <w:b/>
          <w:sz w:val="24"/>
          <w:szCs w:val="24"/>
          <w:lang w:val="en-GB"/>
        </w:rPr>
      </w:pPr>
      <w:r w:rsidRPr="00F3450C">
        <w:rPr>
          <w:rFonts w:ascii="Times New Roman" w:hAnsi="Times New Roman"/>
          <w:b/>
          <w:sz w:val="24"/>
          <w:szCs w:val="24"/>
        </w:rPr>
        <w:t>Tablo 2</w:t>
      </w:r>
    </w:p>
    <w:p w:rsidR="00D75E5C" w:rsidRPr="0026191C" w:rsidRDefault="00D75E5C" w:rsidP="00D75E5C">
      <w:pPr>
        <w:spacing w:after="0" w:line="240" w:lineRule="auto"/>
        <w:ind w:firstLine="709"/>
        <w:jc w:val="center"/>
        <w:rPr>
          <w:rFonts w:ascii="Times New Roman" w:hAnsi="Times New Roman"/>
          <w:i/>
          <w:sz w:val="24"/>
          <w:szCs w:val="24"/>
          <w:lang w:val="en-GB"/>
        </w:rPr>
      </w:pPr>
    </w:p>
    <w:p w:rsidR="00D75E5C" w:rsidRPr="0026191C" w:rsidRDefault="00D75E5C" w:rsidP="00D75E5C">
      <w:pPr>
        <w:spacing w:after="0" w:line="240" w:lineRule="auto"/>
        <w:ind w:firstLine="709"/>
        <w:jc w:val="center"/>
        <w:rPr>
          <w:rFonts w:ascii="Times New Roman" w:hAnsi="Times New Roman"/>
          <w:sz w:val="24"/>
          <w:szCs w:val="24"/>
          <w:lang w:val="en-GB"/>
        </w:rPr>
      </w:pPr>
      <w:r w:rsidRPr="0026191C">
        <w:rPr>
          <w:rFonts w:ascii="Times New Roman" w:hAnsi="Times New Roman"/>
          <w:b/>
          <w:sz w:val="24"/>
          <w:szCs w:val="24"/>
        </w:rPr>
        <w:t>Tolerans denemelerinin süresi: Kanatlı hayvanlar</w:t>
      </w:r>
    </w:p>
    <w:p w:rsidR="00D75E5C" w:rsidRPr="0026191C" w:rsidRDefault="00D75E5C" w:rsidP="00D75E5C">
      <w:pPr>
        <w:spacing w:after="0" w:line="240" w:lineRule="auto"/>
        <w:ind w:firstLine="709"/>
        <w:jc w:val="center"/>
        <w:rPr>
          <w:rFonts w:ascii="Times New Roman" w:hAnsi="Times New Roman"/>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227"/>
        <w:gridCol w:w="4750"/>
      </w:tblGrid>
      <w:tr w:rsidR="00D75E5C" w:rsidRPr="0026191C" w:rsidTr="006F25C6">
        <w:tc>
          <w:tcPr>
            <w:tcW w:w="2245"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w:t>
            </w:r>
          </w:p>
        </w:tc>
        <w:tc>
          <w:tcPr>
            <w:tcW w:w="2227" w:type="dxa"/>
            <w:shd w:val="clear" w:color="auto" w:fill="auto"/>
          </w:tcPr>
          <w:p w:rsidR="00D75E5C" w:rsidRPr="0026191C" w:rsidRDefault="00D75E5C" w:rsidP="006F25C6">
            <w:pPr>
              <w:spacing w:after="0" w:line="240" w:lineRule="auto"/>
              <w:ind w:firstLine="23"/>
              <w:jc w:val="center"/>
              <w:rPr>
                <w:rFonts w:ascii="Times New Roman" w:hAnsi="Times New Roman"/>
                <w:sz w:val="24"/>
                <w:szCs w:val="24"/>
                <w:lang w:val="en-GB"/>
              </w:rPr>
            </w:pPr>
            <w:r w:rsidRPr="0026191C">
              <w:rPr>
                <w:rFonts w:ascii="Times New Roman" w:hAnsi="Times New Roman"/>
                <w:sz w:val="24"/>
                <w:szCs w:val="24"/>
              </w:rPr>
              <w:t>Çalışmanın süresi</w:t>
            </w:r>
          </w:p>
        </w:tc>
        <w:tc>
          <w:tcPr>
            <w:tcW w:w="4750" w:type="dxa"/>
            <w:shd w:val="clear" w:color="auto" w:fill="auto"/>
          </w:tcPr>
          <w:p w:rsidR="00D75E5C" w:rsidRPr="0026191C" w:rsidRDefault="00D75E5C" w:rsidP="006F25C6">
            <w:pPr>
              <w:spacing w:after="0" w:line="240" w:lineRule="auto"/>
              <w:ind w:left="-219" w:firstLine="142"/>
              <w:rPr>
                <w:rFonts w:ascii="Times New Roman" w:hAnsi="Times New Roman"/>
                <w:sz w:val="24"/>
                <w:szCs w:val="24"/>
                <w:lang w:val="en-GB"/>
              </w:rPr>
            </w:pPr>
            <w:r w:rsidRPr="0026191C">
              <w:rPr>
                <w:rFonts w:ascii="Times New Roman" w:hAnsi="Times New Roman"/>
                <w:sz w:val="24"/>
                <w:szCs w:val="24"/>
              </w:rPr>
              <w:t xml:space="preserve"> Hedef hayvanın özelliği</w:t>
            </w:r>
          </w:p>
        </w:tc>
      </w:tr>
      <w:tr w:rsidR="00D75E5C" w:rsidRPr="0026191C" w:rsidTr="006F25C6">
        <w:tc>
          <w:tcPr>
            <w:tcW w:w="2245"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Etlik piliçler/yumurta amaçlı yetiştirilen tavuklar</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35 gün</w:t>
            </w:r>
          </w:p>
        </w:tc>
        <w:tc>
          <w:tcPr>
            <w:tcW w:w="475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Kuluçkadan çıkımdan itibaren</w:t>
            </w:r>
          </w:p>
        </w:tc>
      </w:tr>
      <w:tr w:rsidR="00D75E5C" w:rsidRPr="0026191C" w:rsidTr="006F25C6">
        <w:tc>
          <w:tcPr>
            <w:tcW w:w="2245" w:type="dxa"/>
            <w:shd w:val="clear" w:color="auto" w:fill="auto"/>
          </w:tcPr>
          <w:p w:rsidR="00D75E5C" w:rsidRPr="0026191C" w:rsidRDefault="00D75E5C" w:rsidP="00556B77">
            <w:pPr>
              <w:rPr>
                <w:rFonts w:ascii="Times New Roman" w:hAnsi="Times New Roman"/>
                <w:sz w:val="24"/>
                <w:szCs w:val="24"/>
              </w:rPr>
            </w:pPr>
            <w:r w:rsidRPr="0026191C">
              <w:rPr>
                <w:rFonts w:ascii="Times New Roman" w:hAnsi="Times New Roman"/>
                <w:sz w:val="24"/>
                <w:szCs w:val="24"/>
              </w:rPr>
              <w:t>Yumurta tavukları/</w:t>
            </w:r>
            <w:r w:rsidR="00556B77" w:rsidRPr="0042672B">
              <w:rPr>
                <w:rFonts w:ascii="Times New Roman" w:hAnsi="Times New Roman"/>
                <w:strike/>
                <w:sz w:val="24"/>
                <w:szCs w:val="24"/>
              </w:rPr>
              <w:t xml:space="preserve"> </w:t>
            </w:r>
            <w:r w:rsidRPr="0026191C">
              <w:rPr>
                <w:rFonts w:ascii="Times New Roman" w:hAnsi="Times New Roman"/>
                <w:sz w:val="24"/>
                <w:szCs w:val="24"/>
              </w:rPr>
              <w:t>diğer kanatlılar</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56 gün</w:t>
            </w:r>
          </w:p>
        </w:tc>
        <w:tc>
          <w:tcPr>
            <w:tcW w:w="475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Yumurtlama döneminin tercihen üçte birlik döneminde olanlar</w:t>
            </w:r>
          </w:p>
        </w:tc>
      </w:tr>
      <w:tr w:rsidR="00D75E5C" w:rsidRPr="0026191C" w:rsidTr="006F25C6">
        <w:tc>
          <w:tcPr>
            <w:tcW w:w="2245"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hindileri</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42 gün</w:t>
            </w:r>
          </w:p>
        </w:tc>
        <w:tc>
          <w:tcPr>
            <w:tcW w:w="4750" w:type="dxa"/>
            <w:shd w:val="clear" w:color="auto" w:fill="auto"/>
          </w:tcPr>
          <w:p w:rsidR="00D75E5C" w:rsidRPr="0026191C" w:rsidRDefault="00D75E5C" w:rsidP="006F25C6">
            <w:pPr>
              <w:spacing w:after="0" w:line="240" w:lineRule="auto"/>
              <w:ind w:firstLine="64"/>
              <w:jc w:val="both"/>
              <w:rPr>
                <w:rFonts w:ascii="Times New Roman" w:hAnsi="Times New Roman"/>
                <w:sz w:val="24"/>
                <w:szCs w:val="24"/>
                <w:lang w:val="en-GB"/>
              </w:rPr>
            </w:pPr>
            <w:r w:rsidRPr="0026191C">
              <w:rPr>
                <w:rFonts w:ascii="Times New Roman" w:hAnsi="Times New Roman"/>
                <w:sz w:val="24"/>
                <w:szCs w:val="24"/>
              </w:rPr>
              <w:t>Kuluçkadan çıkımdan itibaren</w:t>
            </w:r>
          </w:p>
        </w:tc>
      </w:tr>
    </w:tbl>
    <w:p w:rsidR="0021694F" w:rsidRDefault="0021694F" w:rsidP="0021694F">
      <w:pPr>
        <w:spacing w:after="0" w:line="240" w:lineRule="auto"/>
        <w:rPr>
          <w:rFonts w:ascii="Times New Roman" w:hAnsi="Times New Roman"/>
          <w:sz w:val="24"/>
          <w:szCs w:val="24"/>
        </w:rPr>
      </w:pPr>
    </w:p>
    <w:p w:rsidR="00D75E5C" w:rsidRPr="00556B77" w:rsidRDefault="00556B77" w:rsidP="008D5C15">
      <w:pPr>
        <w:spacing w:after="0" w:line="240" w:lineRule="auto"/>
        <w:jc w:val="both"/>
        <w:rPr>
          <w:rFonts w:ascii="Times New Roman" w:hAnsi="Times New Roman"/>
          <w:sz w:val="24"/>
          <w:szCs w:val="24"/>
        </w:rPr>
      </w:pPr>
      <w:r>
        <w:rPr>
          <w:rFonts w:ascii="Times New Roman" w:hAnsi="Times New Roman"/>
          <w:sz w:val="24"/>
          <w:szCs w:val="24"/>
        </w:rPr>
        <w:tab/>
        <w:t>Etlik piliçler ve/</w:t>
      </w:r>
      <w:r w:rsidR="0021694F" w:rsidRPr="00556B77">
        <w:rPr>
          <w:rFonts w:ascii="Times New Roman" w:hAnsi="Times New Roman"/>
          <w:sz w:val="24"/>
          <w:szCs w:val="24"/>
        </w:rPr>
        <w:t>ve</w:t>
      </w:r>
      <w:r>
        <w:rPr>
          <w:rFonts w:ascii="Times New Roman" w:hAnsi="Times New Roman"/>
          <w:sz w:val="24"/>
          <w:szCs w:val="24"/>
        </w:rPr>
        <w:t>ya</w:t>
      </w:r>
      <w:r w:rsidR="0021694F" w:rsidRPr="00556B77">
        <w:rPr>
          <w:rFonts w:ascii="Times New Roman" w:hAnsi="Times New Roman"/>
          <w:sz w:val="24"/>
          <w:szCs w:val="24"/>
        </w:rPr>
        <w:t xml:space="preserve"> besi hindilerinin tolerans verileri, sırasıyla yumurta/damızlık amacıyla yetiştirilen tavuk </w:t>
      </w:r>
      <w:r>
        <w:rPr>
          <w:rFonts w:ascii="Times New Roman" w:hAnsi="Times New Roman"/>
          <w:sz w:val="24"/>
          <w:szCs w:val="24"/>
        </w:rPr>
        <w:t>ve/</w:t>
      </w:r>
      <w:r w:rsidR="0021694F" w:rsidRPr="00556B77">
        <w:rPr>
          <w:rFonts w:ascii="Times New Roman" w:hAnsi="Times New Roman"/>
          <w:sz w:val="24"/>
          <w:szCs w:val="24"/>
        </w:rPr>
        <w:t xml:space="preserve">veya hindiler için toleransı göstermekte kullanılabilir. </w:t>
      </w:r>
    </w:p>
    <w:p w:rsidR="007219B5" w:rsidRDefault="007219B5" w:rsidP="0042672B">
      <w:pPr>
        <w:spacing w:after="0" w:line="240" w:lineRule="auto"/>
        <w:ind w:firstLine="709"/>
        <w:jc w:val="center"/>
        <w:rPr>
          <w:rFonts w:ascii="Times New Roman" w:hAnsi="Times New Roman"/>
          <w:b/>
          <w:sz w:val="24"/>
          <w:szCs w:val="24"/>
        </w:rPr>
      </w:pPr>
    </w:p>
    <w:p w:rsidR="00D75E5C" w:rsidRPr="00F3450C" w:rsidRDefault="00D75E5C" w:rsidP="0042672B">
      <w:pPr>
        <w:spacing w:after="0" w:line="240" w:lineRule="auto"/>
        <w:ind w:firstLine="709"/>
        <w:jc w:val="center"/>
        <w:rPr>
          <w:rFonts w:ascii="Times New Roman" w:hAnsi="Times New Roman"/>
          <w:b/>
          <w:sz w:val="24"/>
          <w:szCs w:val="24"/>
          <w:lang w:val="en-GB"/>
        </w:rPr>
      </w:pPr>
      <w:r w:rsidRPr="00F3450C">
        <w:rPr>
          <w:rFonts w:ascii="Times New Roman" w:hAnsi="Times New Roman"/>
          <w:b/>
          <w:sz w:val="24"/>
          <w:szCs w:val="24"/>
        </w:rPr>
        <w:lastRenderedPageBreak/>
        <w:t>Tablo 3</w:t>
      </w:r>
    </w:p>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26191C" w:rsidRDefault="00D75E5C" w:rsidP="00D75E5C">
      <w:pPr>
        <w:spacing w:after="0" w:line="240" w:lineRule="auto"/>
        <w:ind w:firstLine="709"/>
        <w:jc w:val="center"/>
        <w:rPr>
          <w:rFonts w:ascii="Times New Roman" w:hAnsi="Times New Roman"/>
          <w:b/>
          <w:sz w:val="24"/>
          <w:szCs w:val="24"/>
          <w:lang w:val="en-GB"/>
        </w:rPr>
      </w:pPr>
      <w:r w:rsidRPr="0026191C">
        <w:rPr>
          <w:rFonts w:ascii="Times New Roman" w:hAnsi="Times New Roman"/>
          <w:b/>
          <w:sz w:val="24"/>
          <w:szCs w:val="24"/>
        </w:rPr>
        <w:t>Tolerans denemelerinin süresi: Büyükbaş hayvanlar</w:t>
      </w:r>
    </w:p>
    <w:p w:rsidR="00D75E5C" w:rsidRPr="0026191C" w:rsidRDefault="00D75E5C" w:rsidP="00D75E5C">
      <w:pPr>
        <w:spacing w:after="0" w:line="240" w:lineRule="auto"/>
        <w:ind w:firstLine="709"/>
        <w:jc w:val="center"/>
        <w:rPr>
          <w:rFonts w:ascii="Times New Roman" w:hAnsi="Times New Roman"/>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95"/>
        <w:gridCol w:w="3015"/>
      </w:tblGrid>
      <w:tr w:rsidR="00D75E5C" w:rsidRPr="0026191C" w:rsidTr="006F25C6">
        <w:tc>
          <w:tcPr>
            <w:tcW w:w="4278" w:type="dxa"/>
            <w:shd w:val="clear" w:color="auto" w:fill="auto"/>
          </w:tcPr>
          <w:p w:rsidR="00D75E5C" w:rsidRPr="0026191C" w:rsidRDefault="00D75E5C" w:rsidP="006F25C6">
            <w:pPr>
              <w:tabs>
                <w:tab w:val="left" w:pos="426"/>
              </w:tabs>
              <w:spacing w:after="0" w:line="240" w:lineRule="auto"/>
              <w:jc w:val="both"/>
              <w:rPr>
                <w:rFonts w:ascii="Times New Roman" w:hAnsi="Times New Roman"/>
                <w:sz w:val="24"/>
                <w:szCs w:val="24"/>
                <w:lang w:val="en-GB"/>
              </w:rPr>
            </w:pPr>
            <w:r w:rsidRPr="0026191C">
              <w:rPr>
                <w:rFonts w:ascii="Times New Roman" w:hAnsi="Times New Roman"/>
                <w:sz w:val="24"/>
                <w:szCs w:val="24"/>
              </w:rPr>
              <w:t>Hedef hayvan</w:t>
            </w:r>
          </w:p>
        </w:tc>
        <w:tc>
          <w:tcPr>
            <w:tcW w:w="1995" w:type="dxa"/>
            <w:shd w:val="clear" w:color="auto" w:fill="auto"/>
          </w:tcPr>
          <w:p w:rsidR="00D75E5C" w:rsidRPr="0026191C" w:rsidRDefault="00D75E5C" w:rsidP="006F25C6">
            <w:pPr>
              <w:spacing w:after="0" w:line="240" w:lineRule="auto"/>
              <w:ind w:firstLine="117"/>
              <w:rPr>
                <w:rFonts w:ascii="Times New Roman" w:hAnsi="Times New Roman"/>
                <w:sz w:val="24"/>
                <w:szCs w:val="24"/>
                <w:lang w:val="en-GB"/>
              </w:rPr>
            </w:pPr>
            <w:r w:rsidRPr="0026191C">
              <w:rPr>
                <w:rFonts w:ascii="Times New Roman" w:hAnsi="Times New Roman"/>
                <w:sz w:val="24"/>
                <w:szCs w:val="24"/>
              </w:rPr>
              <w:t>Çalışma süresi</w:t>
            </w:r>
          </w:p>
        </w:tc>
        <w:tc>
          <w:tcPr>
            <w:tcW w:w="3015" w:type="dxa"/>
            <w:shd w:val="clear" w:color="auto" w:fill="auto"/>
          </w:tcPr>
          <w:p w:rsidR="00D75E5C" w:rsidRPr="0026191C" w:rsidRDefault="00D75E5C" w:rsidP="006F25C6">
            <w:pPr>
              <w:spacing w:after="0" w:line="240" w:lineRule="auto"/>
              <w:ind w:hanging="36"/>
              <w:rPr>
                <w:rFonts w:ascii="Times New Roman" w:hAnsi="Times New Roman"/>
                <w:sz w:val="24"/>
                <w:szCs w:val="24"/>
                <w:lang w:val="en-GB"/>
              </w:rPr>
            </w:pPr>
            <w:r w:rsidRPr="0026191C">
              <w:rPr>
                <w:rFonts w:ascii="Times New Roman" w:hAnsi="Times New Roman"/>
                <w:sz w:val="24"/>
                <w:szCs w:val="24"/>
              </w:rPr>
              <w:t>Hedef hayvanın özelliği</w:t>
            </w:r>
          </w:p>
        </w:tc>
      </w:tr>
      <w:tr w:rsidR="00D75E5C" w:rsidRPr="0026191C" w:rsidTr="006F25C6">
        <w:tc>
          <w:tcPr>
            <w:tcW w:w="427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amaçlı buzağılar</w:t>
            </w:r>
          </w:p>
        </w:tc>
        <w:tc>
          <w:tcPr>
            <w:tcW w:w="1995"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28 gün</w:t>
            </w:r>
          </w:p>
        </w:tc>
        <w:tc>
          <w:tcPr>
            <w:tcW w:w="3015"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Başlangıç canlı ağırlığı ≤70 kg</w:t>
            </w:r>
          </w:p>
        </w:tc>
      </w:tr>
      <w:tr w:rsidR="00D75E5C" w:rsidRPr="0026191C" w:rsidTr="006F25C6">
        <w:tc>
          <w:tcPr>
            <w:tcW w:w="4278" w:type="dxa"/>
            <w:shd w:val="clear" w:color="auto" w:fill="auto"/>
          </w:tcPr>
          <w:p w:rsidR="00D75E5C" w:rsidRPr="0026191C" w:rsidRDefault="00D75E5C" w:rsidP="006F25C6">
            <w:pPr>
              <w:autoSpaceDE w:val="0"/>
              <w:autoSpaceDN w:val="0"/>
              <w:adjustRightInd w:val="0"/>
              <w:spacing w:after="0" w:line="240" w:lineRule="auto"/>
              <w:rPr>
                <w:rFonts w:ascii="Times New Roman" w:hAnsi="Times New Roman"/>
                <w:sz w:val="24"/>
                <w:szCs w:val="24"/>
              </w:rPr>
            </w:pPr>
            <w:r w:rsidRPr="0026191C">
              <w:rPr>
                <w:rFonts w:ascii="Times New Roman" w:hAnsi="Times New Roman"/>
                <w:sz w:val="24"/>
                <w:szCs w:val="24"/>
              </w:rPr>
              <w:t>Yetiştirme amaçlı buzağılar; besi veya damızlık amaçlı sığırlar</w:t>
            </w:r>
          </w:p>
        </w:tc>
        <w:tc>
          <w:tcPr>
            <w:tcW w:w="1995"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42 gün</w:t>
            </w:r>
          </w:p>
        </w:tc>
        <w:tc>
          <w:tcPr>
            <w:tcW w:w="3015"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r>
      <w:tr w:rsidR="00D75E5C" w:rsidRPr="0026191C" w:rsidTr="006F25C6">
        <w:tc>
          <w:tcPr>
            <w:tcW w:w="427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Süt inekleri</w:t>
            </w:r>
          </w:p>
        </w:tc>
        <w:tc>
          <w:tcPr>
            <w:tcW w:w="1995"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56 gün</w:t>
            </w:r>
          </w:p>
        </w:tc>
        <w:tc>
          <w:tcPr>
            <w:tcW w:w="3015"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r>
    </w:tbl>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Yetiştirme amaçlı buzağı ve besi amaçlı sığırlarda uygulama yapılmışsa birleştirilmiş bir çalışmanın (her dönem için 28 gün) yeterli olacağı düşünülür.</w: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F3450C" w:rsidRDefault="00D75E5C" w:rsidP="00D75E5C">
      <w:pPr>
        <w:spacing w:after="0" w:line="240" w:lineRule="auto"/>
        <w:ind w:firstLine="709"/>
        <w:jc w:val="center"/>
        <w:rPr>
          <w:rFonts w:ascii="Times New Roman" w:hAnsi="Times New Roman"/>
          <w:b/>
          <w:sz w:val="24"/>
          <w:szCs w:val="24"/>
          <w:lang w:val="es-ES"/>
        </w:rPr>
      </w:pPr>
      <w:r w:rsidRPr="00F3450C">
        <w:rPr>
          <w:rFonts w:ascii="Times New Roman" w:hAnsi="Times New Roman"/>
          <w:b/>
          <w:sz w:val="24"/>
          <w:szCs w:val="24"/>
        </w:rPr>
        <w:t>Tablo 4</w:t>
      </w:r>
    </w:p>
    <w:p w:rsidR="00D75E5C" w:rsidRPr="0026191C" w:rsidRDefault="00D75E5C" w:rsidP="00D75E5C">
      <w:pPr>
        <w:spacing w:after="0" w:line="240" w:lineRule="auto"/>
        <w:ind w:firstLine="709"/>
        <w:jc w:val="center"/>
        <w:rPr>
          <w:rFonts w:ascii="Times New Roman" w:hAnsi="Times New Roman"/>
          <w:sz w:val="24"/>
          <w:szCs w:val="24"/>
          <w:lang w:val="es-ES"/>
        </w:rPr>
      </w:pPr>
    </w:p>
    <w:p w:rsidR="00D75E5C" w:rsidRPr="0026191C" w:rsidRDefault="00D75E5C" w:rsidP="00D75E5C">
      <w:pPr>
        <w:spacing w:after="0" w:line="240" w:lineRule="auto"/>
        <w:ind w:firstLine="709"/>
        <w:jc w:val="center"/>
        <w:rPr>
          <w:rFonts w:ascii="Times New Roman" w:hAnsi="Times New Roman"/>
          <w:b/>
          <w:sz w:val="24"/>
          <w:szCs w:val="24"/>
          <w:lang w:val="es-ES"/>
        </w:rPr>
      </w:pPr>
      <w:r w:rsidRPr="0026191C">
        <w:rPr>
          <w:rFonts w:ascii="Times New Roman" w:hAnsi="Times New Roman"/>
          <w:b/>
          <w:sz w:val="24"/>
          <w:szCs w:val="24"/>
        </w:rPr>
        <w:t>Tolerans denemelerinin süresi: Koyunlar ve keçiler</w:t>
      </w:r>
    </w:p>
    <w:p w:rsidR="00D75E5C" w:rsidRPr="0026191C" w:rsidRDefault="00D75E5C" w:rsidP="00D75E5C">
      <w:pPr>
        <w:spacing w:after="0" w:line="240" w:lineRule="auto"/>
        <w:ind w:firstLine="709"/>
        <w:jc w:val="center"/>
        <w:rPr>
          <w:rFonts w:ascii="Times New Roman" w:hAnsi="Times New Roman"/>
          <w:b/>
          <w:sz w:val="24"/>
          <w:szCs w:val="24"/>
          <w:lang w:val="es-E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2227"/>
        <w:gridCol w:w="3769"/>
      </w:tblGrid>
      <w:tr w:rsidR="00D75E5C" w:rsidRPr="0026191C" w:rsidTr="006F25C6">
        <w:tc>
          <w:tcPr>
            <w:tcW w:w="3326"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w:t>
            </w:r>
          </w:p>
        </w:tc>
        <w:tc>
          <w:tcPr>
            <w:tcW w:w="222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Çalışma süresi</w:t>
            </w:r>
          </w:p>
        </w:tc>
        <w:tc>
          <w:tcPr>
            <w:tcW w:w="3769" w:type="dxa"/>
            <w:shd w:val="clear" w:color="auto" w:fill="auto"/>
          </w:tcPr>
          <w:p w:rsidR="00D75E5C" w:rsidRPr="0026191C" w:rsidRDefault="00D75E5C" w:rsidP="006F25C6">
            <w:pPr>
              <w:spacing w:after="0" w:line="240" w:lineRule="auto"/>
              <w:ind w:firstLine="117"/>
              <w:rPr>
                <w:rFonts w:ascii="Times New Roman" w:hAnsi="Times New Roman"/>
                <w:sz w:val="24"/>
                <w:szCs w:val="24"/>
                <w:lang w:val="en-GB"/>
              </w:rPr>
            </w:pPr>
            <w:r w:rsidRPr="0026191C">
              <w:rPr>
                <w:rFonts w:ascii="Times New Roman" w:hAnsi="Times New Roman"/>
                <w:sz w:val="24"/>
                <w:szCs w:val="24"/>
              </w:rPr>
              <w:t>Hedef hayvanın özelliği</w:t>
            </w:r>
          </w:p>
        </w:tc>
      </w:tr>
      <w:tr w:rsidR="00D75E5C" w:rsidRPr="0026191C" w:rsidTr="006F25C6">
        <w:tc>
          <w:tcPr>
            <w:tcW w:w="3326"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Yetiştirme ve besi amaçlı kuzular ve oğlaklar</w:t>
            </w:r>
          </w:p>
        </w:tc>
        <w:tc>
          <w:tcPr>
            <w:tcW w:w="222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28 gün</w:t>
            </w:r>
          </w:p>
        </w:tc>
        <w:tc>
          <w:tcPr>
            <w:tcW w:w="376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r w:rsidRPr="0026191C">
              <w:rPr>
                <w:rFonts w:ascii="Times New Roman" w:hAnsi="Times New Roman"/>
                <w:sz w:val="24"/>
                <w:szCs w:val="24"/>
                <w:lang w:val="en-GB"/>
              </w:rPr>
              <w:t>-</w:t>
            </w:r>
          </w:p>
        </w:tc>
      </w:tr>
    </w:tbl>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F3450C" w:rsidRDefault="00D75E5C" w:rsidP="00D75E5C">
      <w:pPr>
        <w:spacing w:after="0" w:line="240" w:lineRule="auto"/>
        <w:ind w:firstLine="709"/>
        <w:jc w:val="center"/>
        <w:rPr>
          <w:rFonts w:ascii="Times New Roman" w:hAnsi="Times New Roman"/>
          <w:b/>
          <w:sz w:val="24"/>
          <w:szCs w:val="24"/>
          <w:lang w:val="en-GB"/>
        </w:rPr>
      </w:pPr>
      <w:r w:rsidRPr="00F3450C">
        <w:rPr>
          <w:rFonts w:ascii="Times New Roman" w:hAnsi="Times New Roman"/>
          <w:b/>
          <w:sz w:val="24"/>
          <w:szCs w:val="24"/>
        </w:rPr>
        <w:t>Tablo 5</w:t>
      </w:r>
    </w:p>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26191C" w:rsidRDefault="00D75E5C" w:rsidP="00D75E5C">
      <w:pPr>
        <w:spacing w:after="0" w:line="240" w:lineRule="auto"/>
        <w:ind w:firstLine="709"/>
        <w:jc w:val="center"/>
        <w:rPr>
          <w:rFonts w:ascii="Times New Roman" w:hAnsi="Times New Roman"/>
          <w:b/>
          <w:sz w:val="24"/>
          <w:szCs w:val="24"/>
          <w:lang w:val="es-ES"/>
        </w:rPr>
      </w:pPr>
      <w:r w:rsidRPr="0026191C">
        <w:rPr>
          <w:rFonts w:ascii="Times New Roman" w:hAnsi="Times New Roman"/>
          <w:b/>
          <w:sz w:val="24"/>
          <w:szCs w:val="24"/>
        </w:rPr>
        <w:t>Tolerans denemelerinin süresi: Alabalıkgiller ve diğer balıklar</w:t>
      </w:r>
    </w:p>
    <w:p w:rsidR="00D75E5C" w:rsidRPr="0026191C" w:rsidRDefault="00D75E5C" w:rsidP="00D75E5C">
      <w:pPr>
        <w:spacing w:after="0" w:line="240" w:lineRule="auto"/>
        <w:ind w:firstLine="709"/>
        <w:jc w:val="center"/>
        <w:rPr>
          <w:rFonts w:ascii="Times New Roman" w:hAnsi="Times New Roman"/>
          <w:sz w:val="24"/>
          <w:szCs w:val="24"/>
          <w:lang w:val="es-E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2552"/>
        <w:gridCol w:w="3810"/>
      </w:tblGrid>
      <w:tr w:rsidR="00D75E5C" w:rsidRPr="0026191C" w:rsidTr="006F25C6">
        <w:tc>
          <w:tcPr>
            <w:tcW w:w="296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w:t>
            </w:r>
          </w:p>
        </w:tc>
        <w:tc>
          <w:tcPr>
            <w:tcW w:w="2552"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Çalışma süresi</w:t>
            </w:r>
          </w:p>
        </w:tc>
        <w:tc>
          <w:tcPr>
            <w:tcW w:w="3810" w:type="dxa"/>
            <w:shd w:val="clear" w:color="auto" w:fill="auto"/>
          </w:tcPr>
          <w:p w:rsidR="00D75E5C" w:rsidRPr="0026191C" w:rsidRDefault="00D75E5C" w:rsidP="006F25C6">
            <w:pPr>
              <w:spacing w:after="0" w:line="240" w:lineRule="auto"/>
              <w:ind w:firstLine="17"/>
              <w:rPr>
                <w:rFonts w:ascii="Times New Roman" w:hAnsi="Times New Roman"/>
                <w:sz w:val="24"/>
                <w:szCs w:val="24"/>
                <w:lang w:val="en-GB"/>
              </w:rPr>
            </w:pPr>
            <w:r w:rsidRPr="0026191C">
              <w:rPr>
                <w:rFonts w:ascii="Times New Roman" w:hAnsi="Times New Roman"/>
                <w:sz w:val="24"/>
                <w:szCs w:val="24"/>
              </w:rPr>
              <w:t>Hedef hayvanın özelliği</w:t>
            </w:r>
          </w:p>
        </w:tc>
      </w:tr>
      <w:tr w:rsidR="00D75E5C" w:rsidRPr="0026191C" w:rsidTr="006F25C6">
        <w:tc>
          <w:tcPr>
            <w:tcW w:w="2960" w:type="dxa"/>
            <w:shd w:val="clear" w:color="auto" w:fill="auto"/>
          </w:tcPr>
          <w:p w:rsidR="00D75E5C" w:rsidRPr="0026191C" w:rsidRDefault="00D75E5C" w:rsidP="006F25C6">
            <w:pPr>
              <w:tabs>
                <w:tab w:val="left" w:pos="2055"/>
              </w:tabs>
              <w:spacing w:after="0" w:line="240" w:lineRule="auto"/>
              <w:rPr>
                <w:rFonts w:ascii="Times New Roman" w:hAnsi="Times New Roman"/>
                <w:sz w:val="24"/>
                <w:szCs w:val="24"/>
                <w:lang w:val="es-ES"/>
              </w:rPr>
            </w:pPr>
            <w:r w:rsidRPr="0026191C">
              <w:rPr>
                <w:rFonts w:ascii="Times New Roman" w:hAnsi="Times New Roman"/>
                <w:sz w:val="24"/>
                <w:szCs w:val="24"/>
              </w:rPr>
              <w:t>Somon, alabalık ve diğer balıklar</w:t>
            </w:r>
          </w:p>
        </w:tc>
        <w:tc>
          <w:tcPr>
            <w:tcW w:w="2552"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90 gün</w:t>
            </w:r>
          </w:p>
        </w:tc>
        <w:tc>
          <w:tcPr>
            <w:tcW w:w="3810"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r>
    </w:tbl>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Doksan günlük sürede yapılan çalışmaya alternatif olarak, balıklarda denemenin başlangıcındaki canlı ağırlık en az iki katına çıkana kadar çalışma yapılabilir.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sadece damızlıklarda kullanılacağı hallerde tolerans testleri, mümkün olduğunca yumurtlama dönemine yakın bir zamanda yapılır. Tolerans testlerine doksan gün boyunca devam edilir ve yumurta kalitesi ile yumurtaların canlı kalmasına dikkat edilir.</w:t>
      </w:r>
    </w:p>
    <w:p w:rsidR="00036A2E" w:rsidRDefault="00036A2E" w:rsidP="00D75E5C">
      <w:pPr>
        <w:spacing w:after="0" w:line="240" w:lineRule="auto"/>
        <w:ind w:firstLine="709"/>
        <w:jc w:val="center"/>
        <w:rPr>
          <w:rFonts w:ascii="Times New Roman" w:hAnsi="Times New Roman"/>
          <w:b/>
          <w:sz w:val="24"/>
          <w:szCs w:val="24"/>
        </w:rPr>
      </w:pPr>
    </w:p>
    <w:p w:rsidR="00D75E5C" w:rsidRPr="00F3450C" w:rsidRDefault="00D75E5C" w:rsidP="00D75E5C">
      <w:pPr>
        <w:spacing w:after="0" w:line="240" w:lineRule="auto"/>
        <w:ind w:firstLine="709"/>
        <w:jc w:val="center"/>
        <w:rPr>
          <w:rFonts w:ascii="Times New Roman" w:hAnsi="Times New Roman"/>
          <w:b/>
          <w:sz w:val="24"/>
          <w:szCs w:val="24"/>
        </w:rPr>
      </w:pPr>
      <w:r w:rsidRPr="00F3450C">
        <w:rPr>
          <w:rFonts w:ascii="Times New Roman" w:hAnsi="Times New Roman"/>
          <w:b/>
          <w:sz w:val="24"/>
          <w:szCs w:val="24"/>
        </w:rPr>
        <w:t>Tablo 6</w: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b/>
          <w:sz w:val="24"/>
          <w:szCs w:val="24"/>
        </w:rPr>
      </w:pPr>
      <w:r w:rsidRPr="0026191C">
        <w:rPr>
          <w:rFonts w:ascii="Times New Roman" w:hAnsi="Times New Roman"/>
          <w:b/>
          <w:sz w:val="24"/>
          <w:szCs w:val="24"/>
        </w:rPr>
        <w:t>Tolerans denemelerinin süresi: Ev ve süs hayvanları ile gıda amaçlı olmayan diğer hayvanlar</w:t>
      </w:r>
    </w:p>
    <w:p w:rsidR="00D75E5C" w:rsidRPr="0026191C" w:rsidRDefault="00D75E5C" w:rsidP="00D75E5C">
      <w:pPr>
        <w:spacing w:after="0" w:line="240" w:lineRule="auto"/>
        <w:ind w:firstLine="709"/>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D75E5C" w:rsidRPr="0026191C" w:rsidTr="006F25C6">
        <w:tc>
          <w:tcPr>
            <w:tcW w:w="307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w:t>
            </w:r>
          </w:p>
        </w:tc>
        <w:tc>
          <w:tcPr>
            <w:tcW w:w="30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Çalışma süresi</w:t>
            </w:r>
          </w:p>
        </w:tc>
        <w:tc>
          <w:tcPr>
            <w:tcW w:w="3071" w:type="dxa"/>
            <w:shd w:val="clear" w:color="auto" w:fill="auto"/>
          </w:tcPr>
          <w:p w:rsidR="00D75E5C" w:rsidRPr="0026191C" w:rsidRDefault="00D75E5C" w:rsidP="006F25C6">
            <w:pPr>
              <w:spacing w:after="0" w:line="240" w:lineRule="auto"/>
              <w:ind w:left="-45" w:firstLine="45"/>
              <w:rPr>
                <w:rFonts w:ascii="Times New Roman" w:hAnsi="Times New Roman"/>
                <w:sz w:val="24"/>
                <w:szCs w:val="24"/>
                <w:lang w:val="en-GB"/>
              </w:rPr>
            </w:pPr>
            <w:r w:rsidRPr="0026191C">
              <w:rPr>
                <w:rFonts w:ascii="Times New Roman" w:hAnsi="Times New Roman"/>
                <w:sz w:val="24"/>
                <w:szCs w:val="24"/>
              </w:rPr>
              <w:t>Hedef hayvanın özelliği</w:t>
            </w:r>
          </w:p>
        </w:tc>
      </w:tr>
      <w:tr w:rsidR="00D75E5C" w:rsidRPr="0026191C" w:rsidTr="006F25C6">
        <w:trPr>
          <w:trHeight w:val="1022"/>
        </w:trPr>
        <w:tc>
          <w:tcPr>
            <w:tcW w:w="3070"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Ev ve süs hayvanları ile gıda amaçlı olmayan diğer hayvanlar</w:t>
            </w:r>
          </w:p>
        </w:tc>
        <w:tc>
          <w:tcPr>
            <w:tcW w:w="3071" w:type="dxa"/>
            <w:shd w:val="clear" w:color="auto" w:fill="auto"/>
          </w:tcPr>
          <w:p w:rsidR="00D75E5C" w:rsidRPr="0026191C" w:rsidRDefault="00D75E5C" w:rsidP="006F25C6">
            <w:pPr>
              <w:spacing w:after="0" w:line="240" w:lineRule="auto"/>
              <w:ind w:firstLine="49"/>
              <w:rPr>
                <w:rFonts w:ascii="Times New Roman" w:hAnsi="Times New Roman"/>
                <w:sz w:val="24"/>
                <w:szCs w:val="24"/>
                <w:lang w:val="en-GB"/>
              </w:rPr>
            </w:pPr>
            <w:r w:rsidRPr="0026191C">
              <w:rPr>
                <w:rFonts w:ascii="Times New Roman" w:hAnsi="Times New Roman"/>
                <w:sz w:val="24"/>
                <w:szCs w:val="24"/>
              </w:rPr>
              <w:t>28 gün</w:t>
            </w:r>
          </w:p>
        </w:tc>
        <w:tc>
          <w:tcPr>
            <w:tcW w:w="3071"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r w:rsidRPr="0026191C">
              <w:rPr>
                <w:rFonts w:ascii="Times New Roman" w:hAnsi="Times New Roman"/>
                <w:sz w:val="24"/>
                <w:szCs w:val="24"/>
                <w:lang w:val="en-GB"/>
              </w:rPr>
              <w:t>-</w:t>
            </w:r>
          </w:p>
        </w:tc>
      </w:tr>
    </w:tbl>
    <w:p w:rsidR="00D75E5C" w:rsidRPr="0026191C" w:rsidRDefault="00D75E5C" w:rsidP="00D75E5C">
      <w:pPr>
        <w:spacing w:after="0" w:line="240" w:lineRule="auto"/>
        <w:ind w:firstLine="709"/>
        <w:jc w:val="center"/>
        <w:rPr>
          <w:rFonts w:ascii="Times New Roman" w:hAnsi="Times New Roman"/>
          <w:sz w:val="24"/>
          <w:szCs w:val="24"/>
          <w:lang w:val="es-ES"/>
        </w:rPr>
      </w:pPr>
    </w:p>
    <w:p w:rsidR="00335B14" w:rsidRDefault="00335B14" w:rsidP="00D75E5C">
      <w:pPr>
        <w:spacing w:after="0" w:line="240" w:lineRule="auto"/>
        <w:ind w:firstLine="709"/>
        <w:jc w:val="center"/>
        <w:rPr>
          <w:rFonts w:ascii="Times New Roman" w:hAnsi="Times New Roman"/>
          <w:b/>
          <w:sz w:val="24"/>
          <w:szCs w:val="24"/>
        </w:rPr>
      </w:pPr>
    </w:p>
    <w:p w:rsidR="00335B14" w:rsidRDefault="00335B14" w:rsidP="00D75E5C">
      <w:pPr>
        <w:spacing w:after="0" w:line="240" w:lineRule="auto"/>
        <w:ind w:firstLine="709"/>
        <w:jc w:val="center"/>
        <w:rPr>
          <w:rFonts w:ascii="Times New Roman" w:hAnsi="Times New Roman"/>
          <w:b/>
          <w:sz w:val="24"/>
          <w:szCs w:val="24"/>
        </w:rPr>
      </w:pPr>
    </w:p>
    <w:p w:rsidR="00D75E5C" w:rsidRPr="00F3450C" w:rsidRDefault="00D75E5C" w:rsidP="00D75E5C">
      <w:pPr>
        <w:spacing w:after="0" w:line="240" w:lineRule="auto"/>
        <w:ind w:firstLine="709"/>
        <w:jc w:val="center"/>
        <w:rPr>
          <w:rFonts w:ascii="Times New Roman" w:hAnsi="Times New Roman"/>
          <w:b/>
          <w:sz w:val="24"/>
          <w:szCs w:val="24"/>
          <w:lang w:val="en-GB"/>
        </w:rPr>
      </w:pPr>
      <w:r w:rsidRPr="00F3450C">
        <w:rPr>
          <w:rFonts w:ascii="Times New Roman" w:hAnsi="Times New Roman"/>
          <w:b/>
          <w:sz w:val="24"/>
          <w:szCs w:val="24"/>
        </w:rPr>
        <w:lastRenderedPageBreak/>
        <w:t>Tablo 7</w:t>
      </w:r>
    </w:p>
    <w:p w:rsidR="00D75E5C" w:rsidRPr="0026191C" w:rsidRDefault="00D75E5C" w:rsidP="00D75E5C">
      <w:pPr>
        <w:spacing w:after="0" w:line="240" w:lineRule="auto"/>
        <w:ind w:firstLine="709"/>
        <w:jc w:val="center"/>
        <w:rPr>
          <w:rFonts w:ascii="Times New Roman" w:hAnsi="Times New Roman"/>
          <w:sz w:val="24"/>
          <w:szCs w:val="24"/>
          <w:lang w:val="en-GB"/>
        </w:rPr>
      </w:pPr>
    </w:p>
    <w:p w:rsidR="00D75E5C" w:rsidRPr="0026191C" w:rsidRDefault="00D75E5C" w:rsidP="00D75E5C">
      <w:pPr>
        <w:spacing w:after="0" w:line="240" w:lineRule="auto"/>
        <w:ind w:firstLine="709"/>
        <w:jc w:val="center"/>
        <w:rPr>
          <w:rFonts w:ascii="Times New Roman" w:hAnsi="Times New Roman"/>
          <w:b/>
          <w:sz w:val="24"/>
          <w:szCs w:val="24"/>
          <w:lang w:val="en-GB"/>
        </w:rPr>
      </w:pPr>
      <w:r w:rsidRPr="0026191C">
        <w:rPr>
          <w:rFonts w:ascii="Times New Roman" w:hAnsi="Times New Roman"/>
          <w:b/>
          <w:sz w:val="24"/>
          <w:szCs w:val="24"/>
        </w:rPr>
        <w:t>Tolerans denemelerinin süresi: Tavşanlar</w:t>
      </w:r>
    </w:p>
    <w:p w:rsidR="00D75E5C" w:rsidRPr="0026191C" w:rsidRDefault="00D75E5C" w:rsidP="00D75E5C">
      <w:pPr>
        <w:spacing w:after="0" w:line="240" w:lineRule="auto"/>
        <w:ind w:firstLine="709"/>
        <w:jc w:val="center"/>
        <w:rPr>
          <w:rFonts w:ascii="Times New Roman" w:hAnsi="Times New Roman"/>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D75E5C" w:rsidRPr="0026191C" w:rsidTr="006F25C6">
        <w:tc>
          <w:tcPr>
            <w:tcW w:w="307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w:t>
            </w:r>
          </w:p>
        </w:tc>
        <w:tc>
          <w:tcPr>
            <w:tcW w:w="3071" w:type="dxa"/>
            <w:shd w:val="clear" w:color="auto" w:fill="auto"/>
          </w:tcPr>
          <w:p w:rsidR="00D75E5C" w:rsidRPr="0026191C" w:rsidRDefault="00D75E5C" w:rsidP="006F25C6">
            <w:pPr>
              <w:spacing w:after="0" w:line="240" w:lineRule="auto"/>
              <w:ind w:firstLine="49"/>
              <w:rPr>
                <w:rFonts w:ascii="Times New Roman" w:hAnsi="Times New Roman"/>
                <w:sz w:val="24"/>
                <w:szCs w:val="24"/>
                <w:lang w:val="en-GB"/>
              </w:rPr>
            </w:pPr>
            <w:r w:rsidRPr="0026191C">
              <w:rPr>
                <w:rFonts w:ascii="Times New Roman" w:hAnsi="Times New Roman"/>
                <w:sz w:val="24"/>
                <w:szCs w:val="24"/>
              </w:rPr>
              <w:t>Çalışma süresi</w:t>
            </w:r>
          </w:p>
        </w:tc>
        <w:tc>
          <w:tcPr>
            <w:tcW w:w="30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Hedef hayvanın özelliği</w:t>
            </w:r>
          </w:p>
        </w:tc>
      </w:tr>
      <w:tr w:rsidR="00D75E5C" w:rsidRPr="0026191C" w:rsidTr="006F25C6">
        <w:tc>
          <w:tcPr>
            <w:tcW w:w="307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amaçlı tavşan</w:t>
            </w:r>
          </w:p>
        </w:tc>
        <w:tc>
          <w:tcPr>
            <w:tcW w:w="3071" w:type="dxa"/>
            <w:shd w:val="clear" w:color="auto" w:fill="auto"/>
          </w:tcPr>
          <w:p w:rsidR="00D75E5C" w:rsidRPr="0026191C" w:rsidRDefault="00D75E5C" w:rsidP="006F25C6">
            <w:pPr>
              <w:spacing w:after="0" w:line="240" w:lineRule="auto"/>
              <w:ind w:firstLine="49"/>
              <w:jc w:val="both"/>
              <w:rPr>
                <w:rFonts w:ascii="Times New Roman" w:hAnsi="Times New Roman"/>
                <w:sz w:val="24"/>
                <w:szCs w:val="24"/>
                <w:lang w:val="en-GB"/>
              </w:rPr>
            </w:pPr>
            <w:r w:rsidRPr="0026191C">
              <w:rPr>
                <w:rFonts w:ascii="Times New Roman" w:hAnsi="Times New Roman"/>
                <w:sz w:val="24"/>
                <w:szCs w:val="24"/>
              </w:rPr>
              <w:t>28 gün</w:t>
            </w:r>
          </w:p>
        </w:tc>
        <w:tc>
          <w:tcPr>
            <w:tcW w:w="3071"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r>
      <w:tr w:rsidR="00D75E5C" w:rsidRPr="0026191C" w:rsidTr="006F25C6">
        <w:tc>
          <w:tcPr>
            <w:tcW w:w="307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Damızlık tavşan</w:t>
            </w:r>
          </w:p>
        </w:tc>
        <w:tc>
          <w:tcPr>
            <w:tcW w:w="3071" w:type="dxa"/>
            <w:shd w:val="clear" w:color="auto" w:fill="auto"/>
          </w:tcPr>
          <w:p w:rsidR="00D75E5C" w:rsidRPr="0026191C" w:rsidRDefault="00D75E5C" w:rsidP="006F25C6">
            <w:pPr>
              <w:spacing w:after="0" w:line="240" w:lineRule="auto"/>
              <w:ind w:firstLine="49"/>
              <w:jc w:val="both"/>
              <w:rPr>
                <w:rFonts w:ascii="Times New Roman" w:hAnsi="Times New Roman"/>
                <w:sz w:val="24"/>
                <w:szCs w:val="24"/>
                <w:lang w:val="en-GB"/>
              </w:rPr>
            </w:pPr>
            <w:r w:rsidRPr="0026191C">
              <w:rPr>
                <w:rFonts w:ascii="Times New Roman" w:hAnsi="Times New Roman"/>
                <w:sz w:val="24"/>
                <w:szCs w:val="24"/>
              </w:rPr>
              <w:t>1 döngü</w:t>
            </w:r>
          </w:p>
        </w:tc>
        <w:tc>
          <w:tcPr>
            <w:tcW w:w="3071"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Tohumlamadan sütten kesme döneminin sonuna kadar</w:t>
            </w:r>
          </w:p>
        </w:tc>
      </w:tr>
    </w:tbl>
    <w:p w:rsidR="00D75E5C" w:rsidRPr="0026191C" w:rsidRDefault="00D75E5C" w:rsidP="00D75E5C">
      <w:pPr>
        <w:spacing w:after="0" w:line="240" w:lineRule="auto"/>
        <w:ind w:firstLine="709"/>
        <w:jc w:val="center"/>
        <w:rPr>
          <w:rFonts w:ascii="Times New Roman" w:hAnsi="Times New Roman"/>
          <w:sz w:val="24"/>
          <w:szCs w:val="24"/>
          <w:lang w:val="es-ES"/>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Süt emen ve sütten kesilmiş tavşanlarda uygulama yapılmışsa kırk dokuz günlük bir sürenin (doğumdan bir hafta sonra başlamak üzere) yeterli olacağı düşünülür. Bu süre içerisinde tavşanlar sütten kesme dönemine kadar tutulur.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 hayvan kategorisinin sınıflandırmasında belirtilen süreden daha kısa ve belirli bir dönemde kullanılacaksa, önerilen koşullara uygun olarak kullanılır. Bununla birlikte, gözlem süresi yirmi sekiz günden daha az olamaz ve gözlem yapılan hususla </w:t>
      </w:r>
      <w:r w:rsidRPr="0026191C">
        <w:rPr>
          <w:rFonts w:ascii="Times New Roman" w:hAnsi="Times New Roman"/>
          <w:color w:val="000000"/>
          <w:sz w:val="24"/>
          <w:szCs w:val="24"/>
        </w:rPr>
        <w:t>ilgili</w:t>
      </w:r>
      <w:r w:rsidRPr="0026191C">
        <w:rPr>
          <w:rFonts w:ascii="Times New Roman" w:hAnsi="Times New Roman"/>
          <w:sz w:val="24"/>
          <w:szCs w:val="24"/>
        </w:rPr>
        <w:t xml:space="preserve"> son noktayı da kapsar.</w:t>
      </w:r>
    </w:p>
    <w:p w:rsidR="00D75E5C" w:rsidRPr="0026191C" w:rsidRDefault="00D75E5C" w:rsidP="00D75E5C">
      <w:pPr>
        <w:spacing w:after="0" w:line="240" w:lineRule="auto"/>
        <w:ind w:firstLine="709"/>
        <w:jc w:val="both"/>
        <w:rPr>
          <w:rFonts w:ascii="Times New Roman" w:hAnsi="Times New Roman"/>
          <w:sz w:val="24"/>
          <w:szCs w:val="24"/>
        </w:rPr>
      </w:pPr>
      <w:r w:rsidRPr="00984F2A">
        <w:rPr>
          <w:rFonts w:ascii="Times New Roman" w:hAnsi="Times New Roman"/>
          <w:sz w:val="24"/>
          <w:szCs w:val="24"/>
        </w:rPr>
        <w:t xml:space="preserve">(Örnek </w:t>
      </w:r>
      <w:r w:rsidRPr="0026191C">
        <w:rPr>
          <w:rFonts w:ascii="Times New Roman" w:hAnsi="Times New Roman"/>
          <w:sz w:val="24"/>
          <w:szCs w:val="24"/>
        </w:rPr>
        <w:t xml:space="preserve">1: Damızlık dişi domuzlar için gebelik dönemi göz önünde tutulduğunda canlı doğan yavru domuz sayısı.  </w:t>
      </w:r>
    </w:p>
    <w:p w:rsidR="00D75E5C" w:rsidRPr="008838AB"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Örnek 2: Laktasyon dönemi göz önünde tutulduğunda sütten kesilmiş domuz yavrularının sayısı ve </w:t>
      </w:r>
      <w:r w:rsidRPr="008838AB">
        <w:rPr>
          <w:rFonts w:ascii="Times New Roman" w:hAnsi="Times New Roman"/>
          <w:sz w:val="24"/>
          <w:szCs w:val="24"/>
        </w:rPr>
        <w:t>ağırlığı</w:t>
      </w:r>
      <w:r w:rsidR="002D2BF1" w:rsidRPr="008838AB">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3.1.1.3. Deneme koşulları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Çalışmalar tüm deneme gruplarına ilişkin ayrıntılı bilgiler verilerek raporlanır. Deneme protokolü açıklayıcı bilgiler ile bağlantılı olarak dikkatli bir şekilde hazırlanır. Özellikle aşağıda belirtilen hususlar kayıt altına alınır:</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(1) Sürü veya kanatlı sürüsü: Yer ve boyutu, besleme ve yetiştirme koşulları, besleme metodu, suda yaşayan türler için çiftlikteki tank veya kafeslerin boyutu ve sayısı, ışıklandırma koşulları ve su sıcaklığı ile tuzluluk oranı da dahil olmak üzere su kalitesi,</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(2) Hayvanlar: Türler (insan tüketimine sunulması amaçlanan ve suda yaşayan türlerde adlandırma Türkçe konuşma dilindeki isimlerine göre yapılır ve iki terimli Latince isimleri parantez içinde verilir), ırk, yaş (suda yaşayan türler için büyüklük), cinsiyet, tanımlama prosedürü, fizyolojik dönem ve genel sağlık durumu,</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(3) Denemenin tarihi ve süresi: Yapılan incelemelerin tarihi ve içeriği,</w:t>
      </w:r>
    </w:p>
    <w:p w:rsidR="00D75E5C" w:rsidRPr="00390807" w:rsidRDefault="00D75E5C" w:rsidP="00D75E5C">
      <w:pPr>
        <w:autoSpaceDE w:val="0"/>
        <w:autoSpaceDN w:val="0"/>
        <w:adjustRightInd w:val="0"/>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(4) Rasyonlar</w:t>
      </w:r>
      <w:r w:rsidRPr="00390807">
        <w:rPr>
          <w:rFonts w:ascii="Times New Roman" w:hAnsi="Times New Roman"/>
          <w:sz w:val="24"/>
          <w:szCs w:val="24"/>
        </w:rPr>
        <w:t xml:space="preserve">: </w:t>
      </w:r>
      <w:r w:rsidR="00E316B8" w:rsidRPr="00390807">
        <w:rPr>
          <w:rFonts w:ascii="Times New Roman" w:hAnsi="Times New Roman"/>
          <w:sz w:val="24"/>
          <w:szCs w:val="24"/>
        </w:rPr>
        <w:t>Rasyon/rasyonların  kantitatif bileşim ve üretiminin</w:t>
      </w:r>
      <w:r w:rsidR="00700ADC" w:rsidRPr="00390807">
        <w:rPr>
          <w:rFonts w:ascii="Times New Roman" w:hAnsi="Times New Roman"/>
          <w:sz w:val="24"/>
          <w:szCs w:val="24"/>
        </w:rPr>
        <w:t>,</w:t>
      </w:r>
      <w:r w:rsidR="00E316B8" w:rsidRPr="00390807">
        <w:rPr>
          <w:rFonts w:ascii="Times New Roman" w:hAnsi="Times New Roman"/>
          <w:sz w:val="24"/>
          <w:szCs w:val="24"/>
        </w:rPr>
        <w:t xml:space="preserve"> kullanılan içerik, ilgili beslenm</w:t>
      </w:r>
      <w:r w:rsidR="00700ADC" w:rsidRPr="00390807">
        <w:rPr>
          <w:rFonts w:ascii="Times New Roman" w:hAnsi="Times New Roman"/>
          <w:sz w:val="24"/>
          <w:szCs w:val="24"/>
        </w:rPr>
        <w:t xml:space="preserve">e maddeleri (analiz değerleri) </w:t>
      </w:r>
      <w:r w:rsidR="00E316B8" w:rsidRPr="00390807">
        <w:rPr>
          <w:rFonts w:ascii="Times New Roman" w:hAnsi="Times New Roman"/>
          <w:sz w:val="24"/>
          <w:szCs w:val="24"/>
        </w:rPr>
        <w:t xml:space="preserve">ve enerjiye bağlı olarak </w:t>
      </w:r>
      <w:r w:rsidR="00700ADC" w:rsidRPr="00390807">
        <w:rPr>
          <w:rFonts w:ascii="Times New Roman" w:hAnsi="Times New Roman"/>
          <w:sz w:val="24"/>
          <w:szCs w:val="24"/>
        </w:rPr>
        <w:t>tanımlanması. Yem tüketim kayıtları,</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(5) Hayvan yemlerindeki aktif madde/maddelerin veya etken/etkenlerin (böyle bir durumda karşılaştırma amacıyla kullanılan maddeler) uygun ve geçerli metotlar kullanılarak yapılan analiz ile belirlenen konsantrasyonu, parti referans numarası/numaraları,</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(6) Deneme ve kontrol gruplarının sayısı ile her grupta yer alan hayvan sayısı: Denemelerde kullanılan hayvanların sayısı istatistiksel analizlerin yapılması için yeterli olmalıdır. Kullanılan istatistiksel değerlendirme metotları belirtilmelidir. Denemelerde kullanılan tüm hayvanlar ve/veya deneme birimleri raporda yer alır. Bilgilerin eksik olmasından veya kaybolmasından ötürü değerlendirilmesi mümkün olmayan durumlar ve bunların sınıflandırması yapılan hayvan gruplarındaki dağılım raporu,</w:t>
      </w:r>
    </w:p>
    <w:p w:rsidR="00D75E5C" w:rsidRPr="0026191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(7) Hayvanların her birinde veya gruplarda yapılan uygulamalarda görülen istenmeyen sonuçlara ilişkin zaman ve prevalans raporu (çalışmada kullanılan gözlem programına ilişkin ayrıntılı bilgiler),</w:t>
      </w:r>
    </w:p>
    <w:p w:rsidR="00B4469B" w:rsidRDefault="00D75E5C" w:rsidP="00B4469B">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 xml:space="preserve">(8) Gerektiğinde tedavi edici/önleyici uygulamalar katkı maddesinin etki şekli ile etkileşime </w:t>
      </w:r>
      <w:r w:rsidRPr="00390807">
        <w:rPr>
          <w:rFonts w:ascii="Times New Roman" w:hAnsi="Times New Roman"/>
          <w:sz w:val="24"/>
          <w:szCs w:val="24"/>
        </w:rPr>
        <w:t>girme</w:t>
      </w:r>
      <w:r w:rsidR="005D6424" w:rsidRPr="00390807">
        <w:rPr>
          <w:rFonts w:ascii="Times New Roman" w:hAnsi="Times New Roman"/>
          <w:sz w:val="24"/>
          <w:szCs w:val="24"/>
        </w:rPr>
        <w:t xml:space="preserve">diği </w:t>
      </w:r>
      <w:r w:rsidRPr="00390807">
        <w:rPr>
          <w:rFonts w:ascii="Times New Roman" w:hAnsi="Times New Roman"/>
          <w:sz w:val="24"/>
          <w:szCs w:val="24"/>
        </w:rPr>
        <w:t xml:space="preserve">ve </w:t>
      </w:r>
      <w:r w:rsidR="005D6424" w:rsidRPr="00390807">
        <w:rPr>
          <w:rFonts w:ascii="Times New Roman" w:hAnsi="Times New Roman"/>
          <w:sz w:val="24"/>
          <w:szCs w:val="24"/>
        </w:rPr>
        <w:t xml:space="preserve"> ayrı ayrı </w:t>
      </w:r>
      <w:r w:rsidRPr="00390807">
        <w:rPr>
          <w:rFonts w:ascii="Times New Roman" w:hAnsi="Times New Roman"/>
          <w:sz w:val="24"/>
          <w:szCs w:val="24"/>
        </w:rPr>
        <w:t>kayıt altına alın</w:t>
      </w:r>
      <w:r w:rsidR="005D6424" w:rsidRPr="00390807">
        <w:rPr>
          <w:rFonts w:ascii="Times New Roman" w:hAnsi="Times New Roman"/>
          <w:sz w:val="24"/>
          <w:szCs w:val="24"/>
        </w:rPr>
        <w:t>dığı</w:t>
      </w:r>
      <w:r w:rsidR="00984AA0" w:rsidRPr="00390807">
        <w:rPr>
          <w:rFonts w:ascii="Times New Roman" w:hAnsi="Times New Roman"/>
          <w:sz w:val="24"/>
          <w:szCs w:val="24"/>
        </w:rPr>
        <w:t>.</w:t>
      </w:r>
      <w:r w:rsidR="005D6424" w:rsidRPr="00390807">
        <w:rPr>
          <w:rFonts w:ascii="Times New Roman" w:hAnsi="Times New Roman"/>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3.1.2. Mikrobiyal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Katkı maddesinin insanlarda veya veteriner hekimlikte kullanılan antibiyotiklere karşı çapraz direnç oluşturma yeteneğinin belirlenmesi, hedef türlerde saha koşullarında dirençli bakteri suşlarının seçilmesi, sindirim sisteminde mevcut fırsatçı patojenler üzerindeki etkinin artırılması, zoonotik mikroorganizmaların vücuttan dışarı atılması veya dökülmesi için çalışmalar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Aktif maddenin/maddelerin yemde kullanıldığı düzeyde antimikrobiyal etki göstermesi halinde söz konusu bakteriyel türlere ilişkin minimum inhibitör konsantrasyon (MIC) standartlaştırılmış prosedürlere göre belirlenir. Söz konusu antimikrobiyal etkinin ortaya konduğu hallerde ilgili katkı maddesinin in vitro ortamda ve hedef türlerde dirençli bakteriyel suşları seçme ve ilgili antibiyotiklere çapraz direnç oluşturma durumu/yeteneği belirlenir.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Tavsiye edilen kullanım seviyesinde tüm mikrobiyal katkı maddelerine ve bağırsak mikroflorası üzerine etki etmesi beklenen diğer katkı maddelerine yönelik testler yapılır. Bu çalışmaların katkı maddesi kullanımının potansiyel patojen mikroorganizmaların aşırı çoğalmalarına ve bulaşmalarına yol açan koşullara neden olmayacağını göstermesi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İzlenecek mikroorganizmalar hedef türlere göre seçilirler. Ancak ilgili zoonotik türler, hedef hayvanlarda semptom oluşturup oluşturmadıklarına bakılmaksızın seçime dâhil edilirler.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3.2. 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Burada amaç katkı maddesinin tüketici açısından güvenilirliğinin değerlendirilmesi ve katkı maddesi içeren veya katkı maddesi ile işlem gören yem veya suyun verildiği hayvanlardan elde edilen gıdalarda katkı maddesinin veya metabolitlerinin kalıntılarının tespit edilmesidir.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3.2.1. Metabolik çalışmalar ve kalıntı çalışmaları</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Katkı maddesinin hedef türlerdeki metabolik seyrinin belirlenmesi, içeriğinde katkı maddesi bulunan yem veya suyun verildiği hayvanlardan elde edilen ürünlerde veya yenilebilir dokularda görülen kalıntıların tespit edilmesi ve miktarının ölçülmesi açısından belirleyici bir aşamadır. Söz konusu maddenin ve metabolitlerinin emilimine, dağılımına, metabolizmasına ve vücuttan atılımına ilişkin çalışmaların yapılması zorunludur.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Çalışmalar uluslararası geçerliliği olan test metotları kullanılarak ve</w:t>
      </w:r>
      <w:r w:rsidR="004B7D43">
        <w:rPr>
          <w:rFonts w:ascii="Times New Roman" w:hAnsi="Times New Roman"/>
          <w:sz w:val="24"/>
          <w:szCs w:val="24"/>
        </w:rPr>
        <w:t xml:space="preserve"> </w:t>
      </w:r>
      <w:r w:rsidRPr="00017E99">
        <w:rPr>
          <w:rFonts w:ascii="Times New Roman" w:hAnsi="Times New Roman"/>
          <w:sz w:val="24"/>
          <w:szCs w:val="24"/>
        </w:rPr>
        <w:t xml:space="preserve">iyi laboratuvar uygulamaları esaslarına uygun olarak yapılmalıdır. Çalışma mevzuatta öngörülen </w:t>
      </w:r>
      <w:r w:rsidR="00984AA0" w:rsidRPr="00017E99">
        <w:rPr>
          <w:rFonts w:ascii="Times New Roman" w:hAnsi="Times New Roman"/>
          <w:sz w:val="24"/>
          <w:szCs w:val="24"/>
        </w:rPr>
        <w:t xml:space="preserve">hayvan refahı </w:t>
      </w:r>
      <w:r w:rsidRPr="00017E99">
        <w:rPr>
          <w:rFonts w:ascii="Times New Roman" w:hAnsi="Times New Roman"/>
          <w:sz w:val="24"/>
          <w:szCs w:val="24"/>
        </w:rPr>
        <w:t>kurallar</w:t>
      </w:r>
      <w:r w:rsidR="00D24874" w:rsidRPr="00017E99">
        <w:rPr>
          <w:rFonts w:ascii="Times New Roman" w:hAnsi="Times New Roman"/>
          <w:sz w:val="24"/>
          <w:szCs w:val="24"/>
        </w:rPr>
        <w:t>ın</w:t>
      </w:r>
      <w:r w:rsidRPr="00017E99">
        <w:rPr>
          <w:rFonts w:ascii="Times New Roman" w:hAnsi="Times New Roman"/>
          <w:sz w:val="24"/>
          <w:szCs w:val="24"/>
        </w:rPr>
        <w:t>a uygun olmalı ve gerekmedikçe tekrarlanmamalıdır.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Hedef hayvanlar üzerinde yapılan metabolik çalı</w:t>
      </w:r>
      <w:r w:rsidR="00D24874">
        <w:rPr>
          <w:rFonts w:ascii="Times New Roman" w:hAnsi="Times New Roman"/>
          <w:sz w:val="24"/>
          <w:szCs w:val="24"/>
        </w:rPr>
        <w:t>şmalar ve kalıntı çalışmaları (</w:t>
      </w:r>
      <w:r w:rsidR="00D24874" w:rsidRPr="008838AB">
        <w:rPr>
          <w:rFonts w:ascii="Times New Roman" w:hAnsi="Times New Roman"/>
          <w:sz w:val="24"/>
          <w:szCs w:val="24"/>
        </w:rPr>
        <w:t>E</w:t>
      </w:r>
      <w:r w:rsidRPr="0026191C">
        <w:rPr>
          <w:rFonts w:ascii="Times New Roman" w:hAnsi="Times New Roman"/>
          <w:sz w:val="24"/>
          <w:szCs w:val="24"/>
        </w:rPr>
        <w:t>ğer uygun bir şekilde gerekçelendirilmediyse sonda ile verilemez.) yeme ilave edilmiş aktif madde ile yapılır.</w:t>
      </w:r>
    </w:p>
    <w:p w:rsidR="00D75E5C" w:rsidRPr="0026191C" w:rsidRDefault="00D75E5C" w:rsidP="00D75E5C">
      <w:pPr>
        <w:spacing w:after="0" w:line="240" w:lineRule="auto"/>
        <w:ind w:firstLine="709"/>
        <w:jc w:val="both"/>
        <w:rPr>
          <w:rFonts w:ascii="Times New Roman" w:hAnsi="Times New Roman"/>
          <w:color w:val="C00000"/>
          <w:sz w:val="24"/>
          <w:szCs w:val="24"/>
        </w:rPr>
      </w:pPr>
      <w:r w:rsidRPr="0026191C">
        <w:rPr>
          <w:rFonts w:ascii="Times New Roman" w:hAnsi="Times New Roman"/>
          <w:sz w:val="24"/>
          <w:szCs w:val="24"/>
        </w:rPr>
        <w:t>Yenilebilir dokularda ve ürünlerde görülen toplam kalıntı miktarının %10’undan ve idrar/dışkıda görülen toplam kalıntı miktarının %20’sinden fazla olan metabolitlerin yapısal tespiti yapılır. Aktif maddenin metabolik yolu toksikolojik tehlikelere neden oluyorsa yukarıda bahsedilen sınırların altında olan metabolitler belirlenir.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 xml:space="preserve">Tüketicinin maruz kalma düzeyinin hesaplanmasında ve </w:t>
      </w:r>
      <w:r w:rsidR="00E80F3B" w:rsidRPr="00624F6D">
        <w:rPr>
          <w:rFonts w:ascii="Times New Roman" w:hAnsi="Times New Roman"/>
          <w:sz w:val="24"/>
          <w:szCs w:val="24"/>
        </w:rPr>
        <w:t xml:space="preserve">kalıntı arınma </w:t>
      </w:r>
      <w:r w:rsidR="006F25C6">
        <w:rPr>
          <w:rFonts w:ascii="Times New Roman" w:hAnsi="Times New Roman"/>
          <w:sz w:val="24"/>
          <w:szCs w:val="24"/>
        </w:rPr>
        <w:t xml:space="preserve">süresi </w:t>
      </w:r>
      <w:r w:rsidRPr="0026191C">
        <w:rPr>
          <w:rFonts w:ascii="Times New Roman" w:hAnsi="Times New Roman"/>
          <w:sz w:val="24"/>
          <w:szCs w:val="24"/>
        </w:rPr>
        <w:t>dönemi ile gerektiğinde MRL’lerin belirlenmesinde, kalıntılara ilişkin olarak yapılan kinetik çalışmalar dayanak alınır. İşaretleyici kalıntıya ilişkin bir çalışma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Bazı katkı maddelerinin yapılarına veya kullanım amaçlarına göre, metabolik ve kalıntı çalışmalarının yapılmasına her zaman gerek olmayabilir.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3.2.1.1. Metabolik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Metabolik çalışmaların amacı, katkı maddesinin hedef türlerde emilimini, dağılımını, biyotrans formasyonunu ve vücuttan atılımını değerlendirmektir.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Gerek duyulan metabolik çalışmalar:</w:t>
      </w:r>
    </w:p>
    <w:p w:rsidR="00D75E5C" w:rsidRPr="0026191C" w:rsidRDefault="00D75E5C" w:rsidP="00D75E5C">
      <w:pPr>
        <w:spacing w:after="0" w:line="240" w:lineRule="auto"/>
        <w:ind w:firstLine="709"/>
        <w:jc w:val="both"/>
        <w:rPr>
          <w:rFonts w:ascii="Times New Roman" w:hAnsi="Times New Roman"/>
          <w:strike/>
          <w:color w:val="FF0000"/>
          <w:sz w:val="24"/>
          <w:szCs w:val="24"/>
        </w:rPr>
      </w:pPr>
      <w:r w:rsidRPr="0026191C">
        <w:rPr>
          <w:rFonts w:ascii="Times New Roman" w:hAnsi="Times New Roman"/>
          <w:sz w:val="24"/>
          <w:szCs w:val="24"/>
        </w:rPr>
        <w:lastRenderedPageBreak/>
        <w:t>(1) Uygun olduğu durumlarda katkı maddesinin erkek ve dişi hayvanlarda vücuttan atılımının (idrar, safra, dışkı, süt veya yumurta, solunumla dışarı verilen hava, solungaç ile vücuttan atılım), dağılımının (plazma/kan) ve emiliminin yaklaşık değerinin ve düzeyinin belirlenmesi amacıyla, aktif maddenin tavsiye edilen tek doz uygulanmasından (günlük tüketim miktarına karşılık gelen toplam miktar) veya mümkünse birden fazla doz (gerekçelendirmek kaydıyla) olarak uygulanmasından sonra metabolik dengenin tespiti,</w:t>
      </w:r>
    </w:p>
    <w:p w:rsidR="00D75E5C" w:rsidRPr="0026191C" w:rsidRDefault="00D75E5C" w:rsidP="00D75E5C">
      <w:pPr>
        <w:tabs>
          <w:tab w:val="left" w:pos="709"/>
          <w:tab w:val="left" w:pos="1276"/>
        </w:tabs>
        <w:spacing w:after="0" w:line="240" w:lineRule="auto"/>
        <w:ind w:firstLine="709"/>
        <w:jc w:val="both"/>
        <w:rPr>
          <w:rFonts w:ascii="Times New Roman" w:hAnsi="Times New Roman"/>
          <w:sz w:val="24"/>
          <w:szCs w:val="24"/>
        </w:rPr>
      </w:pPr>
      <w:r w:rsidRPr="0026191C">
        <w:rPr>
          <w:rFonts w:ascii="Times New Roman" w:hAnsi="Times New Roman"/>
          <w:sz w:val="24"/>
          <w:szCs w:val="24"/>
        </w:rPr>
        <w:t>(2) Seçili bileşiklerin hayvanların plazma düzeylerinde belirlenen stabil düzeye gelinceye (metabolik denge sağlanıncaya) kadar tekrarlanan miktarda verilmesinden sonra, metabolik profil oluşturulur ve metabolitlerin idrar/dışkı ve dokularda tespiti ile doku ve ürünlerde dağılımı belirlenir. Uygulanan miktar, kullanımı tavsiye edilen ve yeme ilave edilecek olan en yüksek miktara karşılık gelir.</w:t>
      </w:r>
    </w:p>
    <w:p w:rsidR="00D75E5C" w:rsidRPr="0026191C" w:rsidRDefault="00947C78" w:rsidP="00D75E5C">
      <w:pPr>
        <w:spacing w:after="0" w:line="240" w:lineRule="auto"/>
        <w:ind w:firstLine="709"/>
        <w:jc w:val="both"/>
        <w:rPr>
          <w:rFonts w:ascii="Times New Roman" w:hAnsi="Times New Roman"/>
          <w:sz w:val="24"/>
          <w:szCs w:val="24"/>
        </w:rPr>
      </w:pPr>
      <w:r>
        <w:rPr>
          <w:rFonts w:ascii="Times New Roman" w:hAnsi="Times New Roman"/>
          <w:sz w:val="24"/>
          <w:szCs w:val="24"/>
        </w:rPr>
        <w:t>3.2.1.2. K</w:t>
      </w:r>
      <w:r w:rsidR="00D75E5C" w:rsidRPr="0026191C">
        <w:rPr>
          <w:rFonts w:ascii="Times New Roman" w:hAnsi="Times New Roman"/>
          <w:sz w:val="24"/>
          <w:szCs w:val="24"/>
        </w:rPr>
        <w:t>alıntı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Yenilebilir dokularda veya ürünlerde yapılan kalıntı çalışmalarında ekstrakte edilemeyen kalıntı miktarlarına ve bunların yapısına dikkat edilir. Metabolik çalışmaların ihtiyaç duyulduğu tüm maddelerde kalıntı çalışmalarının yapılması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Madde vücut sıvılarının veya dokularının doğal bir bileşeniyse ya da gıda veya yem maddelerinde doğal halde önemli miktarlarda bulunuyorsa kalıntı çalışmaları maddenin uygulanmadığı grup ile beyan edilen en yüksek miktarda uygulandığı gruptaki doku/ürün düzeylerinin karşılaştırılmasıyla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Yaygın türlerde ise çalışmalar, eş zamanlı olarak yenilebilir doku (karaciğer, böbrek, kas, deri, deri-yağ) ve ürünlerde (süt, yumurta ve bal) aktif maddeye ait </w:t>
      </w:r>
      <w:r w:rsidR="00C252E4" w:rsidRPr="00624F6D">
        <w:rPr>
          <w:rFonts w:ascii="Times New Roman" w:hAnsi="Times New Roman"/>
          <w:sz w:val="24"/>
          <w:szCs w:val="24"/>
        </w:rPr>
        <w:t xml:space="preserve">belirleyici </w:t>
      </w:r>
      <w:r w:rsidRPr="0026191C">
        <w:rPr>
          <w:rFonts w:ascii="Times New Roman" w:hAnsi="Times New Roman"/>
          <w:sz w:val="24"/>
          <w:szCs w:val="24"/>
        </w:rPr>
        <w:t xml:space="preserve">madde (marker) kalıntılarını tespit eder ve toksikolojik açıdan önem arz eden bütün kalıntıları değerlendirir. İşaretleyici kalıntı, dokulardaki konsantrasyonu toksikolojik olarak önem arz eden toplam kalıntı düzeyiyle orantılı olan ve analiz için seçilen kalıntıdır. Çalışmalar ayrıca uygun </w:t>
      </w:r>
      <w:r w:rsidR="00E80F3B" w:rsidRPr="00624F6D">
        <w:rPr>
          <w:rFonts w:ascii="Times New Roman" w:hAnsi="Times New Roman"/>
          <w:sz w:val="24"/>
          <w:szCs w:val="24"/>
        </w:rPr>
        <w:t xml:space="preserve">kalıntı arınma </w:t>
      </w:r>
      <w:r w:rsidR="006F25C6" w:rsidRPr="00624F6D">
        <w:rPr>
          <w:rFonts w:ascii="Times New Roman" w:hAnsi="Times New Roman"/>
          <w:sz w:val="24"/>
          <w:szCs w:val="24"/>
        </w:rPr>
        <w:t>süresinin</w:t>
      </w:r>
      <w:r w:rsidR="006F25C6">
        <w:rPr>
          <w:rFonts w:ascii="Times New Roman" w:hAnsi="Times New Roman"/>
          <w:sz w:val="24"/>
          <w:szCs w:val="24"/>
        </w:rPr>
        <w:t xml:space="preserve"> </w:t>
      </w:r>
      <w:r w:rsidRPr="0026191C">
        <w:rPr>
          <w:rFonts w:ascii="Times New Roman" w:hAnsi="Times New Roman"/>
          <w:sz w:val="24"/>
          <w:szCs w:val="24"/>
        </w:rPr>
        <w:t>belirlenmesi için dokularda veya ürünlerde kalıntıların devamlılığını/kalıcılığını da göstermelidir.</w:t>
      </w:r>
    </w:p>
    <w:p w:rsidR="00D75E5C" w:rsidRPr="0026191C" w:rsidRDefault="00E80F3B" w:rsidP="00D75E5C">
      <w:pPr>
        <w:spacing w:after="0" w:line="240" w:lineRule="auto"/>
        <w:ind w:firstLine="709"/>
        <w:jc w:val="both"/>
        <w:rPr>
          <w:rFonts w:ascii="Times New Roman" w:hAnsi="Times New Roman"/>
          <w:sz w:val="24"/>
          <w:szCs w:val="24"/>
        </w:rPr>
      </w:pPr>
      <w:r w:rsidRPr="00624F6D">
        <w:rPr>
          <w:rFonts w:ascii="Times New Roman" w:hAnsi="Times New Roman"/>
          <w:sz w:val="24"/>
          <w:szCs w:val="24"/>
        </w:rPr>
        <w:t>Kalıntı arınma süresinin</w:t>
      </w:r>
      <w:r w:rsidR="006F25C6">
        <w:rPr>
          <w:rFonts w:ascii="Times New Roman" w:hAnsi="Times New Roman"/>
          <w:sz w:val="24"/>
          <w:szCs w:val="24"/>
        </w:rPr>
        <w:t xml:space="preserve"> </w:t>
      </w:r>
      <w:r w:rsidR="00D75E5C" w:rsidRPr="0026191C">
        <w:rPr>
          <w:rFonts w:ascii="Times New Roman" w:hAnsi="Times New Roman"/>
          <w:sz w:val="24"/>
          <w:szCs w:val="24"/>
        </w:rPr>
        <w:t>belirlenmesi için her dönemde tavsiye edilen asgari ürün ve/veya numune alınan hayvan sayı</w:t>
      </w:r>
      <w:r w:rsidR="00D75E5C">
        <w:rPr>
          <w:rFonts w:ascii="Times New Roman" w:hAnsi="Times New Roman"/>
          <w:sz w:val="24"/>
          <w:szCs w:val="24"/>
        </w:rPr>
        <w:t>sı aşağıda belirtildiği gibidir.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Yenilebilir dokular;</w:t>
      </w:r>
    </w:p>
    <w:p w:rsidR="00D75E5C" w:rsidRPr="0026191C" w:rsidRDefault="00D75E5C" w:rsidP="00947C78">
      <w:pPr>
        <w:tabs>
          <w:tab w:val="left" w:pos="993"/>
        </w:tabs>
        <w:spacing w:after="0" w:line="240" w:lineRule="auto"/>
        <w:ind w:left="709"/>
        <w:jc w:val="both"/>
        <w:rPr>
          <w:rFonts w:ascii="Times New Roman" w:hAnsi="Times New Roman"/>
          <w:sz w:val="24"/>
          <w:szCs w:val="24"/>
        </w:rPr>
      </w:pPr>
      <w:r w:rsidRPr="0026191C">
        <w:rPr>
          <w:rFonts w:ascii="Times New Roman" w:hAnsi="Times New Roman"/>
          <w:sz w:val="24"/>
          <w:szCs w:val="24"/>
        </w:rPr>
        <w:tab/>
        <w:t>- Büyükbaş, koyun</w:t>
      </w:r>
      <w:r w:rsidRPr="0026191C">
        <w:rPr>
          <w:rFonts w:ascii="Times New Roman" w:hAnsi="Times New Roman"/>
          <w:color w:val="000000"/>
          <w:sz w:val="24"/>
          <w:szCs w:val="24"/>
        </w:rPr>
        <w:t>, keçi, domuz ve</w:t>
      </w:r>
      <w:r w:rsidRPr="0026191C">
        <w:rPr>
          <w:rFonts w:ascii="Times New Roman" w:hAnsi="Times New Roman"/>
          <w:sz w:val="24"/>
          <w:szCs w:val="24"/>
        </w:rPr>
        <w:t xml:space="preserve"> yaygın olmayan türler: 4,</w:t>
      </w:r>
    </w:p>
    <w:p w:rsidR="00D75E5C" w:rsidRPr="0026191C" w:rsidRDefault="00D75E5C" w:rsidP="00947C78">
      <w:pPr>
        <w:tabs>
          <w:tab w:val="left" w:pos="993"/>
        </w:tabs>
        <w:spacing w:after="0" w:line="240" w:lineRule="auto"/>
        <w:ind w:left="709"/>
        <w:jc w:val="both"/>
        <w:rPr>
          <w:rFonts w:ascii="Times New Roman" w:hAnsi="Times New Roman"/>
          <w:sz w:val="24"/>
          <w:szCs w:val="24"/>
          <w:lang w:val="es-ES"/>
        </w:rPr>
      </w:pPr>
      <w:r w:rsidRPr="0026191C">
        <w:rPr>
          <w:rFonts w:ascii="Times New Roman" w:hAnsi="Times New Roman"/>
          <w:sz w:val="24"/>
          <w:szCs w:val="24"/>
        </w:rPr>
        <w:tab/>
        <w:t>- Kanatlı hayvanlar:6,</w:t>
      </w:r>
    </w:p>
    <w:p w:rsidR="00D75E5C" w:rsidRPr="0026191C" w:rsidRDefault="00D75E5C" w:rsidP="00947C78">
      <w:pPr>
        <w:tabs>
          <w:tab w:val="left" w:pos="993"/>
        </w:tabs>
        <w:spacing w:after="0" w:line="240" w:lineRule="auto"/>
        <w:ind w:left="709"/>
        <w:jc w:val="both"/>
        <w:rPr>
          <w:rFonts w:ascii="Times New Roman" w:hAnsi="Times New Roman"/>
          <w:sz w:val="24"/>
          <w:szCs w:val="24"/>
          <w:lang w:val="es-ES"/>
        </w:rPr>
      </w:pPr>
      <w:r w:rsidRPr="0026191C">
        <w:rPr>
          <w:rFonts w:ascii="Times New Roman" w:hAnsi="Times New Roman"/>
          <w:sz w:val="24"/>
          <w:szCs w:val="24"/>
        </w:rPr>
        <w:tab/>
        <w:t>- Alabalıkgiller ve diğer balıklar:10.</w:t>
      </w:r>
    </w:p>
    <w:p w:rsidR="007219B5" w:rsidRDefault="00D75E5C" w:rsidP="007219B5">
      <w:pPr>
        <w:spacing w:after="0" w:line="240" w:lineRule="auto"/>
        <w:jc w:val="both"/>
        <w:rPr>
          <w:rFonts w:ascii="Times New Roman" w:hAnsi="Times New Roman"/>
          <w:sz w:val="24"/>
          <w:szCs w:val="24"/>
          <w:lang w:val="es-ES"/>
        </w:rPr>
      </w:pPr>
      <w:r w:rsidRPr="0026191C">
        <w:rPr>
          <w:rFonts w:ascii="Times New Roman" w:hAnsi="Times New Roman"/>
          <w:sz w:val="24"/>
          <w:szCs w:val="24"/>
        </w:rPr>
        <w:tab/>
        <w:t>- Ürünler;</w:t>
      </w:r>
    </w:p>
    <w:p w:rsidR="007219B5" w:rsidRDefault="007219B5" w:rsidP="007219B5">
      <w:pPr>
        <w:spacing w:after="0" w:line="240" w:lineRule="auto"/>
        <w:jc w:val="both"/>
        <w:rPr>
          <w:rFonts w:ascii="Times New Roman" w:hAnsi="Times New Roman"/>
          <w:sz w:val="24"/>
          <w:szCs w:val="24"/>
          <w:lang w:val="es-ES"/>
        </w:rPr>
      </w:pPr>
      <w:r>
        <w:rPr>
          <w:rFonts w:ascii="Times New Roman" w:hAnsi="Times New Roman"/>
          <w:sz w:val="24"/>
          <w:szCs w:val="24"/>
          <w:lang w:val="es-ES"/>
        </w:rPr>
        <w:tab/>
        <w:t xml:space="preserve">     - </w:t>
      </w:r>
      <w:r w:rsidR="00D75E5C" w:rsidRPr="0026191C">
        <w:rPr>
          <w:rFonts w:ascii="Times New Roman" w:hAnsi="Times New Roman"/>
          <w:sz w:val="24"/>
          <w:szCs w:val="24"/>
        </w:rPr>
        <w:t>Süt; her numune alma döneminde 8 numune,</w:t>
      </w:r>
    </w:p>
    <w:p w:rsidR="007219B5" w:rsidRDefault="007219B5" w:rsidP="007219B5">
      <w:pPr>
        <w:spacing w:after="0" w:line="240" w:lineRule="auto"/>
        <w:jc w:val="both"/>
        <w:rPr>
          <w:rFonts w:ascii="Times New Roman" w:hAnsi="Times New Roman"/>
          <w:sz w:val="24"/>
          <w:szCs w:val="24"/>
          <w:lang w:val="es-ES"/>
        </w:rPr>
      </w:pPr>
      <w:r>
        <w:rPr>
          <w:rFonts w:ascii="Times New Roman" w:hAnsi="Times New Roman"/>
          <w:sz w:val="24"/>
          <w:szCs w:val="24"/>
          <w:lang w:val="es-ES"/>
        </w:rPr>
        <w:tab/>
        <w:t xml:space="preserve">     - </w:t>
      </w:r>
      <w:r w:rsidR="00D75E5C" w:rsidRPr="0026191C">
        <w:rPr>
          <w:rFonts w:ascii="Times New Roman" w:hAnsi="Times New Roman"/>
          <w:sz w:val="24"/>
          <w:szCs w:val="24"/>
        </w:rPr>
        <w:t>Yumurta; her numune alma döneminde 10 yumurta,</w:t>
      </w:r>
    </w:p>
    <w:p w:rsidR="00D75E5C" w:rsidRPr="0026191C" w:rsidRDefault="007219B5" w:rsidP="007219B5">
      <w:pPr>
        <w:spacing w:after="0" w:line="240" w:lineRule="auto"/>
        <w:jc w:val="both"/>
        <w:rPr>
          <w:rFonts w:ascii="Times New Roman" w:hAnsi="Times New Roman"/>
          <w:sz w:val="24"/>
          <w:szCs w:val="24"/>
          <w:lang w:val="es-ES"/>
        </w:rPr>
      </w:pPr>
      <w:r>
        <w:rPr>
          <w:rFonts w:ascii="Times New Roman" w:hAnsi="Times New Roman"/>
          <w:sz w:val="24"/>
          <w:szCs w:val="24"/>
          <w:lang w:val="es-ES"/>
        </w:rPr>
        <w:tab/>
        <w:t xml:space="preserve">     </w:t>
      </w:r>
      <w:r w:rsidR="00D75E5C" w:rsidRPr="0026191C">
        <w:rPr>
          <w:rFonts w:ascii="Times New Roman" w:hAnsi="Times New Roman"/>
          <w:sz w:val="24"/>
          <w:szCs w:val="24"/>
        </w:rPr>
        <w:t>- Bal; her numune alma döneminde 8 numune.</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Uygun cinsiyet dağılımı göz önünde bulundurulur.</w:t>
      </w:r>
    </w:p>
    <w:p w:rsidR="00D75E5C" w:rsidRPr="007F29A7" w:rsidRDefault="00D75E5C" w:rsidP="007F29A7">
      <w:pPr>
        <w:spacing w:after="0" w:line="240" w:lineRule="auto"/>
        <w:ind w:firstLine="709"/>
        <w:jc w:val="both"/>
        <w:rPr>
          <w:rFonts w:ascii="Times New Roman" w:hAnsi="Times New Roman"/>
          <w:color w:val="000000" w:themeColor="text1"/>
          <w:sz w:val="24"/>
          <w:szCs w:val="24"/>
          <w:lang w:val="es-ES"/>
        </w:rPr>
      </w:pPr>
      <w:r w:rsidRPr="007F29A7">
        <w:rPr>
          <w:rFonts w:ascii="Times New Roman" w:hAnsi="Times New Roman"/>
          <w:color w:val="000000" w:themeColor="text1"/>
          <w:sz w:val="24"/>
          <w:szCs w:val="24"/>
        </w:rPr>
        <w:t xml:space="preserve">Kalıntılar, </w:t>
      </w:r>
      <w:r w:rsidR="00306992" w:rsidRPr="00FA4894">
        <w:rPr>
          <w:rFonts w:ascii="Times New Roman" w:hAnsi="Times New Roman"/>
          <w:sz w:val="24"/>
          <w:szCs w:val="24"/>
        </w:rPr>
        <w:t xml:space="preserve">kalıntı arınma </w:t>
      </w:r>
      <w:r w:rsidR="00DE3DFF" w:rsidRPr="00FA4894">
        <w:rPr>
          <w:rFonts w:ascii="Times New Roman" w:hAnsi="Times New Roman"/>
          <w:sz w:val="24"/>
          <w:szCs w:val="24"/>
        </w:rPr>
        <w:t xml:space="preserve">süresinin </w:t>
      </w:r>
      <w:r w:rsidRPr="007F29A7">
        <w:rPr>
          <w:rFonts w:ascii="Times New Roman" w:hAnsi="Times New Roman"/>
          <w:color w:val="000000" w:themeColor="text1"/>
          <w:sz w:val="24"/>
          <w:szCs w:val="24"/>
        </w:rPr>
        <w:t xml:space="preserve">söz konusu olmadığı durumda (sabit hal) ve </w:t>
      </w:r>
      <w:r w:rsidR="00D177B0" w:rsidRPr="003B6AC4">
        <w:rPr>
          <w:rFonts w:ascii="Times New Roman" w:hAnsi="Times New Roman"/>
          <w:sz w:val="24"/>
          <w:szCs w:val="24"/>
        </w:rPr>
        <w:t xml:space="preserve">numune alınan </w:t>
      </w:r>
      <w:r w:rsidRPr="007F29A7">
        <w:rPr>
          <w:rFonts w:ascii="Times New Roman" w:hAnsi="Times New Roman"/>
          <w:color w:val="000000" w:themeColor="text1"/>
          <w:sz w:val="24"/>
          <w:szCs w:val="24"/>
        </w:rPr>
        <w:t>en az üç farklı zamanda ölçülür.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İşaretleyici madde kalıntısına ilişkin çalışmalar da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Ana metabolitlerin tespit edilmesi de dâhil olmak üzere emilim, dağılım ve vücuttan atılımına ilişkin kalıntı çalışmaları, en düşük NOAEL’in (</w:t>
      </w:r>
      <w:r w:rsidR="004D043E" w:rsidRPr="004D043E">
        <w:rPr>
          <w:rFonts w:ascii="Times New Roman" w:hAnsi="Times New Roman"/>
          <w:color w:val="000000" w:themeColor="text1"/>
          <w:spacing w:val="-2"/>
          <w:sz w:val="24"/>
          <w:szCs w:val="24"/>
        </w:rPr>
        <w:t>Olumsuz Etki Gözlemlenmeyen Seviye</w:t>
      </w:r>
      <w:r w:rsidRPr="0026191C">
        <w:rPr>
          <w:rFonts w:ascii="Times New Roman" w:hAnsi="Times New Roman"/>
          <w:sz w:val="24"/>
          <w:szCs w:val="24"/>
        </w:rPr>
        <w:t>) elde edildiği laboratuvar hayvanı türlerinde veya her zaman olduğu gibi ratlarda (hem erkeklerde hem de dişilerde) yapılmalıdır. Belirli birtakım metabolitlerin hedef türler tarafından üretilmesi ve laboratuvar türlerinde önemli bir dereceye gelinceye kadar oluşmaması halinde bu metabolitler üzerinde ek çalışmalar yapılabilir.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3.2.1.3. Metabolik çalışmalar ve dispozisyon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Metabolik denge, metabolik profil ve idrar ile dışkıda ana metabolitlerin tespit edilmesini kapsayan bir metabolizma çalışması yapılır. Rat dışında başka bir laboratuvar </w:t>
      </w:r>
      <w:r w:rsidRPr="0026191C">
        <w:rPr>
          <w:rFonts w:ascii="Times New Roman" w:hAnsi="Times New Roman"/>
          <w:sz w:val="24"/>
          <w:szCs w:val="24"/>
        </w:rPr>
        <w:lastRenderedPageBreak/>
        <w:t>türünün duyarlılık bakımından rata göre önemli bir fark göstermesi halinde ek bilgilere gereksinim duyulur.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3.2.1.4. Kalıntıların biyoyararlılığı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Hayvansal ürünlerden ortaya çıkan kalıntılarla ilgili olarak tüketicilere yönelik risklerin değerlendirmesinde uygun laboratuvar hayvanları ve tanınmış metotlar kullanılarak bu kalıntıların biyoyararlılığının belirlenmesi için ek güvenilirlik faktörleri göz önünde bulundurulabilir.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3.2.2. Toksikolojik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maddesinin güvenilirliği laboratuvar hayvanları üzerinde in vivo ve in vitro olarak gerçekleştirilen toksikolojik çalışmalar temelinde değerlendirilir. Bunlar genellikle aşağıda belirtilen kriter</w:t>
      </w:r>
      <w:r>
        <w:rPr>
          <w:rFonts w:ascii="Times New Roman" w:hAnsi="Times New Roman"/>
          <w:sz w:val="24"/>
          <w:szCs w:val="24"/>
        </w:rPr>
        <w:t>lerin ölçümlerini kapsar.</w:t>
      </w:r>
    </w:p>
    <w:p w:rsidR="00D75E5C" w:rsidRPr="0026191C" w:rsidRDefault="00D75E5C" w:rsidP="00D75E5C">
      <w:pPr>
        <w:spacing w:after="0" w:line="240" w:lineRule="auto"/>
        <w:ind w:left="709" w:firstLine="709"/>
        <w:jc w:val="both"/>
        <w:rPr>
          <w:rFonts w:ascii="Times New Roman" w:hAnsi="Times New Roman"/>
          <w:sz w:val="24"/>
          <w:szCs w:val="24"/>
        </w:rPr>
      </w:pPr>
      <w:r w:rsidRPr="0026191C">
        <w:rPr>
          <w:rFonts w:ascii="Times New Roman" w:hAnsi="Times New Roman"/>
          <w:sz w:val="24"/>
          <w:szCs w:val="24"/>
        </w:rPr>
        <w:t>(1) Akut toksisite,</w:t>
      </w:r>
    </w:p>
    <w:p w:rsidR="00D75E5C" w:rsidRPr="0026191C" w:rsidRDefault="00D75E5C" w:rsidP="00D75E5C">
      <w:pPr>
        <w:spacing w:after="0" w:line="240" w:lineRule="auto"/>
        <w:ind w:left="709" w:firstLine="709"/>
        <w:jc w:val="both"/>
        <w:rPr>
          <w:rFonts w:ascii="Times New Roman" w:hAnsi="Times New Roman"/>
          <w:sz w:val="24"/>
          <w:szCs w:val="24"/>
        </w:rPr>
      </w:pPr>
      <w:r w:rsidRPr="0026191C">
        <w:rPr>
          <w:rFonts w:ascii="Times New Roman" w:hAnsi="Times New Roman"/>
          <w:sz w:val="24"/>
          <w:szCs w:val="24"/>
        </w:rPr>
        <w:t>(2) Genotoksisite (mutajenisite, klastojenisite),</w:t>
      </w:r>
    </w:p>
    <w:p w:rsidR="00D75E5C" w:rsidRPr="0026191C" w:rsidRDefault="00D75E5C" w:rsidP="00D75E5C">
      <w:pPr>
        <w:spacing w:after="0" w:line="240" w:lineRule="auto"/>
        <w:ind w:left="709" w:firstLine="709"/>
        <w:jc w:val="both"/>
        <w:rPr>
          <w:rFonts w:ascii="Times New Roman" w:hAnsi="Times New Roman"/>
          <w:sz w:val="24"/>
          <w:szCs w:val="24"/>
          <w:lang w:val="en-GB"/>
        </w:rPr>
      </w:pPr>
      <w:r w:rsidRPr="0026191C">
        <w:rPr>
          <w:rFonts w:ascii="Times New Roman" w:hAnsi="Times New Roman"/>
          <w:sz w:val="24"/>
          <w:szCs w:val="24"/>
          <w:lang w:val="en-GB"/>
        </w:rPr>
        <w:t xml:space="preserve">(3) </w:t>
      </w:r>
      <w:r w:rsidRPr="0026191C">
        <w:rPr>
          <w:rFonts w:ascii="Times New Roman" w:hAnsi="Times New Roman"/>
          <w:sz w:val="24"/>
          <w:szCs w:val="24"/>
        </w:rPr>
        <w:t>Subkronik oral toksisite,</w:t>
      </w:r>
    </w:p>
    <w:p w:rsidR="00D75E5C" w:rsidRPr="0026191C" w:rsidRDefault="00D75E5C" w:rsidP="00D75E5C">
      <w:pPr>
        <w:spacing w:after="0" w:line="240" w:lineRule="auto"/>
        <w:ind w:left="709" w:firstLine="709"/>
        <w:jc w:val="both"/>
        <w:rPr>
          <w:rFonts w:ascii="Times New Roman" w:hAnsi="Times New Roman"/>
          <w:sz w:val="24"/>
          <w:szCs w:val="24"/>
          <w:lang w:val="en-GB"/>
        </w:rPr>
      </w:pPr>
      <w:r w:rsidRPr="0026191C">
        <w:rPr>
          <w:rFonts w:ascii="Times New Roman" w:hAnsi="Times New Roman"/>
          <w:sz w:val="24"/>
          <w:szCs w:val="24"/>
          <w:lang w:val="en-GB"/>
        </w:rPr>
        <w:t xml:space="preserve">(4) </w:t>
      </w:r>
      <w:r w:rsidRPr="0026191C">
        <w:rPr>
          <w:rFonts w:ascii="Times New Roman" w:hAnsi="Times New Roman"/>
          <w:sz w:val="24"/>
          <w:szCs w:val="24"/>
        </w:rPr>
        <w:t>Kronik oral toksisite/karsinojenisite,</w:t>
      </w:r>
    </w:p>
    <w:p w:rsidR="00D75E5C" w:rsidRPr="0026191C" w:rsidRDefault="00D75E5C" w:rsidP="00D75E5C">
      <w:pPr>
        <w:spacing w:after="0" w:line="240" w:lineRule="auto"/>
        <w:ind w:left="709" w:firstLine="709"/>
        <w:jc w:val="both"/>
        <w:rPr>
          <w:rFonts w:ascii="Times New Roman" w:hAnsi="Times New Roman"/>
          <w:sz w:val="24"/>
          <w:szCs w:val="24"/>
          <w:lang w:val="en-GB"/>
        </w:rPr>
      </w:pPr>
      <w:r w:rsidRPr="0026191C">
        <w:rPr>
          <w:rFonts w:ascii="Times New Roman" w:hAnsi="Times New Roman"/>
          <w:sz w:val="24"/>
          <w:szCs w:val="24"/>
          <w:lang w:val="en-GB"/>
        </w:rPr>
        <w:t xml:space="preserve">(5) </w:t>
      </w:r>
      <w:r w:rsidRPr="0026191C">
        <w:rPr>
          <w:rFonts w:ascii="Times New Roman" w:hAnsi="Times New Roman"/>
          <w:sz w:val="24"/>
          <w:szCs w:val="24"/>
        </w:rPr>
        <w:t>Teratoj</w:t>
      </w:r>
      <w:r w:rsidR="00DE30A0">
        <w:rPr>
          <w:rFonts w:ascii="Times New Roman" w:hAnsi="Times New Roman"/>
          <w:sz w:val="24"/>
          <w:szCs w:val="24"/>
        </w:rPr>
        <w:t xml:space="preserve">enisite dahil üreme </w:t>
      </w:r>
      <w:r w:rsidR="00DE30A0" w:rsidRPr="008838AB">
        <w:rPr>
          <w:rFonts w:ascii="Times New Roman" w:hAnsi="Times New Roman"/>
          <w:sz w:val="24"/>
          <w:szCs w:val="24"/>
        </w:rPr>
        <w:t>toksisitesi,</w:t>
      </w:r>
    </w:p>
    <w:p w:rsidR="00D75E5C" w:rsidRPr="0026191C" w:rsidRDefault="00D75E5C" w:rsidP="00D75E5C">
      <w:pPr>
        <w:spacing w:after="0" w:line="240" w:lineRule="auto"/>
        <w:ind w:left="709" w:firstLine="709"/>
        <w:jc w:val="both"/>
        <w:rPr>
          <w:rFonts w:ascii="Times New Roman" w:hAnsi="Times New Roman"/>
          <w:sz w:val="24"/>
          <w:szCs w:val="24"/>
          <w:lang w:val="en-GB"/>
        </w:rPr>
      </w:pPr>
      <w:r w:rsidRPr="0026191C">
        <w:rPr>
          <w:rFonts w:ascii="Times New Roman" w:hAnsi="Times New Roman"/>
          <w:sz w:val="24"/>
          <w:szCs w:val="24"/>
          <w:lang w:val="en-GB"/>
        </w:rPr>
        <w:t xml:space="preserve">(6) </w:t>
      </w:r>
      <w:r w:rsidRPr="0026191C">
        <w:rPr>
          <w:rFonts w:ascii="Times New Roman" w:hAnsi="Times New Roman"/>
          <w:sz w:val="24"/>
          <w:szCs w:val="24"/>
        </w:rPr>
        <w:t>Diğer çalışmalar.</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Tehlikeye yol açabilecek herhangi bir neden bulunması halinde aktif maddenin ve kalıntılarının güvenilirliğinin değerlendirilmesi için gerekli ek bilgileri içeren daha fazla çalışma yapılır.</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Bu çalışmaların sonuçlarına bakılarak toksikolojik NOAEL’in belirlenmesi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Belirli birtakım metabolitlerin hedef türler tarafından üretilmesi ve laboratuvar türlerinde önemli bir dereceye kadar oluşmaması halinde bu metabolitler üzerinde ek çalışmaların yapılması gerekebilir. İnsanlarda metabolik çalışmaların yapılması mümkünse daha sonra yapılacak ek çalışmaların niteliğine karar verilirken ilgili veriler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Toksikolojik çalışmaların aktif maddeyle gerçekleştirilmesi gerekir. Fermantasyon ürününde aktif madde mevcut ise fermantasyon ürünü de test edilir. Test edilen fermantasyon ürünü, ticari üründe kullanılan fermantasyon ürünüyle aynı olmalıdır.</w:t>
      </w:r>
    </w:p>
    <w:p w:rsidR="00D75E5C" w:rsidRPr="00D80AEC" w:rsidRDefault="00757961" w:rsidP="0030667C">
      <w:pPr>
        <w:spacing w:after="0" w:line="240" w:lineRule="auto"/>
        <w:ind w:firstLine="709"/>
        <w:jc w:val="both"/>
        <w:rPr>
          <w:rFonts w:ascii="Times New Roman" w:hAnsi="Times New Roman"/>
          <w:color w:val="FF0000"/>
          <w:sz w:val="24"/>
          <w:szCs w:val="24"/>
        </w:rPr>
      </w:pPr>
      <w:r>
        <w:rPr>
          <w:rFonts w:ascii="Times New Roman" w:hAnsi="Times New Roman"/>
          <w:sz w:val="24"/>
          <w:szCs w:val="24"/>
        </w:rPr>
        <w:t xml:space="preserve"> </w:t>
      </w:r>
      <w:r w:rsidRPr="00757961">
        <w:rPr>
          <w:rFonts w:ascii="Times New Roman" w:hAnsi="Times New Roman"/>
          <w:color w:val="000000" w:themeColor="text1"/>
          <w:spacing w:val="-2"/>
          <w:sz w:val="24"/>
          <w:szCs w:val="24"/>
        </w:rPr>
        <w:t>Çalışmalar Maddelerin ve Karışımların Fizikokomyasal, Toksikolojik ve Ekotoksikolojik Özelliklerinin Belirlenmesinde Uygulanacak Test Yönt</w:t>
      </w:r>
      <w:r w:rsidR="00DE30A0">
        <w:rPr>
          <w:rFonts w:ascii="Times New Roman" w:hAnsi="Times New Roman"/>
          <w:color w:val="000000" w:themeColor="text1"/>
          <w:spacing w:val="-2"/>
          <w:sz w:val="24"/>
          <w:szCs w:val="24"/>
        </w:rPr>
        <w:t xml:space="preserve">emleri Hakkında Yönetmelik </w:t>
      </w:r>
      <w:r w:rsidR="00DE30A0" w:rsidRPr="008838AB">
        <w:rPr>
          <w:rFonts w:ascii="Times New Roman" w:hAnsi="Times New Roman"/>
          <w:spacing w:val="-2"/>
          <w:sz w:val="24"/>
          <w:szCs w:val="24"/>
        </w:rPr>
        <w:t>hükü</w:t>
      </w:r>
      <w:r w:rsidRPr="008838AB">
        <w:rPr>
          <w:rFonts w:ascii="Times New Roman" w:hAnsi="Times New Roman"/>
          <w:spacing w:val="-2"/>
          <w:sz w:val="24"/>
          <w:szCs w:val="24"/>
        </w:rPr>
        <w:t>mleri, uluslararası geçerliliği olan test metodları ve iyi laboratuvar uygulamaları kullanılarak yapılmalıdır.</w:t>
      </w:r>
      <w:r w:rsidRPr="008838AB">
        <w:rPr>
          <w:spacing w:val="-2"/>
          <w:sz w:val="24"/>
          <w:szCs w:val="24"/>
        </w:rPr>
        <w:t xml:space="preserve"> </w:t>
      </w:r>
      <w:r w:rsidR="00D75E5C" w:rsidRPr="008838AB">
        <w:rPr>
          <w:rFonts w:ascii="Times New Roman" w:hAnsi="Times New Roman"/>
          <w:sz w:val="24"/>
          <w:szCs w:val="24"/>
        </w:rPr>
        <w:t>Laboratuvar hayvanları üzerinde yapılan çalışmalar</w:t>
      </w:r>
      <w:r w:rsidR="0030667C" w:rsidRPr="008838AB">
        <w:rPr>
          <w:rFonts w:ascii="Times New Roman" w:hAnsi="Times New Roman"/>
          <w:sz w:val="24"/>
          <w:szCs w:val="24"/>
        </w:rPr>
        <w:t xml:space="preserve"> </w:t>
      </w:r>
      <w:r w:rsidR="00D75E5C" w:rsidRPr="008838AB">
        <w:rPr>
          <w:rFonts w:ascii="Times New Roman" w:hAnsi="Times New Roman"/>
          <w:sz w:val="24"/>
          <w:szCs w:val="24"/>
        </w:rPr>
        <w:t>13</w:t>
      </w:r>
      <w:r w:rsidR="00984F2A" w:rsidRPr="008838AB">
        <w:rPr>
          <w:rFonts w:ascii="Times New Roman" w:hAnsi="Times New Roman"/>
          <w:sz w:val="24"/>
          <w:szCs w:val="24"/>
        </w:rPr>
        <w:t>/12/</w:t>
      </w:r>
      <w:r w:rsidR="00D75E5C" w:rsidRPr="008838AB">
        <w:rPr>
          <w:rFonts w:ascii="Times New Roman" w:hAnsi="Times New Roman"/>
          <w:sz w:val="24"/>
          <w:szCs w:val="24"/>
        </w:rPr>
        <w:t>2011 tarihli ve 28141 sayıl</w:t>
      </w:r>
      <w:r w:rsidR="00984F2A" w:rsidRPr="008838AB">
        <w:rPr>
          <w:rFonts w:ascii="Times New Roman" w:hAnsi="Times New Roman"/>
          <w:sz w:val="24"/>
          <w:szCs w:val="24"/>
        </w:rPr>
        <w:t xml:space="preserve">ı </w:t>
      </w:r>
      <w:r w:rsidR="003363F7" w:rsidRPr="008838AB">
        <w:rPr>
          <w:rFonts w:ascii="Times New Roman" w:eastAsia="ヒラギノ明朝 Pro W3" w:hAnsi="Times New Roman"/>
          <w:sz w:val="24"/>
          <w:szCs w:val="24"/>
        </w:rPr>
        <w:t>Resmî</w:t>
      </w:r>
      <w:r w:rsidR="003363F7" w:rsidRPr="008838AB">
        <w:rPr>
          <w:rFonts w:ascii="Times New Roman" w:hAnsi="Times New Roman"/>
          <w:sz w:val="24"/>
          <w:szCs w:val="24"/>
        </w:rPr>
        <w:t xml:space="preserve"> </w:t>
      </w:r>
      <w:r w:rsidR="00984F2A" w:rsidRPr="008838AB">
        <w:rPr>
          <w:rFonts w:ascii="Times New Roman" w:hAnsi="Times New Roman"/>
          <w:sz w:val="24"/>
          <w:szCs w:val="24"/>
        </w:rPr>
        <w:t xml:space="preserve">Gazete’de </w:t>
      </w:r>
      <w:r w:rsidR="00984F2A" w:rsidRPr="003B6BA5">
        <w:rPr>
          <w:rFonts w:ascii="Times New Roman" w:hAnsi="Times New Roman"/>
          <w:sz w:val="24"/>
          <w:szCs w:val="24"/>
        </w:rPr>
        <w:t xml:space="preserve">yayımlanan </w:t>
      </w:r>
      <w:r w:rsidR="00D75E5C" w:rsidRPr="003B6BA5">
        <w:rPr>
          <w:rFonts w:ascii="Times New Roman" w:hAnsi="Times New Roman"/>
          <w:sz w:val="24"/>
          <w:szCs w:val="24"/>
        </w:rPr>
        <w:t>Deneysel ve Diğer Bilimsel Amaçlar İçin Kullanılan Hayvanların Refah ve Ko</w:t>
      </w:r>
      <w:r w:rsidR="00984F2A" w:rsidRPr="003B6BA5">
        <w:rPr>
          <w:rFonts w:ascii="Times New Roman" w:hAnsi="Times New Roman"/>
          <w:sz w:val="24"/>
          <w:szCs w:val="24"/>
        </w:rPr>
        <w:t>runmasına Dair Yönetmelik</w:t>
      </w:r>
      <w:r w:rsidR="00D054E1" w:rsidRPr="003B6BA5">
        <w:rPr>
          <w:rFonts w:ascii="Times New Roman" w:hAnsi="Times New Roman"/>
          <w:sz w:val="24"/>
          <w:szCs w:val="24"/>
        </w:rPr>
        <w:t xml:space="preserve"> </w:t>
      </w:r>
      <w:r w:rsidR="00D75E5C" w:rsidRPr="003B6BA5">
        <w:rPr>
          <w:rFonts w:ascii="Times New Roman" w:hAnsi="Times New Roman"/>
          <w:sz w:val="24"/>
          <w:szCs w:val="24"/>
        </w:rPr>
        <w:t xml:space="preserve">hükümlerine </w:t>
      </w:r>
      <w:r w:rsidR="00D75E5C" w:rsidRPr="0026191C">
        <w:rPr>
          <w:rFonts w:ascii="Times New Roman" w:hAnsi="Times New Roman"/>
          <w:sz w:val="24"/>
          <w:szCs w:val="24"/>
        </w:rPr>
        <w:t>uygun olmalı ve gerekmedikçe tekrarlanmamalıdır.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3.2.2.1. Akut toksisite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Bileşiğin toksisitesinin sınıflandırılması ve sınırlı özelliklerinin belirlenmesi için akut toksisite çalışmaları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Akut toksisite çalışmalarında bileşenin toksisitesinin sınırlı tanımlamasının yapılması ve sınıflandırılması gereklidir.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Akut toksisite çalışmaları en az iki memeli türde yapılır. Uygun olduğu hallerde hedef tür, laboratuar türünün yerine kullanılabilir.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Minimum fetal (ölümcül) miktarın yaklaşık değerinin belirlenmesi yeterli olacağından tam LD50’nin belirlenmesine gerek yoktur. Maksimum miktar 2 000 mg/kg vücut ağırlığını geçemez.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Çalışmada yer alan hayvan sayısını ve hayvanların çektiği acıları azaltmak için akut doz toksisite testine yönelik yeni protokoller sürekli geliştirilir. Yeni prosedürlere göre yapılan çalışmaları onaylandıkları takdirde kabul edilecektir.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 xml:space="preserve">Toksisite ile ilgili çalışmalarda OECD </w:t>
      </w:r>
      <w:r w:rsidRPr="00A9327B">
        <w:rPr>
          <w:rFonts w:ascii="Times New Roman" w:hAnsi="Times New Roman"/>
          <w:color w:val="000000" w:themeColor="text1"/>
          <w:sz w:val="24"/>
          <w:szCs w:val="24"/>
        </w:rPr>
        <w:t xml:space="preserve">(Ekonomik İşbirliği </w:t>
      </w:r>
      <w:r w:rsidR="00F00035" w:rsidRPr="00A9327B">
        <w:rPr>
          <w:rFonts w:ascii="Times New Roman" w:hAnsi="Times New Roman"/>
          <w:color w:val="000000" w:themeColor="text1"/>
          <w:sz w:val="24"/>
          <w:szCs w:val="24"/>
        </w:rPr>
        <w:t>ve Kalkınma Teşkilatı</w:t>
      </w:r>
      <w:r w:rsidR="00562F3F" w:rsidRPr="0026191C">
        <w:rPr>
          <w:rFonts w:ascii="Times New Roman" w:hAnsi="Times New Roman"/>
          <w:sz w:val="24"/>
          <w:szCs w:val="24"/>
        </w:rPr>
        <w:t>)</w:t>
      </w:r>
      <w:r w:rsidR="00581EDF" w:rsidRPr="008838AB">
        <w:rPr>
          <w:rFonts w:ascii="Times New Roman" w:hAnsi="Times New Roman"/>
          <w:sz w:val="24"/>
          <w:szCs w:val="24"/>
        </w:rPr>
        <w:t>’nin</w:t>
      </w:r>
      <w:r w:rsidR="00562F3F" w:rsidRPr="008838AB">
        <w:rPr>
          <w:rFonts w:ascii="Times New Roman" w:hAnsi="Times New Roman"/>
          <w:sz w:val="24"/>
          <w:szCs w:val="24"/>
        </w:rPr>
        <w:t xml:space="preserve"> </w:t>
      </w:r>
      <w:r w:rsidRPr="00CC7113">
        <w:rPr>
          <w:rFonts w:ascii="Times New Roman" w:hAnsi="Times New Roman"/>
          <w:sz w:val="24"/>
          <w:szCs w:val="24"/>
        </w:rPr>
        <w:t>420 (Sabit Miktar Metodu</w:t>
      </w:r>
      <w:r w:rsidR="00562F3F" w:rsidRPr="00CC7113">
        <w:rPr>
          <w:rFonts w:ascii="Times New Roman" w:hAnsi="Times New Roman"/>
          <w:sz w:val="24"/>
          <w:szCs w:val="24"/>
        </w:rPr>
        <w:t xml:space="preserve">), 423 (Akut Toksik Sınıf Metodu) sayılı kılavuzlarından </w:t>
      </w:r>
      <w:r w:rsidR="00424A9E" w:rsidRPr="00CC7113">
        <w:rPr>
          <w:rFonts w:ascii="Times New Roman" w:hAnsi="Times New Roman"/>
          <w:sz w:val="24"/>
          <w:szCs w:val="24"/>
        </w:rPr>
        <w:t xml:space="preserve">ve/veya </w:t>
      </w:r>
      <w:r w:rsidR="00424A9E" w:rsidRPr="00CC7113">
        <w:rPr>
          <w:rFonts w:ascii="Times New Roman" w:hAnsi="Times New Roman"/>
          <w:spacing w:val="-2"/>
          <w:sz w:val="24"/>
          <w:szCs w:val="24"/>
        </w:rPr>
        <w:t>Maddelerin ve Karışımların Fizikokimyasal,</w:t>
      </w:r>
      <w:r w:rsidR="00424A9E" w:rsidRPr="00CC7113">
        <w:rPr>
          <w:rFonts w:ascii="Times New Roman" w:hAnsi="Times New Roman"/>
          <w:spacing w:val="-2"/>
        </w:rPr>
        <w:t xml:space="preserve"> </w:t>
      </w:r>
      <w:r w:rsidR="00424A9E" w:rsidRPr="00CC7113">
        <w:rPr>
          <w:rFonts w:ascii="Times New Roman" w:hAnsi="Times New Roman"/>
          <w:spacing w:val="-2"/>
          <w:sz w:val="24"/>
          <w:szCs w:val="24"/>
        </w:rPr>
        <w:t>Toksikolojik ve Ekotoksikolojık Özelliklerinin Belirlenmesinde Uygulanacak Test</w:t>
      </w:r>
      <w:r w:rsidR="005852CC">
        <w:rPr>
          <w:rFonts w:ascii="Times New Roman" w:hAnsi="Times New Roman"/>
          <w:spacing w:val="-2"/>
          <w:sz w:val="24"/>
          <w:szCs w:val="24"/>
        </w:rPr>
        <w:t xml:space="preserve"> Yöntemleri Hakkında Yönetmelik</w:t>
      </w:r>
      <w:r w:rsidR="00424A9E" w:rsidRPr="00CC7113">
        <w:rPr>
          <w:rFonts w:ascii="Times New Roman" w:hAnsi="Times New Roman"/>
          <w:spacing w:val="-2"/>
          <w:sz w:val="24"/>
          <w:szCs w:val="24"/>
        </w:rPr>
        <w:t xml:space="preserve"> ekinde yer alan ilgili  </w:t>
      </w:r>
      <w:r w:rsidR="00562F3F" w:rsidRPr="00CC7113">
        <w:rPr>
          <w:rFonts w:ascii="Times New Roman" w:hAnsi="Times New Roman"/>
          <w:spacing w:val="-2"/>
          <w:sz w:val="24"/>
          <w:szCs w:val="24"/>
        </w:rPr>
        <w:t>test dökümanların</w:t>
      </w:r>
      <w:r w:rsidR="00424A9E" w:rsidRPr="00CC7113">
        <w:rPr>
          <w:rFonts w:ascii="Times New Roman" w:hAnsi="Times New Roman"/>
          <w:spacing w:val="-2"/>
          <w:sz w:val="24"/>
          <w:szCs w:val="24"/>
        </w:rPr>
        <w:t>dan</w:t>
      </w:r>
      <w:r w:rsidR="00562F3F" w:rsidRPr="00CC7113">
        <w:rPr>
          <w:rFonts w:ascii="Times New Roman" w:hAnsi="Times New Roman"/>
          <w:sz w:val="24"/>
          <w:szCs w:val="24"/>
        </w:rPr>
        <w:t xml:space="preserve"> ve 402 (Akut Dermal Toksisite), 425 (Yukarı-Aşağı Prosedürü sayılı kılavuzlarından</w:t>
      </w:r>
      <w:r w:rsidR="00562F3F" w:rsidRPr="0026191C">
        <w:rPr>
          <w:rFonts w:ascii="Times New Roman" w:hAnsi="Times New Roman"/>
          <w:sz w:val="24"/>
          <w:szCs w:val="24"/>
        </w:rPr>
        <w:t xml:space="preserve"> </w:t>
      </w:r>
      <w:r w:rsidRPr="0026191C">
        <w:rPr>
          <w:rFonts w:ascii="Times New Roman" w:hAnsi="Times New Roman"/>
          <w:sz w:val="24"/>
          <w:szCs w:val="24"/>
        </w:rPr>
        <w:t>yararlanılabilir.</w:t>
      </w:r>
      <w:r w:rsidR="00F00035" w:rsidRPr="00F00035">
        <w:rPr>
          <w:color w:val="000000" w:themeColor="text1"/>
          <w:spacing w:val="-2"/>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3.2.2.2. Mutajenisite dahil genotoksisite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Aktif maddelerin ve uygun olduğu hallerde aktif maddelerin metabolitleri ile mutajenik ve genotoksik özellikli bozunabilir ürünlerin tanımlanması için farklı genotoksisite testlerinin seçilen bir kombinasyonunun yapılması gerekir. Uygun olduğu hallerde testler memelilerin metabolik aktivasyonuyla ve metabolik aktivasyonu olmadan yapılır ve test materyalinin test sistemine uygunluğu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Ana</w:t>
      </w:r>
      <w:r>
        <w:rPr>
          <w:rFonts w:ascii="Times New Roman" w:hAnsi="Times New Roman"/>
          <w:sz w:val="24"/>
          <w:szCs w:val="24"/>
        </w:rPr>
        <w:t xml:space="preserve"> testler aşağıdakilerden oluşur.</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(1) Bakteri ve/veya memeli hücrelerinde gen mutasyonlarının indüksiyonu (tercihen fare lenfoma analizi),</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(2) Memeli hücrelerinde kromozo</w:t>
      </w:r>
      <w:r w:rsidR="005852CC">
        <w:rPr>
          <w:rFonts w:ascii="Times New Roman" w:hAnsi="Times New Roman"/>
          <w:sz w:val="24"/>
          <w:szCs w:val="24"/>
        </w:rPr>
        <w:t xml:space="preserve">m bozukluklarının </w:t>
      </w:r>
      <w:r w:rsidR="005852CC" w:rsidRPr="008838AB">
        <w:rPr>
          <w:rFonts w:ascii="Times New Roman" w:hAnsi="Times New Roman"/>
          <w:sz w:val="24"/>
          <w:szCs w:val="24"/>
        </w:rPr>
        <w:t>indüksiyonu,</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lang w:val="es-ES"/>
        </w:rPr>
        <w:t xml:space="preserve">(3) </w:t>
      </w:r>
      <w:r w:rsidRPr="0026191C">
        <w:rPr>
          <w:rFonts w:ascii="Times New Roman" w:hAnsi="Times New Roman"/>
          <w:sz w:val="24"/>
          <w:szCs w:val="24"/>
        </w:rPr>
        <w:t>Memeli türlerde in vivo testi.</w:t>
      </w:r>
    </w:p>
    <w:p w:rsidR="00D75E5C" w:rsidRPr="0026191C" w:rsidRDefault="00D75E5C" w:rsidP="00D75E5C">
      <w:pPr>
        <w:tabs>
          <w:tab w:val="left" w:pos="851"/>
        </w:tabs>
        <w:spacing w:after="0" w:line="240" w:lineRule="auto"/>
        <w:ind w:firstLine="709"/>
        <w:jc w:val="both"/>
        <w:rPr>
          <w:rFonts w:ascii="Times New Roman" w:hAnsi="Times New Roman"/>
          <w:sz w:val="24"/>
          <w:szCs w:val="24"/>
        </w:rPr>
      </w:pPr>
      <w:r w:rsidRPr="0026191C">
        <w:rPr>
          <w:rFonts w:ascii="Times New Roman" w:hAnsi="Times New Roman"/>
          <w:sz w:val="24"/>
          <w:szCs w:val="24"/>
        </w:rPr>
        <w:t>Yukarıda bahsi geçen testlerden alınan sonuçlara bakılarak ve maddenin tam toksisite profilinin yanı sıra maddenin kullanım amacı da göz önünde bulundurularak ek testlerin yapılması gerekebilir.</w:t>
      </w:r>
    </w:p>
    <w:p w:rsidR="00991E4A" w:rsidRPr="0026191C" w:rsidRDefault="00D75E5C" w:rsidP="00991E4A">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Bu çalışmalarda 471 (Salmonella typhimurium Ters Mutasyon Testi), 472 (Escherichia coli Ters Mutasyon Testi), 473 (In vitro Memeli Kromozom Aberasyon Testi), 474 (Memeli Eritrosit Mikronükleus Testi), 475 (Memeli Kemik İliği Kromozom Aberasyon Testi), 476 (In vitro Memeli Hücre Gen Mutasyon Testi) veya 482 (In vitro Memeli Hücrelerde Programlanmamış DNA sentezi)sayılı OECD kılavuzlarının yanı sıra in vitro ve in vivo analizlerde ilgili diğer OECD kılavuzlarından </w:t>
      </w:r>
      <w:r w:rsidR="00991E4A">
        <w:rPr>
          <w:rFonts w:ascii="Times New Roman" w:hAnsi="Times New Roman"/>
          <w:sz w:val="24"/>
          <w:szCs w:val="24"/>
        </w:rPr>
        <w:t xml:space="preserve">ve/veya </w:t>
      </w:r>
      <w:r w:rsidR="00991E4A" w:rsidRPr="00CC7113">
        <w:rPr>
          <w:rFonts w:ascii="Times New Roman" w:hAnsi="Times New Roman"/>
          <w:spacing w:val="-2"/>
          <w:sz w:val="24"/>
          <w:szCs w:val="24"/>
        </w:rPr>
        <w:t>Maddelerin ve Karışımların Fizikokimyasal,</w:t>
      </w:r>
      <w:r w:rsidR="00991E4A" w:rsidRPr="00CC7113">
        <w:rPr>
          <w:rFonts w:ascii="Times New Roman" w:hAnsi="Times New Roman"/>
          <w:spacing w:val="-2"/>
        </w:rPr>
        <w:t xml:space="preserve"> </w:t>
      </w:r>
      <w:r w:rsidR="00991E4A" w:rsidRPr="00CC7113">
        <w:rPr>
          <w:rFonts w:ascii="Times New Roman" w:hAnsi="Times New Roman"/>
          <w:spacing w:val="-2"/>
          <w:sz w:val="24"/>
          <w:szCs w:val="24"/>
        </w:rPr>
        <w:t>Toksikolojik ve Ekotoksikolojık Özelliklerinin Belirlenmesinde Uygulanacak Test</w:t>
      </w:r>
      <w:r w:rsidR="002C015D">
        <w:rPr>
          <w:rFonts w:ascii="Times New Roman" w:hAnsi="Times New Roman"/>
          <w:spacing w:val="-2"/>
          <w:sz w:val="24"/>
          <w:szCs w:val="24"/>
        </w:rPr>
        <w:t xml:space="preserve"> Yöntemleri Hakkında Yönetmelik</w:t>
      </w:r>
      <w:r w:rsidR="00991E4A" w:rsidRPr="00CC7113">
        <w:rPr>
          <w:rFonts w:ascii="Times New Roman" w:hAnsi="Times New Roman"/>
          <w:spacing w:val="-2"/>
          <w:sz w:val="24"/>
          <w:szCs w:val="24"/>
        </w:rPr>
        <w:t xml:space="preserve"> ekinde yer alan ilgili  test dökümanlarından</w:t>
      </w:r>
      <w:r w:rsidR="00991E4A" w:rsidRPr="00CC7113">
        <w:rPr>
          <w:rFonts w:ascii="Times New Roman" w:hAnsi="Times New Roman"/>
          <w:sz w:val="24"/>
          <w:szCs w:val="24"/>
        </w:rPr>
        <w:t xml:space="preserve"> </w:t>
      </w:r>
      <w:r w:rsidR="00991E4A" w:rsidRPr="0026191C">
        <w:rPr>
          <w:rFonts w:ascii="Times New Roman" w:hAnsi="Times New Roman"/>
          <w:sz w:val="24"/>
          <w:szCs w:val="24"/>
        </w:rPr>
        <w:t>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3.2.2.3. Sub-kronik tekrarlanan dozda oral toksisite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Aktif maddenin subkronik toksik potansiyelinin araştırılması için kemirgen türü üzerinde en az doksan günlük süre içerisinde yapılan en az bir çalışmanın sunulması gerekir. Gerekli görüldüğünde kemirgen olmayan bir tür üzerinde ikinci bir çalışmanın yapılması gerekir. Uygulanan miktara yanıt alabilmek için test maddesi kontrol grubuna ilave olarak en az üç düzeyde oral yolla uygulanmalıdır. Kullanılan maksimum miktarın normalde olumsuz etkileri ortaya çıkarması beklenmelidir. Test maddesi en düşük miktarda uygulandığında toksisiteye ilişkin herhangi bir belirti göstermemelidir.</w:t>
      </w:r>
    </w:p>
    <w:p w:rsidR="00991E4A" w:rsidRPr="00CC7113" w:rsidRDefault="00D75E5C" w:rsidP="00991E4A">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Bu çalışmalarda 408 (kemirgenler) veya 409 (kemirgen olmayanlar) sayılı OECD kılavuzlarından </w:t>
      </w:r>
      <w:r w:rsidR="00991E4A" w:rsidRPr="00CC7113">
        <w:rPr>
          <w:rFonts w:ascii="Times New Roman" w:hAnsi="Times New Roman"/>
          <w:sz w:val="24"/>
          <w:szCs w:val="24"/>
        </w:rPr>
        <w:t xml:space="preserve">ve/veya </w:t>
      </w:r>
      <w:r w:rsidR="00991E4A" w:rsidRPr="00CC7113">
        <w:rPr>
          <w:rFonts w:ascii="Times New Roman" w:hAnsi="Times New Roman"/>
          <w:spacing w:val="-2"/>
          <w:sz w:val="24"/>
          <w:szCs w:val="24"/>
        </w:rPr>
        <w:t>Maddelerin ve Karışımların Fizikokimyasal,</w:t>
      </w:r>
      <w:r w:rsidR="00991E4A" w:rsidRPr="00CC7113">
        <w:rPr>
          <w:rFonts w:ascii="Times New Roman" w:hAnsi="Times New Roman"/>
          <w:spacing w:val="-2"/>
        </w:rPr>
        <w:t xml:space="preserve"> </w:t>
      </w:r>
      <w:r w:rsidR="00991E4A" w:rsidRPr="00CC7113">
        <w:rPr>
          <w:rFonts w:ascii="Times New Roman" w:hAnsi="Times New Roman"/>
          <w:spacing w:val="-2"/>
          <w:sz w:val="24"/>
          <w:szCs w:val="24"/>
        </w:rPr>
        <w:t>Toksikolojik ve Ekotoksikolojık Özelliklerinin Belirlenmesinde Uygulanacak Test Yöntemleri Hakkında Yönetm</w:t>
      </w:r>
      <w:r w:rsidR="00984F2A">
        <w:rPr>
          <w:rFonts w:ascii="Times New Roman" w:hAnsi="Times New Roman"/>
          <w:spacing w:val="-2"/>
          <w:sz w:val="24"/>
          <w:szCs w:val="24"/>
        </w:rPr>
        <w:t>elik</w:t>
      </w:r>
      <w:r w:rsidR="00991E4A" w:rsidRPr="00CC7113">
        <w:rPr>
          <w:rFonts w:ascii="Times New Roman" w:hAnsi="Times New Roman"/>
          <w:spacing w:val="-2"/>
          <w:sz w:val="24"/>
          <w:szCs w:val="24"/>
        </w:rPr>
        <w:t xml:space="preserve"> ekinde yer alan ilgili  test dökümanlarından</w:t>
      </w:r>
      <w:r w:rsidR="00991E4A" w:rsidRPr="00CC7113">
        <w:rPr>
          <w:rFonts w:ascii="Times New Roman" w:hAnsi="Times New Roman"/>
          <w:sz w:val="24"/>
          <w:szCs w:val="24"/>
        </w:rPr>
        <w:t xml:space="preserve"> 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3.2.2.4. Kronik oral toksisite çalışmaları (karsinojenisite çalışmaları dâhil)</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Kronik toksik potansiyelin ve karsinojenik potansiyelin araştırılması için en az bir türde en az on iki aylık sürede kronik oral toksisite çalışmasının yapılması gerekir. Seçilen tür doksan günlük çalışmanın sonuçları da dâhil olmak üzere mevcut tüm bilimsel verilere bakıldığında en uygun tür olmalıdır. Varsayılan tür rattır. İkinci bir çalışma talep edilirse kemirgen veya kemirgen olmayan memeli bir tür kullanılır. Uygulanan miktara yanıt alabilmek için test maddesi kontrol grubuna ilave olarak en az üç düzeyde oral yolla uygulanmalıdır.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Kronik toksisite çalışması karsinojenisite incelemesi ile birleştirilirse bu süre fareler ve hamsterlar için on sekiz aya, ratlar için yirmi dört aya kadar uzatılır.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Aşağıdaki durumlarda karsinojeni</w:t>
      </w:r>
      <w:r>
        <w:rPr>
          <w:rFonts w:ascii="Times New Roman" w:hAnsi="Times New Roman"/>
          <w:sz w:val="24"/>
          <w:szCs w:val="24"/>
        </w:rPr>
        <w:t>site çalışmaları yapılmayabilir.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Aktif madde ve metabolitleri genotoksisite testlerinde sürekli negatif sonuçlar veriyorsa,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 Aktif madde ve metabolitleri bilinen kanserojenlerle yapısal olarak bağlantılı değilse, </w:t>
      </w:r>
    </w:p>
    <w:p w:rsidR="00D75E5C" w:rsidRPr="008838AB"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 Aktif madde ve metabolitleri kronik toksisite analizlerinde potansiyel (pre) neoplaz</w:t>
      </w:r>
      <w:r w:rsidR="00E66A49">
        <w:rPr>
          <w:rFonts w:ascii="Times New Roman" w:hAnsi="Times New Roman"/>
          <w:sz w:val="24"/>
          <w:szCs w:val="24"/>
        </w:rPr>
        <w:t xml:space="preserve">i etkisi </w:t>
      </w:r>
      <w:r w:rsidR="00E66A49" w:rsidRPr="008838AB">
        <w:rPr>
          <w:rFonts w:ascii="Times New Roman" w:hAnsi="Times New Roman"/>
          <w:sz w:val="24"/>
          <w:szCs w:val="24"/>
        </w:rPr>
        <w:t>göstermiyorsa.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çalışmalarda 452 (kronik toksisite çalışması) veya 453 (birleştirilmiş kronik toksisite/karsinojenisite çalışması) sayılı OECD kılavuzlarından 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3.2.2.5. Üreme toksisite çalışmaları (doğum öncesi gelişim toksisitesi dâhil)</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Aktif maddenin uygulanması sonucu erkek veya dişi üreme fonksiyonunda görülebilecek olası bozuklukların veya yavrular üzerindeki zararlı etkilerin belirlenmesi için üreme fonksiyonu çalışmaları aşağıda belirtilen hususlara göre yapılmalıdır.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xml:space="preserve">(1) İki nesilli üreme toksisite çalışması </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(2) Doğum öncesi gelişim toksisite çalışması (teratojenisite çalışması).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Yeni denemelerde hayvan kullanımını azaltan onaylanmış alternatif metotlar kullanılabilir.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3.2.2.5.1. İki nesilli üreme toksisite çalışması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Üreme fonksiyonuna yönelik çalışmaların yapılması ve bu çalışmaların genellikle kemirgen olmak üzere en az bir türde asgari iki yavru nesli (F1, F2) kapsaması zorunlu olup teratojenisite çalışması ile birleştirilebilir. Araştırılan madde çiftleşmeden önce uygun bir zamanda erkek ve dişiye ağız yoluyla uygulanır. Uygulama F2 nesli sütten kesilene kadar devam eder.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F1 yavrusunun tohumlamadan yetişkinliğe kadar olan gelişimi ile F2 yavrusunun tohumlamadan sütten kesilmeye kadar olan gelişimi, büyüme oranı, emzirilme dönemi ve ilgili tüm doğurganlık, gebelik, doğum ve annelik davranışı dikkatle gözlenmeli ve rapor edilmelidir.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Üreme toksisite çalışmasına ilişkin protokoller için 416 sayılı OECD kılavuzlarından </w:t>
      </w:r>
      <w:r w:rsidR="00991E4A" w:rsidRPr="00CC7113">
        <w:rPr>
          <w:rFonts w:ascii="Times New Roman" w:hAnsi="Times New Roman"/>
          <w:sz w:val="24"/>
          <w:szCs w:val="24"/>
        </w:rPr>
        <w:t xml:space="preserve">ve/veya </w:t>
      </w:r>
      <w:r w:rsidR="00991E4A" w:rsidRPr="00CC7113">
        <w:rPr>
          <w:rFonts w:ascii="Times New Roman" w:hAnsi="Times New Roman"/>
          <w:spacing w:val="-2"/>
          <w:sz w:val="24"/>
          <w:szCs w:val="24"/>
        </w:rPr>
        <w:t>Maddelerin ve Karışımların Fizikokimyasal,</w:t>
      </w:r>
      <w:r w:rsidR="00991E4A" w:rsidRPr="00CC7113">
        <w:rPr>
          <w:rFonts w:ascii="Times New Roman" w:hAnsi="Times New Roman"/>
          <w:spacing w:val="-2"/>
        </w:rPr>
        <w:t xml:space="preserve"> </w:t>
      </w:r>
      <w:r w:rsidR="00991E4A" w:rsidRPr="00CC7113">
        <w:rPr>
          <w:rFonts w:ascii="Times New Roman" w:hAnsi="Times New Roman"/>
          <w:spacing w:val="-2"/>
          <w:sz w:val="24"/>
          <w:szCs w:val="24"/>
        </w:rPr>
        <w:t>Toksikolojik ve Ekotoksikolojık Özelliklerinin Belirlenmesinde Uygulanacak Test</w:t>
      </w:r>
      <w:r w:rsidR="00E66A49">
        <w:rPr>
          <w:rFonts w:ascii="Times New Roman" w:hAnsi="Times New Roman"/>
          <w:spacing w:val="-2"/>
          <w:sz w:val="24"/>
          <w:szCs w:val="24"/>
        </w:rPr>
        <w:t xml:space="preserve"> Yöntemleri Hakkında Yönetmelik</w:t>
      </w:r>
      <w:r w:rsidR="00991E4A" w:rsidRPr="00CC7113">
        <w:rPr>
          <w:rFonts w:ascii="Times New Roman" w:hAnsi="Times New Roman"/>
          <w:spacing w:val="-2"/>
          <w:sz w:val="24"/>
          <w:szCs w:val="24"/>
        </w:rPr>
        <w:t xml:space="preserve"> ekinde yer alan ilgili  test dökümanından </w:t>
      </w:r>
      <w:r w:rsidRPr="00CC7113">
        <w:rPr>
          <w:rFonts w:ascii="Times New Roman" w:hAnsi="Times New Roman"/>
          <w:sz w:val="24"/>
          <w:szCs w:val="24"/>
        </w:rPr>
        <w:t>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3.2.2.5.2. Doğum öncesi gelişim toksisite çalışması (teratojenisite çalışması)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Burada amaç </w:t>
      </w:r>
      <w:r w:rsidRPr="0026191C">
        <w:rPr>
          <w:rFonts w:ascii="Times New Roman" w:hAnsi="Times New Roman"/>
          <w:color w:val="7030A0"/>
          <w:sz w:val="24"/>
          <w:szCs w:val="24"/>
        </w:rPr>
        <w:t>i</w:t>
      </w:r>
      <w:r w:rsidRPr="0026191C">
        <w:rPr>
          <w:rFonts w:ascii="Times New Roman" w:hAnsi="Times New Roman"/>
          <w:sz w:val="24"/>
          <w:szCs w:val="24"/>
        </w:rPr>
        <w:t>mplantasyondan itibaren tüm gebelik dönemi boyunca maruziyet durumunun bir sonucu olarak gebe dişi üzerindeki her türlü olumsuz etki ile embriyo ve fetüsün gelişiminin belirlenmesidir. Gebe dişilerde artmış toksisite, embriyo-fetal ölüm, fetal büyümede değişiklik ve fetüste yapısal aykırılık ve anormallikler bu etkiler arasındadır.</w:t>
      </w:r>
    </w:p>
    <w:p w:rsidR="00D75E5C" w:rsidRPr="00CC7113"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Genelde ilk çalışma için tercih edilen tür rattır. Teratojenisite ile ilgili olarak negatif veya şüpheli bir sonuç gözlemlenmesi halinde tercihen tavşan olmak üzere ikinci bir türde farklı bir gelişim toksisite çalışması yapılır. Ratlardaki çalışma teratojenisitesi üzerinde pozitif sonuç veriyorsa tüm temel çalışmaların ADI’nin rat teratojenisitesine dayandığını ortaya koyduğu durumlar dışında ikinci bir türde çalışma yapılması gerekmez. Bu durumda, söz konusu son noktaya en duyarlı türün belirlenmesi amacıyla ikinci bir türde başka bir çalışmanın yapılması gerekebilir. Protokoller için 414 sayılı OECD kılavuzundan </w:t>
      </w:r>
      <w:r w:rsidR="00991E4A" w:rsidRPr="00CC7113">
        <w:rPr>
          <w:rFonts w:ascii="Times New Roman" w:hAnsi="Times New Roman"/>
          <w:sz w:val="24"/>
          <w:szCs w:val="24"/>
        </w:rPr>
        <w:t xml:space="preserve">ve/veya </w:t>
      </w:r>
      <w:r w:rsidR="00991E4A" w:rsidRPr="00CC7113">
        <w:rPr>
          <w:rFonts w:ascii="Times New Roman" w:hAnsi="Times New Roman"/>
          <w:spacing w:val="-2"/>
          <w:sz w:val="24"/>
          <w:szCs w:val="24"/>
        </w:rPr>
        <w:t>Maddelerin ve Karışımların Fizikokimyasal,</w:t>
      </w:r>
      <w:r w:rsidR="00991E4A" w:rsidRPr="00CC7113">
        <w:rPr>
          <w:rFonts w:ascii="Times New Roman" w:hAnsi="Times New Roman"/>
          <w:spacing w:val="-2"/>
        </w:rPr>
        <w:t xml:space="preserve"> </w:t>
      </w:r>
      <w:r w:rsidR="00991E4A" w:rsidRPr="00CC7113">
        <w:rPr>
          <w:rFonts w:ascii="Times New Roman" w:hAnsi="Times New Roman"/>
          <w:spacing w:val="-2"/>
          <w:sz w:val="24"/>
          <w:szCs w:val="24"/>
        </w:rPr>
        <w:t>Toksikolojik ve Ekotoksikolojık Özelliklerinin Belirlenmesinde Uygulanacak Test</w:t>
      </w:r>
      <w:r w:rsidR="00984F2A">
        <w:rPr>
          <w:rFonts w:ascii="Times New Roman" w:hAnsi="Times New Roman"/>
          <w:spacing w:val="-2"/>
          <w:sz w:val="24"/>
          <w:szCs w:val="24"/>
        </w:rPr>
        <w:t xml:space="preserve"> Yöntemleri Hakkında Yönetmelik</w:t>
      </w:r>
      <w:r w:rsidR="00991E4A" w:rsidRPr="00CC7113">
        <w:rPr>
          <w:rFonts w:ascii="Times New Roman" w:hAnsi="Times New Roman"/>
          <w:spacing w:val="-2"/>
          <w:sz w:val="24"/>
          <w:szCs w:val="24"/>
        </w:rPr>
        <w:t xml:space="preserve"> ekinde yer alan ilgili  test dökümanından </w:t>
      </w:r>
      <w:r w:rsidRPr="00CC7113">
        <w:rPr>
          <w:rFonts w:ascii="Times New Roman" w:hAnsi="Times New Roman"/>
          <w:sz w:val="24"/>
          <w:szCs w:val="24"/>
        </w:rPr>
        <w:t xml:space="preserve">yararlanılabilir. </w:t>
      </w:r>
    </w:p>
    <w:p w:rsidR="00036A2E" w:rsidRDefault="00036A2E" w:rsidP="00D75E5C">
      <w:pPr>
        <w:spacing w:after="0" w:line="240" w:lineRule="auto"/>
        <w:ind w:firstLine="709"/>
        <w:jc w:val="both"/>
        <w:rPr>
          <w:rFonts w:ascii="Times New Roman" w:hAnsi="Times New Roman"/>
          <w:sz w:val="24"/>
          <w:szCs w:val="24"/>
        </w:rPr>
      </w:pPr>
    </w:p>
    <w:p w:rsidR="00036A2E" w:rsidRDefault="00036A2E" w:rsidP="00D75E5C">
      <w:pPr>
        <w:spacing w:after="0" w:line="240" w:lineRule="auto"/>
        <w:ind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3.2.2.6. Diğer özel toksikolojik ve farmakolojik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Herhangi bir tehlike oluşması halinde aktif maddenin ve kalıntılarının güvenirliğinin değerlendirilmesine yardımcı olacak ek bilgileri içeren daha fazla çalışma yapılır. Farmakolojik etkilerin, genç (prepubertal) hayvanlarda görülen etkilerin, immunotoksisite veya nörotoksisitenin incelenmesi için yapılan çalışmalar bu çalışmalar arasında yer alabilir.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3.2.2.7. </w:t>
      </w:r>
      <w:r w:rsidR="00AF36A7" w:rsidRPr="00CC7113">
        <w:rPr>
          <w:rFonts w:ascii="Times New Roman" w:hAnsi="Times New Roman"/>
          <w:color w:val="000000" w:themeColor="text1"/>
          <w:spacing w:val="-2"/>
          <w:sz w:val="24"/>
          <w:szCs w:val="24"/>
        </w:rPr>
        <w:t xml:space="preserve">Olumsuz Etki Gözlemlenmeyen Seviye  </w:t>
      </w:r>
      <w:r w:rsidRPr="00CC7113">
        <w:rPr>
          <w:rFonts w:ascii="Times New Roman" w:hAnsi="Times New Roman"/>
          <w:sz w:val="24"/>
          <w:szCs w:val="24"/>
        </w:rPr>
        <w:t>(</w:t>
      </w:r>
      <w:r w:rsidRPr="0026191C">
        <w:rPr>
          <w:rFonts w:ascii="Times New Roman" w:hAnsi="Times New Roman"/>
          <w:sz w:val="24"/>
          <w:szCs w:val="24"/>
        </w:rPr>
        <w:t>NOAEL) Belirlenmesi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NOAEL genellikle toksikolojik etkilere dayanır ama farmakolojik etkiler bazı durumlarda daha uygundur.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En düşük NOAEL seçilir. Uygun olduğu hallerde, benzer kimyasal yapıya sahip olan kimyasallar hakkında yayımlanmış tüm veri ve bilgilerle (aktif maddenin insanlar üzerindeki etkilerine ilişkin her türlü bilgi dâhil) birlikte önceki bölümlerden alınan tüm bulgular kg cinsinden günlük vücut ağırlığı başına mg olarak ifade edilen en düşük NOAEL’in tanımlanmasında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3.2.3. Tüketici güvenliği değerlendirmesi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Tüketici güvenliği, gıdadaki katkı maddesinin veya metabolitlerinin hazırlanan ADI (Kabul Edilebilir Günlük Tüketim) ve hesaplanan teorik tüketiminin karşılaştırılması yapılarak değerlendirilir. Vitaminler ve iz elementler söz konusu olduğunda ise UL (Tolere Edilebilir Üst Tüketim Düzeyi) ADI yerine kullanılabilir.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3.2.3.1. Aktif madde/maddeler için kabul edilebilir günlük tüketimin (ADI) belirlenmesi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Kabul edilebilir günlük tüketim, (ADI) (katkı maddesinin veya katkı maddesi ile ilgili maddenin günlük kişi başına mg cinsinden değeri) en düşük NOAEL’in (kg cinsinden vücut ağırlığı başına mg) uygun güvenilirlik faktörüne bölünerek ve 60 kg’lık ortalama insan ağırlığı ile çarpılarak elde edilir.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Uygun olduğu durumda bir ADI belirlenir. Ayrıca hayvan testlerinde düşük toksisite sebebiyle ADI ‘belirtilmemiş’ şeklinde ifade edilebilir. Maddenin insanlarla ilgili genotoksik veya karsinojenik özellikler göstermesi halinde ADI önerisi yapılmaz.</w:t>
      </w:r>
    </w:p>
    <w:p w:rsidR="00D75E5C" w:rsidRPr="0026191C" w:rsidRDefault="00D75E5C" w:rsidP="00DB781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ADI’nin belirlenmesi, normalde aktif maddenin hedef hayvanlarda ve laboratuvar hayvanlarında </w:t>
      </w:r>
      <w:r w:rsidR="00DB781C" w:rsidRPr="003B6AC4">
        <w:rPr>
          <w:rFonts w:ascii="Times New Roman" w:hAnsi="Times New Roman"/>
          <w:sz w:val="24"/>
          <w:szCs w:val="24"/>
        </w:rPr>
        <w:t>(bakınız 3.2.1.4</w:t>
      </w:r>
      <w:r w:rsidR="00041B89">
        <w:rPr>
          <w:rFonts w:ascii="Times New Roman" w:hAnsi="Times New Roman"/>
          <w:sz w:val="24"/>
          <w:szCs w:val="24"/>
        </w:rPr>
        <w:t>.</w:t>
      </w:r>
      <w:r w:rsidR="00DB781C" w:rsidRPr="003B6AC4">
        <w:rPr>
          <w:rFonts w:ascii="Times New Roman" w:hAnsi="Times New Roman"/>
          <w:sz w:val="24"/>
          <w:szCs w:val="24"/>
        </w:rPr>
        <w:t xml:space="preserve"> Kalıntıların </w:t>
      </w:r>
      <w:r w:rsidR="00DB781C" w:rsidRPr="008838AB">
        <w:rPr>
          <w:rFonts w:ascii="Times New Roman" w:hAnsi="Times New Roman"/>
          <w:sz w:val="24"/>
          <w:szCs w:val="24"/>
        </w:rPr>
        <w:t>b</w:t>
      </w:r>
      <w:r w:rsidR="00B97952" w:rsidRPr="008838AB">
        <w:rPr>
          <w:rFonts w:ascii="Times New Roman" w:hAnsi="Times New Roman"/>
          <w:sz w:val="24"/>
          <w:szCs w:val="24"/>
        </w:rPr>
        <w:t>iyo</w:t>
      </w:r>
      <w:r w:rsidR="005F6F19" w:rsidRPr="008838AB">
        <w:rPr>
          <w:rFonts w:ascii="Times New Roman" w:hAnsi="Times New Roman"/>
          <w:sz w:val="24"/>
          <w:szCs w:val="24"/>
        </w:rPr>
        <w:t xml:space="preserve"> </w:t>
      </w:r>
      <w:r w:rsidR="00B97952" w:rsidRPr="008838AB">
        <w:rPr>
          <w:rFonts w:ascii="Times New Roman" w:hAnsi="Times New Roman"/>
          <w:sz w:val="24"/>
          <w:szCs w:val="24"/>
        </w:rPr>
        <w:t>yararlılığı</w:t>
      </w:r>
      <w:r w:rsidR="00B97952" w:rsidRPr="003B6AC4">
        <w:rPr>
          <w:rFonts w:ascii="Times New Roman" w:hAnsi="Times New Roman"/>
          <w:sz w:val="24"/>
          <w:szCs w:val="24"/>
        </w:rPr>
        <w:t xml:space="preserve">) </w:t>
      </w:r>
      <w:r w:rsidRPr="0026191C">
        <w:rPr>
          <w:rFonts w:ascii="Times New Roman" w:hAnsi="Times New Roman"/>
          <w:sz w:val="24"/>
          <w:szCs w:val="24"/>
        </w:rPr>
        <w:t>benzer metabolik duruma sahip olmasını gerektirir. Çünkü bu sayede tüketicilerin toksikolojik çalışmalarda kullanılan laboratuvar hayvanlarıyla aynı kalıntılara maruz kalması sağlanır. Eğer bu yapılamıyorsa ikinci bir laboratuvar hayvanı türünde veya hedef türlere özgü metabolitler üzerinde ek çalışmalar yapılması ADI’nin belirlenmesini sağlayabilir.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Belirli bir katkı maddesine yönelik ADI’nin belirlenmesi için kullanılan güvenirlik faktöründe NOAEL’in tanımlanması için kullanılan verilerin kalitesi ve biyolojik etkilerin yapısı, bu etkilerin insanla ilişkisi ve tersine çevrilebilirliği ile kalıntıların insanlar üzerindeki doğrudan etkisi/etkileri hakkındaki bilgiler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ADI’nin hesaplanmasında (toksikolojik veriler tam olarak sağlanmış ise) en az yüz güvenilirlik faktörü kullanılır. İnsanlar açısından aktif maddelere ait bilgiler mevcut ise daha düşük bir güvenilirlik faktörü kabul edilebilir. Verilerde belirsizliğe neden olan ek kaynakların açıklanmasında veya NOAEL’in teratojenisite gibi belirli kritik son noktalara dayanılarak belirlendiği durumlarda daha yüksek güvenilirlik faktörleri uygulanabilir.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3.2.3.2. Tolere edilebilir üst tüketim düzeyi (UL)</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Bazı katkı maddeleri için güvenilirlik değerlendirmesi; tolere edilebilir günlük tüketim düzeyine göre yapılması daha uygun olabilir. Tolere edilebilir günlük tüketim düzeyi, (ulusal veya uluslararası bilimsel kuruluşlar tarafından) tüketicilerin veya belirli tüketici gruplarının sağlığı üzerinde olumsuz etki gösterme riski taşımadığına karar verilen bir besin maddesinin devamlı alınan günlük toplam maksimum tüketim düzeyini ifade eder.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dosyasında besin maddesinin tüm olası kaynakları göz önüne alınarak katkı maddesi kullanımının UL’nin aşılmasına neden olmadığını gösteren bilgileri içermelidir.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Besinsel katkı maddesi veya bunun metabolitinin/metabolitlerinin hayvansal kökenli ürünlerdeki kalıntı oranları, söz konusu ürünler için normal kabul edilen veya olması beklenen orandan yüksekse bu durum açıkça belirtilmelidir.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3.2.3.3. Tüketicinin maruz kalma durumu</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Tüketicinin tüm kaynaklardan aldığı toplam katkı maddesi ve/veya metabolitleri ADI veya UL’nin altında olmalıdır.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Hayvansal kökenli gıdalarla alınan katkı maddelerinin miktarı, katkı maddesinin kullanımına son verildiğinde dokularda ve ürünlerde ölçülen konsantrasyon (Aritmetik ortalama ve en yüksek tekil değer olarak toplam kalıntı) göz önünde bulundurularak hesaplanır. Ayrıca gerektiğinde farklı </w:t>
      </w:r>
      <w:r w:rsidR="00DE3DFF" w:rsidRPr="00624F6D">
        <w:rPr>
          <w:rFonts w:ascii="Times New Roman" w:hAnsi="Times New Roman"/>
          <w:sz w:val="24"/>
          <w:szCs w:val="24"/>
        </w:rPr>
        <w:t xml:space="preserve">kalıntı arınma  sürelerinde </w:t>
      </w:r>
      <w:r w:rsidRPr="0026191C">
        <w:rPr>
          <w:rFonts w:ascii="Times New Roman" w:hAnsi="Times New Roman"/>
          <w:sz w:val="24"/>
          <w:szCs w:val="24"/>
        </w:rPr>
        <w:t>insanların günlük gıda tüketim değerleri en kötü durum düşünülerek belirlenir.</w:t>
      </w:r>
    </w:p>
    <w:p w:rsidR="00D75E5C" w:rsidRPr="0026191C" w:rsidRDefault="00D75E5C" w:rsidP="00D75E5C">
      <w:pPr>
        <w:tabs>
          <w:tab w:val="left" w:pos="3686"/>
        </w:tabs>
        <w:spacing w:after="0" w:line="240" w:lineRule="auto"/>
        <w:ind w:firstLine="709"/>
        <w:jc w:val="both"/>
        <w:rPr>
          <w:rFonts w:ascii="Times New Roman" w:hAnsi="Times New Roman"/>
          <w:sz w:val="24"/>
          <w:szCs w:val="24"/>
        </w:rPr>
      </w:pPr>
      <w:r w:rsidRPr="0026191C">
        <w:rPr>
          <w:rFonts w:ascii="Times New Roman" w:hAnsi="Times New Roman"/>
          <w:sz w:val="24"/>
          <w:szCs w:val="24"/>
        </w:rPr>
        <w:t>Birden fazla türde kullanılan katkı maddeleri söz konusu olduğunda dokulardan k</w:t>
      </w:r>
      <w:r w:rsidR="00C9127A">
        <w:rPr>
          <w:rFonts w:ascii="Times New Roman" w:hAnsi="Times New Roman"/>
          <w:sz w:val="24"/>
          <w:szCs w:val="24"/>
        </w:rPr>
        <w:t>aynaklanan maruziyet, memeliler</w:t>
      </w:r>
      <w:r w:rsidRPr="0026191C">
        <w:rPr>
          <w:rFonts w:ascii="Times New Roman" w:hAnsi="Times New Roman"/>
          <w:sz w:val="24"/>
          <w:szCs w:val="24"/>
        </w:rPr>
        <w:t xml:space="preserve"> kuşlar balıklar </w:t>
      </w:r>
      <w:r w:rsidR="00D61C0F" w:rsidRPr="003B6AC4">
        <w:rPr>
          <w:rFonts w:ascii="Times New Roman" w:hAnsi="Times New Roman"/>
          <w:sz w:val="24"/>
          <w:szCs w:val="24"/>
        </w:rPr>
        <w:t>ve</w:t>
      </w:r>
      <w:r w:rsidR="00D61C0F">
        <w:rPr>
          <w:rFonts w:ascii="Times New Roman" w:hAnsi="Times New Roman"/>
          <w:sz w:val="24"/>
          <w:szCs w:val="24"/>
        </w:rPr>
        <w:t xml:space="preserve"> </w:t>
      </w:r>
      <w:r w:rsidRPr="0026191C">
        <w:rPr>
          <w:rFonts w:ascii="Times New Roman" w:hAnsi="Times New Roman"/>
          <w:sz w:val="24"/>
          <w:szCs w:val="24"/>
        </w:rPr>
        <w:t>alınan en yüksek değer dikkate alınarak ayrı ayrı hesaplanır. Uygun olduğu hallerde süt ve yumurtadan kaynaklanan maruziyet bu hesaba eklenir. Örneğin, laktasyondaki memelilerde ve yumurtlayan kanatlılarda bir katkı maddesi kullanılmışsa yenilebilir dokudaki en yüksek kalıntı değerleri süt ve yumurta tüketimi için belirlenen değerlere eklenir. Katkı maddesinin balık, yumurtlayan kanatlı ve laktasyondaki memelilerde kullanılması halinde ise yenilebilir dokudaki en yüksek kalıntı değerleri süt ve yumurta tüketim değerlerine eklenir. Diğer kombinasyonlar da aynı şekilde tasarlanır.</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Bazı durumlarda, </w:t>
      </w:r>
      <w:r w:rsidR="000134B3" w:rsidRPr="003B6AC4">
        <w:rPr>
          <w:rFonts w:ascii="Times New Roman" w:hAnsi="Times New Roman"/>
          <w:sz w:val="24"/>
          <w:szCs w:val="24"/>
        </w:rPr>
        <w:t>(</w:t>
      </w:r>
      <w:r w:rsidR="000134B3" w:rsidRPr="00FB48DF">
        <w:rPr>
          <w:rFonts w:ascii="Times New Roman" w:hAnsi="Times New Roman"/>
          <w:sz w:val="24"/>
          <w:szCs w:val="24"/>
        </w:rPr>
        <w:t xml:space="preserve">örneğin yaygın olmayan türler için katkılar veya </w:t>
      </w:r>
      <w:r w:rsidR="00FB48DF" w:rsidRPr="00FB48DF">
        <w:rPr>
          <w:rFonts w:ascii="Times New Roman" w:hAnsi="Times New Roman"/>
          <w:sz w:val="24"/>
          <w:szCs w:val="24"/>
        </w:rPr>
        <w:t xml:space="preserve">bazı </w:t>
      </w:r>
      <w:r w:rsidR="000134B3" w:rsidRPr="00FB48DF">
        <w:rPr>
          <w:rFonts w:ascii="Times New Roman" w:hAnsi="Times New Roman"/>
          <w:sz w:val="24"/>
          <w:szCs w:val="24"/>
        </w:rPr>
        <w:t xml:space="preserve">besinsel ve duyusal katkılar) </w:t>
      </w:r>
      <w:r w:rsidRPr="0026191C">
        <w:rPr>
          <w:rFonts w:ascii="Times New Roman" w:hAnsi="Times New Roman"/>
          <w:sz w:val="24"/>
          <w:szCs w:val="24"/>
        </w:rPr>
        <w:t>insan maruziyet değerlendirmesinin diğer yaklaşımlar da göz önünde bulundurularak</w:t>
      </w:r>
      <w:r w:rsidR="00FB48DF">
        <w:rPr>
          <w:rFonts w:ascii="Times New Roman" w:hAnsi="Times New Roman"/>
          <w:sz w:val="24"/>
          <w:szCs w:val="24"/>
        </w:rPr>
        <w:t>,</w:t>
      </w:r>
      <w:r w:rsidRPr="0026191C">
        <w:rPr>
          <w:rFonts w:ascii="Times New Roman" w:hAnsi="Times New Roman"/>
          <w:sz w:val="24"/>
          <w:szCs w:val="24"/>
        </w:rPr>
        <w:t xml:space="preserve"> daha gerçekçi tüketim değerleri kullanılarak sonradan geliştirilmesi uygun olabilir.</w:t>
      </w:r>
    </w:p>
    <w:p w:rsidR="00036A2E" w:rsidRPr="0026191C" w:rsidRDefault="00036A2E" w:rsidP="00D75E5C">
      <w:pPr>
        <w:spacing w:after="0" w:line="240" w:lineRule="auto"/>
        <w:ind w:firstLine="709"/>
        <w:jc w:val="both"/>
        <w:rPr>
          <w:rFonts w:ascii="Times New Roman" w:hAnsi="Times New Roman"/>
          <w:sz w:val="24"/>
          <w:szCs w:val="24"/>
        </w:rPr>
      </w:pPr>
    </w:p>
    <w:p w:rsidR="00D75E5C" w:rsidRPr="00C755E5" w:rsidRDefault="00C755E5" w:rsidP="002070BA">
      <w:pPr>
        <w:spacing w:after="0" w:line="240" w:lineRule="auto"/>
        <w:rPr>
          <w:rFonts w:ascii="Times New Roman" w:hAnsi="Times New Roman"/>
          <w:b/>
          <w:color w:val="FF0000"/>
          <w:sz w:val="24"/>
          <w:szCs w:val="24"/>
        </w:rPr>
      </w:pPr>
      <w:r>
        <w:rPr>
          <w:rFonts w:ascii="Times New Roman" w:hAnsi="Times New Roman"/>
          <w:b/>
          <w:sz w:val="24"/>
          <w:szCs w:val="24"/>
        </w:rPr>
        <w:t xml:space="preserve">                                         </w:t>
      </w:r>
      <w:r w:rsidR="002070BA">
        <w:rPr>
          <w:rFonts w:ascii="Times New Roman" w:hAnsi="Times New Roman"/>
          <w:b/>
          <w:sz w:val="24"/>
          <w:szCs w:val="24"/>
        </w:rPr>
        <w:t xml:space="preserve">                             </w:t>
      </w:r>
      <w:r w:rsidR="00D75E5C" w:rsidRPr="001B7AEA">
        <w:rPr>
          <w:rFonts w:ascii="Times New Roman" w:hAnsi="Times New Roman"/>
          <w:b/>
          <w:sz w:val="24"/>
          <w:szCs w:val="24"/>
        </w:rPr>
        <w:t xml:space="preserve">Tablo </w:t>
      </w:r>
      <w:r w:rsidR="00FB260B" w:rsidRPr="002070BA">
        <w:rPr>
          <w:rFonts w:ascii="Times New Roman" w:hAnsi="Times New Roman"/>
          <w:b/>
          <w:sz w:val="24"/>
          <w:szCs w:val="24"/>
        </w:rPr>
        <w:t>8</w:t>
      </w:r>
    </w:p>
    <w:p w:rsidR="00D75E5C" w:rsidRPr="0026191C" w:rsidRDefault="00D75E5C" w:rsidP="00D75E5C">
      <w:pPr>
        <w:spacing w:after="0" w:line="240" w:lineRule="auto"/>
        <w:ind w:left="709" w:firstLine="709"/>
        <w:jc w:val="center"/>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r>
        <w:rPr>
          <w:rFonts w:ascii="Times New Roman" w:hAnsi="Times New Roman"/>
          <w:b/>
          <w:sz w:val="24"/>
          <w:szCs w:val="24"/>
        </w:rPr>
        <w:t xml:space="preserve">    </w:t>
      </w:r>
      <w:r w:rsidRPr="0026191C">
        <w:rPr>
          <w:rFonts w:ascii="Times New Roman" w:hAnsi="Times New Roman"/>
          <w:b/>
          <w:sz w:val="24"/>
          <w:szCs w:val="24"/>
        </w:rPr>
        <w:t>İnsanlarda hesaplanan günlük tüketim rakamları (g doku veya ürün)</w:t>
      </w:r>
    </w:p>
    <w:p w:rsidR="00D75E5C" w:rsidRPr="0026191C" w:rsidRDefault="00D75E5C" w:rsidP="00D75E5C">
      <w:pPr>
        <w:spacing w:after="0" w:line="240" w:lineRule="auto"/>
        <w:ind w:left="709" w:firstLine="709"/>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928"/>
        <w:gridCol w:w="1843"/>
        <w:gridCol w:w="2126"/>
        <w:gridCol w:w="1559"/>
      </w:tblGrid>
      <w:tr w:rsidR="00D75E5C" w:rsidRPr="0026191C" w:rsidTr="006F25C6">
        <w:tc>
          <w:tcPr>
            <w:tcW w:w="1616"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928" w:type="dxa"/>
            <w:shd w:val="clear" w:color="auto" w:fill="auto"/>
          </w:tcPr>
          <w:p w:rsidR="00D75E5C" w:rsidRPr="0026191C" w:rsidRDefault="00D75E5C" w:rsidP="006F25C6">
            <w:pPr>
              <w:spacing w:after="0" w:line="240" w:lineRule="auto"/>
              <w:jc w:val="center"/>
              <w:rPr>
                <w:rFonts w:ascii="Times New Roman" w:hAnsi="Times New Roman"/>
                <w:sz w:val="24"/>
                <w:szCs w:val="24"/>
                <w:lang w:val="en-GB"/>
              </w:rPr>
            </w:pPr>
            <w:r w:rsidRPr="0026191C">
              <w:rPr>
                <w:rFonts w:ascii="Times New Roman" w:hAnsi="Times New Roman"/>
                <w:sz w:val="24"/>
                <w:szCs w:val="24"/>
              </w:rPr>
              <w:t>Memeliler</w:t>
            </w:r>
          </w:p>
        </w:tc>
        <w:tc>
          <w:tcPr>
            <w:tcW w:w="1843" w:type="dxa"/>
            <w:shd w:val="clear" w:color="auto" w:fill="auto"/>
          </w:tcPr>
          <w:p w:rsidR="00D75E5C" w:rsidRPr="0026191C" w:rsidRDefault="00D75E5C" w:rsidP="006F25C6">
            <w:pPr>
              <w:spacing w:after="0" w:line="240" w:lineRule="auto"/>
              <w:jc w:val="center"/>
              <w:rPr>
                <w:rFonts w:ascii="Times New Roman" w:hAnsi="Times New Roman"/>
                <w:sz w:val="24"/>
                <w:szCs w:val="24"/>
                <w:lang w:val="en-GB"/>
              </w:rPr>
            </w:pPr>
            <w:r w:rsidRPr="0026191C">
              <w:rPr>
                <w:rFonts w:ascii="Times New Roman" w:hAnsi="Times New Roman"/>
                <w:sz w:val="24"/>
                <w:szCs w:val="24"/>
              </w:rPr>
              <w:t>Kanatlılar</w:t>
            </w:r>
          </w:p>
        </w:tc>
        <w:tc>
          <w:tcPr>
            <w:tcW w:w="2126" w:type="dxa"/>
            <w:shd w:val="clear" w:color="auto" w:fill="auto"/>
          </w:tcPr>
          <w:p w:rsidR="00D75E5C" w:rsidRPr="0026191C" w:rsidRDefault="00D75E5C" w:rsidP="006F25C6">
            <w:pPr>
              <w:spacing w:after="0" w:line="240" w:lineRule="auto"/>
              <w:jc w:val="center"/>
              <w:rPr>
                <w:rFonts w:ascii="Times New Roman" w:hAnsi="Times New Roman"/>
                <w:sz w:val="24"/>
                <w:szCs w:val="24"/>
                <w:lang w:val="en-GB"/>
              </w:rPr>
            </w:pPr>
            <w:r w:rsidRPr="0026191C">
              <w:rPr>
                <w:rFonts w:ascii="Times New Roman" w:hAnsi="Times New Roman"/>
                <w:sz w:val="24"/>
                <w:szCs w:val="24"/>
              </w:rPr>
              <w:t>Balık</w:t>
            </w:r>
          </w:p>
        </w:tc>
        <w:tc>
          <w:tcPr>
            <w:tcW w:w="1559" w:type="dxa"/>
            <w:shd w:val="clear" w:color="auto" w:fill="auto"/>
          </w:tcPr>
          <w:p w:rsidR="00D75E5C" w:rsidRPr="0026191C" w:rsidRDefault="00D75E5C" w:rsidP="006F25C6">
            <w:pPr>
              <w:spacing w:after="0" w:line="240" w:lineRule="auto"/>
              <w:jc w:val="center"/>
              <w:rPr>
                <w:rFonts w:ascii="Times New Roman" w:hAnsi="Times New Roman"/>
                <w:sz w:val="24"/>
                <w:szCs w:val="24"/>
                <w:lang w:val="en-GB"/>
              </w:rPr>
            </w:pPr>
            <w:r w:rsidRPr="0026191C">
              <w:rPr>
                <w:rFonts w:ascii="Times New Roman" w:hAnsi="Times New Roman"/>
                <w:sz w:val="24"/>
                <w:szCs w:val="24"/>
              </w:rPr>
              <w:t>Diğer</w:t>
            </w: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Kas</w:t>
            </w:r>
          </w:p>
        </w:tc>
        <w:tc>
          <w:tcPr>
            <w:tcW w:w="1928"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300</w:t>
            </w:r>
          </w:p>
        </w:tc>
        <w:tc>
          <w:tcPr>
            <w:tcW w:w="184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300</w:t>
            </w:r>
          </w:p>
        </w:tc>
        <w:tc>
          <w:tcPr>
            <w:tcW w:w="2126"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300 (*)</w:t>
            </w:r>
          </w:p>
        </w:tc>
        <w:tc>
          <w:tcPr>
            <w:tcW w:w="155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Karaciğer</w:t>
            </w:r>
          </w:p>
        </w:tc>
        <w:tc>
          <w:tcPr>
            <w:tcW w:w="1928"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100</w:t>
            </w:r>
          </w:p>
        </w:tc>
        <w:tc>
          <w:tcPr>
            <w:tcW w:w="184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100</w:t>
            </w:r>
          </w:p>
        </w:tc>
        <w:tc>
          <w:tcPr>
            <w:tcW w:w="2126"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155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Böbrek</w:t>
            </w:r>
          </w:p>
        </w:tc>
        <w:tc>
          <w:tcPr>
            <w:tcW w:w="1928"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50</w:t>
            </w:r>
          </w:p>
        </w:tc>
        <w:tc>
          <w:tcPr>
            <w:tcW w:w="184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10</w:t>
            </w:r>
          </w:p>
        </w:tc>
        <w:tc>
          <w:tcPr>
            <w:tcW w:w="2126"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155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Yağ</w:t>
            </w:r>
          </w:p>
        </w:tc>
        <w:tc>
          <w:tcPr>
            <w:tcW w:w="1928"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50 (**)</w:t>
            </w:r>
          </w:p>
        </w:tc>
        <w:tc>
          <w:tcPr>
            <w:tcW w:w="184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lang w:val="en-GB"/>
              </w:rPr>
              <w:t xml:space="preserve">           90 (***)</w:t>
            </w:r>
          </w:p>
        </w:tc>
        <w:tc>
          <w:tcPr>
            <w:tcW w:w="2126"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155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 Süt</w:t>
            </w:r>
          </w:p>
        </w:tc>
        <w:tc>
          <w:tcPr>
            <w:tcW w:w="1928"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1 500</w:t>
            </w:r>
          </w:p>
        </w:tc>
        <w:tc>
          <w:tcPr>
            <w:tcW w:w="184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2126"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155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 Yumurta</w:t>
            </w:r>
          </w:p>
        </w:tc>
        <w:tc>
          <w:tcPr>
            <w:tcW w:w="1928"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184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100</w:t>
            </w:r>
          </w:p>
        </w:tc>
        <w:tc>
          <w:tcPr>
            <w:tcW w:w="2126"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w:t>
            </w:r>
          </w:p>
        </w:tc>
        <w:tc>
          <w:tcPr>
            <w:tcW w:w="1559"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r>
      <w:tr w:rsidR="00D75E5C" w:rsidRPr="0026191C" w:rsidTr="006F25C6">
        <w:tc>
          <w:tcPr>
            <w:tcW w:w="161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 Bal</w:t>
            </w:r>
          </w:p>
        </w:tc>
        <w:tc>
          <w:tcPr>
            <w:tcW w:w="1928"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c>
          <w:tcPr>
            <w:tcW w:w="1843"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c>
          <w:tcPr>
            <w:tcW w:w="2126" w:type="dxa"/>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p>
        </w:tc>
        <w:tc>
          <w:tcPr>
            <w:tcW w:w="1559"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lang w:val="en-GB"/>
              </w:rPr>
              <w:t>20</w:t>
            </w:r>
          </w:p>
        </w:tc>
      </w:tr>
      <w:tr w:rsidR="00D75E5C" w:rsidRPr="0026191C" w:rsidTr="006F25C6">
        <w:tc>
          <w:tcPr>
            <w:tcW w:w="9072" w:type="dxa"/>
            <w:gridSpan w:val="5"/>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 Doğal oranda kas ve deri.</w:t>
            </w:r>
          </w:p>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 Domuz için doğal oranda 50 g yağ ve deri.</w:t>
            </w:r>
          </w:p>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 Doğal oranda yağ ve deri.</w:t>
            </w:r>
          </w:p>
        </w:tc>
      </w:tr>
    </w:tbl>
    <w:p w:rsidR="00D75E5C" w:rsidRPr="0026191C" w:rsidRDefault="00D75E5C" w:rsidP="00D75E5C">
      <w:pPr>
        <w:spacing w:after="0" w:line="240" w:lineRule="auto"/>
        <w:ind w:left="709" w:firstLine="709"/>
        <w:jc w:val="center"/>
        <w:rPr>
          <w:rFonts w:ascii="Times New Roman" w:hAnsi="Times New Roman"/>
          <w:sz w:val="24"/>
          <w:szCs w:val="24"/>
          <w:lang w:val="es-ES"/>
        </w:rPr>
      </w:pPr>
    </w:p>
    <w:p w:rsidR="00D75E5C" w:rsidRPr="00CD7BD9"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3.2.3.4. Maksimum kalıntı limitleri (</w:t>
      </w:r>
      <w:r w:rsidR="003469BA">
        <w:rPr>
          <w:rFonts w:ascii="Times New Roman" w:hAnsi="Times New Roman"/>
          <w:sz w:val="24"/>
          <w:szCs w:val="24"/>
        </w:rPr>
        <w:t>MRL</w:t>
      </w:r>
      <w:r w:rsidR="003469BA" w:rsidRPr="00624F6D">
        <w:rPr>
          <w:rFonts w:ascii="Times New Roman" w:hAnsi="Times New Roman"/>
          <w:sz w:val="24"/>
          <w:szCs w:val="24"/>
        </w:rPr>
        <w:t>= Maximum Residue Limits</w:t>
      </w:r>
      <w:r w:rsidRPr="0026191C">
        <w:rPr>
          <w:rFonts w:ascii="Times New Roman" w:hAnsi="Times New Roman"/>
          <w:sz w:val="24"/>
          <w:szCs w:val="24"/>
        </w:rPr>
        <w:t>) için öneri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Maksimum kalıntı limiti, gıdada kullanımına yasal olarak izin verilen veya kabul edilen maksimum kalıntı konsantrasyonunu (yenilebilir yaş doku veya ürünün kg'ı başına μg </w:t>
      </w:r>
      <w:r w:rsidRPr="00624F6D">
        <w:rPr>
          <w:rFonts w:ascii="Times New Roman" w:hAnsi="Times New Roman"/>
          <w:sz w:val="24"/>
          <w:szCs w:val="24"/>
        </w:rPr>
        <w:t xml:space="preserve">cinsinden </w:t>
      </w:r>
      <w:r w:rsidR="00C252E4" w:rsidRPr="00624F6D">
        <w:rPr>
          <w:rFonts w:ascii="Times New Roman" w:hAnsi="Times New Roman"/>
          <w:sz w:val="24"/>
          <w:szCs w:val="24"/>
        </w:rPr>
        <w:t xml:space="preserve">belirleyici </w:t>
      </w:r>
      <w:r w:rsidRPr="0026191C">
        <w:rPr>
          <w:rFonts w:ascii="Times New Roman" w:hAnsi="Times New Roman"/>
          <w:sz w:val="24"/>
          <w:szCs w:val="24"/>
        </w:rPr>
        <w:t>madde kalıntısı şeklinde ifade edilir) ifade eder. ADI tanımlamasına bakılarak insan sağlığı açısından herhangi bir toksikolojik tehlike oluşturmaması düşünülen kalıntı türüne ve miktarına bağlıdır. ADI mevcut değilse MRL belirlenemez.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Yem katkı maddelerinin </w:t>
      </w:r>
      <w:r>
        <w:rPr>
          <w:rFonts w:ascii="Times New Roman" w:hAnsi="Times New Roman"/>
          <w:sz w:val="24"/>
          <w:szCs w:val="24"/>
        </w:rPr>
        <w:t>m</w:t>
      </w:r>
      <w:r w:rsidRPr="0026191C">
        <w:rPr>
          <w:rFonts w:ascii="Times New Roman" w:hAnsi="Times New Roman"/>
          <w:sz w:val="24"/>
          <w:szCs w:val="24"/>
        </w:rPr>
        <w:t>aksimum kalıntı limit</w:t>
      </w:r>
      <w:r>
        <w:rPr>
          <w:rFonts w:ascii="Times New Roman" w:hAnsi="Times New Roman"/>
          <w:sz w:val="24"/>
          <w:szCs w:val="24"/>
        </w:rPr>
        <w:t>l</w:t>
      </w:r>
      <w:r w:rsidRPr="0026191C">
        <w:rPr>
          <w:rFonts w:ascii="Times New Roman" w:hAnsi="Times New Roman"/>
          <w:sz w:val="24"/>
          <w:szCs w:val="24"/>
        </w:rPr>
        <w:t>eri be</w:t>
      </w:r>
      <w:r w:rsidR="00C755E5">
        <w:rPr>
          <w:rFonts w:ascii="Times New Roman" w:hAnsi="Times New Roman"/>
          <w:sz w:val="24"/>
          <w:szCs w:val="24"/>
        </w:rPr>
        <w:t>lirlenirken diğer kaynakların (</w:t>
      </w:r>
      <w:r w:rsidR="00C755E5" w:rsidRPr="00FB260B">
        <w:rPr>
          <w:rFonts w:ascii="Times New Roman" w:hAnsi="Times New Roman"/>
          <w:sz w:val="24"/>
          <w:szCs w:val="24"/>
        </w:rPr>
        <w:t>Ö</w:t>
      </w:r>
      <w:r w:rsidRPr="0026191C">
        <w:rPr>
          <w:rFonts w:ascii="Times New Roman" w:hAnsi="Times New Roman"/>
          <w:sz w:val="24"/>
          <w:szCs w:val="24"/>
        </w:rPr>
        <w:t>r</w:t>
      </w:r>
      <w:r>
        <w:rPr>
          <w:rFonts w:ascii="Times New Roman" w:hAnsi="Times New Roman"/>
          <w:sz w:val="24"/>
          <w:szCs w:val="24"/>
        </w:rPr>
        <w:t>nek:</w:t>
      </w:r>
      <w:r w:rsidRPr="0026191C">
        <w:rPr>
          <w:rFonts w:ascii="Times New Roman" w:hAnsi="Times New Roman"/>
          <w:sz w:val="24"/>
          <w:szCs w:val="24"/>
        </w:rPr>
        <w:t xml:space="preserve"> Bitkisel kökenli gıdalar) neden olduğu kalıntılar da göz önünde bulundurulur. Ayrıca, </w:t>
      </w:r>
      <w:r w:rsidRPr="0026191C">
        <w:rPr>
          <w:rFonts w:ascii="Times New Roman" w:hAnsi="Times New Roman"/>
          <w:sz w:val="24"/>
          <w:szCs w:val="24"/>
        </w:rPr>
        <w:lastRenderedPageBreak/>
        <w:t>MRL; yem katkı maddelerinin kullanım koşullarına uygun olarak ve analiz metotlarının imkan verdiği ölçüde azaltılabilir.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Uygun olduğu hallerde hedef hayvan türüne ait farklı doku veya ürünlerin her biri için spesifik MRL</w:t>
      </w:r>
      <w:r>
        <w:rPr>
          <w:rFonts w:ascii="Times New Roman" w:hAnsi="Times New Roman"/>
          <w:sz w:val="24"/>
          <w:szCs w:val="24"/>
        </w:rPr>
        <w:t>’ler</w:t>
      </w:r>
      <w:r w:rsidRPr="0026191C">
        <w:rPr>
          <w:rFonts w:ascii="Times New Roman" w:hAnsi="Times New Roman"/>
          <w:sz w:val="24"/>
          <w:szCs w:val="24"/>
        </w:rPr>
        <w:t xml:space="preserve">  (yenilebilir doğal doku veya ürünlerde kilogram başına mg cinsinden </w:t>
      </w:r>
      <w:r w:rsidRPr="00624F6D">
        <w:rPr>
          <w:rFonts w:ascii="Times New Roman" w:hAnsi="Times New Roman"/>
          <w:sz w:val="24"/>
          <w:szCs w:val="24"/>
        </w:rPr>
        <w:t xml:space="preserve">belirtilen </w:t>
      </w:r>
      <w:r w:rsidR="00C252E4" w:rsidRPr="00624F6D">
        <w:rPr>
          <w:rFonts w:ascii="Times New Roman" w:hAnsi="Times New Roman"/>
          <w:sz w:val="24"/>
          <w:szCs w:val="24"/>
        </w:rPr>
        <w:t xml:space="preserve">belirleyici </w:t>
      </w:r>
      <w:r w:rsidRPr="0026191C">
        <w:rPr>
          <w:rFonts w:ascii="Times New Roman" w:hAnsi="Times New Roman"/>
          <w:sz w:val="24"/>
          <w:szCs w:val="24"/>
        </w:rPr>
        <w:t>madde kalıntısı) belirlenir. Farklı doku veya ürünlerdeki spesifik MRL’ler, katkı maddesinin kullanımının amaçlandığı hayvan türlerinin dokularındaki/ürünlerindeki kalıntı düzeylerinin tükenme kinetiğini veya değişkenliğini yansıtır. Değişkenlik, genelde %95 ortalama güven sınırı kullanılarak gösterilir. Numune sayısının az olması nedeniyle güven sınırının hesaplanamadığı durumlarda değişkenlik en yüksek değer kullanılarak belirtilir.</w:t>
      </w:r>
    </w:p>
    <w:p w:rsidR="00D75E5C" w:rsidRPr="0026191C" w:rsidRDefault="00A814A0" w:rsidP="00D75E5C">
      <w:pPr>
        <w:spacing w:after="0" w:line="240" w:lineRule="auto"/>
        <w:ind w:firstLine="709"/>
        <w:jc w:val="both"/>
        <w:rPr>
          <w:rFonts w:ascii="Times New Roman" w:hAnsi="Times New Roman"/>
          <w:sz w:val="24"/>
          <w:szCs w:val="24"/>
        </w:rPr>
      </w:pPr>
      <w:r w:rsidRPr="00624F6D">
        <w:rPr>
          <w:rFonts w:ascii="Times New Roman" w:hAnsi="Times New Roman"/>
          <w:sz w:val="24"/>
          <w:szCs w:val="24"/>
        </w:rPr>
        <w:t>K</w:t>
      </w:r>
      <w:r w:rsidR="00FB09E0" w:rsidRPr="00624F6D">
        <w:rPr>
          <w:rFonts w:ascii="Times New Roman" w:hAnsi="Times New Roman"/>
          <w:sz w:val="24"/>
          <w:szCs w:val="24"/>
        </w:rPr>
        <w:t xml:space="preserve">oksidiyostatlar ve histomonostatlara </w:t>
      </w:r>
      <w:r w:rsidR="00D75E5C" w:rsidRPr="0026191C">
        <w:rPr>
          <w:rFonts w:ascii="Times New Roman" w:hAnsi="Times New Roman"/>
          <w:sz w:val="24"/>
          <w:szCs w:val="24"/>
        </w:rPr>
        <w:t>ilişkin maksimum kalıntı limiti çalışmaları, veteriner tıbbi ürünlerde uygulanan kurallara uygun olarak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Gerektiğinde </w:t>
      </w:r>
      <w:r w:rsidR="00A814A0" w:rsidRPr="00624F6D">
        <w:rPr>
          <w:rFonts w:ascii="Times New Roman" w:hAnsi="Times New Roman"/>
          <w:sz w:val="24"/>
          <w:szCs w:val="24"/>
        </w:rPr>
        <w:t xml:space="preserve">koksidiyostatlar ve histomonostatlar </w:t>
      </w:r>
      <w:r w:rsidRPr="0026191C">
        <w:rPr>
          <w:rFonts w:ascii="Times New Roman" w:hAnsi="Times New Roman"/>
          <w:sz w:val="24"/>
          <w:szCs w:val="24"/>
        </w:rPr>
        <w:t xml:space="preserve">dışında diğer katkı maddesi sınıflarına yönelik maksimum kalıntı oranlarının belirlenmesi için yapılan </w:t>
      </w:r>
      <w:r w:rsidR="007435CC">
        <w:rPr>
          <w:rFonts w:ascii="Times New Roman" w:hAnsi="Times New Roman"/>
          <w:sz w:val="24"/>
          <w:szCs w:val="24"/>
        </w:rPr>
        <w:t xml:space="preserve">çalışmalar bu </w:t>
      </w:r>
      <w:r w:rsidR="002304E1" w:rsidRPr="008838AB">
        <w:rPr>
          <w:rFonts w:ascii="Times New Roman" w:hAnsi="Times New Roman"/>
          <w:sz w:val="24"/>
          <w:szCs w:val="24"/>
        </w:rPr>
        <w:t>E</w:t>
      </w:r>
      <w:r w:rsidR="007435CC" w:rsidRPr="008838AB">
        <w:rPr>
          <w:rFonts w:ascii="Times New Roman" w:hAnsi="Times New Roman"/>
          <w:sz w:val="24"/>
          <w:szCs w:val="24"/>
        </w:rPr>
        <w:t>k</w:t>
      </w:r>
      <w:r w:rsidRPr="008838AB">
        <w:rPr>
          <w:rFonts w:ascii="Times New Roman" w:hAnsi="Times New Roman"/>
          <w:sz w:val="24"/>
          <w:szCs w:val="24"/>
        </w:rPr>
        <w:t>e</w:t>
      </w:r>
      <w:r>
        <w:rPr>
          <w:rFonts w:ascii="Times New Roman" w:hAnsi="Times New Roman"/>
          <w:sz w:val="24"/>
          <w:szCs w:val="24"/>
        </w:rPr>
        <w:t xml:space="preserve"> </w:t>
      </w:r>
      <w:r w:rsidRPr="0026191C">
        <w:rPr>
          <w:rFonts w:ascii="Times New Roman" w:hAnsi="Times New Roman"/>
          <w:sz w:val="24"/>
          <w:szCs w:val="24"/>
        </w:rPr>
        <w:t>göre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Tüketicinin toplam kalıntıya maruz kalma durumunu belirlemek amacıyla, 3.2.3.3. kapsamında hesaplandığı gibi farklı doku veya ürünler için önerilen MRL’</w:t>
      </w:r>
      <w:r>
        <w:rPr>
          <w:rFonts w:ascii="Times New Roman" w:hAnsi="Times New Roman"/>
          <w:sz w:val="24"/>
          <w:szCs w:val="24"/>
        </w:rPr>
        <w:t>ler</w:t>
      </w:r>
      <w:r w:rsidRPr="0026191C">
        <w:rPr>
          <w:rFonts w:ascii="Times New Roman" w:hAnsi="Times New Roman"/>
          <w:sz w:val="24"/>
          <w:szCs w:val="24"/>
        </w:rPr>
        <w:t xml:space="preserve">de </w:t>
      </w:r>
      <w:r w:rsidR="00C252E4" w:rsidRPr="00624F6D">
        <w:rPr>
          <w:rFonts w:ascii="Times New Roman" w:hAnsi="Times New Roman"/>
          <w:sz w:val="24"/>
          <w:szCs w:val="24"/>
        </w:rPr>
        <w:t xml:space="preserve">belirleyici </w:t>
      </w:r>
      <w:r w:rsidRPr="0026191C">
        <w:rPr>
          <w:rFonts w:ascii="Times New Roman" w:hAnsi="Times New Roman"/>
          <w:sz w:val="24"/>
          <w:szCs w:val="24"/>
        </w:rPr>
        <w:t xml:space="preserve">madde kalıntısının toplam kalıntıya oranı göz önünde bulundurulur ve </w:t>
      </w:r>
      <w:r w:rsidRPr="008838AB">
        <w:rPr>
          <w:rFonts w:ascii="Times New Roman" w:hAnsi="Times New Roman"/>
          <w:sz w:val="24"/>
          <w:szCs w:val="24"/>
        </w:rPr>
        <w:t xml:space="preserve">Tablo </w:t>
      </w:r>
      <w:r w:rsidR="00FB260B">
        <w:rPr>
          <w:rFonts w:ascii="Times New Roman" w:hAnsi="Times New Roman"/>
          <w:sz w:val="24"/>
          <w:szCs w:val="24"/>
        </w:rPr>
        <w:t>9’da</w:t>
      </w:r>
      <w:r w:rsidRPr="008838AB">
        <w:rPr>
          <w:rFonts w:ascii="Times New Roman" w:hAnsi="Times New Roman"/>
          <w:sz w:val="24"/>
          <w:szCs w:val="24"/>
        </w:rPr>
        <w:t xml:space="preserve"> </w:t>
      </w:r>
      <w:r w:rsidRPr="0026191C">
        <w:rPr>
          <w:rFonts w:ascii="Times New Roman" w:hAnsi="Times New Roman"/>
          <w:sz w:val="24"/>
          <w:szCs w:val="24"/>
        </w:rPr>
        <w:t>yer alan tanımlar kullanılır.</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070BA" w:rsidRDefault="00D75E5C" w:rsidP="00D75E5C">
      <w:pPr>
        <w:spacing w:after="0" w:line="240" w:lineRule="auto"/>
        <w:ind w:firstLine="709"/>
        <w:rPr>
          <w:rFonts w:ascii="Times New Roman" w:hAnsi="Times New Roman"/>
          <w:b/>
          <w:sz w:val="24"/>
          <w:szCs w:val="24"/>
        </w:rPr>
      </w:pPr>
      <w:r w:rsidRPr="0026191C">
        <w:rPr>
          <w:rFonts w:ascii="Times New Roman" w:hAnsi="Times New Roman"/>
          <w:sz w:val="24"/>
          <w:szCs w:val="24"/>
        </w:rPr>
        <w:tab/>
      </w:r>
      <w:r w:rsidRPr="0026191C">
        <w:rPr>
          <w:rFonts w:ascii="Times New Roman" w:hAnsi="Times New Roman"/>
          <w:sz w:val="24"/>
          <w:szCs w:val="24"/>
        </w:rPr>
        <w:tab/>
      </w:r>
      <w:r w:rsidRPr="0026191C">
        <w:rPr>
          <w:rFonts w:ascii="Times New Roman" w:hAnsi="Times New Roman"/>
          <w:sz w:val="24"/>
          <w:szCs w:val="24"/>
        </w:rPr>
        <w:tab/>
      </w:r>
      <w:r w:rsidRPr="0026191C">
        <w:rPr>
          <w:rFonts w:ascii="Times New Roman" w:hAnsi="Times New Roman"/>
          <w:sz w:val="24"/>
          <w:szCs w:val="24"/>
        </w:rPr>
        <w:tab/>
      </w:r>
      <w:r w:rsidR="00C755E5">
        <w:rPr>
          <w:rFonts w:ascii="Times New Roman" w:hAnsi="Times New Roman"/>
          <w:b/>
          <w:sz w:val="24"/>
          <w:szCs w:val="24"/>
        </w:rPr>
        <w:t xml:space="preserve">Tablo </w:t>
      </w:r>
      <w:r w:rsidR="002070BA" w:rsidRPr="002070BA">
        <w:rPr>
          <w:rFonts w:ascii="Times New Roman" w:hAnsi="Times New Roman"/>
          <w:b/>
          <w:sz w:val="24"/>
          <w:szCs w:val="24"/>
        </w:rPr>
        <w:t>9</w:t>
      </w:r>
    </w:p>
    <w:p w:rsidR="00D75E5C" w:rsidRPr="0026191C" w:rsidRDefault="00D75E5C" w:rsidP="00D75E5C">
      <w:pPr>
        <w:spacing w:after="0" w:line="240" w:lineRule="auto"/>
        <w:ind w:left="709" w:firstLine="709"/>
        <w:jc w:val="center"/>
        <w:rPr>
          <w:rFonts w:ascii="Times New Roman" w:hAnsi="Times New Roman"/>
          <w:sz w:val="24"/>
          <w:szCs w:val="24"/>
          <w:lang w:val="es-ES"/>
        </w:rPr>
      </w:pPr>
    </w:p>
    <w:p w:rsidR="00D75E5C" w:rsidRPr="0026191C" w:rsidRDefault="00D75E5C" w:rsidP="00D75E5C">
      <w:pPr>
        <w:spacing w:after="0" w:line="240" w:lineRule="auto"/>
        <w:ind w:firstLine="709"/>
        <w:rPr>
          <w:rFonts w:ascii="Times New Roman" w:hAnsi="Times New Roman"/>
          <w:b/>
          <w:sz w:val="24"/>
          <w:szCs w:val="24"/>
          <w:lang w:val="es-ES"/>
        </w:rPr>
      </w:pPr>
      <w:r>
        <w:rPr>
          <w:rFonts w:ascii="Times New Roman" w:hAnsi="Times New Roman"/>
          <w:b/>
          <w:sz w:val="24"/>
          <w:szCs w:val="24"/>
        </w:rPr>
        <w:t xml:space="preserve">                          </w:t>
      </w:r>
      <w:r w:rsidRPr="0026191C">
        <w:rPr>
          <w:rFonts w:ascii="Times New Roman" w:hAnsi="Times New Roman"/>
          <w:b/>
          <w:sz w:val="24"/>
          <w:szCs w:val="24"/>
        </w:rPr>
        <w:t>MRL belirlenmesinde kullanılan tanımlar</w:t>
      </w:r>
    </w:p>
    <w:p w:rsidR="00D75E5C" w:rsidRPr="0026191C" w:rsidRDefault="00D75E5C" w:rsidP="00D75E5C">
      <w:pPr>
        <w:spacing w:after="0" w:line="240" w:lineRule="auto"/>
        <w:ind w:left="709" w:firstLine="709"/>
        <w:rPr>
          <w:rFonts w:ascii="Times New Roman" w:hAnsi="Times New Roman"/>
          <w:sz w:val="24"/>
          <w:szCs w:val="24"/>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796"/>
      </w:tblGrid>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İ-j</w:t>
            </w:r>
          </w:p>
        </w:tc>
        <w:tc>
          <w:tcPr>
            <w:tcW w:w="779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Farklı zamanlarda numune alınan spesifik dokular/ürünler (karaciğer, böbrek, kas, deri + yağ, süt, yumurta, bal)</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MRL</w:t>
            </w:r>
            <w:r w:rsidRPr="00D322A1">
              <w:rPr>
                <w:rFonts w:ascii="Times New Roman" w:hAnsi="Times New Roman"/>
                <w:vertAlign w:val="subscript"/>
              </w:rPr>
              <w:t>i-j</w:t>
            </w:r>
          </w:p>
        </w:tc>
        <w:tc>
          <w:tcPr>
            <w:tcW w:w="7796" w:type="dxa"/>
            <w:shd w:val="clear" w:color="auto" w:fill="auto"/>
          </w:tcPr>
          <w:p w:rsidR="00D75E5C" w:rsidRPr="00D322A1" w:rsidRDefault="00D75E5C" w:rsidP="00624F6D">
            <w:pPr>
              <w:spacing w:after="0" w:line="240" w:lineRule="auto"/>
              <w:rPr>
                <w:rFonts w:ascii="Times New Roman" w:hAnsi="Times New Roman"/>
                <w:lang w:val="en-GB"/>
              </w:rPr>
            </w:pPr>
            <w:r w:rsidRPr="00D322A1">
              <w:rPr>
                <w:rFonts w:ascii="Times New Roman" w:hAnsi="Times New Roman"/>
              </w:rPr>
              <w:t xml:space="preserve">Dokularda/ürünlerde maksimum kalıntı limiti (mg cinsinden </w:t>
            </w:r>
            <w:r w:rsidR="00C252E4" w:rsidRPr="00624F6D">
              <w:rPr>
                <w:rFonts w:ascii="Times New Roman" w:hAnsi="Times New Roman"/>
                <w:sz w:val="24"/>
                <w:szCs w:val="24"/>
              </w:rPr>
              <w:t xml:space="preserve">belirleyici </w:t>
            </w:r>
            <w:r w:rsidRPr="00D322A1">
              <w:rPr>
                <w:rFonts w:ascii="Times New Roman" w:hAnsi="Times New Roman"/>
              </w:rPr>
              <w:t xml:space="preserve">madde </w:t>
            </w:r>
            <w:r w:rsidRPr="00100ACD">
              <w:rPr>
                <w:rFonts w:ascii="Times New Roman" w:hAnsi="Times New Roman"/>
              </w:rPr>
              <w:t>kg</w:t>
            </w:r>
            <w:r w:rsidRPr="00100ACD">
              <w:rPr>
                <w:rFonts w:ascii="Times New Roman" w:hAnsi="Times New Roman"/>
                <w:vertAlign w:val="superscript"/>
              </w:rPr>
              <w:t>-1</w:t>
            </w:r>
            <w:r w:rsidRPr="00100ACD">
              <w:rPr>
                <w:rFonts w:ascii="Times New Roman" w:hAnsi="Times New Roman"/>
              </w:rPr>
              <w:t>)</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Qt</w:t>
            </w:r>
            <w:r w:rsidRPr="00D322A1">
              <w:rPr>
                <w:rFonts w:ascii="Times New Roman" w:hAnsi="Times New Roman"/>
                <w:vertAlign w:val="subscript"/>
              </w:rPr>
              <w:t>i-j</w:t>
            </w:r>
          </w:p>
        </w:tc>
        <w:tc>
          <w:tcPr>
            <w:tcW w:w="7796" w:type="dxa"/>
            <w:shd w:val="clear" w:color="auto" w:fill="auto"/>
          </w:tcPr>
          <w:p w:rsidR="00D75E5C" w:rsidRPr="00D322A1" w:rsidRDefault="00D75E5C" w:rsidP="00FB260B">
            <w:pPr>
              <w:spacing w:after="0" w:line="240" w:lineRule="auto"/>
              <w:rPr>
                <w:rFonts w:ascii="Times New Roman" w:hAnsi="Times New Roman"/>
                <w:lang w:val="en-GB"/>
              </w:rPr>
            </w:pPr>
            <w:r w:rsidRPr="008838AB">
              <w:rPr>
                <w:rFonts w:ascii="Times New Roman" w:hAnsi="Times New Roman"/>
              </w:rPr>
              <w:t xml:space="preserve">Tablo </w:t>
            </w:r>
            <w:r w:rsidR="00FB260B">
              <w:rPr>
                <w:rFonts w:ascii="Times New Roman" w:hAnsi="Times New Roman"/>
              </w:rPr>
              <w:t>8</w:t>
            </w:r>
            <w:r w:rsidRPr="008838AB">
              <w:rPr>
                <w:rFonts w:ascii="Times New Roman" w:hAnsi="Times New Roman"/>
              </w:rPr>
              <w:t xml:space="preserve">’e göre </w:t>
            </w:r>
            <w:r w:rsidRPr="00D322A1">
              <w:rPr>
                <w:rFonts w:ascii="Times New Roman" w:hAnsi="Times New Roman"/>
              </w:rPr>
              <w:t>belirlenen spesifik dokuların/ürünlerin insanlar tarafından günlük tüketimi (kg) ve bunların saflığı</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TRC</w:t>
            </w:r>
            <w:r w:rsidRPr="00D322A1">
              <w:rPr>
                <w:rFonts w:ascii="Times New Roman" w:hAnsi="Times New Roman"/>
                <w:vertAlign w:val="subscript"/>
              </w:rPr>
              <w:t>i-j</w:t>
            </w:r>
          </w:p>
        </w:tc>
        <w:tc>
          <w:tcPr>
            <w:tcW w:w="779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 xml:space="preserve">Spesifik dokularda/ürünlerde toplam kalıntı konsantrasyonu (mg </w:t>
            </w:r>
            <w:r w:rsidRPr="00100ACD">
              <w:rPr>
                <w:rFonts w:ascii="Times New Roman" w:hAnsi="Times New Roman"/>
              </w:rPr>
              <w:t>kg</w:t>
            </w:r>
            <w:r w:rsidRPr="00100ACD">
              <w:rPr>
                <w:rFonts w:ascii="Times New Roman" w:hAnsi="Times New Roman"/>
                <w:vertAlign w:val="superscript"/>
              </w:rPr>
              <w:t>-1</w:t>
            </w:r>
            <w:r w:rsidRPr="00100ACD">
              <w:rPr>
                <w:rFonts w:ascii="Times New Roman" w:hAnsi="Times New Roman"/>
              </w:rPr>
              <w:t>)</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MRC</w:t>
            </w:r>
            <w:r w:rsidRPr="00D322A1">
              <w:rPr>
                <w:rFonts w:ascii="Times New Roman" w:hAnsi="Times New Roman"/>
                <w:vertAlign w:val="subscript"/>
              </w:rPr>
              <w:t>i-j</w:t>
            </w:r>
          </w:p>
        </w:tc>
        <w:tc>
          <w:tcPr>
            <w:tcW w:w="7796" w:type="dxa"/>
            <w:shd w:val="clear" w:color="auto" w:fill="auto"/>
          </w:tcPr>
          <w:p w:rsidR="00D75E5C" w:rsidRPr="00D322A1" w:rsidRDefault="00D75E5C" w:rsidP="00624F6D">
            <w:pPr>
              <w:spacing w:after="0" w:line="240" w:lineRule="auto"/>
              <w:rPr>
                <w:rFonts w:ascii="Times New Roman" w:hAnsi="Times New Roman"/>
                <w:lang w:val="en-GB"/>
              </w:rPr>
            </w:pPr>
            <w:r w:rsidRPr="00D322A1">
              <w:rPr>
                <w:rFonts w:ascii="Times New Roman" w:hAnsi="Times New Roman"/>
              </w:rPr>
              <w:t xml:space="preserve">Spesifik dokularda/ürünlerde </w:t>
            </w:r>
            <w:r w:rsidR="00C252E4" w:rsidRPr="00624F6D">
              <w:rPr>
                <w:rFonts w:ascii="Times New Roman" w:hAnsi="Times New Roman"/>
                <w:sz w:val="24"/>
                <w:szCs w:val="24"/>
              </w:rPr>
              <w:t xml:space="preserve">belirleyici </w:t>
            </w:r>
            <w:r w:rsidRPr="00D322A1">
              <w:rPr>
                <w:rFonts w:ascii="Times New Roman" w:hAnsi="Times New Roman"/>
              </w:rPr>
              <w:t>madde kalıntı konsantrasyonu (</w:t>
            </w:r>
            <w:r w:rsidRPr="00100ACD">
              <w:rPr>
                <w:rFonts w:ascii="Times New Roman" w:hAnsi="Times New Roman"/>
              </w:rPr>
              <w:t>mg kg</w:t>
            </w:r>
            <w:r w:rsidRPr="00100ACD">
              <w:rPr>
                <w:rFonts w:ascii="Times New Roman" w:hAnsi="Times New Roman"/>
                <w:vertAlign w:val="superscript"/>
              </w:rPr>
              <w:t>-1</w:t>
            </w:r>
            <w:r w:rsidRPr="00100ACD">
              <w:rPr>
                <w:rFonts w:ascii="Times New Roman" w:hAnsi="Times New Roman"/>
              </w:rPr>
              <w:t>)</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RMTR</w:t>
            </w:r>
            <w:r w:rsidRPr="00D322A1">
              <w:rPr>
                <w:rFonts w:ascii="Times New Roman" w:hAnsi="Times New Roman"/>
                <w:vertAlign w:val="subscript"/>
              </w:rPr>
              <w:t>i-j</w:t>
            </w:r>
          </w:p>
        </w:tc>
        <w:tc>
          <w:tcPr>
            <w:tcW w:w="779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 xml:space="preserve">Spesifik dokular/ürünler için </w:t>
            </w:r>
            <w:r w:rsidRPr="00100ACD">
              <w:rPr>
                <w:rFonts w:ascii="Times New Roman" w:hAnsi="Times New Roman"/>
              </w:rPr>
              <w:t>MRC</w:t>
            </w:r>
            <w:r w:rsidRPr="00100ACD">
              <w:rPr>
                <w:rFonts w:ascii="Times New Roman" w:hAnsi="Times New Roman"/>
                <w:vertAlign w:val="subscript"/>
              </w:rPr>
              <w:t>i-j</w:t>
            </w:r>
            <w:r w:rsidRPr="00100ACD">
              <w:rPr>
                <w:rFonts w:ascii="Times New Roman" w:hAnsi="Times New Roman"/>
              </w:rPr>
              <w:t>’nin TRC</w:t>
            </w:r>
            <w:r w:rsidRPr="00100ACD">
              <w:rPr>
                <w:rFonts w:ascii="Times New Roman" w:hAnsi="Times New Roman"/>
                <w:vertAlign w:val="subscript"/>
              </w:rPr>
              <w:t>i-j</w:t>
            </w:r>
            <w:r w:rsidRPr="00100ACD">
              <w:rPr>
                <w:rFonts w:ascii="Times New Roman" w:hAnsi="Times New Roman"/>
              </w:rPr>
              <w:t>’ye oranı</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DITR</w:t>
            </w:r>
            <w:r w:rsidRPr="00D322A1">
              <w:rPr>
                <w:rFonts w:ascii="Times New Roman" w:hAnsi="Times New Roman"/>
                <w:vertAlign w:val="subscript"/>
              </w:rPr>
              <w:t>i-j</w:t>
            </w:r>
          </w:p>
        </w:tc>
        <w:tc>
          <w:tcPr>
            <w:tcW w:w="7796" w:type="dxa"/>
            <w:shd w:val="clear" w:color="auto" w:fill="auto"/>
          </w:tcPr>
          <w:p w:rsidR="00D75E5C" w:rsidRPr="00100ACD" w:rsidRDefault="00D75E5C" w:rsidP="006F25C6">
            <w:pPr>
              <w:spacing w:after="0" w:line="240" w:lineRule="auto"/>
              <w:rPr>
                <w:rFonts w:ascii="Times New Roman" w:hAnsi="Times New Roman"/>
                <w:lang w:val="en-GB"/>
              </w:rPr>
            </w:pPr>
            <w:r w:rsidRPr="00100ACD">
              <w:rPr>
                <w:rFonts w:ascii="Times New Roman" w:hAnsi="Times New Roman"/>
              </w:rPr>
              <w:t>Toplam kalıntılardan hesaplanan rasyona bağlı spesifik doku/ürün tüketimi (mg) DITR</w:t>
            </w:r>
            <w:r w:rsidRPr="00100ACD">
              <w:rPr>
                <w:rFonts w:ascii="Times New Roman" w:hAnsi="Times New Roman"/>
                <w:vertAlign w:val="subscript"/>
              </w:rPr>
              <w:t xml:space="preserve">i-j </w:t>
            </w:r>
            <w:r w:rsidRPr="00100ACD">
              <w:rPr>
                <w:rFonts w:ascii="Times New Roman" w:hAnsi="Times New Roman"/>
              </w:rPr>
              <w:t>= Qt</w:t>
            </w:r>
            <w:r w:rsidRPr="00100ACD">
              <w:rPr>
                <w:rFonts w:ascii="Times New Roman" w:hAnsi="Times New Roman"/>
                <w:vertAlign w:val="subscript"/>
              </w:rPr>
              <w:t xml:space="preserve"> i-j</w:t>
            </w:r>
            <w:r w:rsidRPr="00100ACD">
              <w:rPr>
                <w:rFonts w:ascii="Times New Roman" w:hAnsi="Times New Roman"/>
              </w:rPr>
              <w:t xml:space="preserve"> x TRC</w:t>
            </w:r>
            <w:r w:rsidRPr="00100ACD">
              <w:rPr>
                <w:rFonts w:ascii="Times New Roman" w:hAnsi="Times New Roman"/>
                <w:vertAlign w:val="subscript"/>
              </w:rPr>
              <w:t>i-j</w:t>
            </w:r>
          </w:p>
        </w:tc>
      </w:tr>
      <w:tr w:rsidR="00D75E5C" w:rsidRPr="0026191C" w:rsidTr="006F25C6">
        <w:tc>
          <w:tcPr>
            <w:tcW w:w="1276"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DITR</w:t>
            </w:r>
            <w:r w:rsidRPr="00D322A1">
              <w:rPr>
                <w:rFonts w:ascii="Times New Roman" w:hAnsi="Times New Roman"/>
                <w:vertAlign w:val="subscript"/>
              </w:rPr>
              <w:t>MRLi-j</w:t>
            </w:r>
          </w:p>
        </w:tc>
        <w:tc>
          <w:tcPr>
            <w:tcW w:w="7796" w:type="dxa"/>
            <w:shd w:val="clear" w:color="auto" w:fill="auto"/>
          </w:tcPr>
          <w:p w:rsidR="00D75E5C" w:rsidRPr="00100ACD" w:rsidRDefault="00D75E5C" w:rsidP="006F25C6">
            <w:pPr>
              <w:spacing w:after="0" w:line="240" w:lineRule="auto"/>
              <w:rPr>
                <w:rFonts w:ascii="Times New Roman" w:hAnsi="Times New Roman"/>
              </w:rPr>
            </w:pPr>
            <w:r w:rsidRPr="00100ACD">
              <w:rPr>
                <w:rFonts w:ascii="Times New Roman" w:hAnsi="Times New Roman"/>
              </w:rPr>
              <w:t>MRL’lerden hesaplanan rasyona bağlı spesifik doku/ürün tüketimi (mg)</w:t>
            </w:r>
          </w:p>
          <w:p w:rsidR="00D75E5C" w:rsidRPr="00E92784" w:rsidRDefault="00D75E5C" w:rsidP="006F25C6">
            <w:pPr>
              <w:spacing w:after="0" w:line="240" w:lineRule="auto"/>
              <w:rPr>
                <w:rFonts w:ascii="Times New Roman" w:hAnsi="Times New Roman"/>
              </w:rPr>
            </w:pPr>
            <w:r w:rsidRPr="00100ACD">
              <w:rPr>
                <w:rFonts w:ascii="Times New Roman" w:hAnsi="Times New Roman"/>
              </w:rPr>
              <w:t xml:space="preserve">DITR </w:t>
            </w:r>
            <w:r w:rsidRPr="00100ACD">
              <w:rPr>
                <w:rFonts w:ascii="Times New Roman" w:hAnsi="Times New Roman"/>
                <w:vertAlign w:val="subscript"/>
              </w:rPr>
              <w:t>MRLi-j</w:t>
            </w:r>
            <w:r w:rsidRPr="00100ACD">
              <w:rPr>
                <w:rFonts w:ascii="Times New Roman" w:hAnsi="Times New Roman"/>
              </w:rPr>
              <w:t>= Qt</w:t>
            </w:r>
            <w:r w:rsidRPr="00100ACD">
              <w:rPr>
                <w:rFonts w:ascii="Times New Roman" w:hAnsi="Times New Roman"/>
                <w:vertAlign w:val="subscript"/>
              </w:rPr>
              <w:t xml:space="preserve">i-j </w:t>
            </w:r>
            <w:r w:rsidRPr="00100ACD">
              <w:rPr>
                <w:rFonts w:ascii="Times New Roman" w:hAnsi="Times New Roman"/>
              </w:rPr>
              <w:t>x MRL</w:t>
            </w:r>
            <w:r w:rsidRPr="00100ACD">
              <w:rPr>
                <w:rFonts w:ascii="Times New Roman" w:hAnsi="Times New Roman"/>
                <w:vertAlign w:val="subscript"/>
              </w:rPr>
              <w:t xml:space="preserve">i-j </w:t>
            </w:r>
            <w:r w:rsidRPr="00100ACD">
              <w:rPr>
                <w:rFonts w:ascii="Times New Roman" w:hAnsi="Times New Roman"/>
              </w:rPr>
              <w:t>x RMTR</w:t>
            </w:r>
            <w:r w:rsidRPr="00100ACD">
              <w:rPr>
                <w:rFonts w:ascii="Times New Roman" w:hAnsi="Times New Roman"/>
                <w:vertAlign w:val="subscript"/>
              </w:rPr>
              <w:t>i-j</w:t>
            </w:r>
            <w:r w:rsidRPr="00100ACD">
              <w:rPr>
                <w:rFonts w:ascii="Times New Roman" w:hAnsi="Times New Roman"/>
                <w:vertAlign w:val="superscript"/>
              </w:rPr>
              <w:t>-1</w:t>
            </w:r>
          </w:p>
        </w:tc>
      </w:tr>
    </w:tbl>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left="-142" w:firstLine="709"/>
        <w:jc w:val="both"/>
        <w:rPr>
          <w:rFonts w:ascii="Times New Roman" w:hAnsi="Times New Roman"/>
          <w:sz w:val="24"/>
          <w:szCs w:val="24"/>
        </w:rPr>
      </w:pPr>
      <w:r w:rsidRPr="0026191C">
        <w:rPr>
          <w:rFonts w:ascii="Times New Roman" w:hAnsi="Times New Roman"/>
          <w:sz w:val="24"/>
          <w:szCs w:val="24"/>
        </w:rPr>
        <w:t xml:space="preserve">Ölçülen TRC ve MRC değerleri </w:t>
      </w:r>
      <w:r w:rsidRPr="008838AB">
        <w:rPr>
          <w:rFonts w:ascii="Times New Roman" w:hAnsi="Times New Roman"/>
          <w:sz w:val="24"/>
          <w:szCs w:val="24"/>
        </w:rPr>
        <w:t xml:space="preserve">Tablo </w:t>
      </w:r>
      <w:r w:rsidR="00FB260B">
        <w:rPr>
          <w:rFonts w:ascii="Times New Roman" w:hAnsi="Times New Roman"/>
          <w:sz w:val="24"/>
          <w:szCs w:val="24"/>
        </w:rPr>
        <w:t>10</w:t>
      </w:r>
      <w:r w:rsidRPr="008838AB">
        <w:rPr>
          <w:rFonts w:ascii="Times New Roman" w:hAnsi="Times New Roman"/>
          <w:sz w:val="24"/>
          <w:szCs w:val="24"/>
        </w:rPr>
        <w:t>’</w:t>
      </w:r>
      <w:r w:rsidR="00FB260B">
        <w:rPr>
          <w:rFonts w:ascii="Times New Roman" w:hAnsi="Times New Roman"/>
          <w:sz w:val="24"/>
          <w:szCs w:val="24"/>
        </w:rPr>
        <w:t>da</w:t>
      </w:r>
      <w:r w:rsidRPr="008838AB">
        <w:rPr>
          <w:rFonts w:ascii="Times New Roman" w:hAnsi="Times New Roman"/>
          <w:sz w:val="24"/>
          <w:szCs w:val="24"/>
        </w:rPr>
        <w:t xml:space="preserve"> </w:t>
      </w:r>
      <w:r w:rsidRPr="0026191C">
        <w:rPr>
          <w:rFonts w:ascii="Times New Roman" w:hAnsi="Times New Roman"/>
          <w:sz w:val="24"/>
          <w:szCs w:val="24"/>
        </w:rPr>
        <w:t>gösterilen şablona uygun olarak belirtilir ve diğer değerler hesaplanır. Değerlerin tespit limitinin (LOD) altına düşmesi sebebiyle tam veri elde edilemediği durumlarda RMTR’nin bilinene dayanan tahmini değeri kabul edilebilir.</w:t>
      </w:r>
    </w:p>
    <w:p w:rsidR="00D75E5C" w:rsidRPr="0026191C" w:rsidRDefault="00D75E5C" w:rsidP="00D75E5C">
      <w:pPr>
        <w:spacing w:after="0" w:line="240" w:lineRule="auto"/>
        <w:ind w:left="-142" w:firstLine="709"/>
        <w:jc w:val="both"/>
        <w:rPr>
          <w:rFonts w:ascii="Times New Roman" w:hAnsi="Times New Roman"/>
          <w:sz w:val="24"/>
          <w:szCs w:val="24"/>
        </w:rPr>
      </w:pPr>
      <w:r w:rsidRPr="0026191C">
        <w:rPr>
          <w:rFonts w:ascii="Times New Roman" w:hAnsi="Times New Roman"/>
          <w:sz w:val="24"/>
          <w:szCs w:val="24"/>
        </w:rPr>
        <w:t xml:space="preserve">MRL; ancak birim DITR’lerin toplamının ADI’nin altında olduğu durumlarda belirlenebilir. ADI’nin aşıldığı durumlarda daha uzun süreli </w:t>
      </w:r>
      <w:r w:rsidR="00DE3DFF" w:rsidRPr="00624F6D">
        <w:rPr>
          <w:rFonts w:ascii="Times New Roman" w:hAnsi="Times New Roman"/>
          <w:sz w:val="24"/>
          <w:szCs w:val="24"/>
        </w:rPr>
        <w:t xml:space="preserve">kalıntı arınma  süresi </w:t>
      </w:r>
      <w:r w:rsidRPr="0026191C">
        <w:rPr>
          <w:rFonts w:ascii="Times New Roman" w:hAnsi="Times New Roman"/>
          <w:sz w:val="24"/>
          <w:szCs w:val="24"/>
        </w:rPr>
        <w:t>veya daha düşük miktarlardan elde edilen veriler alternatif olarak kullanılabilir. MRL’ye yönelik ilk öneri MRC değerinin kılavuz olarak kullanılması ve analiz metodunun LOQ’u nun göz önünde bulundurulması şeklinde yapılabilir. Önerilen MRL’</w:t>
      </w:r>
      <w:r>
        <w:rPr>
          <w:rFonts w:ascii="Times New Roman" w:hAnsi="Times New Roman"/>
          <w:sz w:val="24"/>
          <w:szCs w:val="24"/>
        </w:rPr>
        <w:t>ler</w:t>
      </w:r>
      <w:r w:rsidRPr="0026191C">
        <w:rPr>
          <w:rFonts w:ascii="Times New Roman" w:hAnsi="Times New Roman"/>
          <w:sz w:val="24"/>
          <w:szCs w:val="24"/>
        </w:rPr>
        <w:t xml:space="preserve">den alınan toplam </w:t>
      </w:r>
      <w:r w:rsidRPr="00113E5E">
        <w:rPr>
          <w:rFonts w:ascii="Times New Roman" w:hAnsi="Times New Roman"/>
          <w:sz w:val="24"/>
          <w:szCs w:val="24"/>
        </w:rPr>
        <w:t>DITR</w:t>
      </w:r>
      <w:r w:rsidRPr="00113E5E">
        <w:rPr>
          <w:rFonts w:ascii="Times New Roman" w:hAnsi="Times New Roman"/>
          <w:sz w:val="24"/>
          <w:szCs w:val="24"/>
          <w:vertAlign w:val="subscript"/>
        </w:rPr>
        <w:t>MRL</w:t>
      </w:r>
      <w:r w:rsidRPr="00113E5E">
        <w:rPr>
          <w:rFonts w:ascii="Times New Roman" w:hAnsi="Times New Roman"/>
          <w:sz w:val="24"/>
          <w:szCs w:val="24"/>
        </w:rPr>
        <w:t>, ADI’nin</w:t>
      </w:r>
      <w:r w:rsidRPr="0026191C">
        <w:rPr>
          <w:rFonts w:ascii="Times New Roman" w:hAnsi="Times New Roman"/>
          <w:sz w:val="24"/>
          <w:szCs w:val="24"/>
        </w:rPr>
        <w:t xml:space="preserve"> altında ve bireysel DITR’leri toplamına yakın olmalıdır. ADI’nin aşılması halinde daha düşük olan MRL önerilir ve karşılaştırma tekrarlanır.</w:t>
      </w:r>
    </w:p>
    <w:p w:rsidR="00D75E5C" w:rsidRPr="0026191C" w:rsidRDefault="00D75E5C" w:rsidP="00D75E5C">
      <w:pPr>
        <w:spacing w:after="0" w:line="240" w:lineRule="auto"/>
        <w:ind w:left="-142" w:firstLine="709"/>
        <w:jc w:val="both"/>
        <w:rPr>
          <w:rFonts w:ascii="Times New Roman" w:hAnsi="Times New Roman"/>
          <w:sz w:val="24"/>
          <w:szCs w:val="24"/>
        </w:rPr>
      </w:pPr>
      <w:r w:rsidRPr="0026191C">
        <w:rPr>
          <w:rFonts w:ascii="Times New Roman" w:hAnsi="Times New Roman"/>
          <w:sz w:val="24"/>
          <w:szCs w:val="24"/>
        </w:rPr>
        <w:t xml:space="preserve">Belirli katkı maddeleri için kalıntılar, özel gıda işleme prosedürlerinde gıda kalitesine herhangi bir etkisi olmaksızın et, yumurta veya sütteki MRL değerlerinin altında MRL değerine yakın seyredebilir. Bu tür katkı maddeleri için MRL değerlerinin belirlenmesine ilave olarak </w:t>
      </w:r>
      <w:r w:rsidRPr="0026191C">
        <w:rPr>
          <w:rFonts w:ascii="Times New Roman" w:hAnsi="Times New Roman"/>
          <w:sz w:val="24"/>
          <w:szCs w:val="24"/>
        </w:rPr>
        <w:lastRenderedPageBreak/>
        <w:t>gıda ürünündeki maksimum işleme kalıntısı (MPCR) değerinin göz önünde bulundurulması daha uygun olabilir.</w:t>
      </w:r>
    </w:p>
    <w:p w:rsidR="00D75E5C" w:rsidRPr="0026191C" w:rsidRDefault="00D75E5C" w:rsidP="00D75E5C">
      <w:pPr>
        <w:spacing w:after="0" w:line="240" w:lineRule="auto"/>
        <w:ind w:left="709" w:firstLine="709"/>
        <w:jc w:val="both"/>
        <w:rPr>
          <w:rFonts w:ascii="Times New Roman" w:hAnsi="Times New Roman"/>
          <w:sz w:val="24"/>
          <w:szCs w:val="24"/>
        </w:rPr>
      </w:pPr>
    </w:p>
    <w:p w:rsidR="002070BA" w:rsidRPr="002070BA" w:rsidRDefault="002304E1" w:rsidP="002070BA">
      <w:pPr>
        <w:spacing w:after="0" w:line="240" w:lineRule="auto"/>
        <w:ind w:left="709" w:firstLine="709"/>
        <w:rPr>
          <w:rFonts w:ascii="Times New Roman" w:hAnsi="Times New Roman"/>
          <w:b/>
          <w:sz w:val="24"/>
          <w:szCs w:val="24"/>
        </w:rPr>
      </w:pPr>
      <w:r>
        <w:rPr>
          <w:rFonts w:ascii="Times New Roman" w:hAnsi="Times New Roman"/>
          <w:b/>
          <w:sz w:val="24"/>
          <w:szCs w:val="24"/>
        </w:rPr>
        <w:t xml:space="preserve">       </w:t>
      </w:r>
      <w:r w:rsidR="002070BA">
        <w:rPr>
          <w:rFonts w:ascii="Times New Roman" w:hAnsi="Times New Roman"/>
          <w:b/>
          <w:sz w:val="24"/>
          <w:szCs w:val="24"/>
        </w:rPr>
        <w:t xml:space="preserve">                               </w:t>
      </w:r>
      <w:r w:rsidR="00D75E5C" w:rsidRPr="001B7AEA">
        <w:rPr>
          <w:rFonts w:ascii="Times New Roman" w:hAnsi="Times New Roman"/>
          <w:b/>
          <w:sz w:val="24"/>
          <w:szCs w:val="24"/>
        </w:rPr>
        <w:t xml:space="preserve">Tablo </w:t>
      </w:r>
      <w:r w:rsidR="00FB260B" w:rsidRPr="002070BA">
        <w:rPr>
          <w:rFonts w:ascii="Times New Roman" w:hAnsi="Times New Roman"/>
          <w:b/>
          <w:sz w:val="24"/>
          <w:szCs w:val="24"/>
        </w:rPr>
        <w:t>10</w:t>
      </w:r>
    </w:p>
    <w:p w:rsidR="00D75E5C" w:rsidRPr="00367109" w:rsidRDefault="002070BA" w:rsidP="002070BA">
      <w:pPr>
        <w:spacing w:after="0" w:line="240" w:lineRule="auto"/>
        <w:ind w:left="709" w:firstLine="709"/>
        <w:rPr>
          <w:rFonts w:ascii="Times New Roman" w:hAnsi="Times New Roman"/>
          <w:b/>
          <w:sz w:val="24"/>
          <w:szCs w:val="24"/>
        </w:rPr>
      </w:pPr>
      <w:r>
        <w:rPr>
          <w:rFonts w:ascii="Times New Roman" w:hAnsi="Times New Roman"/>
          <w:b/>
          <w:sz w:val="24"/>
          <w:szCs w:val="24"/>
        </w:rPr>
        <w:t xml:space="preserve">                    </w:t>
      </w:r>
      <w:r w:rsidR="00D75E5C" w:rsidRPr="0026191C">
        <w:rPr>
          <w:rFonts w:ascii="Times New Roman" w:hAnsi="Times New Roman"/>
          <w:b/>
          <w:sz w:val="24"/>
          <w:szCs w:val="24"/>
        </w:rPr>
        <w:t>MRL önerisine ilişkin şablon</w:t>
      </w:r>
    </w:p>
    <w:p w:rsidR="00D75E5C" w:rsidRPr="00367109" w:rsidRDefault="00D75E5C" w:rsidP="00D75E5C">
      <w:pPr>
        <w:spacing w:after="0" w:line="240" w:lineRule="auto"/>
        <w:ind w:left="709" w:firstLine="709"/>
        <w:jc w:val="both"/>
        <w:rPr>
          <w:rFonts w:ascii="Times New Roman" w:hAnsi="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134"/>
        <w:gridCol w:w="851"/>
        <w:gridCol w:w="567"/>
        <w:gridCol w:w="1134"/>
        <w:gridCol w:w="708"/>
        <w:gridCol w:w="1134"/>
        <w:gridCol w:w="567"/>
        <w:gridCol w:w="992"/>
      </w:tblGrid>
      <w:tr w:rsidR="00D75E5C" w:rsidRPr="0026191C" w:rsidTr="006F25C6">
        <w:tc>
          <w:tcPr>
            <w:tcW w:w="2093" w:type="dxa"/>
            <w:shd w:val="clear" w:color="auto" w:fill="auto"/>
          </w:tcPr>
          <w:p w:rsidR="00D75E5C" w:rsidRPr="00367109" w:rsidRDefault="00D75E5C" w:rsidP="006F25C6">
            <w:pPr>
              <w:spacing w:after="0" w:line="240" w:lineRule="auto"/>
              <w:ind w:firstLine="709"/>
              <w:jc w:val="center"/>
              <w:rPr>
                <w:rFonts w:ascii="Times New Roman" w:hAnsi="Times New Roman"/>
                <w:sz w:val="24"/>
                <w:szCs w:val="24"/>
              </w:rPr>
            </w:pPr>
          </w:p>
        </w:tc>
        <w:tc>
          <w:tcPr>
            <w:tcW w:w="1134" w:type="dxa"/>
            <w:shd w:val="clear" w:color="auto" w:fill="auto"/>
          </w:tcPr>
          <w:p w:rsidR="00D75E5C" w:rsidRPr="00D322A1" w:rsidRDefault="00D75E5C" w:rsidP="006F25C6">
            <w:pPr>
              <w:spacing w:after="0" w:line="240" w:lineRule="auto"/>
              <w:ind w:hanging="161"/>
              <w:jc w:val="center"/>
              <w:rPr>
                <w:rFonts w:ascii="Times New Roman" w:hAnsi="Times New Roman"/>
                <w:lang w:val="en-GB"/>
              </w:rPr>
            </w:pPr>
            <w:r w:rsidRPr="00D322A1">
              <w:rPr>
                <w:rFonts w:ascii="Times New Roman" w:hAnsi="Times New Roman"/>
              </w:rPr>
              <w:t>Karaciğer</w:t>
            </w:r>
          </w:p>
        </w:tc>
        <w:tc>
          <w:tcPr>
            <w:tcW w:w="851" w:type="dxa"/>
            <w:shd w:val="clear" w:color="auto" w:fill="auto"/>
          </w:tcPr>
          <w:p w:rsidR="00D75E5C" w:rsidRPr="00D322A1" w:rsidRDefault="00D75E5C" w:rsidP="006F25C6">
            <w:pPr>
              <w:spacing w:after="0" w:line="240" w:lineRule="auto"/>
              <w:ind w:hanging="108"/>
              <w:jc w:val="center"/>
              <w:rPr>
                <w:rFonts w:ascii="Times New Roman" w:hAnsi="Times New Roman"/>
                <w:lang w:val="en-GB"/>
              </w:rPr>
            </w:pPr>
            <w:r w:rsidRPr="00D322A1">
              <w:rPr>
                <w:rFonts w:ascii="Times New Roman" w:hAnsi="Times New Roman"/>
              </w:rPr>
              <w:t>Böbrek</w:t>
            </w:r>
          </w:p>
        </w:tc>
        <w:tc>
          <w:tcPr>
            <w:tcW w:w="567" w:type="dxa"/>
            <w:shd w:val="clear" w:color="auto" w:fill="auto"/>
          </w:tcPr>
          <w:p w:rsidR="00D75E5C" w:rsidRPr="00D322A1" w:rsidRDefault="00D75E5C" w:rsidP="006F25C6">
            <w:pPr>
              <w:spacing w:after="0" w:line="240" w:lineRule="auto"/>
              <w:ind w:hanging="250"/>
              <w:jc w:val="center"/>
              <w:rPr>
                <w:rFonts w:ascii="Times New Roman" w:hAnsi="Times New Roman"/>
                <w:lang w:val="en-GB"/>
              </w:rPr>
            </w:pPr>
            <w:r w:rsidRPr="00D322A1">
              <w:rPr>
                <w:rFonts w:ascii="Times New Roman" w:hAnsi="Times New Roman"/>
              </w:rPr>
              <w:t xml:space="preserve">   Kas</w:t>
            </w:r>
          </w:p>
        </w:tc>
        <w:tc>
          <w:tcPr>
            <w:tcW w:w="1134" w:type="dxa"/>
            <w:shd w:val="clear" w:color="auto" w:fill="auto"/>
          </w:tcPr>
          <w:p w:rsidR="00D75E5C" w:rsidRPr="00D322A1" w:rsidRDefault="00D75E5C" w:rsidP="006F25C6">
            <w:pPr>
              <w:spacing w:after="0" w:line="240" w:lineRule="auto"/>
              <w:ind w:hanging="108"/>
              <w:jc w:val="center"/>
              <w:rPr>
                <w:rFonts w:ascii="Times New Roman" w:hAnsi="Times New Roman"/>
                <w:lang w:val="en-GB"/>
              </w:rPr>
            </w:pPr>
            <w:r w:rsidRPr="00D322A1">
              <w:rPr>
                <w:rFonts w:ascii="Times New Roman" w:hAnsi="Times New Roman"/>
              </w:rPr>
              <w:t>Deri+yağ</w:t>
            </w:r>
          </w:p>
        </w:tc>
        <w:tc>
          <w:tcPr>
            <w:tcW w:w="708" w:type="dxa"/>
            <w:shd w:val="clear" w:color="auto" w:fill="auto"/>
          </w:tcPr>
          <w:p w:rsidR="00D75E5C" w:rsidRPr="00D322A1" w:rsidRDefault="00D75E5C" w:rsidP="006F25C6">
            <w:pPr>
              <w:spacing w:after="0" w:line="240" w:lineRule="auto"/>
              <w:ind w:firstLine="33"/>
              <w:jc w:val="center"/>
              <w:rPr>
                <w:rFonts w:ascii="Times New Roman" w:hAnsi="Times New Roman"/>
                <w:lang w:val="en-GB"/>
              </w:rPr>
            </w:pPr>
            <w:r w:rsidRPr="00D322A1">
              <w:rPr>
                <w:rFonts w:ascii="Times New Roman" w:hAnsi="Times New Roman"/>
              </w:rPr>
              <w:t>Süt</w:t>
            </w:r>
          </w:p>
        </w:tc>
        <w:tc>
          <w:tcPr>
            <w:tcW w:w="1134" w:type="dxa"/>
            <w:shd w:val="clear" w:color="auto" w:fill="auto"/>
          </w:tcPr>
          <w:p w:rsidR="00D75E5C" w:rsidRPr="00D322A1" w:rsidRDefault="00D75E5C" w:rsidP="006F25C6">
            <w:pPr>
              <w:spacing w:after="0" w:line="240" w:lineRule="auto"/>
              <w:ind w:firstLine="34"/>
              <w:jc w:val="center"/>
              <w:rPr>
                <w:rFonts w:ascii="Times New Roman" w:hAnsi="Times New Roman"/>
                <w:lang w:val="en-GB"/>
              </w:rPr>
            </w:pPr>
            <w:r w:rsidRPr="00D322A1">
              <w:rPr>
                <w:rFonts w:ascii="Times New Roman" w:hAnsi="Times New Roman"/>
              </w:rPr>
              <w:t>Yumurta</w:t>
            </w:r>
          </w:p>
        </w:tc>
        <w:tc>
          <w:tcPr>
            <w:tcW w:w="567" w:type="dxa"/>
            <w:shd w:val="clear" w:color="auto" w:fill="auto"/>
          </w:tcPr>
          <w:p w:rsidR="00D75E5C" w:rsidRPr="00D322A1" w:rsidRDefault="00D75E5C" w:rsidP="006F25C6">
            <w:pPr>
              <w:spacing w:after="0" w:line="240" w:lineRule="auto"/>
              <w:jc w:val="center"/>
              <w:rPr>
                <w:rFonts w:ascii="Times New Roman" w:hAnsi="Times New Roman"/>
                <w:lang w:val="en-GB"/>
              </w:rPr>
            </w:pPr>
            <w:r w:rsidRPr="00D322A1">
              <w:rPr>
                <w:rFonts w:ascii="Times New Roman" w:hAnsi="Times New Roman"/>
              </w:rPr>
              <w:t>Bal</w:t>
            </w:r>
          </w:p>
        </w:tc>
        <w:tc>
          <w:tcPr>
            <w:tcW w:w="992" w:type="dxa"/>
            <w:shd w:val="clear" w:color="auto" w:fill="auto"/>
          </w:tcPr>
          <w:p w:rsidR="00D75E5C" w:rsidRPr="00D322A1" w:rsidRDefault="00D75E5C" w:rsidP="006F25C6">
            <w:pPr>
              <w:tabs>
                <w:tab w:val="left" w:pos="34"/>
                <w:tab w:val="left" w:pos="176"/>
              </w:tabs>
              <w:spacing w:after="0" w:line="240" w:lineRule="auto"/>
              <w:ind w:firstLine="34"/>
              <w:jc w:val="center"/>
              <w:rPr>
                <w:rFonts w:ascii="Times New Roman" w:hAnsi="Times New Roman"/>
                <w:lang w:val="en-GB"/>
              </w:rPr>
            </w:pPr>
            <w:r w:rsidRPr="00D322A1">
              <w:rPr>
                <w:rFonts w:ascii="Times New Roman" w:hAnsi="Times New Roman"/>
              </w:rPr>
              <w:t>Toplam</w:t>
            </w:r>
          </w:p>
        </w:tc>
      </w:tr>
      <w:tr w:rsidR="00D75E5C" w:rsidRPr="0026191C" w:rsidTr="006F25C6">
        <w:tc>
          <w:tcPr>
            <w:tcW w:w="2093"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TRC (</w:t>
            </w:r>
            <w:r w:rsidRPr="00D322A1">
              <w:rPr>
                <w:rFonts w:ascii="Times New Roman" w:hAnsi="Times New Roman"/>
                <w:vertAlign w:val="superscript"/>
              </w:rPr>
              <w:t>1</w:t>
            </w:r>
            <w:r w:rsidRPr="00D322A1">
              <w:rPr>
                <w:rFonts w:ascii="Times New Roman" w:hAnsi="Times New Roman"/>
              </w:rPr>
              <w:t>) (mg kg</w:t>
            </w:r>
            <w:r w:rsidRPr="00D322A1">
              <w:rPr>
                <w:rFonts w:ascii="Times New Roman" w:hAnsi="Times New Roman"/>
                <w:vertAlign w:val="superscript"/>
              </w:rPr>
              <w:t>-1</w:t>
            </w:r>
            <w:r w:rsidRPr="00D322A1">
              <w:rPr>
                <w:rFonts w:ascii="Times New Roman" w:hAnsi="Times New Roman"/>
              </w:rPr>
              <w:t>)</w:t>
            </w: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851"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708"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992" w:type="dxa"/>
            <w:shd w:val="clear" w:color="auto" w:fill="auto"/>
          </w:tcPr>
          <w:p w:rsidR="00D75E5C" w:rsidRPr="00D322A1" w:rsidRDefault="00D75E5C" w:rsidP="006F25C6">
            <w:pPr>
              <w:spacing w:after="0" w:line="240" w:lineRule="auto"/>
              <w:ind w:firstLine="34"/>
              <w:jc w:val="center"/>
              <w:rPr>
                <w:rFonts w:ascii="Times New Roman" w:hAnsi="Times New Roman"/>
                <w:lang w:val="en-GB"/>
              </w:rPr>
            </w:pPr>
            <w:r w:rsidRPr="00D322A1">
              <w:rPr>
                <w:rFonts w:ascii="Times New Roman" w:hAnsi="Times New Roman"/>
                <w:lang w:val="en-GB"/>
              </w:rPr>
              <w:t>——</w:t>
            </w:r>
          </w:p>
        </w:tc>
      </w:tr>
      <w:tr w:rsidR="00D75E5C" w:rsidRPr="0026191C" w:rsidTr="006F25C6">
        <w:tc>
          <w:tcPr>
            <w:tcW w:w="2093"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MRC (</w:t>
            </w:r>
            <w:r w:rsidRPr="00D322A1">
              <w:rPr>
                <w:rFonts w:ascii="Times New Roman" w:hAnsi="Times New Roman"/>
                <w:vertAlign w:val="superscript"/>
              </w:rPr>
              <w:t>2</w:t>
            </w:r>
            <w:r w:rsidRPr="00D322A1">
              <w:rPr>
                <w:rFonts w:ascii="Times New Roman" w:hAnsi="Times New Roman"/>
              </w:rPr>
              <w:t>) (mg kg</w:t>
            </w:r>
            <w:r w:rsidRPr="00D322A1">
              <w:rPr>
                <w:rFonts w:ascii="Times New Roman" w:hAnsi="Times New Roman"/>
                <w:vertAlign w:val="superscript"/>
              </w:rPr>
              <w:t>-1</w:t>
            </w:r>
            <w:r w:rsidRPr="00D322A1">
              <w:rPr>
                <w:rFonts w:ascii="Times New Roman" w:hAnsi="Times New Roman"/>
              </w:rPr>
              <w:t>)</w:t>
            </w: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851"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708"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992" w:type="dxa"/>
            <w:shd w:val="clear" w:color="auto" w:fill="auto"/>
          </w:tcPr>
          <w:p w:rsidR="00D75E5C" w:rsidRPr="00D322A1" w:rsidRDefault="00D75E5C" w:rsidP="006F25C6">
            <w:pPr>
              <w:spacing w:after="0" w:line="240" w:lineRule="auto"/>
              <w:ind w:firstLine="34"/>
              <w:jc w:val="center"/>
              <w:rPr>
                <w:rFonts w:ascii="Times New Roman" w:hAnsi="Times New Roman"/>
                <w:lang w:val="en-GB"/>
              </w:rPr>
            </w:pPr>
            <w:r w:rsidRPr="00D322A1">
              <w:rPr>
                <w:rFonts w:ascii="Times New Roman" w:hAnsi="Times New Roman"/>
                <w:lang w:val="en-GB"/>
              </w:rPr>
              <w:t>——</w:t>
            </w:r>
          </w:p>
        </w:tc>
      </w:tr>
      <w:tr w:rsidR="00D75E5C" w:rsidRPr="0026191C" w:rsidTr="006F25C6">
        <w:tc>
          <w:tcPr>
            <w:tcW w:w="2093"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RMTR (</w:t>
            </w:r>
            <w:r w:rsidRPr="00D322A1">
              <w:rPr>
                <w:rFonts w:ascii="Times New Roman" w:hAnsi="Times New Roman"/>
                <w:vertAlign w:val="superscript"/>
              </w:rPr>
              <w:t>2</w:t>
            </w:r>
            <w:r w:rsidRPr="00D322A1">
              <w:rPr>
                <w:rFonts w:ascii="Times New Roman" w:hAnsi="Times New Roman"/>
              </w:rPr>
              <w:t>)</w:t>
            </w: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851"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708"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992" w:type="dxa"/>
            <w:shd w:val="clear" w:color="auto" w:fill="auto"/>
          </w:tcPr>
          <w:p w:rsidR="00D75E5C" w:rsidRPr="00D322A1" w:rsidRDefault="00D75E5C" w:rsidP="006F25C6">
            <w:pPr>
              <w:spacing w:after="0" w:line="240" w:lineRule="auto"/>
              <w:ind w:firstLine="34"/>
              <w:jc w:val="center"/>
              <w:rPr>
                <w:rFonts w:ascii="Times New Roman" w:hAnsi="Times New Roman"/>
                <w:lang w:val="en-GB"/>
              </w:rPr>
            </w:pPr>
            <w:r w:rsidRPr="00D322A1">
              <w:rPr>
                <w:rFonts w:ascii="Times New Roman" w:hAnsi="Times New Roman"/>
                <w:lang w:val="en-GB"/>
              </w:rPr>
              <w:t>——</w:t>
            </w:r>
          </w:p>
        </w:tc>
      </w:tr>
      <w:tr w:rsidR="00D75E5C" w:rsidRPr="0026191C" w:rsidTr="006F25C6">
        <w:tc>
          <w:tcPr>
            <w:tcW w:w="2093"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DITR (</w:t>
            </w:r>
            <w:r w:rsidRPr="00D322A1">
              <w:rPr>
                <w:rFonts w:ascii="Times New Roman" w:hAnsi="Times New Roman"/>
                <w:vertAlign w:val="superscript"/>
              </w:rPr>
              <w:t>3</w:t>
            </w:r>
            <w:r w:rsidRPr="00D322A1">
              <w:rPr>
                <w:rFonts w:ascii="Times New Roman" w:hAnsi="Times New Roman"/>
              </w:rPr>
              <w:t>) (mg)</w:t>
            </w: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851"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708"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992" w:type="dxa"/>
            <w:shd w:val="clear" w:color="auto" w:fill="auto"/>
          </w:tcPr>
          <w:p w:rsidR="00D75E5C" w:rsidRPr="00D322A1" w:rsidRDefault="00D75E5C" w:rsidP="006F25C6">
            <w:pPr>
              <w:spacing w:after="0" w:line="240" w:lineRule="auto"/>
              <w:ind w:firstLine="34"/>
              <w:jc w:val="center"/>
              <w:rPr>
                <w:rFonts w:ascii="Times New Roman" w:hAnsi="Times New Roman"/>
                <w:lang w:val="en-GB"/>
              </w:rPr>
            </w:pPr>
          </w:p>
        </w:tc>
      </w:tr>
      <w:tr w:rsidR="00D75E5C" w:rsidRPr="0026191C" w:rsidTr="006F25C6">
        <w:tc>
          <w:tcPr>
            <w:tcW w:w="2093" w:type="dxa"/>
            <w:shd w:val="clear" w:color="auto" w:fill="auto"/>
          </w:tcPr>
          <w:p w:rsidR="00D75E5C" w:rsidRPr="00D322A1" w:rsidRDefault="00D75E5C" w:rsidP="006F25C6">
            <w:pPr>
              <w:spacing w:after="0" w:line="240" w:lineRule="auto"/>
              <w:rPr>
                <w:rFonts w:ascii="Times New Roman" w:hAnsi="Times New Roman"/>
              </w:rPr>
            </w:pPr>
            <w:r w:rsidRPr="00D322A1">
              <w:rPr>
                <w:rFonts w:ascii="Times New Roman" w:hAnsi="Times New Roman"/>
              </w:rPr>
              <w:t>Önerilen MRL</w:t>
            </w:r>
          </w:p>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(mg kg</w:t>
            </w:r>
            <w:r w:rsidRPr="00D322A1">
              <w:rPr>
                <w:rFonts w:ascii="Times New Roman" w:hAnsi="Times New Roman"/>
                <w:vertAlign w:val="superscript"/>
              </w:rPr>
              <w:t>-1</w:t>
            </w:r>
            <w:r w:rsidRPr="00D322A1">
              <w:rPr>
                <w:rFonts w:ascii="Times New Roman" w:hAnsi="Times New Roman"/>
              </w:rPr>
              <w:t>)</w:t>
            </w: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851"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708"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992" w:type="dxa"/>
            <w:shd w:val="clear" w:color="auto" w:fill="auto"/>
          </w:tcPr>
          <w:p w:rsidR="00D75E5C" w:rsidRPr="00D322A1" w:rsidRDefault="00D75E5C" w:rsidP="006F25C6">
            <w:pPr>
              <w:spacing w:after="0" w:line="240" w:lineRule="auto"/>
              <w:ind w:firstLine="34"/>
              <w:jc w:val="center"/>
              <w:rPr>
                <w:rFonts w:ascii="Times New Roman" w:hAnsi="Times New Roman"/>
                <w:lang w:val="en-GB"/>
              </w:rPr>
            </w:pPr>
            <w:r w:rsidRPr="00D322A1">
              <w:rPr>
                <w:rFonts w:ascii="Times New Roman" w:hAnsi="Times New Roman"/>
                <w:lang w:val="en-GB"/>
              </w:rPr>
              <w:t>——</w:t>
            </w:r>
          </w:p>
        </w:tc>
      </w:tr>
      <w:tr w:rsidR="00D75E5C" w:rsidRPr="0026191C" w:rsidTr="006F25C6">
        <w:tc>
          <w:tcPr>
            <w:tcW w:w="2093" w:type="dxa"/>
            <w:shd w:val="clear" w:color="auto" w:fill="auto"/>
          </w:tcPr>
          <w:p w:rsidR="00D75E5C" w:rsidRPr="00D322A1" w:rsidRDefault="00D75E5C" w:rsidP="006F25C6">
            <w:pPr>
              <w:spacing w:after="0" w:line="240" w:lineRule="auto"/>
              <w:rPr>
                <w:rFonts w:ascii="Times New Roman" w:hAnsi="Times New Roman"/>
                <w:lang w:val="en-GB"/>
              </w:rPr>
            </w:pPr>
            <w:r w:rsidRPr="00D322A1">
              <w:rPr>
                <w:rFonts w:ascii="Times New Roman" w:hAnsi="Times New Roman"/>
              </w:rPr>
              <w:t>DITR</w:t>
            </w:r>
            <w:r w:rsidRPr="00D322A1">
              <w:rPr>
                <w:rFonts w:ascii="Times New Roman" w:hAnsi="Times New Roman"/>
                <w:vertAlign w:val="subscript"/>
              </w:rPr>
              <w:t xml:space="preserve">MRL </w:t>
            </w:r>
            <w:r w:rsidRPr="00D322A1">
              <w:rPr>
                <w:rFonts w:ascii="Times New Roman" w:hAnsi="Times New Roman"/>
              </w:rPr>
              <w:t>(mg)</w:t>
            </w: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851"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708"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1134"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567"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c>
          <w:tcPr>
            <w:tcW w:w="992" w:type="dxa"/>
            <w:shd w:val="clear" w:color="auto" w:fill="auto"/>
          </w:tcPr>
          <w:p w:rsidR="00D75E5C" w:rsidRPr="00D322A1" w:rsidRDefault="00D75E5C" w:rsidP="006F25C6">
            <w:pPr>
              <w:spacing w:after="0" w:line="240" w:lineRule="auto"/>
              <w:ind w:firstLine="709"/>
              <w:jc w:val="center"/>
              <w:rPr>
                <w:rFonts w:ascii="Times New Roman" w:hAnsi="Times New Roman"/>
                <w:lang w:val="en-GB"/>
              </w:rPr>
            </w:pPr>
          </w:p>
        </w:tc>
      </w:tr>
      <w:tr w:rsidR="00D75E5C" w:rsidRPr="0026191C" w:rsidTr="006F25C6">
        <w:tc>
          <w:tcPr>
            <w:tcW w:w="9180" w:type="dxa"/>
            <w:gridSpan w:val="9"/>
            <w:shd w:val="clear" w:color="auto" w:fill="auto"/>
          </w:tcPr>
          <w:p w:rsidR="00D75E5C" w:rsidRPr="00D322A1" w:rsidRDefault="00D75E5C" w:rsidP="006F25C6">
            <w:pPr>
              <w:spacing w:after="0" w:line="240" w:lineRule="auto"/>
              <w:rPr>
                <w:rFonts w:ascii="Times New Roman" w:hAnsi="Times New Roman"/>
              </w:rPr>
            </w:pPr>
            <w:r w:rsidRPr="00D322A1">
              <w:rPr>
                <w:rFonts w:ascii="Times New Roman" w:hAnsi="Times New Roman"/>
              </w:rPr>
              <w:t>(</w:t>
            </w:r>
            <w:r w:rsidRPr="00D322A1">
              <w:rPr>
                <w:rFonts w:ascii="Times New Roman" w:hAnsi="Times New Roman"/>
                <w:vertAlign w:val="superscript"/>
              </w:rPr>
              <w:t>1</w:t>
            </w:r>
            <w:r w:rsidRPr="00D322A1">
              <w:rPr>
                <w:rFonts w:ascii="Times New Roman" w:hAnsi="Times New Roman"/>
              </w:rPr>
              <w:t xml:space="preserve">) Önerilen </w:t>
            </w:r>
            <w:r w:rsidR="00DE3DFF" w:rsidRPr="00624F6D">
              <w:rPr>
                <w:rFonts w:ascii="Times New Roman" w:hAnsi="Times New Roman"/>
                <w:sz w:val="24"/>
                <w:szCs w:val="24"/>
              </w:rPr>
              <w:t xml:space="preserve">kalıntı arınma  süresi </w:t>
            </w:r>
            <w:r w:rsidRPr="00D322A1">
              <w:rPr>
                <w:rFonts w:ascii="Times New Roman" w:hAnsi="Times New Roman"/>
              </w:rPr>
              <w:t>göz önünde bulundurulur.</w:t>
            </w:r>
          </w:p>
          <w:p w:rsidR="00D75E5C" w:rsidRPr="00C1463F" w:rsidRDefault="00D75E5C" w:rsidP="006F25C6">
            <w:pPr>
              <w:spacing w:after="0" w:line="240" w:lineRule="auto"/>
              <w:rPr>
                <w:rFonts w:ascii="Times New Roman" w:hAnsi="Times New Roman"/>
              </w:rPr>
            </w:pPr>
            <w:r w:rsidRPr="00D322A1">
              <w:rPr>
                <w:rFonts w:ascii="Times New Roman" w:hAnsi="Times New Roman"/>
              </w:rPr>
              <w:t>(</w:t>
            </w:r>
            <w:r w:rsidRPr="00D322A1">
              <w:rPr>
                <w:rFonts w:ascii="Times New Roman" w:hAnsi="Times New Roman"/>
                <w:vertAlign w:val="superscript"/>
              </w:rPr>
              <w:t>2</w:t>
            </w:r>
            <w:r w:rsidRPr="00D322A1">
              <w:rPr>
                <w:rFonts w:ascii="Times New Roman" w:hAnsi="Times New Roman"/>
              </w:rPr>
              <w:t>) Aynı zamanda TRC olarak oluşturulur.</w:t>
            </w:r>
          </w:p>
          <w:p w:rsidR="00D75E5C" w:rsidRPr="00C1463F" w:rsidRDefault="00D75E5C" w:rsidP="006F25C6">
            <w:pPr>
              <w:spacing w:after="0" w:line="240" w:lineRule="auto"/>
              <w:rPr>
                <w:rFonts w:ascii="Times New Roman" w:hAnsi="Times New Roman"/>
              </w:rPr>
            </w:pPr>
            <w:r w:rsidRPr="00D322A1">
              <w:rPr>
                <w:rFonts w:ascii="Times New Roman" w:hAnsi="Times New Roman"/>
              </w:rPr>
              <w:t>(</w:t>
            </w:r>
            <w:r w:rsidRPr="00D322A1">
              <w:rPr>
                <w:rFonts w:ascii="Times New Roman" w:hAnsi="Times New Roman"/>
                <w:vertAlign w:val="superscript"/>
              </w:rPr>
              <w:t>3</w:t>
            </w:r>
            <w:r w:rsidRPr="00D322A1">
              <w:rPr>
                <w:rFonts w:ascii="Times New Roman" w:hAnsi="Times New Roman"/>
              </w:rPr>
              <w:t>) TRC değerlerinden hesaplanır.</w:t>
            </w:r>
          </w:p>
        </w:tc>
      </w:tr>
    </w:tbl>
    <w:p w:rsidR="00D75E5C" w:rsidRPr="00C1463F" w:rsidRDefault="00D75E5C" w:rsidP="00D75E5C">
      <w:pPr>
        <w:spacing w:after="0" w:line="240" w:lineRule="auto"/>
        <w:ind w:left="709" w:firstLine="709"/>
        <w:jc w:val="center"/>
        <w:rPr>
          <w:rFonts w:ascii="Times New Roman" w:hAnsi="Times New Roman"/>
          <w:sz w:val="24"/>
          <w:szCs w:val="24"/>
        </w:rPr>
      </w:pPr>
    </w:p>
    <w:p w:rsidR="00D75E5C" w:rsidRPr="007372B5"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3.2.3.5. </w:t>
      </w:r>
      <w:r w:rsidR="00D7027E" w:rsidRPr="00624F6D">
        <w:rPr>
          <w:rFonts w:ascii="Times New Roman" w:hAnsi="Times New Roman"/>
          <w:sz w:val="24"/>
          <w:szCs w:val="24"/>
        </w:rPr>
        <w:t xml:space="preserve">Kalıntı arınma  süresi </w:t>
      </w:r>
    </w:p>
    <w:p w:rsidR="00D75E5C" w:rsidRPr="00624F6D" w:rsidRDefault="00D7027E" w:rsidP="00D75E5C">
      <w:pPr>
        <w:spacing w:after="0" w:line="240" w:lineRule="auto"/>
        <w:ind w:firstLine="709"/>
        <w:jc w:val="both"/>
        <w:rPr>
          <w:rFonts w:ascii="Times New Roman" w:hAnsi="Times New Roman"/>
          <w:sz w:val="24"/>
          <w:szCs w:val="24"/>
        </w:rPr>
      </w:pPr>
      <w:r w:rsidRPr="00624F6D">
        <w:rPr>
          <w:rFonts w:ascii="Times New Roman" w:hAnsi="Times New Roman"/>
          <w:sz w:val="24"/>
          <w:szCs w:val="24"/>
        </w:rPr>
        <w:t xml:space="preserve">Kalıntı arınma  </w:t>
      </w:r>
      <w:r w:rsidR="00D75E5C" w:rsidRPr="00624F6D">
        <w:rPr>
          <w:rFonts w:ascii="Times New Roman" w:hAnsi="Times New Roman"/>
          <w:sz w:val="24"/>
          <w:szCs w:val="24"/>
        </w:rPr>
        <w:t>süresi kalıntı oranlarının MRL’lerin altına çekilmesi için gerekli olan, katkı maddesi uygulamasının durdurulmasından sonraki dönemi kapsar.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3.3. Kullanıcılar ve çalışanlar için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Çalışanlar, katkı maddesini üretirken, işlerken veya yem üretiminde kullanırken çoğunlukla soluma veya temas maruziyeti ile karşı karşıya kalabilirler. Örneğin, çiftlik çalışanları katkı maddesini işlerken veya karıştırırken potansiyel maruz kalıcılardır. Bu maddelerin nasıl işleneceğine ilişkin ek bilgiler sağlanır.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Çalışanlar üzerinde bir risk değerlendirmesi yapılır. Uygulanabildiği hallerde çalışanların solunum ve temas yoluyla katkı maddesine maruz kalma riskini değerlendirirken üretim tesisinde edinilen deneyimler önemli bir bilgi kaynağıdır. Kuru toz formunda olan veya tozumaya neden olabilecek hayvan idrarı/dışkı ve diğer salgılar ve/veya katkı maddeleri ve bu katkı maddeleriyle işlem görmüş yemler ile alerjik potansiyeli olan yemler özellikle önemlidir.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Kuru toz formunda olan veya tozumaya neden olabilecek katkı maddeleri ve bu katkı maddeleriyle işlem görmüş yemler ile ale</w:t>
      </w:r>
      <w:r w:rsidR="002304E1">
        <w:rPr>
          <w:rFonts w:ascii="Times New Roman" w:hAnsi="Times New Roman"/>
          <w:sz w:val="24"/>
          <w:szCs w:val="24"/>
        </w:rPr>
        <w:t>rjik potansiyeli olan yemler ve</w:t>
      </w:r>
      <w:r w:rsidRPr="0026191C">
        <w:rPr>
          <w:rFonts w:ascii="Times New Roman" w:hAnsi="Times New Roman"/>
          <w:sz w:val="24"/>
          <w:szCs w:val="24"/>
        </w:rPr>
        <w:t>/veya hayvan idrarı/dışkı ve diğer salgıları özellikle önemlidir.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3.3.1. Kullanıcı/çalışan güvenliği açısından toksikolojik risk değerlendirmesi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Çalışanların maruz kalacağı riskler, katkı maddesinin kullanıldığı bir dizi çalışmaların yer aldığı başvuru formunda değerlendirilir. Ürünün solunabilir toz veya buhar üretme ihtimali varsa akut inhalasyon toksisite çalışmaları yapılır. Cilt tahrişine ilişkin çalışmaların yapılması gerekir. Bu çalışmalardan olumsuz</w:t>
      </w:r>
      <w:r w:rsidR="002304E1">
        <w:rPr>
          <w:rFonts w:ascii="Times New Roman" w:hAnsi="Times New Roman"/>
          <w:sz w:val="24"/>
          <w:szCs w:val="24"/>
        </w:rPr>
        <w:t xml:space="preserve"> sonuçlar çıkarsa mukoza zarı </w:t>
      </w:r>
      <w:r w:rsidR="002304E1" w:rsidRPr="008838AB">
        <w:rPr>
          <w:rFonts w:ascii="Times New Roman" w:hAnsi="Times New Roman"/>
          <w:sz w:val="24"/>
          <w:szCs w:val="24"/>
        </w:rPr>
        <w:t>(Örnek: G</w:t>
      </w:r>
      <w:r w:rsidRPr="008838AB">
        <w:rPr>
          <w:rFonts w:ascii="Times New Roman" w:hAnsi="Times New Roman"/>
          <w:sz w:val="24"/>
          <w:szCs w:val="24"/>
        </w:rPr>
        <w:t>öz</w:t>
      </w:r>
      <w:r w:rsidRPr="0026191C">
        <w:rPr>
          <w:rFonts w:ascii="Times New Roman" w:hAnsi="Times New Roman"/>
          <w:sz w:val="24"/>
          <w:szCs w:val="24"/>
        </w:rPr>
        <w:t>) tahrişi değerlendirilir. Alerjik potansiyel/cilt hassasiyet potansiyeli de değerlendirilir. Tüketici güvenliğinin sağlanması amacıyla toplanan toksisite verileri katkı maddesinin olası sistemik toksisitesini değerlendirmek için kullanılır. Gerektiğinde tüm bunlar doğrudan ölçme ve özel çalışmalar ile değerlendirilir.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3.3.1.1. Solunum sistemi üzerindeki etkiler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Katkı maddesinden solunan toz veya buhar miktarının kullanıcılar/çalışanlar açısından herhangi bir tehlike arz etmediğine ilişkin kanıtlar sağlanır. Gerektiğinde bu kanıtlar </w:t>
      </w:r>
      <w:r>
        <w:rPr>
          <w:rFonts w:ascii="Times New Roman" w:hAnsi="Times New Roman"/>
          <w:sz w:val="24"/>
          <w:szCs w:val="24"/>
        </w:rPr>
        <w:t>aşağıdakilerden oluşur.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Laboratuvar hayvanlarında yapılan inhalasyon testleri,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-Yayımlanmış epidemiyolojik veriler ve/veya başvuru sahiplerinin tesislerindeki kendi verileri ve/veya tahrişe ilişkin bilgileri,</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Solunum sistemi hassasiyet testleri.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Çapı 50μm’den daha az olan parçacık veya zerreler ürünün ağırlığı temel alındığında %1’den daha fazlasını teşkil ediyorsa akut inhalasyon toksisite çalışmaları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Akut inhalasyon toksisite çalışmalarına ilişkin protokoller için 403 sayılı OECD kılavuzundan yararlanılabilir. Subkronik toksisite çalışmalarının yapılması gerektiğinde 412 sayılı OECD kılavuzu (Tekrarlayan Doz Solunum Toksisitesi: 28 günlük veya 14 günlük çalışma</w:t>
      </w:r>
      <w:r w:rsidR="00B83FAA">
        <w:rPr>
          <w:rFonts w:ascii="Times New Roman" w:hAnsi="Times New Roman"/>
          <w:sz w:val="24"/>
          <w:szCs w:val="24"/>
        </w:rPr>
        <w:t>) veya 413 sayılı OECD kılavuz</w:t>
      </w:r>
      <w:r w:rsidR="00B83FAA" w:rsidRPr="008838AB">
        <w:rPr>
          <w:rFonts w:ascii="Times New Roman" w:hAnsi="Times New Roman"/>
          <w:sz w:val="24"/>
          <w:szCs w:val="24"/>
        </w:rPr>
        <w:t>u</w:t>
      </w:r>
      <w:r w:rsidRPr="008838AB">
        <w:rPr>
          <w:rFonts w:ascii="Times New Roman" w:hAnsi="Times New Roman"/>
          <w:sz w:val="24"/>
          <w:szCs w:val="24"/>
        </w:rPr>
        <w:t>ndan</w:t>
      </w:r>
      <w:r w:rsidRPr="0026191C">
        <w:rPr>
          <w:rFonts w:ascii="Times New Roman" w:hAnsi="Times New Roman"/>
          <w:sz w:val="24"/>
          <w:szCs w:val="24"/>
        </w:rPr>
        <w:t xml:space="preserve"> (Subkronik Solunum Toksisitesi: 90 günlük çalışma) 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3.3.1.2. Göz ve cilt üzerindeki etkiler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Uygulanabildiği hallerde insanlar açısından tahriş ve/veya hassasiyet durumunun olmadığına ilişkin kanıtlar sağlanır. Bu kanıtlar cilt ve göz tahrişi ile hassasiyet potansiyeli açısından uygun katkı maddesinin kullanıldığı ve onaylanmış hayvan testlerinden elde edilen bulgular ile desteklenir. Ayrıca, alerjik potansiyel (cilt hassasiyet potansiyeli) de değerlendirilir. Bu çalışmalara ilişkin protokoller için 404 sayılı OECD kılavuzu (cilt tahrişi/korozyonu), 405 sayılı OECD kılavuzu (göz tahrişi/korozyonu), 406 sayılı OECD kılavuzu (cilt hassasiye</w:t>
      </w:r>
      <w:r w:rsidR="00B83FAA">
        <w:rPr>
          <w:rFonts w:ascii="Times New Roman" w:hAnsi="Times New Roman"/>
          <w:sz w:val="24"/>
          <w:szCs w:val="24"/>
        </w:rPr>
        <w:t>ti) ve 429 sayılı OECD kılavu</w:t>
      </w:r>
      <w:r w:rsidR="00B83FAA" w:rsidRPr="008838AB">
        <w:rPr>
          <w:rFonts w:ascii="Times New Roman" w:hAnsi="Times New Roman"/>
          <w:sz w:val="24"/>
          <w:szCs w:val="24"/>
        </w:rPr>
        <w:t>zu</w:t>
      </w:r>
      <w:r w:rsidRPr="008838AB">
        <w:rPr>
          <w:rFonts w:ascii="Times New Roman" w:hAnsi="Times New Roman"/>
          <w:sz w:val="24"/>
          <w:szCs w:val="24"/>
        </w:rPr>
        <w:t>nd</w:t>
      </w:r>
      <w:r w:rsidRPr="0026191C">
        <w:rPr>
          <w:rFonts w:ascii="Times New Roman" w:hAnsi="Times New Roman"/>
          <w:sz w:val="24"/>
          <w:szCs w:val="24"/>
        </w:rPr>
        <w:t>an (cilt hassasiyeti–lokal lenf-düğüm testi)</w:t>
      </w:r>
      <w:r w:rsidR="00424A9E" w:rsidRPr="00424A9E">
        <w:rPr>
          <w:rFonts w:ascii="Times New Roman" w:hAnsi="Times New Roman"/>
          <w:sz w:val="24"/>
          <w:szCs w:val="24"/>
        </w:rPr>
        <w:t xml:space="preserve"> </w:t>
      </w:r>
      <w:r w:rsidR="00424A9E">
        <w:rPr>
          <w:rFonts w:ascii="Times New Roman" w:hAnsi="Times New Roman"/>
          <w:sz w:val="24"/>
          <w:szCs w:val="24"/>
        </w:rPr>
        <w:t xml:space="preserve">ve/veya </w:t>
      </w:r>
      <w:r w:rsidR="00424A9E" w:rsidRPr="009C4AA4">
        <w:rPr>
          <w:rFonts w:ascii="Times New Roman" w:hAnsi="Times New Roman"/>
          <w:spacing w:val="-2"/>
          <w:sz w:val="24"/>
          <w:szCs w:val="24"/>
        </w:rPr>
        <w:t>Maddelerin ve Karışımların Fizikokimyasal,</w:t>
      </w:r>
      <w:r w:rsidR="00424A9E" w:rsidRPr="009C4AA4">
        <w:rPr>
          <w:rFonts w:ascii="Times New Roman" w:hAnsi="Times New Roman"/>
          <w:spacing w:val="-2"/>
        </w:rPr>
        <w:t xml:space="preserve"> </w:t>
      </w:r>
      <w:r w:rsidR="00424A9E" w:rsidRPr="009C4AA4">
        <w:rPr>
          <w:rFonts w:ascii="Times New Roman" w:hAnsi="Times New Roman"/>
          <w:spacing w:val="-2"/>
          <w:sz w:val="24"/>
          <w:szCs w:val="24"/>
        </w:rPr>
        <w:t>Toksikolojik ve Ekotoksikolojık Özelliklerinin Belirlenmesinde Uygulanacak Test</w:t>
      </w:r>
      <w:r w:rsidR="00984F2A">
        <w:rPr>
          <w:rFonts w:ascii="Times New Roman" w:hAnsi="Times New Roman"/>
          <w:spacing w:val="-2"/>
          <w:sz w:val="24"/>
          <w:szCs w:val="24"/>
        </w:rPr>
        <w:t xml:space="preserve"> Yöntemleri Hakkında Yönetmelik</w:t>
      </w:r>
      <w:r w:rsidR="00424A9E" w:rsidRPr="009C4AA4">
        <w:rPr>
          <w:rFonts w:ascii="Times New Roman" w:hAnsi="Times New Roman"/>
          <w:spacing w:val="-2"/>
          <w:sz w:val="24"/>
          <w:szCs w:val="24"/>
        </w:rPr>
        <w:t xml:space="preserve"> ekinde yer alan ilgili  test dökümanlarından</w:t>
      </w:r>
      <w:r w:rsidR="00424A9E" w:rsidRPr="009C4AA4">
        <w:rPr>
          <w:rFonts w:ascii="Times New Roman" w:hAnsi="Times New Roman"/>
          <w:sz w:val="24"/>
          <w:szCs w:val="24"/>
        </w:rPr>
        <w:t xml:space="preserve"> </w:t>
      </w:r>
      <w:r w:rsidRPr="0026191C">
        <w:rPr>
          <w:rFonts w:ascii="Times New Roman" w:hAnsi="Times New Roman"/>
          <w:sz w:val="24"/>
          <w:szCs w:val="24"/>
        </w:rPr>
        <w:t>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Yayımlanmış bilgiler veya in vitro test sonuçları neticesinde aşındırıcı özellikler bilinirse in vivo testler yapılmaz.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 solunduğunda toksik etki gösteriyorsa dermal toksisitenin göz önünde bulundurulması gerekir. Bu çalışm</w:t>
      </w:r>
      <w:r w:rsidR="00024D02">
        <w:rPr>
          <w:rFonts w:ascii="Times New Roman" w:hAnsi="Times New Roman"/>
          <w:sz w:val="24"/>
          <w:szCs w:val="24"/>
        </w:rPr>
        <w:t>alarda 402 sayılı OECD kılavu</w:t>
      </w:r>
      <w:r w:rsidR="00024D02" w:rsidRPr="008838AB">
        <w:rPr>
          <w:rFonts w:ascii="Times New Roman" w:hAnsi="Times New Roman"/>
          <w:sz w:val="24"/>
          <w:szCs w:val="24"/>
        </w:rPr>
        <w:t>zu</w:t>
      </w:r>
      <w:r w:rsidRPr="008838AB">
        <w:rPr>
          <w:rFonts w:ascii="Times New Roman" w:hAnsi="Times New Roman"/>
          <w:sz w:val="24"/>
          <w:szCs w:val="24"/>
        </w:rPr>
        <w:t>ndan</w:t>
      </w:r>
      <w:r w:rsidRPr="0026191C">
        <w:rPr>
          <w:rFonts w:ascii="Times New Roman" w:hAnsi="Times New Roman"/>
          <w:sz w:val="24"/>
          <w:szCs w:val="24"/>
        </w:rPr>
        <w:t xml:space="preserve"> (akut dermal toksisite) yararlanılabilir.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3.3.1.3. Sistemik toksisite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Tüketici güvenliğinin veya diğer gerekliliklerin (tekrarlayan doz toksisitesi, mutajenisite, karsinojenisite ile üreme testi ve metabolik ölüm dâhil) karşılanması amacıyla toplanan toksisite verileri sistemik toksisitenin değerlendirilmesinde kullanılır.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3.3.1.4. Maruziyet değerlendirmesi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 kullanımının tüm yollardan (inhalasyon, cilt veya yutma) maruziyete neden olma ihtimaline ilişkin bilgiler sağlanır. Bu bilgilerde uygulanabildiği yerlerde tipik hava kaynaklı konsantrasyon, dermal kontaminasyon veya yutma gibi nicel bir değerlendirme yer alır. Nicel bilgilerin mevcut olmadığı durumlarda maruziyet değerlendirmesinin yeterli düzeyde yapılması için gerekli bilgiler sağlanır.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3.3.2. Maruziyet kontrol tedbirleri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Toksikoloji ve maruziyet değerlendirmesinden elde edilen bilginin kullanımı </w:t>
      </w:r>
      <w:r w:rsidRPr="008838AB">
        <w:rPr>
          <w:rFonts w:ascii="Times New Roman" w:hAnsi="Times New Roman"/>
          <w:sz w:val="24"/>
          <w:szCs w:val="24"/>
        </w:rPr>
        <w:t>kullanıcı</w:t>
      </w:r>
      <w:r w:rsidR="00024D02" w:rsidRPr="008838AB">
        <w:rPr>
          <w:rFonts w:ascii="Times New Roman" w:hAnsi="Times New Roman"/>
          <w:sz w:val="24"/>
          <w:szCs w:val="24"/>
        </w:rPr>
        <w:t>nın</w:t>
      </w:r>
      <w:r w:rsidRPr="008838AB">
        <w:rPr>
          <w:rFonts w:ascii="Times New Roman" w:hAnsi="Times New Roman"/>
          <w:sz w:val="24"/>
          <w:szCs w:val="24"/>
        </w:rPr>
        <w:t>/</w:t>
      </w:r>
      <w:r w:rsidRPr="0026191C">
        <w:rPr>
          <w:rFonts w:ascii="Times New Roman" w:hAnsi="Times New Roman"/>
          <w:sz w:val="24"/>
          <w:szCs w:val="24"/>
        </w:rPr>
        <w:t>çalışanların sağlığını etkileyebilecek riskler (inhalasyon, tahriş, hassasiyet ve sistemik toksisite) açısından bir sonuç ortaya çıkarır. Maruziyetin azaltılması veya tamamen ortadan kaldırılması için ihtiyati tedbirler önerilebilir. Bununla birlikte kişisel koruyucu cihazların kullanımı, kontrol tedbirleri uygulandığında her türlü kalıntı riskinden korunmak için son tedbir olarak düşünülür. Bu durumda örneğin ürünün yeniden formüle edilmesi daha uygundur.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3.4. Çevre açısından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Katkı maddelerinin uygulanması genelde uzun zaman aldığından, çok sayıda hayvan gruplarını kapsadığından ve aktif madde/maddeler ana bileşen veya metabolitleri şeklinde vücuttan atıldığından katkı maddelerinin olumsuz çevresel etkilerinin göz önünde bulundurulması önem arz eder.</w:t>
      </w:r>
    </w:p>
    <w:p w:rsidR="00D75E5C" w:rsidRPr="0026191C" w:rsidRDefault="00D75E5C" w:rsidP="00D75E5C">
      <w:pPr>
        <w:spacing w:after="0" w:line="240" w:lineRule="auto"/>
        <w:ind w:firstLine="709"/>
        <w:jc w:val="both"/>
        <w:rPr>
          <w:rFonts w:ascii="Times New Roman" w:hAnsi="Times New Roman"/>
          <w:strike/>
          <w:sz w:val="24"/>
          <w:szCs w:val="24"/>
        </w:rPr>
      </w:pPr>
      <w:r w:rsidRPr="0026191C">
        <w:rPr>
          <w:rFonts w:ascii="Times New Roman" w:hAnsi="Times New Roman"/>
          <w:sz w:val="24"/>
          <w:szCs w:val="24"/>
        </w:rPr>
        <w:lastRenderedPageBreak/>
        <w:t>Katkı maddelerinin olumsuz çevresel etkisini belirlemek için aşamalı bir yaklaşım uygulanır. Daha fazla test gerektirmeyen katkı maddelerini tespit etmek için tüm katkı maddelerinin Faz I'de değerlendirilmesi gerekir. Diğer katkı maddeleri için daha fazla çalışma gerekli görüldüğünde, ilave bilgi sağlamak için Faz II’de değerlendirmesi gereklidir.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3.4.1. Faz I değerlendirme</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Faz I değerlendirmesinin amacı katkı maddesinin veya metabolitlerinin ciddi anlamda çevresel etkiye sebebiyet verip vermeyeceği ile Faz II değerlendirmesinin gerekli olup olmadığını belirlemektir. Bu amaçla Faz I - Karar A</w:t>
      </w:r>
      <w:r w:rsidRPr="008838AB">
        <w:rPr>
          <w:rFonts w:ascii="Times New Roman" w:hAnsi="Times New Roman"/>
          <w:sz w:val="24"/>
          <w:szCs w:val="24"/>
        </w:rPr>
        <w:t>ğacınd</w:t>
      </w:r>
      <w:r w:rsidRPr="0026191C">
        <w:rPr>
          <w:rFonts w:ascii="Times New Roman" w:hAnsi="Times New Roman"/>
          <w:sz w:val="24"/>
          <w:szCs w:val="24"/>
        </w:rPr>
        <w:t>an faydalanılabilir.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Tehlike oluşturabilecek bilimsel kaynaklı delillerin olmaması kaydıyla Faz II değerlendirmede aşağıda belirtilen iki kriterden birinden muafiyet sağlanabilir:</w:t>
      </w:r>
    </w:p>
    <w:p w:rsidR="00D75E5C" w:rsidRPr="0026191C" w:rsidRDefault="00D75E5C" w:rsidP="00D75E5C">
      <w:pPr>
        <w:pStyle w:val="ListeParagraf"/>
        <w:spacing w:after="0" w:line="240" w:lineRule="auto"/>
        <w:ind w:left="0" w:firstLine="709"/>
        <w:jc w:val="both"/>
        <w:rPr>
          <w:rFonts w:ascii="Times New Roman" w:hAnsi="Times New Roman"/>
          <w:sz w:val="24"/>
          <w:szCs w:val="24"/>
        </w:rPr>
      </w:pPr>
      <w:r w:rsidRPr="0026191C">
        <w:rPr>
          <w:rFonts w:ascii="Times New Roman" w:hAnsi="Times New Roman"/>
          <w:sz w:val="24"/>
          <w:szCs w:val="24"/>
        </w:rPr>
        <w:t>(a) Katkı maddesinin kimyasal mahiyeti, biyolojik etkisi ve kullanım koşulları, ortaya çıkacak etkinin ihmal edilebilir olduğunu gösterirse, katkı maddesi;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Çevrede ciddi anlamda konsantrasyon artışına neden olmayacak fizyolojik vey</w:t>
      </w:r>
      <w:r w:rsidR="00C9127A">
        <w:rPr>
          <w:rFonts w:ascii="Times New Roman" w:hAnsi="Times New Roman"/>
          <w:sz w:val="24"/>
          <w:szCs w:val="24"/>
        </w:rPr>
        <w:t xml:space="preserve">a doğal madde olması durumunda </w:t>
      </w:r>
      <w:r w:rsidRPr="0026191C">
        <w:rPr>
          <w:rFonts w:ascii="Times New Roman" w:hAnsi="Times New Roman"/>
          <w:sz w:val="24"/>
          <w:szCs w:val="24"/>
        </w:rPr>
        <w:t>veya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Gıda amaçlı olmayan hayvanlara yönelik olması durumunda ihmal edilebilir.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 Öngörülen Çevresel Konsantrasyon (PEC) tehlikeye sebebiyet vermeyecek kadar düşükse, PEC; alınan miktarın tamamının ana bileşen olarak atıldığını varsayarsak her tehlike verici bileşen için değerlendirilir.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sahibi ilgili katkı maddesinin bahsi geçen bu muafiyet sınıflarına girdiğini gösteremiyorsa Faz II değerlendirmesinin yapılması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3.4.1.1. Karada yaşayan hayvanlara yönelik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katkı maddesinin kullanıldığı çiftlik hayvanlarının atıkları toprak, yeraltı suyu ve yüzey sularında (drenaj ve akıntı yoluyla) kontaminasyona neden olabilir.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Toprak PEC’i</w:t>
      </w:r>
      <w:r>
        <w:rPr>
          <w:rFonts w:ascii="Times New Roman" w:hAnsi="Times New Roman"/>
          <w:sz w:val="24"/>
          <w:szCs w:val="24"/>
        </w:rPr>
        <w:t xml:space="preserve"> (</w:t>
      </w:r>
      <w:r w:rsidRPr="0026191C">
        <w:rPr>
          <w:rFonts w:ascii="Times New Roman" w:hAnsi="Times New Roman"/>
          <w:sz w:val="24"/>
          <w:szCs w:val="24"/>
        </w:rPr>
        <w:t>PEC</w:t>
      </w:r>
      <w:r w:rsidRPr="00B20F01">
        <w:rPr>
          <w:rFonts w:ascii="Times New Roman" w:hAnsi="Times New Roman"/>
          <w:sz w:val="24"/>
          <w:szCs w:val="24"/>
          <w:vertAlign w:val="subscript"/>
        </w:rPr>
        <w:t>toprak</w:t>
      </w:r>
      <w:r>
        <w:rPr>
          <w:rFonts w:ascii="Times New Roman" w:hAnsi="Times New Roman"/>
          <w:sz w:val="24"/>
          <w:szCs w:val="24"/>
        </w:rPr>
        <w:t>)</w:t>
      </w:r>
      <w:r w:rsidRPr="0026191C">
        <w:rPr>
          <w:rFonts w:ascii="Times New Roman" w:hAnsi="Times New Roman"/>
          <w:sz w:val="24"/>
          <w:szCs w:val="24"/>
        </w:rPr>
        <w:t xml:space="preserve"> için en kötü PEC durumu, dışkıdaki tüm bileşenlerin çevreye yayıldığı durumdur. Toprağın PEC’i (varsayılan 5 cm derinlik) 10 μg/kg’dan az ise başka değerlendirme yapmaya gerek yoktur.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Yer altı suyunun kontaminasyonu PEC’i (PEC</w:t>
      </w:r>
      <w:r w:rsidRPr="00B20F01">
        <w:rPr>
          <w:rFonts w:ascii="Times New Roman" w:hAnsi="Times New Roman"/>
          <w:sz w:val="24"/>
          <w:szCs w:val="24"/>
          <w:vertAlign w:val="subscript"/>
        </w:rPr>
        <w:t>gw</w:t>
      </w:r>
      <w:r w:rsidRPr="0026191C">
        <w:rPr>
          <w:rFonts w:ascii="Times New Roman" w:hAnsi="Times New Roman"/>
          <w:sz w:val="24"/>
          <w:szCs w:val="24"/>
        </w:rPr>
        <w:t>) 0,1 μg/l’den az ise katkı maddesinin yer altı suyu açısından çevresel etkisi üzerinde Faz II değerlendirmesinin yapılmasına gerek yoktur.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3.4.1.2. Suda yaşayan hayvanlara yönelik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Su ürünleri yetiştiriciliğinde kullanılan yem katkı maddeleri, çökeltinin ve suyun kontaminasyonuna neden olabilir. Kafeslerde yetiştirilen balıkların/kültür balıkçılığı çevresel risk değerlendirmesinde tortuların tehlike oluşturacağı varsayılır. Karasal sistemler kullanılarak yetiştirilen balıklarda ise en büyük çevresel riskin yüzey suyuna karışan sıvı atıklardan kaynaklanacağı düşünülür.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Atılan tüm bileşenlerin tortuda kaldığı düşünüldüğünde tortu açısından en kötü durum PEC’i (PEC</w:t>
      </w:r>
      <w:r w:rsidRPr="004A5B32">
        <w:rPr>
          <w:rFonts w:ascii="Times New Roman" w:hAnsi="Times New Roman"/>
          <w:sz w:val="24"/>
          <w:szCs w:val="24"/>
          <w:vertAlign w:val="subscript"/>
        </w:rPr>
        <w:t>tortu</w:t>
      </w:r>
      <w:r w:rsidRPr="0026191C">
        <w:rPr>
          <w:rFonts w:ascii="Times New Roman" w:hAnsi="Times New Roman"/>
          <w:sz w:val="24"/>
          <w:szCs w:val="24"/>
        </w:rPr>
        <w:t xml:space="preserve">) ortaya çıkacaktır. </w:t>
      </w:r>
      <w:r w:rsidRPr="004A5B32">
        <w:rPr>
          <w:rFonts w:ascii="Times New Roman" w:hAnsi="Times New Roman"/>
          <w:sz w:val="24"/>
          <w:szCs w:val="24"/>
        </w:rPr>
        <w:t>Tortu</w:t>
      </w:r>
      <w:r w:rsidRPr="0026191C">
        <w:rPr>
          <w:rFonts w:ascii="Times New Roman" w:hAnsi="Times New Roman"/>
          <w:sz w:val="24"/>
          <w:szCs w:val="24"/>
        </w:rPr>
        <w:t xml:space="preserve"> PEC’i (varsayılan 20 cm derinlik) 10 μg/kg’dan az ise başka değerlendirme yapmaya gerek yoktur.</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Yüzey suyunda PEC (PEC</w:t>
      </w:r>
      <w:r w:rsidRPr="00797EB1">
        <w:rPr>
          <w:rFonts w:ascii="Times New Roman" w:hAnsi="Times New Roman"/>
          <w:sz w:val="24"/>
          <w:szCs w:val="24"/>
          <w:vertAlign w:val="subscript"/>
        </w:rPr>
        <w:t>sw</w:t>
      </w:r>
      <w:r w:rsidRPr="0026191C">
        <w:rPr>
          <w:rFonts w:ascii="Times New Roman" w:hAnsi="Times New Roman"/>
          <w:sz w:val="24"/>
          <w:szCs w:val="24"/>
        </w:rPr>
        <w:t>) 0,1 μg/l’den az ise başka değerlendirme yapmaya gerek yoktur.</w:t>
      </w:r>
    </w:p>
    <w:p w:rsidR="00D75E5C" w:rsidRDefault="00D75E5C" w:rsidP="00D75E5C">
      <w:pPr>
        <w:spacing w:after="0" w:line="240" w:lineRule="auto"/>
        <w:ind w:firstLine="709"/>
        <w:jc w:val="both"/>
        <w:rPr>
          <w:rFonts w:ascii="Times New Roman" w:hAnsi="Times New Roman"/>
          <w:sz w:val="24"/>
          <w:szCs w:val="24"/>
        </w:rPr>
      </w:pPr>
    </w:p>
    <w:p w:rsidR="00036A2E" w:rsidRDefault="00036A2E" w:rsidP="00D75E5C">
      <w:pPr>
        <w:jc w:val="center"/>
        <w:rPr>
          <w:rFonts w:ascii="Times New Roman" w:hAnsi="Times New Roman"/>
          <w:b/>
          <w:sz w:val="24"/>
          <w:szCs w:val="24"/>
        </w:rPr>
      </w:pPr>
    </w:p>
    <w:p w:rsidR="00036A2E" w:rsidRDefault="00036A2E" w:rsidP="00D75E5C">
      <w:pPr>
        <w:jc w:val="center"/>
        <w:rPr>
          <w:rFonts w:ascii="Times New Roman" w:hAnsi="Times New Roman"/>
          <w:b/>
          <w:sz w:val="24"/>
          <w:szCs w:val="24"/>
        </w:rPr>
      </w:pPr>
    </w:p>
    <w:p w:rsidR="00036A2E" w:rsidRDefault="00036A2E" w:rsidP="00D75E5C">
      <w:pPr>
        <w:jc w:val="center"/>
        <w:rPr>
          <w:rFonts w:ascii="Times New Roman" w:hAnsi="Times New Roman"/>
          <w:b/>
          <w:sz w:val="24"/>
          <w:szCs w:val="24"/>
        </w:rPr>
      </w:pPr>
    </w:p>
    <w:p w:rsidR="00036A2E" w:rsidRDefault="00036A2E" w:rsidP="00D75E5C">
      <w:pPr>
        <w:jc w:val="center"/>
        <w:rPr>
          <w:rFonts w:ascii="Times New Roman" w:hAnsi="Times New Roman"/>
          <w:b/>
          <w:sz w:val="24"/>
          <w:szCs w:val="24"/>
        </w:rPr>
      </w:pPr>
    </w:p>
    <w:p w:rsidR="00036A2E" w:rsidRDefault="00036A2E" w:rsidP="00D75E5C">
      <w:pPr>
        <w:jc w:val="center"/>
        <w:rPr>
          <w:rFonts w:ascii="Times New Roman" w:hAnsi="Times New Roman"/>
          <w:b/>
          <w:sz w:val="24"/>
          <w:szCs w:val="24"/>
        </w:rPr>
      </w:pPr>
    </w:p>
    <w:p w:rsidR="00D75E5C" w:rsidRPr="0026191C" w:rsidRDefault="00D75E5C" w:rsidP="00D75E5C">
      <w:pPr>
        <w:jc w:val="center"/>
        <w:rPr>
          <w:rFonts w:ascii="Times New Roman" w:hAnsi="Times New Roman"/>
          <w:b/>
          <w:sz w:val="24"/>
          <w:szCs w:val="24"/>
        </w:rPr>
      </w:pPr>
      <w:r>
        <w:lastRenderedPageBreak/>
        <mc:AlternateContent>
          <mc:Choice Requires="wps">
            <w:drawing>
              <wp:anchor distT="0" distB="0" distL="114300" distR="114300" simplePos="0" relativeHeight="251659264" behindDoc="0" locked="0" layoutInCell="1" allowOverlap="1">
                <wp:simplePos x="0" y="0"/>
                <wp:positionH relativeFrom="column">
                  <wp:posOffset>-193040</wp:posOffset>
                </wp:positionH>
                <wp:positionV relativeFrom="paragraph">
                  <wp:posOffset>296545</wp:posOffset>
                </wp:positionV>
                <wp:extent cx="2114550" cy="809625"/>
                <wp:effectExtent l="0" t="0" r="19050" b="28575"/>
                <wp:wrapNone/>
                <wp:docPr id="370" name="Dikdörtgen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8096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8FFE2D0" id="Dikdörtgen 370" o:spid="_x0000_s1026" style="position:absolute;margin-left:-15.2pt;margin-top:23.35pt;width:166.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" fillcolor="window" strokecolor="windowText" strokeweight="2pt">
                <v:path arrowok="t"/>
              </v:rect>
            </w:pict>
          </mc:Fallback>
        </mc:AlternateContent>
      </w:r>
      <w:r>
        <w:rPr>
          <w:rFonts w:ascii="Times New Roman" w:hAnsi="Times New Roman"/>
          <w:b/>
          <w:sz w:val="24"/>
          <w:szCs w:val="24"/>
        </w:rPr>
        <w:t>Karar A</w:t>
      </w:r>
      <w:r w:rsidRPr="0026191C">
        <w:rPr>
          <w:rFonts w:ascii="Times New Roman" w:hAnsi="Times New Roman"/>
          <w:b/>
          <w:sz w:val="24"/>
          <w:szCs w:val="24"/>
        </w:rPr>
        <w:t>ğacı</w:t>
      </w:r>
    </w:p>
    <w:p w:rsidR="00D75E5C" w:rsidRPr="0026191C" w:rsidRDefault="00D75E5C" w:rsidP="00D75E5C">
      <w:pPr>
        <w:rPr>
          <w:rFonts w:ascii="Times New Roman" w:hAnsi="Times New Roman"/>
          <w:sz w:val="24"/>
          <w:szCs w:val="24"/>
        </w:rPr>
      </w:pPr>
      <w:r>
        <mc:AlternateContent>
          <mc:Choice Requires="wps">
            <w:drawing>
              <wp:anchor distT="0" distB="0" distL="114300" distR="114300" simplePos="0" relativeHeight="251660288" behindDoc="0" locked="0" layoutInCell="1" allowOverlap="1">
                <wp:simplePos x="0" y="0"/>
                <wp:positionH relativeFrom="column">
                  <wp:posOffset>-100330</wp:posOffset>
                </wp:positionH>
                <wp:positionV relativeFrom="paragraph">
                  <wp:posOffset>33655</wp:posOffset>
                </wp:positionV>
                <wp:extent cx="1951355" cy="673100"/>
                <wp:effectExtent l="0" t="0" r="10795" b="12700"/>
                <wp:wrapNone/>
                <wp:docPr id="369" name="Metin Kutusu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673100"/>
                        </a:xfrm>
                        <a:prstGeom prst="rect">
                          <a:avLst/>
                        </a:prstGeom>
                        <a:solidFill>
                          <a:srgbClr val="FFFFFF"/>
                        </a:solidFill>
                        <a:ln w="9525">
                          <a:solidFill>
                            <a:sysClr val="window" lastClr="FFFFFF"/>
                          </a:solidFill>
                          <a:miter lim="800000"/>
                          <a:headEnd/>
                          <a:tailEnd/>
                        </a:ln>
                      </wps:spPr>
                      <wps:txbx>
                        <w:txbxContent>
                          <w:p w:rsidR="00F01B97" w:rsidRDefault="00F01B97" w:rsidP="00D75E5C">
                            <w:r>
                              <w:t>Katkı maddesi güvenilirliği kanıtlanmış bir fizyolojik/doğal madde midir?</w:t>
                            </w:r>
                          </w:p>
                          <w:p w:rsidR="00F01B97" w:rsidRDefault="00F01B97" w:rsidP="00D75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369" o:spid="_x0000_s1026" type="#_x0000_t202" style="position:absolute;margin-left:-7.9pt;margin-top:2.65pt;width:153.65pt;height: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" strokecolor="window">
                <v:textbox>
                  <w:txbxContent>
                    <w:p w:rsidR="00F01B97" w:rsidRDefault="00F01B97" w:rsidP="00D75E5C">
                      <w:r>
                        <w:t>Katkı maddesi güvenilirliği kanıtlanmış bir fizyolojik/doğal madde midir?</w:t>
                      </w:r>
                    </w:p>
                    <w:p w:rsidR="00F01B97" w:rsidRDefault="00F01B97" w:rsidP="00D75E5C"/>
                  </w:txbxContent>
                </v:textbox>
              </v:shape>
            </w:pict>
          </mc:Fallback>
        </mc:AlternateContent>
      </w:r>
    </w:p>
    <w:p w:rsidR="00D75E5C" w:rsidRPr="0026191C" w:rsidRDefault="00D75E5C" w:rsidP="00D75E5C">
      <w:pPr>
        <w:jc w:val="center"/>
        <w:rPr>
          <w:rFonts w:ascii="Times New Roman" w:hAnsi="Times New Roman"/>
          <w:sz w:val="24"/>
          <w:szCs w:val="24"/>
        </w:rPr>
      </w:pPr>
      <w:r>
        <mc:AlternateContent>
          <mc:Choice Requires="wps">
            <w:drawing>
              <wp:anchor distT="0" distB="0" distL="114298" distR="114298" simplePos="0" relativeHeight="251693056" behindDoc="0" locked="0" layoutInCell="1" allowOverlap="1">
                <wp:simplePos x="0" y="0"/>
                <wp:positionH relativeFrom="column">
                  <wp:posOffset>2082164</wp:posOffset>
                </wp:positionH>
                <wp:positionV relativeFrom="paragraph">
                  <wp:posOffset>10870565</wp:posOffset>
                </wp:positionV>
                <wp:extent cx="0" cy="594995"/>
                <wp:effectExtent l="95250" t="0" r="57150" b="52705"/>
                <wp:wrapNone/>
                <wp:docPr id="352" name="Düz Ok Bağlayıcısı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272952C1" id="_x0000_t32" coordsize="21600,21600" o:spt="32" o:oned="t" path="m,l21600,21600e" filled="f">
                <v:path arrowok="t" fillok="f" o:connecttype="none"/>
                <o:lock v:ext="edit" shapetype="t"/>
              </v:shapetype>
              <v:shape id="Düz Ok Bağlayıcısı 352" o:spid="_x0000_s1026" type="#_x0000_t32" style="position:absolute;margin-left:163.95pt;margin-top:855.95pt;width:0;height:46.85pt;z-index:25169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661312" behindDoc="0" locked="0" layoutInCell="1" allowOverlap="1">
                <wp:simplePos x="0" y="0"/>
                <wp:positionH relativeFrom="column">
                  <wp:posOffset>158114</wp:posOffset>
                </wp:positionH>
                <wp:positionV relativeFrom="paragraph">
                  <wp:posOffset>137160</wp:posOffset>
                </wp:positionV>
                <wp:extent cx="0" cy="594995"/>
                <wp:effectExtent l="95250" t="0" r="57150" b="52705"/>
                <wp:wrapNone/>
                <wp:docPr id="348" name="Düz Ok Bağlayıcısı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E6671F3" id="Düz Ok Bağlayıcısı 348" o:spid="_x0000_s1026" type="#_x0000_t32" style="position:absolute;margin-left:12.45pt;margin-top:10.8pt;width:0;height:46.85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667456" behindDoc="0" locked="0" layoutInCell="1" allowOverlap="1">
                <wp:simplePos x="0" y="0"/>
                <wp:positionH relativeFrom="column">
                  <wp:posOffset>1360804</wp:posOffset>
                </wp:positionH>
                <wp:positionV relativeFrom="paragraph">
                  <wp:posOffset>107950</wp:posOffset>
                </wp:positionV>
                <wp:extent cx="0" cy="271145"/>
                <wp:effectExtent l="95250" t="0" r="57150" b="52705"/>
                <wp:wrapNone/>
                <wp:docPr id="347" name="Düz Ok Bağlayıcısı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114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366A4BB" id="Düz Ok Bağlayıcısı 347" o:spid="_x0000_s1026" type="#_x0000_t32" style="position:absolute;margin-left:107.15pt;margin-top:8.5pt;width:0;height:21.35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" strokecolor="windowText">
                <v:stroke endarrow="open"/>
                <o:lock v:ext="edit" shapetype="f"/>
              </v:shape>
            </w:pict>
          </mc:Fallback>
        </mc:AlternateContent>
      </w:r>
      <w:r>
        <mc:AlternateContent>
          <mc:Choice Requires="wps">
            <w:drawing>
              <wp:anchor distT="4294967294" distB="4294967294" distL="114300" distR="114300" simplePos="0" relativeHeight="251666432" behindDoc="0" locked="0" layoutInCell="1" allowOverlap="1">
                <wp:simplePos x="0" y="0"/>
                <wp:positionH relativeFrom="column">
                  <wp:posOffset>157480</wp:posOffset>
                </wp:positionH>
                <wp:positionV relativeFrom="paragraph">
                  <wp:posOffset>104774</wp:posOffset>
                </wp:positionV>
                <wp:extent cx="1206500" cy="0"/>
                <wp:effectExtent l="0" t="0" r="31750" b="19050"/>
                <wp:wrapNone/>
                <wp:docPr id="346" name="Düz Bağlayıcı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65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5F2926" id="Düz Bağlayıcı 346"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4pt,8.25pt" to="107.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" strokecolor="windowText">
                <o:lock v:ext="edit" shapetype="f"/>
              </v:lin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712512" behindDoc="0" locked="0" layoutInCell="1" allowOverlap="1">
                <wp:simplePos x="0" y="0"/>
                <wp:positionH relativeFrom="column">
                  <wp:posOffset>4629150</wp:posOffset>
                </wp:positionH>
                <wp:positionV relativeFrom="paragraph">
                  <wp:posOffset>26670</wp:posOffset>
                </wp:positionV>
                <wp:extent cx="861060" cy="372110"/>
                <wp:effectExtent l="0" t="0" r="15240" b="2794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txbx>
                        <w:txbxContent>
                          <w:p w:rsidR="00F01B97" w:rsidRDefault="00F01B97" w:rsidP="00D75E5C">
                            <w:r>
                              <w:t xml:space="preserve">  DURDUR</w:t>
                            </w:r>
                          </w:p>
                          <w:p w:rsidR="00F01B97" w:rsidRDefault="00F01B97" w:rsidP="00D75E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 o:spid="_x0000_s1027" style="position:absolute;left:0;text-align:left;margin-left:364.5pt;margin-top:2.1pt;width:67.8pt;height:29.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" fillcolor="window" strokecolor="windowText" strokeweight="2pt">
                <v:path arrowok="t"/>
                <v:textbox>
                  <w:txbxContent>
                    <w:p w:rsidR="00F01B97" w:rsidRDefault="00F01B97" w:rsidP="00D75E5C">
                      <w:r>
                        <w:t xml:space="preserve">  DURDUR</w:t>
                      </w:r>
                    </w:p>
                    <w:p w:rsidR="00F01B97" w:rsidRDefault="00F01B97" w:rsidP="00D75E5C">
                      <w:pPr>
                        <w:jc w:val="center"/>
                      </w:pP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1144270</wp:posOffset>
                </wp:positionH>
                <wp:positionV relativeFrom="paragraph">
                  <wp:posOffset>100965</wp:posOffset>
                </wp:positionV>
                <wp:extent cx="615950" cy="256540"/>
                <wp:effectExtent l="0" t="0" r="12700" b="10160"/>
                <wp:wrapNone/>
                <wp:docPr id="345" name="Metin Kutusu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56540"/>
                        </a:xfrm>
                        <a:prstGeom prst="rect">
                          <a:avLst/>
                        </a:prstGeom>
                        <a:solidFill>
                          <a:srgbClr val="FFFFFF"/>
                        </a:solidFill>
                        <a:ln w="9525">
                          <a:solidFill>
                            <a:sysClr val="window" lastClr="FFFFFF"/>
                          </a:solidFill>
                          <a:miter lim="800000"/>
                          <a:headEnd/>
                          <a:tailEnd/>
                        </a:ln>
                      </wps:spPr>
                      <wps:txbx>
                        <w:txbxContent>
                          <w:p w:rsidR="00F01B97" w:rsidRDefault="00F01B97" w:rsidP="00D75E5C">
                            <w:pPr>
                              <w:jc w:val="center"/>
                            </w:pPr>
                            <w:r>
                              <w:t xml:space="preserve">   EVET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45" o:spid="_x0000_s1028" type="#_x0000_t202" style="position:absolute;left:0;text-align:left;margin-left:90.1pt;margin-top:7.95pt;width:48.5pt;height:2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" strokecolor="window">
                <v:textbox>
                  <w:txbxContent>
                    <w:p w:rsidR="00F01B97" w:rsidRDefault="00F01B97" w:rsidP="00D75E5C">
                      <w:pPr>
                        <w:jc w:val="center"/>
                      </w:pPr>
                      <w:r>
                        <w:t xml:space="preserve">   EVET</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1071245</wp:posOffset>
                </wp:positionH>
                <wp:positionV relativeFrom="paragraph">
                  <wp:posOffset>36195</wp:posOffset>
                </wp:positionV>
                <wp:extent cx="861060" cy="372110"/>
                <wp:effectExtent l="0" t="0" r="15240" b="27940"/>
                <wp:wrapNone/>
                <wp:docPr id="342" name="Dikdörtgen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93198" id="Dikdörtgen 342" o:spid="_x0000_s1026" style="position:absolute;margin-left:84.35pt;margin-top:2.85pt;width:67.8pt;height:2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" fillcolor="window" strokecolor="windowText" strokeweight="2pt">
                <v:path arrowok="t"/>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-182245</wp:posOffset>
                </wp:positionH>
                <wp:positionV relativeFrom="paragraph">
                  <wp:posOffset>31115</wp:posOffset>
                </wp:positionV>
                <wp:extent cx="861060" cy="372110"/>
                <wp:effectExtent l="0" t="0" r="15240" b="27940"/>
                <wp:wrapNone/>
                <wp:docPr id="344" name="Dikdörtgen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45974" id="Dikdörtgen 344" o:spid="_x0000_s1026" style="position:absolute;margin-left:-14.35pt;margin-top:2.45pt;width:67.8pt;height:2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" fillcolor="window" strokecolor="windowText" strokeweight="2pt">
                <v:path arrowok="t"/>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-67310</wp:posOffset>
                </wp:positionH>
                <wp:positionV relativeFrom="paragraph">
                  <wp:posOffset>84455</wp:posOffset>
                </wp:positionV>
                <wp:extent cx="615950" cy="269875"/>
                <wp:effectExtent l="0" t="0" r="12700" b="15875"/>
                <wp:wrapNone/>
                <wp:docPr id="343" name="Metin Kutusu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r>
                              <w:t>HAYIR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43" o:spid="_x0000_s1029" type="#_x0000_t202" style="position:absolute;left:0;text-align:left;margin-left:-5.3pt;margin-top:6.65pt;width:48.5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" strokecolor="window">
                <v:textbox>
                  <w:txbxContent>
                    <w:p w:rsidR="00F01B97" w:rsidRDefault="00F01B97" w:rsidP="00D75E5C">
                      <w:r>
                        <w:t>HAYIR</w:t>
                      </w:r>
                    </w:p>
                  </w:txbxContent>
                </v:textbox>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4294967294" distB="4294967294" distL="114300" distR="114300" simplePos="0" relativeHeight="251668480" behindDoc="0" locked="0" layoutInCell="1" allowOverlap="1">
                <wp:simplePos x="0" y="0"/>
                <wp:positionH relativeFrom="column">
                  <wp:posOffset>1920240</wp:posOffset>
                </wp:positionH>
                <wp:positionV relativeFrom="paragraph">
                  <wp:posOffset>41274</wp:posOffset>
                </wp:positionV>
                <wp:extent cx="2708275" cy="0"/>
                <wp:effectExtent l="0" t="76200" r="15875" b="114300"/>
                <wp:wrapNone/>
                <wp:docPr id="360" name="Düz Ok Bağlayıcısı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082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EFB2E9E" id="Düz Ok Bağlayıcısı 360" o:spid="_x0000_s1026" type="#_x0000_t32" style="position:absolute;margin-left:151.2pt;margin-top:3.25pt;width:213.25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669504" behindDoc="0" locked="0" layoutInCell="1" allowOverlap="1">
                <wp:simplePos x="0" y="0"/>
                <wp:positionH relativeFrom="column">
                  <wp:posOffset>185419</wp:posOffset>
                </wp:positionH>
                <wp:positionV relativeFrom="paragraph">
                  <wp:posOffset>52705</wp:posOffset>
                </wp:positionV>
                <wp:extent cx="0" cy="371475"/>
                <wp:effectExtent l="95250" t="0" r="95250" b="66675"/>
                <wp:wrapNone/>
                <wp:docPr id="339" name="Düz Ok Bağlayıcısı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5C62A1BB" id="Düz Ok Bağlayıcısı 339" o:spid="_x0000_s1026" type="#_x0000_t32" style="position:absolute;margin-left:14.6pt;margin-top:4.15pt;width:0;height:29.25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w:rPr>
          <w:rFonts w:ascii="Times New Roman" w:hAnsi="Times New Roman"/>
          <w:sz w:val="24"/>
          <w:szCs w:val="24"/>
        </w:rPr>
        <w:t xml:space="preserve">     </w: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670528" behindDoc="0" locked="0" layoutInCell="1" allowOverlap="1">
                <wp:simplePos x="0" y="0"/>
                <wp:positionH relativeFrom="column">
                  <wp:posOffset>-185420</wp:posOffset>
                </wp:positionH>
                <wp:positionV relativeFrom="paragraph">
                  <wp:posOffset>70485</wp:posOffset>
                </wp:positionV>
                <wp:extent cx="5674360" cy="545465"/>
                <wp:effectExtent l="0" t="0" r="21590" b="26035"/>
                <wp:wrapNone/>
                <wp:docPr id="337" name="Dikdörtgen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4360" cy="54546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4FA3B" id="Dikdörtgen 337" o:spid="_x0000_s1026" style="position:absolute;margin-left:-14.6pt;margin-top:5.55pt;width:446.8pt;height:4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" fillcolor="window" strokecolor="windowText" strokeweight="2pt">
                <v:path arrowok="t"/>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-12065</wp:posOffset>
                </wp:positionH>
                <wp:positionV relativeFrom="paragraph">
                  <wp:posOffset>170180</wp:posOffset>
                </wp:positionV>
                <wp:extent cx="5363845" cy="372110"/>
                <wp:effectExtent l="0" t="0" r="27305" b="27940"/>
                <wp:wrapNone/>
                <wp:docPr id="338" name="Metin Kutusu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845" cy="372110"/>
                        </a:xfrm>
                        <a:prstGeom prst="rect">
                          <a:avLst/>
                        </a:prstGeom>
                        <a:solidFill>
                          <a:srgbClr val="FFFFFF"/>
                        </a:solidFill>
                        <a:ln w="9525">
                          <a:solidFill>
                            <a:sysClr val="window" lastClr="FFFFFF"/>
                          </a:solidFill>
                          <a:miter lim="800000"/>
                          <a:headEnd/>
                          <a:tailEnd/>
                        </a:ln>
                      </wps:spPr>
                      <wps:txbx>
                        <w:txbxContent>
                          <w:p w:rsidR="00F01B97" w:rsidRPr="00B336E6" w:rsidRDefault="00F01B97" w:rsidP="00D75E5C">
                            <w:pPr>
                              <w:tabs>
                                <w:tab w:val="left" w:pos="8931"/>
                              </w:tabs>
                              <w:rPr>
                                <w:sz w:val="20"/>
                                <w:szCs w:val="20"/>
                              </w:rPr>
                            </w:pPr>
                            <w:r w:rsidRPr="00B336E6">
                              <w:rPr>
                                <w:sz w:val="20"/>
                                <w:szCs w:val="20"/>
                              </w:rPr>
                              <w:t>Katkı maddesinin sadece gıda amaçlı yetiştirilmeyen hayvanlarda kullanılması mı amaçlanmaktadır?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38" o:spid="_x0000_s1030" type="#_x0000_t202" style="position:absolute;left:0;text-align:left;margin-left:-.95pt;margin-top:13.4pt;width:422.35pt;height:2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" strokecolor="window">
                <v:textbox>
                  <w:txbxContent>
                    <w:p w:rsidR="00F01B97" w:rsidRPr="00B336E6" w:rsidRDefault="00F01B97" w:rsidP="00D75E5C">
                      <w:pPr>
                        <w:tabs>
                          <w:tab w:val="left" w:pos="8931"/>
                        </w:tabs>
                        <w:rPr>
                          <w:sz w:val="20"/>
                          <w:szCs w:val="20"/>
                        </w:rPr>
                      </w:pPr>
                      <w:r w:rsidRPr="00B336E6">
                        <w:rPr>
                          <w:sz w:val="20"/>
                          <w:szCs w:val="20"/>
                        </w:rPr>
                        <w:t>Katkı maddesinin sadece gıda amaçlı yetiştirilmeyen hayvanlarda kullanılması mı amaçlanmaktadır?</w:t>
                      </w:r>
                    </w:p>
                  </w:txbxContent>
                </v:textbox>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672576" behindDoc="0" locked="0" layoutInCell="1" allowOverlap="1">
                <wp:simplePos x="0" y="0"/>
                <wp:positionH relativeFrom="column">
                  <wp:posOffset>189229</wp:posOffset>
                </wp:positionH>
                <wp:positionV relativeFrom="paragraph">
                  <wp:posOffset>88900</wp:posOffset>
                </wp:positionV>
                <wp:extent cx="0" cy="594995"/>
                <wp:effectExtent l="95250" t="0" r="57150" b="52705"/>
                <wp:wrapNone/>
                <wp:docPr id="361" name="Düz Ok Bağlayıcısı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DDEE2D5" id="Düz Ok Bağlayıcısı 361" o:spid="_x0000_s1026" type="#_x0000_t32" style="position:absolute;margin-left:14.9pt;margin-top:7pt;width:0;height:46.85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4294967294" distB="4294967294" distL="114300" distR="114300" simplePos="0" relativeHeight="251676672" behindDoc="0" locked="0" layoutInCell="1" allowOverlap="1">
                <wp:simplePos x="0" y="0"/>
                <wp:positionH relativeFrom="column">
                  <wp:posOffset>186055</wp:posOffset>
                </wp:positionH>
                <wp:positionV relativeFrom="paragraph">
                  <wp:posOffset>75564</wp:posOffset>
                </wp:positionV>
                <wp:extent cx="1412875" cy="0"/>
                <wp:effectExtent l="0" t="0" r="34925" b="19050"/>
                <wp:wrapNone/>
                <wp:docPr id="366" name="Düz Bağlayıcı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287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3DDE935" id="Düz Bağlayıcı 366"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5pt,5.95pt" to="125.9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" strokecolor="windowText">
                <o:lock v:ext="edit" shapetype="f"/>
              </v:line>
            </w:pict>
          </mc:Fallback>
        </mc:AlternateContent>
      </w:r>
      <w:r>
        <mc:AlternateContent>
          <mc:Choice Requires="wps">
            <w:drawing>
              <wp:anchor distT="0" distB="0" distL="114298" distR="114298" simplePos="0" relativeHeight="251677696" behindDoc="0" locked="0" layoutInCell="1" allowOverlap="1">
                <wp:simplePos x="0" y="0"/>
                <wp:positionH relativeFrom="column">
                  <wp:posOffset>1598929</wp:posOffset>
                </wp:positionH>
                <wp:positionV relativeFrom="paragraph">
                  <wp:posOffset>76200</wp:posOffset>
                </wp:positionV>
                <wp:extent cx="0" cy="260350"/>
                <wp:effectExtent l="95250" t="0" r="57150" b="63500"/>
                <wp:wrapNone/>
                <wp:docPr id="367" name="Düz Ok Bağlayıcısı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BDF1B6C" id="Düz Ok Bağlayıcısı 367" o:spid="_x0000_s1026" type="#_x0000_t32" style="position:absolute;margin-left:125.9pt;margin-top:6pt;width:0;height:20.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" strokecolor="windowText">
                <v:stroke endarrow="open"/>
                <o:lock v:ext="edit" shapetype="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3540125</wp:posOffset>
                </wp:positionH>
                <wp:positionV relativeFrom="paragraph">
                  <wp:posOffset>14605</wp:posOffset>
                </wp:positionV>
                <wp:extent cx="615950" cy="269875"/>
                <wp:effectExtent l="0" t="0" r="12700" b="15875"/>
                <wp:wrapNone/>
                <wp:docPr id="363" name="Metin Kutusu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63" o:spid="_x0000_s1031" type="#_x0000_t202" style="position:absolute;left:0;text-align:left;margin-left:278.75pt;margin-top:1.15pt;width:48.5pt;height:2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" strokecolor="window">
                <v:textbox>
                  <w:txbxContent>
                    <w:p w:rsidR="00F01B97" w:rsidRDefault="00F01B97" w:rsidP="00D75E5C"/>
                  </w:txbxContent>
                </v:textbox>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714560" behindDoc="0" locked="0" layoutInCell="1" allowOverlap="1">
                <wp:simplePos x="0" y="0"/>
                <wp:positionH relativeFrom="column">
                  <wp:posOffset>4646930</wp:posOffset>
                </wp:positionH>
                <wp:positionV relativeFrom="paragraph">
                  <wp:posOffset>160020</wp:posOffset>
                </wp:positionV>
                <wp:extent cx="861060" cy="372110"/>
                <wp:effectExtent l="0" t="0" r="15240" b="2794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C0E85" id="Dikdörtgen 3" o:spid="_x0000_s1026" style="position:absolute;margin-left:365.9pt;margin-top:12.6pt;width:67.8pt;height:29.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" fillcolor="window" strokecolor="windowText" strokeweight="2pt">
                <v:path arrowok="t"/>
              </v:rect>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1166495</wp:posOffset>
                </wp:positionH>
                <wp:positionV relativeFrom="paragraph">
                  <wp:posOffset>160020</wp:posOffset>
                </wp:positionV>
                <wp:extent cx="861060" cy="372110"/>
                <wp:effectExtent l="0" t="0" r="15240" b="27940"/>
                <wp:wrapNone/>
                <wp:docPr id="364" name="Dikdörtgen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13C6B" id="Dikdörtgen 364" o:spid="_x0000_s1026" style="position:absolute;margin-left:91.85pt;margin-top:12.6pt;width:67.8pt;height:2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" fillcolor="window" strokecolor="windowText" strokeweight="2pt">
                <v:path arrowok="t"/>
              </v:rect>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-215900</wp:posOffset>
                </wp:positionH>
                <wp:positionV relativeFrom="paragraph">
                  <wp:posOffset>162560</wp:posOffset>
                </wp:positionV>
                <wp:extent cx="861060" cy="372110"/>
                <wp:effectExtent l="0" t="0" r="15240" b="2794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txbx>
                        <w:txbxContent>
                          <w:p w:rsidR="00F01B97" w:rsidRDefault="00F01B97" w:rsidP="00D75E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 o:spid="_x0000_s1032" style="position:absolute;left:0;text-align:left;margin-left:-17pt;margin-top:12.8pt;width:67.8pt;height:29.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" fillcolor="window" strokecolor="windowText" strokeweight="2pt">
                <v:path arrowok="t"/>
                <v:textbox>
                  <w:txbxContent>
                    <w:p w:rsidR="00F01B97" w:rsidRDefault="00F01B97" w:rsidP="00D75E5C">
                      <w:pPr>
                        <w:jc w:val="center"/>
                      </w:pPr>
                    </w:p>
                  </w:txbxContent>
                </v:textbox>
              </v:rect>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716608" behindDoc="0" locked="0" layoutInCell="1" allowOverlap="1">
                <wp:simplePos x="0" y="0"/>
                <wp:positionH relativeFrom="column">
                  <wp:posOffset>-104140</wp:posOffset>
                </wp:positionH>
                <wp:positionV relativeFrom="paragraph">
                  <wp:posOffset>48895</wp:posOffset>
                </wp:positionV>
                <wp:extent cx="615950" cy="269875"/>
                <wp:effectExtent l="0" t="0" r="12700" b="15875"/>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r>
                              <w:t>HAYIR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5" o:spid="_x0000_s1033" type="#_x0000_t202" style="position:absolute;left:0;text-align:left;margin-left:-8.2pt;margin-top:3.85pt;width:48.5pt;height:2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" strokecolor="window">
                <v:textbox>
                  <w:txbxContent>
                    <w:p w:rsidR="00F01B97" w:rsidRDefault="00F01B97" w:rsidP="00D75E5C">
                      <w:r>
                        <w:t>HAYIR</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4693920</wp:posOffset>
                </wp:positionH>
                <wp:positionV relativeFrom="paragraph">
                  <wp:posOffset>43815</wp:posOffset>
                </wp:positionV>
                <wp:extent cx="793115" cy="269875"/>
                <wp:effectExtent l="0" t="0" r="26035" b="1587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pPr>
                              <w:tabs>
                                <w:tab w:val="left" w:pos="567"/>
                              </w:tabs>
                            </w:pPr>
                            <w:r>
                              <w:t xml:space="preserve"> DURDUR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4" o:spid="_x0000_s1034" type="#_x0000_t202" style="position:absolute;left:0;text-align:left;margin-left:369.6pt;margin-top:3.45pt;width:62.45pt;height:2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" strokecolor="window">
                <v:textbox>
                  <w:txbxContent>
                    <w:p w:rsidR="00F01B97" w:rsidRDefault="00F01B97" w:rsidP="00D75E5C">
                      <w:pPr>
                        <w:tabs>
                          <w:tab w:val="left" w:pos="567"/>
                        </w:tabs>
                      </w:pPr>
                      <w:r>
                        <w:t xml:space="preserve"> DURDUR</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1360805</wp:posOffset>
                </wp:positionH>
                <wp:positionV relativeFrom="paragraph">
                  <wp:posOffset>48895</wp:posOffset>
                </wp:positionV>
                <wp:extent cx="615950" cy="269875"/>
                <wp:effectExtent l="0" t="0" r="12700" b="15875"/>
                <wp:wrapNone/>
                <wp:docPr id="365" name="Metin Kutusu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r>
                              <w:t>EVET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65" o:spid="_x0000_s1035" type="#_x0000_t202" style="position:absolute;left:0;text-align:left;margin-left:107.15pt;margin-top:3.85pt;width:48.5pt;height:2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" strokecolor="window">
                <v:textbox>
                  <w:txbxContent>
                    <w:p w:rsidR="00F01B97" w:rsidRDefault="00F01B97" w:rsidP="00D75E5C">
                      <w:r>
                        <w:t>EVET</w:t>
                      </w:r>
                    </w:p>
                  </w:txbxContent>
                </v:textbox>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4294967294" distB="4294967294" distL="114300" distR="114300" simplePos="0" relativeHeight="251678720" behindDoc="0" locked="0" layoutInCell="1" allowOverlap="1">
                <wp:simplePos x="0" y="0"/>
                <wp:positionH relativeFrom="column">
                  <wp:posOffset>2028190</wp:posOffset>
                </wp:positionH>
                <wp:positionV relativeFrom="paragraph">
                  <wp:posOffset>-1906</wp:posOffset>
                </wp:positionV>
                <wp:extent cx="2621280" cy="0"/>
                <wp:effectExtent l="0" t="76200" r="26670" b="114300"/>
                <wp:wrapNone/>
                <wp:docPr id="368" name="Düz Ok Bağlayıcısı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2128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3A3FBA3" id="Düz Ok Bağlayıcısı 368" o:spid="_x0000_s1026" type="#_x0000_t32" style="position:absolute;margin-left:159.7pt;margin-top:-.15pt;width:206.4pt;height:0;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679744" behindDoc="0" locked="0" layoutInCell="1" allowOverlap="1">
                <wp:simplePos x="0" y="0"/>
                <wp:positionH relativeFrom="column">
                  <wp:posOffset>186689</wp:posOffset>
                </wp:positionH>
                <wp:positionV relativeFrom="paragraph">
                  <wp:posOffset>12065</wp:posOffset>
                </wp:positionV>
                <wp:extent cx="0" cy="695960"/>
                <wp:effectExtent l="95250" t="0" r="114300" b="66040"/>
                <wp:wrapNone/>
                <wp:docPr id="349" name="Düz Ok Bağlayıcısı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9596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F894335" id="Düz Ok Bağlayıcısı 349" o:spid="_x0000_s1026" type="#_x0000_t32" style="position:absolute;margin-left:14.7pt;margin-top:.95pt;width:0;height:54.8pt;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681792" behindDoc="0" locked="0" layoutInCell="1" allowOverlap="1">
                <wp:simplePos x="0" y="0"/>
                <wp:positionH relativeFrom="column">
                  <wp:posOffset>4211954</wp:posOffset>
                </wp:positionH>
                <wp:positionV relativeFrom="paragraph">
                  <wp:posOffset>26035</wp:posOffset>
                </wp:positionV>
                <wp:extent cx="0" cy="340995"/>
                <wp:effectExtent l="95250" t="0" r="76200" b="59055"/>
                <wp:wrapNone/>
                <wp:docPr id="351" name="Düz Ok Bağlayıcısı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0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959DE59" id="Düz Ok Bağlayıcısı 351" o:spid="_x0000_s1026" type="#_x0000_t32" style="position:absolute;margin-left:331.65pt;margin-top:2.05pt;width:0;height:26.85pt;z-index:2516817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" strokecolor="windowText">
                <v:stroke endarrow="open"/>
                <o:lock v:ext="edit" shapetype="f"/>
              </v:shape>
            </w:pict>
          </mc:Fallback>
        </mc:AlternateContent>
      </w:r>
      <w:r>
        <mc:AlternateContent>
          <mc:Choice Requires="wps">
            <w:drawing>
              <wp:anchor distT="4294967294" distB="4294967294" distL="114300" distR="114300" simplePos="0" relativeHeight="251680768" behindDoc="0" locked="0" layoutInCell="1" allowOverlap="1">
                <wp:simplePos x="0" y="0"/>
                <wp:positionH relativeFrom="column">
                  <wp:posOffset>186055</wp:posOffset>
                </wp:positionH>
                <wp:positionV relativeFrom="paragraph">
                  <wp:posOffset>15874</wp:posOffset>
                </wp:positionV>
                <wp:extent cx="4025900" cy="1270"/>
                <wp:effectExtent l="0" t="0" r="31750" b="36830"/>
                <wp:wrapNone/>
                <wp:docPr id="350" name="Düz Bağlayıcı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5900" cy="127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7402E52" id="Düz Bağlayıcı 350" o:spid="_x0000_s1026" style="position:absolute;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4.65pt,1.25pt" to="331.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" strokecolor="windowText">
                <o:lock v:ext="edit" shapetype="f"/>
              </v:lin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683840" behindDoc="0" locked="0" layoutInCell="1" allowOverlap="1">
                <wp:simplePos x="0" y="0"/>
                <wp:positionH relativeFrom="column">
                  <wp:posOffset>-68580</wp:posOffset>
                </wp:positionH>
                <wp:positionV relativeFrom="paragraph">
                  <wp:posOffset>109220</wp:posOffset>
                </wp:positionV>
                <wp:extent cx="2449195" cy="1231265"/>
                <wp:effectExtent l="0" t="0" r="27305" b="26035"/>
                <wp:wrapNone/>
                <wp:docPr id="332" name="Metin Kutusu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195" cy="1231265"/>
                        </a:xfrm>
                        <a:prstGeom prst="rect">
                          <a:avLst/>
                        </a:prstGeom>
                        <a:solidFill>
                          <a:srgbClr val="FFFFFF"/>
                        </a:solidFill>
                        <a:ln w="9525">
                          <a:solidFill>
                            <a:sysClr val="window" lastClr="FFFFFF"/>
                          </a:solidFill>
                          <a:miter lim="800000"/>
                          <a:headEnd/>
                          <a:tailEnd/>
                        </a:ln>
                      </wps:spPr>
                      <wps:txbx>
                        <w:txbxContent>
                          <w:p w:rsidR="00F01B97" w:rsidRDefault="00F01B97" w:rsidP="00D75E5C">
                            <w:r>
                              <w:t>KARASAL TÜRLERDE KULLANILAN KATKI MADDELERİ İÇİN</w:t>
                            </w:r>
                          </w:p>
                          <w:p w:rsidR="00F01B97" w:rsidRDefault="00F01B97" w:rsidP="00D75E5C">
                            <w:r>
                              <w:t>Katkı maddesinin taban sularındaki PEC değeri ≥ 0,1 µg/l veya topraktaki değeri ≥ 10 µg/kg mıdır?</w:t>
                            </w:r>
                          </w:p>
                          <w:p w:rsidR="00F01B97" w:rsidRDefault="00F01B97" w:rsidP="00D75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32" o:spid="_x0000_s1036" type="#_x0000_t202" style="position:absolute;left:0;text-align:left;margin-left:-5.4pt;margin-top:8.6pt;width:192.85pt;height:96.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" strokecolor="window">
                <v:textbox>
                  <w:txbxContent>
                    <w:p w:rsidR="00F01B97" w:rsidRDefault="00F01B97" w:rsidP="00D75E5C">
                      <w:r>
                        <w:t>KARASAL TÜRLERDE KULLANILAN KATKI MADDELERİ İÇİN</w:t>
                      </w:r>
                    </w:p>
                    <w:p w:rsidR="00F01B97" w:rsidRDefault="00F01B97" w:rsidP="00D75E5C">
                      <w:r>
                        <w:t>Katkı maddesinin taban sularındaki PEC değeri ≥ 0,1 µg/l veya topraktaki değeri ≥ 10 µg/kg mıdır?</w:t>
                      </w:r>
                    </w:p>
                    <w:p w:rsidR="00F01B97" w:rsidRDefault="00F01B97" w:rsidP="00D75E5C"/>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-189230</wp:posOffset>
                </wp:positionH>
                <wp:positionV relativeFrom="paragraph">
                  <wp:posOffset>14605</wp:posOffset>
                </wp:positionV>
                <wp:extent cx="2600325" cy="1413510"/>
                <wp:effectExtent l="0" t="0" r="28575" b="15240"/>
                <wp:wrapNone/>
                <wp:docPr id="331" name="Dikdörtgen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14135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576DB" id="Dikdörtgen 331" o:spid="_x0000_s1026" style="position:absolute;margin-left:-14.9pt;margin-top:1.15pt;width:204.75pt;height:11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" fillcolor="window" strokecolor="windowText" strokeweight="2pt">
                <v:path arrowok="t"/>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3124200</wp:posOffset>
                </wp:positionH>
                <wp:positionV relativeFrom="paragraph">
                  <wp:posOffset>16510</wp:posOffset>
                </wp:positionV>
                <wp:extent cx="2466975" cy="1431925"/>
                <wp:effectExtent l="0" t="0" r="28575" b="15875"/>
                <wp:wrapNone/>
                <wp:docPr id="333" name="Dikdörtgen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6975" cy="14319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B67D8" id="Dikdörtgen 333" o:spid="_x0000_s1026" style="position:absolute;margin-left:246pt;margin-top:1.3pt;width:194.25pt;height:1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" fillcolor="window" strokecolor="windowText" strokeweight="2pt">
                <v:path arrowok="t"/>
              </v:rect>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685888" behindDoc="0" locked="0" layoutInCell="1" allowOverlap="1">
                <wp:simplePos x="0" y="0"/>
                <wp:positionH relativeFrom="column">
                  <wp:posOffset>3178810</wp:posOffset>
                </wp:positionH>
                <wp:positionV relativeFrom="paragraph">
                  <wp:posOffset>33020</wp:posOffset>
                </wp:positionV>
                <wp:extent cx="2315210" cy="1219835"/>
                <wp:effectExtent l="0" t="0" r="27940" b="18415"/>
                <wp:wrapNone/>
                <wp:docPr id="334" name="Metin Kutusu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210" cy="1219835"/>
                        </a:xfrm>
                        <a:prstGeom prst="rect">
                          <a:avLst/>
                        </a:prstGeom>
                        <a:solidFill>
                          <a:srgbClr val="FFFFFF"/>
                        </a:solidFill>
                        <a:ln w="9525">
                          <a:solidFill>
                            <a:sysClr val="window" lastClr="FFFFFF"/>
                          </a:solidFill>
                          <a:miter lim="800000"/>
                          <a:headEnd/>
                          <a:tailEnd/>
                        </a:ln>
                      </wps:spPr>
                      <wps:txbx>
                        <w:txbxContent>
                          <w:p w:rsidR="00F01B97" w:rsidRDefault="00F01B97" w:rsidP="00D75E5C">
                            <w:r>
                              <w:t>SUCUL TÜRLERDE KULLANILAN KATKI MADDELERİ İÇİN</w:t>
                            </w:r>
                          </w:p>
                          <w:p w:rsidR="00F01B97" w:rsidRDefault="00F01B97" w:rsidP="00D75E5C">
                            <w:r>
                              <w:t xml:space="preserve">Katkı maddesinin yüzey sularındaki PEC değeri ≥ 0,1 µg/l </w:t>
                            </w:r>
                            <w:r w:rsidRPr="00E04263">
                              <w:t xml:space="preserve">veya tortudaki PEC değeri ≥ </w:t>
                            </w:r>
                            <w:r>
                              <w:t>10 µg/kg mıdır?</w:t>
                            </w:r>
                          </w:p>
                          <w:p w:rsidR="00F01B97" w:rsidRDefault="00F01B97" w:rsidP="00D75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34" o:spid="_x0000_s1037" type="#_x0000_t202" style="position:absolute;left:0;text-align:left;margin-left:250.3pt;margin-top:2.6pt;width:182.3pt;height:96.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" strokecolor="window">
                <v:textbox>
                  <w:txbxContent>
                    <w:p w:rsidR="00F01B97" w:rsidRDefault="00F01B97" w:rsidP="00D75E5C">
                      <w:r>
                        <w:t>SUCUL TÜRLERDE KULLANILAN KATKI MADDELERİ İÇİN</w:t>
                      </w:r>
                    </w:p>
                    <w:p w:rsidR="00F01B97" w:rsidRDefault="00F01B97" w:rsidP="00D75E5C">
                      <w:r>
                        <w:t xml:space="preserve">Katkı maddesinin yüzey sularındaki PEC değeri ≥ 0,1 µg/l </w:t>
                      </w:r>
                      <w:r w:rsidRPr="00E04263">
                        <w:t xml:space="preserve">veya tortudaki PEC değeri ≥ </w:t>
                      </w:r>
                      <w:r>
                        <w:t>10 µg/kg mıdır?</w:t>
                      </w:r>
                    </w:p>
                    <w:p w:rsidR="00F01B97" w:rsidRDefault="00F01B97" w:rsidP="00D75E5C"/>
                  </w:txbxContent>
                </v:textbox>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701248" behindDoc="0" locked="0" layoutInCell="1" allowOverlap="1">
                <wp:simplePos x="0" y="0"/>
                <wp:positionH relativeFrom="column">
                  <wp:posOffset>5173979</wp:posOffset>
                </wp:positionH>
                <wp:positionV relativeFrom="paragraph">
                  <wp:posOffset>55245</wp:posOffset>
                </wp:positionV>
                <wp:extent cx="0" cy="473710"/>
                <wp:effectExtent l="95250" t="0" r="57150" b="59690"/>
                <wp:wrapNone/>
                <wp:docPr id="358" name="Düz Ok Bağlayıcısı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371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C53C4A7" id="Düz Ok Bağlayıcısı 358" o:spid="_x0000_s1026" type="#_x0000_t32" style="position:absolute;margin-left:407.4pt;margin-top:4.35pt;width:0;height:37.3pt;z-index:2517012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" strokecolor="windowText">
                <v:stroke endarrow="open"/>
                <o:lock v:ext="edit" shapetype="f"/>
              </v:shape>
            </w:pict>
          </mc:Fallback>
        </mc:AlternateContent>
      </w:r>
      <w:r>
        <mc:AlternateContent>
          <mc:Choice Requires="wps">
            <w:drawing>
              <wp:anchor distT="0" distB="0" distL="114298" distR="114298" simplePos="0" relativeHeight="251700224" behindDoc="0" locked="0" layoutInCell="1" allowOverlap="1">
                <wp:simplePos x="0" y="0"/>
                <wp:positionH relativeFrom="column">
                  <wp:posOffset>3483609</wp:posOffset>
                </wp:positionH>
                <wp:positionV relativeFrom="paragraph">
                  <wp:posOffset>43180</wp:posOffset>
                </wp:positionV>
                <wp:extent cx="0" cy="483870"/>
                <wp:effectExtent l="95250" t="0" r="76200" b="49530"/>
                <wp:wrapNone/>
                <wp:docPr id="357" name="Düz Ok Bağlayıcısı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8387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074245E" id="Düz Ok Bağlayıcısı 357" o:spid="_x0000_s1026" type="#_x0000_t32" style="position:absolute;margin-left:274.3pt;margin-top:3.4pt;width:0;height:38.1pt;z-index:2517002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" strokecolor="windowText">
                <v:stroke endarrow="open"/>
                <o:lock v:ext="edit" shapetype="f"/>
              </v:shape>
            </w:pict>
          </mc:Fallback>
        </mc:AlternateContent>
      </w:r>
      <w:r>
        <mc:AlternateContent>
          <mc:Choice Requires="wps">
            <w:drawing>
              <wp:anchor distT="0" distB="0" distL="114298" distR="114298" simplePos="0" relativeHeight="251687936" behindDoc="0" locked="0" layoutInCell="1" allowOverlap="1">
                <wp:simplePos x="0" y="0"/>
                <wp:positionH relativeFrom="column">
                  <wp:posOffset>1976119</wp:posOffset>
                </wp:positionH>
                <wp:positionV relativeFrom="paragraph">
                  <wp:posOffset>43180</wp:posOffset>
                </wp:positionV>
                <wp:extent cx="0" cy="483870"/>
                <wp:effectExtent l="95250" t="0" r="76200" b="49530"/>
                <wp:wrapNone/>
                <wp:docPr id="330" name="Düz Ok Bağlayıcısı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8387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A721F35" id="Düz Ok Bağlayıcısı 330" o:spid="_x0000_s1026" type="#_x0000_t32" style="position:absolute;margin-left:155.6pt;margin-top:3.4pt;width:0;height:38.1pt;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" strokecolor="windowText">
                <v:stroke endarrow="open"/>
                <o:lock v:ext="edit" shapetype="f"/>
              </v:shape>
            </w:pict>
          </mc:Fallback>
        </mc:AlternateContent>
      </w:r>
      <w:r>
        <mc:AlternateContent>
          <mc:Choice Requires="wps">
            <w:drawing>
              <wp:anchor distT="0" distB="0" distL="114298" distR="114298" simplePos="0" relativeHeight="251686912" behindDoc="0" locked="0" layoutInCell="1" allowOverlap="1">
                <wp:simplePos x="0" y="0"/>
                <wp:positionH relativeFrom="column">
                  <wp:posOffset>213994</wp:posOffset>
                </wp:positionH>
                <wp:positionV relativeFrom="paragraph">
                  <wp:posOffset>43180</wp:posOffset>
                </wp:positionV>
                <wp:extent cx="0" cy="481965"/>
                <wp:effectExtent l="95250" t="0" r="57150" b="51435"/>
                <wp:wrapNone/>
                <wp:docPr id="329" name="Düz Ok Bağlayıcıs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8196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D0E03BE" id="Düz Ok Bağlayıcısı 329" o:spid="_x0000_s1026" type="#_x0000_t32" style="position:absolute;margin-left:16.85pt;margin-top:3.4pt;width:0;height:37.95pt;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704320" behindDoc="0" locked="0" layoutInCell="1" allowOverlap="1">
                <wp:simplePos x="0" y="0"/>
                <wp:positionH relativeFrom="column">
                  <wp:posOffset>4730115</wp:posOffset>
                </wp:positionH>
                <wp:positionV relativeFrom="paragraph">
                  <wp:posOffset>168910</wp:posOffset>
                </wp:positionV>
                <wp:extent cx="861060" cy="372110"/>
                <wp:effectExtent l="0" t="0" r="15240" b="27940"/>
                <wp:wrapNone/>
                <wp:docPr id="303" name="Dikdörtgen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C5B35" id="Dikdörtgen 303" o:spid="_x0000_s1026" style="position:absolute;margin-left:372.45pt;margin-top:13.3pt;width:67.8pt;height:29.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" fillcolor="window" strokecolor="windowText" strokeweight="2pt">
                <v:path arrowok="t"/>
              </v:rect>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703296" behindDoc="0" locked="0" layoutInCell="1" allowOverlap="1">
                <wp:simplePos x="0" y="0"/>
                <wp:positionH relativeFrom="column">
                  <wp:posOffset>3176905</wp:posOffset>
                </wp:positionH>
                <wp:positionV relativeFrom="paragraph">
                  <wp:posOffset>59055</wp:posOffset>
                </wp:positionV>
                <wp:extent cx="663575" cy="269875"/>
                <wp:effectExtent l="0" t="0" r="22225" b="15875"/>
                <wp:wrapNone/>
                <wp:docPr id="300" name="Metin Kutusu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pPr>
                              <w:jc w:val="center"/>
                            </w:pPr>
                            <w:r>
                              <w:t>HAYIR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00" o:spid="_x0000_s1038" type="#_x0000_t202" style="position:absolute;left:0;text-align:left;margin-left:250.15pt;margin-top:4.65pt;width:52.25pt;height:2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" strokecolor="window">
                <v:textbox>
                  <w:txbxContent>
                    <w:p w:rsidR="00F01B97" w:rsidRDefault="00F01B97" w:rsidP="00D75E5C">
                      <w:pPr>
                        <w:jc w:val="center"/>
                      </w:pPr>
                      <w:r>
                        <w:t>HAYIR</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4774565</wp:posOffset>
                </wp:positionH>
                <wp:positionV relativeFrom="paragraph">
                  <wp:posOffset>45720</wp:posOffset>
                </wp:positionV>
                <wp:extent cx="760095" cy="269875"/>
                <wp:effectExtent l="0" t="0" r="20955" b="15875"/>
                <wp:wrapNone/>
                <wp:docPr id="301" name="Metin Kutusu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pPr>
                              <w:jc w:val="center"/>
                            </w:pPr>
                            <w:r>
                              <w:t>EVET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01" o:spid="_x0000_s1039" type="#_x0000_t202" style="position:absolute;left:0;text-align:left;margin-left:375.95pt;margin-top:3.6pt;width:59.85pt;height:2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" strokecolor="window">
                <v:textbox>
                  <w:txbxContent>
                    <w:p w:rsidR="00F01B97" w:rsidRDefault="00F01B97" w:rsidP="00D75E5C">
                      <w:pPr>
                        <w:jc w:val="center"/>
                      </w:pPr>
                      <w:r>
                        <w:t>EVET</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3126105</wp:posOffset>
                </wp:positionH>
                <wp:positionV relativeFrom="paragraph">
                  <wp:posOffset>-1905</wp:posOffset>
                </wp:positionV>
                <wp:extent cx="861060" cy="372110"/>
                <wp:effectExtent l="0" t="0" r="15240" b="27940"/>
                <wp:wrapNone/>
                <wp:docPr id="302" name="Dikdörtgen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DA229" id="Dikdörtgen 302" o:spid="_x0000_s1026" style="position:absolute;margin-left:246.15pt;margin-top:-.15pt;width:67.8pt;height:29.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" fillcolor="window" strokecolor="windowText" strokeweight="2pt">
                <v:path arrowok="t"/>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-42545</wp:posOffset>
                </wp:positionH>
                <wp:positionV relativeFrom="paragraph">
                  <wp:posOffset>43180</wp:posOffset>
                </wp:positionV>
                <wp:extent cx="615950" cy="285115"/>
                <wp:effectExtent l="0" t="0" r="12700" b="19685"/>
                <wp:wrapNone/>
                <wp:docPr id="309" name="Metin Kutusu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85115"/>
                        </a:xfrm>
                        <a:prstGeom prst="rect">
                          <a:avLst/>
                        </a:prstGeom>
                        <a:solidFill>
                          <a:srgbClr val="FFFFFF"/>
                        </a:solidFill>
                        <a:ln w="9525">
                          <a:solidFill>
                            <a:sysClr val="window" lastClr="FFFFFF"/>
                          </a:solidFill>
                          <a:miter lim="800000"/>
                          <a:headEnd/>
                          <a:tailEnd/>
                        </a:ln>
                      </wps:spPr>
                      <wps:txbx>
                        <w:txbxContent>
                          <w:p w:rsidR="00F01B97" w:rsidRDefault="00F01B97" w:rsidP="00D75E5C">
                            <w:pPr>
                              <w:jc w:val="center"/>
                            </w:pPr>
                            <w:r>
                              <w:t>HAYIR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09" o:spid="_x0000_s1040" type="#_x0000_t202" style="position:absolute;left:0;text-align:left;margin-left:-3.35pt;margin-top:3.4pt;width:48.5pt;height:22.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" strokecolor="window">
                <v:textbox>
                  <w:txbxContent>
                    <w:p w:rsidR="00F01B97" w:rsidRDefault="00F01B97" w:rsidP="00D75E5C">
                      <w:pPr>
                        <w:jc w:val="center"/>
                      </w:pPr>
                      <w:r>
                        <w:t>HAYIR</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1683385</wp:posOffset>
                </wp:positionH>
                <wp:positionV relativeFrom="paragraph">
                  <wp:posOffset>43815</wp:posOffset>
                </wp:positionV>
                <wp:extent cx="615950" cy="285115"/>
                <wp:effectExtent l="0" t="0" r="12700" b="19685"/>
                <wp:wrapNone/>
                <wp:docPr id="310" name="Metin Kutusu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85115"/>
                        </a:xfrm>
                        <a:prstGeom prst="rect">
                          <a:avLst/>
                        </a:prstGeom>
                        <a:solidFill>
                          <a:srgbClr val="FFFFFF"/>
                        </a:solidFill>
                        <a:ln w="9525">
                          <a:solidFill>
                            <a:sysClr val="window" lastClr="FFFFFF"/>
                          </a:solidFill>
                          <a:miter lim="800000"/>
                          <a:headEnd/>
                          <a:tailEnd/>
                        </a:ln>
                      </wps:spPr>
                      <wps:txbx>
                        <w:txbxContent>
                          <w:p w:rsidR="00F01B97" w:rsidRDefault="00F01B97" w:rsidP="00D75E5C">
                            <w:r>
                              <w:t xml:space="preserve">  EVET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10" o:spid="_x0000_s1041" type="#_x0000_t202" style="position:absolute;left:0;text-align:left;margin-left:132.55pt;margin-top:3.45pt;width:48.5pt;height:2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" strokecolor="window">
                <v:textbox>
                  <w:txbxContent>
                    <w:p w:rsidR="00F01B97" w:rsidRDefault="00F01B97" w:rsidP="00D75E5C">
                      <w:r>
                        <w:t xml:space="preserve">  EVET</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1546860</wp:posOffset>
                </wp:positionH>
                <wp:positionV relativeFrom="paragraph">
                  <wp:posOffset>1270</wp:posOffset>
                </wp:positionV>
                <wp:extent cx="861060" cy="372110"/>
                <wp:effectExtent l="0" t="0" r="15240" b="27940"/>
                <wp:wrapNone/>
                <wp:docPr id="306" name="Dikdörtgen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FF429" id="Dikdörtgen 306" o:spid="_x0000_s1026" style="position:absolute;margin-left:121.8pt;margin-top:.1pt;width:67.8pt;height:2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" fillcolor="window" strokecolor="windowText" strokeweight="2pt">
                <v:path arrowok="t"/>
              </v:rect>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-186055</wp:posOffset>
                </wp:positionH>
                <wp:positionV relativeFrom="paragraph">
                  <wp:posOffset>-635</wp:posOffset>
                </wp:positionV>
                <wp:extent cx="861060" cy="372110"/>
                <wp:effectExtent l="0" t="0" r="15240" b="27940"/>
                <wp:wrapNone/>
                <wp:docPr id="308" name="Dikdörtgen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A1A53" id="Dikdörtgen 308" o:spid="_x0000_s1026" style="position:absolute;margin-left:-14.65pt;margin-top:-.05pt;width:67.8pt;height:29.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" fillcolor="window" strokecolor="windowText" strokeweight="2pt">
                <v:path arrowok="t"/>
              </v:rect>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298" distR="114298" simplePos="0" relativeHeight="251706368" behindDoc="0" locked="0" layoutInCell="1" allowOverlap="1">
                <wp:simplePos x="0" y="0"/>
                <wp:positionH relativeFrom="column">
                  <wp:posOffset>5173344</wp:posOffset>
                </wp:positionH>
                <wp:positionV relativeFrom="paragraph">
                  <wp:posOffset>26670</wp:posOffset>
                </wp:positionV>
                <wp:extent cx="0" cy="594995"/>
                <wp:effectExtent l="95250" t="0" r="57150" b="52705"/>
                <wp:wrapNone/>
                <wp:docPr id="289" name="Düz Ok Bağlayıcısı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05AECAF" id="Düz Ok Bağlayıcısı 289" o:spid="_x0000_s1026" type="#_x0000_t32" style="position:absolute;margin-left:407.35pt;margin-top:2.1pt;width:0;height:46.85pt;z-index:2517063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" strokecolor="windowText">
                <v:stroke endarrow="open"/>
                <o:lock v:ext="edit" shapetype="f"/>
              </v:shape>
            </w:pict>
          </mc:Fallback>
        </mc:AlternateContent>
      </w:r>
      <w:r>
        <mc:AlternateContent>
          <mc:Choice Requires="wps">
            <w:drawing>
              <wp:anchor distT="0" distB="0" distL="114298" distR="114298" simplePos="0" relativeHeight="251707392" behindDoc="0" locked="0" layoutInCell="1" allowOverlap="1">
                <wp:simplePos x="0" y="0"/>
                <wp:positionH relativeFrom="column">
                  <wp:posOffset>3506469</wp:posOffset>
                </wp:positionH>
                <wp:positionV relativeFrom="paragraph">
                  <wp:posOffset>29210</wp:posOffset>
                </wp:positionV>
                <wp:extent cx="0" cy="594995"/>
                <wp:effectExtent l="95250" t="0" r="57150" b="52705"/>
                <wp:wrapNone/>
                <wp:docPr id="359" name="Düz Ok Bağlayıcısı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E6382E5" id="Düz Ok Bağlayıcısı 359" o:spid="_x0000_s1026" type="#_x0000_t32" style="position:absolute;margin-left:276.1pt;margin-top:2.3pt;width:0;height:46.85pt;z-index:2517073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" strokecolor="windowText">
                <v:stroke endarrow="open"/>
                <o:lock v:ext="edit" shapetype="f"/>
              </v:shape>
            </w:pict>
          </mc:Fallback>
        </mc:AlternateContent>
      </w:r>
      <w:r>
        <mc:AlternateContent>
          <mc:Choice Requires="wps">
            <w:drawing>
              <wp:anchor distT="0" distB="0" distL="114298" distR="114298" simplePos="0" relativeHeight="251694080" behindDoc="0" locked="0" layoutInCell="1" allowOverlap="1">
                <wp:simplePos x="0" y="0"/>
                <wp:positionH relativeFrom="column">
                  <wp:posOffset>1975484</wp:posOffset>
                </wp:positionH>
                <wp:positionV relativeFrom="paragraph">
                  <wp:posOffset>26670</wp:posOffset>
                </wp:positionV>
                <wp:extent cx="0" cy="594995"/>
                <wp:effectExtent l="95250" t="0" r="57150" b="52705"/>
                <wp:wrapNone/>
                <wp:docPr id="304" name="Düz Ok Bağlayıcısı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E503373" id="Düz Ok Bağlayıcısı 304" o:spid="_x0000_s1026" type="#_x0000_t32" style="position:absolute;margin-left:155.55pt;margin-top:2.1pt;width:0;height:46.85pt;z-index:2516940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" strokecolor="windowText">
                <v:stroke endarrow="open"/>
                <o:lock v:ext="edit" shapetype="f"/>
              </v:shape>
            </w:pict>
          </mc:Fallback>
        </mc:AlternateContent>
      </w:r>
      <w:r>
        <mc:AlternateContent>
          <mc:Choice Requires="wps">
            <w:drawing>
              <wp:anchor distT="0" distB="0" distL="114298" distR="114298" simplePos="0" relativeHeight="251695104" behindDoc="0" locked="0" layoutInCell="1" allowOverlap="1">
                <wp:simplePos x="0" y="0"/>
                <wp:positionH relativeFrom="column">
                  <wp:posOffset>213359</wp:posOffset>
                </wp:positionH>
                <wp:positionV relativeFrom="paragraph">
                  <wp:posOffset>23495</wp:posOffset>
                </wp:positionV>
                <wp:extent cx="0" cy="594995"/>
                <wp:effectExtent l="95250" t="0" r="57150" b="52705"/>
                <wp:wrapNone/>
                <wp:docPr id="305" name="Düz Ok Bağlayıcısı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49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7F11CE1" id="Düz Ok Bağlayıcısı 305" o:spid="_x0000_s1026" type="#_x0000_t32" style="position:absolute;margin-left:16.8pt;margin-top:1.85pt;width:0;height:46.85pt;z-index:2516951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" strokecolor="windowText">
                <v:stroke endarrow="open"/>
                <o:lock v:ext="edit" shapetype="f"/>
              </v:shape>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r>
        <mc:AlternateContent>
          <mc:Choice Requires="wps">
            <w:drawing>
              <wp:anchor distT="0" distB="0" distL="114300" distR="114300" simplePos="0" relativeHeight="251709440" behindDoc="0" locked="0" layoutInCell="1" allowOverlap="1">
                <wp:simplePos x="0" y="0"/>
                <wp:positionH relativeFrom="column">
                  <wp:posOffset>3218180</wp:posOffset>
                </wp:positionH>
                <wp:positionV relativeFrom="paragraph">
                  <wp:posOffset>140970</wp:posOffset>
                </wp:positionV>
                <wp:extent cx="768985" cy="247015"/>
                <wp:effectExtent l="0" t="0" r="12065" b="19685"/>
                <wp:wrapNone/>
                <wp:docPr id="288" name="Metin Kutusu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247015"/>
                        </a:xfrm>
                        <a:prstGeom prst="rect">
                          <a:avLst/>
                        </a:prstGeom>
                        <a:solidFill>
                          <a:srgbClr val="FFFFFF"/>
                        </a:solidFill>
                        <a:ln w="9525">
                          <a:solidFill>
                            <a:sysClr val="window" lastClr="FFFFFF"/>
                          </a:solidFill>
                          <a:miter lim="800000"/>
                          <a:headEnd/>
                          <a:tailEnd/>
                        </a:ln>
                      </wps:spPr>
                      <wps:txbx>
                        <w:txbxContent>
                          <w:p w:rsidR="00F01B97" w:rsidRDefault="00F01B97" w:rsidP="00D75E5C">
                            <w:pPr>
                              <w:jc w:val="center"/>
                            </w:pPr>
                            <w:r>
                              <w:t>DURDUR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288" o:spid="_x0000_s1042" type="#_x0000_t202" style="position:absolute;left:0;text-align:left;margin-left:253.4pt;margin-top:11.1pt;width:60.55pt;height:19.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" strokecolor="window">
                <v:textbox>
                  <w:txbxContent>
                    <w:p w:rsidR="00F01B97" w:rsidRDefault="00F01B97" w:rsidP="00D75E5C">
                      <w:pPr>
                        <w:jc w:val="center"/>
                      </w:pPr>
                      <w:r>
                        <w:t>DURDUR</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3143250</wp:posOffset>
                </wp:positionH>
                <wp:positionV relativeFrom="paragraph">
                  <wp:posOffset>90170</wp:posOffset>
                </wp:positionV>
                <wp:extent cx="909955" cy="421640"/>
                <wp:effectExtent l="0" t="0" r="23495" b="16510"/>
                <wp:wrapNone/>
                <wp:docPr id="31" name="Dikdörtgen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955" cy="42164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9169E" id="Dikdörtgen 31" o:spid="_x0000_s1026" style="position:absolute;margin-left:247.5pt;margin-top:7.1pt;width:71.65pt;height:33.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" fillcolor="window" strokecolor="windowText" strokeweight="2pt">
                <v:path arrowok="t"/>
              </v:rect>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4775200</wp:posOffset>
                </wp:positionH>
                <wp:positionV relativeFrom="paragraph">
                  <wp:posOffset>163195</wp:posOffset>
                </wp:positionV>
                <wp:extent cx="719455" cy="264795"/>
                <wp:effectExtent l="0" t="0" r="23495" b="20955"/>
                <wp:wrapNone/>
                <wp:docPr id="30" name="Metin Kutus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264795"/>
                        </a:xfrm>
                        <a:prstGeom prst="rect">
                          <a:avLst/>
                        </a:prstGeom>
                        <a:solidFill>
                          <a:srgbClr val="FFFFFF"/>
                        </a:solidFill>
                        <a:ln w="9525">
                          <a:solidFill>
                            <a:sysClr val="window" lastClr="FFFFFF"/>
                          </a:solidFill>
                          <a:miter lim="800000"/>
                          <a:headEnd/>
                          <a:tailEnd/>
                        </a:ln>
                      </wps:spPr>
                      <wps:txbx>
                        <w:txbxContent>
                          <w:p w:rsidR="00F01B97" w:rsidRDefault="00F01B97" w:rsidP="00D75E5C">
                            <w:pPr>
                              <w:jc w:val="center"/>
                            </w:pPr>
                            <w:r>
                              <w:t>FAZ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0" o:spid="_x0000_s1043" type="#_x0000_t202" style="position:absolute;left:0;text-align:left;margin-left:376pt;margin-top:12.85pt;width:56.65pt;height:20.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" strokecolor="window">
                <v:textbox>
                  <w:txbxContent>
                    <w:p w:rsidR="00F01B97" w:rsidRDefault="00F01B97" w:rsidP="00D75E5C">
                      <w:pPr>
                        <w:jc w:val="center"/>
                      </w:pPr>
                      <w:r>
                        <w:t>FAZ II</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4728845</wp:posOffset>
                </wp:positionH>
                <wp:positionV relativeFrom="paragraph">
                  <wp:posOffset>94615</wp:posOffset>
                </wp:positionV>
                <wp:extent cx="861060" cy="372110"/>
                <wp:effectExtent l="0" t="0" r="15240" b="27940"/>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827A5" id="Dikdörtgen 8" o:spid="_x0000_s1026" style="position:absolute;margin-left:372.35pt;margin-top:7.45pt;width:67.8pt;height:29.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" fillcolor="window" strokecolor="windowText" strokeweight="2pt">
                <v:path arrowok="t"/>
              </v:rect>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1682750</wp:posOffset>
                </wp:positionH>
                <wp:positionV relativeFrom="paragraph">
                  <wp:posOffset>149860</wp:posOffset>
                </wp:positionV>
                <wp:extent cx="615950" cy="269875"/>
                <wp:effectExtent l="0" t="0" r="12700" b="15875"/>
                <wp:wrapNone/>
                <wp:docPr id="355" name="Metin Kutusu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r>
                              <w:t>FAZ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55" o:spid="_x0000_s1044" type="#_x0000_t202" style="position:absolute;left:0;text-align:left;margin-left:132.5pt;margin-top:11.8pt;width:48.5pt;height:2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" strokecolor="window">
                <v:textbox>
                  <w:txbxContent>
                    <w:p w:rsidR="00F01B97" w:rsidRDefault="00F01B97" w:rsidP="00D75E5C">
                      <w:r>
                        <w:t>FAZ II</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1541780</wp:posOffset>
                </wp:positionH>
                <wp:positionV relativeFrom="paragraph">
                  <wp:posOffset>97155</wp:posOffset>
                </wp:positionV>
                <wp:extent cx="861060" cy="372110"/>
                <wp:effectExtent l="0" t="0" r="15240" b="27940"/>
                <wp:wrapNone/>
                <wp:docPr id="354" name="Dikdörtgen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0C299" id="Dikdörtgen 354" o:spid="_x0000_s1026" style="position:absolute;margin-left:121.4pt;margin-top:7.65pt;width:67.8pt;height:29.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" fillcolor="window" strokecolor="windowText" strokeweight="2pt">
                <v:path arrowok="t"/>
              </v:rect>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-102235</wp:posOffset>
                </wp:positionH>
                <wp:positionV relativeFrom="paragraph">
                  <wp:posOffset>144780</wp:posOffset>
                </wp:positionV>
                <wp:extent cx="714375" cy="269875"/>
                <wp:effectExtent l="0" t="0" r="28575" b="15875"/>
                <wp:wrapNone/>
                <wp:docPr id="356" name="Metin Kutusu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69875"/>
                        </a:xfrm>
                        <a:prstGeom prst="rect">
                          <a:avLst/>
                        </a:prstGeom>
                        <a:solidFill>
                          <a:srgbClr val="FFFFFF"/>
                        </a:solidFill>
                        <a:ln w="9525">
                          <a:solidFill>
                            <a:sysClr val="window" lastClr="FFFFFF"/>
                          </a:solidFill>
                          <a:miter lim="800000"/>
                          <a:headEnd/>
                          <a:tailEnd/>
                        </a:ln>
                      </wps:spPr>
                      <wps:txbx>
                        <w:txbxContent>
                          <w:p w:rsidR="00F01B97" w:rsidRDefault="00F01B97" w:rsidP="00D75E5C">
                            <w:r>
                              <w:t>DURDUR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356" o:spid="_x0000_s1045" type="#_x0000_t202" style="position:absolute;left:0;text-align:left;margin-left:-8.05pt;margin-top:11.4pt;width:56.25pt;height:2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" strokecolor="window">
                <v:textbox>
                  <w:txbxContent>
                    <w:p w:rsidR="00F01B97" w:rsidRDefault="00F01B97" w:rsidP="00D75E5C">
                      <w:r>
                        <w:t>DURDUR</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-186055</wp:posOffset>
                </wp:positionH>
                <wp:positionV relativeFrom="paragraph">
                  <wp:posOffset>95885</wp:posOffset>
                </wp:positionV>
                <wp:extent cx="861060" cy="372110"/>
                <wp:effectExtent l="0" t="0" r="15240" b="27940"/>
                <wp:wrapNone/>
                <wp:docPr id="353" name="Dikdörtgen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060" cy="3721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C2770" id="Dikdörtgen 353" o:spid="_x0000_s1026" style="position:absolute;margin-left:-14.65pt;margin-top:7.55pt;width:67.8pt;height:29.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" fillcolor="window" strokecolor="windowText" strokeweight="2pt">
                <v:path arrowok="t"/>
              </v:rect>
            </w:pict>
          </mc:Fallback>
        </mc:AlternateContent>
      </w:r>
    </w:p>
    <w:p w:rsidR="00D75E5C" w:rsidRPr="0026191C" w:rsidRDefault="00D75E5C" w:rsidP="00D75E5C">
      <w:pPr>
        <w:spacing w:after="0" w:line="240" w:lineRule="auto"/>
        <w:ind w:firstLine="709"/>
        <w:jc w:val="center"/>
        <w:rPr>
          <w:rFonts w:ascii="Times New Roman" w:hAnsi="Times New Roman"/>
          <w:sz w:val="24"/>
          <w:szCs w:val="24"/>
        </w:rPr>
      </w:pPr>
    </w:p>
    <w:p w:rsidR="00D75E5C" w:rsidRPr="0026191C" w:rsidRDefault="00D75E5C" w:rsidP="00D75E5C">
      <w:pPr>
        <w:spacing w:after="0" w:line="240" w:lineRule="auto"/>
        <w:ind w:firstLine="709"/>
        <w:jc w:val="center"/>
        <w:rPr>
          <w:rFonts w:ascii="Times New Roman" w:hAnsi="Times New Roman"/>
          <w:sz w:val="24"/>
          <w:szCs w:val="24"/>
        </w:rPr>
      </w:pPr>
    </w:p>
    <w:p w:rsidR="00D75E5C" w:rsidRDefault="00D75E5C" w:rsidP="00D75E5C">
      <w:pPr>
        <w:jc w:val="center"/>
        <w:rPr>
          <w:rFonts w:ascii="Times New Roman" w:hAnsi="Times New Roman"/>
          <w:b/>
          <w:sz w:val="24"/>
          <w:szCs w:val="24"/>
        </w:rPr>
      </w:pPr>
    </w:p>
    <w:p w:rsidR="00036A2E" w:rsidRDefault="00036A2E" w:rsidP="00D75E5C">
      <w:pPr>
        <w:jc w:val="center"/>
        <w:rPr>
          <w:rFonts w:ascii="Times New Roman" w:hAnsi="Times New Roman"/>
          <w:b/>
          <w:sz w:val="24"/>
          <w:szCs w:val="24"/>
        </w:rPr>
      </w:pPr>
    </w:p>
    <w:p w:rsidR="00D75E5C" w:rsidRPr="0026191C" w:rsidRDefault="00D75E5C" w:rsidP="00D75E5C">
      <w:pPr>
        <w:spacing w:after="0"/>
        <w:rPr>
          <w:rFonts w:ascii="Times New Roman" w:hAnsi="Times New Roman"/>
          <w:vanish/>
          <w:sz w:val="24"/>
          <w:szCs w:val="24"/>
        </w:rPr>
      </w:pPr>
    </w:p>
    <w:tbl>
      <w:tblPr>
        <w:tblW w:w="0" w:type="auto"/>
        <w:tblInd w:w="709" w:type="dxa"/>
        <w:tblLook w:val="04A0" w:firstRow="1" w:lastRow="0" w:firstColumn="1" w:lastColumn="0" w:noHBand="0" w:noVBand="1"/>
      </w:tblPr>
      <w:tblGrid>
        <w:gridCol w:w="8579"/>
      </w:tblGrid>
      <w:tr w:rsidR="00D75E5C" w:rsidRPr="0026191C" w:rsidTr="006F25C6">
        <w:tc>
          <w:tcPr>
            <w:tcW w:w="9146" w:type="dxa"/>
            <w:shd w:val="clear" w:color="auto" w:fill="auto"/>
          </w:tcPr>
          <w:p w:rsidR="00D75E5C" w:rsidRPr="0026191C" w:rsidRDefault="00D75E5C" w:rsidP="006F25C6">
            <w:pPr>
              <w:spacing w:after="0" w:line="240" w:lineRule="auto"/>
              <w:rPr>
                <w:rFonts w:ascii="Times New Roman" w:hAnsi="Times New Roman"/>
                <w:sz w:val="24"/>
                <w:szCs w:val="24"/>
              </w:rPr>
            </w:pPr>
          </w:p>
        </w:tc>
      </w:tr>
    </w:tbl>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3.4.2. Faz II değerlendirme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Faz II’nin amacı katkı maddelerinin hem su hem de kara hayvanları dâhil olmak üzere çevredeki hedef olmayan türleri etkileme veya </w:t>
      </w:r>
      <w:r w:rsidRPr="0026191C">
        <w:rPr>
          <w:rFonts w:ascii="Times New Roman" w:hAnsi="Times New Roman"/>
          <w:color w:val="000000"/>
          <w:sz w:val="24"/>
          <w:szCs w:val="24"/>
        </w:rPr>
        <w:t>yeraltı suyuna bulaşma potansiyelini kabul edilmeyecek düzeyde değerlendirilmesidir. Hedef türler için uygulanan katkı maddesine maruz kalan çevrede bulunan her hayvan türünde katkı maddelerinin</w:t>
      </w:r>
      <w:r w:rsidRPr="0026191C">
        <w:rPr>
          <w:rFonts w:ascii="Times New Roman" w:hAnsi="Times New Roman"/>
          <w:sz w:val="24"/>
          <w:szCs w:val="24"/>
        </w:rPr>
        <w:t xml:space="preserve"> etkisini değerlendirmek pratik değildir. Test edilen taksonomi seviyeleri çevrede mevcut bulunan birçok türün temsilcisi veya indikatörü şeklinde kullanılır.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Faz II değerlendirmesi, her bölüm için hesaplanan PEC ile PNEC </w:t>
      </w:r>
      <w:r w:rsidR="006D258F" w:rsidRPr="006D258F">
        <w:rPr>
          <w:rFonts w:ascii="Times New Roman" w:hAnsi="Times New Roman"/>
          <w:sz w:val="24"/>
          <w:szCs w:val="24"/>
        </w:rPr>
        <w:t>(</w:t>
      </w:r>
      <w:r w:rsidR="00076D5B" w:rsidRPr="006D258F">
        <w:rPr>
          <w:rFonts w:ascii="Times New Roman" w:hAnsi="Times New Roman"/>
          <w:spacing w:val="-2"/>
          <w:sz w:val="24"/>
          <w:szCs w:val="24"/>
        </w:rPr>
        <w:t xml:space="preserve">Öngörülen Etki </w:t>
      </w:r>
      <w:bookmarkStart w:id="0" w:name="_GoBack"/>
      <w:r w:rsidR="00076D5B" w:rsidRPr="00C87DF0">
        <w:rPr>
          <w:rFonts w:ascii="Times New Roman" w:hAnsi="Times New Roman"/>
          <w:spacing w:val="-2"/>
          <w:sz w:val="24"/>
          <w:szCs w:val="24"/>
        </w:rPr>
        <w:t>Gözle</w:t>
      </w:r>
      <w:r w:rsidR="00A45D3B">
        <w:rPr>
          <w:rFonts w:ascii="Times New Roman" w:hAnsi="Times New Roman"/>
          <w:spacing w:val="-2"/>
          <w:sz w:val="24"/>
          <w:szCs w:val="24"/>
        </w:rPr>
        <w:t>mlen</w:t>
      </w:r>
      <w:r w:rsidR="00076D5B" w:rsidRPr="00C87DF0">
        <w:rPr>
          <w:rFonts w:ascii="Times New Roman" w:hAnsi="Times New Roman"/>
          <w:spacing w:val="-2"/>
          <w:sz w:val="24"/>
          <w:szCs w:val="24"/>
        </w:rPr>
        <w:t>meyen</w:t>
      </w:r>
      <w:bookmarkEnd w:id="0"/>
      <w:r w:rsidR="00076D5B" w:rsidRPr="006D258F">
        <w:rPr>
          <w:rFonts w:ascii="Times New Roman" w:hAnsi="Times New Roman"/>
          <w:spacing w:val="-2"/>
          <w:sz w:val="24"/>
          <w:szCs w:val="24"/>
        </w:rPr>
        <w:t xml:space="preserve"> Konsantrasyon) </w:t>
      </w:r>
      <w:r w:rsidRPr="006D258F">
        <w:rPr>
          <w:rFonts w:ascii="Times New Roman" w:hAnsi="Times New Roman"/>
          <w:sz w:val="24"/>
          <w:szCs w:val="24"/>
        </w:rPr>
        <w:t>değerlerinin</w:t>
      </w:r>
      <w:r w:rsidRPr="0026191C">
        <w:rPr>
          <w:rFonts w:ascii="Times New Roman" w:hAnsi="Times New Roman"/>
          <w:sz w:val="24"/>
          <w:szCs w:val="24"/>
        </w:rPr>
        <w:t xml:space="preserve"> karşılaştırıldığı bir risk oranı yaklaşımını temel alır. PNEC, uygun değerlendirme faktörü ile bölünerek deneysel olarak belirlenen son noktalara göre tespit edilir. PNEC değeri her bölüm için hesaplanır.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Faz II değerlendirme mümkün olduğunda PEC’in belirlenmesiyle başlar ve çevresel risk değerlendirmesi ile ilgili iki kademeli bir yaklaşım kullanır.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Faz IIA’nın ilk aşamasında söz konusu çevresel bölümde/alanda maruziyet ve etkiler üzerinde risk tabanlı bir değerlendirme yapılması amacıyla sınırlı sayıda durum ve etki çalışması kullanılır. PEC’in PNEC’e oranı 1’den (bir) küçükse biyoakümülasyon beklenmemek kaydıyla başka değerlendirme yapmaya gerek yoktur.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PEC/PNEC oranı kabul edilemez bir riskin oluşacağını öngörüyorsa (oran&gt;1), başvuru sahibi çevresel risk değerlendirmesini geliştirmek için Faz IIB’ye geçer.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3.4.2.1. Faz IIA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Faz I’de düşünülen bölümlere ek olarak, yüzey suyuna ilişkin PEC’in kanalizasyon ve akıntılar göz önünde bulundurularak hesaplanması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Faz I’de bulunmayan bilgilere bağlı olarak, söz konusu her çevresel bölüm için ayrı ayrı PEC hesaplanabilir. PEC’lerin ayrı ayrı belirlenmesinde aşağıdaki hususlar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 Katkı maddesinin önerilen dozda hayvanlara uygulanmasından sonra söz konusu aktif maddenin/maddelerin/metabolitlerin gübrede/balık dışkısında konsantrasyonu. Konsantrasyonun hesaplanmasında doz oranları ve çıkan vücut atığı miktarı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 Toprağa uygulamadan önce gübrenin normal işlenmesi ve depolanması </w:t>
      </w:r>
      <w:r w:rsidRPr="0026191C">
        <w:rPr>
          <w:rFonts w:ascii="Times New Roman" w:hAnsi="Times New Roman"/>
          <w:color w:val="000000"/>
          <w:sz w:val="24"/>
          <w:szCs w:val="24"/>
        </w:rPr>
        <w:t>sırasında atılan</w:t>
      </w:r>
      <w:r w:rsidRPr="0026191C">
        <w:rPr>
          <w:rFonts w:ascii="Times New Roman" w:hAnsi="Times New Roman"/>
          <w:sz w:val="24"/>
          <w:szCs w:val="24"/>
        </w:rPr>
        <w:t xml:space="preserve"> aktif maddenin/maddelerin/metabolitlerin olası degradasyonu/ayrışması,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(c) Tercihen toprak/tortu üzerinde yapılan çalışmalarla belirlenen, söz konusu aktif madde/maddelerin/metabolitlerin su kültürüne yönelik tortu veya toprakta adsorpsiyonu/desorpsiyonu (OECD 106</w:t>
      </w:r>
      <w:r w:rsidRPr="0026191C">
        <w:rPr>
          <w:rFonts w:ascii="Times New Roman" w:hAnsi="Times New Roman"/>
          <w:color w:val="C00000"/>
          <w:sz w:val="24"/>
          <w:szCs w:val="24"/>
        </w:rPr>
        <w:t xml:space="preserve"> </w:t>
      </w:r>
      <w:r w:rsidR="00152CE5">
        <w:rPr>
          <w:rFonts w:ascii="Times New Roman" w:hAnsi="Times New Roman"/>
          <w:sz w:val="24"/>
          <w:szCs w:val="24"/>
        </w:rPr>
        <w:t>sayılı kılavu</w:t>
      </w:r>
      <w:r w:rsidR="00152CE5" w:rsidRPr="008838AB">
        <w:rPr>
          <w:rFonts w:ascii="Times New Roman" w:hAnsi="Times New Roman"/>
          <w:sz w:val="24"/>
          <w:szCs w:val="24"/>
        </w:rPr>
        <w:t>zu</w:t>
      </w:r>
      <w:r w:rsidRPr="008838AB">
        <w:rPr>
          <w:rFonts w:ascii="Times New Roman" w:hAnsi="Times New Roman"/>
          <w:sz w:val="24"/>
          <w:szCs w:val="24"/>
        </w:rPr>
        <w:t>n</w:t>
      </w:r>
      <w:r w:rsidRPr="0026191C">
        <w:rPr>
          <w:rFonts w:ascii="Times New Roman" w:hAnsi="Times New Roman"/>
          <w:sz w:val="24"/>
          <w:szCs w:val="24"/>
        </w:rPr>
        <w:t>dan</w:t>
      </w:r>
      <w:r w:rsidR="00991E4A">
        <w:rPr>
          <w:rFonts w:ascii="Times New Roman" w:hAnsi="Times New Roman"/>
          <w:sz w:val="24"/>
          <w:szCs w:val="24"/>
        </w:rPr>
        <w:t xml:space="preserve"> </w:t>
      </w:r>
      <w:r w:rsidR="00991E4A" w:rsidRPr="00036A2E">
        <w:rPr>
          <w:rFonts w:ascii="Times New Roman" w:hAnsi="Times New Roman"/>
          <w:sz w:val="24"/>
          <w:szCs w:val="24"/>
        </w:rPr>
        <w:t xml:space="preserve">ve/veya </w:t>
      </w:r>
      <w:r w:rsidR="00991E4A" w:rsidRPr="00036A2E">
        <w:rPr>
          <w:rFonts w:ascii="Times New Roman" w:hAnsi="Times New Roman"/>
          <w:spacing w:val="-2"/>
          <w:sz w:val="24"/>
          <w:szCs w:val="24"/>
        </w:rPr>
        <w:t>Maddelerin ve Karışımların Fizikokimyasal,</w:t>
      </w:r>
      <w:r w:rsidR="00991E4A" w:rsidRPr="00036A2E">
        <w:rPr>
          <w:rFonts w:ascii="Times New Roman" w:hAnsi="Times New Roman"/>
          <w:spacing w:val="-2"/>
        </w:rPr>
        <w:t xml:space="preserve"> </w:t>
      </w:r>
      <w:r w:rsidR="00991E4A" w:rsidRPr="00036A2E">
        <w:rPr>
          <w:rFonts w:ascii="Times New Roman" w:hAnsi="Times New Roman"/>
          <w:spacing w:val="-2"/>
          <w:sz w:val="24"/>
          <w:szCs w:val="24"/>
        </w:rPr>
        <w:t>Toksikolojik ve Ekotoksikolojık Özelliklerinin Belirlenmesinde Uygulanacak Test</w:t>
      </w:r>
      <w:r w:rsidR="00152CE5">
        <w:rPr>
          <w:rFonts w:ascii="Times New Roman" w:hAnsi="Times New Roman"/>
          <w:spacing w:val="-2"/>
          <w:sz w:val="24"/>
          <w:szCs w:val="24"/>
        </w:rPr>
        <w:t xml:space="preserve"> Yöntemleri Hakkında Yönetmelik</w:t>
      </w:r>
      <w:r w:rsidR="00991E4A" w:rsidRPr="00036A2E">
        <w:rPr>
          <w:rFonts w:ascii="Times New Roman" w:hAnsi="Times New Roman"/>
          <w:spacing w:val="-2"/>
          <w:sz w:val="24"/>
          <w:szCs w:val="24"/>
        </w:rPr>
        <w:t xml:space="preserve"> ekinde yer alan ilgili  test dökümanından</w:t>
      </w:r>
      <w:r w:rsidR="00991E4A" w:rsidRPr="00036A2E">
        <w:rPr>
          <w:spacing w:val="-2"/>
          <w:sz w:val="24"/>
          <w:szCs w:val="24"/>
        </w:rPr>
        <w:t xml:space="preserve"> </w:t>
      </w:r>
      <w:r w:rsidRPr="0026191C">
        <w:rPr>
          <w:rFonts w:ascii="Times New Roman" w:hAnsi="Times New Roman"/>
          <w:sz w:val="24"/>
          <w:szCs w:val="24"/>
        </w:rPr>
        <w:t>yararlanılabilir),</w:t>
      </w:r>
    </w:p>
    <w:p w:rsidR="00D75E5C" w:rsidRPr="00036A2E" w:rsidRDefault="00984F2A" w:rsidP="00D75E5C">
      <w:pPr>
        <w:spacing w:after="0" w:line="240" w:lineRule="auto"/>
        <w:ind w:firstLine="709"/>
        <w:jc w:val="both"/>
        <w:rPr>
          <w:rFonts w:ascii="Times New Roman" w:hAnsi="Times New Roman"/>
          <w:sz w:val="24"/>
          <w:szCs w:val="24"/>
        </w:rPr>
      </w:pPr>
      <w:r w:rsidRPr="007219B5">
        <w:rPr>
          <w:rFonts w:ascii="Times New Roman" w:hAnsi="Times New Roman"/>
          <w:sz w:val="24"/>
          <w:szCs w:val="24"/>
        </w:rPr>
        <w:t>(ç</w:t>
      </w:r>
      <w:r w:rsidR="00D75E5C" w:rsidRPr="007219B5">
        <w:rPr>
          <w:rFonts w:ascii="Times New Roman" w:hAnsi="Times New Roman"/>
          <w:sz w:val="24"/>
          <w:szCs w:val="24"/>
        </w:rPr>
        <w:t xml:space="preserve">) </w:t>
      </w:r>
      <w:r w:rsidR="00D75E5C" w:rsidRPr="0026191C">
        <w:rPr>
          <w:rFonts w:ascii="Times New Roman" w:hAnsi="Times New Roman"/>
          <w:sz w:val="24"/>
          <w:szCs w:val="24"/>
        </w:rPr>
        <w:t>Toprak ve su/tortu sistemlerinde degradasyon/ayrışma (OECD 307 ve 308</w:t>
      </w:r>
      <w:r w:rsidR="00D75E5C" w:rsidRPr="0026191C">
        <w:rPr>
          <w:rFonts w:ascii="Times New Roman" w:hAnsi="Times New Roman"/>
          <w:color w:val="C00000"/>
          <w:sz w:val="24"/>
          <w:szCs w:val="24"/>
        </w:rPr>
        <w:t xml:space="preserve"> </w:t>
      </w:r>
      <w:r w:rsidR="00D75E5C" w:rsidRPr="0026191C">
        <w:rPr>
          <w:rFonts w:ascii="Times New Roman" w:hAnsi="Times New Roman"/>
          <w:sz w:val="24"/>
          <w:szCs w:val="24"/>
        </w:rPr>
        <w:t>sayılı kılav</w:t>
      </w:r>
      <w:r w:rsidR="00152CE5">
        <w:rPr>
          <w:rFonts w:ascii="Times New Roman" w:hAnsi="Times New Roman"/>
          <w:sz w:val="24"/>
          <w:szCs w:val="24"/>
        </w:rPr>
        <w:t>uzu</w:t>
      </w:r>
      <w:r w:rsidR="00D75E5C" w:rsidRPr="0026191C">
        <w:rPr>
          <w:rFonts w:ascii="Times New Roman" w:hAnsi="Times New Roman"/>
          <w:sz w:val="24"/>
          <w:szCs w:val="24"/>
        </w:rPr>
        <w:t>ndan</w:t>
      </w:r>
      <w:r w:rsidR="00424A9E">
        <w:rPr>
          <w:rFonts w:ascii="Times New Roman" w:hAnsi="Times New Roman"/>
          <w:sz w:val="24"/>
          <w:szCs w:val="24"/>
        </w:rPr>
        <w:t xml:space="preserve"> ve/veya </w:t>
      </w:r>
      <w:r w:rsidR="00424A9E" w:rsidRPr="00036A2E">
        <w:rPr>
          <w:rFonts w:ascii="Times New Roman" w:hAnsi="Times New Roman"/>
          <w:spacing w:val="-2"/>
          <w:sz w:val="24"/>
          <w:szCs w:val="24"/>
        </w:rPr>
        <w:t>Maddelerin ve Karışımların Fizikokimyasal,</w:t>
      </w:r>
      <w:r w:rsidR="00424A9E" w:rsidRPr="00036A2E">
        <w:rPr>
          <w:rFonts w:ascii="Times New Roman" w:hAnsi="Times New Roman"/>
          <w:spacing w:val="-2"/>
        </w:rPr>
        <w:t xml:space="preserve"> </w:t>
      </w:r>
      <w:r w:rsidR="00424A9E" w:rsidRPr="00036A2E">
        <w:rPr>
          <w:rFonts w:ascii="Times New Roman" w:hAnsi="Times New Roman"/>
          <w:spacing w:val="-2"/>
          <w:sz w:val="24"/>
          <w:szCs w:val="24"/>
        </w:rPr>
        <w:t>Toksikolojik ve Ekotoksikolojık Özelliklerinin Belirlenmesinde Uygulanacak Test</w:t>
      </w:r>
      <w:r w:rsidR="00152CE5">
        <w:rPr>
          <w:rFonts w:ascii="Times New Roman" w:hAnsi="Times New Roman"/>
          <w:spacing w:val="-2"/>
          <w:sz w:val="24"/>
          <w:szCs w:val="24"/>
        </w:rPr>
        <w:t xml:space="preserve"> Yöntemleri Hakkında Yönetmelik</w:t>
      </w:r>
      <w:r w:rsidR="00424A9E" w:rsidRPr="00036A2E">
        <w:rPr>
          <w:rFonts w:ascii="Times New Roman" w:hAnsi="Times New Roman"/>
          <w:spacing w:val="-2"/>
          <w:sz w:val="24"/>
          <w:szCs w:val="24"/>
        </w:rPr>
        <w:t xml:space="preserve"> ekinde yer alan ilgili  test dökümanlarından</w:t>
      </w:r>
      <w:r w:rsidR="00D75E5C" w:rsidRPr="00036A2E">
        <w:rPr>
          <w:rFonts w:ascii="Times New Roman" w:hAnsi="Times New Roman"/>
          <w:sz w:val="24"/>
          <w:szCs w:val="24"/>
        </w:rPr>
        <w:t xml:space="preserve"> yararlanılabilir</w:t>
      </w:r>
      <w:r w:rsidR="00152CE5">
        <w:rPr>
          <w:rFonts w:ascii="Times New Roman" w:hAnsi="Times New Roman"/>
          <w:sz w:val="24"/>
          <w:szCs w:val="24"/>
        </w:rPr>
        <w:t>.</w:t>
      </w:r>
      <w:r w:rsidR="00D75E5C" w:rsidRPr="00036A2E">
        <w:rPr>
          <w:rFonts w:ascii="Times New Roman" w:hAnsi="Times New Roman"/>
          <w:sz w:val="24"/>
          <w:szCs w:val="24"/>
        </w:rPr>
        <w:t>),</w:t>
      </w:r>
    </w:p>
    <w:p w:rsidR="00D75E5C" w:rsidRDefault="00984F2A" w:rsidP="00D75E5C">
      <w:pPr>
        <w:spacing w:after="0" w:line="240" w:lineRule="auto"/>
        <w:ind w:firstLine="709"/>
        <w:jc w:val="both"/>
        <w:rPr>
          <w:rFonts w:ascii="Times New Roman" w:hAnsi="Times New Roman"/>
          <w:sz w:val="24"/>
          <w:szCs w:val="24"/>
        </w:rPr>
      </w:pPr>
      <w:r w:rsidRPr="007219B5">
        <w:rPr>
          <w:rFonts w:ascii="Times New Roman" w:hAnsi="Times New Roman"/>
          <w:sz w:val="24"/>
          <w:szCs w:val="24"/>
        </w:rPr>
        <w:t>(d</w:t>
      </w:r>
      <w:r w:rsidR="00D75E5C" w:rsidRPr="007219B5">
        <w:rPr>
          <w:rFonts w:ascii="Times New Roman" w:hAnsi="Times New Roman"/>
          <w:sz w:val="24"/>
          <w:szCs w:val="24"/>
        </w:rPr>
        <w:t xml:space="preserve">) </w:t>
      </w:r>
      <w:r w:rsidR="00D75E5C" w:rsidRPr="0026191C">
        <w:rPr>
          <w:rFonts w:ascii="Times New Roman" w:hAnsi="Times New Roman"/>
          <w:sz w:val="24"/>
          <w:szCs w:val="24"/>
        </w:rPr>
        <w:t>Hidroliz, fotoliz, buharlaşma ve sürme metodu ile seyreltme gibi diğer faktörler.</w:t>
      </w:r>
    </w:p>
    <w:p w:rsidR="008316CD" w:rsidRPr="003D0483" w:rsidRDefault="008316CD" w:rsidP="00D75E5C">
      <w:pPr>
        <w:spacing w:after="0" w:line="240" w:lineRule="auto"/>
        <w:ind w:firstLine="709"/>
        <w:jc w:val="both"/>
        <w:rPr>
          <w:rFonts w:ascii="Times New Roman" w:hAnsi="Times New Roman"/>
          <w:sz w:val="24"/>
          <w:szCs w:val="24"/>
        </w:rPr>
      </w:pPr>
    </w:p>
    <w:p w:rsidR="00D75E5C" w:rsidRPr="00187E3F" w:rsidRDefault="00D75E5C" w:rsidP="00D75E5C">
      <w:pPr>
        <w:spacing w:after="0" w:line="240" w:lineRule="auto"/>
        <w:ind w:firstLine="709"/>
        <w:jc w:val="both"/>
        <w:rPr>
          <w:rFonts w:ascii="Times New Roman" w:hAnsi="Times New Roman"/>
          <w:sz w:val="24"/>
          <w:szCs w:val="24"/>
        </w:rPr>
      </w:pPr>
      <w:r w:rsidRPr="00187E3F">
        <w:rPr>
          <w:rFonts w:ascii="Times New Roman" w:hAnsi="Times New Roman"/>
          <w:sz w:val="24"/>
          <w:szCs w:val="24"/>
        </w:rPr>
        <w:t>Söz konusu çevresel bölümlerin her birisi için yapılan hesaplamalardan elde edilen en yüksek PEC değeri Faz II risk değerlendirme amaçları doğrultusunda kabul edilir.</w:t>
      </w:r>
    </w:p>
    <w:p w:rsidR="00D75E5C" w:rsidRPr="008838AB" w:rsidRDefault="00D75E5C" w:rsidP="00D75E5C">
      <w:pPr>
        <w:tabs>
          <w:tab w:val="left" w:pos="0"/>
        </w:tabs>
        <w:spacing w:after="0" w:line="240" w:lineRule="auto"/>
        <w:ind w:firstLine="709"/>
        <w:jc w:val="both"/>
        <w:rPr>
          <w:rFonts w:ascii="Times New Roman" w:hAnsi="Times New Roman"/>
          <w:sz w:val="24"/>
          <w:szCs w:val="24"/>
        </w:rPr>
      </w:pPr>
      <w:r w:rsidRPr="00187E3F">
        <w:rPr>
          <w:rFonts w:ascii="Times New Roman" w:hAnsi="Times New Roman"/>
          <w:sz w:val="24"/>
          <w:szCs w:val="24"/>
        </w:rPr>
        <w:t>Toprakta/tortuda yüks</w:t>
      </w:r>
      <w:r w:rsidR="001B30AE">
        <w:rPr>
          <w:rFonts w:ascii="Times New Roman" w:hAnsi="Times New Roman"/>
          <w:sz w:val="24"/>
          <w:szCs w:val="24"/>
        </w:rPr>
        <w:t xml:space="preserve">ek bir kalıcılık bekleniyorsa </w:t>
      </w:r>
      <w:r w:rsidR="001B30AE" w:rsidRPr="008838AB">
        <w:rPr>
          <w:rFonts w:ascii="Times New Roman" w:hAnsi="Times New Roman"/>
          <w:sz w:val="24"/>
          <w:szCs w:val="24"/>
        </w:rPr>
        <w:t>(B</w:t>
      </w:r>
      <w:r w:rsidRPr="00187E3F">
        <w:rPr>
          <w:rFonts w:ascii="Times New Roman" w:hAnsi="Times New Roman"/>
          <w:sz w:val="24"/>
          <w:szCs w:val="24"/>
        </w:rPr>
        <w:t>il</w:t>
      </w:r>
      <w:r w:rsidR="001B30AE">
        <w:rPr>
          <w:rFonts w:ascii="Times New Roman" w:hAnsi="Times New Roman"/>
          <w:sz w:val="24"/>
          <w:szCs w:val="24"/>
        </w:rPr>
        <w:t>eşenin ilk konsantrasyonun %</w:t>
      </w:r>
      <w:r w:rsidR="001B30AE" w:rsidRPr="008838AB">
        <w:rPr>
          <w:rFonts w:ascii="Times New Roman" w:hAnsi="Times New Roman"/>
          <w:sz w:val="24"/>
          <w:szCs w:val="24"/>
        </w:rPr>
        <w:t>90’</w:t>
      </w:r>
      <w:r w:rsidRPr="008838AB">
        <w:rPr>
          <w:rFonts w:ascii="Times New Roman" w:hAnsi="Times New Roman"/>
          <w:sz w:val="24"/>
          <w:szCs w:val="24"/>
        </w:rPr>
        <w:t>ının degradasyon/ayrışma zamanı: DT</w:t>
      </w:r>
      <w:r w:rsidRPr="008838AB">
        <w:rPr>
          <w:rFonts w:ascii="Times New Roman" w:hAnsi="Times New Roman"/>
          <w:sz w:val="24"/>
          <w:szCs w:val="24"/>
          <w:vertAlign w:val="subscript"/>
        </w:rPr>
        <w:t>90</w:t>
      </w:r>
      <w:r w:rsidRPr="008838AB">
        <w:rPr>
          <w:rFonts w:ascii="Times New Roman" w:hAnsi="Times New Roman"/>
          <w:sz w:val="24"/>
          <w:szCs w:val="24"/>
        </w:rPr>
        <w:t>&gt;1 yıl), birikim potansiyeli göz önünde bulundurulur</w:t>
      </w:r>
      <w:r w:rsidR="001B30AE" w:rsidRPr="008838AB">
        <w:rPr>
          <w:rFonts w:ascii="Times New Roman" w:hAnsi="Times New Roman"/>
          <w:sz w:val="24"/>
          <w:szCs w:val="24"/>
        </w:rPr>
        <w:t>.</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İlgili çevresel bölümlerde çeşitli besin zinciri aşamaları için ciddi olumsuz etkilere neden olan katkı maddelerinin (veya metabolitleri) konsantrasyonları belirlenir. Bu testler </w:t>
      </w:r>
      <w:r w:rsidRPr="0026191C">
        <w:rPr>
          <w:rFonts w:ascii="Times New Roman" w:hAnsi="Times New Roman"/>
          <w:sz w:val="24"/>
          <w:szCs w:val="24"/>
        </w:rPr>
        <w:lastRenderedPageBreak/>
        <w:t xml:space="preserve">çoğunlukla akut testlerdir ve OECD veya iyi hazırlanmış benzer kılavuzlara uygun olarak gerçekleştirilebilir. </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Karasal ortama yönelik çalışmalar şunları içerir: Solucanlar için toksisite; üç karasal bitki</w:t>
      </w:r>
      <w:r w:rsidR="00B03594">
        <w:rPr>
          <w:rFonts w:ascii="Times New Roman" w:hAnsi="Times New Roman"/>
          <w:sz w:val="24"/>
          <w:szCs w:val="24"/>
        </w:rPr>
        <w:t xml:space="preserve"> ve toprak mikroorganizmaları (</w:t>
      </w:r>
      <w:r w:rsidR="00B03594" w:rsidRPr="008838AB">
        <w:rPr>
          <w:rFonts w:ascii="Times New Roman" w:hAnsi="Times New Roman"/>
          <w:sz w:val="24"/>
          <w:szCs w:val="24"/>
        </w:rPr>
        <w:t>Ö</w:t>
      </w:r>
      <w:r w:rsidRPr="008838AB">
        <w:rPr>
          <w:rFonts w:ascii="Times New Roman" w:hAnsi="Times New Roman"/>
          <w:sz w:val="24"/>
          <w:szCs w:val="24"/>
        </w:rPr>
        <w:t>r</w:t>
      </w:r>
      <w:r w:rsidRPr="0026191C">
        <w:rPr>
          <w:rFonts w:ascii="Times New Roman" w:hAnsi="Times New Roman"/>
          <w:sz w:val="24"/>
          <w:szCs w:val="24"/>
        </w:rPr>
        <w:t>nek: azot bağlanmasına etki).</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Tatlı su ortamına yönelik çalışmalar şunları içerir: Balıklar için toksisite; Daphnia magna; algler ve tortu oluşturan organizmalar. Deniz kafesleri söz konusu olduğunda tortu oluşturan organizmalara ait üç farklı tür üzerinde çalışma yapılır.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İlgili her bölme için PNEC hesaplaması yapılır. PNEC; yukarıda sözü edilen testlerde gözlemlenen en düşük toksisite değerinden elde edilir ve kullanılan test türü sayısı ve son noktasına bağlı olarak en az yüz güvenilirlik faktörüne bölünür.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Biyoakümülasyon potansiyeli, n-oktanol/su bölünme katsayısından hesaplanabilir Log K</w:t>
      </w:r>
      <w:r w:rsidRPr="0026191C">
        <w:rPr>
          <w:rFonts w:ascii="Times New Roman" w:hAnsi="Times New Roman"/>
          <w:sz w:val="24"/>
          <w:szCs w:val="24"/>
          <w:vertAlign w:val="subscript"/>
        </w:rPr>
        <w:t>ow</w:t>
      </w:r>
      <w:r w:rsidRPr="0026191C">
        <w:rPr>
          <w:rFonts w:ascii="Times New Roman" w:hAnsi="Times New Roman"/>
          <w:sz w:val="24"/>
          <w:szCs w:val="24"/>
        </w:rPr>
        <w:t xml:space="preserve"> değerinin 3’ten büyük veya 3’e eşit olması, söz konusu maddede biyoakümülasyon olduğunu gösterir. İkincil zehirlenme riskinin değerlendirilmesi için Faz IIB’de biyokonsantrasyon faktörüne (BCF) yönelik bir çalışmanın yapılıp yapılmayacağına karar verilir.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3.4.2.2. Faz II B (daha detaylı ekotoksikoloji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Faz IIA değerlendirmesinden sonra hala çevresel risk taşıyan katkı maddeleri hususunda Faz IIA çalışmasının olası tehlikelerinin ortaya çıkardığı çevresel bölüm/bölümlerdeki biyolojik türler üzerindeki etkilere ilişkin daha fazla bilgiye gerek duyulur. Böyle bir durumda uygun mikrobiyal, bitki ve hayvan türleri üzerindeki kronik ve daha belirgin etkilerin belirlenmesi için daha fazla test yapılması gerekir. Bu ek bilgiler daha düşük güvenirlik faktörünün uygulanmasına imkân tanıyacaktır.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Uygun ek ekotoksisite testleri OECD kılavuzları gibi birtakım </w:t>
      </w:r>
      <w:r w:rsidRPr="008838AB">
        <w:rPr>
          <w:rFonts w:ascii="Times New Roman" w:hAnsi="Times New Roman"/>
          <w:sz w:val="24"/>
          <w:szCs w:val="24"/>
        </w:rPr>
        <w:t>ya</w:t>
      </w:r>
      <w:r w:rsidR="00B03594" w:rsidRPr="008838AB">
        <w:rPr>
          <w:rFonts w:ascii="Times New Roman" w:hAnsi="Times New Roman"/>
          <w:sz w:val="24"/>
          <w:szCs w:val="24"/>
        </w:rPr>
        <w:t>yın</w:t>
      </w:r>
      <w:r w:rsidRPr="008838AB">
        <w:rPr>
          <w:rFonts w:ascii="Times New Roman" w:hAnsi="Times New Roman"/>
          <w:sz w:val="24"/>
          <w:szCs w:val="24"/>
        </w:rPr>
        <w:t>lar</w:t>
      </w:r>
      <w:r w:rsidRPr="0026191C">
        <w:rPr>
          <w:rFonts w:ascii="Times New Roman" w:hAnsi="Times New Roman"/>
          <w:sz w:val="24"/>
          <w:szCs w:val="24"/>
        </w:rPr>
        <w:t>da tanımlanmıştır. Bu testlerin; söz konusu katkı maddesinin ve/veya metabolitlerinin çevrede salınabileceği ve yayılabileceği durumu göz önüne alınarak dikkatlice seçilmesi gerekir. Toprak için etki değerlendirmesi (PNEC</w:t>
      </w:r>
      <w:r w:rsidRPr="00797EB1">
        <w:rPr>
          <w:rFonts w:ascii="Times New Roman" w:hAnsi="Times New Roman"/>
          <w:sz w:val="24"/>
          <w:szCs w:val="24"/>
          <w:vertAlign w:val="subscript"/>
        </w:rPr>
        <w:t>toprak</w:t>
      </w:r>
      <w:r w:rsidRPr="0026191C">
        <w:rPr>
          <w:rFonts w:ascii="Times New Roman" w:hAnsi="Times New Roman"/>
          <w:sz w:val="24"/>
          <w:szCs w:val="24"/>
        </w:rPr>
        <w:t>), solucanlar üzerindeki kronik etki çalışmalarına, ilave toprak mikroflora çalışmalarına ve konuyla ilgili birtakım bitki türleri hakkında yapılan çalışmalara ve kara omurgasızlarına (böcek ve vahşi kuşlar dâhil) yönelik yapılan çalışmalara dayanır.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Su/tortu açısından yapılan etki değerlendirmesi Faz IIA değerlendirmesinde tanımlanan, en duyarlı sucul/bentik (deniz, nehir dibinde yaşayan) organizmalar üzerinde yapılan kronik toksisite testlerine dayanır.</w:t>
      </w:r>
    </w:p>
    <w:p w:rsidR="00D75E5C" w:rsidRPr="00036A2E" w:rsidRDefault="00D75E5C" w:rsidP="00D75E5C">
      <w:pPr>
        <w:spacing w:after="0" w:line="240" w:lineRule="auto"/>
        <w:ind w:firstLine="709"/>
        <w:jc w:val="both"/>
        <w:rPr>
          <w:rFonts w:ascii="Times New Roman" w:hAnsi="Times New Roman"/>
          <w:sz w:val="24"/>
          <w:szCs w:val="24"/>
        </w:rPr>
      </w:pPr>
      <w:r w:rsidRPr="00036A2E">
        <w:rPr>
          <w:rFonts w:ascii="Times New Roman" w:hAnsi="Times New Roman"/>
          <w:sz w:val="24"/>
          <w:szCs w:val="24"/>
        </w:rPr>
        <w:t xml:space="preserve">Gerektiğinde OECD kılavuzu 305’e göre </w:t>
      </w:r>
      <w:r w:rsidR="00991E4A" w:rsidRPr="00036A2E">
        <w:rPr>
          <w:rFonts w:ascii="Times New Roman" w:hAnsi="Times New Roman"/>
          <w:sz w:val="24"/>
          <w:szCs w:val="24"/>
        </w:rPr>
        <w:t xml:space="preserve">ve/veya </w:t>
      </w:r>
      <w:r w:rsidR="00991E4A" w:rsidRPr="00036A2E">
        <w:rPr>
          <w:rFonts w:ascii="Times New Roman" w:hAnsi="Times New Roman"/>
          <w:spacing w:val="-2"/>
          <w:sz w:val="24"/>
          <w:szCs w:val="24"/>
        </w:rPr>
        <w:t>Maddelerin ve Karışımların Fizikokimyasal,</w:t>
      </w:r>
      <w:r w:rsidR="00991E4A" w:rsidRPr="00036A2E">
        <w:rPr>
          <w:rFonts w:ascii="Times New Roman" w:hAnsi="Times New Roman"/>
          <w:spacing w:val="-2"/>
        </w:rPr>
        <w:t xml:space="preserve"> </w:t>
      </w:r>
      <w:r w:rsidR="00991E4A" w:rsidRPr="00036A2E">
        <w:rPr>
          <w:rFonts w:ascii="Times New Roman" w:hAnsi="Times New Roman"/>
          <w:spacing w:val="-2"/>
          <w:sz w:val="24"/>
          <w:szCs w:val="24"/>
        </w:rPr>
        <w:t>Toksikolojik ve Ekotoksikolojık Özelliklerinin Belirlenmesinde Uygulanacak Test</w:t>
      </w:r>
      <w:r w:rsidR="008316CD">
        <w:rPr>
          <w:rFonts w:ascii="Times New Roman" w:hAnsi="Times New Roman"/>
          <w:spacing w:val="-2"/>
          <w:sz w:val="24"/>
          <w:szCs w:val="24"/>
        </w:rPr>
        <w:t xml:space="preserve"> Yöntemleri Hakkında Yönetmelik</w:t>
      </w:r>
      <w:r w:rsidR="00991E4A" w:rsidRPr="00036A2E">
        <w:rPr>
          <w:rFonts w:ascii="Times New Roman" w:hAnsi="Times New Roman"/>
          <w:spacing w:val="-2"/>
          <w:sz w:val="24"/>
          <w:szCs w:val="24"/>
        </w:rPr>
        <w:t xml:space="preserve"> ekinde yer alan ilgili  test dökümanına  göre </w:t>
      </w:r>
      <w:r w:rsidRPr="00036A2E">
        <w:rPr>
          <w:rFonts w:ascii="Times New Roman" w:hAnsi="Times New Roman"/>
          <w:sz w:val="24"/>
          <w:szCs w:val="24"/>
        </w:rPr>
        <w:t>biyoakümülasyon çalışmaları yapılmalıdır.</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4. DÖRDÜNCÜ KISIM: KATKI MADDESİNİN ETKİNLİĞİNE İLİŞKİN ÇALIŞMALAR</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8316CD" w:rsidP="00D75E5C">
      <w:pPr>
        <w:spacing w:after="0" w:line="240" w:lineRule="auto"/>
        <w:ind w:firstLine="709"/>
        <w:jc w:val="both"/>
        <w:rPr>
          <w:rFonts w:ascii="Times New Roman" w:hAnsi="Times New Roman"/>
          <w:b/>
          <w:sz w:val="24"/>
          <w:szCs w:val="24"/>
        </w:rPr>
      </w:pPr>
      <w:r w:rsidRPr="00A107A5">
        <w:rPr>
          <w:rFonts w:ascii="Times New Roman" w:hAnsi="Times New Roman"/>
          <w:sz w:val="24"/>
          <w:szCs w:val="24"/>
        </w:rPr>
        <w:t>Yönetmeliğ</w:t>
      </w:r>
      <w:r w:rsidR="00D75E5C" w:rsidRPr="00A107A5">
        <w:rPr>
          <w:rFonts w:ascii="Times New Roman" w:hAnsi="Times New Roman"/>
          <w:sz w:val="24"/>
          <w:szCs w:val="24"/>
        </w:rPr>
        <w:t xml:space="preserve">in </w:t>
      </w:r>
      <w:r w:rsidR="00D75E5C" w:rsidRPr="008838AB">
        <w:rPr>
          <w:rFonts w:ascii="Times New Roman" w:hAnsi="Times New Roman"/>
          <w:sz w:val="24"/>
          <w:szCs w:val="24"/>
        </w:rPr>
        <w:t xml:space="preserve">6 ncı maddesinde </w:t>
      </w:r>
      <w:r w:rsidR="00B03594" w:rsidRPr="008838AB">
        <w:rPr>
          <w:rFonts w:ascii="Times New Roman" w:hAnsi="Times New Roman"/>
          <w:sz w:val="24"/>
          <w:szCs w:val="24"/>
        </w:rPr>
        <w:t xml:space="preserve">ve Ek-1’inde </w:t>
      </w:r>
      <w:r w:rsidR="00D75E5C" w:rsidRPr="00A107A5">
        <w:rPr>
          <w:rFonts w:ascii="Times New Roman" w:hAnsi="Times New Roman"/>
          <w:sz w:val="24"/>
          <w:szCs w:val="24"/>
        </w:rPr>
        <w:t>belirtilen yem katkı maddesi sınıfları ve fonksiyonel gruplar</w:t>
      </w:r>
      <w:r w:rsidRPr="00A107A5">
        <w:rPr>
          <w:rFonts w:ascii="Times New Roman" w:hAnsi="Times New Roman"/>
          <w:sz w:val="24"/>
          <w:szCs w:val="24"/>
        </w:rPr>
        <w:t>ına göre çalışmalar, Yönetmeliğ</w:t>
      </w:r>
      <w:r w:rsidR="00D75E5C" w:rsidRPr="00A107A5">
        <w:rPr>
          <w:rFonts w:ascii="Times New Roman" w:hAnsi="Times New Roman"/>
          <w:sz w:val="24"/>
          <w:szCs w:val="24"/>
        </w:rPr>
        <w:t xml:space="preserve">in </w:t>
      </w:r>
      <w:r w:rsidR="00D75E5C" w:rsidRPr="002F3FF8">
        <w:rPr>
          <w:rFonts w:ascii="Times New Roman" w:hAnsi="Times New Roman"/>
          <w:sz w:val="24"/>
          <w:szCs w:val="24"/>
        </w:rPr>
        <w:t>5 inci maddesinin altıncı fıkrasında belirtilen özelliklerden en az birini karşılamalı ve önerilen her bir kullanıma yönelik etkinliği göstermelidir.</w:t>
      </w:r>
      <w:r w:rsidR="00D75E5C">
        <w:rPr>
          <w:rFonts w:ascii="Times New Roman" w:hAnsi="Times New Roman"/>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Kullanılan deneysel metot katkı maddesi kullanımı, hayvan türü ve sınıfına göre seçilmelidir. Hayvanların kullanıldığı durumlarda denemeler hayvanların sağlık ve yetişme durumlarının deneme sonuçlarının yorumlanmasını olumsuz etkilemeyecek şekilde yapılır. Teknolojik ve biyolojik pozitif ve negatif etkiler her denemede tanımlanmalıdır. Ayrıca hayvansal ürünlerin kar</w:t>
      </w:r>
      <w:r>
        <w:rPr>
          <w:rFonts w:ascii="Times New Roman" w:hAnsi="Times New Roman"/>
          <w:sz w:val="24"/>
          <w:szCs w:val="24"/>
        </w:rPr>
        <w:t>a</w:t>
      </w:r>
      <w:r w:rsidRPr="0026191C">
        <w:rPr>
          <w:rFonts w:ascii="Times New Roman" w:hAnsi="Times New Roman"/>
          <w:sz w:val="24"/>
          <w:szCs w:val="24"/>
        </w:rPr>
        <w:t xml:space="preserve">kteristik özelliklerine zarar verecek etkilerin bulunmadığı durumlar da gösterilmelidir. Denemelerin tanınmış, dış denetime tabi tutulmuş bir kalite güvence </w:t>
      </w:r>
      <w:r w:rsidRPr="0026191C">
        <w:rPr>
          <w:rFonts w:ascii="Times New Roman" w:hAnsi="Times New Roman"/>
          <w:sz w:val="24"/>
          <w:szCs w:val="24"/>
        </w:rPr>
        <w:lastRenderedPageBreak/>
        <w:t xml:space="preserve">planında belirtilen kriterlere uygun olması beklenir. Böyle bir planın olmadığı durumlarda söz konusu çalışmanın,  sorumlu kalifiye personel tarafından uygun araç ve gereçler kullanılarak yapıldığına ilişkin belge yetkiliye </w:t>
      </w:r>
      <w:r w:rsidRPr="008838AB">
        <w:rPr>
          <w:rFonts w:ascii="Times New Roman" w:hAnsi="Times New Roman"/>
          <w:sz w:val="24"/>
          <w:szCs w:val="24"/>
        </w:rPr>
        <w:t>sunulmalıdır</w:t>
      </w:r>
      <w:r w:rsidR="00EE76A4" w:rsidRPr="008838AB">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Deneme protokolü; kullanılan metotlar, aparatlar, malzemeler, ilgili hayvan türü, cinsi veya suşu, bu hayvanların sayısı ve barınma koşullarına ait bilgiler gibi genel açıklayıcı bilgilere göre çalışma sorumlusu tarafından dikkatlice hazırlanır. Hayvanların kullanıldığı tüm çalışmalarda deneme koşulları 3.1.1.3’e göre tanımlanır. Son raporlar, ham veriler, çalışma planları ile özellikleri iyi belirtilmiş ve tanımlanmış test maddeleri daha sonra referans olarak kullanılmak üzere arşivlenir.</w:t>
      </w:r>
    </w:p>
    <w:p w:rsidR="00D75E5C" w:rsidRPr="0026191C" w:rsidRDefault="00D75E5C" w:rsidP="00D75E5C">
      <w:pPr>
        <w:spacing w:after="0" w:line="240" w:lineRule="auto"/>
        <w:ind w:firstLine="709"/>
        <w:jc w:val="both"/>
        <w:rPr>
          <w:rFonts w:ascii="Times New Roman" w:hAnsi="Times New Roman"/>
          <w:b/>
          <w:color w:val="C00000"/>
          <w:sz w:val="24"/>
          <w:szCs w:val="24"/>
        </w:rPr>
      </w:pPr>
      <w:r w:rsidRPr="0026191C">
        <w:rPr>
          <w:rFonts w:ascii="Times New Roman" w:hAnsi="Times New Roman"/>
          <w:color w:val="000000"/>
          <w:sz w:val="24"/>
          <w:szCs w:val="24"/>
        </w:rPr>
        <w:t xml:space="preserve">Hassas parametreler, bir negatif kontrol grubuyla ve isteğe bağlı olarak pozitif kontrol grubuyla karşılaştırılarak katkı maddesinin önerilen en düşük miktarının etkinliğini ortaya koymak amacıyla çalışmalar yapılır. Ayrıca önerilmesi halinde bu tür çalışmalar tavsiye edilen maksimum dozu da içerir. Çalışmaların yürütülmesine ve metodun bilimsel uygunluğuna olanak vermek için esneklik sağlanmalıdır; bu nedenle tek bir metodun kullanılması tavsiye edilmez.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İlgili katkı maddesinin etkinliği konusunda, katkı maddesinin, diğer katkı maddeleri ve/veya veteriner ilaçları ve/veya rasyon bileşenleri arasında bilinen veya olası biyolojik veya kimyasal e</w:t>
      </w:r>
      <w:r w:rsidR="00574488">
        <w:rPr>
          <w:rFonts w:ascii="Times New Roman" w:hAnsi="Times New Roman"/>
          <w:sz w:val="24"/>
          <w:szCs w:val="24"/>
        </w:rPr>
        <w:t>tkileşimlere de dikkat edilir (</w:t>
      </w:r>
      <w:r w:rsidR="00574488" w:rsidRPr="008838AB">
        <w:rPr>
          <w:rFonts w:ascii="Times New Roman" w:hAnsi="Times New Roman"/>
          <w:sz w:val="24"/>
          <w:szCs w:val="24"/>
        </w:rPr>
        <w:t>Ö</w:t>
      </w:r>
      <w:r w:rsidRPr="008838AB">
        <w:rPr>
          <w:rFonts w:ascii="Times New Roman" w:hAnsi="Times New Roman"/>
          <w:sz w:val="24"/>
          <w:szCs w:val="24"/>
        </w:rPr>
        <w:t>r</w:t>
      </w:r>
      <w:r w:rsidRPr="0026191C">
        <w:rPr>
          <w:rFonts w:ascii="Times New Roman" w:hAnsi="Times New Roman"/>
          <w:sz w:val="24"/>
          <w:szCs w:val="24"/>
        </w:rPr>
        <w:t xml:space="preserve">nek: Mikrobiyal katkı maddesinin </w:t>
      </w:r>
      <w:r w:rsidR="008C6544" w:rsidRPr="00624F6D">
        <w:rPr>
          <w:rFonts w:ascii="Times New Roman" w:hAnsi="Times New Roman"/>
          <w:sz w:val="24"/>
          <w:szCs w:val="24"/>
        </w:rPr>
        <w:t xml:space="preserve">koksidiyostatlar ve histomonostatlar </w:t>
      </w:r>
      <w:r w:rsidRPr="0026191C">
        <w:rPr>
          <w:rFonts w:ascii="Times New Roman" w:hAnsi="Times New Roman"/>
          <w:sz w:val="24"/>
          <w:szCs w:val="24"/>
        </w:rPr>
        <w:t>veya organik aside uygunluğu).</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4.1. In vitro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Yemin özelliklerini etkileyen tüm teknolojik ve bazı duyusal katkı maddelerinde etkinlik, laboratuvar çalışmaları ile gösterilir. Çalışma söz konusu katkı maddesinin uygulanacağı materyalleri temsil eden aralığı kapsayacak şekilde hazırlanır. Sonuçlar tercihen parametresiz testler ile değerlendirilir ve P ≤0,05 olasılıklı değişiklikleri gösterir.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Mide-bağırsak kanalı simülasyonunu içeren çalışmalar başta olmak üzere in vitro çalışmalar etkinliğin arttırılması amacıyla diğer katkı maddesi türlerinde de uygulanır. Bu çalışmaların istatistiki veriler sağlayabilecek nitelikte olması gerekir.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4.2. Hayvanlarla kısa süreli etki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Bir besin veya renklendirici madde kaynağının veya yeni formu hâlihazırda onaylanmış veya hazırlanmış olan eşdeğer bir katkı maddesinin yerine ne ölçüde kullanılabileceğini görmek açısından biyoyararlanım çalışmaları yapılabilir.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Sindirim/denge çalışmaları etki şeklinin kanıtlanmasını sağlamak amacıyla hayvan performans çalışmalarını destekler nitelikte kullanılabilir. Çevresel faydalarla ilgili hususlar başta olmak üzere, bazı durumlarda etkinlik denge çalışmaları ile daha iyi ortaya konabilir ve ayrıca söz konusu etkinlik uzun süreli etkinlik çalışmalarında referans olarak kullanılabilir. Bu denemelerde önerilen kullanım koşullarına uygun sayıda hayvan türü/sınıfı kullanılır.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Uygun olduğu durumda hayvanlar üzerinde yapılan başka kısa süreli çalışmalar önerilebilir ve eksiksiz biçimde gerekçelendirilmesi kaydıyla önerilen bu çalışmalar hayvanlarla yapılan uzun süreli etkinlik çalışmalarının yerine uygulanabilir.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4.3. Hayvanlarla uzun süreli etki çalışmaları</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 xml:space="preserve">            Bu çalışmalar en az iki farklı yerde yapılmalıdır.</w:t>
      </w:r>
    </w:p>
    <w:p w:rsidR="00D75E5C" w:rsidRPr="00CA630F" w:rsidRDefault="00D75E5C" w:rsidP="00D75E5C">
      <w:pPr>
        <w:spacing w:after="0" w:line="240" w:lineRule="auto"/>
        <w:ind w:firstLine="708"/>
        <w:jc w:val="both"/>
        <w:rPr>
          <w:rStyle w:val="tw4winMark"/>
          <w:rFonts w:ascii="Times New Roman" w:hAnsi="Times New Roman"/>
          <w:noProof w:val="0"/>
          <w:vanish w:val="0"/>
          <w:sz w:val="24"/>
          <w:lang w:val="tr-TR"/>
        </w:rPr>
      </w:pPr>
      <w:r w:rsidRPr="0026191C">
        <w:rPr>
          <w:rFonts w:ascii="Times New Roman" w:hAnsi="Times New Roman"/>
          <w:sz w:val="24"/>
          <w:szCs w:val="24"/>
        </w:rPr>
        <w:t xml:space="preserve">Kullanılan deneme planında yeterli istatistiksel güç ile Tip 1 ve </w:t>
      </w:r>
      <w:r w:rsidR="00574488" w:rsidRPr="008838AB">
        <w:rPr>
          <w:rFonts w:ascii="Times New Roman" w:hAnsi="Times New Roman"/>
          <w:sz w:val="24"/>
          <w:szCs w:val="24"/>
        </w:rPr>
        <w:t xml:space="preserve">Tip </w:t>
      </w:r>
      <w:r w:rsidRPr="008838AB">
        <w:rPr>
          <w:rFonts w:ascii="Times New Roman" w:hAnsi="Times New Roman"/>
          <w:sz w:val="24"/>
          <w:szCs w:val="24"/>
        </w:rPr>
        <w:t>2</w:t>
      </w:r>
      <w:r w:rsidRPr="0026191C">
        <w:rPr>
          <w:rFonts w:ascii="Times New Roman" w:hAnsi="Times New Roman"/>
          <w:sz w:val="24"/>
          <w:szCs w:val="24"/>
        </w:rPr>
        <w:t xml:space="preserve"> risklerinin göz önünde bulundurulması gerekir.</w:t>
      </w:r>
    </w:p>
    <w:p w:rsidR="00D75E5C" w:rsidRPr="0026191C" w:rsidRDefault="00D75E5C" w:rsidP="00D75E5C">
      <w:pPr>
        <w:spacing w:after="0" w:line="240" w:lineRule="auto"/>
        <w:ind w:firstLine="709"/>
        <w:jc w:val="both"/>
        <w:rPr>
          <w:rFonts w:ascii="Times New Roman" w:hAnsi="Times New Roman"/>
          <w:sz w:val="24"/>
          <w:szCs w:val="24"/>
        </w:rPr>
      </w:pPr>
      <w:r>
        <w:rPr>
          <w:rFonts w:ascii="Times New Roman" w:hAnsi="Times New Roman"/>
          <w:sz w:val="24"/>
          <w:szCs w:val="24"/>
        </w:rPr>
        <w:t>Protokolün,</w:t>
      </w:r>
      <w:r w:rsidRPr="0026191C">
        <w:rPr>
          <w:rFonts w:ascii="Times New Roman" w:hAnsi="Times New Roman"/>
          <w:sz w:val="24"/>
          <w:szCs w:val="24"/>
        </w:rPr>
        <w:t xml:space="preserve"> tavsiye edilen en düşük dozda katkı maddesinin sebep olacağı her türlü etkiyi tespit edebilecek hassasiyette olması (genel olarak Tip 1α da risk P≤0,05 ve geviş getirenler, yaygın olmayan türler,</w:t>
      </w:r>
      <w:r w:rsidRPr="0026191C">
        <w:rPr>
          <w:rFonts w:ascii="Times New Roman" w:hAnsi="Times New Roman"/>
          <w:color w:val="000000"/>
          <w:sz w:val="24"/>
          <w:szCs w:val="24"/>
        </w:rPr>
        <w:t xml:space="preserve"> </w:t>
      </w:r>
      <w:r w:rsidRPr="0026191C">
        <w:rPr>
          <w:rFonts w:ascii="Times New Roman" w:hAnsi="Times New Roman"/>
          <w:sz w:val="24"/>
          <w:szCs w:val="24"/>
        </w:rPr>
        <w:t xml:space="preserve">evcil hayvanlar ve gıda amaçlı olmayan hayvanlar açısından, P≤0,1) ve deneme protokolünün çalışma amacına uygun olduğunu gösterecek </w:t>
      </w:r>
      <w:r w:rsidRPr="0026191C">
        <w:rPr>
          <w:rFonts w:ascii="Times New Roman" w:hAnsi="Times New Roman"/>
          <w:sz w:val="24"/>
          <w:szCs w:val="24"/>
        </w:rPr>
        <w:lastRenderedPageBreak/>
        <w:t>istatistiki güce sahip olması gerekir. Tip 2β de risk genelde %20'den düşüktür veya buna eşittir ve geviş getirenler, yaygın olmayan türler, evcil hayvanlar ve gıda amaçlı olmayan hayvanlarla yapılan denemeler açısından %25’ten düşüktür veya buna eşittir. Dolayısıyla, tip (1β) de risk %80’den büyük veya buna eşit (geviş getirenler, yaygın olmayan türler, evcil hayvanlar ve gıda amaçlı olmayan hayvanlar için %75) bir güce sahiptir. Bazı katkı maddelerinin niteliği en uygun sonuçların alınacağı deneme koşullarının tespit edilmesini zorlaştırmaktadır.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Style w:val="hps"/>
          <w:rFonts w:ascii="Times New Roman" w:hAnsi="Times New Roman"/>
          <w:color w:val="222222"/>
          <w:sz w:val="24"/>
          <w:szCs w:val="24"/>
        </w:rPr>
        <w:t>Sonuç olarak</w:t>
      </w:r>
      <w:r w:rsidRPr="0026191C">
        <w:rPr>
          <w:rFonts w:ascii="Times New Roman" w:hAnsi="Times New Roman"/>
          <w:color w:val="222222"/>
          <w:sz w:val="24"/>
          <w:szCs w:val="24"/>
        </w:rPr>
        <w:t xml:space="preserve">, </w:t>
      </w:r>
      <w:r w:rsidRPr="0026191C">
        <w:rPr>
          <w:rStyle w:val="hps"/>
          <w:rFonts w:ascii="Times New Roman" w:hAnsi="Times New Roman"/>
          <w:color w:val="222222"/>
          <w:sz w:val="24"/>
          <w:szCs w:val="24"/>
        </w:rPr>
        <w:t>denemelerin sayısının üçten fazla olabileceği durumlarda meta</w:t>
      </w:r>
      <w:r w:rsidRPr="0026191C">
        <w:rPr>
          <w:rStyle w:val="atn"/>
          <w:rFonts w:ascii="Times New Roman" w:hAnsi="Times New Roman"/>
          <w:color w:val="222222"/>
          <w:sz w:val="24"/>
          <w:szCs w:val="24"/>
        </w:rPr>
        <w:t>-</w:t>
      </w:r>
      <w:r w:rsidRPr="0026191C">
        <w:rPr>
          <w:rFonts w:ascii="Times New Roman" w:hAnsi="Times New Roman"/>
          <w:color w:val="222222"/>
          <w:sz w:val="24"/>
          <w:szCs w:val="24"/>
        </w:rPr>
        <w:t xml:space="preserve">analiz kullanma </w:t>
      </w:r>
      <w:r w:rsidRPr="0026191C">
        <w:rPr>
          <w:rStyle w:val="hps"/>
          <w:rFonts w:ascii="Times New Roman" w:hAnsi="Times New Roman"/>
          <w:color w:val="222222"/>
          <w:sz w:val="24"/>
          <w:szCs w:val="24"/>
        </w:rPr>
        <w:t xml:space="preserve">olasılığı dikkate alınır. </w:t>
      </w:r>
      <w:r w:rsidRPr="0026191C">
        <w:rPr>
          <w:rFonts w:ascii="Times New Roman" w:hAnsi="Times New Roman"/>
          <w:sz w:val="24"/>
          <w:szCs w:val="24"/>
        </w:rPr>
        <w:t>Bu nedenle verilerin sonuçta homojenlik testine tabi tutulması ve P≤0,05 seviyesinde istatistiki değerlendirme yapılması amacıyla (testler belirli ise) bir havuzda toplanması için benzer protokol planları uygulanır. Bu nedenle benzer protokol planları tüm denemeler için kullanılmalıdır. Böylece veriler P≤0,05 seviyesinde istatiksel değerlendirme için havuzda toplanabilecek ve homojenite açısından test edilebilecektir.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4.4. Hedef hayvanlarla uzun süreli etki çalışmalarının süresi</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Genellikle etkinlik denemelerinin süresi öngörülen uygulama süresine eşittir.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Etkinlik denemelerinin minimum süresi Ek-4’te belirtilen süredir.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 hayvan kategorisi tanımında belirtilen süreden daha kısa ve belirli bir süre için uygulanırsa; uygulama önerilen kullanım koşullarına göre yapılır. Bununla birlikte, gözlem süresi 28 günden daha kısa olamaz ve ilgili son noktayı da kapsar. (örnek: üreme amaçlı dişi domuzlar için gebelik dönemi göz önünde tutulduğunda canlı doğan domuz yavrusu sayısı veya emzirme dönemi göz önünde tutulduğunda sütten kesilmiş domuz yavrularının sayısı ve ağırlığı).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Ek-4’te asgari çalışma süresi belirtilmeyen diğer türler veya hayvan kategorileri için, önerilen kullanım koşullarına göre bir uygulama süresi göz önünde bulundurulur.</w:t>
      </w:r>
    </w:p>
    <w:p w:rsidR="00D75E5C" w:rsidRDefault="00D75E5C" w:rsidP="00D75E5C">
      <w:pPr>
        <w:spacing w:after="0" w:line="240" w:lineRule="auto"/>
        <w:ind w:firstLine="709"/>
        <w:jc w:val="both"/>
        <w:outlineLvl w:val="0"/>
        <w:rPr>
          <w:rFonts w:ascii="Times New Roman" w:hAnsi="Times New Roman"/>
          <w:b/>
          <w:sz w:val="24"/>
          <w:szCs w:val="24"/>
        </w:rPr>
      </w:pPr>
    </w:p>
    <w:p w:rsidR="00D75E5C" w:rsidRPr="0026191C" w:rsidRDefault="00D75E5C" w:rsidP="00D75E5C">
      <w:pPr>
        <w:spacing w:after="0" w:line="240" w:lineRule="auto"/>
        <w:ind w:firstLine="709"/>
        <w:jc w:val="both"/>
        <w:outlineLvl w:val="0"/>
        <w:rPr>
          <w:rFonts w:ascii="Times New Roman" w:hAnsi="Times New Roman"/>
          <w:b/>
          <w:sz w:val="24"/>
          <w:szCs w:val="24"/>
        </w:rPr>
      </w:pPr>
      <w:r w:rsidRPr="0026191C">
        <w:rPr>
          <w:rFonts w:ascii="Times New Roman" w:hAnsi="Times New Roman"/>
          <w:b/>
          <w:sz w:val="24"/>
          <w:szCs w:val="24"/>
        </w:rPr>
        <w:t>4.5. Katkı maddesi kategorilerine ve fonksiyonel gruplarına ilişkin etkinlik gereklilikleri</w:t>
      </w:r>
    </w:p>
    <w:p w:rsidR="00D75E5C" w:rsidRPr="0026191C" w:rsidRDefault="00D75E5C" w:rsidP="00D75E5C">
      <w:pPr>
        <w:spacing w:after="0" w:line="240" w:lineRule="auto"/>
        <w:ind w:firstLine="709"/>
        <w:jc w:val="both"/>
        <w:outlineLvl w:val="0"/>
        <w:rPr>
          <w:rFonts w:ascii="Times New Roman" w:hAnsi="Times New Roman"/>
          <w:b/>
          <w:sz w:val="24"/>
          <w:szCs w:val="24"/>
        </w:rPr>
      </w:pPr>
      <w:r w:rsidRPr="0026191C">
        <w:rPr>
          <w:rFonts w:ascii="Times New Roman" w:hAnsi="Times New Roman"/>
          <w:sz w:val="24"/>
          <w:szCs w:val="24"/>
        </w:rPr>
        <w:t xml:space="preserve">Hayvanlar üzerinde bir etkiye sahip olması beklenen tüm katkı maddeleri için </w:t>
      </w:r>
      <w:r w:rsidR="000134B3" w:rsidRPr="002E6C4B">
        <w:rPr>
          <w:rFonts w:ascii="Times New Roman" w:hAnsi="Times New Roman"/>
          <w:sz w:val="24"/>
          <w:szCs w:val="24"/>
        </w:rPr>
        <w:t xml:space="preserve">in vivo </w:t>
      </w:r>
      <w:r w:rsidRPr="0026191C">
        <w:rPr>
          <w:rFonts w:ascii="Times New Roman" w:hAnsi="Times New Roman"/>
          <w:sz w:val="24"/>
          <w:szCs w:val="24"/>
        </w:rPr>
        <w:t xml:space="preserve">çalışmaların yapılması gereklidir. </w:t>
      </w:r>
    </w:p>
    <w:p w:rsidR="00D75E5C" w:rsidRPr="0026191C" w:rsidRDefault="00D75E5C" w:rsidP="00D75E5C">
      <w:pPr>
        <w:spacing w:after="0" w:line="240" w:lineRule="auto"/>
        <w:ind w:firstLine="709"/>
        <w:jc w:val="both"/>
        <w:outlineLvl w:val="0"/>
        <w:rPr>
          <w:rFonts w:ascii="Times New Roman" w:hAnsi="Times New Roman"/>
          <w:b/>
          <w:sz w:val="24"/>
          <w:szCs w:val="24"/>
        </w:rPr>
      </w:pPr>
      <w:r w:rsidRPr="0026191C">
        <w:rPr>
          <w:rFonts w:ascii="Times New Roman" w:hAnsi="Times New Roman"/>
          <w:sz w:val="24"/>
          <w:szCs w:val="24"/>
        </w:rPr>
        <w:t xml:space="preserve">Zooteknik katkı maddeleri ile </w:t>
      </w:r>
      <w:r w:rsidR="00B11E8A" w:rsidRPr="00624F6D">
        <w:rPr>
          <w:rFonts w:ascii="Times New Roman" w:hAnsi="Times New Roman"/>
          <w:sz w:val="24"/>
          <w:szCs w:val="24"/>
        </w:rPr>
        <w:t xml:space="preserve">koksidiyostatlar ve histomonostatların </w:t>
      </w:r>
      <w:r w:rsidRPr="0026191C">
        <w:rPr>
          <w:rFonts w:ascii="Times New Roman" w:hAnsi="Times New Roman"/>
          <w:sz w:val="24"/>
          <w:szCs w:val="24"/>
        </w:rPr>
        <w:t>etkileri en az üç uzun süreli etkinlik çalışması ile gösterilir. Bununla birlikte bazı zooteknik katkı maddelerinin ve hayvanlar üzerinde etkisi bulunan diğer katkı maddeleri etkilerinin kesin surette gösterilmesi kaydıyla kısa süreli etki çalışmalarıyla ortaya konması kabul edilebilir.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Hayvanlar üzerinde doğrudan etkisi bulunmayan diğer katkı maddeleri için en az bir in vitro etki çalışması yapılır.</w:t>
      </w:r>
    </w:p>
    <w:p w:rsidR="00D75E5C" w:rsidRDefault="00D75E5C" w:rsidP="00D75E5C">
      <w:pPr>
        <w:spacing w:after="0" w:line="240" w:lineRule="auto"/>
        <w:ind w:firstLine="709"/>
        <w:jc w:val="both"/>
        <w:outlineLvl w:val="0"/>
        <w:rPr>
          <w:rFonts w:ascii="Times New Roman" w:hAnsi="Times New Roman"/>
          <w:b/>
          <w:sz w:val="24"/>
          <w:szCs w:val="24"/>
        </w:rPr>
      </w:pPr>
    </w:p>
    <w:p w:rsidR="00D75E5C" w:rsidRPr="0026191C" w:rsidRDefault="00D75E5C" w:rsidP="00D75E5C">
      <w:pPr>
        <w:spacing w:after="0" w:line="240" w:lineRule="auto"/>
        <w:ind w:firstLine="709"/>
        <w:jc w:val="both"/>
        <w:outlineLvl w:val="0"/>
        <w:rPr>
          <w:rFonts w:ascii="Times New Roman" w:hAnsi="Times New Roman"/>
          <w:b/>
          <w:sz w:val="24"/>
          <w:szCs w:val="24"/>
        </w:rPr>
      </w:pPr>
      <w:r w:rsidRPr="0026191C">
        <w:rPr>
          <w:rFonts w:ascii="Times New Roman" w:hAnsi="Times New Roman"/>
          <w:b/>
          <w:sz w:val="24"/>
          <w:szCs w:val="24"/>
        </w:rPr>
        <w:t>4.6. Hayvansal ürünlerin kalitesi üzerinde iddia edilen etkinin sağlanmadığı durumlarda yapılan çalışmalar</w:t>
      </w:r>
    </w:p>
    <w:p w:rsidR="00D75E5C" w:rsidRPr="0026191C" w:rsidRDefault="00D75E5C" w:rsidP="00D75E5C">
      <w:pPr>
        <w:spacing w:after="0" w:line="240" w:lineRule="auto"/>
        <w:jc w:val="both"/>
        <w:outlineLvl w:val="0"/>
        <w:rPr>
          <w:rFonts w:ascii="Times New Roman" w:hAnsi="Times New Roman"/>
          <w:sz w:val="24"/>
          <w:szCs w:val="24"/>
        </w:rPr>
      </w:pPr>
      <w:r w:rsidRPr="0026191C">
        <w:rPr>
          <w:rFonts w:ascii="Times New Roman" w:hAnsi="Times New Roman"/>
          <w:sz w:val="24"/>
          <w:szCs w:val="24"/>
        </w:rPr>
        <w:tab/>
        <w:t xml:space="preserve">Katkı maddesinin olumsuz bir etkisinin olmadığını veya katkı maddesi ile beslenen hayvanlardan elde edilen gıdaların organoleptik ve besleme (uygun olduğu hallerde hijyen ve teknolojik) özellikleri üzerinde istenmeyen başka bir etkiye neden olmadığını göstermek için (istenilen etki olmadığında) etkinlik denemelerinin biri sırasında uygun numuneler alınır. Katkı maddesi verilmeyen ve önerilen en yüksek dozda katkı maddesi verilen iki grup üzerinde gözlem yapılır. Elde edilen veriler istatistiki değerlendirmenin yapılmasına imkân tanır. Bu çalışmaların yapılmaması durumunda gerekçesi belirtilir. </w:t>
      </w:r>
    </w:p>
    <w:p w:rsidR="00D75E5C" w:rsidRPr="0026191C" w:rsidRDefault="00D75E5C" w:rsidP="00D75E5C">
      <w:pPr>
        <w:spacing w:after="0" w:line="240" w:lineRule="auto"/>
        <w:ind w:firstLine="709"/>
        <w:jc w:val="both"/>
        <w:rPr>
          <w:rFonts w:ascii="Times New Roman" w:hAnsi="Times New Roman"/>
          <w:b/>
          <w:sz w:val="24"/>
          <w:szCs w:val="24"/>
        </w:rPr>
      </w:pPr>
    </w:p>
    <w:p w:rsidR="00036A2E" w:rsidRDefault="00036A2E" w:rsidP="00D75E5C">
      <w:pPr>
        <w:spacing w:after="0" w:line="240" w:lineRule="auto"/>
        <w:ind w:firstLine="709"/>
        <w:jc w:val="both"/>
        <w:rPr>
          <w:rFonts w:ascii="Times New Roman" w:hAnsi="Times New Roman"/>
          <w:b/>
          <w:sz w:val="24"/>
          <w:szCs w:val="24"/>
        </w:rPr>
      </w:pPr>
    </w:p>
    <w:p w:rsidR="00036A2E" w:rsidRDefault="00036A2E"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lastRenderedPageBreak/>
        <w:t>5. BEŞİNCİ KISIM: PİYASAYA ARZ SONRASI İZLEME PLANI</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A107A5" w:rsidRDefault="008316CD" w:rsidP="00D75E5C">
      <w:pPr>
        <w:spacing w:after="0" w:line="240" w:lineRule="auto"/>
        <w:ind w:firstLine="709"/>
        <w:jc w:val="both"/>
        <w:rPr>
          <w:rFonts w:ascii="Times New Roman" w:hAnsi="Times New Roman"/>
          <w:b/>
          <w:sz w:val="24"/>
          <w:szCs w:val="24"/>
        </w:rPr>
      </w:pPr>
      <w:r w:rsidRPr="00A107A5">
        <w:rPr>
          <w:rFonts w:ascii="Times New Roman" w:hAnsi="Times New Roman"/>
          <w:sz w:val="24"/>
          <w:szCs w:val="24"/>
        </w:rPr>
        <w:t>Yönetmeliğ</w:t>
      </w:r>
      <w:r w:rsidR="00D75E5C" w:rsidRPr="00A107A5">
        <w:rPr>
          <w:rFonts w:ascii="Times New Roman" w:hAnsi="Times New Roman"/>
          <w:sz w:val="24"/>
          <w:szCs w:val="24"/>
        </w:rPr>
        <w:t>in 7 nci maddesinin ikinci fıkrasının (f) bendine göre, katkı maddesinin insan ve hayvan sağlığı veya çevre üzerinde neden olabileceği doğrudan veya dolaylı, ani, gecikmiş veya öngörülmeyen her türlü etkisinin tespit edilmesi ve izlenmesi amacıyla belirli katkı maddeleri kategorileri için ilgili ürünlerin özelliklerine uygun olarak piyasaya arz sonrası izleme planı sunulur.</w:t>
      </w:r>
    </w:p>
    <w:p w:rsidR="00D75E5C" w:rsidRPr="0026191C" w:rsidRDefault="00D75E5C" w:rsidP="00D75E5C">
      <w:pPr>
        <w:spacing w:after="0" w:line="240" w:lineRule="auto"/>
        <w:ind w:firstLine="709"/>
        <w:jc w:val="both"/>
        <w:rPr>
          <w:rFonts w:ascii="Times New Roman" w:hAnsi="Times New Roman"/>
          <w:b/>
          <w:sz w:val="24"/>
          <w:szCs w:val="24"/>
        </w:rPr>
      </w:pPr>
      <w:r w:rsidRPr="00A107A5">
        <w:rPr>
          <w:rFonts w:ascii="Times New Roman" w:hAnsi="Times New Roman"/>
          <w:sz w:val="24"/>
          <w:szCs w:val="24"/>
        </w:rPr>
        <w:t xml:space="preserve">İzleme planı aşama aşama detaylandırılır. İzleme planında öngörülen çeşitli görevleri kim tarafından (örnek: başvuru sahibi, kullanıcı) yerine getirileceği ve izleme planının uygulamaya konulması ile yetkili kontrol otoritesi tarafından belirlenen rotaya uygun olarak düzgün şekilde yapılıp yapılmadığının belirlenmesinde kimin sorumlu olacağı belirtilir. </w:t>
      </w:r>
      <w:r w:rsidR="008316CD" w:rsidRPr="00A107A5">
        <w:rPr>
          <w:rFonts w:ascii="Times New Roman" w:hAnsi="Times New Roman"/>
          <w:sz w:val="24"/>
          <w:szCs w:val="24"/>
        </w:rPr>
        <w:t>Bakanlık, Yönetmeliğ</w:t>
      </w:r>
      <w:r w:rsidRPr="00A107A5">
        <w:rPr>
          <w:rFonts w:ascii="Times New Roman" w:hAnsi="Times New Roman"/>
          <w:sz w:val="24"/>
          <w:szCs w:val="24"/>
        </w:rPr>
        <w:t xml:space="preserve">in </w:t>
      </w:r>
      <w:r w:rsidRPr="0026191C">
        <w:rPr>
          <w:rFonts w:ascii="Times New Roman" w:hAnsi="Times New Roman"/>
          <w:sz w:val="24"/>
          <w:szCs w:val="24"/>
        </w:rPr>
        <w:t xml:space="preserve">11 inci maddesinde belirtilen denetim hükümleri saklı kalmak kaydıyla gözlemlenen her türlü olumsuz etki hakkında bilgilendirilir. </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Aktif maddenin aynı zamanda bilinen bir antibiyotik olması ve yem kullanım düzeyinde dirençli bakteri suşlarının seçilmesi için bu maddenin kullanıldığı durumlarda katkı maddesine olan bakteriyel direncin izlenmesi amacıyla yapılacak saha çalışmaları piyasaya arz sonrası izleme programının bir parçası olarak gerçekleştirilir.</w:t>
      </w:r>
    </w:p>
    <w:p w:rsidR="00D75E5C" w:rsidRPr="0026191C" w:rsidRDefault="00B11E8A" w:rsidP="00D75E5C">
      <w:pPr>
        <w:spacing w:after="0" w:line="240" w:lineRule="auto"/>
        <w:ind w:firstLine="709"/>
        <w:jc w:val="both"/>
        <w:rPr>
          <w:rFonts w:ascii="Times New Roman" w:hAnsi="Times New Roman"/>
          <w:sz w:val="24"/>
          <w:szCs w:val="24"/>
        </w:rPr>
      </w:pPr>
      <w:r w:rsidRPr="00624F6D">
        <w:rPr>
          <w:rFonts w:ascii="Times New Roman" w:hAnsi="Times New Roman"/>
          <w:sz w:val="24"/>
          <w:szCs w:val="24"/>
        </w:rPr>
        <w:t xml:space="preserve">Koksidiyostatlar ve histomonostatlar </w:t>
      </w:r>
      <w:r w:rsidR="00D75E5C" w:rsidRPr="0026191C">
        <w:rPr>
          <w:rFonts w:ascii="Times New Roman" w:hAnsi="Times New Roman"/>
          <w:sz w:val="24"/>
          <w:szCs w:val="24"/>
        </w:rPr>
        <w:t xml:space="preserve">için saha izlemeleri tercihen onaylama döneminin ikinci yarısında olmak üzere sırasıyla </w:t>
      </w:r>
      <w:r w:rsidR="00D75E5C" w:rsidRPr="0026191C">
        <w:rPr>
          <w:rFonts w:ascii="Times New Roman" w:hAnsi="Times New Roman"/>
          <w:i/>
          <w:sz w:val="24"/>
          <w:szCs w:val="24"/>
        </w:rPr>
        <w:t>Eimeria spp. v</w:t>
      </w:r>
      <w:r w:rsidR="00D75E5C" w:rsidRPr="0026191C">
        <w:rPr>
          <w:rFonts w:ascii="Times New Roman" w:hAnsi="Times New Roman"/>
          <w:sz w:val="24"/>
          <w:szCs w:val="24"/>
        </w:rPr>
        <w:t xml:space="preserve">e </w:t>
      </w:r>
      <w:r w:rsidR="00D75E5C" w:rsidRPr="0026191C">
        <w:rPr>
          <w:rFonts w:ascii="Times New Roman" w:hAnsi="Times New Roman"/>
          <w:i/>
          <w:sz w:val="24"/>
          <w:szCs w:val="24"/>
        </w:rPr>
        <w:t>Histomonas meleagridis</w:t>
      </w:r>
      <w:r w:rsidR="00D75E5C" w:rsidRPr="0026191C">
        <w:rPr>
          <w:rFonts w:ascii="Times New Roman" w:hAnsi="Times New Roman"/>
          <w:sz w:val="24"/>
          <w:szCs w:val="24"/>
        </w:rPr>
        <w:t xml:space="preserve"> direnci üzerinde yapılır.</w:t>
      </w: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Pr="0026191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Default="00D75E5C" w:rsidP="00D75E5C">
      <w:pPr>
        <w:spacing w:after="0" w:line="240" w:lineRule="auto"/>
        <w:ind w:firstLine="709"/>
        <w:rPr>
          <w:rFonts w:ascii="Times New Roman" w:hAnsi="Times New Roman"/>
          <w:sz w:val="24"/>
          <w:szCs w:val="24"/>
        </w:rPr>
      </w:pPr>
    </w:p>
    <w:p w:rsidR="00D75E5C" w:rsidRPr="00574488" w:rsidRDefault="00574488" w:rsidP="00D75E5C">
      <w:pPr>
        <w:spacing w:after="0" w:line="240" w:lineRule="auto"/>
        <w:ind w:firstLine="709"/>
        <w:jc w:val="center"/>
        <w:outlineLvl w:val="0"/>
        <w:rPr>
          <w:rFonts w:ascii="Times New Roman" w:hAnsi="Times New Roman"/>
          <w:b/>
          <w:color w:val="FF0000"/>
          <w:sz w:val="24"/>
          <w:szCs w:val="24"/>
        </w:rPr>
      </w:pPr>
      <w:r>
        <w:rPr>
          <w:rFonts w:ascii="Times New Roman" w:hAnsi="Times New Roman"/>
          <w:b/>
          <w:sz w:val="24"/>
          <w:szCs w:val="24"/>
        </w:rPr>
        <w:lastRenderedPageBreak/>
        <w:t xml:space="preserve">                                                                                                                          </w:t>
      </w:r>
      <w:r w:rsidR="00D75E5C" w:rsidRPr="008838AB">
        <w:rPr>
          <w:rFonts w:ascii="Times New Roman" w:hAnsi="Times New Roman"/>
          <w:b/>
          <w:sz w:val="24"/>
          <w:szCs w:val="24"/>
        </w:rPr>
        <w:t>Ek-3</w:t>
      </w:r>
    </w:p>
    <w:p w:rsidR="00D75E5C" w:rsidRPr="0026191C" w:rsidRDefault="00D75E5C" w:rsidP="00D75E5C">
      <w:pPr>
        <w:spacing w:after="0" w:line="240" w:lineRule="auto"/>
        <w:jc w:val="center"/>
        <w:rPr>
          <w:rFonts w:ascii="Times New Roman" w:hAnsi="Times New Roman"/>
          <w:b/>
          <w:sz w:val="24"/>
          <w:szCs w:val="24"/>
        </w:rPr>
      </w:pPr>
    </w:p>
    <w:p w:rsidR="00D75E5C" w:rsidRPr="0026191C" w:rsidRDefault="00D75E5C" w:rsidP="00984F2A">
      <w:pPr>
        <w:spacing w:after="0" w:line="240" w:lineRule="auto"/>
        <w:jc w:val="center"/>
        <w:rPr>
          <w:rFonts w:ascii="Times New Roman" w:hAnsi="Times New Roman"/>
          <w:b/>
          <w:sz w:val="24"/>
          <w:szCs w:val="24"/>
        </w:rPr>
      </w:pPr>
      <w:r w:rsidRPr="0026191C">
        <w:rPr>
          <w:rFonts w:ascii="Times New Roman" w:hAnsi="Times New Roman"/>
          <w:b/>
          <w:sz w:val="24"/>
          <w:szCs w:val="24"/>
        </w:rPr>
        <w:t>BELİRLİ KATKI MADDESİ KATEGORİLERİ VEYA BAZI ÖZEL DURUMLARLA İLGİLİ YEM KATKI MADDESİ BAŞVURU DOSYASININ HAZIRLANMASI VE SUNUMU İÇİN ÖZEL GEREKLİLİKLER</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Yönetmelik, katkı maddelerinin ka</w:t>
      </w:r>
      <w:r w:rsidR="008316CD">
        <w:rPr>
          <w:rFonts w:ascii="Times New Roman" w:hAnsi="Times New Roman"/>
          <w:sz w:val="24"/>
          <w:szCs w:val="24"/>
        </w:rPr>
        <w:t xml:space="preserve">tegorileri </w:t>
      </w:r>
      <w:r w:rsidR="008316CD" w:rsidRPr="008838AB">
        <w:rPr>
          <w:rFonts w:ascii="Times New Roman" w:hAnsi="Times New Roman"/>
          <w:sz w:val="24"/>
          <w:szCs w:val="24"/>
        </w:rPr>
        <w:t>veya Yönetmeliğ</w:t>
      </w:r>
      <w:r w:rsidRPr="008838AB">
        <w:rPr>
          <w:rFonts w:ascii="Times New Roman" w:hAnsi="Times New Roman"/>
          <w:sz w:val="24"/>
          <w:szCs w:val="24"/>
        </w:rPr>
        <w:t xml:space="preserve">in </w:t>
      </w:r>
      <w:r w:rsidRPr="0026191C">
        <w:rPr>
          <w:rFonts w:ascii="Times New Roman" w:hAnsi="Times New Roman"/>
          <w:sz w:val="24"/>
          <w:szCs w:val="24"/>
        </w:rPr>
        <w:t>7 nci maddesinin ikinci fıkrasına göre diğer özel amaçlar konusunda gerektiğinde dosyaların hazırlanması için ek destek sağlanmasını öngörür.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Aşağıdakiler için dosyaların hazırlanmasında özel gereklilikler belirtilmelidir.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Teknolojik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 Duyusal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 Besinsel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 Zooteknik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(5) </w:t>
      </w:r>
      <w:r w:rsidR="00B11E8A" w:rsidRPr="00624F6D">
        <w:rPr>
          <w:rFonts w:ascii="Times New Roman" w:hAnsi="Times New Roman"/>
          <w:sz w:val="24"/>
          <w:szCs w:val="24"/>
        </w:rPr>
        <w:t>Koksidiyostatlar ve histomonostatlar</w:t>
      </w:r>
      <w:r w:rsidRPr="0026191C">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(6</w:t>
      </w:r>
      <w:r w:rsidRPr="0026191C">
        <w:rPr>
          <w:rFonts w:ascii="Times New Roman" w:hAnsi="Times New Roman"/>
          <w:color w:val="000000"/>
          <w:sz w:val="24"/>
          <w:szCs w:val="24"/>
        </w:rPr>
        <w:t>) Yaygın türlerden yaygın olmayan türlere uyarlama,</w:t>
      </w:r>
      <w:r w:rsidRPr="0026191C">
        <w:rPr>
          <w:rFonts w:ascii="Times New Roman" w:hAnsi="Times New Roman"/>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(7) </w:t>
      </w:r>
      <w:r w:rsidRPr="0026191C">
        <w:rPr>
          <w:rFonts w:ascii="Times New Roman" w:hAnsi="Times New Roman"/>
          <w:color w:val="000000"/>
          <w:sz w:val="24"/>
          <w:szCs w:val="24"/>
        </w:rPr>
        <w:t>Ev ve süs hayvanları ve gıda amaçlı olmayan diğer hayvanlar</w:t>
      </w:r>
      <w:r w:rsidRPr="0026191C">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 Gıdalarda kullanılmasına izin verilen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(9) Onayların tadili,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(10) Onayların yenilenmesi,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(11) </w:t>
      </w:r>
      <w:r w:rsidR="009A7C89" w:rsidRPr="00D70286">
        <w:rPr>
          <w:rFonts w:ascii="Times New Roman" w:hAnsi="Times New Roman"/>
          <w:sz w:val="24"/>
          <w:szCs w:val="24"/>
        </w:rPr>
        <w:t>Hayvan Beslemede Kullanılan Yem Kat</w:t>
      </w:r>
      <w:r w:rsidR="009A7C89">
        <w:rPr>
          <w:rFonts w:ascii="Times New Roman" w:hAnsi="Times New Roman"/>
          <w:sz w:val="24"/>
          <w:szCs w:val="24"/>
        </w:rPr>
        <w:t>kı Maddeleri Hakkında Yönetmeliğin yürürlük tarihinden önceki</w:t>
      </w:r>
      <w:r w:rsidR="009A7C89" w:rsidRPr="00D70286">
        <w:rPr>
          <w:rFonts w:ascii="Times New Roman" w:hAnsi="Times New Roman"/>
          <w:sz w:val="24"/>
          <w:szCs w:val="24"/>
        </w:rPr>
        <w:t xml:space="preserve"> </w:t>
      </w:r>
      <w:r w:rsidR="009A7C89">
        <w:rPr>
          <w:rFonts w:ascii="Times New Roman" w:hAnsi="Times New Roman"/>
          <w:sz w:val="24"/>
          <w:szCs w:val="24"/>
        </w:rPr>
        <w:t xml:space="preserve">yem </w:t>
      </w:r>
      <w:r w:rsidR="00ED7E08">
        <w:rPr>
          <w:rFonts w:ascii="Times New Roman" w:hAnsi="Times New Roman"/>
          <w:sz w:val="24"/>
          <w:szCs w:val="24"/>
        </w:rPr>
        <w:t xml:space="preserve">katkı maddeleri </w:t>
      </w:r>
      <w:r w:rsidR="009A7C89">
        <w:rPr>
          <w:rFonts w:ascii="Times New Roman" w:hAnsi="Times New Roman"/>
          <w:sz w:val="24"/>
          <w:szCs w:val="24"/>
        </w:rPr>
        <w:t xml:space="preserve">mevzuatı </w:t>
      </w:r>
      <w:r w:rsidR="009A7C89" w:rsidRPr="00D70286">
        <w:rPr>
          <w:rFonts w:ascii="Times New Roman" w:hAnsi="Times New Roman"/>
          <w:sz w:val="24"/>
          <w:szCs w:val="24"/>
        </w:rPr>
        <w:t>kapsamında</w:t>
      </w:r>
      <w:r w:rsidR="009A7C89">
        <w:rPr>
          <w:rFonts w:ascii="Times New Roman" w:hAnsi="Times New Roman"/>
          <w:sz w:val="24"/>
          <w:szCs w:val="24"/>
        </w:rPr>
        <w:t xml:space="preserve"> </w:t>
      </w:r>
      <w:r w:rsidRPr="0026191C">
        <w:rPr>
          <w:rFonts w:ascii="Times New Roman" w:hAnsi="Times New Roman"/>
          <w:sz w:val="24"/>
          <w:szCs w:val="24"/>
        </w:rPr>
        <w:t>izin verilmiş olan belirli katkı maddelerinin yeniden değerlendirilmesi</w:t>
      </w:r>
      <w:r>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Pr>
          <w:rFonts w:ascii="Times New Roman" w:hAnsi="Times New Roman"/>
          <w:sz w:val="24"/>
          <w:szCs w:val="24"/>
        </w:rPr>
        <w:t>Y</w:t>
      </w:r>
      <w:r w:rsidRPr="0026191C">
        <w:rPr>
          <w:rFonts w:ascii="Times New Roman" w:hAnsi="Times New Roman"/>
          <w:sz w:val="24"/>
          <w:szCs w:val="24"/>
        </w:rPr>
        <w:t>ukarıda yer alan 11 özellik için özel gereklilikler başlıklar halinde aşağıda verilmiştir. Her başvuruda aşağıdaki birden fazla özellik için özel gereklilik sunulabilir.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Genel koşul olarak bu kısımlarda belirtilen herhangi bir bilginin dosyadan çıkarılmasının gerekçesi sunulur.</w:t>
      </w:r>
    </w:p>
    <w:p w:rsidR="00D75E5C" w:rsidRPr="0026191C" w:rsidRDefault="00D75E5C" w:rsidP="00D75E5C">
      <w:pPr>
        <w:spacing w:after="0" w:line="240" w:lineRule="auto"/>
        <w:ind w:firstLine="709"/>
        <w:jc w:val="both"/>
        <w:outlineLvl w:val="0"/>
        <w:rPr>
          <w:rFonts w:ascii="Times New Roman" w:hAnsi="Times New Roman"/>
          <w:sz w:val="24"/>
          <w:szCs w:val="24"/>
        </w:rPr>
      </w:pPr>
    </w:p>
    <w:p w:rsidR="00D75E5C" w:rsidRPr="0026191C" w:rsidRDefault="00D75E5C" w:rsidP="00D75E5C">
      <w:pPr>
        <w:numPr>
          <w:ilvl w:val="0"/>
          <w:numId w:val="28"/>
        </w:numPr>
        <w:spacing w:after="0" w:line="240" w:lineRule="auto"/>
        <w:ind w:left="0" w:firstLine="705"/>
        <w:jc w:val="both"/>
        <w:outlineLvl w:val="0"/>
        <w:rPr>
          <w:rFonts w:ascii="Times New Roman" w:hAnsi="Times New Roman"/>
          <w:b/>
          <w:sz w:val="24"/>
          <w:szCs w:val="24"/>
        </w:rPr>
      </w:pPr>
      <w:r w:rsidRPr="0026191C">
        <w:rPr>
          <w:rFonts w:ascii="Times New Roman" w:hAnsi="Times New Roman"/>
          <w:b/>
          <w:sz w:val="24"/>
          <w:szCs w:val="24"/>
        </w:rPr>
        <w:t>TEKNOLOJİK KATKI MADDELERİ</w:t>
      </w:r>
    </w:p>
    <w:p w:rsidR="00D75E5C" w:rsidRPr="0026191C" w:rsidRDefault="00D75E5C" w:rsidP="00D75E5C">
      <w:pPr>
        <w:spacing w:after="0" w:line="240" w:lineRule="auto"/>
        <w:jc w:val="both"/>
        <w:outlineLvl w:val="0"/>
        <w:rPr>
          <w:rFonts w:ascii="Times New Roman" w:hAnsi="Times New Roman"/>
          <w:b/>
          <w:sz w:val="24"/>
          <w:szCs w:val="24"/>
        </w:rPr>
      </w:pPr>
    </w:p>
    <w:p w:rsidR="00D75E5C" w:rsidRPr="0026191C" w:rsidRDefault="00D75E5C" w:rsidP="00D75E5C">
      <w:pPr>
        <w:spacing w:after="0" w:line="240" w:lineRule="auto"/>
        <w:jc w:val="both"/>
        <w:outlineLvl w:val="0"/>
        <w:rPr>
          <w:rFonts w:ascii="Times New Roman" w:hAnsi="Times New Roman"/>
          <w:sz w:val="24"/>
          <w:szCs w:val="24"/>
        </w:rPr>
      </w:pPr>
      <w:r w:rsidRPr="0026191C">
        <w:rPr>
          <w:rFonts w:ascii="Times New Roman" w:hAnsi="Times New Roman"/>
          <w:sz w:val="24"/>
          <w:szCs w:val="24"/>
        </w:rPr>
        <w:tab/>
      </w:r>
      <w:r w:rsidRPr="0026191C">
        <w:rPr>
          <w:rFonts w:ascii="Times New Roman" w:hAnsi="Times New Roman"/>
          <w:b/>
          <w:sz w:val="24"/>
          <w:szCs w:val="24"/>
        </w:rPr>
        <w:t>1.1. Birinci Kısım: Dosyanın Özeti</w:t>
      </w:r>
    </w:p>
    <w:p w:rsidR="00D75E5C" w:rsidRPr="0026191C" w:rsidRDefault="003C0FD8" w:rsidP="00D75E5C">
      <w:pPr>
        <w:spacing w:after="0" w:line="240" w:lineRule="auto"/>
        <w:ind w:left="709"/>
        <w:jc w:val="both"/>
        <w:outlineLvl w:val="0"/>
        <w:rPr>
          <w:rFonts w:ascii="Times New Roman" w:hAnsi="Times New Roman"/>
          <w:sz w:val="24"/>
          <w:szCs w:val="24"/>
        </w:rPr>
      </w:pPr>
      <w:r>
        <w:rPr>
          <w:rFonts w:ascii="Times New Roman" w:hAnsi="Times New Roman"/>
          <w:sz w:val="24"/>
          <w:szCs w:val="24"/>
        </w:rPr>
        <w:t xml:space="preserve">Ek-2’nin </w:t>
      </w:r>
      <w:r w:rsidRPr="008838AB">
        <w:rPr>
          <w:rFonts w:ascii="Times New Roman" w:hAnsi="Times New Roman"/>
          <w:sz w:val="24"/>
          <w:szCs w:val="24"/>
        </w:rPr>
        <w:t>Birinci K</w:t>
      </w:r>
      <w:r w:rsidR="00D75E5C" w:rsidRPr="0026191C">
        <w:rPr>
          <w:rFonts w:ascii="Times New Roman" w:hAnsi="Times New Roman"/>
          <w:sz w:val="24"/>
          <w:szCs w:val="24"/>
        </w:rPr>
        <w:t>ısmında yer alan hükümler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1.2. İkinci Kısım: Katkı maddesinin tanımlayıcı kimliği, özelliği ve kullanım koşulları ile analiz metotları</w:t>
      </w:r>
    </w:p>
    <w:p w:rsidR="00D75E5C" w:rsidRPr="0026191C" w:rsidRDefault="003C0FD8" w:rsidP="00D75E5C">
      <w:pPr>
        <w:spacing w:after="0" w:line="240" w:lineRule="auto"/>
        <w:ind w:left="709"/>
        <w:jc w:val="both"/>
        <w:rPr>
          <w:rFonts w:ascii="Times New Roman" w:hAnsi="Times New Roman"/>
          <w:sz w:val="24"/>
          <w:szCs w:val="24"/>
        </w:rPr>
      </w:pPr>
      <w:r>
        <w:rPr>
          <w:rFonts w:ascii="Times New Roman" w:hAnsi="Times New Roman"/>
          <w:sz w:val="24"/>
          <w:szCs w:val="24"/>
        </w:rPr>
        <w:t xml:space="preserve">Ek-2’nin </w:t>
      </w:r>
      <w:r w:rsidRPr="008838AB">
        <w:rPr>
          <w:rFonts w:ascii="Times New Roman" w:hAnsi="Times New Roman"/>
          <w:sz w:val="24"/>
          <w:szCs w:val="24"/>
        </w:rPr>
        <w:t>İkinci K</w:t>
      </w:r>
      <w:r w:rsidR="00D75E5C" w:rsidRPr="008838AB">
        <w:rPr>
          <w:rFonts w:ascii="Times New Roman" w:hAnsi="Times New Roman"/>
          <w:sz w:val="24"/>
          <w:szCs w:val="24"/>
        </w:rPr>
        <w:t xml:space="preserve">ısmı </w:t>
      </w:r>
      <w:r w:rsidR="00D75E5C" w:rsidRPr="0026191C">
        <w:rPr>
          <w:rFonts w:ascii="Times New Roman" w:hAnsi="Times New Roman"/>
          <w:sz w:val="24"/>
          <w:szCs w:val="24"/>
        </w:rPr>
        <w:t>aşağıda belirtildiği şekilde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Belirli bir onay sahibi adına onaylanmayan katkı maddeleri için 2.1.2, 2.1.3, 2.1.4, 2.1.4.2, 2.2, 2.3.1, 2.3.2, 2.4.1, 2.4.2, 2.4.4, 2.5, 2.6 numaralı paragraflar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 Belirli bir onay sahibi adına onaylanan diğer katkı maddeleri için </w:t>
      </w:r>
      <w:r w:rsidR="00275443">
        <w:rPr>
          <w:rFonts w:ascii="Times New Roman" w:hAnsi="Times New Roman"/>
          <w:sz w:val="24"/>
          <w:szCs w:val="24"/>
        </w:rPr>
        <w:t>İkinci Kısımda</w:t>
      </w:r>
      <w:r w:rsidRPr="00275443">
        <w:rPr>
          <w:rFonts w:ascii="Times New Roman" w:hAnsi="Times New Roman"/>
          <w:sz w:val="24"/>
          <w:szCs w:val="24"/>
        </w:rPr>
        <w:t xml:space="preserve"> </w:t>
      </w:r>
      <w:r w:rsidRPr="0026191C">
        <w:rPr>
          <w:rFonts w:ascii="Times New Roman" w:hAnsi="Times New Roman"/>
          <w:sz w:val="24"/>
          <w:szCs w:val="24"/>
        </w:rPr>
        <w:t xml:space="preserve">yer alan </w:t>
      </w:r>
      <w:r w:rsidR="00275443">
        <w:rPr>
          <w:rFonts w:ascii="Times New Roman" w:hAnsi="Times New Roman"/>
          <w:sz w:val="24"/>
          <w:szCs w:val="24"/>
        </w:rPr>
        <w:t xml:space="preserve">tüm </w:t>
      </w:r>
      <w:r w:rsidRPr="0026191C">
        <w:rPr>
          <w:rFonts w:ascii="Times New Roman" w:hAnsi="Times New Roman"/>
          <w:sz w:val="24"/>
          <w:szCs w:val="24"/>
        </w:rPr>
        <w:t>hükümler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1.3. Üçüncü Kısım: Katkı Maddesinin Güvenirliğine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Aşağıdaki hususların gösterildiği durumlarda Ek-</w:t>
      </w:r>
      <w:r>
        <w:rPr>
          <w:rFonts w:ascii="Times New Roman" w:hAnsi="Times New Roman"/>
          <w:sz w:val="24"/>
          <w:szCs w:val="24"/>
        </w:rPr>
        <w:t>2</w:t>
      </w:r>
      <w:r w:rsidRPr="0026191C">
        <w:rPr>
          <w:rFonts w:ascii="Times New Roman" w:hAnsi="Times New Roman"/>
          <w:sz w:val="24"/>
          <w:szCs w:val="24"/>
        </w:rPr>
        <w:t>’</w:t>
      </w:r>
      <w:r w:rsidR="003C0FD8">
        <w:rPr>
          <w:rFonts w:ascii="Times New Roman" w:hAnsi="Times New Roman"/>
          <w:sz w:val="24"/>
          <w:szCs w:val="24"/>
        </w:rPr>
        <w:t xml:space="preserve">nin </w:t>
      </w:r>
      <w:r w:rsidR="003C0FD8" w:rsidRPr="009C36D9">
        <w:rPr>
          <w:rFonts w:ascii="Times New Roman" w:hAnsi="Times New Roman"/>
          <w:sz w:val="24"/>
          <w:szCs w:val="24"/>
        </w:rPr>
        <w:t>Üçüncü Kısmında</w:t>
      </w:r>
      <w:r w:rsidRPr="009C36D9">
        <w:rPr>
          <w:rFonts w:ascii="Times New Roman" w:hAnsi="Times New Roman"/>
          <w:sz w:val="24"/>
          <w:szCs w:val="24"/>
        </w:rPr>
        <w:t xml:space="preserve"> </w:t>
      </w:r>
      <w:r w:rsidRPr="0026191C">
        <w:rPr>
          <w:rFonts w:ascii="Times New Roman" w:hAnsi="Times New Roman"/>
          <w:sz w:val="24"/>
          <w:szCs w:val="24"/>
        </w:rPr>
        <w:t>yer alan 3.1, 3.2 ve 3.4 numaralı kısımlar silaj katkı maddelerini kapsamaz: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Nihai yemde tespit edilebilir oranda herhangi bir aktif madde/maddeler ve ilgil</w:t>
      </w:r>
      <w:r w:rsidR="00C831AC">
        <w:rPr>
          <w:rFonts w:ascii="Times New Roman" w:hAnsi="Times New Roman"/>
          <w:sz w:val="24"/>
          <w:szCs w:val="24"/>
        </w:rPr>
        <w:t>i metabolitler veya aktif etken</w:t>
      </w:r>
      <w:r w:rsidRPr="0026191C">
        <w:rPr>
          <w:rFonts w:ascii="Times New Roman" w:hAnsi="Times New Roman"/>
          <w:sz w:val="24"/>
          <w:szCs w:val="24"/>
        </w:rPr>
        <w:t>/etken maddeler bulunmaması veya</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 xml:space="preserve">           - Silajın normal bileşeni olarak oluşan ve katkı maddesi olarak kullanılan aktif madde/maddeler ve etken madde/maddeler, katkı maddesi kullanılmadan hazırlanan silaja göre bu bileşenlerin konsantrasyonlarında büyük ölçüde bir artışa neden </w:t>
      </w:r>
      <w:r w:rsidRPr="0026191C">
        <w:rPr>
          <w:rFonts w:ascii="Times New Roman" w:hAnsi="Times New Roman"/>
          <w:color w:val="000000"/>
          <w:sz w:val="24"/>
          <w:szCs w:val="24"/>
        </w:rPr>
        <w:t>olmaması</w:t>
      </w:r>
      <w:r w:rsidR="00C831AC">
        <w:rPr>
          <w:rFonts w:ascii="Times New Roman" w:hAnsi="Times New Roman"/>
          <w:sz w:val="24"/>
          <w:szCs w:val="24"/>
        </w:rPr>
        <w:t xml:space="preserve"> (</w:t>
      </w:r>
      <w:r w:rsidR="00C831AC" w:rsidRPr="008838AB">
        <w:rPr>
          <w:rFonts w:ascii="Times New Roman" w:hAnsi="Times New Roman"/>
          <w:sz w:val="24"/>
          <w:szCs w:val="24"/>
        </w:rPr>
        <w:t>Ö</w:t>
      </w:r>
      <w:r w:rsidRPr="008838AB">
        <w:rPr>
          <w:rFonts w:ascii="Times New Roman" w:hAnsi="Times New Roman"/>
          <w:sz w:val="24"/>
          <w:szCs w:val="24"/>
        </w:rPr>
        <w:t>r</w:t>
      </w:r>
      <w:r w:rsidRPr="0026191C">
        <w:rPr>
          <w:rFonts w:ascii="Times New Roman" w:hAnsi="Times New Roman"/>
          <w:sz w:val="24"/>
          <w:szCs w:val="24"/>
        </w:rPr>
        <w:t>nek: maruziyette herhangi bir önemli değişikliğin olmadığı durumlar).</w:t>
      </w:r>
    </w:p>
    <w:p w:rsidR="00D75E5C" w:rsidRPr="0026191C" w:rsidRDefault="00C831AC" w:rsidP="00D75E5C">
      <w:pPr>
        <w:spacing w:after="0" w:line="240" w:lineRule="auto"/>
        <w:jc w:val="both"/>
        <w:outlineLvl w:val="0"/>
        <w:rPr>
          <w:rFonts w:ascii="Times New Roman" w:hAnsi="Times New Roman"/>
          <w:sz w:val="24"/>
          <w:szCs w:val="24"/>
        </w:rPr>
      </w:pPr>
      <w:r>
        <w:rPr>
          <w:rFonts w:ascii="Times New Roman" w:hAnsi="Times New Roman"/>
          <w:sz w:val="24"/>
          <w:szCs w:val="24"/>
        </w:rPr>
        <w:lastRenderedPageBreak/>
        <w:tab/>
        <w:t xml:space="preserve">Diğer durumlarda Ek-2’nin </w:t>
      </w:r>
      <w:r w:rsidRPr="008838AB">
        <w:rPr>
          <w:rFonts w:ascii="Times New Roman" w:hAnsi="Times New Roman"/>
          <w:sz w:val="24"/>
          <w:szCs w:val="24"/>
        </w:rPr>
        <w:t>Üçüncü K</w:t>
      </w:r>
      <w:r w:rsidR="00D75E5C" w:rsidRPr="0026191C">
        <w:rPr>
          <w:rFonts w:ascii="Times New Roman" w:hAnsi="Times New Roman"/>
          <w:sz w:val="24"/>
          <w:szCs w:val="24"/>
        </w:rPr>
        <w:t>ısmında yer alan hükümler uygulanır.</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 xml:space="preserve">1.3.1. </w:t>
      </w:r>
      <w:r w:rsidRPr="0026191C">
        <w:rPr>
          <w:rFonts w:ascii="Times New Roman" w:hAnsi="Times New Roman"/>
          <w:sz w:val="24"/>
          <w:szCs w:val="24"/>
        </w:rPr>
        <w:tab/>
        <w:t>Hedef hayvanlarda katkı maddesi kullanımının güvenirliğine ilişkin çalışmalar</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Ksenobiyotik (</w:t>
      </w:r>
      <w:r w:rsidRPr="0026191C">
        <w:rPr>
          <w:rFonts w:ascii="Times New Roman" w:hAnsi="Times New Roman"/>
          <w:color w:val="000000"/>
          <w:sz w:val="24"/>
          <w:szCs w:val="24"/>
        </w:rPr>
        <w:t>Besinle alınan doğal bileşikler dışında kalan ve çeşitli yollardan canlı vücuduna giren kimyasal maddeler.</w:t>
      </w:r>
      <w:r w:rsidRPr="0026191C">
        <w:rPr>
          <w:rFonts w:ascii="Times New Roman" w:hAnsi="Times New Roman"/>
          <w:sz w:val="24"/>
          <w:szCs w:val="24"/>
        </w:rPr>
        <w:t xml:space="preserve">) maddeler için: Ek-2’nin 3.1 numaralı kısmı uygulanır.         </w:t>
      </w:r>
    </w:p>
    <w:p w:rsidR="00D75E5C" w:rsidRPr="0026191C" w:rsidRDefault="00D75E5C" w:rsidP="00D75E5C">
      <w:pPr>
        <w:spacing w:after="0" w:line="240" w:lineRule="auto"/>
        <w:jc w:val="both"/>
        <w:outlineLvl w:val="0"/>
        <w:rPr>
          <w:rFonts w:ascii="Times New Roman" w:hAnsi="Times New Roman"/>
          <w:sz w:val="24"/>
          <w:szCs w:val="24"/>
        </w:rPr>
      </w:pPr>
      <w:r w:rsidRPr="0026191C">
        <w:rPr>
          <w:rFonts w:ascii="Times New Roman" w:hAnsi="Times New Roman"/>
          <w:sz w:val="24"/>
          <w:szCs w:val="24"/>
        </w:rPr>
        <w:tab/>
        <w:t>1.3.1.1. Hedef türlere yönelik tolerans çalışmaları</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Silaj katkı maddeleri için:</w:t>
      </w:r>
    </w:p>
    <w:p w:rsidR="00D75E5C" w:rsidRPr="0026191C" w:rsidRDefault="00D75E5C" w:rsidP="00D75E5C">
      <w:pPr>
        <w:tabs>
          <w:tab w:val="left" w:pos="851"/>
        </w:tabs>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 Ürün </w:t>
      </w:r>
      <w:r w:rsidRPr="0026191C">
        <w:rPr>
          <w:rFonts w:ascii="Times New Roman" w:hAnsi="Times New Roman"/>
          <w:color w:val="000000"/>
          <w:sz w:val="24"/>
          <w:szCs w:val="24"/>
        </w:rPr>
        <w:t>bazal rasyona</w:t>
      </w:r>
      <w:r w:rsidRPr="0026191C">
        <w:rPr>
          <w:rFonts w:ascii="Times New Roman" w:hAnsi="Times New Roman"/>
          <w:color w:val="C00000"/>
          <w:sz w:val="24"/>
          <w:szCs w:val="24"/>
        </w:rPr>
        <w:t xml:space="preserve"> </w:t>
      </w:r>
      <w:r w:rsidRPr="0026191C">
        <w:rPr>
          <w:rFonts w:ascii="Times New Roman" w:hAnsi="Times New Roman"/>
          <w:sz w:val="24"/>
          <w:szCs w:val="24"/>
        </w:rPr>
        <w:t>eklenir ve sonuçlar aynı rasyonda olumsuz kontrol durumu ile karşılaştırılır. Bazal rasyon, katkı maddesi kullanılmadan hazırlanan tek bir silaj kaynağı içerebilir.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Tolerans çalışmaları için belirlenen miktar, normal kullanım sırasında silolanmış materyallerin çoklu konsantrasyonun varlığına göre belirlenir. Bu çalışmalarda canlı mikroorganizma içeren ürünlere ve bu mikroorganizmaların silolama sırasında canlılığını koruma ve çoğalma durumuna özellikle dikkat edilir.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Tolerans çalışmaları normalde süt inekleri başta olmak üzere geviş getiren türler ile sınırlandırılabilir. Diğer türleri kapsayan çalışmalar ise sadece silolanmış malzemenin niteliğinin geviş getirmeyen hayvanlarda kullanımına daha uygun olduğu durumlarda gereklidir.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Diğer maddeler: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Yemde kullanımı onaylanmamış olan </w:t>
      </w:r>
      <w:r w:rsidRPr="0026191C">
        <w:rPr>
          <w:rFonts w:ascii="Times New Roman" w:hAnsi="Times New Roman"/>
          <w:color w:val="000000"/>
          <w:sz w:val="24"/>
          <w:szCs w:val="24"/>
        </w:rPr>
        <w:t>ve teknolojik katkı maddesi olarak onay başvurusu yapılan diğer maddelerin hayvanlarda önerilen en yüksek düzeyde kullanımının zararsız olduğu kanıtlanır. Bu kanıtlama işlemi en duyarlı hedef türlerden birinde veya bir laboratuvar</w:t>
      </w:r>
      <w:r w:rsidRPr="0026191C">
        <w:rPr>
          <w:rFonts w:ascii="Times New Roman" w:hAnsi="Times New Roman"/>
          <w:sz w:val="24"/>
          <w:szCs w:val="24"/>
        </w:rPr>
        <w:t xml:space="preserve"> hayvanı türünde yapılan bir deneme ile sınırlandırılabilir.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1.3.1.2. Mikrobiyal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Ek-2’nin 3.1.2 numaralı kısmı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1.3.2. Katkı maddesi kullanımının tüketiciler açısından güvenirliğine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1.3.2.1. Metabolik çalışmalar ve kalıntı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Aşağıdakilerin olması halinde metabolik çalışmalar ve kalıntı çalışmaları gerekli değildir.</w:t>
      </w:r>
    </w:p>
    <w:p w:rsidR="00D75E5C" w:rsidRPr="0026191C" w:rsidRDefault="00D75E5C" w:rsidP="00D75E5C">
      <w:pPr>
        <w:pStyle w:val="ListeParagraf"/>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(1) </w:t>
      </w:r>
      <w:r>
        <w:rPr>
          <w:rFonts w:ascii="Times New Roman" w:hAnsi="Times New Roman"/>
          <w:sz w:val="24"/>
          <w:szCs w:val="24"/>
        </w:rPr>
        <w:t xml:space="preserve">  </w:t>
      </w:r>
      <w:r w:rsidRPr="0026191C">
        <w:rPr>
          <w:rFonts w:ascii="Times New Roman" w:hAnsi="Times New Roman"/>
          <w:sz w:val="24"/>
          <w:szCs w:val="24"/>
        </w:rPr>
        <w:t>Yemde besleme sırasında ilgili madde veya bunların metabolitleri yoksa veya</w:t>
      </w:r>
    </w:p>
    <w:p w:rsidR="00D75E5C" w:rsidRPr="0026191C" w:rsidRDefault="00D75E5C" w:rsidP="00D75E5C">
      <w:pPr>
        <w:pStyle w:val="ListeParagraf"/>
        <w:tabs>
          <w:tab w:val="left" w:pos="1134"/>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(2)</w:t>
      </w:r>
      <w:r>
        <w:rPr>
          <w:rFonts w:ascii="Times New Roman" w:hAnsi="Times New Roman"/>
          <w:sz w:val="24"/>
          <w:szCs w:val="24"/>
        </w:rPr>
        <w:t xml:space="preserve"> </w:t>
      </w:r>
      <w:r w:rsidRPr="0026191C">
        <w:rPr>
          <w:rFonts w:ascii="Times New Roman" w:hAnsi="Times New Roman"/>
          <w:sz w:val="24"/>
          <w:szCs w:val="24"/>
        </w:rPr>
        <w:t>İdrar/dışkı yoluyla değişmeden atılan madde veya metabolitleri absorbe edilmediklerini kanıtlar nitelikteyse veya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 </w:t>
      </w:r>
      <w:r>
        <w:rPr>
          <w:rFonts w:ascii="Times New Roman" w:hAnsi="Times New Roman"/>
          <w:sz w:val="24"/>
          <w:szCs w:val="24"/>
        </w:rPr>
        <w:t xml:space="preserve"> </w:t>
      </w:r>
      <w:r w:rsidRPr="0026191C">
        <w:rPr>
          <w:rFonts w:ascii="Times New Roman" w:hAnsi="Times New Roman"/>
          <w:sz w:val="24"/>
          <w:szCs w:val="24"/>
        </w:rPr>
        <w:t>Madde fizyolojik bileşikler şeklinde absorbe edilirse veya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 Katkı maddesinin aktif bileşeni/bileşenleri sadece mikroorganizmalardan veya enzimlerden oluşursa.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Madde gıda veya yem maddelerinde önemli miktarlarda doğal olarak mevcutsa veya vücut sıvıları veya dokularının normal bir bileşeni ise de metabolik çalışmalara gerek duyulmaz. Ancak bu durumlarda tavsiye edilen yüksek doz uygulanmış grupta ve muamele görmemiş grupta dokuların/ürünlerin karşılaştırılması ile sınırlandırılabilecek kalıntı çalışmaların yapılması gerekir.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1.3.2.2. Toksikolojik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Aşağıdaki durumlarda toksikolojik çalışmaların yapılmasına gerek yoktur:</w:t>
      </w:r>
    </w:p>
    <w:p w:rsidR="00D75E5C" w:rsidRPr="0026191C" w:rsidRDefault="00D75E5C" w:rsidP="00ED1E64">
      <w:pPr>
        <w:pStyle w:val="ListeParagraf"/>
        <w:numPr>
          <w:ilvl w:val="0"/>
          <w:numId w:val="17"/>
        </w:numPr>
        <w:tabs>
          <w:tab w:val="left" w:pos="1134"/>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Yemde besleme sırasında ilgili madde veya bunların metabolitleri yoksa veya</w:t>
      </w:r>
    </w:p>
    <w:p w:rsidR="00D75E5C" w:rsidRPr="0026191C" w:rsidRDefault="00D75E5C" w:rsidP="00ED1E64">
      <w:pPr>
        <w:pStyle w:val="ListeParagraf"/>
        <w:numPr>
          <w:ilvl w:val="0"/>
          <w:numId w:val="17"/>
        </w:numPr>
        <w:tabs>
          <w:tab w:val="left" w:pos="1134"/>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Madde fizyolojik bileşik/bileşikler şeklinde absorbe edilirse veya</w:t>
      </w:r>
    </w:p>
    <w:p w:rsidR="00D75E5C" w:rsidRPr="0026191C" w:rsidRDefault="00D75E5C" w:rsidP="00ED1E64">
      <w:pPr>
        <w:pStyle w:val="ListeParagraf"/>
        <w:tabs>
          <w:tab w:val="left" w:pos="993"/>
          <w:tab w:val="left" w:pos="1134"/>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(3) Ürün, silolanmış ürünlerde yaygın olarak karşılaşılan veya gıdada hâlihazırda kullanılan mikroorganizmaları içeriyorsa veya </w:t>
      </w:r>
    </w:p>
    <w:p w:rsidR="00D75E5C" w:rsidRPr="0026191C" w:rsidRDefault="00ED1E64" w:rsidP="00ED1E64">
      <w:pPr>
        <w:pStyle w:val="ListeParagraf"/>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(4)  </w:t>
      </w:r>
      <w:r w:rsidR="00D75E5C" w:rsidRPr="0026191C">
        <w:rPr>
          <w:rFonts w:ascii="Times New Roman" w:hAnsi="Times New Roman"/>
          <w:sz w:val="24"/>
          <w:szCs w:val="24"/>
        </w:rPr>
        <w:t>Ürün; belgelendirilebilir güvenilir kullanım geçmişine sahip ikroorganizmalardan elde edilen yüksek derecede saf enzimlerden oluşursa.</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Yukarıda belirtilen özelliklere sahip olan mikroorganizmalar ve enzimler için genotoksisite çalışmaları (mutajenite dâhil) ve subkronik oral toksisite çalışm</w:t>
      </w:r>
      <w:r w:rsidRPr="0026191C">
        <w:rPr>
          <w:rFonts w:ascii="Times New Roman" w:hAnsi="Times New Roman"/>
          <w:color w:val="000000"/>
          <w:sz w:val="24"/>
          <w:szCs w:val="24"/>
        </w:rPr>
        <w:t>aları</w:t>
      </w:r>
      <w:r w:rsidRPr="0026191C">
        <w:rPr>
          <w:rFonts w:ascii="Times New Roman" w:hAnsi="Times New Roman"/>
          <w:sz w:val="24"/>
          <w:szCs w:val="24"/>
        </w:rPr>
        <w:t xml:space="preserve"> gerekir. Genotoksisite çalışmaları canlı hücrelerin mevcut olduğu durumlarda yapılmaz.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 xml:space="preserve">Yukarıda bahsedilenlerden ayrı tutulmayan ksenobiyotik maddeler için Ek-2’nin 3.2.2 numaralı alt kısmındaki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Diğer maddeler için ise maruziyet derecesi ve biçimi göz önünde bulundurularak duruma göre bir yaklaşım belirlenir.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1.3.2.3. Tüketici güvenliği değerlendirmesi</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Gıda amaçlı hayvanlar için katkı maddeleri</w:t>
      </w:r>
      <w:r w:rsidRPr="0026191C">
        <w:rPr>
          <w:rFonts w:ascii="Times New Roman" w:hAnsi="Times New Roman"/>
          <w:color w:val="FF0000"/>
          <w:sz w:val="24"/>
          <w:szCs w:val="24"/>
        </w:rPr>
        <w:t xml:space="preserve"> </w:t>
      </w:r>
      <w:r w:rsidRPr="0026191C">
        <w:rPr>
          <w:rFonts w:ascii="Times New Roman" w:hAnsi="Times New Roman"/>
          <w:sz w:val="24"/>
          <w:szCs w:val="24"/>
        </w:rPr>
        <w:t>başvurularında Ek-2’nin 3.2.3 numaralı kısmı geçerlidir.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1.3.3</w:t>
      </w:r>
      <w:r w:rsidR="00041B89">
        <w:rPr>
          <w:rFonts w:ascii="Times New Roman" w:hAnsi="Times New Roman"/>
          <w:sz w:val="24"/>
          <w:szCs w:val="24"/>
        </w:rPr>
        <w:t>.</w:t>
      </w:r>
      <w:r w:rsidRPr="0026191C">
        <w:rPr>
          <w:rFonts w:ascii="Times New Roman" w:hAnsi="Times New Roman"/>
          <w:sz w:val="24"/>
          <w:szCs w:val="24"/>
        </w:rPr>
        <w:t xml:space="preserve"> Katkı maddesi kullanımının kullanıcılar/çalışanlar açısından güvenirliğine ilişkin çalışmalar</w:t>
      </w:r>
    </w:p>
    <w:p w:rsidR="00D75E5C" w:rsidRPr="0026191C" w:rsidRDefault="00D75E5C" w:rsidP="00D75E5C">
      <w:pPr>
        <w:spacing w:after="0" w:line="240" w:lineRule="auto"/>
        <w:ind w:firstLine="709"/>
        <w:jc w:val="both"/>
        <w:rPr>
          <w:rFonts w:ascii="Times New Roman" w:hAnsi="Times New Roman"/>
          <w:color w:val="000000"/>
          <w:sz w:val="24"/>
          <w:szCs w:val="24"/>
        </w:rPr>
      </w:pPr>
      <w:r w:rsidRPr="0026191C">
        <w:rPr>
          <w:rFonts w:ascii="Times New Roman" w:hAnsi="Times New Roman"/>
          <w:color w:val="000000"/>
          <w:sz w:val="24"/>
          <w:szCs w:val="24"/>
        </w:rPr>
        <w:t xml:space="preserve">Bu çalışmalarda Ek-2’nin 3.3 numaralı kısmı geçerlidir. Aksi ispat edilmedikçe enzim ve mikroorganizma içeren katkı maddelerinin solunum yolları hassasiyeti oluşturduğu varsayılır.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1.3.4. Katkı maddesi kullanımının çevre açısından güvenirliğine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çalışmalarda Ek-2’nin 3.4 numaralı kısmı geçerlidir. Silaj katkı maddelerinde katkı maddesinin depolanması sırasında yığın veya siloda oluşabilecek sızıntının çevre üzerinde oluşturacağı etki göz önünde bulundurulur.</w:t>
      </w:r>
    </w:p>
    <w:p w:rsidR="00D75E5C" w:rsidRDefault="00D75E5C" w:rsidP="00D75E5C">
      <w:pPr>
        <w:spacing w:after="0" w:line="240" w:lineRule="auto"/>
        <w:ind w:left="709"/>
        <w:jc w:val="both"/>
        <w:rPr>
          <w:rFonts w:ascii="Times New Roman" w:hAnsi="Times New Roman"/>
          <w:b/>
          <w:sz w:val="24"/>
          <w:szCs w:val="24"/>
        </w:rPr>
      </w:pP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b/>
          <w:sz w:val="24"/>
          <w:szCs w:val="24"/>
        </w:rPr>
        <w:t>1.4. 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color w:val="000000"/>
          <w:sz w:val="24"/>
          <w:szCs w:val="24"/>
        </w:rPr>
      </w:pPr>
      <w:r w:rsidRPr="0026191C">
        <w:rPr>
          <w:rFonts w:ascii="Times New Roman" w:hAnsi="Times New Roman"/>
          <w:color w:val="000000"/>
          <w:sz w:val="24"/>
          <w:szCs w:val="24"/>
        </w:rPr>
        <w:t>Teknolojik katkı maddelerinin yemin özelliklerini geliştirmesi veya koruması amaçlanır. Ancak bunların genelde hayvansal üretim üzerinde doğrudan biyolojik etkisi yoktur. Katkı maddesinin etkinliği, tanınmış ve kabul edilebilir metotlarda belirtilen uygun kriterler yoluyla ve amaçlanan kullanım koşullarına göre uygun kontrol yemi ile kıyaslanarak kanıtlanmalıdır.</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Etkinlik, radyonüklid kontaminasyonun kontrolünde kullanılan maddeler hariç olmak üzere in vitro çalışmalar ile değerlendirilir. Çeşitli fonksiyonel gruplar için uygun son noktalar tablo</w:t>
      </w:r>
      <w:r w:rsidR="00FB260B">
        <w:rPr>
          <w:rFonts w:ascii="Times New Roman" w:hAnsi="Times New Roman"/>
          <w:sz w:val="24"/>
          <w:szCs w:val="24"/>
        </w:rPr>
        <w:t xml:space="preserve"> 11’de</w:t>
      </w:r>
      <w:r w:rsidRPr="0026191C">
        <w:rPr>
          <w:rFonts w:ascii="Times New Roman" w:hAnsi="Times New Roman"/>
          <w:sz w:val="24"/>
          <w:szCs w:val="24"/>
        </w:rPr>
        <w:t xml:space="preserve"> verilmiştir.</w:t>
      </w:r>
    </w:p>
    <w:p w:rsidR="002070BA" w:rsidRDefault="002070BA" w:rsidP="00D75E5C">
      <w:pPr>
        <w:spacing w:after="0" w:line="240" w:lineRule="auto"/>
        <w:ind w:firstLine="709"/>
        <w:jc w:val="both"/>
        <w:rPr>
          <w:rFonts w:ascii="Times New Roman" w:hAnsi="Times New Roman"/>
          <w:sz w:val="24"/>
          <w:szCs w:val="24"/>
        </w:rPr>
      </w:pPr>
    </w:p>
    <w:p w:rsidR="00D75E5C" w:rsidRPr="002070BA" w:rsidRDefault="00C831AC" w:rsidP="00D75E5C">
      <w:pPr>
        <w:spacing w:after="0" w:line="240" w:lineRule="auto"/>
        <w:ind w:firstLine="709"/>
        <w:jc w:val="both"/>
        <w:rPr>
          <w:rFonts w:ascii="Times New Roman" w:hAnsi="Times New Roman"/>
          <w:b/>
          <w:sz w:val="24"/>
          <w:szCs w:val="24"/>
        </w:rPr>
      </w:pPr>
      <w:r w:rsidRPr="002070BA">
        <w:rPr>
          <w:rFonts w:ascii="Times New Roman" w:hAnsi="Times New Roman"/>
          <w:sz w:val="24"/>
          <w:szCs w:val="24"/>
        </w:rPr>
        <w:t xml:space="preserve">                                                       </w:t>
      </w:r>
      <w:r w:rsidRPr="002070BA">
        <w:rPr>
          <w:rFonts w:ascii="Times New Roman" w:hAnsi="Times New Roman"/>
          <w:b/>
          <w:sz w:val="24"/>
          <w:szCs w:val="24"/>
        </w:rPr>
        <w:t xml:space="preserve">Tablo </w:t>
      </w:r>
      <w:r w:rsidR="00FB260B" w:rsidRPr="002070BA">
        <w:rPr>
          <w:rFonts w:ascii="Times New Roman" w:hAnsi="Times New Roman"/>
          <w:b/>
          <w:sz w:val="24"/>
          <w:szCs w:val="24"/>
        </w:rPr>
        <w:t>1</w:t>
      </w:r>
    </w:p>
    <w:p w:rsidR="00D75E5C" w:rsidRPr="008B701C" w:rsidRDefault="00D75E5C" w:rsidP="00D75E5C">
      <w:pPr>
        <w:spacing w:after="0" w:line="240" w:lineRule="auto"/>
        <w:ind w:firstLine="709"/>
        <w:jc w:val="center"/>
        <w:outlineLvl w:val="0"/>
        <w:rPr>
          <w:rFonts w:ascii="Times New Roman" w:hAnsi="Times New Roman"/>
          <w:b/>
          <w:sz w:val="24"/>
          <w:szCs w:val="24"/>
        </w:rPr>
      </w:pPr>
      <w:r w:rsidRPr="008B701C">
        <w:rPr>
          <w:rFonts w:ascii="Times New Roman" w:hAnsi="Times New Roman"/>
          <w:b/>
          <w:sz w:val="24"/>
          <w:szCs w:val="24"/>
        </w:rPr>
        <w:t>Farklı teknolojik katkı maddelerine ilişkin son noktalar</w:t>
      </w:r>
    </w:p>
    <w:p w:rsidR="00D75E5C" w:rsidRPr="0026191C" w:rsidRDefault="00D75E5C" w:rsidP="00D75E5C">
      <w:pPr>
        <w:spacing w:after="0" w:line="240" w:lineRule="auto"/>
        <w:ind w:firstLine="709"/>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D75E5C" w:rsidRPr="0026191C" w:rsidTr="006F25C6">
        <w:tc>
          <w:tcPr>
            <w:tcW w:w="460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Fonksiyonel grup</w:t>
            </w:r>
          </w:p>
        </w:tc>
        <w:tc>
          <w:tcPr>
            <w:tcW w:w="4606" w:type="dxa"/>
            <w:shd w:val="clear" w:color="auto" w:fill="auto"/>
          </w:tcPr>
          <w:p w:rsidR="00D75E5C" w:rsidRPr="0026191C" w:rsidRDefault="00D75E5C" w:rsidP="006F25C6">
            <w:pPr>
              <w:spacing w:after="0" w:line="240" w:lineRule="auto"/>
              <w:ind w:hanging="70"/>
              <w:rPr>
                <w:rFonts w:ascii="Times New Roman" w:hAnsi="Times New Roman"/>
                <w:sz w:val="24"/>
                <w:szCs w:val="24"/>
                <w:lang w:val="en-GB"/>
              </w:rPr>
            </w:pPr>
            <w:r w:rsidRPr="0026191C">
              <w:rPr>
                <w:rFonts w:ascii="Times New Roman" w:hAnsi="Times New Roman"/>
                <w:sz w:val="24"/>
                <w:szCs w:val="24"/>
              </w:rPr>
              <w:t xml:space="preserve"> Etkinliğin gösterilmesine ilişkin son noktalar</w:t>
            </w:r>
          </w:p>
        </w:tc>
      </w:tr>
      <w:tr w:rsidR="00D75E5C" w:rsidRPr="0026191C" w:rsidTr="006F25C6">
        <w:tc>
          <w:tcPr>
            <w:tcW w:w="460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(a) Koruyucu maddeler</w:t>
            </w:r>
          </w:p>
        </w:tc>
        <w:tc>
          <w:tcPr>
            <w:tcW w:w="4606"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Özellikle biyotik ve bozulmaya yol açan organizmalar olmak üzere mikrobiyal gelişmenin inhibisyonu. İddia edilen koruyucu etkinin geçerli olduğu süre gösterilir.</w:t>
            </w:r>
          </w:p>
        </w:tc>
      </w:tr>
      <w:tr w:rsidR="00D75E5C" w:rsidRPr="0026191C" w:rsidTr="006F25C6">
        <w:tc>
          <w:tcPr>
            <w:tcW w:w="4606" w:type="dxa"/>
            <w:shd w:val="clear" w:color="auto" w:fill="auto"/>
          </w:tcPr>
          <w:p w:rsidR="00D75E5C" w:rsidRPr="0026191C" w:rsidRDefault="00D75E5C" w:rsidP="006F25C6">
            <w:pPr>
              <w:spacing w:after="0" w:line="240" w:lineRule="auto"/>
              <w:ind w:firstLine="142"/>
              <w:rPr>
                <w:rFonts w:ascii="Times New Roman" w:hAnsi="Times New Roman"/>
                <w:sz w:val="24"/>
                <w:szCs w:val="24"/>
                <w:lang w:val="en-GB"/>
              </w:rPr>
            </w:pPr>
            <w:r w:rsidRPr="0026191C">
              <w:rPr>
                <w:rFonts w:ascii="Times New Roman" w:hAnsi="Times New Roman"/>
                <w:sz w:val="24"/>
                <w:szCs w:val="24"/>
              </w:rPr>
              <w:t>(b) Antioksidanlar</w:t>
            </w:r>
          </w:p>
        </w:tc>
        <w:tc>
          <w:tcPr>
            <w:tcW w:w="4606"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Yem maddelerinin işlenmesi ve/veya depolanması sırasında önemli besinlerin/bileşenlerin oksidatif hasara karşı korunması.  İddia edilen antioksidan etkinin geçerli olduğu süre gösterilir.</w:t>
            </w:r>
          </w:p>
        </w:tc>
      </w:tr>
      <w:tr w:rsidR="00D75E5C" w:rsidRPr="0026191C" w:rsidTr="006F25C6">
        <w:tc>
          <w:tcPr>
            <w:tcW w:w="4606" w:type="dxa"/>
            <w:shd w:val="clear" w:color="auto" w:fill="auto"/>
          </w:tcPr>
          <w:p w:rsidR="00D75E5C" w:rsidRPr="0026191C" w:rsidRDefault="00C831AC" w:rsidP="006F25C6">
            <w:pPr>
              <w:spacing w:after="0" w:line="240" w:lineRule="auto"/>
              <w:ind w:firstLine="142"/>
              <w:rPr>
                <w:rFonts w:ascii="Times New Roman" w:hAnsi="Times New Roman"/>
                <w:sz w:val="24"/>
                <w:szCs w:val="24"/>
                <w:lang w:val="en-GB"/>
              </w:rPr>
            </w:pPr>
            <w:r>
              <w:rPr>
                <w:rFonts w:ascii="Times New Roman" w:hAnsi="Times New Roman"/>
                <w:sz w:val="24"/>
                <w:szCs w:val="24"/>
              </w:rPr>
              <w:t>(c</w:t>
            </w:r>
            <w:r w:rsidR="00D75E5C" w:rsidRPr="0026191C">
              <w:rPr>
                <w:rFonts w:ascii="Times New Roman" w:hAnsi="Times New Roman"/>
                <w:sz w:val="24"/>
                <w:szCs w:val="24"/>
              </w:rPr>
              <w:t>) Emülgatörler</w:t>
            </w:r>
          </w:p>
        </w:tc>
        <w:tc>
          <w:tcPr>
            <w:tcW w:w="4606"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Karışamayan veya az karışabilen yem maddelerinin stabil emülsiyonların formu/</w:t>
            </w:r>
            <w:r w:rsidRPr="008838AB">
              <w:rPr>
                <w:rFonts w:ascii="Times New Roman" w:hAnsi="Times New Roman"/>
                <w:sz w:val="24"/>
                <w:szCs w:val="24"/>
              </w:rPr>
              <w:t>devamlılığı</w:t>
            </w:r>
            <w:r w:rsidR="00251576" w:rsidRPr="008838AB">
              <w:rPr>
                <w:rFonts w:ascii="Times New Roman" w:hAnsi="Times New Roman"/>
                <w:sz w:val="24"/>
                <w:szCs w:val="24"/>
              </w:rPr>
              <w:t>.</w:t>
            </w:r>
          </w:p>
        </w:tc>
      </w:tr>
      <w:tr w:rsidR="00D75E5C" w:rsidRPr="0026191C" w:rsidTr="006F25C6">
        <w:tc>
          <w:tcPr>
            <w:tcW w:w="4606" w:type="dxa"/>
            <w:shd w:val="clear" w:color="auto" w:fill="auto"/>
          </w:tcPr>
          <w:p w:rsidR="00D75E5C" w:rsidRPr="008838AB" w:rsidRDefault="00C831AC" w:rsidP="006F25C6">
            <w:pPr>
              <w:spacing w:after="0" w:line="240" w:lineRule="auto"/>
              <w:ind w:firstLine="142"/>
              <w:rPr>
                <w:rFonts w:ascii="Times New Roman" w:hAnsi="Times New Roman"/>
                <w:sz w:val="24"/>
                <w:szCs w:val="24"/>
                <w:lang w:val="en-GB"/>
              </w:rPr>
            </w:pPr>
            <w:r w:rsidRPr="008838AB">
              <w:rPr>
                <w:rFonts w:ascii="Times New Roman" w:hAnsi="Times New Roman"/>
                <w:sz w:val="24"/>
                <w:szCs w:val="24"/>
              </w:rPr>
              <w:t>(ç</w:t>
            </w:r>
            <w:r w:rsidR="00D75E5C" w:rsidRPr="008838AB">
              <w:rPr>
                <w:rFonts w:ascii="Times New Roman" w:hAnsi="Times New Roman"/>
                <w:sz w:val="24"/>
                <w:szCs w:val="24"/>
              </w:rPr>
              <w:t>) Stabilizatörler</w:t>
            </w:r>
          </w:p>
        </w:tc>
        <w:tc>
          <w:tcPr>
            <w:tcW w:w="4606"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Yemlerin fizikokimyasal durumunun </w:t>
            </w:r>
            <w:r>
              <w:rPr>
                <w:rFonts w:ascii="Times New Roman" w:hAnsi="Times New Roman"/>
                <w:sz w:val="24"/>
                <w:szCs w:val="24"/>
              </w:rPr>
              <w:t>m</w:t>
            </w:r>
            <w:r w:rsidRPr="0026191C">
              <w:rPr>
                <w:rFonts w:ascii="Times New Roman" w:hAnsi="Times New Roman"/>
                <w:sz w:val="24"/>
                <w:szCs w:val="24"/>
              </w:rPr>
              <w:t>uhafazası.</w:t>
            </w:r>
          </w:p>
        </w:tc>
      </w:tr>
      <w:tr w:rsidR="00D75E5C" w:rsidRPr="0026191C" w:rsidTr="006F25C6">
        <w:trPr>
          <w:trHeight w:val="438"/>
        </w:trPr>
        <w:tc>
          <w:tcPr>
            <w:tcW w:w="4606" w:type="dxa"/>
            <w:shd w:val="clear" w:color="auto" w:fill="auto"/>
          </w:tcPr>
          <w:p w:rsidR="00D75E5C" w:rsidRPr="008838AB" w:rsidRDefault="00C831AC" w:rsidP="00624F6D">
            <w:pPr>
              <w:spacing w:after="0" w:line="240" w:lineRule="auto"/>
              <w:ind w:firstLine="142"/>
              <w:rPr>
                <w:rFonts w:ascii="Times New Roman" w:hAnsi="Times New Roman"/>
                <w:sz w:val="24"/>
                <w:szCs w:val="24"/>
                <w:lang w:val="en-GB"/>
              </w:rPr>
            </w:pPr>
            <w:r w:rsidRPr="008838AB">
              <w:rPr>
                <w:rFonts w:ascii="Times New Roman" w:hAnsi="Times New Roman"/>
                <w:sz w:val="24"/>
                <w:szCs w:val="24"/>
              </w:rPr>
              <w:t>(d</w:t>
            </w:r>
            <w:r w:rsidR="00D75E5C" w:rsidRPr="008838AB">
              <w:rPr>
                <w:rFonts w:ascii="Times New Roman" w:hAnsi="Times New Roman"/>
                <w:sz w:val="24"/>
                <w:szCs w:val="24"/>
              </w:rPr>
              <w:t xml:space="preserve">) </w:t>
            </w:r>
            <w:r w:rsidR="00523FA5" w:rsidRPr="008838AB">
              <w:rPr>
                <w:rFonts w:ascii="Times New Roman" w:hAnsi="Times New Roman"/>
                <w:sz w:val="24"/>
                <w:szCs w:val="24"/>
              </w:rPr>
              <w:t xml:space="preserve">Kıvam Artırıcılar </w:t>
            </w:r>
          </w:p>
        </w:tc>
        <w:tc>
          <w:tcPr>
            <w:tcW w:w="4606"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 xml:space="preserve">Yemler veya yem maddelerinin </w:t>
            </w:r>
            <w:r w:rsidRPr="008838AB">
              <w:rPr>
                <w:rFonts w:ascii="Times New Roman" w:hAnsi="Times New Roman"/>
                <w:sz w:val="24"/>
                <w:szCs w:val="24"/>
              </w:rPr>
              <w:t>viskozitesi</w:t>
            </w:r>
            <w:r w:rsidR="00C831AC" w:rsidRPr="008838AB">
              <w:rPr>
                <w:rFonts w:ascii="Times New Roman" w:hAnsi="Times New Roman"/>
                <w:sz w:val="24"/>
                <w:szCs w:val="24"/>
              </w:rPr>
              <w:t>.</w:t>
            </w:r>
          </w:p>
        </w:tc>
      </w:tr>
      <w:tr w:rsidR="00D75E5C" w:rsidRPr="0026191C" w:rsidTr="006F25C6">
        <w:tc>
          <w:tcPr>
            <w:tcW w:w="4606" w:type="dxa"/>
            <w:shd w:val="clear" w:color="auto" w:fill="auto"/>
          </w:tcPr>
          <w:p w:rsidR="00D75E5C" w:rsidRPr="008838AB" w:rsidRDefault="00C831AC" w:rsidP="006F25C6">
            <w:pPr>
              <w:spacing w:after="0" w:line="240" w:lineRule="auto"/>
              <w:ind w:firstLine="142"/>
              <w:rPr>
                <w:rFonts w:ascii="Times New Roman" w:hAnsi="Times New Roman"/>
                <w:sz w:val="24"/>
                <w:szCs w:val="24"/>
                <w:lang w:val="en-GB"/>
              </w:rPr>
            </w:pPr>
            <w:r w:rsidRPr="008838AB">
              <w:rPr>
                <w:rFonts w:ascii="Times New Roman" w:hAnsi="Times New Roman"/>
                <w:sz w:val="24"/>
                <w:szCs w:val="24"/>
              </w:rPr>
              <w:t>(e</w:t>
            </w:r>
            <w:r w:rsidR="00D75E5C" w:rsidRPr="008838AB">
              <w:rPr>
                <w:rFonts w:ascii="Times New Roman" w:hAnsi="Times New Roman"/>
                <w:sz w:val="24"/>
                <w:szCs w:val="24"/>
              </w:rPr>
              <w:t>) Jelleştirici maddeler</w:t>
            </w:r>
          </w:p>
        </w:tc>
        <w:tc>
          <w:tcPr>
            <w:tcW w:w="4606" w:type="dxa"/>
            <w:shd w:val="clear" w:color="auto" w:fill="auto"/>
          </w:tcPr>
          <w:p w:rsidR="00D75E5C" w:rsidRPr="008838AB" w:rsidRDefault="00D75E5C" w:rsidP="006F25C6">
            <w:pPr>
              <w:spacing w:after="0" w:line="240" w:lineRule="auto"/>
              <w:jc w:val="both"/>
              <w:rPr>
                <w:rFonts w:ascii="Times New Roman" w:hAnsi="Times New Roman"/>
                <w:sz w:val="24"/>
                <w:szCs w:val="24"/>
              </w:rPr>
            </w:pPr>
            <w:r w:rsidRPr="0026191C">
              <w:rPr>
                <w:rFonts w:ascii="Times New Roman" w:hAnsi="Times New Roman"/>
                <w:sz w:val="24"/>
                <w:szCs w:val="24"/>
              </w:rPr>
              <w:t xml:space="preserve">Yemlerin yapısında değişikliğe neden olan jel </w:t>
            </w:r>
            <w:r w:rsidRPr="008838AB">
              <w:rPr>
                <w:rFonts w:ascii="Times New Roman" w:hAnsi="Times New Roman"/>
                <w:sz w:val="24"/>
                <w:szCs w:val="24"/>
              </w:rPr>
              <w:t>formu</w:t>
            </w:r>
            <w:r w:rsidR="00C831AC" w:rsidRPr="008838AB">
              <w:rPr>
                <w:rFonts w:ascii="Times New Roman" w:hAnsi="Times New Roman"/>
                <w:sz w:val="24"/>
                <w:szCs w:val="24"/>
              </w:rPr>
              <w:t>.</w:t>
            </w:r>
          </w:p>
          <w:p w:rsidR="00351DC8" w:rsidRPr="0026191C" w:rsidRDefault="00351DC8" w:rsidP="006F25C6">
            <w:pPr>
              <w:spacing w:after="0" w:line="240" w:lineRule="auto"/>
              <w:jc w:val="both"/>
              <w:rPr>
                <w:rFonts w:ascii="Times New Roman" w:hAnsi="Times New Roman"/>
                <w:sz w:val="24"/>
                <w:szCs w:val="24"/>
                <w:lang w:val="es-ES"/>
              </w:rPr>
            </w:pPr>
          </w:p>
        </w:tc>
      </w:tr>
      <w:tr w:rsidR="00D75E5C" w:rsidRPr="0026191C" w:rsidTr="006F25C6">
        <w:tc>
          <w:tcPr>
            <w:tcW w:w="4606" w:type="dxa"/>
            <w:shd w:val="clear" w:color="auto" w:fill="auto"/>
          </w:tcPr>
          <w:p w:rsidR="00D75E5C" w:rsidRPr="008838AB" w:rsidRDefault="00251576" w:rsidP="006F25C6">
            <w:pPr>
              <w:spacing w:after="0" w:line="240" w:lineRule="auto"/>
              <w:ind w:firstLine="142"/>
              <w:rPr>
                <w:rFonts w:ascii="Times New Roman" w:hAnsi="Times New Roman"/>
                <w:sz w:val="24"/>
                <w:szCs w:val="24"/>
                <w:lang w:val="en-GB"/>
              </w:rPr>
            </w:pPr>
            <w:r w:rsidRPr="008838AB">
              <w:rPr>
                <w:rFonts w:ascii="Times New Roman" w:hAnsi="Times New Roman"/>
                <w:sz w:val="24"/>
                <w:szCs w:val="24"/>
              </w:rPr>
              <w:lastRenderedPageBreak/>
              <w:t>(f</w:t>
            </w:r>
            <w:r w:rsidR="00D75E5C" w:rsidRPr="008838AB">
              <w:rPr>
                <w:rFonts w:ascii="Times New Roman" w:hAnsi="Times New Roman"/>
                <w:sz w:val="24"/>
                <w:szCs w:val="24"/>
              </w:rPr>
              <w:t>) Bağlayıcılar</w:t>
            </w:r>
          </w:p>
        </w:tc>
        <w:tc>
          <w:tcPr>
            <w:tcW w:w="4606" w:type="dxa"/>
            <w:shd w:val="clear" w:color="auto" w:fill="auto"/>
          </w:tcPr>
          <w:p w:rsidR="00D75E5C" w:rsidRPr="008838AB" w:rsidRDefault="00D75E5C" w:rsidP="006F25C6">
            <w:pPr>
              <w:spacing w:after="0" w:line="240" w:lineRule="auto"/>
              <w:jc w:val="both"/>
              <w:rPr>
                <w:rFonts w:ascii="Times New Roman" w:hAnsi="Times New Roman"/>
                <w:sz w:val="24"/>
                <w:szCs w:val="24"/>
                <w:lang w:val="fr-FR"/>
              </w:rPr>
            </w:pPr>
            <w:r w:rsidRPr="008838AB">
              <w:rPr>
                <w:rFonts w:ascii="Times New Roman" w:hAnsi="Times New Roman"/>
                <w:sz w:val="24"/>
                <w:szCs w:val="24"/>
              </w:rPr>
              <w:t>Pelet formunun performansı veya pelet stabilitesi.</w:t>
            </w:r>
          </w:p>
        </w:tc>
      </w:tr>
      <w:tr w:rsidR="00D75E5C" w:rsidRPr="0026191C" w:rsidTr="006F25C6">
        <w:tc>
          <w:tcPr>
            <w:tcW w:w="4606" w:type="dxa"/>
            <w:shd w:val="clear" w:color="auto" w:fill="auto"/>
          </w:tcPr>
          <w:p w:rsidR="00D75E5C" w:rsidRPr="008838AB" w:rsidRDefault="00251576" w:rsidP="006F25C6">
            <w:pPr>
              <w:spacing w:after="0" w:line="240" w:lineRule="auto"/>
              <w:ind w:firstLine="142"/>
              <w:rPr>
                <w:rFonts w:ascii="Times New Roman" w:hAnsi="Times New Roman"/>
                <w:sz w:val="24"/>
                <w:szCs w:val="24"/>
              </w:rPr>
            </w:pPr>
            <w:r w:rsidRPr="008838AB">
              <w:rPr>
                <w:rFonts w:ascii="Times New Roman" w:hAnsi="Times New Roman"/>
                <w:sz w:val="24"/>
                <w:szCs w:val="24"/>
              </w:rPr>
              <w:t>(g</w:t>
            </w:r>
            <w:r w:rsidR="00D75E5C" w:rsidRPr="008838AB">
              <w:rPr>
                <w:rFonts w:ascii="Times New Roman" w:hAnsi="Times New Roman"/>
                <w:sz w:val="24"/>
                <w:szCs w:val="24"/>
              </w:rPr>
              <w:t>) Radyonüklidlerin kontrolünde kullanılan maddeler</w:t>
            </w:r>
          </w:p>
        </w:tc>
        <w:tc>
          <w:tcPr>
            <w:tcW w:w="4606" w:type="dxa"/>
            <w:shd w:val="clear" w:color="auto" w:fill="auto"/>
          </w:tcPr>
          <w:p w:rsidR="00D75E5C" w:rsidRPr="008838AB" w:rsidRDefault="00D75E5C" w:rsidP="006F25C6">
            <w:pPr>
              <w:spacing w:after="0" w:line="240" w:lineRule="auto"/>
              <w:jc w:val="both"/>
              <w:rPr>
                <w:rFonts w:ascii="Times New Roman" w:hAnsi="Times New Roman"/>
                <w:sz w:val="24"/>
                <w:szCs w:val="24"/>
              </w:rPr>
            </w:pPr>
            <w:r w:rsidRPr="008838AB">
              <w:rPr>
                <w:rFonts w:ascii="Times New Roman" w:hAnsi="Times New Roman"/>
                <w:sz w:val="24"/>
                <w:szCs w:val="24"/>
              </w:rPr>
              <w:t>Hayvansal gıdalarda kontaminasyonun azaltıldığına ilişkin kanıt</w:t>
            </w:r>
            <w:r w:rsidR="00397185" w:rsidRPr="008838AB">
              <w:rPr>
                <w:rFonts w:ascii="Times New Roman" w:hAnsi="Times New Roman"/>
                <w:sz w:val="24"/>
                <w:szCs w:val="24"/>
              </w:rPr>
              <w:t>.</w:t>
            </w:r>
          </w:p>
        </w:tc>
      </w:tr>
      <w:tr w:rsidR="00D75E5C" w:rsidRPr="0026191C" w:rsidTr="006F25C6">
        <w:tc>
          <w:tcPr>
            <w:tcW w:w="4606" w:type="dxa"/>
            <w:shd w:val="clear" w:color="auto" w:fill="auto"/>
          </w:tcPr>
          <w:p w:rsidR="00D75E5C" w:rsidRPr="008838AB" w:rsidRDefault="00251576" w:rsidP="006F25C6">
            <w:pPr>
              <w:spacing w:after="0" w:line="240" w:lineRule="auto"/>
              <w:ind w:firstLine="142"/>
              <w:rPr>
                <w:rFonts w:ascii="Times New Roman" w:hAnsi="Times New Roman"/>
                <w:sz w:val="24"/>
                <w:szCs w:val="24"/>
                <w:lang w:val="en-GB"/>
              </w:rPr>
            </w:pPr>
            <w:r w:rsidRPr="008838AB">
              <w:rPr>
                <w:rFonts w:ascii="Times New Roman" w:hAnsi="Times New Roman"/>
                <w:sz w:val="24"/>
                <w:szCs w:val="24"/>
              </w:rPr>
              <w:t>(ğ</w:t>
            </w:r>
            <w:r w:rsidR="00D75E5C" w:rsidRPr="008838AB">
              <w:rPr>
                <w:rFonts w:ascii="Times New Roman" w:hAnsi="Times New Roman"/>
                <w:sz w:val="24"/>
                <w:szCs w:val="24"/>
              </w:rPr>
              <w:t>) Topaklaşmayı önleyici maddeler</w:t>
            </w:r>
          </w:p>
        </w:tc>
        <w:tc>
          <w:tcPr>
            <w:tcW w:w="4606" w:type="dxa"/>
            <w:shd w:val="clear" w:color="auto" w:fill="auto"/>
          </w:tcPr>
          <w:p w:rsidR="00D75E5C" w:rsidRPr="008838AB" w:rsidRDefault="00D75E5C" w:rsidP="006F25C6">
            <w:pPr>
              <w:spacing w:after="0" w:line="240" w:lineRule="auto"/>
              <w:jc w:val="both"/>
              <w:rPr>
                <w:rFonts w:ascii="Times New Roman" w:hAnsi="Times New Roman"/>
                <w:sz w:val="24"/>
                <w:szCs w:val="24"/>
                <w:lang w:val="en-GB"/>
              </w:rPr>
            </w:pPr>
            <w:r w:rsidRPr="008838AB">
              <w:rPr>
                <w:rFonts w:ascii="Times New Roman" w:hAnsi="Times New Roman"/>
                <w:sz w:val="24"/>
                <w:szCs w:val="24"/>
              </w:rPr>
              <w:t xml:space="preserve">Akışkanlık. </w:t>
            </w:r>
            <w:r w:rsidRPr="008838AB">
              <w:rPr>
                <w:rFonts w:ascii="Times New Roman" w:hAnsi="Times New Roman"/>
                <w:sz w:val="24"/>
                <w:szCs w:val="24"/>
                <w:lang w:val="en-GB"/>
              </w:rPr>
              <w:t xml:space="preserve">İddia edilen </w:t>
            </w:r>
            <w:r w:rsidRPr="008838AB">
              <w:rPr>
                <w:rFonts w:ascii="Times New Roman" w:hAnsi="Times New Roman"/>
                <w:sz w:val="24"/>
                <w:szCs w:val="24"/>
              </w:rPr>
              <w:t>topaklaşmayı önleyici etkinin süresi gösterilir.</w:t>
            </w:r>
          </w:p>
        </w:tc>
      </w:tr>
      <w:tr w:rsidR="00D75E5C" w:rsidRPr="0026191C" w:rsidTr="006F25C6">
        <w:tc>
          <w:tcPr>
            <w:tcW w:w="4606" w:type="dxa"/>
            <w:shd w:val="clear" w:color="auto" w:fill="auto"/>
          </w:tcPr>
          <w:p w:rsidR="00D75E5C" w:rsidRPr="008838AB" w:rsidRDefault="00251576" w:rsidP="006F25C6">
            <w:pPr>
              <w:spacing w:after="0" w:line="240" w:lineRule="auto"/>
              <w:ind w:firstLine="142"/>
              <w:rPr>
                <w:rFonts w:ascii="Times New Roman" w:hAnsi="Times New Roman"/>
                <w:sz w:val="24"/>
                <w:szCs w:val="24"/>
                <w:lang w:val="en-GB"/>
              </w:rPr>
            </w:pPr>
            <w:r w:rsidRPr="008838AB">
              <w:rPr>
                <w:rFonts w:ascii="Times New Roman" w:hAnsi="Times New Roman"/>
                <w:sz w:val="24"/>
                <w:szCs w:val="24"/>
              </w:rPr>
              <w:t>(h</w:t>
            </w:r>
            <w:r w:rsidR="00D75E5C" w:rsidRPr="008838AB">
              <w:rPr>
                <w:rFonts w:ascii="Times New Roman" w:hAnsi="Times New Roman"/>
                <w:sz w:val="24"/>
                <w:szCs w:val="24"/>
              </w:rPr>
              <w:t>) Asit düzenleyiciler</w:t>
            </w:r>
          </w:p>
        </w:tc>
        <w:tc>
          <w:tcPr>
            <w:tcW w:w="4606" w:type="dxa"/>
            <w:shd w:val="clear" w:color="auto" w:fill="auto"/>
          </w:tcPr>
          <w:p w:rsidR="00D75E5C" w:rsidRPr="008838AB" w:rsidRDefault="00D75E5C" w:rsidP="006F25C6">
            <w:pPr>
              <w:spacing w:after="0" w:line="240" w:lineRule="auto"/>
              <w:jc w:val="both"/>
              <w:rPr>
                <w:rFonts w:ascii="Times New Roman" w:hAnsi="Times New Roman"/>
                <w:sz w:val="24"/>
                <w:szCs w:val="24"/>
                <w:lang w:val="es-ES"/>
              </w:rPr>
            </w:pPr>
            <w:r w:rsidRPr="008838AB">
              <w:rPr>
                <w:rFonts w:ascii="Times New Roman" w:hAnsi="Times New Roman"/>
                <w:sz w:val="24"/>
                <w:szCs w:val="24"/>
              </w:rPr>
              <w:t>Yemlerdeki pH ve/veya tamponlama kapasitesi.</w:t>
            </w:r>
          </w:p>
        </w:tc>
      </w:tr>
      <w:tr w:rsidR="00D75E5C" w:rsidRPr="0026191C" w:rsidTr="006F25C6">
        <w:tc>
          <w:tcPr>
            <w:tcW w:w="4606" w:type="dxa"/>
            <w:shd w:val="clear" w:color="auto" w:fill="auto"/>
          </w:tcPr>
          <w:p w:rsidR="00D75E5C" w:rsidRPr="008838AB" w:rsidRDefault="00251576" w:rsidP="006F25C6">
            <w:pPr>
              <w:spacing w:after="0" w:line="240" w:lineRule="auto"/>
              <w:ind w:firstLine="142"/>
              <w:rPr>
                <w:rFonts w:ascii="Times New Roman" w:hAnsi="Times New Roman"/>
                <w:sz w:val="24"/>
                <w:szCs w:val="24"/>
                <w:lang w:val="en-GB"/>
              </w:rPr>
            </w:pPr>
            <w:r w:rsidRPr="008838AB">
              <w:rPr>
                <w:rFonts w:ascii="Times New Roman" w:hAnsi="Times New Roman"/>
                <w:sz w:val="24"/>
                <w:szCs w:val="24"/>
              </w:rPr>
              <w:t>(ı</w:t>
            </w:r>
            <w:r w:rsidR="00D75E5C" w:rsidRPr="008838AB">
              <w:rPr>
                <w:rFonts w:ascii="Times New Roman" w:hAnsi="Times New Roman"/>
                <w:sz w:val="24"/>
                <w:szCs w:val="24"/>
              </w:rPr>
              <w:t>) Silaj katkı maddeleri</w:t>
            </w:r>
          </w:p>
        </w:tc>
        <w:tc>
          <w:tcPr>
            <w:tcW w:w="4606" w:type="dxa"/>
            <w:shd w:val="clear" w:color="auto" w:fill="auto"/>
          </w:tcPr>
          <w:p w:rsidR="00D75E5C" w:rsidRPr="008838AB" w:rsidRDefault="00D75E5C" w:rsidP="006F25C6">
            <w:pPr>
              <w:spacing w:after="0" w:line="240" w:lineRule="auto"/>
              <w:ind w:firstLine="72"/>
              <w:jc w:val="both"/>
              <w:rPr>
                <w:rFonts w:ascii="Times New Roman" w:hAnsi="Times New Roman"/>
                <w:sz w:val="24"/>
                <w:szCs w:val="24"/>
                <w:lang w:val="en-GB"/>
              </w:rPr>
            </w:pPr>
            <w:r w:rsidRPr="008838AB">
              <w:rPr>
                <w:rFonts w:ascii="Times New Roman" w:hAnsi="Times New Roman"/>
                <w:sz w:val="24"/>
                <w:szCs w:val="24"/>
              </w:rPr>
              <w:t>- Silaj üretiminin geliştirilmesi,</w:t>
            </w:r>
          </w:p>
          <w:p w:rsidR="00D75E5C" w:rsidRPr="008838AB" w:rsidRDefault="00D75E5C" w:rsidP="006F25C6">
            <w:pPr>
              <w:spacing w:after="0" w:line="240" w:lineRule="auto"/>
              <w:ind w:firstLine="72"/>
              <w:rPr>
                <w:rFonts w:ascii="Times New Roman" w:hAnsi="Times New Roman"/>
                <w:sz w:val="24"/>
                <w:szCs w:val="24"/>
                <w:lang w:val="en-GB"/>
              </w:rPr>
            </w:pPr>
            <w:r w:rsidRPr="008838AB">
              <w:rPr>
                <w:rFonts w:ascii="Times New Roman" w:hAnsi="Times New Roman"/>
                <w:sz w:val="24"/>
                <w:szCs w:val="24"/>
              </w:rPr>
              <w:t>-İstenmeyen mikroorganizmaların inhibisyonu,</w:t>
            </w:r>
          </w:p>
          <w:p w:rsidR="00D75E5C" w:rsidRPr="008838AB" w:rsidRDefault="00D75E5C" w:rsidP="006F25C6">
            <w:pPr>
              <w:spacing w:after="0" w:line="240" w:lineRule="auto"/>
              <w:ind w:firstLine="72"/>
              <w:jc w:val="both"/>
              <w:rPr>
                <w:rFonts w:ascii="Times New Roman" w:hAnsi="Times New Roman"/>
                <w:sz w:val="24"/>
                <w:szCs w:val="24"/>
                <w:lang w:val="en-GB"/>
              </w:rPr>
            </w:pPr>
            <w:r w:rsidRPr="008838AB">
              <w:rPr>
                <w:rFonts w:ascii="Times New Roman" w:hAnsi="Times New Roman"/>
                <w:sz w:val="24"/>
                <w:szCs w:val="24"/>
              </w:rPr>
              <w:t>- Atık sıvıların azaltılması,</w:t>
            </w:r>
          </w:p>
          <w:p w:rsidR="00D75E5C" w:rsidRPr="008838AB" w:rsidRDefault="00D75E5C" w:rsidP="006F25C6">
            <w:pPr>
              <w:spacing w:after="0" w:line="240" w:lineRule="auto"/>
              <w:ind w:firstLine="72"/>
              <w:jc w:val="both"/>
              <w:rPr>
                <w:rFonts w:ascii="Times New Roman" w:hAnsi="Times New Roman"/>
                <w:sz w:val="24"/>
                <w:szCs w:val="24"/>
                <w:lang w:val="en-GB"/>
              </w:rPr>
            </w:pPr>
            <w:r w:rsidRPr="008838AB">
              <w:rPr>
                <w:rFonts w:ascii="Times New Roman" w:hAnsi="Times New Roman"/>
                <w:sz w:val="24"/>
                <w:szCs w:val="24"/>
              </w:rPr>
              <w:t>- Aerobik stabilitenin geliştirilmesi</w:t>
            </w:r>
            <w:r w:rsidR="00397185" w:rsidRPr="008838AB">
              <w:rPr>
                <w:rFonts w:ascii="Times New Roman" w:hAnsi="Times New Roman"/>
                <w:sz w:val="24"/>
                <w:szCs w:val="24"/>
              </w:rPr>
              <w:t>.</w:t>
            </w:r>
          </w:p>
        </w:tc>
      </w:tr>
      <w:tr w:rsidR="00D75E5C" w:rsidRPr="0026191C" w:rsidTr="006F25C6">
        <w:tc>
          <w:tcPr>
            <w:tcW w:w="4606" w:type="dxa"/>
            <w:shd w:val="clear" w:color="auto" w:fill="auto"/>
          </w:tcPr>
          <w:p w:rsidR="00D75E5C" w:rsidRPr="008838AB" w:rsidRDefault="0022564D" w:rsidP="006F25C6">
            <w:pPr>
              <w:spacing w:after="0" w:line="240" w:lineRule="auto"/>
              <w:ind w:firstLine="142"/>
              <w:rPr>
                <w:rFonts w:ascii="Times New Roman" w:hAnsi="Times New Roman"/>
                <w:sz w:val="24"/>
                <w:szCs w:val="24"/>
                <w:lang w:val="en-GB"/>
              </w:rPr>
            </w:pPr>
            <w:r>
              <w:rPr>
                <w:rFonts w:ascii="Times New Roman" w:hAnsi="Times New Roman"/>
                <w:sz w:val="24"/>
                <w:szCs w:val="24"/>
              </w:rPr>
              <w:t>(i</w:t>
            </w:r>
            <w:r w:rsidR="00D75E5C" w:rsidRPr="008838AB">
              <w:rPr>
                <w:rFonts w:ascii="Times New Roman" w:hAnsi="Times New Roman"/>
                <w:sz w:val="24"/>
                <w:szCs w:val="24"/>
              </w:rPr>
              <w:t>) Denatüranlar</w:t>
            </w:r>
          </w:p>
        </w:tc>
        <w:tc>
          <w:tcPr>
            <w:tcW w:w="4606" w:type="dxa"/>
            <w:shd w:val="clear" w:color="auto" w:fill="auto"/>
          </w:tcPr>
          <w:p w:rsidR="00D75E5C" w:rsidRPr="008838AB" w:rsidRDefault="00D75E5C" w:rsidP="006F25C6">
            <w:pPr>
              <w:spacing w:after="0" w:line="240" w:lineRule="auto"/>
              <w:jc w:val="both"/>
              <w:rPr>
                <w:rFonts w:ascii="Times New Roman" w:hAnsi="Times New Roman"/>
                <w:sz w:val="24"/>
                <w:szCs w:val="24"/>
                <w:lang w:val="en-GB"/>
              </w:rPr>
            </w:pPr>
            <w:r w:rsidRPr="008838AB">
              <w:rPr>
                <w:rFonts w:ascii="Times New Roman" w:hAnsi="Times New Roman"/>
                <w:sz w:val="24"/>
                <w:szCs w:val="24"/>
              </w:rPr>
              <w:t>Yem maddelerinin kalıcı olarak tanımlanması</w:t>
            </w:r>
            <w:r w:rsidR="00397185" w:rsidRPr="008838AB">
              <w:rPr>
                <w:rFonts w:ascii="Times New Roman" w:hAnsi="Times New Roman"/>
                <w:sz w:val="24"/>
                <w:szCs w:val="24"/>
              </w:rPr>
              <w:t>.</w:t>
            </w:r>
          </w:p>
        </w:tc>
      </w:tr>
    </w:tbl>
    <w:p w:rsidR="00D75E5C" w:rsidRPr="0026191C" w:rsidRDefault="00D75E5C" w:rsidP="00D75E5C">
      <w:pPr>
        <w:spacing w:after="0" w:line="240" w:lineRule="auto"/>
        <w:ind w:left="709" w:firstLine="709"/>
        <w:jc w:val="both"/>
        <w:outlineLvl w:val="0"/>
        <w:rPr>
          <w:rFonts w:ascii="Times New Roman" w:hAnsi="Times New Roman"/>
          <w:sz w:val="24"/>
          <w:szCs w:val="24"/>
          <w:lang w:val="en-GB"/>
        </w:rPr>
      </w:pPr>
    </w:p>
    <w:p w:rsidR="00D75E5C" w:rsidRPr="0026191C" w:rsidRDefault="00D75E5C" w:rsidP="00D75E5C">
      <w:pPr>
        <w:spacing w:after="0" w:line="240" w:lineRule="auto"/>
        <w:ind w:left="709"/>
        <w:jc w:val="both"/>
        <w:outlineLvl w:val="0"/>
        <w:rPr>
          <w:rFonts w:ascii="Times New Roman" w:hAnsi="Times New Roman"/>
          <w:sz w:val="24"/>
          <w:szCs w:val="24"/>
        </w:rPr>
      </w:pPr>
      <w:r w:rsidRPr="0026191C">
        <w:rPr>
          <w:rFonts w:ascii="Times New Roman" w:hAnsi="Times New Roman"/>
          <w:sz w:val="24"/>
          <w:szCs w:val="24"/>
        </w:rPr>
        <w:t>Silaj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Silolama işleminde istenen etkinin gösterilmesi için ayrı denemeler yapılır. Bu denemeler aşağıda belirtilen kategorilerin her birinde bir örnek üzerinde yapılır (tüm veya belirlenmemiş kaba yemler dahil):</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Silajı kolay yapılan</w:t>
      </w:r>
      <w:r w:rsidR="00397185">
        <w:rPr>
          <w:rFonts w:ascii="Times New Roman" w:hAnsi="Times New Roman"/>
          <w:sz w:val="24"/>
          <w:szCs w:val="24"/>
        </w:rPr>
        <w:t xml:space="preserve"> kaba yemler: Taze materyalde (</w:t>
      </w:r>
      <w:r w:rsidR="00397185" w:rsidRPr="008838AB">
        <w:rPr>
          <w:rFonts w:ascii="Times New Roman" w:hAnsi="Times New Roman"/>
          <w:sz w:val="24"/>
          <w:szCs w:val="24"/>
        </w:rPr>
        <w:t>Örnek: M</w:t>
      </w:r>
      <w:r w:rsidRPr="008838AB">
        <w:rPr>
          <w:rFonts w:ascii="Times New Roman" w:hAnsi="Times New Roman"/>
          <w:sz w:val="24"/>
          <w:szCs w:val="24"/>
        </w:rPr>
        <w:t xml:space="preserve">ısır </w:t>
      </w:r>
      <w:r w:rsidRPr="0026191C">
        <w:rPr>
          <w:rFonts w:ascii="Times New Roman" w:hAnsi="Times New Roman"/>
          <w:sz w:val="24"/>
          <w:szCs w:val="24"/>
        </w:rPr>
        <w:t>bitkisinin tümü, brome grass/ brom otu, ryegrass/çavdar otu veya şeker pancarı posası) çözünür karbonhidrat oranı &gt; %3 ise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Silajı nispeten zor yapılan</w:t>
      </w:r>
      <w:r w:rsidR="00444C72">
        <w:rPr>
          <w:rFonts w:ascii="Times New Roman" w:hAnsi="Times New Roman"/>
          <w:sz w:val="24"/>
          <w:szCs w:val="24"/>
        </w:rPr>
        <w:t xml:space="preserve"> kaba yemler: Taze materyalde (Ö</w:t>
      </w:r>
      <w:r w:rsidRPr="0026191C">
        <w:rPr>
          <w:rFonts w:ascii="Times New Roman" w:hAnsi="Times New Roman"/>
          <w:sz w:val="24"/>
          <w:szCs w:val="24"/>
        </w:rPr>
        <w:t>rnek: çimen, çayır otu veya solmuş yonca) çözünür karbonhidrat oranı %1,5-3 arasında ise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Silajı zor yapılan</w:t>
      </w:r>
      <w:r w:rsidR="00444C72">
        <w:rPr>
          <w:rFonts w:ascii="Times New Roman" w:hAnsi="Times New Roman"/>
          <w:sz w:val="24"/>
          <w:szCs w:val="24"/>
        </w:rPr>
        <w:t xml:space="preserve"> kaba yemler: Taze materyalde (Ö</w:t>
      </w:r>
      <w:r w:rsidRPr="0026191C">
        <w:rPr>
          <w:rFonts w:ascii="Times New Roman" w:hAnsi="Times New Roman"/>
          <w:sz w:val="24"/>
          <w:szCs w:val="24"/>
        </w:rPr>
        <w:t>rnek: ayrık otu veya baklagiller)</w:t>
      </w:r>
      <w:r>
        <w:rPr>
          <w:rFonts w:ascii="Times New Roman" w:hAnsi="Times New Roman"/>
          <w:sz w:val="24"/>
          <w:szCs w:val="24"/>
        </w:rPr>
        <w:t xml:space="preserve"> </w:t>
      </w:r>
      <w:r w:rsidRPr="0026191C">
        <w:rPr>
          <w:rFonts w:ascii="Times New Roman" w:hAnsi="Times New Roman"/>
          <w:sz w:val="24"/>
          <w:szCs w:val="24"/>
        </w:rPr>
        <w:t>çözünür karbonhidrat oranı &lt; %1,5 ise</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 k</w:t>
      </w:r>
      <w:r>
        <w:rPr>
          <w:rFonts w:ascii="Times New Roman" w:hAnsi="Times New Roman"/>
          <w:sz w:val="24"/>
          <w:szCs w:val="24"/>
        </w:rPr>
        <w:t xml:space="preserve">uru </w:t>
      </w:r>
      <w:r w:rsidRPr="0026191C">
        <w:rPr>
          <w:rFonts w:ascii="Times New Roman" w:hAnsi="Times New Roman"/>
          <w:sz w:val="24"/>
          <w:szCs w:val="24"/>
        </w:rPr>
        <w:t>madde (KM) açısından tanımlanan kaba yemlerin alt kategorileri için bir sınırlama varsa, kuru madde aralığı açıkça belirtilir. Farklı botanik kökenli örneklerin kullanımının uygun olduğu hallerde fiilen temsil edilen aralığa göre üç test yapılır.</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Belirli yem maddeleri için özel testler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Çalışma normalde dok</w:t>
      </w:r>
      <w:r w:rsidR="00444C72">
        <w:rPr>
          <w:rFonts w:ascii="Times New Roman" w:hAnsi="Times New Roman"/>
          <w:sz w:val="24"/>
          <w:szCs w:val="24"/>
        </w:rPr>
        <w:t>san gün veya sabit sıcaklıkta (t</w:t>
      </w:r>
      <w:r w:rsidRPr="0026191C">
        <w:rPr>
          <w:rFonts w:ascii="Times New Roman" w:hAnsi="Times New Roman"/>
          <w:sz w:val="24"/>
          <w:szCs w:val="24"/>
        </w:rPr>
        <w:t>avsiye edilen aralık 15-25°C) daha uzun sürer. Çalışmaların daha kısa sürmesi halinde gerekli açıklama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Aşağıdaki parametrelerin ölçümleri kural olarak, negatif kontrol ile karşılaştırılarak yapılır.</w:t>
      </w:r>
    </w:p>
    <w:p w:rsidR="00D75E5C" w:rsidRPr="0026191C" w:rsidRDefault="00D75E5C" w:rsidP="00D75E5C">
      <w:pPr>
        <w:pStyle w:val="ListeParagraf"/>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 </w:t>
      </w:r>
      <w:r w:rsidR="00AA3AD2">
        <w:rPr>
          <w:rFonts w:ascii="Times New Roman" w:hAnsi="Times New Roman"/>
          <w:sz w:val="24"/>
          <w:szCs w:val="24"/>
        </w:rPr>
        <w:t xml:space="preserve"> </w:t>
      </w:r>
      <w:r w:rsidRPr="0026191C">
        <w:rPr>
          <w:rFonts w:ascii="Times New Roman" w:hAnsi="Times New Roman"/>
          <w:sz w:val="24"/>
          <w:szCs w:val="24"/>
        </w:rPr>
        <w:t>Kuru madde ve hesaplanmış kuru madde kaybı (uçucu maddeler için düzeltilmiştir),</w:t>
      </w:r>
    </w:p>
    <w:p w:rsidR="00D75E5C" w:rsidRPr="0026191C" w:rsidRDefault="00D75E5C" w:rsidP="00D75E5C">
      <w:pPr>
        <w:pStyle w:val="ListeParagraf"/>
        <w:spacing w:after="0" w:line="240" w:lineRule="auto"/>
        <w:ind w:left="1069" w:hanging="360"/>
        <w:jc w:val="both"/>
        <w:rPr>
          <w:rFonts w:ascii="Times New Roman" w:hAnsi="Times New Roman"/>
          <w:sz w:val="24"/>
          <w:szCs w:val="24"/>
        </w:rPr>
      </w:pPr>
      <w:r w:rsidRPr="0026191C">
        <w:rPr>
          <w:rFonts w:ascii="Times New Roman" w:hAnsi="Times New Roman"/>
          <w:sz w:val="24"/>
          <w:szCs w:val="24"/>
        </w:rPr>
        <w:t xml:space="preserve">- </w:t>
      </w:r>
      <w:r w:rsidR="00AA3AD2">
        <w:rPr>
          <w:rFonts w:ascii="Times New Roman" w:hAnsi="Times New Roman"/>
          <w:sz w:val="24"/>
          <w:szCs w:val="24"/>
        </w:rPr>
        <w:t xml:space="preserve"> </w:t>
      </w:r>
      <w:r w:rsidRPr="0026191C">
        <w:rPr>
          <w:rFonts w:ascii="Times New Roman" w:hAnsi="Times New Roman"/>
          <w:sz w:val="24"/>
          <w:szCs w:val="24"/>
        </w:rPr>
        <w:t xml:space="preserve">pH düşüşü, </w:t>
      </w:r>
    </w:p>
    <w:p w:rsidR="00D75E5C" w:rsidRPr="0026191C" w:rsidRDefault="00AA3AD2" w:rsidP="00AA3AD2">
      <w:pPr>
        <w:pStyle w:val="ListeParagraf"/>
        <w:tabs>
          <w:tab w:val="left" w:pos="851"/>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D75E5C" w:rsidRPr="0026191C">
        <w:rPr>
          <w:rFonts w:ascii="Times New Roman" w:hAnsi="Times New Roman"/>
          <w:sz w:val="24"/>
          <w:szCs w:val="24"/>
        </w:rPr>
        <w:t>Uçucu yağ asitlerinin (örnek: asetik, bütirik ve propi</w:t>
      </w:r>
      <w:r w:rsidR="00D75E5C">
        <w:rPr>
          <w:rFonts w:ascii="Times New Roman" w:hAnsi="Times New Roman"/>
          <w:sz w:val="24"/>
          <w:szCs w:val="24"/>
        </w:rPr>
        <w:t>y</w:t>
      </w:r>
      <w:r w:rsidR="00D75E5C" w:rsidRPr="0026191C">
        <w:rPr>
          <w:rFonts w:ascii="Times New Roman" w:hAnsi="Times New Roman"/>
          <w:sz w:val="24"/>
          <w:szCs w:val="24"/>
        </w:rPr>
        <w:t>onik asit) ve laktik asidin konsantrasyonu,</w:t>
      </w:r>
    </w:p>
    <w:p w:rsidR="00D75E5C" w:rsidRPr="0026191C" w:rsidRDefault="00D75E5C" w:rsidP="00D75E5C">
      <w:pPr>
        <w:pStyle w:val="ListeParagraf"/>
        <w:spacing w:after="0" w:line="240" w:lineRule="auto"/>
        <w:ind w:left="1069" w:hanging="360"/>
        <w:jc w:val="both"/>
        <w:rPr>
          <w:rFonts w:ascii="Times New Roman" w:hAnsi="Times New Roman"/>
          <w:sz w:val="24"/>
          <w:szCs w:val="24"/>
        </w:rPr>
      </w:pPr>
      <w:r w:rsidRPr="0026191C">
        <w:rPr>
          <w:rFonts w:ascii="Times New Roman" w:hAnsi="Times New Roman"/>
          <w:sz w:val="24"/>
          <w:szCs w:val="24"/>
        </w:rPr>
        <w:t xml:space="preserve">- </w:t>
      </w:r>
      <w:r w:rsidR="00AA3AD2">
        <w:rPr>
          <w:rFonts w:ascii="Times New Roman" w:hAnsi="Times New Roman"/>
          <w:sz w:val="24"/>
          <w:szCs w:val="24"/>
        </w:rPr>
        <w:t xml:space="preserve"> </w:t>
      </w:r>
      <w:r w:rsidRPr="0026191C">
        <w:rPr>
          <w:rFonts w:ascii="Times New Roman" w:hAnsi="Times New Roman"/>
          <w:sz w:val="24"/>
          <w:szCs w:val="24"/>
        </w:rPr>
        <w:t>Alkol (etanol) konsantrasyonu,</w:t>
      </w:r>
    </w:p>
    <w:p w:rsidR="00D75E5C" w:rsidRPr="0026191C" w:rsidRDefault="00D75E5C" w:rsidP="00D75E5C">
      <w:pPr>
        <w:pStyle w:val="ListeParagraf"/>
        <w:spacing w:after="0" w:line="240" w:lineRule="auto"/>
        <w:ind w:left="1069" w:hanging="360"/>
        <w:jc w:val="both"/>
        <w:rPr>
          <w:rFonts w:ascii="Times New Roman" w:hAnsi="Times New Roman"/>
          <w:sz w:val="24"/>
          <w:szCs w:val="24"/>
        </w:rPr>
      </w:pPr>
      <w:r w:rsidRPr="0026191C">
        <w:rPr>
          <w:rFonts w:ascii="Times New Roman" w:hAnsi="Times New Roman"/>
          <w:sz w:val="24"/>
          <w:szCs w:val="24"/>
        </w:rPr>
        <w:t xml:space="preserve">- </w:t>
      </w:r>
      <w:r w:rsidR="00AA3AD2">
        <w:rPr>
          <w:rFonts w:ascii="Times New Roman" w:hAnsi="Times New Roman"/>
          <w:sz w:val="24"/>
          <w:szCs w:val="24"/>
        </w:rPr>
        <w:t xml:space="preserve"> </w:t>
      </w:r>
      <w:r w:rsidRPr="0026191C">
        <w:rPr>
          <w:rFonts w:ascii="Times New Roman" w:hAnsi="Times New Roman"/>
          <w:sz w:val="24"/>
          <w:szCs w:val="24"/>
        </w:rPr>
        <w:t>Amonyak konsantrasyonu (g/kg cinsinden toplam nitrojen miktarı),</w:t>
      </w:r>
    </w:p>
    <w:p w:rsidR="00D75E5C" w:rsidRPr="0026191C" w:rsidRDefault="00AA3AD2" w:rsidP="00D75E5C">
      <w:pPr>
        <w:pStyle w:val="ListeParagraf"/>
        <w:numPr>
          <w:ilvl w:val="0"/>
          <w:numId w:val="30"/>
        </w:numPr>
        <w:spacing w:after="0" w:line="240" w:lineRule="auto"/>
        <w:ind w:left="851" w:hanging="142"/>
        <w:jc w:val="both"/>
        <w:rPr>
          <w:rFonts w:ascii="Times New Roman" w:hAnsi="Times New Roman"/>
          <w:sz w:val="24"/>
          <w:szCs w:val="24"/>
        </w:rPr>
      </w:pPr>
      <w:r>
        <w:rPr>
          <w:rFonts w:ascii="Times New Roman" w:hAnsi="Times New Roman"/>
          <w:sz w:val="24"/>
          <w:szCs w:val="24"/>
        </w:rPr>
        <w:t xml:space="preserve"> </w:t>
      </w:r>
      <w:r w:rsidR="00D75E5C" w:rsidRPr="0026191C">
        <w:rPr>
          <w:rFonts w:ascii="Times New Roman" w:hAnsi="Times New Roman"/>
          <w:sz w:val="24"/>
          <w:szCs w:val="24"/>
        </w:rPr>
        <w:t>Hidro-çözünür karbonhidrat içeriği.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Buna ek olarak, özel iddiayı doğrulamak için diğer mikrobiyolojik ve kimyasal parametreler uygun </w:t>
      </w:r>
      <w:r w:rsidRPr="0026191C">
        <w:rPr>
          <w:rFonts w:ascii="Times New Roman" w:hAnsi="Times New Roman"/>
          <w:color w:val="000000"/>
          <w:sz w:val="24"/>
          <w:szCs w:val="24"/>
        </w:rPr>
        <w:t>olarak</w:t>
      </w:r>
      <w:r w:rsidRPr="0026191C">
        <w:rPr>
          <w:rFonts w:ascii="Times New Roman" w:hAnsi="Times New Roman"/>
          <w:color w:val="FF0000"/>
          <w:sz w:val="24"/>
          <w:szCs w:val="24"/>
        </w:rPr>
        <w:t xml:space="preserve"> </w:t>
      </w:r>
      <w:r w:rsidRPr="0026191C">
        <w:rPr>
          <w:rFonts w:ascii="Times New Roman" w:hAnsi="Times New Roman"/>
          <w:sz w:val="24"/>
          <w:szCs w:val="24"/>
        </w:rPr>
        <w:t>dahil edilir (</w:t>
      </w:r>
      <w:r w:rsidR="00444C72">
        <w:rPr>
          <w:rFonts w:ascii="Times New Roman" w:hAnsi="Times New Roman"/>
          <w:sz w:val="24"/>
          <w:szCs w:val="24"/>
        </w:rPr>
        <w:t>Ö</w:t>
      </w:r>
      <w:r>
        <w:rPr>
          <w:rFonts w:ascii="Times New Roman" w:hAnsi="Times New Roman"/>
          <w:sz w:val="24"/>
          <w:szCs w:val="24"/>
        </w:rPr>
        <w:t>rnek:</w:t>
      </w:r>
      <w:r w:rsidRPr="0026191C">
        <w:rPr>
          <w:rFonts w:ascii="Times New Roman" w:hAnsi="Times New Roman"/>
          <w:sz w:val="24"/>
          <w:szCs w:val="24"/>
        </w:rPr>
        <w:t xml:space="preserve"> mayaları sindiren laktat, </w:t>
      </w:r>
      <w:r w:rsidRPr="0026191C">
        <w:rPr>
          <w:rFonts w:ascii="Times New Roman" w:hAnsi="Times New Roman"/>
          <w:i/>
          <w:sz w:val="24"/>
          <w:szCs w:val="24"/>
        </w:rPr>
        <w:t>Clostridia</w:t>
      </w:r>
      <w:r w:rsidRPr="0026191C">
        <w:rPr>
          <w:rFonts w:ascii="Times New Roman" w:hAnsi="Times New Roman"/>
          <w:sz w:val="24"/>
          <w:szCs w:val="24"/>
        </w:rPr>
        <w:t xml:space="preserve">, </w:t>
      </w:r>
      <w:r w:rsidRPr="0026191C">
        <w:rPr>
          <w:rFonts w:ascii="Times New Roman" w:hAnsi="Times New Roman"/>
          <w:i/>
          <w:sz w:val="24"/>
          <w:szCs w:val="24"/>
        </w:rPr>
        <w:t>Listeria</w:t>
      </w:r>
      <w:r w:rsidRPr="0026191C">
        <w:rPr>
          <w:rFonts w:ascii="Times New Roman" w:hAnsi="Times New Roman"/>
          <w:sz w:val="24"/>
          <w:szCs w:val="24"/>
        </w:rPr>
        <w:t xml:space="preserve"> ve biyojenik aminlerin sayıları).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Çevre üzerindeki muhtemel etkisi de göz önünde bulundurularak, tüm deneme süresi boyunca oluşan atık suyun toplam miktarına göre atık suların azaltılmasını amaçlayan bir</w:t>
      </w:r>
      <w:r w:rsidR="00444C72">
        <w:rPr>
          <w:rFonts w:ascii="Times New Roman" w:hAnsi="Times New Roman"/>
          <w:sz w:val="24"/>
          <w:szCs w:val="24"/>
        </w:rPr>
        <w:t xml:space="preserve"> etki değerlendirmesi yapılır (Ö</w:t>
      </w:r>
      <w:r w:rsidRPr="0026191C">
        <w:rPr>
          <w:rFonts w:ascii="Times New Roman" w:hAnsi="Times New Roman"/>
          <w:sz w:val="24"/>
          <w:szCs w:val="24"/>
        </w:rPr>
        <w:t>rn</w:t>
      </w:r>
      <w:r>
        <w:rPr>
          <w:rFonts w:ascii="Times New Roman" w:hAnsi="Times New Roman"/>
          <w:sz w:val="24"/>
          <w:szCs w:val="24"/>
        </w:rPr>
        <w:t>ek:</w:t>
      </w:r>
      <w:r w:rsidRPr="0026191C">
        <w:rPr>
          <w:rFonts w:ascii="Times New Roman" w:hAnsi="Times New Roman"/>
          <w:sz w:val="24"/>
          <w:szCs w:val="24"/>
        </w:rPr>
        <w:t xml:space="preserve"> atık suyun ekotoksisitesi veya biyolojik oksijen ihtiyacı).  Atık su oluşumunun azalması doğrudan gösterilir. Silonun kapasitesi, atık suyun basınçla </w:t>
      </w:r>
      <w:r w:rsidRPr="0026191C">
        <w:rPr>
          <w:rFonts w:ascii="Times New Roman" w:hAnsi="Times New Roman"/>
          <w:sz w:val="24"/>
          <w:szCs w:val="24"/>
        </w:rPr>
        <w:lastRenderedPageBreak/>
        <w:t>çıkarılmasına uygun olmalıdır. Çalışmanın süresi genellikle elli gündür. Farklı bir sürenin söz konusu olması halinde durumla ilgili gerekli açıklama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Geliştirilmiş aerobik stabilite, negatif kontrolle karşılaştırılarak gösterilir. </w:t>
      </w:r>
      <w:r w:rsidRPr="0026191C">
        <w:rPr>
          <w:rFonts w:ascii="Times New Roman" w:hAnsi="Times New Roman"/>
          <w:color w:val="000000"/>
          <w:sz w:val="24"/>
          <w:szCs w:val="24"/>
        </w:rPr>
        <w:t>Stabilite çalışmaları, katkı maddesinin havaya maruz kalmasından sonra en az yedi gün sürmeli ve katkı maddesinin stabilitesinin işlem görmemiş kontrol katkı maddesine göre en az iki gün daha uzun sürdüğü kanıtlanmalıdır.</w:t>
      </w:r>
      <w:r w:rsidRPr="0026191C">
        <w:rPr>
          <w:rFonts w:ascii="Times New Roman" w:hAnsi="Times New Roman"/>
          <w:color w:val="FF0000"/>
          <w:sz w:val="24"/>
          <w:szCs w:val="24"/>
        </w:rPr>
        <w:t xml:space="preserve"> </w:t>
      </w:r>
      <w:r w:rsidRPr="0026191C">
        <w:rPr>
          <w:rFonts w:ascii="Times New Roman" w:hAnsi="Times New Roman"/>
          <w:sz w:val="24"/>
          <w:szCs w:val="24"/>
        </w:rPr>
        <w:t>Denemenin 20</w:t>
      </w:r>
      <w:r w:rsidRPr="0026191C">
        <w:rPr>
          <w:rFonts w:ascii="Times New Roman" w:hAnsi="Times New Roman"/>
          <w:sz w:val="24"/>
          <w:szCs w:val="24"/>
          <w:vertAlign w:val="superscript"/>
        </w:rPr>
        <w:t>o</w:t>
      </w:r>
      <w:r w:rsidRPr="0026191C">
        <w:rPr>
          <w:rFonts w:ascii="Times New Roman" w:hAnsi="Times New Roman"/>
          <w:sz w:val="24"/>
          <w:szCs w:val="24"/>
        </w:rPr>
        <w:t>C ortam sıcaklığında yapılması tavsiye edilir ve sıcaklıkta 3</w:t>
      </w:r>
      <w:r w:rsidRPr="0026191C">
        <w:rPr>
          <w:rFonts w:ascii="Times New Roman" w:hAnsi="Times New Roman"/>
          <w:sz w:val="24"/>
          <w:szCs w:val="24"/>
          <w:vertAlign w:val="superscript"/>
        </w:rPr>
        <w:t>o</w:t>
      </w:r>
      <w:r w:rsidRPr="0026191C">
        <w:rPr>
          <w:rFonts w:ascii="Times New Roman" w:hAnsi="Times New Roman"/>
          <w:sz w:val="24"/>
          <w:szCs w:val="24"/>
        </w:rPr>
        <w:t>C veya daha fazla artış olması durumu, yukarıda sözü edilen stabil olmama durumunun göstergesi olarak kabul edilir. Sıcaklık ölçümlerinin yerine CO</w:t>
      </w:r>
      <w:r w:rsidRPr="0026191C">
        <w:rPr>
          <w:rFonts w:ascii="Times New Roman" w:hAnsi="Times New Roman"/>
          <w:sz w:val="24"/>
          <w:szCs w:val="24"/>
          <w:vertAlign w:val="subscript"/>
        </w:rPr>
        <w:t xml:space="preserve">2 </w:t>
      </w:r>
      <w:r w:rsidRPr="0026191C">
        <w:rPr>
          <w:rFonts w:ascii="Times New Roman" w:hAnsi="Times New Roman"/>
          <w:sz w:val="24"/>
          <w:szCs w:val="24"/>
        </w:rPr>
        <w:t>oluşumunun ölçümü yapılabilir.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1.5. Beşinci Kısım: Piyasaya arz sonrası izlenebilirlik planı</w:t>
      </w:r>
    </w:p>
    <w:p w:rsidR="00D75E5C" w:rsidRPr="0026191C" w:rsidRDefault="00F02213" w:rsidP="00D75E5C">
      <w:pPr>
        <w:spacing w:after="0" w:line="240" w:lineRule="auto"/>
        <w:ind w:firstLine="709"/>
        <w:jc w:val="both"/>
        <w:rPr>
          <w:rFonts w:ascii="Times New Roman" w:hAnsi="Times New Roman"/>
          <w:sz w:val="24"/>
          <w:szCs w:val="24"/>
        </w:rPr>
      </w:pPr>
      <w:r>
        <w:rPr>
          <w:rFonts w:ascii="Times New Roman" w:hAnsi="Times New Roman"/>
          <w:sz w:val="24"/>
          <w:szCs w:val="24"/>
        </w:rPr>
        <w:t>Bu kısım Yönetmeliğin</w:t>
      </w:r>
      <w:r w:rsidR="00D75E5C" w:rsidRPr="0026191C">
        <w:rPr>
          <w:rFonts w:ascii="Times New Roman" w:hAnsi="Times New Roman"/>
          <w:sz w:val="24"/>
          <w:szCs w:val="24"/>
        </w:rPr>
        <w:t xml:space="preserve"> 7 nci maddesinin ikinci fıkrasının (f) bendinde belirtilen hüküm doğrultusunda uygulanır. Piyasaya arz sonrası izlenebilirlik planı, sadece GDO’dan üretilen veya GDO’lu olan katkı maddeleri için gereklidir.</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2. DUYUSAL KATKI MADDELERİ</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2.1. Renklendiriciler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2.1.1. Birinci Kısım: Dosyanın Özeti</w:t>
      </w:r>
    </w:p>
    <w:p w:rsidR="00D75E5C" w:rsidRPr="008838AB" w:rsidRDefault="00D14E99" w:rsidP="00D75E5C">
      <w:pPr>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Ek-2’nin </w:t>
      </w:r>
      <w:r w:rsidRPr="008838AB">
        <w:rPr>
          <w:rFonts w:ascii="Times New Roman" w:hAnsi="Times New Roman"/>
          <w:sz w:val="24"/>
          <w:szCs w:val="24"/>
        </w:rPr>
        <w:t>Birinci K</w:t>
      </w:r>
      <w:r w:rsidR="00D75E5C" w:rsidRPr="008838AB">
        <w:rPr>
          <w:rFonts w:ascii="Times New Roman" w:hAnsi="Times New Roman"/>
          <w:sz w:val="24"/>
          <w:szCs w:val="24"/>
        </w:rPr>
        <w:t>ısmında yer alan hükümler uygulanır.</w:t>
      </w:r>
    </w:p>
    <w:p w:rsidR="00D75E5C" w:rsidRPr="008838AB" w:rsidRDefault="00D75E5C" w:rsidP="00D75E5C">
      <w:pPr>
        <w:spacing w:after="0" w:line="240" w:lineRule="auto"/>
        <w:ind w:firstLine="709"/>
        <w:jc w:val="both"/>
        <w:rPr>
          <w:rFonts w:ascii="Times New Roman" w:hAnsi="Times New Roman"/>
          <w:i/>
          <w:sz w:val="24"/>
          <w:szCs w:val="24"/>
        </w:rPr>
      </w:pPr>
      <w:r w:rsidRPr="008838AB">
        <w:rPr>
          <w:rFonts w:ascii="Times New Roman" w:hAnsi="Times New Roman"/>
          <w:sz w:val="24"/>
          <w:szCs w:val="24"/>
        </w:rPr>
        <w:t xml:space="preserve">2.1.2. </w:t>
      </w:r>
      <w:r w:rsidRPr="008838AB">
        <w:rPr>
          <w:rFonts w:ascii="Times New Roman" w:hAnsi="Times New Roman"/>
          <w:sz w:val="24"/>
          <w:szCs w:val="24"/>
        </w:rPr>
        <w:tab/>
        <w:t>İkinci Kısım: Katkı maddesinin tanımlayıcı kimliği, özelliği ve kullanım koşulları ile analiz metotları</w:t>
      </w:r>
    </w:p>
    <w:p w:rsidR="00D75E5C" w:rsidRPr="0026191C" w:rsidRDefault="00D14E99" w:rsidP="00D75E5C">
      <w:pPr>
        <w:spacing w:after="0" w:line="240" w:lineRule="auto"/>
        <w:ind w:firstLine="709"/>
        <w:jc w:val="both"/>
        <w:rPr>
          <w:rFonts w:ascii="Times New Roman" w:hAnsi="Times New Roman"/>
          <w:sz w:val="24"/>
          <w:szCs w:val="24"/>
        </w:rPr>
      </w:pPr>
      <w:r w:rsidRPr="008838AB">
        <w:rPr>
          <w:rFonts w:ascii="Times New Roman" w:hAnsi="Times New Roman"/>
          <w:sz w:val="24"/>
          <w:szCs w:val="24"/>
        </w:rPr>
        <w:t>Ek-2’nin İkinci K</w:t>
      </w:r>
      <w:r w:rsidR="00D75E5C" w:rsidRPr="008838AB">
        <w:rPr>
          <w:rFonts w:ascii="Times New Roman" w:hAnsi="Times New Roman"/>
          <w:sz w:val="24"/>
          <w:szCs w:val="24"/>
        </w:rPr>
        <w:t xml:space="preserve">ısmındaki </w:t>
      </w:r>
      <w:r w:rsidR="00D75E5C" w:rsidRPr="0026191C">
        <w:rPr>
          <w:rFonts w:ascii="Times New Roman" w:hAnsi="Times New Roman"/>
          <w:sz w:val="24"/>
          <w:szCs w:val="24"/>
        </w:rPr>
        <w:t>hükümler aşağıda belirtildiği şekilde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Belirli bir onay sahibi adına onaylanmayan katkı maddeleri için 2.1.2, 2.1.3, 2.1.4, 2.1.4.2, 2.2, 2.3.1, 2.3.2, 2.4.1, 2.4.2, 2.4.4, 2.5, 2.6 numaralı kısımlar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Belirli bir onay sahibi adına onayla</w:t>
      </w:r>
      <w:r w:rsidR="00D14E99">
        <w:rPr>
          <w:rFonts w:ascii="Times New Roman" w:hAnsi="Times New Roman"/>
          <w:sz w:val="24"/>
          <w:szCs w:val="24"/>
        </w:rPr>
        <w:t>nan diğer katkı maddeleri için İkinci K</w:t>
      </w:r>
      <w:r w:rsidRPr="0026191C">
        <w:rPr>
          <w:rFonts w:ascii="Times New Roman" w:hAnsi="Times New Roman"/>
          <w:sz w:val="24"/>
          <w:szCs w:val="24"/>
        </w:rPr>
        <w:t>ısım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2.1.3. Üçüncü Kısım: Katkı maddesi kullanımının güvenilirliğine ilişkin çalışmalar</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Ek-2’nin 3.3 numaralı kısmı bütün katkı maddeleri için uygulanır.</w:t>
      </w:r>
    </w:p>
    <w:p w:rsidR="00D75E5C" w:rsidRPr="0026191C" w:rsidRDefault="00D75E5C" w:rsidP="00D75E5C">
      <w:pPr>
        <w:pStyle w:val="ListeParagraf"/>
        <w:numPr>
          <w:ilvl w:val="0"/>
          <w:numId w:val="5"/>
        </w:numPr>
        <w:tabs>
          <w:tab w:val="left" w:pos="993"/>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 Hayvanlara verildiğinde, hayvansal gıdaya renk veren maddele</w:t>
      </w:r>
      <w:r w:rsidR="00D137C4">
        <w:rPr>
          <w:rFonts w:ascii="Times New Roman" w:hAnsi="Times New Roman"/>
          <w:sz w:val="24"/>
          <w:szCs w:val="24"/>
        </w:rPr>
        <w:t>re yönelik olarak,    Ek-2’nin Ü</w:t>
      </w:r>
      <w:r w:rsidRPr="0026191C">
        <w:rPr>
          <w:rFonts w:ascii="Times New Roman" w:hAnsi="Times New Roman"/>
          <w:sz w:val="24"/>
          <w:szCs w:val="24"/>
        </w:rPr>
        <w:t xml:space="preserve">çüncü </w:t>
      </w:r>
      <w:r w:rsidR="00D137C4">
        <w:rPr>
          <w:rFonts w:ascii="Times New Roman" w:hAnsi="Times New Roman"/>
          <w:sz w:val="24"/>
          <w:szCs w:val="24"/>
        </w:rPr>
        <w:t>K</w:t>
      </w:r>
      <w:r w:rsidRPr="0026191C">
        <w:rPr>
          <w:rFonts w:ascii="Times New Roman" w:hAnsi="Times New Roman"/>
          <w:sz w:val="24"/>
          <w:szCs w:val="24"/>
        </w:rPr>
        <w:t>ısmında yer alan 3.1, 3.2 ve 3.4 numaralı kısımlar bütünüyle uygulanır.</w:t>
      </w:r>
    </w:p>
    <w:p w:rsidR="00D75E5C" w:rsidRPr="0026191C" w:rsidRDefault="00D75E5C" w:rsidP="00D75E5C">
      <w:pPr>
        <w:pStyle w:val="ListeParagraf"/>
        <w:numPr>
          <w:ilvl w:val="0"/>
          <w:numId w:val="5"/>
        </w:numPr>
        <w:tabs>
          <w:tab w:val="left" w:pos="993"/>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 Yemlere renk veren </w:t>
      </w:r>
      <w:r w:rsidRPr="0026191C">
        <w:rPr>
          <w:rFonts w:ascii="Times New Roman" w:hAnsi="Times New Roman"/>
          <w:color w:val="000000"/>
          <w:sz w:val="24"/>
          <w:szCs w:val="24"/>
        </w:rPr>
        <w:t xml:space="preserve">ya da rengi düzenleyen maddeler için </w:t>
      </w:r>
      <w:r w:rsidR="00D14E99" w:rsidRPr="005809DD">
        <w:rPr>
          <w:rFonts w:ascii="Times New Roman" w:hAnsi="Times New Roman"/>
          <w:sz w:val="24"/>
          <w:szCs w:val="24"/>
        </w:rPr>
        <w:t>Ü</w:t>
      </w:r>
      <w:r w:rsidRPr="005809DD">
        <w:rPr>
          <w:rFonts w:ascii="Times New Roman" w:hAnsi="Times New Roman"/>
          <w:sz w:val="24"/>
          <w:szCs w:val="24"/>
        </w:rPr>
        <w:t xml:space="preserve">çüncü </w:t>
      </w:r>
      <w:r w:rsidR="00D14E99" w:rsidRPr="005809DD">
        <w:rPr>
          <w:rFonts w:ascii="Times New Roman" w:hAnsi="Times New Roman"/>
          <w:sz w:val="24"/>
          <w:szCs w:val="24"/>
        </w:rPr>
        <w:t>Kıs</w:t>
      </w:r>
      <w:r w:rsidR="005809DD">
        <w:rPr>
          <w:rFonts w:ascii="Times New Roman" w:hAnsi="Times New Roman"/>
          <w:sz w:val="24"/>
          <w:szCs w:val="24"/>
        </w:rPr>
        <w:t>mın</w:t>
      </w:r>
      <w:r w:rsidR="005809DD" w:rsidRPr="005809DD">
        <w:rPr>
          <w:rFonts w:ascii="Times New Roman" w:hAnsi="Times New Roman"/>
          <w:sz w:val="24"/>
          <w:szCs w:val="24"/>
        </w:rPr>
        <w:t xml:space="preserve"> </w:t>
      </w:r>
      <w:r w:rsidRPr="0026191C">
        <w:rPr>
          <w:rFonts w:ascii="Times New Roman" w:hAnsi="Times New Roman"/>
          <w:color w:val="000000"/>
          <w:sz w:val="24"/>
          <w:szCs w:val="24"/>
        </w:rPr>
        <w:t>3.1 numaralı kısm</w:t>
      </w:r>
      <w:r w:rsidR="005809DD">
        <w:rPr>
          <w:rFonts w:ascii="Times New Roman" w:hAnsi="Times New Roman"/>
          <w:color w:val="000000"/>
          <w:sz w:val="24"/>
          <w:szCs w:val="24"/>
        </w:rPr>
        <w:t>ın</w:t>
      </w:r>
      <w:r w:rsidRPr="0026191C">
        <w:rPr>
          <w:rFonts w:ascii="Times New Roman" w:hAnsi="Times New Roman"/>
          <w:color w:val="000000"/>
          <w:sz w:val="24"/>
          <w:szCs w:val="24"/>
        </w:rPr>
        <w:t xml:space="preserve">a ilişkin çalışmalar </w:t>
      </w:r>
      <w:r w:rsidRPr="0026191C">
        <w:rPr>
          <w:rFonts w:ascii="Times New Roman" w:hAnsi="Times New Roman"/>
          <w:sz w:val="24"/>
          <w:szCs w:val="24"/>
        </w:rPr>
        <w:t>gereklidir ve bu çalışmalar, tavsiye edilen miktarda katkı maddesi verilen hayvanlar üzerinde gerçekleştirilir. Kanıt aynı zamanda mevcut bilimsel yayınlara atıf yapıl</w:t>
      </w:r>
      <w:r w:rsidR="00D14E99">
        <w:rPr>
          <w:rFonts w:ascii="Times New Roman" w:hAnsi="Times New Roman"/>
          <w:sz w:val="24"/>
          <w:szCs w:val="24"/>
        </w:rPr>
        <w:t xml:space="preserve">arak da sağlanabilir. Ek-2’nin </w:t>
      </w:r>
      <w:r w:rsidR="00D14E99" w:rsidRPr="005809DD">
        <w:rPr>
          <w:rFonts w:ascii="Times New Roman" w:hAnsi="Times New Roman"/>
          <w:sz w:val="24"/>
          <w:szCs w:val="24"/>
        </w:rPr>
        <w:t>Ü</w:t>
      </w:r>
      <w:r w:rsidRPr="005809DD">
        <w:rPr>
          <w:rFonts w:ascii="Times New Roman" w:hAnsi="Times New Roman"/>
          <w:sz w:val="24"/>
          <w:szCs w:val="24"/>
        </w:rPr>
        <w:t xml:space="preserve">çüncü </w:t>
      </w:r>
      <w:r w:rsidR="00D14E99" w:rsidRPr="005809DD">
        <w:rPr>
          <w:rFonts w:ascii="Times New Roman" w:hAnsi="Times New Roman"/>
          <w:sz w:val="24"/>
          <w:szCs w:val="24"/>
        </w:rPr>
        <w:t>Kısmının</w:t>
      </w:r>
      <w:r w:rsidRPr="005809DD">
        <w:rPr>
          <w:rFonts w:ascii="Times New Roman" w:hAnsi="Times New Roman"/>
          <w:sz w:val="24"/>
          <w:szCs w:val="24"/>
        </w:rPr>
        <w:t xml:space="preserve"> </w:t>
      </w:r>
      <w:r w:rsidRPr="0026191C">
        <w:rPr>
          <w:rFonts w:ascii="Times New Roman" w:hAnsi="Times New Roman"/>
          <w:sz w:val="24"/>
          <w:szCs w:val="24"/>
        </w:rPr>
        <w:t>3.2 ve 3.4 numaralı kısımları uygulanır.</w:t>
      </w:r>
    </w:p>
    <w:p w:rsidR="00D75E5C" w:rsidRPr="0026191C" w:rsidRDefault="00D75E5C" w:rsidP="00D75E5C">
      <w:pPr>
        <w:pStyle w:val="ListeParagraf"/>
        <w:numPr>
          <w:ilvl w:val="0"/>
          <w:numId w:val="5"/>
        </w:numPr>
        <w:tabs>
          <w:tab w:val="left" w:pos="993"/>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 Süs balıkları ve kuşlarının renklerini olumlu yönde etkileyen madd</w:t>
      </w:r>
      <w:r w:rsidR="00D14E99">
        <w:rPr>
          <w:rFonts w:ascii="Times New Roman" w:hAnsi="Times New Roman"/>
          <w:sz w:val="24"/>
          <w:szCs w:val="24"/>
        </w:rPr>
        <w:t xml:space="preserve">elere yönelik olarak, Ek-2’nin </w:t>
      </w:r>
      <w:r w:rsidR="00D14E99" w:rsidRPr="008838AB">
        <w:rPr>
          <w:rFonts w:ascii="Times New Roman" w:hAnsi="Times New Roman"/>
          <w:sz w:val="24"/>
          <w:szCs w:val="24"/>
        </w:rPr>
        <w:t>Üçüncü K</w:t>
      </w:r>
      <w:r w:rsidRPr="008838AB">
        <w:rPr>
          <w:rFonts w:ascii="Times New Roman" w:hAnsi="Times New Roman"/>
          <w:sz w:val="24"/>
          <w:szCs w:val="24"/>
        </w:rPr>
        <w:t>ısmının 3.1 numaralı kısmına ilişkin çalışmalar gereklidir ve bu çalışmalar, tavsiye edilen miktarda katkı maddesi verilen hayvanlar üzerinde gerçekleştirilir. Kanıt aynı zamanda mevcut bilimsel yayınlara atıf yapılarak da sağlanabilir. Ancak 3.2 ve 3.4 numaralı kısıml</w:t>
      </w:r>
      <w:r w:rsidRPr="0026191C">
        <w:rPr>
          <w:rFonts w:ascii="Times New Roman" w:hAnsi="Times New Roman"/>
          <w:sz w:val="24"/>
          <w:szCs w:val="24"/>
        </w:rPr>
        <w:t>ar uygulanmaz.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2.1.4. Dördüncü Kısım: Katkı maddesinin etkinliğine ilişkin çalışmalar</w:t>
      </w:r>
    </w:p>
    <w:p w:rsidR="00D75E5C" w:rsidRPr="0026191C" w:rsidRDefault="00D75E5C" w:rsidP="00D75E5C">
      <w:pPr>
        <w:spacing w:after="0" w:line="240" w:lineRule="auto"/>
        <w:ind w:left="709" w:hanging="1"/>
        <w:jc w:val="both"/>
        <w:outlineLvl w:val="0"/>
        <w:rPr>
          <w:rFonts w:ascii="Times New Roman" w:hAnsi="Times New Roman"/>
          <w:sz w:val="24"/>
          <w:szCs w:val="24"/>
        </w:rPr>
      </w:pPr>
      <w:r w:rsidRPr="0026191C">
        <w:rPr>
          <w:rFonts w:ascii="Times New Roman" w:hAnsi="Times New Roman"/>
          <w:sz w:val="24"/>
          <w:szCs w:val="24"/>
        </w:rPr>
        <w:t>Ek-2’nin</w:t>
      </w:r>
      <w:r w:rsidR="00D14E99">
        <w:rPr>
          <w:rFonts w:ascii="Times New Roman" w:hAnsi="Times New Roman"/>
          <w:sz w:val="24"/>
          <w:szCs w:val="24"/>
        </w:rPr>
        <w:t xml:space="preserve"> </w:t>
      </w:r>
      <w:r w:rsidR="00D14E99" w:rsidRPr="008838AB">
        <w:rPr>
          <w:rFonts w:ascii="Times New Roman" w:hAnsi="Times New Roman"/>
          <w:sz w:val="24"/>
          <w:szCs w:val="24"/>
        </w:rPr>
        <w:t>Dördüncü K</w:t>
      </w:r>
      <w:r w:rsidRPr="008838AB">
        <w:rPr>
          <w:rFonts w:ascii="Times New Roman" w:hAnsi="Times New Roman"/>
          <w:sz w:val="24"/>
          <w:szCs w:val="24"/>
        </w:rPr>
        <w:t xml:space="preserve">ısmında </w:t>
      </w:r>
      <w:r w:rsidRPr="0026191C">
        <w:rPr>
          <w:rFonts w:ascii="Times New Roman" w:hAnsi="Times New Roman"/>
          <w:sz w:val="24"/>
          <w:szCs w:val="24"/>
        </w:rPr>
        <w:t>yer alan hükümler</w:t>
      </w:r>
      <w:r w:rsidRPr="0026191C">
        <w:rPr>
          <w:rFonts w:ascii="Times New Roman" w:hAnsi="Times New Roman"/>
          <w:color w:val="FF0000"/>
          <w:sz w:val="24"/>
          <w:szCs w:val="24"/>
        </w:rPr>
        <w:t xml:space="preserve"> </w:t>
      </w:r>
      <w:r w:rsidRPr="0026191C">
        <w:rPr>
          <w:rFonts w:ascii="Times New Roman" w:hAnsi="Times New Roman"/>
          <w:sz w:val="24"/>
          <w:szCs w:val="24"/>
        </w:rPr>
        <w:t>uygulanır.</w:t>
      </w:r>
    </w:p>
    <w:p w:rsidR="00D75E5C" w:rsidRPr="0026191C" w:rsidRDefault="00D75E5C" w:rsidP="00D75E5C">
      <w:pPr>
        <w:spacing w:after="0" w:line="240" w:lineRule="auto"/>
        <w:ind w:left="709" w:hanging="709"/>
        <w:jc w:val="both"/>
        <w:outlineLvl w:val="0"/>
        <w:rPr>
          <w:rFonts w:ascii="Times New Roman" w:hAnsi="Times New Roman"/>
          <w:strike/>
          <w:sz w:val="24"/>
          <w:szCs w:val="24"/>
          <w:lang w:val="es-ES"/>
        </w:rPr>
      </w:pPr>
      <w:r w:rsidRPr="0026191C">
        <w:rPr>
          <w:rFonts w:ascii="Times New Roman" w:hAnsi="Times New Roman"/>
          <w:sz w:val="24"/>
          <w:szCs w:val="24"/>
        </w:rPr>
        <w:tab/>
        <w:t>(a) Hayvanlara verilirken, hayvansal gıdaya renk veren maddelere yönelik olarak: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Tavsiye edilen kullanım koşuluna göre katkı maddesi verilen hayvanlardan elde edilen ürünlerin renginde görülen değişiklikler, uygun metodoloji kullanılarak ölçülür. Katkı maddesi kullanımının, ürün stabilitesi veya gıdanın organoleptik ve besleyici nitelikleri üzerinde olumsuz bir etkisinin olmadığı ortaya konulur. Prensip olarak, belirli bir maddenin hayvansal ürünlerin bileşimi/</w:t>
      </w:r>
      <w:r w:rsidRPr="0026191C">
        <w:rPr>
          <w:rFonts w:ascii="Times New Roman" w:hAnsi="Times New Roman"/>
          <w:color w:val="000000"/>
          <w:sz w:val="24"/>
          <w:szCs w:val="24"/>
        </w:rPr>
        <w:t>özellikleri üzerindeki</w:t>
      </w:r>
      <w:r w:rsidRPr="0026191C">
        <w:rPr>
          <w:rFonts w:ascii="Times New Roman" w:hAnsi="Times New Roman"/>
          <w:sz w:val="24"/>
          <w:szCs w:val="24"/>
        </w:rPr>
        <w:t xml:space="preserve"> etkisinin iyi bir şekilde belgelenmesinden </w:t>
      </w:r>
      <w:r w:rsidRPr="0026191C">
        <w:rPr>
          <w:rFonts w:ascii="Times New Roman" w:hAnsi="Times New Roman"/>
          <w:sz w:val="24"/>
          <w:szCs w:val="24"/>
        </w:rPr>
        <w:lastRenderedPageBreak/>
        <w:t>sonra</w:t>
      </w:r>
      <w:r w:rsidR="00C00D98">
        <w:rPr>
          <w:rFonts w:ascii="Times New Roman" w:hAnsi="Times New Roman"/>
          <w:sz w:val="24"/>
          <w:szCs w:val="24"/>
        </w:rPr>
        <w:t>, diğer çalışmalar da (Ö</w:t>
      </w:r>
      <w:r>
        <w:rPr>
          <w:rFonts w:ascii="Times New Roman" w:hAnsi="Times New Roman"/>
          <w:sz w:val="24"/>
          <w:szCs w:val="24"/>
        </w:rPr>
        <w:t>rnek:</w:t>
      </w:r>
      <w:r w:rsidRPr="0026191C">
        <w:rPr>
          <w:rFonts w:ascii="Times New Roman" w:hAnsi="Times New Roman"/>
          <w:sz w:val="24"/>
          <w:szCs w:val="24"/>
        </w:rPr>
        <w:t xml:space="preserve"> biyoyararlanım çalışmaları) katkı maddesinin etkinliğine ilişkin yeterli kanıtı sağlar.</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(b) Yem maddelerine renk veren veya rengi düzenleyen maddelere yönelik olarak:</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lang w:val="en-GB"/>
        </w:rPr>
        <w:t>Etkinliğin kanıtı, amaçlanan kullanım koşullarını yansıtan uygun laboratuvar çalışmalarının kontrol grubundaki yemlerle karşılaştırılmasıyla sağlanır.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(c) Süs balıkları ve kuşlarının rengini olumlu şekilde etkileyen maddelere yönelik olarak:</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Etkiyi/etkileri gösteren çalışmalar</w:t>
      </w:r>
      <w:r w:rsidRPr="0026191C">
        <w:rPr>
          <w:rFonts w:ascii="Times New Roman" w:hAnsi="Times New Roman"/>
          <w:color w:val="FF0000"/>
          <w:sz w:val="24"/>
          <w:szCs w:val="24"/>
        </w:rPr>
        <w:t xml:space="preserve"> </w:t>
      </w:r>
      <w:r w:rsidRPr="0026191C">
        <w:rPr>
          <w:rFonts w:ascii="Times New Roman" w:hAnsi="Times New Roman"/>
          <w:sz w:val="24"/>
          <w:szCs w:val="24"/>
        </w:rPr>
        <w:t>tavsiye edilen miktarda katkı maddesi verilen hayvanlar üzerinde gerçekleştirilir. Renk değişiklikleri, uygun metodoloji kullanılarak ölçülür. Etkinliğin kanıtı da diğer deneysel</w:t>
      </w:r>
      <w:r w:rsidR="00C00D98">
        <w:rPr>
          <w:rFonts w:ascii="Times New Roman" w:hAnsi="Times New Roman"/>
          <w:sz w:val="24"/>
          <w:szCs w:val="24"/>
        </w:rPr>
        <w:t xml:space="preserve"> çalışmalar (Ö</w:t>
      </w:r>
      <w:r>
        <w:rPr>
          <w:rFonts w:ascii="Times New Roman" w:hAnsi="Times New Roman"/>
          <w:sz w:val="24"/>
          <w:szCs w:val="24"/>
        </w:rPr>
        <w:t>rnek:</w:t>
      </w:r>
      <w:r w:rsidRPr="0026191C">
        <w:rPr>
          <w:rFonts w:ascii="Times New Roman" w:hAnsi="Times New Roman"/>
          <w:sz w:val="24"/>
          <w:szCs w:val="24"/>
        </w:rPr>
        <w:t xml:space="preserve"> biyoyararlanım) veya bilimsel literatür referans alınarak da sağlanabilir.</w:t>
      </w:r>
      <w:r>
        <w:rPr>
          <w:rFonts w:ascii="Times New Roman" w:hAnsi="Times New Roman"/>
          <w:sz w:val="24"/>
          <w:szCs w:val="24"/>
        </w:rPr>
        <w:t xml:space="preserve">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2.1.5. </w:t>
      </w:r>
      <w:r w:rsidRPr="0026191C">
        <w:rPr>
          <w:rFonts w:ascii="Times New Roman" w:hAnsi="Times New Roman"/>
          <w:sz w:val="24"/>
          <w:szCs w:val="24"/>
        </w:rPr>
        <w:tab/>
        <w:t>Beşinci Kısım: Piyasaya arz sonrası izlenebilirlik planı</w:t>
      </w:r>
    </w:p>
    <w:p w:rsidR="00D75E5C" w:rsidRPr="0026191C" w:rsidRDefault="008316CD" w:rsidP="00D75E5C">
      <w:pPr>
        <w:spacing w:after="0" w:line="240" w:lineRule="auto"/>
        <w:ind w:firstLine="709"/>
        <w:jc w:val="both"/>
        <w:rPr>
          <w:rFonts w:ascii="Times New Roman" w:hAnsi="Times New Roman"/>
          <w:sz w:val="24"/>
          <w:szCs w:val="24"/>
        </w:rPr>
      </w:pPr>
      <w:r>
        <w:rPr>
          <w:rFonts w:ascii="Times New Roman" w:hAnsi="Times New Roman"/>
          <w:sz w:val="24"/>
          <w:szCs w:val="24"/>
        </w:rPr>
        <w:t>Bu kısım Yönetm</w:t>
      </w:r>
      <w:r w:rsidRPr="00A107A5">
        <w:rPr>
          <w:rFonts w:ascii="Times New Roman" w:hAnsi="Times New Roman"/>
          <w:sz w:val="24"/>
          <w:szCs w:val="24"/>
        </w:rPr>
        <w:t>eliğ</w:t>
      </w:r>
      <w:r w:rsidR="00D75E5C" w:rsidRPr="00A107A5">
        <w:rPr>
          <w:rFonts w:ascii="Times New Roman" w:hAnsi="Times New Roman"/>
          <w:sz w:val="24"/>
          <w:szCs w:val="24"/>
        </w:rPr>
        <w:t>in</w:t>
      </w:r>
      <w:r w:rsidR="00D75E5C" w:rsidRPr="008316CD">
        <w:rPr>
          <w:rFonts w:ascii="Times New Roman" w:hAnsi="Times New Roman"/>
          <w:color w:val="FF0000"/>
          <w:sz w:val="24"/>
          <w:szCs w:val="24"/>
        </w:rPr>
        <w:t xml:space="preserve"> </w:t>
      </w:r>
      <w:r w:rsidR="00D75E5C" w:rsidRPr="0026191C">
        <w:rPr>
          <w:rFonts w:ascii="Times New Roman" w:hAnsi="Times New Roman"/>
          <w:sz w:val="24"/>
          <w:szCs w:val="24"/>
        </w:rPr>
        <w:t>7 nci maddesinin ikinci fıkrasının (f) bendinde belirtilen hüküm doğrultusunda uygulanır. Piyasaya arz sonrası izleme planı, sadece GDO’dan üretilen veya GDO’lu olan katkı maddeleri için gereklidir.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2.2. Aromatik bileşikler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2.2.1. Birinci Kısım: Dosyanın özeti</w:t>
      </w:r>
    </w:p>
    <w:p w:rsidR="00D75E5C" w:rsidRPr="0026191C" w:rsidRDefault="00C00D98" w:rsidP="00D75E5C">
      <w:pPr>
        <w:spacing w:after="0" w:line="240" w:lineRule="auto"/>
        <w:jc w:val="both"/>
        <w:rPr>
          <w:rFonts w:ascii="Times New Roman" w:hAnsi="Times New Roman"/>
          <w:sz w:val="24"/>
          <w:szCs w:val="24"/>
        </w:rPr>
      </w:pPr>
      <w:r>
        <w:rPr>
          <w:rFonts w:ascii="Times New Roman" w:hAnsi="Times New Roman"/>
          <w:sz w:val="24"/>
          <w:szCs w:val="24"/>
        </w:rPr>
        <w:tab/>
        <w:t xml:space="preserve">Ek-2’nin </w:t>
      </w:r>
      <w:r w:rsidRPr="00CA4BDC">
        <w:rPr>
          <w:rFonts w:ascii="Times New Roman" w:hAnsi="Times New Roman"/>
          <w:sz w:val="24"/>
          <w:szCs w:val="24"/>
        </w:rPr>
        <w:t>Birinci K</w:t>
      </w:r>
      <w:r w:rsidR="00D75E5C" w:rsidRPr="00CA4BDC">
        <w:rPr>
          <w:rFonts w:ascii="Times New Roman" w:hAnsi="Times New Roman"/>
          <w:sz w:val="24"/>
          <w:szCs w:val="24"/>
        </w:rPr>
        <w:t>ıs</w:t>
      </w:r>
      <w:r w:rsidR="00D75E5C" w:rsidRPr="0026191C">
        <w:rPr>
          <w:rFonts w:ascii="Times New Roman" w:hAnsi="Times New Roman"/>
          <w:sz w:val="24"/>
          <w:szCs w:val="24"/>
        </w:rPr>
        <w:t xml:space="preserve">mında yer alan hükümler uygulanır. </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 xml:space="preserve">2.2.2. </w:t>
      </w:r>
      <w:r w:rsidRPr="0026191C">
        <w:rPr>
          <w:rFonts w:ascii="Times New Roman" w:hAnsi="Times New Roman"/>
          <w:sz w:val="24"/>
          <w:szCs w:val="24"/>
        </w:rPr>
        <w:tab/>
        <w:t>İkinci Kısım: Katkı maddesinin tanımlayıcı kimliği, özelliği ve kullanım koşulları ile analiz metotları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Doğal ürün olması durumunda; bitki, hayvan ve diğer organizmaların tamamı veya parçaları veya bunların, uf</w:t>
      </w:r>
      <w:r w:rsidR="00023165">
        <w:rPr>
          <w:rFonts w:ascii="Times New Roman" w:hAnsi="Times New Roman"/>
          <w:sz w:val="24"/>
          <w:szCs w:val="24"/>
        </w:rPr>
        <w:t>alama, öğütme veya kurutma (Ö</w:t>
      </w:r>
      <w:r>
        <w:rPr>
          <w:rFonts w:ascii="Times New Roman" w:hAnsi="Times New Roman"/>
          <w:sz w:val="24"/>
          <w:szCs w:val="24"/>
        </w:rPr>
        <w:t>rnek:</w:t>
      </w:r>
      <w:r w:rsidR="00023165">
        <w:rPr>
          <w:rFonts w:ascii="Times New Roman" w:hAnsi="Times New Roman"/>
          <w:sz w:val="24"/>
          <w:szCs w:val="24"/>
        </w:rPr>
        <w:t xml:space="preserve"> B</w:t>
      </w:r>
      <w:r w:rsidRPr="0026191C">
        <w:rPr>
          <w:rFonts w:ascii="Times New Roman" w:hAnsi="Times New Roman"/>
          <w:sz w:val="24"/>
          <w:szCs w:val="24"/>
        </w:rPr>
        <w:t>irçok bitki ve baharatlar) gibi çok sınırlı işleme sonucu ortaya çıkan ürünleri, duyusal katkı maddeleri kategorisinin aromatik bileşikler fonksiyonel grubu altında değerlendirilemez.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ürünlerin başvurularının değerlendirilmesi için aromatik bileşikler aşağıdaki şekilde sınıflandırılır: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xml:space="preserve">1. </w:t>
      </w:r>
      <w:r>
        <w:rPr>
          <w:rFonts w:ascii="Times New Roman" w:hAnsi="Times New Roman"/>
          <w:sz w:val="24"/>
          <w:szCs w:val="24"/>
        </w:rPr>
        <w:t>Doğal ürünler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1.1. Doğal ürünler - botanik olarak tanımlanan,</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1.2. Doğal ürünler - bitkisel kökenli olmayan.</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2. Doğal ya da eşdeğeri sentetik, kimyasal olarak tanımlanan aromatik bileşikler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3. Sentetik maddeler.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Başvurusu yapılan ürünün grubu belirtilir. Ürün yukarıda sözü edilen gruplardan hiçbirine dahil değilse bu durum belirtilir ve gerekçesi açıklanır.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2.2.2.1. Aktif madde/maddelerin veya etken/etkenlerin özelliklerinin belirlenmesi</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Ek-2’nin 2.2 numaralı kısmındaki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Buna ek olarak:</w:t>
      </w:r>
    </w:p>
    <w:p w:rsidR="00D75E5C" w:rsidRPr="0026191C" w:rsidRDefault="00D75E5C" w:rsidP="00D75E5C">
      <w:pPr>
        <w:spacing w:after="0" w:line="240" w:lineRule="auto"/>
        <w:ind w:firstLine="709"/>
        <w:jc w:val="both"/>
        <w:rPr>
          <w:rFonts w:ascii="Times New Roman" w:hAnsi="Times New Roman"/>
          <w:color w:val="000000"/>
          <w:sz w:val="24"/>
          <w:szCs w:val="24"/>
        </w:rPr>
      </w:pPr>
      <w:r w:rsidRPr="0026191C">
        <w:rPr>
          <w:rFonts w:ascii="Times New Roman" w:hAnsi="Times New Roman"/>
          <w:color w:val="000000"/>
          <w:sz w:val="24"/>
          <w:szCs w:val="24"/>
        </w:rPr>
        <w:t xml:space="preserve">Tüm aromatik bileşik grupları için gıda ve yemde bulunan aromatik bileşiklerin tanımlanmasında kullanılan FLAVIS, Avrupa Konseyi, JECFA, CAS veya uluslararası kabul edilen başka bir numaralandırma sisteminde ilgili tanımlayıcı kimlik numaraları mevcutsa belirtilmelidir. </w:t>
      </w:r>
    </w:p>
    <w:p w:rsidR="00D75E5C" w:rsidRPr="0026191C" w:rsidRDefault="00D75E5C" w:rsidP="00351DC8">
      <w:pPr>
        <w:tabs>
          <w:tab w:val="left" w:pos="1134"/>
          <w:tab w:val="left" w:pos="1560"/>
        </w:tabs>
        <w:spacing w:after="0" w:line="240" w:lineRule="auto"/>
        <w:ind w:firstLine="709"/>
        <w:jc w:val="both"/>
        <w:rPr>
          <w:rFonts w:ascii="Times New Roman" w:hAnsi="Times New Roman"/>
          <w:sz w:val="24"/>
          <w:szCs w:val="24"/>
        </w:rPr>
      </w:pPr>
      <w:r w:rsidRPr="0026191C">
        <w:rPr>
          <w:rFonts w:ascii="Times New Roman" w:hAnsi="Times New Roman"/>
          <w:sz w:val="24"/>
          <w:szCs w:val="24"/>
        </w:rPr>
        <w:t>Bütün aromatik bileşikler için;</w:t>
      </w:r>
    </w:p>
    <w:p w:rsidR="00D75E5C" w:rsidRPr="0026191C" w:rsidRDefault="00D75E5C" w:rsidP="00351DC8">
      <w:pPr>
        <w:numPr>
          <w:ilvl w:val="0"/>
          <w:numId w:val="25"/>
        </w:numPr>
        <w:tabs>
          <w:tab w:val="left" w:pos="1134"/>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Doğal ürünler - botanik olarak tanımlananlar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Doğal bitkisel kökenli ürünlerin özelliği bitkisel kaynağın bilimsel adını, botanik sınıfını (familya, cins, tür, uygun görüldüğü takdirde alt türler ve çeşidi) ve diğer dillerdeki ortak adları ve eş anl</w:t>
      </w:r>
      <w:r w:rsidRPr="0026191C">
        <w:rPr>
          <w:rFonts w:ascii="Times New Roman" w:hAnsi="Times New Roman"/>
          <w:color w:val="000000"/>
          <w:sz w:val="24"/>
          <w:szCs w:val="24"/>
        </w:rPr>
        <w:t>amlarını</w:t>
      </w:r>
      <w:r w:rsidRPr="0026191C">
        <w:rPr>
          <w:rFonts w:ascii="Times New Roman" w:hAnsi="Times New Roman"/>
          <w:sz w:val="24"/>
          <w:szCs w:val="24"/>
        </w:rPr>
        <w:t xml:space="preserve"> içerir. Kullanılan bitkinin kısımları (yaprakları, çiçekleri</w:t>
      </w:r>
      <w:r w:rsidR="00023165">
        <w:rPr>
          <w:rFonts w:ascii="Times New Roman" w:hAnsi="Times New Roman"/>
          <w:sz w:val="24"/>
          <w:szCs w:val="24"/>
        </w:rPr>
        <w:t xml:space="preserve">, tohumları, meyveleri, </w:t>
      </w:r>
      <w:r w:rsidR="00023165" w:rsidRPr="00CA4BDC">
        <w:rPr>
          <w:rFonts w:ascii="Times New Roman" w:hAnsi="Times New Roman"/>
          <w:sz w:val="24"/>
          <w:szCs w:val="24"/>
        </w:rPr>
        <w:t>kökleri vs</w:t>
      </w:r>
      <w:r w:rsidRPr="00CA4BDC">
        <w:rPr>
          <w:rFonts w:ascii="Times New Roman" w:hAnsi="Times New Roman"/>
          <w:sz w:val="24"/>
          <w:szCs w:val="24"/>
        </w:rPr>
        <w:t xml:space="preserve">) </w:t>
      </w:r>
      <w:r w:rsidRPr="0026191C">
        <w:rPr>
          <w:rFonts w:ascii="Times New Roman" w:hAnsi="Times New Roman"/>
          <w:sz w:val="24"/>
          <w:szCs w:val="24"/>
        </w:rPr>
        <w:t xml:space="preserve">ve daha az tanınan bitkilerde yetiştirme yeri, kimliklendirme kriteri ve bu bitkilerle ilgili diğer ilgili hususlar belirtilir. Ekstraktların ana bileşenleri tanımlanır, miktarları belirtilir ve bunların miktar aralığı ya da değişkenliği gösterilir. Ek-2’nin 2.1.4 numaralı kısmında belirtilen bulaşıklık gösterilir. Ekstraktın elde edildiği </w:t>
      </w:r>
      <w:r w:rsidRPr="0026191C">
        <w:rPr>
          <w:rFonts w:ascii="Times New Roman" w:hAnsi="Times New Roman"/>
          <w:sz w:val="24"/>
          <w:szCs w:val="24"/>
        </w:rPr>
        <w:lastRenderedPageBreak/>
        <w:t>bitkideki, insanlar veya hayvanlar için toksikolojik etkiye sahip maddelerin konsantrasyonları da raporlanır.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Bitkisel kaynağın farmakolojik veya ilgili özelliklerine ilişkin olarak, bunların kısımları veya bunlardan elde edilen ürünler kapsamlı olarak incelenir ve rapor edilir.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(2) Doğal ürünler – bitkisel kökenli olmayan</w:t>
      </w:r>
    </w:p>
    <w:p w:rsidR="00D75E5C" w:rsidRPr="0026191C" w:rsidRDefault="00D75E5C" w:rsidP="00D75E5C">
      <w:pPr>
        <w:spacing w:after="0" w:line="240" w:lineRule="auto"/>
        <w:ind w:firstLine="708"/>
        <w:jc w:val="both"/>
        <w:outlineLvl w:val="0"/>
        <w:rPr>
          <w:rFonts w:ascii="Times New Roman" w:hAnsi="Times New Roman"/>
          <w:sz w:val="24"/>
          <w:szCs w:val="24"/>
        </w:rPr>
      </w:pPr>
      <w:r w:rsidRPr="0026191C">
        <w:rPr>
          <w:rFonts w:ascii="Times New Roman" w:hAnsi="Times New Roman"/>
          <w:sz w:val="24"/>
          <w:szCs w:val="24"/>
        </w:rPr>
        <w:t>Yukarıda belirtilen yaklaşıma eşdeğer bir çalışma yapılır.</w:t>
      </w:r>
    </w:p>
    <w:p w:rsidR="00D75E5C" w:rsidRPr="0026191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(3) Doğal ya da eşdeğeri sentetik, kimyasal olarak tanımlanan aromatik bileşikler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Ek-2’nin 2.2.1.1 numaralı kısmının genel gerekliliklerinin yanı sıra, aromatik bileşiklerin kaynağı belirtilir.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2.2.2.2. Üretim ve imalat metodu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Ek-2’nin 2.3 numaralı kısmı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Ekstraksiyon işlemiyle elde edilen birçok bileşiğin kompleks karışımları olan ve kimyasal açıdan iyi tanımlanmamış doğal ürünler genellikle çok sayıda bileşenin karıştırılmasıyla elde edilir. Böyle bir durumda ekstraksiyon işleminin detaylı açıklaması yapılır. Ekstraksiyon işlemini açıklarken esansiyel yağ, saf, eser miktar, ekstrakt gibi ilgili terimler ile bitkisel aromatik bileşikler için yaygın olarak kullanılan ifadelerin kullanılması tavsiye edilir. Kullanılan ekstraksiyon solventleri belirlenir</w:t>
      </w:r>
      <w:r w:rsidRPr="0026191C">
        <w:rPr>
          <w:rFonts w:ascii="Times New Roman" w:hAnsi="Times New Roman"/>
          <w:color w:val="FF0000"/>
          <w:sz w:val="24"/>
          <w:szCs w:val="24"/>
        </w:rPr>
        <w:t xml:space="preserve"> </w:t>
      </w:r>
      <w:r w:rsidRPr="0026191C">
        <w:rPr>
          <w:rFonts w:ascii="Times New Roman" w:hAnsi="Times New Roman"/>
          <w:color w:val="000000"/>
          <w:sz w:val="24"/>
          <w:szCs w:val="24"/>
        </w:rPr>
        <w:t xml:space="preserve">ve </w:t>
      </w:r>
      <w:r w:rsidRPr="0026191C">
        <w:rPr>
          <w:rFonts w:ascii="Times New Roman" w:hAnsi="Times New Roman"/>
          <w:sz w:val="24"/>
          <w:szCs w:val="24"/>
        </w:rPr>
        <w:t>solventlerin kalıntılarından kaçınmak için önlemler alınır ve varlığı önlenemeyen toksikolojik etkiye sahip olanlarının kalıntı limitleri tespit edilir. Ekstraktın özelliklerinin belirlenmesinde kullanılan terimler ekstraksiyon metoduyla ilgili referansı içerir.</w:t>
      </w:r>
    </w:p>
    <w:p w:rsidR="00D75E5C" w:rsidRPr="0026191C" w:rsidRDefault="00D75E5C" w:rsidP="00D75E5C">
      <w:pPr>
        <w:spacing w:after="0" w:line="240" w:lineRule="auto"/>
        <w:ind w:firstLine="709"/>
        <w:jc w:val="both"/>
        <w:rPr>
          <w:rStyle w:val="tw4winMark"/>
          <w:rFonts w:ascii="Times New Roman" w:hAnsi="Times New Roman"/>
          <w:strike/>
          <w:sz w:val="24"/>
        </w:rPr>
      </w:pP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2.2.2.3. Analiz metotları</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lang w:val="en-GB"/>
        </w:rPr>
        <w:t xml:space="preserve">(1) </w:t>
      </w:r>
      <w:r w:rsidRPr="0026191C">
        <w:rPr>
          <w:rFonts w:ascii="Times New Roman" w:hAnsi="Times New Roman"/>
          <w:sz w:val="24"/>
          <w:szCs w:val="24"/>
        </w:rPr>
        <w:t>İnsanlar veya hayvanlar için toksikolojik açıdan tehlike yaratan maddeleri içermeyen doğal ürünlere yönelik olarak (botanik kökenli olan veya olmayan), Ek-2’nin 2.6 numaralı kısmında sözü edilen analiz metotlarının standart gerekliliği yerine, ürünün ana veya karakteristik bileşenlerinin amacına uygun olan daha basit kalitatif analiz metodu kullanılabilir.</w:t>
      </w: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lang w:val="en-GB"/>
        </w:rPr>
        <w:t xml:space="preserve">(2) </w:t>
      </w:r>
      <w:r w:rsidRPr="0026191C">
        <w:rPr>
          <w:rFonts w:ascii="Times New Roman" w:hAnsi="Times New Roman"/>
          <w:sz w:val="24"/>
          <w:szCs w:val="24"/>
        </w:rPr>
        <w:t>İnsanlar veya hayvanlar için toksikolojik açıdan tehlike yaratmayan, doğal ya da eşdeğeri sentetik, kimyasal olarak tanımlanan aromatik bileşikler için, Ek-2’nin 2.6 numaralı kısmında sözü edilen analiz metotlarının standart gerekliliği yerine, amaca uyan daha basit kalitatif analiz metodu kullanılabilir.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Toksikolojik tehlike oluşturabilecek maddeleri içeren doğal ekstraktlar, toksikolojik tehlike oluşturabilecek doğal ya da eşdeğeri sentetik, kimyasal olarak tanımlanan aromatik bileşikler ve sentetik maddeler gibi bütün diğer aromatik bileşikler için Ek-2’nin 2.6 numaralı kısmındaki hükümler uygulanır.</w:t>
      </w:r>
    </w:p>
    <w:p w:rsidR="00D75E5C" w:rsidRPr="0026191C" w:rsidRDefault="00D75E5C" w:rsidP="00D75E5C">
      <w:pPr>
        <w:spacing w:after="0" w:line="240" w:lineRule="auto"/>
        <w:ind w:left="708" w:firstLine="1"/>
        <w:jc w:val="both"/>
        <w:rPr>
          <w:rFonts w:ascii="Times New Roman" w:hAnsi="Times New Roman"/>
          <w:sz w:val="24"/>
          <w:szCs w:val="24"/>
        </w:rPr>
      </w:pPr>
      <w:r w:rsidRPr="0026191C">
        <w:rPr>
          <w:rFonts w:ascii="Times New Roman" w:hAnsi="Times New Roman"/>
          <w:sz w:val="24"/>
          <w:szCs w:val="24"/>
        </w:rPr>
        <w:t>2.2.3. 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Tüm aromatik bileşikler için, hayvanın hem doğal maruziyetinden hem de yemlere aromatik bileşiklerin eklenmesinden sonraki maruziyeti ve alım miktarı hesaplanır.</w:t>
      </w:r>
    </w:p>
    <w:p w:rsidR="00D75E5C" w:rsidRPr="00CA4BD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Sentetik maddeler grubuna dahil olan arom</w:t>
      </w:r>
      <w:r w:rsidR="00023165">
        <w:rPr>
          <w:rFonts w:ascii="Times New Roman" w:hAnsi="Times New Roman"/>
          <w:sz w:val="24"/>
          <w:szCs w:val="24"/>
        </w:rPr>
        <w:t xml:space="preserve">atik bileşikler için, Ek-2’nin </w:t>
      </w:r>
      <w:r w:rsidR="00023165" w:rsidRPr="00CA4BDC">
        <w:rPr>
          <w:rFonts w:ascii="Times New Roman" w:hAnsi="Times New Roman"/>
          <w:sz w:val="24"/>
          <w:szCs w:val="24"/>
        </w:rPr>
        <w:t>Üçüncü K</w:t>
      </w:r>
      <w:r w:rsidRPr="00CA4BDC">
        <w:rPr>
          <w:rFonts w:ascii="Times New Roman" w:hAnsi="Times New Roman"/>
          <w:sz w:val="24"/>
          <w:szCs w:val="24"/>
        </w:rPr>
        <w:t>ısmındaki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2.2.3.1. Hedef hayvanlarda katkı maddesi kullanımının güvenilirli</w:t>
      </w:r>
      <w:r w:rsidRPr="0026191C">
        <w:rPr>
          <w:rFonts w:ascii="Times New Roman" w:hAnsi="Times New Roman"/>
          <w:sz w:val="24"/>
          <w:szCs w:val="24"/>
        </w:rPr>
        <w:t>ğine ilişkin çalışmalar</w:t>
      </w:r>
    </w:p>
    <w:p w:rsidR="00D75E5C" w:rsidRPr="0026191C" w:rsidRDefault="00D75E5C" w:rsidP="0094633D">
      <w:pPr>
        <w:pStyle w:val="ListeParagraf"/>
        <w:numPr>
          <w:ilvl w:val="0"/>
          <w:numId w:val="7"/>
        </w:numPr>
        <w:tabs>
          <w:tab w:val="left" w:pos="1134"/>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Doğal ürünler (botanik olarak tanımlanan veya bitkisel kökenli olmayan)</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ürünlerin güvenilirliği, ürünlerin ana ve karakteristik bileşenlerine dayanarak ve toksikolojik açıdan tehlike yarattığı bilinen maddeler dikkate alınarak değerlendirilebilir. Ana ve karakteristik bileşenlerin kimyasal aromatik bileşik veya yem katkı maddesi olarak izin verilmemiş olması durumunda, bunların insanlar ve hayvanlar için toksikolojik açıdan tehlike yaratan maddeler olup olmadıklarının doğrulanması ve Ek-2’nin 3.1 numaralı kısmındaki hükümler doğrultusunda toksikolojik özelliklerinin sağlanması gerekmektedir.</w:t>
      </w:r>
    </w:p>
    <w:p w:rsidR="00D75E5C" w:rsidRPr="0026191C" w:rsidRDefault="00D75E5C" w:rsidP="00D75E5C">
      <w:pPr>
        <w:numPr>
          <w:ilvl w:val="0"/>
          <w:numId w:val="7"/>
        </w:numPr>
        <w:spacing w:after="0" w:line="240" w:lineRule="auto"/>
        <w:ind w:left="1134" w:hanging="426"/>
        <w:jc w:val="both"/>
        <w:rPr>
          <w:rFonts w:ascii="Times New Roman" w:hAnsi="Times New Roman"/>
          <w:sz w:val="24"/>
          <w:szCs w:val="24"/>
        </w:rPr>
      </w:pPr>
      <w:r w:rsidRPr="0026191C">
        <w:rPr>
          <w:rFonts w:ascii="Times New Roman" w:hAnsi="Times New Roman"/>
          <w:sz w:val="24"/>
          <w:szCs w:val="24"/>
        </w:rPr>
        <w:t xml:space="preserve">Doğal ya da eşdeğeri sentetik, kimyasal olarak tanımlanmış aromatik bileşikler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Doğal ya da eşdeğeri sentetik, kimyasal olarak tanımlanmış aromatik bileşiklerin insanların kullanımına ilişkin olarak tescil edilmiş aromatik bileşik olması durumunda, hedef türlerin güvenliği, başvuru sahibi tarafından önerilen yem alım miktarı ile insanların gıda alım seviyesinin karşılaştırılması göz önünde bulundurularak değerlendirilir. İnsanlara yönelik değerlendirmenin dayandırıldığı metabolik ve toksikolojik veriler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sahibi tarafından önerilen hedef hayvanın alım seviyesinin, insanların gıda alım seviyesinden ciddi ölçüde yüksek olduğu durumlar veya maddenin gıda içerisinde bulunmasına izin verilmediği durumlar gibi alım seviyelerinin ikisinin de birbirine yakın olmadığı diğer tüm durumlarda, hedef hayvanların güvenliği, aşağıdaki veriler göz önünde bulundurularak değerlendirilebilir:</w:t>
      </w:r>
    </w:p>
    <w:p w:rsidR="00D75E5C" w:rsidRPr="0026191C" w:rsidRDefault="00D75E5C" w:rsidP="00D75E5C">
      <w:pPr>
        <w:pStyle w:val="ListeParagraf"/>
        <w:spacing w:after="0" w:line="240" w:lineRule="auto"/>
        <w:ind w:left="0" w:firstLine="709"/>
        <w:jc w:val="both"/>
        <w:rPr>
          <w:rFonts w:ascii="Times New Roman" w:hAnsi="Times New Roman"/>
          <w:color w:val="000000"/>
          <w:sz w:val="24"/>
          <w:szCs w:val="24"/>
        </w:rPr>
      </w:pPr>
      <w:r w:rsidRPr="0026191C">
        <w:rPr>
          <w:rFonts w:ascii="Times New Roman" w:hAnsi="Times New Roman"/>
          <w:color w:val="000000"/>
          <w:sz w:val="24"/>
          <w:szCs w:val="24"/>
        </w:rPr>
        <w:t>- Toksikolojik tehlike eşiği prensibi (JECFA’nın hayvan ağırlığı ve yem alımı dikkate alınarak hedef hayvan için uygun eşik belirlenmesine ilişkin prensibi),</w:t>
      </w:r>
    </w:p>
    <w:p w:rsidR="00D75E5C" w:rsidRPr="0026191C" w:rsidRDefault="00D75E5C" w:rsidP="00D75E5C">
      <w:pPr>
        <w:pStyle w:val="ListeParagraf"/>
        <w:spacing w:after="0" w:line="240" w:lineRule="auto"/>
        <w:ind w:left="709"/>
        <w:jc w:val="both"/>
        <w:rPr>
          <w:rFonts w:ascii="Times New Roman" w:hAnsi="Times New Roman"/>
          <w:color w:val="000000"/>
          <w:sz w:val="24"/>
          <w:szCs w:val="24"/>
        </w:rPr>
      </w:pPr>
      <w:r w:rsidRPr="0026191C">
        <w:rPr>
          <w:rFonts w:ascii="Times New Roman" w:hAnsi="Times New Roman"/>
          <w:color w:val="000000"/>
          <w:sz w:val="24"/>
          <w:szCs w:val="24"/>
        </w:rPr>
        <w:t>- Bileşenlere ilişkin mevcut toksikolojik ve metabolizma verileri,</w:t>
      </w:r>
    </w:p>
    <w:p w:rsidR="00D75E5C" w:rsidRPr="0026191C" w:rsidRDefault="00D75E5C" w:rsidP="00D75E5C">
      <w:pPr>
        <w:pStyle w:val="ListeParagraf"/>
        <w:spacing w:after="0" w:line="240" w:lineRule="auto"/>
        <w:ind w:left="709"/>
        <w:jc w:val="both"/>
        <w:rPr>
          <w:rFonts w:ascii="Times New Roman" w:hAnsi="Times New Roman"/>
          <w:strike/>
          <w:color w:val="000000"/>
          <w:sz w:val="24"/>
          <w:szCs w:val="24"/>
        </w:rPr>
      </w:pPr>
      <w:r w:rsidRPr="0026191C">
        <w:rPr>
          <w:rFonts w:ascii="Times New Roman" w:hAnsi="Times New Roman"/>
          <w:color w:val="000000"/>
          <w:sz w:val="24"/>
          <w:szCs w:val="24"/>
        </w:rPr>
        <w:t xml:space="preserve">- Kimyasal yapısına ilişkin tehlikenin değerlendirilmesi. </w:t>
      </w:r>
    </w:p>
    <w:p w:rsidR="00D75E5C" w:rsidRPr="0026191C" w:rsidRDefault="00D75E5C" w:rsidP="00D75E5C">
      <w:pPr>
        <w:spacing w:after="0" w:line="240" w:lineRule="auto"/>
        <w:ind w:firstLine="708"/>
        <w:jc w:val="both"/>
        <w:rPr>
          <w:rFonts w:ascii="Times New Roman" w:hAnsi="Times New Roman"/>
          <w:sz w:val="24"/>
          <w:szCs w:val="24"/>
        </w:rPr>
      </w:pPr>
      <w:r w:rsidRPr="0026191C">
        <w:rPr>
          <w:rFonts w:ascii="Times New Roman" w:hAnsi="Times New Roman"/>
          <w:color w:val="000000"/>
          <w:sz w:val="24"/>
          <w:szCs w:val="24"/>
        </w:rPr>
        <w:t>Tolerans çalışmalarına sadece eşik değerlerinin aşıldığı veya belirlenemediği durumlarda ihtiyaç duyulur.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2.2.3.2. Katkı maddesi kullanımının tüketiciler açısından güvenirliğine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Aromatik bileşik metabolitlerinin insanlar için toksikolojik yönden hayvansal ürünlerde birikime neden olmadığına dair deliller sağlanır. Aromatik bileşiklerin yemlere ilave edilmesi sonucu hayvansal kökenli gıdalarda kalıntı oluşturması halinde tüketici maruziyetinin detaylı bir şekilde hesaplanması gerekir.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(a) Metabolik ve kalıntı çalışmaları</w:t>
      </w:r>
    </w:p>
    <w:p w:rsidR="00D75E5C" w:rsidRPr="0026191C" w:rsidRDefault="00D75E5C" w:rsidP="00D75E5C">
      <w:pPr>
        <w:pStyle w:val="ListeParagraf"/>
        <w:spacing w:after="0" w:line="240" w:lineRule="auto"/>
        <w:ind w:left="0" w:firstLine="709"/>
        <w:jc w:val="both"/>
        <w:rPr>
          <w:rFonts w:ascii="Times New Roman" w:hAnsi="Times New Roman"/>
          <w:sz w:val="24"/>
          <w:szCs w:val="24"/>
        </w:rPr>
      </w:pPr>
      <w:r w:rsidRPr="0026191C">
        <w:rPr>
          <w:rFonts w:ascii="Times New Roman" w:hAnsi="Times New Roman"/>
          <w:sz w:val="24"/>
          <w:szCs w:val="24"/>
        </w:rPr>
        <w:t>(1) Doğal ürünler (botanik olarak tanımlanan veya bitkisel kökenli olmayan)</w:t>
      </w:r>
    </w:p>
    <w:p w:rsidR="00D75E5C" w:rsidRPr="0026191C" w:rsidRDefault="00D75E5C" w:rsidP="00D75E5C">
      <w:pPr>
        <w:pStyle w:val="ListeParagraf"/>
        <w:tabs>
          <w:tab w:val="left" w:pos="1843"/>
          <w:tab w:val="left" w:pos="1985"/>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Bu ürünlerin yemde aromatik bileşik olarak kullanıldığı durumlarda insanlar açısından güvenilirliği ile ilgili çalışmalar ürünün, hedef hayvan üzerindeki metabolizmasına, ana ve karakteristik bileşenlerine ilişkin kalıntı çalışmalarına ve ürün ekstraktında toksikolojik etki oluşturacak maddelerin bulunmamasına dayanır.</w:t>
      </w:r>
    </w:p>
    <w:p w:rsidR="00D75E5C" w:rsidRPr="0026191C" w:rsidRDefault="00D75E5C" w:rsidP="00D75E5C">
      <w:pPr>
        <w:pStyle w:val="ListeParagraf"/>
        <w:tabs>
          <w:tab w:val="left" w:pos="1843"/>
          <w:tab w:val="left" w:pos="1985"/>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Ana veya karakteristik bileşenler kimyasal olarak tanımlanmış aromatik bileşik olarak onaylanmamış ise veya hedef hayvanların yem alım miktarının, insanların gıda alım miktarından ciddi anlamda daha yüksek olması durumunda, Ek-2’nin 3.2.1 numaralı kısmındaki hükümler uygulanır.</w:t>
      </w:r>
    </w:p>
    <w:p w:rsidR="00D75E5C" w:rsidRPr="0026191C" w:rsidRDefault="00D75E5C" w:rsidP="00D75E5C">
      <w:pPr>
        <w:pStyle w:val="ListeParagraf"/>
        <w:tabs>
          <w:tab w:val="left" w:pos="1843"/>
          <w:tab w:val="left" w:pos="1985"/>
        </w:tabs>
        <w:spacing w:after="0" w:line="240" w:lineRule="auto"/>
        <w:ind w:left="0" w:firstLine="709"/>
        <w:jc w:val="both"/>
        <w:rPr>
          <w:rFonts w:ascii="Times New Roman" w:hAnsi="Times New Roman"/>
          <w:sz w:val="24"/>
          <w:szCs w:val="24"/>
        </w:rPr>
      </w:pPr>
      <w:r w:rsidRPr="0026191C">
        <w:rPr>
          <w:rFonts w:ascii="Times New Roman" w:hAnsi="Times New Roman"/>
          <w:sz w:val="24"/>
          <w:szCs w:val="24"/>
        </w:rPr>
        <w:t xml:space="preserve">(2) Doğal ya da eşdeğeri sentetik, kimyasal olarak tanımlanmış aromatik bileşikler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ürünlere insanların kullanımına yönelik aromatik bileşik olarak izin verilmemesi veya başvuru sahibi tarafından önerilen hedef hayvanın yem alım miktarının, insan gıda alım miktarından ciddi oranda daha yüksek olduğu durumlarda, Ek-2’nin 3.2.1 numaralı kısmına göre, metabolik duruma ilişkin mevcut bilgi sağlanır ve yenilebilir dokulardaki ve ürünlerdeki olası birikimin hesaplanması için kullanılır.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 Toksikolojik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Doğal ürünler (botanik olarak tanımlanan veya bitkisel kökenli olmayan)</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ürünlerin yemde aromatik bileşik olarak kullanıldığı durumlarda insanlar açısından güvenilirliği ile ilgili çalışmalar, ürünün ana ve karakteristik bileşiklerinin toksikolojik verilerine ve ekstraktında toksikolojik etki oluşturabilecek maddelerin bulunmamasına dayandırılır.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Ana ve karakteristik bileşiklere ilişkin metabolik çalışmaların hayvan dokularında veya ürünlerinde birikim olduğu ve hedef hayvana yönelik toksikolojik tehlike eşiğinin aşıldığını gösterdiği durumlarda birtakım toksikolojik çalışmalar gerekir. Ek-2’nin 3.2.2 numaralı kısmına göre, bu toksikolojik çalışmalar, mutajenite ve subkronik oral toksisite çalışmaları da dahil olmak üzere genotoksisite çalışmalarını kapsar.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(2) Doğal ya da eşdeğeri sentetik, kimyasal olarak tanımlanmış aromatik bileşikler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Ek-2’nin 3.2.2 numaralı kısmına göre, bu ürünlere ilişkin metabolik çalışmalarla hayvansal doku veya ürünlerde birikim olduğu ve hedef hayvan için toksikolojik tehlike eşiğinin aşıldığının ortaya koyulması halinde, mutajenisite ve subkronik oral toksisite çalışmaları da dahil olmak üzere genotoksisite çalışmalarını kapsayan toksikolojik çalışmalar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2.2.3.3. Katkı maddesi kullanımının kullanıcılar/çalışanlar açısından güvenilirliğine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Ek-2’nin 3.3 numaralı kısmındaki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2.2.3.4. Katkı maddesi kullanımının çevre açısından güvenilirliğine ilişkin çalışmalar</w:t>
      </w:r>
    </w:p>
    <w:p w:rsidR="00D75E5C" w:rsidRPr="0026191C" w:rsidRDefault="00D75E5C" w:rsidP="00D75E5C">
      <w:pPr>
        <w:spacing w:after="0" w:line="240" w:lineRule="auto"/>
        <w:ind w:left="709"/>
        <w:jc w:val="both"/>
        <w:outlineLvl w:val="0"/>
        <w:rPr>
          <w:rFonts w:ascii="Times New Roman" w:hAnsi="Times New Roman"/>
          <w:sz w:val="24"/>
          <w:szCs w:val="24"/>
        </w:rPr>
      </w:pPr>
      <w:r w:rsidRPr="0026191C">
        <w:rPr>
          <w:rFonts w:ascii="Times New Roman" w:hAnsi="Times New Roman"/>
          <w:sz w:val="24"/>
          <w:szCs w:val="24"/>
        </w:rPr>
        <w:t>Ek-2’nin 3.4 numaralı kısmındaki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2.2.4. 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Ürünün aromatik özelliklerine ilişkin bilgiler genellikle yayımlanmış literatüre dayandırılarak sağlanır. Bu bilgiler ayrıca, pratik kullanım tecrübeleriyle de gösterilebilir, aksi takdirde hayvanlar üzerindeki çalışmalar da gerekli olabilir.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w:t>
      </w:r>
      <w:r w:rsidR="00282C84">
        <w:rPr>
          <w:rFonts w:ascii="Times New Roman" w:hAnsi="Times New Roman"/>
          <w:sz w:val="24"/>
          <w:szCs w:val="24"/>
        </w:rPr>
        <w:t>su yapılan ürünün, Yönetmeliğin</w:t>
      </w:r>
      <w:r w:rsidRPr="0026191C">
        <w:rPr>
          <w:rFonts w:ascii="Times New Roman" w:hAnsi="Times New Roman"/>
          <w:sz w:val="24"/>
          <w:szCs w:val="24"/>
        </w:rPr>
        <w:t xml:space="preserve"> Ek-1’inde yer alan aromatik bileşiklerin tanımının dışında, yemde, hayvanda veya hayvan menşeli gıdada başka özellikler sergilemesi durumunda, bunun kapsamlı olarak araştırılması ve bildirilmesi gerekmektedir.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2.2.5.</w:t>
      </w:r>
      <w:r w:rsidRPr="0026191C">
        <w:rPr>
          <w:rFonts w:ascii="Times New Roman" w:hAnsi="Times New Roman"/>
          <w:sz w:val="24"/>
          <w:szCs w:val="24"/>
        </w:rPr>
        <w:tab/>
        <w:t>Beşinci Kısım: Piyasaya arz sonrası izlenebilirlik planı</w:t>
      </w:r>
    </w:p>
    <w:p w:rsidR="00D75E5C" w:rsidRPr="0026191C" w:rsidRDefault="008316CD" w:rsidP="00D75E5C">
      <w:pPr>
        <w:spacing w:after="0" w:line="240" w:lineRule="auto"/>
        <w:ind w:firstLine="709"/>
        <w:jc w:val="both"/>
        <w:rPr>
          <w:rFonts w:ascii="Times New Roman" w:hAnsi="Times New Roman"/>
          <w:sz w:val="24"/>
          <w:szCs w:val="24"/>
        </w:rPr>
      </w:pPr>
      <w:r>
        <w:rPr>
          <w:rFonts w:ascii="Times New Roman" w:hAnsi="Times New Roman"/>
          <w:sz w:val="24"/>
          <w:szCs w:val="24"/>
        </w:rPr>
        <w:t>Bu kısım Yönetm</w:t>
      </w:r>
      <w:r w:rsidRPr="00A107A5">
        <w:rPr>
          <w:rFonts w:ascii="Times New Roman" w:hAnsi="Times New Roman"/>
          <w:sz w:val="24"/>
          <w:szCs w:val="24"/>
        </w:rPr>
        <w:t>eliğ</w:t>
      </w:r>
      <w:r w:rsidR="00D75E5C" w:rsidRPr="00A107A5">
        <w:rPr>
          <w:rFonts w:ascii="Times New Roman" w:hAnsi="Times New Roman"/>
          <w:sz w:val="24"/>
          <w:szCs w:val="24"/>
        </w:rPr>
        <w:t xml:space="preserve">in </w:t>
      </w:r>
      <w:r w:rsidR="00D75E5C" w:rsidRPr="0026191C">
        <w:rPr>
          <w:rFonts w:ascii="Times New Roman" w:hAnsi="Times New Roman"/>
          <w:sz w:val="24"/>
          <w:szCs w:val="24"/>
        </w:rPr>
        <w:t>7 nci maddesinin ikinci fıkrasının (f) bendinde belirtilen hüküm uygulanır. Bu hüküm, piyasaya arzdan sonra izleme planının yalnızca GDO’lu olan veya GDO’dan üretilen katkı maddeleri için gerekli olduğuyla ilgilidir.</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 BESİNSEL KATKI MADDELERİ</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3.1. Birinci Kısım: Dosyanın özeti</w:t>
      </w:r>
    </w:p>
    <w:p w:rsidR="00D75E5C" w:rsidRPr="0052290F" w:rsidRDefault="001E0AFF" w:rsidP="00D75E5C">
      <w:pPr>
        <w:spacing w:after="0" w:line="240" w:lineRule="auto"/>
        <w:ind w:firstLine="709"/>
        <w:jc w:val="both"/>
        <w:rPr>
          <w:rFonts w:ascii="Times New Roman" w:hAnsi="Times New Roman"/>
          <w:sz w:val="24"/>
          <w:szCs w:val="24"/>
        </w:rPr>
      </w:pPr>
      <w:r>
        <w:rPr>
          <w:rFonts w:ascii="Times New Roman" w:hAnsi="Times New Roman"/>
          <w:sz w:val="24"/>
          <w:szCs w:val="24"/>
        </w:rPr>
        <w:t>Ek-2</w:t>
      </w:r>
      <w:r w:rsidR="00E9439E">
        <w:rPr>
          <w:rFonts w:ascii="Times New Roman" w:hAnsi="Times New Roman"/>
          <w:sz w:val="24"/>
          <w:szCs w:val="24"/>
        </w:rPr>
        <w:t xml:space="preserve">’nin </w:t>
      </w:r>
      <w:r w:rsidR="00E9439E" w:rsidRPr="00CA4BDC">
        <w:rPr>
          <w:rFonts w:ascii="Times New Roman" w:hAnsi="Times New Roman"/>
          <w:sz w:val="24"/>
          <w:szCs w:val="24"/>
        </w:rPr>
        <w:t>Birinci K</w:t>
      </w:r>
      <w:r w:rsidR="00D75E5C" w:rsidRPr="00CA4BDC">
        <w:rPr>
          <w:rFonts w:ascii="Times New Roman" w:hAnsi="Times New Roman"/>
          <w:sz w:val="24"/>
          <w:szCs w:val="24"/>
        </w:rPr>
        <w:t xml:space="preserve">ısmındaki </w:t>
      </w:r>
      <w:r w:rsidR="00D75E5C" w:rsidRPr="0052290F">
        <w:rPr>
          <w:rFonts w:ascii="Times New Roman" w:hAnsi="Times New Roman"/>
          <w:sz w:val="24"/>
          <w:szCs w:val="24"/>
        </w:rPr>
        <w:t>hükümler uygulanır.</w:t>
      </w:r>
    </w:p>
    <w:p w:rsidR="00D75E5C" w:rsidRPr="0052290F"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3.2. İkinci Kısım: Katkı maddesinin tanımlayıcı kimliği, özelliği ve kullanım koşulları ile analiz metotları</w:t>
      </w:r>
    </w:p>
    <w:p w:rsidR="00D75E5C" w:rsidRPr="0026191C" w:rsidRDefault="00D75E5C" w:rsidP="00D75E5C">
      <w:pPr>
        <w:spacing w:after="0" w:line="240" w:lineRule="auto"/>
        <w:ind w:firstLine="709"/>
        <w:jc w:val="both"/>
        <w:rPr>
          <w:rFonts w:ascii="Times New Roman" w:hAnsi="Times New Roman"/>
          <w:sz w:val="24"/>
          <w:szCs w:val="24"/>
        </w:rPr>
      </w:pPr>
      <w:r w:rsidRPr="00797FC6">
        <w:rPr>
          <w:rFonts w:ascii="Times New Roman" w:hAnsi="Times New Roman"/>
          <w:sz w:val="24"/>
          <w:szCs w:val="24"/>
        </w:rPr>
        <w:t>Ek-2’</w:t>
      </w:r>
      <w:r w:rsidR="00E9439E">
        <w:rPr>
          <w:rFonts w:ascii="Times New Roman" w:hAnsi="Times New Roman"/>
          <w:sz w:val="24"/>
          <w:szCs w:val="24"/>
        </w:rPr>
        <w:t xml:space="preserve">nin </w:t>
      </w:r>
      <w:r w:rsidR="00E9439E" w:rsidRPr="00CA4BDC">
        <w:rPr>
          <w:rFonts w:ascii="Times New Roman" w:hAnsi="Times New Roman"/>
          <w:sz w:val="24"/>
          <w:szCs w:val="24"/>
        </w:rPr>
        <w:t>İ</w:t>
      </w:r>
      <w:r w:rsidRPr="00CA4BDC">
        <w:rPr>
          <w:rFonts w:ascii="Times New Roman" w:hAnsi="Times New Roman"/>
          <w:sz w:val="24"/>
          <w:szCs w:val="24"/>
        </w:rPr>
        <w:t>kinci</w:t>
      </w:r>
      <w:r w:rsidR="00E9439E" w:rsidRPr="00CA4BDC">
        <w:rPr>
          <w:rFonts w:ascii="Times New Roman" w:hAnsi="Times New Roman"/>
          <w:sz w:val="24"/>
          <w:szCs w:val="24"/>
        </w:rPr>
        <w:t xml:space="preserve"> K</w:t>
      </w:r>
      <w:r w:rsidRPr="00CA4BDC">
        <w:rPr>
          <w:rFonts w:ascii="Times New Roman" w:hAnsi="Times New Roman"/>
          <w:sz w:val="24"/>
          <w:szCs w:val="24"/>
        </w:rPr>
        <w:t xml:space="preserve">ısmındaki </w:t>
      </w:r>
      <w:r w:rsidRPr="0026191C">
        <w:rPr>
          <w:rFonts w:ascii="Times New Roman" w:hAnsi="Times New Roman"/>
          <w:sz w:val="24"/>
          <w:szCs w:val="24"/>
        </w:rPr>
        <w:t>hükümler aşağıda belirtildiği şekilde uygulanır</w:t>
      </w:r>
      <w:r>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Belirli bir onay sahibi adına onaylanmayan katkı maddeleri için 2.1.2, 2.1.3, 2.1.4, 2.1.4.2, 2.2, 2.3.1, 2.3.2, 2.4.1, 2.4.2, 2.4.4, 2.5, 2.6 numaralı kısımlarda belirtilen hükümler uygulanır</w:t>
      </w:r>
      <w:r>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Belirli bir onay sahibi adına onayla</w:t>
      </w:r>
      <w:r w:rsidR="001E0AFF">
        <w:rPr>
          <w:rFonts w:ascii="Times New Roman" w:hAnsi="Times New Roman"/>
          <w:sz w:val="24"/>
          <w:szCs w:val="24"/>
        </w:rPr>
        <w:t xml:space="preserve">nan diğer katkı maddeleri için </w:t>
      </w:r>
      <w:r w:rsidR="001E0AFF" w:rsidRPr="00CA4BDC">
        <w:rPr>
          <w:rFonts w:ascii="Times New Roman" w:hAnsi="Times New Roman"/>
          <w:sz w:val="24"/>
          <w:szCs w:val="24"/>
        </w:rPr>
        <w:t>İkinci K</w:t>
      </w:r>
      <w:r w:rsidRPr="0026191C">
        <w:rPr>
          <w:rFonts w:ascii="Times New Roman" w:hAnsi="Times New Roman"/>
          <w:sz w:val="24"/>
          <w:szCs w:val="24"/>
        </w:rPr>
        <w:t>ısımda belirtilen hükümler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3.3. Üçüncü Kısım: Katkı maddelerinin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3.3.1. </w:t>
      </w:r>
      <w:r w:rsidRPr="0026191C">
        <w:rPr>
          <w:rFonts w:ascii="Times New Roman" w:hAnsi="Times New Roman"/>
          <w:sz w:val="24"/>
          <w:szCs w:val="24"/>
        </w:rPr>
        <w:tab/>
        <w:t>Hedef türlerde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3.3.1.1. Hedef türlerin toleransı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w:t>
      </w:r>
      <w:r w:rsidRPr="00DB5E92">
        <w:rPr>
          <w:rFonts w:ascii="Times New Roman" w:hAnsi="Times New Roman"/>
          <w:sz w:val="24"/>
          <w:szCs w:val="24"/>
        </w:rPr>
        <w:t xml:space="preserve">. </w:t>
      </w:r>
      <w:r w:rsidR="005515D8" w:rsidRPr="00DB5E92">
        <w:rPr>
          <w:rFonts w:ascii="Times New Roman" w:hAnsi="Times New Roman"/>
          <w:sz w:val="24"/>
          <w:szCs w:val="24"/>
        </w:rPr>
        <w:t>27/12/2011 tarihli ve</w:t>
      </w:r>
      <w:r w:rsidR="00564CA1" w:rsidRPr="00DB5E92">
        <w:rPr>
          <w:rFonts w:ascii="Times New Roman" w:hAnsi="Times New Roman"/>
          <w:sz w:val="24"/>
          <w:szCs w:val="24"/>
        </w:rPr>
        <w:t xml:space="preserve"> 28155 </w:t>
      </w:r>
      <w:r w:rsidR="005515D8" w:rsidRPr="00DB5E92">
        <w:rPr>
          <w:rFonts w:ascii="Times New Roman" w:hAnsi="Times New Roman"/>
          <w:sz w:val="24"/>
          <w:szCs w:val="24"/>
        </w:rPr>
        <w:t>sayılı</w:t>
      </w:r>
      <w:r w:rsidR="00E233E4" w:rsidRPr="00E233E4">
        <w:rPr>
          <w:rFonts w:ascii="Times New Roman" w:eastAsia="ヒラギノ明朝 Pro W3" w:hAnsi="Times New Roman"/>
          <w:sz w:val="24"/>
          <w:szCs w:val="24"/>
        </w:rPr>
        <w:t xml:space="preserve"> </w:t>
      </w:r>
      <w:r w:rsidR="00E233E4" w:rsidRPr="00CA4BDC">
        <w:rPr>
          <w:rFonts w:ascii="Times New Roman" w:eastAsia="ヒラギノ明朝 Pro W3" w:hAnsi="Times New Roman"/>
          <w:sz w:val="24"/>
          <w:szCs w:val="24"/>
        </w:rPr>
        <w:t>Resmî</w:t>
      </w:r>
      <w:r w:rsidR="005515D8" w:rsidRPr="00CA4BDC">
        <w:rPr>
          <w:rFonts w:ascii="Times New Roman" w:hAnsi="Times New Roman"/>
          <w:sz w:val="24"/>
          <w:szCs w:val="24"/>
        </w:rPr>
        <w:t xml:space="preserve"> </w:t>
      </w:r>
      <w:r w:rsidR="001E0AFF" w:rsidRPr="00CA4BDC">
        <w:rPr>
          <w:rFonts w:ascii="Times New Roman" w:hAnsi="Times New Roman"/>
          <w:sz w:val="24"/>
          <w:szCs w:val="24"/>
        </w:rPr>
        <w:t>Gazete’</w:t>
      </w:r>
      <w:r w:rsidR="00564CA1" w:rsidRPr="00CA4BDC">
        <w:rPr>
          <w:rFonts w:ascii="Times New Roman" w:hAnsi="Times New Roman"/>
          <w:sz w:val="24"/>
          <w:szCs w:val="24"/>
        </w:rPr>
        <w:t>de</w:t>
      </w:r>
      <w:r w:rsidR="005515D8" w:rsidRPr="00CA4BDC">
        <w:rPr>
          <w:rFonts w:ascii="Times New Roman" w:hAnsi="Times New Roman"/>
          <w:sz w:val="24"/>
          <w:szCs w:val="24"/>
        </w:rPr>
        <w:t xml:space="preserve"> </w:t>
      </w:r>
      <w:r w:rsidR="00564CA1" w:rsidRPr="00CA4BDC">
        <w:rPr>
          <w:rFonts w:ascii="Times New Roman" w:hAnsi="Times New Roman"/>
          <w:sz w:val="24"/>
          <w:szCs w:val="24"/>
        </w:rPr>
        <w:t xml:space="preserve">yayımlanan </w:t>
      </w:r>
      <w:r w:rsidRPr="00CA4BDC">
        <w:rPr>
          <w:rFonts w:ascii="Times New Roman" w:hAnsi="Times New Roman"/>
          <w:sz w:val="24"/>
          <w:szCs w:val="24"/>
        </w:rPr>
        <w:t xml:space="preserve">Yemlerin </w:t>
      </w:r>
      <w:r w:rsidRPr="0026191C">
        <w:rPr>
          <w:rFonts w:ascii="Times New Roman" w:hAnsi="Times New Roman"/>
          <w:sz w:val="24"/>
          <w:szCs w:val="24"/>
        </w:rPr>
        <w:t>Piyasaya Arzı ve Kullanımı Hakkında</w:t>
      </w:r>
      <w:r w:rsidR="008316CD">
        <w:rPr>
          <w:rFonts w:ascii="Times New Roman" w:hAnsi="Times New Roman"/>
          <w:sz w:val="24"/>
          <w:szCs w:val="24"/>
        </w:rPr>
        <w:t xml:space="preserve"> Yönetmel</w:t>
      </w:r>
      <w:r w:rsidR="008316CD" w:rsidRPr="00A107A5">
        <w:rPr>
          <w:rFonts w:ascii="Times New Roman" w:hAnsi="Times New Roman"/>
          <w:sz w:val="24"/>
          <w:szCs w:val="24"/>
        </w:rPr>
        <w:t>ik</w:t>
      </w:r>
      <w:r w:rsidR="00564CA1" w:rsidRPr="00A107A5">
        <w:rPr>
          <w:rFonts w:ascii="Times New Roman" w:hAnsi="Times New Roman"/>
          <w:sz w:val="24"/>
          <w:szCs w:val="24"/>
        </w:rPr>
        <w:t>le</w:t>
      </w:r>
      <w:r w:rsidR="00564CA1">
        <w:rPr>
          <w:rFonts w:ascii="Times New Roman" w:hAnsi="Times New Roman"/>
          <w:sz w:val="24"/>
          <w:szCs w:val="24"/>
        </w:rPr>
        <w:t xml:space="preserve"> izin verilen üre</w:t>
      </w:r>
      <w:r w:rsidRPr="0026191C">
        <w:rPr>
          <w:rFonts w:ascii="Times New Roman" w:hAnsi="Times New Roman"/>
          <w:sz w:val="24"/>
          <w:szCs w:val="24"/>
        </w:rPr>
        <w:t xml:space="preserve"> ile </w:t>
      </w:r>
      <w:r w:rsidR="009A7C89" w:rsidRPr="00D70286">
        <w:rPr>
          <w:rFonts w:ascii="Times New Roman" w:hAnsi="Times New Roman"/>
          <w:sz w:val="24"/>
          <w:szCs w:val="24"/>
        </w:rPr>
        <w:t>Hayvan Beslemede Kullanılan Yem Kat</w:t>
      </w:r>
      <w:r w:rsidR="009A7C89">
        <w:rPr>
          <w:rFonts w:ascii="Times New Roman" w:hAnsi="Times New Roman"/>
          <w:sz w:val="24"/>
          <w:szCs w:val="24"/>
        </w:rPr>
        <w:t>kı Maddeleri Hakkında Yönetmeliğin yürürlük tarihinden önceki</w:t>
      </w:r>
      <w:r w:rsidR="009A7C89" w:rsidRPr="00D70286">
        <w:rPr>
          <w:rFonts w:ascii="Times New Roman" w:hAnsi="Times New Roman"/>
          <w:sz w:val="24"/>
          <w:szCs w:val="24"/>
        </w:rPr>
        <w:t xml:space="preserve"> </w:t>
      </w:r>
      <w:r w:rsidR="009A7C89">
        <w:rPr>
          <w:rFonts w:ascii="Times New Roman" w:hAnsi="Times New Roman"/>
          <w:sz w:val="24"/>
          <w:szCs w:val="24"/>
        </w:rPr>
        <w:t xml:space="preserve">yem </w:t>
      </w:r>
      <w:r w:rsidR="00ED7E08">
        <w:rPr>
          <w:rFonts w:ascii="Times New Roman" w:hAnsi="Times New Roman"/>
          <w:sz w:val="24"/>
          <w:szCs w:val="24"/>
        </w:rPr>
        <w:t xml:space="preserve">katkı maddeleri </w:t>
      </w:r>
      <w:r w:rsidR="009A7C89">
        <w:rPr>
          <w:rFonts w:ascii="Times New Roman" w:hAnsi="Times New Roman"/>
          <w:sz w:val="24"/>
          <w:szCs w:val="24"/>
        </w:rPr>
        <w:t xml:space="preserve">mevzuatı </w:t>
      </w:r>
      <w:r w:rsidR="009A7C89" w:rsidRPr="00D70286">
        <w:rPr>
          <w:rFonts w:ascii="Times New Roman" w:hAnsi="Times New Roman"/>
          <w:sz w:val="24"/>
          <w:szCs w:val="24"/>
        </w:rPr>
        <w:t>kapsamında</w:t>
      </w:r>
      <w:r w:rsidR="009A7C89">
        <w:rPr>
          <w:rFonts w:ascii="Times New Roman" w:hAnsi="Times New Roman"/>
          <w:sz w:val="24"/>
          <w:szCs w:val="24"/>
        </w:rPr>
        <w:t xml:space="preserve"> yem katkı maddesi olarak izin verilmiş olan </w:t>
      </w:r>
      <w:r w:rsidRPr="0026191C">
        <w:rPr>
          <w:rFonts w:ascii="Times New Roman" w:hAnsi="Times New Roman"/>
          <w:sz w:val="24"/>
          <w:szCs w:val="24"/>
        </w:rPr>
        <w:t>ve birikme ihtimali olmayan iz elementler, vitaminler, provitaminler ve benzer etkiye sahip kimyasal açıdan iyi tanımlanmış maddeler ile amino asitler, bunların tuzları ve analogları için herhangi bir çalışma gerekli değildir.</w:t>
      </w:r>
    </w:p>
    <w:p w:rsidR="00D75E5C" w:rsidRPr="0026191C" w:rsidRDefault="00E233E4"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2. Birikme potansiyeline ve </w:t>
      </w:r>
      <w:r w:rsidR="00D75E5C" w:rsidRPr="00CA4BDC">
        <w:rPr>
          <w:rFonts w:ascii="Times New Roman" w:hAnsi="Times New Roman"/>
          <w:sz w:val="24"/>
          <w:szCs w:val="24"/>
        </w:rPr>
        <w:t>ben</w:t>
      </w:r>
      <w:r w:rsidR="00D75E5C" w:rsidRPr="0026191C">
        <w:rPr>
          <w:rFonts w:ascii="Times New Roman" w:hAnsi="Times New Roman"/>
          <w:sz w:val="24"/>
          <w:szCs w:val="24"/>
        </w:rPr>
        <w:t xml:space="preserve">zer etkiye sahip olan vitaminler, provitaminler ve kimyasal açıdan iyi tanımlanmış maddeler için etki göstermesi beklenen veya bilinen vitaminlerden farklı etki gösterdiği hali hazırda ortaya konmuş olan bileşenlerin tolerans </w:t>
      </w:r>
      <w:r w:rsidR="00D75E5C" w:rsidRPr="0026191C">
        <w:rPr>
          <w:rFonts w:ascii="Times New Roman" w:hAnsi="Times New Roman"/>
          <w:sz w:val="24"/>
          <w:szCs w:val="24"/>
        </w:rPr>
        <w:lastRenderedPageBreak/>
        <w:t>değerinin gösterilmesi gereklidir. Bazı durumlarda tolerans testi unsurları (dizayn ya da değerlendirme ölçütleri), etkinlik denemelerinden biri ile birleştirilebilir.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 Daha önceden izin verilmemiş üre türevleri, amino asit analogları ve iz elementlerin bileşenleri için tolerans, belirlenir. Aktif maddenin ham fermantasyon ürününden ayrılmamış olması veya yüksek düzeyde arıtılmamış olması halinde veya üretim organizmasının belirgin bir güvenli kullanım geçmişi olmaması ve toksik metabolitlerin üretim ihtimalini engellemek için biyolojisinin yeterince bilinmiyor olması durumunda, tolerans demonstrasyonu ile fermantasyon ürünleri aranır.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 Başvurunun tüm hayvan türleri/kategoriler için olduğu durumlarda, en son bilgilere göre en hassas türlere (veya uygun bir laboratuvar hayvanına) ilişkin tek bir tolerans çalışması yeterli olur.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3.3.1.2. Mikrobiyal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Ek-2’nin 3.1.2 numaralı kısmındaki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3.3.2. 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3.3.2.1. Metabolik ve kalıntı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Normal şartlarda metabolik çalışmalara ihtiyaç duyulmaz. Üre türevleri için, etkinlik denemelerinde ruminal metabolizma çalışılır.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Kalıntı veya tortu çalışmaları yalnızca vücutta birikme potansiyeli olan ‘benzer etkiye sahip vitaminler, provitaminler ve kimyasal açıdan iyi tanımlanmış maddeler’ fonksiyonel grubu içerisinde yer alan katkı maddeleri ve bioyararlanımın geliştirilmiş olduğu iz element bileşiklerinin fonksiyonel grubu için gereklidir. Böyle bir durumda, Ek-2’nin 3.2.1 numaralı kısmında tanımlanan prosedür geçerli olmaz.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3.3.2.2. Toksikolojik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Toksikolojik çalışmalar, fermantasyon ürünleri ve henüz onaylanmamış katkı maddeleri için gereklidir. Fermantasyon ürünlerine yönelik olarak, genotoksisite ve subkronik toksisite çalışmalarının:</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Aktif maddenin, ham fermantasyon ürününden ayrılmamış ve yüksek düzeyde arıtılmamış olması halinde veya</w:t>
      </w:r>
    </w:p>
    <w:p w:rsidR="00D75E5C" w:rsidRPr="0026191C" w:rsidRDefault="00D75E5C" w:rsidP="00D75E5C">
      <w:pPr>
        <w:tabs>
          <w:tab w:val="left" w:pos="709"/>
        </w:tabs>
        <w:spacing w:after="0" w:line="240" w:lineRule="auto"/>
        <w:ind w:firstLine="709"/>
        <w:jc w:val="both"/>
        <w:rPr>
          <w:rFonts w:ascii="Times New Roman" w:hAnsi="Times New Roman"/>
          <w:sz w:val="24"/>
          <w:szCs w:val="24"/>
        </w:rPr>
      </w:pPr>
      <w:r w:rsidRPr="0026191C">
        <w:rPr>
          <w:rFonts w:ascii="Times New Roman" w:hAnsi="Times New Roman"/>
          <w:sz w:val="24"/>
          <w:szCs w:val="24"/>
        </w:rPr>
        <w:t>2. Üretim organizmasının belirli bir güvenli kullanım geçmişine sahip olmaması ve toksik metabolitlerinin üretim ihtimalini engellemek için biyolojisinin bilinmemesi halinde sağlanması gerekmektedir.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Üretim organizmasının toksin ürettiği bilinen bazı suşların bulunduğu bir gruba dahil olması durumunda, bu organizmalar toksikolojik çalışmalara dahil edilmez.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3.3.2.3. Tüketici güvenilirliği değerlendirmesi</w:t>
      </w:r>
    </w:p>
    <w:p w:rsidR="00D75E5C" w:rsidRPr="0026191C" w:rsidRDefault="00D75E5C" w:rsidP="00D75E5C">
      <w:pPr>
        <w:spacing w:after="0" w:line="240" w:lineRule="auto"/>
        <w:ind w:firstLine="708"/>
        <w:jc w:val="both"/>
        <w:outlineLvl w:val="0"/>
        <w:rPr>
          <w:rFonts w:ascii="Times New Roman" w:hAnsi="Times New Roman"/>
          <w:sz w:val="24"/>
          <w:szCs w:val="24"/>
        </w:rPr>
      </w:pPr>
      <w:r w:rsidRPr="0026191C">
        <w:rPr>
          <w:rFonts w:ascii="Times New Roman" w:hAnsi="Times New Roman"/>
          <w:sz w:val="24"/>
          <w:szCs w:val="24"/>
        </w:rPr>
        <w:t>Ek-2’nin 3.2.3 numaralı kısmında yer alan hükümleri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3.3.3. </w:t>
      </w:r>
      <w:r w:rsidRPr="0026191C">
        <w:rPr>
          <w:rFonts w:ascii="Times New Roman" w:hAnsi="Times New Roman"/>
          <w:sz w:val="24"/>
          <w:szCs w:val="24"/>
        </w:rPr>
        <w:tab/>
        <w:t>Katkı maddesi kullanımının kullanıcılar/çalışanlar açısından güvenilirliğine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Ek-2’nin 3.3 numaralı kısmında yer alan 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3.3.4. </w:t>
      </w:r>
      <w:r w:rsidRPr="0026191C">
        <w:rPr>
          <w:rFonts w:ascii="Times New Roman" w:hAnsi="Times New Roman"/>
          <w:sz w:val="24"/>
          <w:szCs w:val="24"/>
        </w:rPr>
        <w:tab/>
        <w:t>Katkı maddesi kullanımının çevre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İz element bileşiklerine ait olan yeni aktif maddeler için Ek-2’nin 3.4 numaralı kısmında yer alan hükümleri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3.4. 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Etkinlik çalışmaları, halihazırda yem katkı maddesi olarak onaylanmış olan üre, amino asitler, amino asit tuzları ve analogları, iz element bileşikleri ile yem katkı maddesi olarak onaylanmış olan vitaminler, provitaminler ve benzer etkiye sahip kimyasal açıdan iyi tanımlanmış maddeler için gerekli değildir.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Yem katkı maddesi olarak halihazırda onaylanmamış  olan üre, amino asitler, amino asit tuzları ve analogları, iz element bileşikleri ile yem katkı maddesi olarak halihazırda </w:t>
      </w:r>
      <w:r w:rsidRPr="0026191C">
        <w:rPr>
          <w:rFonts w:ascii="Times New Roman" w:hAnsi="Times New Roman"/>
          <w:sz w:val="24"/>
          <w:szCs w:val="24"/>
        </w:rPr>
        <w:lastRenderedPageBreak/>
        <w:t>onaylanmamış olan vitaminler, provitaminler ve benzer etkiye sahip kimyasal açıdan iyi tanımlanmış maddelerin etkinliğinin gösterilmesi için kısa süreli bir çalışma gereklidir.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Besinsel etkisi talep edilen</w:t>
      </w:r>
      <w:r w:rsidR="003B67FF">
        <w:rPr>
          <w:rFonts w:ascii="Times New Roman" w:hAnsi="Times New Roman"/>
          <w:sz w:val="24"/>
          <w:szCs w:val="24"/>
        </w:rPr>
        <w:t xml:space="preserve"> diğer maddeler için, Ek-2’nin </w:t>
      </w:r>
      <w:r w:rsidR="003B67FF" w:rsidRPr="00CA4BDC">
        <w:rPr>
          <w:rFonts w:ascii="Times New Roman" w:hAnsi="Times New Roman"/>
          <w:sz w:val="24"/>
          <w:szCs w:val="24"/>
        </w:rPr>
        <w:t>Dördüncü K</w:t>
      </w:r>
      <w:r w:rsidRPr="0026191C">
        <w:rPr>
          <w:rFonts w:ascii="Times New Roman" w:hAnsi="Times New Roman"/>
          <w:sz w:val="24"/>
          <w:szCs w:val="24"/>
        </w:rPr>
        <w:t>ısmında yer alan hükümlere göre en az bir uzun dönem etkinlik çalışması yapılır.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Gerekli olduğu durumlarda, çalışmalar, katkı maddesinin hayvanların besinsel ihtiyaçlarını karşılayabildiğini göstermelidir. Testler, hayvanların gereksinimlerinin altındaki konsantrasyonlarda besin maddesi içeren rasyonun yer aldığı bir test grubunu içerir. Ancak ciddi boyutta yetersiz bir kontrol grubu kullanılan denemelerden kaçınılır. Genel olarak etkinliğin tek bir hayvan türü veya kategorisinde </w:t>
      </w:r>
      <w:r w:rsidRPr="003B67FF">
        <w:rPr>
          <w:rFonts w:ascii="Times New Roman" w:hAnsi="Times New Roman"/>
          <w:sz w:val="24"/>
          <w:szCs w:val="24"/>
        </w:rPr>
        <w:t>(</w:t>
      </w:r>
      <w:r w:rsidRPr="0026191C">
        <w:rPr>
          <w:rFonts w:ascii="Times New Roman" w:hAnsi="Times New Roman"/>
          <w:sz w:val="24"/>
          <w:szCs w:val="24"/>
        </w:rPr>
        <w:t>laboratuvar hayvanları dahil) gösterilmesi yeterli olur.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3.5. Beşinci Kısım: Piyasaya arz sonrası izlenebilirlik planı</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Bu kısım Yönetmeli</w:t>
      </w:r>
      <w:r w:rsidR="00282C84">
        <w:rPr>
          <w:rFonts w:ascii="Times New Roman" w:hAnsi="Times New Roman"/>
          <w:sz w:val="24"/>
          <w:szCs w:val="24"/>
        </w:rPr>
        <w:t>ğin</w:t>
      </w:r>
      <w:r w:rsidRPr="0026191C">
        <w:rPr>
          <w:rFonts w:ascii="Times New Roman" w:hAnsi="Times New Roman"/>
          <w:sz w:val="24"/>
          <w:szCs w:val="24"/>
        </w:rPr>
        <w:t xml:space="preserve"> 7 nci maddesinin ikinci fıkrasının (f) bendine göre uygulanır.</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4. ZOOTEKNİK KATKI MADDELERİ</w:t>
      </w:r>
    </w:p>
    <w:p w:rsidR="00D75E5C" w:rsidRPr="0026191C" w:rsidRDefault="00D75E5C" w:rsidP="00D75E5C">
      <w:pPr>
        <w:spacing w:after="0" w:line="240" w:lineRule="auto"/>
        <w:ind w:left="709"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4.1. Enzimler ve mikroorganizmalar haricindeki diğer zooteknik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4.1.1. </w:t>
      </w:r>
      <w:r>
        <w:rPr>
          <w:rFonts w:ascii="Times New Roman" w:hAnsi="Times New Roman"/>
          <w:sz w:val="24"/>
          <w:szCs w:val="24"/>
        </w:rPr>
        <w:t xml:space="preserve">  </w:t>
      </w:r>
      <w:r w:rsidRPr="0026191C">
        <w:rPr>
          <w:rFonts w:ascii="Times New Roman" w:hAnsi="Times New Roman"/>
          <w:sz w:val="24"/>
          <w:szCs w:val="24"/>
        </w:rPr>
        <w:t>Birinci Kısım: Dosyanın özeti</w:t>
      </w:r>
    </w:p>
    <w:p w:rsidR="00D75E5C" w:rsidRPr="00CA4BDC" w:rsidRDefault="003B67FF"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 xml:space="preserve">ısmındaki hükümleri uygulanır. </w:t>
      </w:r>
    </w:p>
    <w:p w:rsidR="00D75E5C" w:rsidRPr="00CA4BD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 xml:space="preserve">4.1.2. </w:t>
      </w:r>
      <w:r w:rsidRPr="00CA4BDC">
        <w:rPr>
          <w:rFonts w:ascii="Times New Roman" w:hAnsi="Times New Roman"/>
          <w:sz w:val="24"/>
          <w:szCs w:val="24"/>
        </w:rPr>
        <w:tab/>
        <w:t>İkinci Kısım: Katkı maddesinin tanımlayıcı kimliği, özelliği ve kullanım koşulları ile analiz metotları</w:t>
      </w:r>
    </w:p>
    <w:p w:rsidR="00D75E5C" w:rsidRPr="0026191C" w:rsidRDefault="00D75E5C" w:rsidP="00D75E5C">
      <w:pPr>
        <w:spacing w:after="0" w:line="240" w:lineRule="auto"/>
        <w:ind w:firstLine="708"/>
        <w:jc w:val="both"/>
        <w:outlineLvl w:val="0"/>
        <w:rPr>
          <w:rFonts w:ascii="Times New Roman" w:hAnsi="Times New Roman"/>
          <w:sz w:val="24"/>
          <w:szCs w:val="24"/>
        </w:rPr>
      </w:pPr>
      <w:r w:rsidRPr="00CA4BDC">
        <w:rPr>
          <w:rFonts w:ascii="Times New Roman" w:hAnsi="Times New Roman"/>
          <w:sz w:val="24"/>
          <w:szCs w:val="24"/>
        </w:rPr>
        <w:t xml:space="preserve">Ek-2’nin </w:t>
      </w:r>
      <w:r w:rsidR="003B67FF" w:rsidRPr="00CA4BDC">
        <w:rPr>
          <w:rFonts w:ascii="Times New Roman" w:hAnsi="Times New Roman"/>
          <w:sz w:val="24"/>
          <w:szCs w:val="24"/>
        </w:rPr>
        <w:t>İkinci K</w:t>
      </w:r>
      <w:r w:rsidRPr="00CA4BDC">
        <w:rPr>
          <w:rFonts w:ascii="Times New Roman" w:hAnsi="Times New Roman"/>
          <w:sz w:val="24"/>
          <w:szCs w:val="24"/>
        </w:rPr>
        <w:t xml:space="preserve">ısmındaki </w:t>
      </w:r>
      <w:r w:rsidRPr="0026191C">
        <w:rPr>
          <w:rFonts w:ascii="Times New Roman" w:hAnsi="Times New Roman"/>
          <w:sz w:val="24"/>
          <w:szCs w:val="24"/>
        </w:rPr>
        <w:t xml:space="preserve">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4.1.3. </w:t>
      </w:r>
      <w:r w:rsidRPr="0026191C">
        <w:rPr>
          <w:rFonts w:ascii="Times New Roman" w:hAnsi="Times New Roman"/>
          <w:sz w:val="24"/>
          <w:szCs w:val="24"/>
        </w:rPr>
        <w:tab/>
        <w:t>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4.1.3.1. Hedef hayvanlarda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Ek-2’nin 3.1. numaralı kısmında yer alan 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4.1.3.2. 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Metabolik ve kalıntı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 belirtilen durumların söz konusu olması halinde bu çalışmalar gerekli görülmez: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Madde veya metabolitlerinin esas olarak absorbe edilmediği veya değişikliğe uğramadan vücuttan atıldığı gösterilebilirse veya</w:t>
      </w:r>
    </w:p>
    <w:p w:rsidR="00D75E5C" w:rsidRPr="0026191C" w:rsidRDefault="00D75E5C" w:rsidP="00D75E5C">
      <w:pPr>
        <w:spacing w:after="0" w:line="240" w:lineRule="auto"/>
        <w:ind w:firstLine="708"/>
        <w:jc w:val="both"/>
        <w:rPr>
          <w:rFonts w:ascii="Times New Roman" w:hAnsi="Times New Roman"/>
          <w:sz w:val="24"/>
          <w:szCs w:val="24"/>
        </w:rPr>
      </w:pPr>
      <w:r w:rsidRPr="0026191C">
        <w:rPr>
          <w:rFonts w:ascii="Times New Roman" w:hAnsi="Times New Roman"/>
          <w:sz w:val="24"/>
          <w:szCs w:val="24"/>
        </w:rPr>
        <w:t>- Maddenin fizyolojik formda veya bileşenlerinin fizyolojik düzeyde absorbe edilmesi durumunda.</w:t>
      </w:r>
    </w:p>
    <w:p w:rsidR="00D75E5C" w:rsidRPr="0026191C" w:rsidRDefault="00D75E5C" w:rsidP="00D75E5C">
      <w:pPr>
        <w:tabs>
          <w:tab w:val="left" w:pos="6804"/>
        </w:tabs>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Maddenin doğal olarak gıda veya yem maddelerinde önemli miktarlarda </w:t>
      </w:r>
      <w:r w:rsidRPr="0026191C">
        <w:rPr>
          <w:rFonts w:ascii="Times New Roman" w:hAnsi="Times New Roman"/>
          <w:sz w:val="24"/>
          <w:szCs w:val="24"/>
        </w:rPr>
        <w:tab/>
        <w:t>bulunması ya da vücut sıvılarının veya dokularının normal bir bileşeni olması halinde metabolizma çalışmalarına gerek duyulmaz.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Ancak bu gibi durumlarda, uygulama yapılmamış gruptaki dokular veya ürünlerdeki düzey ile tavsiye edilen en yüksek miktarın uygulandığı gruptaki düzeylerin karşılaştırılmasıyla sınırlandırılabilecek kalıntı çalışmalarının yapılması gerekir.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Diğer tüm durumlarda, Ek-2’nin 3.2.1. numaralı kısmında yer alan 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 Toksikolojik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Maddenin fizyolojik bileşen/bileşenler şeklinde absorbe edilmesi durumunda toksikolojik çalışmalar gerekli görülmez.</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Ksenobiyotik maddeler için Ek-2’nin 3.2.2 numaralı kısmında yer alan 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Diğer maddelere yönelik olarak, maruziyetin düzeyi ve biçimi göz önünde bulundurularak, her vaka için ayrı bir yaklaşımda bulunulur ve bu bölümde belirtilen verilerden herhangi birinin çıkarılması tam olarak gerekçelendirilir.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(3) Tüketici güvenliği değerlendirmesi</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Gıda amaçlı hayvanlar için Ek-2’nin 3.2.3 numaralı kısmında yer alan hükümleri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4.1.3.3. Katkı maddesinin kullanıcılar/çalışanlar açısından güvenilirliğine ilişkin çalışmalar</w:t>
      </w:r>
    </w:p>
    <w:p w:rsidR="00D75E5C" w:rsidRPr="0026191C" w:rsidRDefault="00D75E5C" w:rsidP="00D75E5C">
      <w:pPr>
        <w:spacing w:after="0" w:line="240" w:lineRule="auto"/>
        <w:ind w:left="707" w:firstLine="709"/>
        <w:jc w:val="both"/>
        <w:outlineLvl w:val="0"/>
        <w:rPr>
          <w:rStyle w:val="tw4winMark"/>
          <w:rFonts w:ascii="Times New Roman" w:hAnsi="Times New Roman"/>
          <w:sz w:val="24"/>
        </w:rPr>
      </w:pPr>
    </w:p>
    <w:p w:rsidR="00D75E5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Ek-2’nin 3.3 numaralı kısmında yer alan hükümleri uygulanır. </w:t>
      </w:r>
      <w:r>
        <w:rPr>
          <w:rFonts w:ascii="Times New Roman" w:hAnsi="Times New Roman"/>
          <w:sz w:val="24"/>
          <w:szCs w:val="24"/>
        </w:rPr>
        <w:t xml:space="preserve"> </w:t>
      </w:r>
    </w:p>
    <w:p w:rsidR="00D75E5C" w:rsidRPr="00413BB9" w:rsidRDefault="00D75E5C" w:rsidP="00D75E5C">
      <w:pPr>
        <w:spacing w:after="0" w:line="240" w:lineRule="auto"/>
        <w:ind w:firstLine="709"/>
        <w:jc w:val="both"/>
        <w:outlineLvl w:val="0"/>
        <w:rPr>
          <w:rStyle w:val="tw4winMark"/>
          <w:rFonts w:ascii="Times New Roman" w:hAnsi="Times New Roman"/>
          <w:sz w:val="24"/>
        </w:rPr>
      </w:pPr>
    </w:p>
    <w:p w:rsidR="00D75E5C" w:rsidRPr="00413BB9" w:rsidRDefault="00D75E5C" w:rsidP="00D75E5C">
      <w:pPr>
        <w:spacing w:after="0" w:line="240" w:lineRule="auto"/>
        <w:ind w:firstLine="709"/>
        <w:jc w:val="both"/>
        <w:outlineLvl w:val="0"/>
        <w:rPr>
          <w:rStyle w:val="tw4winMark"/>
          <w:rFonts w:ascii="Times New Roman" w:hAnsi="Times New Roman"/>
          <w:sz w:val="24"/>
        </w:rPr>
      </w:pPr>
    </w:p>
    <w:p w:rsidR="00D75E5C" w:rsidRPr="00413BB9" w:rsidRDefault="00D75E5C" w:rsidP="00D75E5C">
      <w:pPr>
        <w:spacing w:after="0" w:line="240" w:lineRule="auto"/>
        <w:ind w:firstLine="709"/>
        <w:jc w:val="both"/>
        <w:rPr>
          <w:rStyle w:val="tw4winMark"/>
          <w:rFonts w:ascii="Times New Roman" w:hAnsi="Times New Roman"/>
          <w:sz w:val="24"/>
        </w:rPr>
      </w:pPr>
    </w:p>
    <w:p w:rsidR="00D75E5C" w:rsidRPr="00413BB9" w:rsidRDefault="00D75E5C" w:rsidP="00D75E5C">
      <w:pPr>
        <w:spacing w:after="0" w:line="240" w:lineRule="auto"/>
        <w:ind w:firstLine="709"/>
        <w:jc w:val="both"/>
        <w:rPr>
          <w:rFonts w:ascii="Times New Roman" w:hAnsi="Times New Roman"/>
          <w:sz w:val="24"/>
          <w:szCs w:val="24"/>
        </w:rPr>
      </w:pPr>
      <w:r w:rsidRPr="00413BB9">
        <w:rPr>
          <w:rFonts w:ascii="Times New Roman" w:hAnsi="Times New Roman"/>
          <w:sz w:val="24"/>
          <w:szCs w:val="24"/>
        </w:rPr>
        <w:t xml:space="preserve">4.1.3.4. katkı maddesinin çevre açısından güvenilirliğine ilişkin çalışmalar </w:t>
      </w:r>
    </w:p>
    <w:p w:rsidR="00D75E5C" w:rsidRPr="00413BB9" w:rsidRDefault="00D75E5C" w:rsidP="00D75E5C">
      <w:pPr>
        <w:spacing w:after="0" w:line="240" w:lineRule="auto"/>
        <w:ind w:firstLine="709"/>
        <w:jc w:val="both"/>
        <w:rPr>
          <w:rStyle w:val="tw4winMark"/>
          <w:rFonts w:ascii="Times New Roman" w:hAnsi="Times New Roman"/>
          <w:sz w:val="24"/>
        </w:rPr>
      </w:pPr>
    </w:p>
    <w:p w:rsidR="00D75E5C" w:rsidRPr="00413BB9" w:rsidRDefault="00D75E5C" w:rsidP="00D75E5C">
      <w:pPr>
        <w:spacing w:after="0" w:line="240" w:lineRule="auto"/>
        <w:ind w:firstLine="709"/>
        <w:jc w:val="both"/>
        <w:rPr>
          <w:rStyle w:val="tw4winMark"/>
          <w:rFonts w:ascii="Times New Roman" w:hAnsi="Times New Roman"/>
          <w:sz w:val="24"/>
        </w:rPr>
      </w:pPr>
    </w:p>
    <w:p w:rsidR="00D75E5C" w:rsidRPr="00413BB9" w:rsidRDefault="00D75E5C" w:rsidP="00D75E5C">
      <w:pPr>
        <w:spacing w:after="0" w:line="240" w:lineRule="auto"/>
        <w:ind w:firstLine="709"/>
        <w:jc w:val="both"/>
        <w:outlineLvl w:val="0"/>
        <w:rPr>
          <w:rFonts w:ascii="Times New Roman" w:hAnsi="Times New Roman"/>
          <w:sz w:val="24"/>
          <w:szCs w:val="24"/>
        </w:rPr>
      </w:pPr>
      <w:r w:rsidRPr="00413BB9">
        <w:rPr>
          <w:rFonts w:ascii="Times New Roman" w:hAnsi="Times New Roman"/>
          <w:sz w:val="24"/>
          <w:szCs w:val="24"/>
        </w:rPr>
        <w:t xml:space="preserve">Ek-2’nin 3.4 numaralı kısmında yer alan 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4.1.4. </w:t>
      </w:r>
      <w:r w:rsidRPr="0026191C">
        <w:rPr>
          <w:rFonts w:ascii="Times New Roman" w:hAnsi="Times New Roman"/>
          <w:sz w:val="24"/>
          <w:szCs w:val="24"/>
        </w:rPr>
        <w:tab/>
        <w:t>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Ek-2’ni</w:t>
      </w:r>
      <w:r w:rsidR="00DB1ED8">
        <w:rPr>
          <w:rFonts w:ascii="Times New Roman" w:hAnsi="Times New Roman"/>
          <w:sz w:val="24"/>
          <w:szCs w:val="24"/>
        </w:rPr>
        <w:t xml:space="preserve">n </w:t>
      </w:r>
      <w:r w:rsidR="00DB1ED8" w:rsidRPr="00CA4BDC">
        <w:rPr>
          <w:rFonts w:ascii="Times New Roman" w:hAnsi="Times New Roman"/>
          <w:sz w:val="24"/>
          <w:szCs w:val="24"/>
        </w:rPr>
        <w:t>Dördüncü K</w:t>
      </w:r>
      <w:r w:rsidRPr="0026191C">
        <w:rPr>
          <w:rFonts w:ascii="Times New Roman" w:hAnsi="Times New Roman"/>
          <w:sz w:val="24"/>
          <w:szCs w:val="24"/>
        </w:rPr>
        <w:t xml:space="preserve">ısmında yer alan hükümleri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Hayvansal üretimi, performansı veya hayva</w:t>
      </w:r>
      <w:r w:rsidR="00DB1ED8">
        <w:rPr>
          <w:rFonts w:ascii="Times New Roman" w:hAnsi="Times New Roman"/>
          <w:sz w:val="24"/>
          <w:szCs w:val="24"/>
        </w:rPr>
        <w:t xml:space="preserve">n refahını olumlu etkileyen ve </w:t>
      </w:r>
      <w:r w:rsidR="00BC19BF">
        <w:rPr>
          <w:rFonts w:ascii="Times New Roman" w:hAnsi="Times New Roman"/>
          <w:sz w:val="24"/>
          <w:szCs w:val="24"/>
        </w:rPr>
        <w:t>‘</w:t>
      </w:r>
      <w:r w:rsidR="00DB1ED8" w:rsidRPr="00BC19BF">
        <w:rPr>
          <w:rFonts w:ascii="Times New Roman" w:hAnsi="Times New Roman"/>
          <w:sz w:val="24"/>
          <w:szCs w:val="24"/>
        </w:rPr>
        <w:t>di</w:t>
      </w:r>
      <w:r w:rsidR="00DB1ED8">
        <w:rPr>
          <w:rFonts w:ascii="Times New Roman" w:hAnsi="Times New Roman"/>
          <w:sz w:val="24"/>
          <w:szCs w:val="24"/>
        </w:rPr>
        <w:t>ğer zooteknik katkı maddele</w:t>
      </w:r>
      <w:r w:rsidR="00DB1ED8" w:rsidRPr="00BC19BF">
        <w:rPr>
          <w:rFonts w:ascii="Times New Roman" w:hAnsi="Times New Roman"/>
          <w:sz w:val="24"/>
          <w:szCs w:val="24"/>
        </w:rPr>
        <w:t>ri</w:t>
      </w:r>
      <w:r w:rsidR="00BC19BF" w:rsidRPr="00BC19BF">
        <w:rPr>
          <w:rFonts w:ascii="Times New Roman" w:hAnsi="Times New Roman"/>
          <w:sz w:val="24"/>
          <w:szCs w:val="24"/>
        </w:rPr>
        <w:t>’</w:t>
      </w:r>
      <w:r w:rsidRPr="0026191C">
        <w:rPr>
          <w:rFonts w:ascii="Times New Roman" w:hAnsi="Times New Roman"/>
          <w:sz w:val="24"/>
          <w:szCs w:val="24"/>
        </w:rPr>
        <w:t xml:space="preserve"> fonksiyonel grubuna dahil olan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Etkiler sadece hedef hayvan türü veya kategorisiyle ilgili olarak gösterilebilir. Katkı maddelerinin özelliklerine bağlı olarak sonuç ölçütleri; performans özelliklerine </w:t>
      </w:r>
      <w:r w:rsidR="00B25659">
        <w:rPr>
          <w:rFonts w:ascii="Times New Roman" w:hAnsi="Times New Roman"/>
          <w:sz w:val="24"/>
          <w:szCs w:val="24"/>
        </w:rPr>
        <w:t>(Ö</w:t>
      </w:r>
      <w:r>
        <w:rPr>
          <w:rFonts w:ascii="Times New Roman" w:hAnsi="Times New Roman"/>
          <w:sz w:val="24"/>
          <w:szCs w:val="24"/>
        </w:rPr>
        <w:t>rnek:</w:t>
      </w:r>
      <w:r w:rsidRPr="0026191C">
        <w:rPr>
          <w:rFonts w:ascii="Times New Roman" w:hAnsi="Times New Roman"/>
          <w:sz w:val="24"/>
          <w:szCs w:val="24"/>
        </w:rPr>
        <w:t xml:space="preserve"> yemden yararlanma, ortalama günlük canlı ağırlık artışı, hayvansal ürünlerin artışı), karkas kompozisyonuna, sürünün performansına, üreme parametrelerine veya hayvan refahına dayalı olabilir. Etki şekli kısa süreli etkinlik çalışmaları veya ilgili son noktayı ölçen laboratuvar çalışmalarıyla kanıtlanır.</w:t>
      </w:r>
    </w:p>
    <w:p w:rsidR="00D75E5C" w:rsidRPr="0026191C" w:rsidRDefault="00D75E5C" w:rsidP="00D75E5C">
      <w:pPr>
        <w:spacing w:after="0" w:line="240" w:lineRule="auto"/>
        <w:ind w:firstLine="708"/>
        <w:jc w:val="both"/>
        <w:rPr>
          <w:rFonts w:ascii="Times New Roman" w:hAnsi="Times New Roman"/>
          <w:sz w:val="24"/>
          <w:szCs w:val="24"/>
        </w:rPr>
      </w:pPr>
      <w:r w:rsidRPr="0026191C">
        <w:rPr>
          <w:rFonts w:ascii="Times New Roman" w:hAnsi="Times New Roman"/>
          <w:sz w:val="24"/>
          <w:szCs w:val="24"/>
        </w:rPr>
        <w:t>(2) Hayvansal üretimin çevresel sonuçlarını olumlu etkileyen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Çevreyi olumlu et</w:t>
      </w:r>
      <w:r>
        <w:rPr>
          <w:rFonts w:ascii="Times New Roman" w:hAnsi="Times New Roman"/>
          <w:sz w:val="24"/>
          <w:szCs w:val="24"/>
        </w:rPr>
        <w:t>kileyen katkı maddelerinin (örnek:</w:t>
      </w:r>
      <w:r w:rsidRPr="0026191C">
        <w:rPr>
          <w:rFonts w:ascii="Times New Roman" w:hAnsi="Times New Roman"/>
          <w:sz w:val="24"/>
          <w:szCs w:val="24"/>
        </w:rPr>
        <w:t xml:space="preserve"> nitrojen veya fosfor salınımının, metan üretiminin ve istenmeyen aromaların oluşumunun azaltılması) hedef türlerdeki etkinliği, önemli derecede faydalı etkilerin görüldüğü hayvanlarda kısa süreli üç etkinlik çalışmasıyla kanıtlanabilir. Çalışmalarda yem katkı maddesine uyumlu bir yanıt alma olasılığı göz önünde bulundurulur.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4.1.5. Beşinci Kısım: Piyasaya arz sonrası izleme planı</w:t>
      </w:r>
    </w:p>
    <w:p w:rsidR="00D75E5C" w:rsidRPr="0026191C" w:rsidRDefault="00282C84" w:rsidP="00D75E5C">
      <w:pPr>
        <w:spacing w:after="0" w:line="240" w:lineRule="auto"/>
        <w:ind w:firstLine="709"/>
        <w:jc w:val="both"/>
        <w:rPr>
          <w:rFonts w:ascii="Times New Roman" w:hAnsi="Times New Roman"/>
          <w:sz w:val="24"/>
          <w:szCs w:val="24"/>
        </w:rPr>
      </w:pPr>
      <w:r>
        <w:rPr>
          <w:rFonts w:ascii="Times New Roman" w:hAnsi="Times New Roman"/>
          <w:sz w:val="24"/>
          <w:szCs w:val="24"/>
        </w:rPr>
        <w:t>Bu kısım Yönetmeliğin</w:t>
      </w:r>
      <w:r w:rsidR="00D75E5C" w:rsidRPr="0026191C">
        <w:rPr>
          <w:rFonts w:ascii="Times New Roman" w:hAnsi="Times New Roman"/>
          <w:sz w:val="24"/>
          <w:szCs w:val="24"/>
        </w:rPr>
        <w:t xml:space="preserve"> 7 nci maddesinin ikinci fıkrasının (f) bendine göre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4.2. Zooteknik katkı maddeleri: Enzimler ve mikroorganizmalar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4.2.1. Birinci Kısım: Dosyanın özeti</w:t>
      </w:r>
    </w:p>
    <w:p w:rsidR="00D75E5C" w:rsidRPr="00CA4BDC" w:rsidRDefault="00B25659" w:rsidP="00D75E5C">
      <w:pPr>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ısmında yer alan hükümler uygulanır.</w:t>
      </w:r>
    </w:p>
    <w:p w:rsidR="00D75E5C" w:rsidRPr="00CA4BD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4.2.2. İkinci Kısım: Katkı maddesinin tanımlayıcı kimliği, özelliği ve kullanım koşulları ile analiz metotları</w:t>
      </w:r>
    </w:p>
    <w:p w:rsidR="00D75E5C" w:rsidRPr="0026191C" w:rsidRDefault="00B25659" w:rsidP="00D75E5C">
      <w:pPr>
        <w:spacing w:after="0" w:line="240" w:lineRule="auto"/>
        <w:ind w:firstLine="709"/>
        <w:jc w:val="both"/>
        <w:outlineLvl w:val="0"/>
        <w:rPr>
          <w:rFonts w:ascii="Times New Roman" w:hAnsi="Times New Roman"/>
          <w:sz w:val="24"/>
          <w:szCs w:val="24"/>
        </w:rPr>
      </w:pPr>
      <w:r w:rsidRPr="00CA4BDC">
        <w:rPr>
          <w:rFonts w:ascii="Times New Roman" w:hAnsi="Times New Roman"/>
          <w:sz w:val="24"/>
          <w:szCs w:val="24"/>
        </w:rPr>
        <w:t>Ek-2’nin İkinci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w:t>
      </w:r>
    </w:p>
    <w:p w:rsidR="00D75E5C" w:rsidRPr="0026191C" w:rsidRDefault="00D75E5C" w:rsidP="00D75E5C">
      <w:pPr>
        <w:spacing w:after="0" w:line="240" w:lineRule="auto"/>
        <w:ind w:firstLine="709"/>
        <w:jc w:val="both"/>
        <w:rPr>
          <w:rStyle w:val="tw4winMark"/>
          <w:rFonts w:ascii="Times New Roman" w:hAnsi="Times New Roman"/>
          <w:sz w:val="24"/>
        </w:rPr>
      </w:pPr>
    </w:p>
    <w:p w:rsidR="00D75E5C" w:rsidRPr="0026191C" w:rsidRDefault="00D75E5C" w:rsidP="00D75E5C">
      <w:pPr>
        <w:spacing w:after="0" w:line="240" w:lineRule="auto"/>
        <w:ind w:firstLine="709"/>
        <w:jc w:val="both"/>
        <w:rPr>
          <w:rStyle w:val="tw4winMark"/>
          <w:rFonts w:ascii="Times New Roman" w:hAnsi="Times New Roman"/>
          <w:sz w:val="24"/>
        </w:rPr>
      </w:pPr>
      <w:r w:rsidRPr="0026191C">
        <w:rPr>
          <w:rFonts w:ascii="Times New Roman" w:hAnsi="Times New Roman"/>
          <w:sz w:val="24"/>
          <w:szCs w:val="24"/>
        </w:rPr>
        <w:t xml:space="preserve">4.2.3. Üçüncü Kısım: </w:t>
      </w:r>
    </w:p>
    <w:p w:rsidR="00D75E5C" w:rsidRPr="0026191C" w:rsidRDefault="00D75E5C" w:rsidP="00D75E5C">
      <w:pPr>
        <w:spacing w:after="0" w:line="240" w:lineRule="auto"/>
        <w:ind w:firstLine="709"/>
        <w:jc w:val="both"/>
        <w:rPr>
          <w:rStyle w:val="tw4winMark"/>
          <w:rFonts w:ascii="Times New Roman" w:hAnsi="Times New Roman"/>
          <w:sz w:val="24"/>
        </w:rPr>
      </w:pPr>
    </w:p>
    <w:p w:rsidR="00D75E5C" w:rsidRPr="0026191C" w:rsidRDefault="00D75E5C" w:rsidP="00D75E5C">
      <w:pPr>
        <w:spacing w:after="0" w:line="240" w:lineRule="auto"/>
        <w:ind w:firstLine="709"/>
        <w:jc w:val="both"/>
        <w:rPr>
          <w:rFonts w:ascii="Times New Roman" w:hAnsi="Times New Roman"/>
          <w:sz w:val="24"/>
          <w:szCs w:val="24"/>
          <w:lang w:val="en-GB"/>
        </w:rPr>
      </w:pPr>
      <w:r w:rsidRPr="0026191C">
        <w:rPr>
          <w:rFonts w:ascii="Times New Roman" w:hAnsi="Times New Roman"/>
          <w:sz w:val="24"/>
          <w:szCs w:val="24"/>
        </w:rPr>
        <w:t>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4.2.3.1. Hedef hayvanlarda katkı maddesi kullanımının güvenilirliğine ilişkin çalışmalar</w:t>
      </w:r>
    </w:p>
    <w:p w:rsidR="00D75E5C" w:rsidRPr="0026191C" w:rsidRDefault="00041B89" w:rsidP="00DB5E92">
      <w:pPr>
        <w:spacing w:after="0" w:line="240" w:lineRule="auto"/>
        <w:ind w:left="142" w:firstLine="567"/>
        <w:jc w:val="both"/>
        <w:outlineLvl w:val="0"/>
        <w:rPr>
          <w:rFonts w:ascii="Times New Roman" w:hAnsi="Times New Roman"/>
          <w:sz w:val="24"/>
          <w:szCs w:val="24"/>
        </w:rPr>
      </w:pPr>
      <w:r>
        <w:rPr>
          <w:rFonts w:ascii="Times New Roman" w:hAnsi="Times New Roman"/>
          <w:sz w:val="24"/>
          <w:szCs w:val="24"/>
        </w:rPr>
        <w:t>Ek-2’nin 3.1.1</w:t>
      </w:r>
      <w:r w:rsidR="00D75E5C" w:rsidRPr="0026191C">
        <w:rPr>
          <w:rFonts w:ascii="Times New Roman" w:hAnsi="Times New Roman"/>
          <w:sz w:val="24"/>
          <w:szCs w:val="24"/>
        </w:rPr>
        <w:t xml:space="preserve"> numaralı kısmında yer alan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Başvuru sahiplerine mümkün olan durumlarda deneme grubunda en az yüz kat aşırı doz kullanmaları ve bunun sonunda gerekli son noktaların sayısını azaltmaları önerilir. Katkı maddesinin konsantre formu bu amaç için kullanılabilir. Konsantrasyon mevcut taşıyıcı miktarını azaltarak ayarlanabilir, ancak aktif/etken maddenin veya maddelerinin diğer fermantasyon ürünlerine oranının nihai üründe aynı kalması gerekir. Enzimler için rasyonda uygun substratlar yer alır.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Ek-2'nin 3.1.2 numaralı kısmı, tüm mikroorganizmalar ve mikrobiyota üzerinde doğrudan katalitik etkisi olan veya aksine bağırsak mikrobiyotasını etkilediği öne sürülen enzimler için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 xml:space="preserve">Mikroorganizmalarda yeni bir maruziyet veya maruziyet düzeyinde önemli bir artış söz konusu olduğu durumda, katkı maddesinin sindirim kanalının ortakçı mikrobiyotası üzerinde olumsuz etki yaratmadığını göstermek için ilave çalışmalar gerekli olabilir. Geviş getiren hayvanlar için mikrobiyotanın doğrudan sayımı, yalnızca rumen fonksiyonunda (uçucu yağ asidi konsantrasyonlarında değişiklik, propiyonat konsantrasyonunda azalma veya </w:t>
      </w:r>
      <w:r w:rsidRPr="00A41E93">
        <w:rPr>
          <w:rFonts w:ascii="Times New Roman" w:hAnsi="Times New Roman"/>
          <w:sz w:val="24"/>
          <w:szCs w:val="24"/>
        </w:rPr>
        <w:t>selülolizde</w:t>
      </w:r>
      <w:r w:rsidRPr="0026191C">
        <w:rPr>
          <w:rFonts w:ascii="Times New Roman" w:hAnsi="Times New Roman"/>
          <w:sz w:val="24"/>
          <w:szCs w:val="24"/>
        </w:rPr>
        <w:t xml:space="preserve"> azalma bakımından in vitro olarak ölçülür) meydana gelen olumsuz değişikliğin ortaya konması için gereklidir.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4.2.3.2. 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Metabolik çalışmalar ve kalıntı çalışmalarına gerek yoktur.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(2) Ek-2’nin 3.2.2 numaralı kısmına göre toksikolojik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Enzimler ve mikroorganizmalar, çoğu durumda fermantasyon işleminden kaynaklanan diğer bileşenleri içerebilen katkı maddesinin yalnızca bir parçasını oluşturur. Sonuç olarak, bu katkı maddelerinin ilave edildiği su veya yemle beslenen hayvanlardan elde edilen gıdaların tüketicilere zarar verebilecek mutajenik veya diğer maddeleri içermediğinden emin olmak için katkı maddesini test etmek gereklidir.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Ancak, memeliler (insanlar da dahil) tarafından doğrudan veya dolaylı olarak sindirilmesi amaçlanan canlı bakterilerin çoğu, belirgin güvenli kullanım geçmişi olan organizma gruplarından veya toksik tehlikelerin açık bir şekilde tanımlandığı gruplardan seçilir. Benzer şekilde, enzimlerin üretimi için mevcut durumda kullanılan mikroorganizmalara ilişkin tehlikeler genellikle belirlenir ve bu tehlikeler modern üretim metotlarıyla önemli ölçüde azaltılır. Bu nedenle, geçmişte güvenilir şekilde kullanıldığı bilinen mikrobiyal kaynaklar ve mikroorganizmalardan elde edilen enzimlerde ve fermentasyon işlemi bileşenlerinin iyi tanımlandığı ve bilindiği durumlarda toksisite testleri </w:t>
      </w:r>
      <w:r w:rsidRPr="00CA4BDC">
        <w:rPr>
          <w:rFonts w:ascii="Times New Roman" w:hAnsi="Times New Roman"/>
          <w:sz w:val="24"/>
          <w:szCs w:val="24"/>
        </w:rPr>
        <w:t>(</w:t>
      </w:r>
      <w:r w:rsidR="00B25659" w:rsidRPr="00CA4BDC">
        <w:rPr>
          <w:rFonts w:ascii="Times New Roman" w:hAnsi="Times New Roman"/>
          <w:sz w:val="24"/>
          <w:szCs w:val="24"/>
        </w:rPr>
        <w:t>Örnek:</w:t>
      </w:r>
      <w:r w:rsidRPr="00CA4BDC">
        <w:rPr>
          <w:rFonts w:ascii="Times New Roman" w:hAnsi="Times New Roman"/>
          <w:sz w:val="24"/>
          <w:szCs w:val="24"/>
        </w:rPr>
        <w:t xml:space="preserve"> </w:t>
      </w:r>
      <w:r w:rsidRPr="0026191C">
        <w:rPr>
          <w:rFonts w:ascii="Times New Roman" w:hAnsi="Times New Roman"/>
          <w:sz w:val="24"/>
          <w:szCs w:val="24"/>
        </w:rPr>
        <w:t>Oral toksisite ve genotoksisite testi) gerekli görülmemektedir. Bununla birlikte, hem canlı organizmalara hem de enzimlerin üretilmesi için kullanılan organizmalara yönelik olarak, Ek-2’nin 2.2.2.2 numaralı kısmında belirtilen özel durumlar her zaman dikkate alınır.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Organizmanın veya uygulamanın yeni olduğu ve toksik metabolitlerin oluşma ihtimalini önlemek için organizmanın biyolojisi ile ilgili yeterli bilgiye sahip olunmadığı durumlarda, canlı mikro-organizmalar veya enzimler içeren katkı maddeleriyle yapılan genotoksisite ve oral toksisite çalışmaları uygulanır. Bu durumda bu çalışmalar, mutajenisite ve subkronik oral toksisite çalışması da dâhil olmak üzere genotoksisite çalışmaları şeklinde yapılırlar. Bu tür çalışmalar, hücresiz fermantasyon besi yeri veya katı durumdaki fermantasyon için uygun ekstrakt ile gerçekleştirilir.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4.2.3.3. Katkı maddesinin kullanıcılar/çalışanlar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Aşağıdaki hususlar hariç Ek-2’nin 3.3 numaralı kısmı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Aksini gösteren bir durum bulunmadıkça proteinli maddeler olan enzim ve mikroorganizmaların solunum sistemini duyarlı hale getirdiği varsayılır. Bu nedenle, doğrudan herhangi bir test gerekli değildir.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 Ürünün formüle edilmesi</w:t>
      </w:r>
      <w:r>
        <w:rPr>
          <w:rFonts w:ascii="Times New Roman" w:hAnsi="Times New Roman"/>
          <w:sz w:val="24"/>
          <w:szCs w:val="24"/>
        </w:rPr>
        <w:t xml:space="preserve"> </w:t>
      </w:r>
      <w:r w:rsidRPr="0026191C">
        <w:rPr>
          <w:rFonts w:ascii="Times New Roman" w:hAnsi="Times New Roman"/>
          <w:sz w:val="24"/>
          <w:szCs w:val="24"/>
        </w:rPr>
        <w:t>(</w:t>
      </w:r>
      <w:r w:rsidR="00B25659">
        <w:rPr>
          <w:rFonts w:ascii="Times New Roman" w:hAnsi="Times New Roman"/>
          <w:sz w:val="24"/>
          <w:szCs w:val="24"/>
        </w:rPr>
        <w:t>Ö</w:t>
      </w:r>
      <w:r>
        <w:rPr>
          <w:rFonts w:ascii="Times New Roman" w:hAnsi="Times New Roman"/>
          <w:sz w:val="24"/>
          <w:szCs w:val="24"/>
        </w:rPr>
        <w:t>rnek:</w:t>
      </w:r>
      <w:r w:rsidR="00B25659">
        <w:rPr>
          <w:rFonts w:ascii="Times New Roman" w:hAnsi="Times New Roman"/>
          <w:sz w:val="24"/>
          <w:szCs w:val="24"/>
        </w:rPr>
        <w:t xml:space="preserve"> M</w:t>
      </w:r>
      <w:r w:rsidRPr="0026191C">
        <w:rPr>
          <w:rFonts w:ascii="Times New Roman" w:hAnsi="Times New Roman"/>
          <w:sz w:val="24"/>
          <w:szCs w:val="24"/>
        </w:rPr>
        <w:t>ikro-kapsülleme) sayesinde testlerden bazılarına veya tamamına ihtiyaç duyulmayabilir. Bu gibi durumlarda, uygun gerekçe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4.2.3.4. Katkı maddesinin çevre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Ek-2’nin 3.4 numaralı kısmında yer alan hükümler, bağırsak kökenli olmayan veya çevrede yaygın olmayan mikroorganizmalar için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4.2.4. Dördüncü Kısım: Katkı maddelerinin etkinliğine ilişkin çalışmalar</w:t>
      </w:r>
    </w:p>
    <w:p w:rsidR="00D75E5C" w:rsidRPr="0026191C" w:rsidRDefault="00B102A8" w:rsidP="00D75E5C">
      <w:pPr>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Ek- 2’nin </w:t>
      </w:r>
      <w:r w:rsidRPr="00CA4BDC">
        <w:rPr>
          <w:rFonts w:ascii="Times New Roman" w:hAnsi="Times New Roman"/>
          <w:sz w:val="24"/>
          <w:szCs w:val="24"/>
        </w:rPr>
        <w:t>Dördüncü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Hayvansal üretimi, performansı veya hayvan refahını olumlu etkileyen ve ‘diğer zooteknik katkı maddeleri’ fonksiyonel grubuna dahil olan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Etkiler sadece hedef hayvan türü veya kategorisiyle ilgili olarak gösterilebilir. Katkı maddesinin özelliklerine bağlı olarak sonuç ölçütleri; performans özelliklerine (yemden yararlanma, ortalama günlük canlı ağırlık artışı, hayvansal ürünlerin artışı), karkas kompozisyonuna, sürünün performansına, üreme parametrelerine veya hayvan refahına dayalı olabilir. Etki şekli kısa süreli etkinlik çalışmaları veya ilgili son noktayı ölçen laboratuvar çalışmalarıyla kanıtlanır.</w:t>
      </w:r>
    </w:p>
    <w:p w:rsidR="00DB5E92"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 xml:space="preserve">           </w:t>
      </w:r>
    </w:p>
    <w:p w:rsidR="00D75E5C" w:rsidRPr="0026191C" w:rsidRDefault="00DB5E92" w:rsidP="00D75E5C">
      <w:pPr>
        <w:spacing w:after="0" w:line="240" w:lineRule="auto"/>
        <w:jc w:val="both"/>
        <w:rPr>
          <w:rFonts w:ascii="Times New Roman" w:hAnsi="Times New Roman"/>
          <w:sz w:val="24"/>
          <w:szCs w:val="24"/>
        </w:rPr>
      </w:pPr>
      <w:r>
        <w:rPr>
          <w:rFonts w:ascii="Times New Roman" w:hAnsi="Times New Roman"/>
          <w:sz w:val="24"/>
          <w:szCs w:val="24"/>
        </w:rPr>
        <w:tab/>
      </w:r>
      <w:r w:rsidR="00D75E5C" w:rsidRPr="0026191C">
        <w:rPr>
          <w:rFonts w:ascii="Times New Roman" w:hAnsi="Times New Roman"/>
          <w:sz w:val="24"/>
          <w:szCs w:val="24"/>
        </w:rPr>
        <w:t>(2) Hayvansal üretimin çevresel sonuçlarını olumlu etkileyen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Çevreyi olumlu etkileyen katkı maddelerinin (</w:t>
      </w:r>
      <w:r w:rsidR="00BC19BF">
        <w:rPr>
          <w:rFonts w:ascii="Times New Roman" w:hAnsi="Times New Roman"/>
          <w:sz w:val="24"/>
          <w:szCs w:val="24"/>
        </w:rPr>
        <w:t>Ö</w:t>
      </w:r>
      <w:r>
        <w:rPr>
          <w:rFonts w:ascii="Times New Roman" w:hAnsi="Times New Roman"/>
          <w:sz w:val="24"/>
          <w:szCs w:val="24"/>
        </w:rPr>
        <w:t xml:space="preserve">rnek: </w:t>
      </w:r>
      <w:r w:rsidR="00BC19BF">
        <w:rPr>
          <w:rFonts w:ascii="Times New Roman" w:hAnsi="Times New Roman"/>
          <w:sz w:val="24"/>
          <w:szCs w:val="24"/>
        </w:rPr>
        <w:t>N</w:t>
      </w:r>
      <w:r w:rsidRPr="0026191C">
        <w:rPr>
          <w:rFonts w:ascii="Times New Roman" w:hAnsi="Times New Roman"/>
          <w:sz w:val="24"/>
          <w:szCs w:val="24"/>
        </w:rPr>
        <w:t>itrojen veya fosfor salınımının, metan üretiminin ve istenmeyen aromaların oluşumunun azaltılması) hedef türlerdeki etkinliği, önemli derecede faydalı etkilerin görüldüğü hayvanlarda kısa süreli üç etkinlik çalışmasıyla kanıtlanabilir.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4.2.5. Beşinci Kısım: Piyasaya arz sonrası izleme planı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 kısım Yönetme</w:t>
      </w:r>
      <w:r w:rsidR="00282C84">
        <w:rPr>
          <w:rFonts w:ascii="Times New Roman" w:hAnsi="Times New Roman"/>
          <w:sz w:val="24"/>
          <w:szCs w:val="24"/>
        </w:rPr>
        <w:t>liğin</w:t>
      </w:r>
      <w:r w:rsidRPr="0026191C">
        <w:rPr>
          <w:rFonts w:ascii="Times New Roman" w:hAnsi="Times New Roman"/>
          <w:sz w:val="24"/>
          <w:szCs w:val="24"/>
        </w:rPr>
        <w:t xml:space="preserve"> 7 nci maddesinin ikinci fıkrasının (f) bendine göre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 xml:space="preserve">5. </w:t>
      </w:r>
      <w:r w:rsidR="00BC19BF" w:rsidRPr="0026191C">
        <w:rPr>
          <w:rFonts w:ascii="Times New Roman" w:hAnsi="Times New Roman"/>
          <w:b/>
          <w:sz w:val="24"/>
          <w:szCs w:val="24"/>
        </w:rPr>
        <w:t>KOKSİDİYOSTATLAR VE HİSTOMONOSTATLAR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5.1. Birinci Kısım: Dosyanın özeti</w:t>
      </w:r>
    </w:p>
    <w:p w:rsidR="00D75E5C" w:rsidRPr="0026191C" w:rsidRDefault="00BC19BF" w:rsidP="00D75E5C">
      <w:pPr>
        <w:spacing w:after="0" w:line="240" w:lineRule="auto"/>
        <w:ind w:left="708" w:hanging="708"/>
        <w:jc w:val="both"/>
        <w:outlineLvl w:val="0"/>
        <w:rPr>
          <w:rFonts w:ascii="Times New Roman" w:hAnsi="Times New Roman"/>
          <w:sz w:val="24"/>
          <w:szCs w:val="24"/>
        </w:rPr>
      </w:pPr>
      <w:r>
        <w:rPr>
          <w:rFonts w:ascii="Times New Roman" w:hAnsi="Times New Roman"/>
          <w:sz w:val="24"/>
          <w:szCs w:val="24"/>
        </w:rPr>
        <w:tab/>
        <w:t xml:space="preserve">Ek-2’nin </w:t>
      </w:r>
      <w:r w:rsidRPr="00CA4BDC">
        <w:rPr>
          <w:rFonts w:ascii="Times New Roman" w:hAnsi="Times New Roman"/>
          <w:sz w:val="24"/>
          <w:szCs w:val="24"/>
        </w:rPr>
        <w:t>Birinci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 xml:space="preserve">yer alan hükümler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5.2. İkinci Kısım: Katkı maddesinin tanımlayıcı kimliği, özelliği ve kullanım koşulları; analiz metotları</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Ek-2’nin ikinci kısmında yer alan hükümler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5.3. Üçüncü Kısım: Katkı maddesinin güvenilirliğine ilişkin çalışmalar</w:t>
      </w:r>
    </w:p>
    <w:p w:rsidR="00D75E5C" w:rsidRPr="0026191C" w:rsidRDefault="00D75E5C" w:rsidP="00DB5E92">
      <w:pPr>
        <w:spacing w:after="0" w:line="240" w:lineRule="auto"/>
        <w:ind w:firstLine="709"/>
        <w:jc w:val="both"/>
        <w:rPr>
          <w:rFonts w:ascii="Times New Roman" w:hAnsi="Times New Roman"/>
          <w:sz w:val="24"/>
          <w:szCs w:val="24"/>
        </w:rPr>
      </w:pPr>
      <w:r w:rsidRPr="0026191C">
        <w:rPr>
          <w:rFonts w:ascii="Times New Roman" w:hAnsi="Times New Roman"/>
          <w:sz w:val="24"/>
          <w:szCs w:val="24"/>
        </w:rPr>
        <w:t>5.3.1. Hedef hayvanlarda katkı maddesi kullanımının güv</w:t>
      </w:r>
      <w:r w:rsidR="00DB5E92">
        <w:rPr>
          <w:rFonts w:ascii="Times New Roman" w:hAnsi="Times New Roman"/>
          <w:sz w:val="24"/>
          <w:szCs w:val="24"/>
        </w:rPr>
        <w:t xml:space="preserve">enilirliğine ilişkin çalışmalar </w:t>
      </w:r>
      <w:r w:rsidRPr="0026191C">
        <w:rPr>
          <w:rFonts w:ascii="Times New Roman" w:hAnsi="Times New Roman"/>
          <w:sz w:val="24"/>
          <w:szCs w:val="24"/>
        </w:rPr>
        <w:t xml:space="preserve">Ek-2’nin 3.1 numaralı kısmında yer alan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5.3.2.Katkı maddesi kullanımının tüketiciler açısından güvenilirliğine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Ek-2’nin 3.2 numaralı kısmında yer alan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5.3.3. Katkı maddesi kullanımının kullanıcılar/çalışanlar açısından güvenilirliğine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Ek-2’nin 3.3 numaralı kısmında yer alan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5.3.4. Katkı maddesi kullanımının çevre açısından güvenilirliğine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Ek-2’nin 3.4 numaralı kısmında yer alan hükümler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5.4. Dördüncü Kısım: Katkı maddesinin etkinliğine ilişkin çalışmalar</w:t>
      </w:r>
    </w:p>
    <w:p w:rsidR="00D75E5C" w:rsidRPr="00CA630F" w:rsidRDefault="00D75E5C" w:rsidP="00D75E5C">
      <w:pPr>
        <w:spacing w:after="0" w:line="240" w:lineRule="auto"/>
        <w:ind w:firstLine="709"/>
        <w:jc w:val="both"/>
        <w:rPr>
          <w:rStyle w:val="tw4winMark"/>
          <w:rFonts w:ascii="Times New Roman" w:hAnsi="Times New Roman"/>
          <w:sz w:val="24"/>
          <w:lang w:val="tr-TR"/>
        </w:rPr>
      </w:pPr>
      <w:r w:rsidRPr="0026191C">
        <w:rPr>
          <w:rFonts w:ascii="Times New Roman" w:hAnsi="Times New Roman"/>
          <w:sz w:val="24"/>
          <w:szCs w:val="24"/>
        </w:rPr>
        <w:t xml:space="preserve">Bu katkı maddeleri, hayvanları </w:t>
      </w:r>
      <w:r w:rsidRPr="0026191C">
        <w:rPr>
          <w:rFonts w:ascii="Times New Roman" w:hAnsi="Times New Roman"/>
          <w:i/>
          <w:sz w:val="24"/>
          <w:szCs w:val="24"/>
        </w:rPr>
        <w:t xml:space="preserve">Eimeria spp. </w:t>
      </w:r>
      <w:r w:rsidRPr="0026191C">
        <w:rPr>
          <w:rFonts w:ascii="Times New Roman" w:hAnsi="Times New Roman"/>
          <w:sz w:val="24"/>
          <w:szCs w:val="24"/>
        </w:rPr>
        <w:t xml:space="preserve">veya </w:t>
      </w:r>
      <w:r w:rsidRPr="0026191C">
        <w:rPr>
          <w:rFonts w:ascii="Times New Roman" w:hAnsi="Times New Roman"/>
          <w:i/>
          <w:sz w:val="24"/>
          <w:szCs w:val="24"/>
        </w:rPr>
        <w:t>Histomonas meleagridis</w:t>
      </w:r>
      <w:r w:rsidRPr="0026191C">
        <w:rPr>
          <w:rFonts w:ascii="Times New Roman" w:hAnsi="Times New Roman"/>
          <w:sz w:val="24"/>
          <w:szCs w:val="24"/>
        </w:rPr>
        <w:t xml:space="preserve"> invazyonundan korur. Katkı maddesinin özel etkilerinin (</w:t>
      </w:r>
      <w:r w:rsidR="00BC19BF">
        <w:rPr>
          <w:rFonts w:ascii="Times New Roman" w:hAnsi="Times New Roman"/>
          <w:sz w:val="24"/>
          <w:szCs w:val="24"/>
        </w:rPr>
        <w:t>Ö</w:t>
      </w:r>
      <w:r>
        <w:rPr>
          <w:rFonts w:ascii="Times New Roman" w:hAnsi="Times New Roman"/>
          <w:sz w:val="24"/>
          <w:szCs w:val="24"/>
        </w:rPr>
        <w:t xml:space="preserve">rnek: </w:t>
      </w:r>
      <w:r w:rsidR="00BC19BF">
        <w:rPr>
          <w:rFonts w:ascii="Times New Roman" w:hAnsi="Times New Roman"/>
          <w:sz w:val="24"/>
          <w:szCs w:val="24"/>
        </w:rPr>
        <w:t>K</w:t>
      </w:r>
      <w:r w:rsidRPr="0026191C">
        <w:rPr>
          <w:rFonts w:ascii="Times New Roman" w:hAnsi="Times New Roman"/>
          <w:sz w:val="24"/>
          <w:szCs w:val="24"/>
        </w:rPr>
        <w:t>ontrol edilen türler) kanıtlanmasına ve profilaktik özelliklerine (</w:t>
      </w:r>
      <w:r w:rsidR="00BC19BF">
        <w:rPr>
          <w:rFonts w:ascii="Times New Roman" w:hAnsi="Times New Roman"/>
          <w:sz w:val="24"/>
          <w:szCs w:val="24"/>
        </w:rPr>
        <w:t>Ö</w:t>
      </w:r>
      <w:r>
        <w:rPr>
          <w:rFonts w:ascii="Times New Roman" w:hAnsi="Times New Roman"/>
          <w:sz w:val="24"/>
          <w:szCs w:val="24"/>
        </w:rPr>
        <w:t>rnek:</w:t>
      </w:r>
      <w:r w:rsidR="00BC19BF">
        <w:rPr>
          <w:rFonts w:ascii="Times New Roman" w:hAnsi="Times New Roman"/>
          <w:sz w:val="24"/>
          <w:szCs w:val="24"/>
        </w:rPr>
        <w:t xml:space="preserve"> M</w:t>
      </w:r>
      <w:r w:rsidRPr="0026191C">
        <w:rPr>
          <w:rFonts w:ascii="Times New Roman" w:hAnsi="Times New Roman"/>
          <w:sz w:val="24"/>
          <w:szCs w:val="24"/>
        </w:rPr>
        <w:t>orbidite, mortalite, oosit sayısı ve lezyon skorunda azalma) önem verilir. Uygun olduğu durumda, katkı maddesinin ağırlık artışı ve yemden yararlanma (besi amaçlı kanatlı hayvanlar, yarkalar</w:t>
      </w:r>
      <w:r w:rsidRPr="0026191C">
        <w:rPr>
          <w:rFonts w:ascii="Times New Roman" w:hAnsi="Times New Roman"/>
          <w:color w:val="C00000"/>
          <w:sz w:val="24"/>
          <w:szCs w:val="24"/>
        </w:rPr>
        <w:t xml:space="preserve"> </w:t>
      </w:r>
      <w:r w:rsidRPr="0026191C">
        <w:rPr>
          <w:rFonts w:ascii="Times New Roman" w:hAnsi="Times New Roman"/>
          <w:sz w:val="24"/>
          <w:szCs w:val="24"/>
        </w:rPr>
        <w:t>ve tavşanlar) üzerine etkisi ile kuluçka özellikleri üzerine etkileri hakkında bilgi sunulur.</w:t>
      </w:r>
    </w:p>
    <w:p w:rsidR="00D75E5C" w:rsidRPr="0026191C" w:rsidRDefault="00D75E5C" w:rsidP="00D75E5C">
      <w:pPr>
        <w:spacing w:after="0" w:line="240" w:lineRule="auto"/>
        <w:ind w:left="708"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Gerekli etkinlik verileri, hedef hayvan denemelerinin üç türünden oluşur:</w:t>
      </w:r>
    </w:p>
    <w:p w:rsidR="00D75E5C" w:rsidRPr="00CA4BDC" w:rsidRDefault="00D75E5C" w:rsidP="008316CD">
      <w:pPr>
        <w:spacing w:after="0" w:line="240" w:lineRule="auto"/>
        <w:ind w:left="708" w:firstLine="143"/>
        <w:jc w:val="both"/>
        <w:rPr>
          <w:rFonts w:ascii="Times New Roman" w:hAnsi="Times New Roman"/>
          <w:sz w:val="24"/>
          <w:szCs w:val="24"/>
        </w:rPr>
      </w:pPr>
      <w:r w:rsidRPr="0026191C">
        <w:rPr>
          <w:rFonts w:ascii="Times New Roman" w:hAnsi="Times New Roman"/>
          <w:sz w:val="24"/>
          <w:szCs w:val="24"/>
        </w:rPr>
        <w:t xml:space="preserve">- Tek ve karma yapay </w:t>
      </w:r>
      <w:r w:rsidRPr="00CA4BDC">
        <w:rPr>
          <w:rFonts w:ascii="Times New Roman" w:hAnsi="Times New Roman"/>
          <w:sz w:val="24"/>
          <w:szCs w:val="24"/>
        </w:rPr>
        <w:t>enfeksiyonlar</w:t>
      </w:r>
      <w:r w:rsidR="00BC19BF" w:rsidRPr="00CA4BDC">
        <w:rPr>
          <w:rFonts w:ascii="Times New Roman" w:hAnsi="Times New Roman"/>
          <w:sz w:val="24"/>
          <w:szCs w:val="24"/>
        </w:rPr>
        <w:t>,</w:t>
      </w:r>
    </w:p>
    <w:p w:rsidR="00D75E5C" w:rsidRPr="00CA4BDC" w:rsidRDefault="00D75E5C" w:rsidP="008316CD">
      <w:pPr>
        <w:spacing w:after="0" w:line="240" w:lineRule="auto"/>
        <w:ind w:left="708" w:firstLine="143"/>
        <w:jc w:val="both"/>
        <w:rPr>
          <w:rFonts w:ascii="Times New Roman" w:hAnsi="Times New Roman"/>
          <w:sz w:val="24"/>
          <w:szCs w:val="24"/>
        </w:rPr>
      </w:pPr>
      <w:r w:rsidRPr="00CA4BDC">
        <w:rPr>
          <w:rFonts w:ascii="Times New Roman" w:hAnsi="Times New Roman"/>
          <w:sz w:val="24"/>
          <w:szCs w:val="24"/>
        </w:rPr>
        <w:t>- Kullanım koşullarının gerçeğe benzetilmesi için doğal/yapay enfeksiyon</w:t>
      </w:r>
      <w:r w:rsidR="00BC19BF" w:rsidRPr="00CA4BDC">
        <w:rPr>
          <w:rFonts w:ascii="Times New Roman" w:hAnsi="Times New Roman"/>
          <w:sz w:val="24"/>
          <w:szCs w:val="24"/>
        </w:rPr>
        <w:t>,</w:t>
      </w:r>
    </w:p>
    <w:p w:rsidR="00D75E5C" w:rsidRPr="00CA4BDC" w:rsidRDefault="00D75E5C" w:rsidP="008316CD">
      <w:pPr>
        <w:spacing w:after="0" w:line="240" w:lineRule="auto"/>
        <w:ind w:left="708" w:firstLine="143"/>
        <w:jc w:val="both"/>
        <w:rPr>
          <w:rFonts w:ascii="Times New Roman" w:hAnsi="Times New Roman"/>
          <w:sz w:val="24"/>
          <w:szCs w:val="24"/>
        </w:rPr>
      </w:pPr>
      <w:r w:rsidRPr="00CA4BDC">
        <w:rPr>
          <w:rFonts w:ascii="Times New Roman" w:hAnsi="Times New Roman"/>
          <w:sz w:val="24"/>
          <w:szCs w:val="24"/>
        </w:rPr>
        <w:t>- Saha denemelerinde gerçek kullanım koşulları</w:t>
      </w:r>
      <w:r w:rsidR="00BC19BF" w:rsidRPr="00CA4BDC">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Tek ve karma yapay enfeksiyonlarla yapılan denemeler (</w:t>
      </w:r>
      <w:r w:rsidR="00896C4A">
        <w:rPr>
          <w:rFonts w:ascii="Times New Roman" w:hAnsi="Times New Roman"/>
          <w:sz w:val="24"/>
          <w:szCs w:val="24"/>
        </w:rPr>
        <w:t>Ö</w:t>
      </w:r>
      <w:r>
        <w:rPr>
          <w:rFonts w:ascii="Times New Roman" w:hAnsi="Times New Roman"/>
          <w:sz w:val="24"/>
          <w:szCs w:val="24"/>
        </w:rPr>
        <w:t>rnek:</w:t>
      </w:r>
      <w:r w:rsidR="00896C4A">
        <w:rPr>
          <w:rFonts w:ascii="Times New Roman" w:hAnsi="Times New Roman"/>
          <w:sz w:val="24"/>
          <w:szCs w:val="24"/>
        </w:rPr>
        <w:t xml:space="preserve"> K</w:t>
      </w:r>
      <w:r w:rsidRPr="0026191C">
        <w:rPr>
          <w:rFonts w:ascii="Times New Roman" w:hAnsi="Times New Roman"/>
          <w:sz w:val="24"/>
          <w:szCs w:val="24"/>
        </w:rPr>
        <w:t>anatlılara yönelik tel kafesler) parazitlere karşı ilgili etkinliği göstermeyi amaçlar ve tekrar gerektirmez. Kullanım koşullarının gerçeğe benzetilmesini sağlayan çalışmalar için (</w:t>
      </w:r>
      <w:r w:rsidR="00896C4A">
        <w:rPr>
          <w:rFonts w:ascii="Times New Roman" w:hAnsi="Times New Roman"/>
          <w:sz w:val="24"/>
          <w:szCs w:val="24"/>
        </w:rPr>
        <w:t>Ö</w:t>
      </w:r>
      <w:r>
        <w:rPr>
          <w:rFonts w:ascii="Times New Roman" w:hAnsi="Times New Roman"/>
          <w:sz w:val="24"/>
          <w:szCs w:val="24"/>
        </w:rPr>
        <w:t>rnek:</w:t>
      </w:r>
      <w:r w:rsidR="00896C4A">
        <w:rPr>
          <w:rFonts w:ascii="Times New Roman" w:hAnsi="Times New Roman"/>
          <w:sz w:val="24"/>
          <w:szCs w:val="24"/>
        </w:rPr>
        <w:t xml:space="preserve"> K</w:t>
      </w:r>
      <w:r w:rsidRPr="0026191C">
        <w:rPr>
          <w:rFonts w:ascii="Times New Roman" w:hAnsi="Times New Roman"/>
          <w:sz w:val="24"/>
          <w:szCs w:val="24"/>
        </w:rPr>
        <w:t xml:space="preserve">anatlılarla yapılan yer </w:t>
      </w:r>
      <w:r w:rsidRPr="0026191C">
        <w:rPr>
          <w:rFonts w:ascii="Times New Roman" w:hAnsi="Times New Roman"/>
          <w:sz w:val="24"/>
          <w:szCs w:val="24"/>
        </w:rPr>
        <w:lastRenderedPageBreak/>
        <w:t>kafesi çalışmaları ve tavşanlarla yapılan tel kafes çalışmaları) üç önemli sonuç gereklidir. Aynı zamanda doğal enfeksiyonun bulunduğu üç saha çalışması gereklidir.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5.5. Beşinci Kısım: Piyasaya arz sonrası izleme planı</w:t>
      </w:r>
    </w:p>
    <w:p w:rsidR="00D75E5C" w:rsidRPr="0026191C" w:rsidRDefault="008316CD"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Bu kısım </w:t>
      </w:r>
      <w:r w:rsidRPr="00A107A5">
        <w:rPr>
          <w:rFonts w:ascii="Times New Roman" w:hAnsi="Times New Roman"/>
          <w:sz w:val="24"/>
          <w:szCs w:val="24"/>
        </w:rPr>
        <w:t>Yönetmeliğ</w:t>
      </w:r>
      <w:r w:rsidR="00D75E5C" w:rsidRPr="00A107A5">
        <w:rPr>
          <w:rFonts w:ascii="Times New Roman" w:hAnsi="Times New Roman"/>
          <w:sz w:val="24"/>
          <w:szCs w:val="24"/>
        </w:rPr>
        <w:t>in 7</w:t>
      </w:r>
      <w:r w:rsidR="00D75E5C" w:rsidRPr="0026191C">
        <w:rPr>
          <w:rFonts w:ascii="Times New Roman" w:hAnsi="Times New Roman"/>
          <w:sz w:val="24"/>
          <w:szCs w:val="24"/>
        </w:rPr>
        <w:t xml:space="preserve"> nci maddesinin ikinci fıkrasının (f) bendine göre uygulanır. </w:t>
      </w:r>
    </w:p>
    <w:p w:rsidR="00D75E5C" w:rsidRPr="00C1463F" w:rsidRDefault="00D75E5C" w:rsidP="00D75E5C">
      <w:pPr>
        <w:spacing w:after="0" w:line="240" w:lineRule="auto"/>
        <w:ind w:firstLine="709"/>
        <w:jc w:val="both"/>
        <w:rPr>
          <w:rFonts w:ascii="Times New Roman" w:hAnsi="Times New Roman"/>
          <w:b/>
          <w:sz w:val="24"/>
          <w:szCs w:val="24"/>
        </w:rPr>
      </w:pPr>
    </w:p>
    <w:p w:rsidR="00D75E5C" w:rsidRPr="00C1463F" w:rsidRDefault="00D75E5C" w:rsidP="00D75E5C">
      <w:pPr>
        <w:spacing w:after="0" w:line="240" w:lineRule="auto"/>
        <w:ind w:firstLine="709"/>
        <w:jc w:val="both"/>
        <w:rPr>
          <w:rFonts w:ascii="Times New Roman" w:hAnsi="Times New Roman"/>
          <w:sz w:val="24"/>
          <w:szCs w:val="24"/>
        </w:rPr>
      </w:pPr>
      <w:r w:rsidRPr="00C1463F">
        <w:rPr>
          <w:rFonts w:ascii="Times New Roman" w:hAnsi="Times New Roman"/>
          <w:b/>
          <w:sz w:val="24"/>
          <w:szCs w:val="24"/>
        </w:rPr>
        <w:t>6.</w:t>
      </w:r>
      <w:r w:rsidRPr="00C1463F">
        <w:rPr>
          <w:rFonts w:ascii="Times New Roman" w:hAnsi="Times New Roman"/>
          <w:sz w:val="24"/>
          <w:szCs w:val="24"/>
        </w:rPr>
        <w:t xml:space="preserve"> </w:t>
      </w:r>
      <w:r w:rsidRPr="0026191C">
        <w:rPr>
          <w:rFonts w:ascii="Times New Roman" w:hAnsi="Times New Roman"/>
          <w:b/>
          <w:sz w:val="24"/>
          <w:szCs w:val="24"/>
        </w:rPr>
        <w:t>YAYGIN TÜRLERDEN YAYGIN OLMAYAN TÜRLERE UYARLAMA (EKSTRAPOLASYON)</w:t>
      </w:r>
    </w:p>
    <w:p w:rsidR="00D75E5C" w:rsidRPr="00C1463F" w:rsidRDefault="00D75E5C" w:rsidP="00D75E5C">
      <w:pPr>
        <w:spacing w:after="0" w:line="240" w:lineRule="auto"/>
        <w:jc w:val="both"/>
        <w:outlineLvl w:val="0"/>
        <w:rPr>
          <w:rFonts w:ascii="Times New Roman" w:hAnsi="Times New Roman"/>
          <w:sz w:val="24"/>
          <w:szCs w:val="24"/>
        </w:rPr>
      </w:pPr>
    </w:p>
    <w:p w:rsidR="00D75E5C" w:rsidRPr="00C1463F"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Katkı maddesinin kullanımına izin verilen türle fizyolojik olarak karşılaştırılabilen bir başka türe yönelik kullanım izni için daha sınırlı bir başvuru kabul edilir.</w:t>
      </w:r>
    </w:p>
    <w:p w:rsidR="00D75E5C" w:rsidRPr="0026191C" w:rsidRDefault="00D75E5C" w:rsidP="00D75E5C">
      <w:pPr>
        <w:spacing w:after="0" w:line="240" w:lineRule="auto"/>
        <w:ind w:firstLine="709"/>
        <w:jc w:val="both"/>
        <w:outlineLvl w:val="0"/>
        <w:rPr>
          <w:rFonts w:ascii="Times New Roman" w:hAnsi="Times New Roman"/>
          <w:strike/>
          <w:color w:val="FF0000"/>
          <w:sz w:val="24"/>
          <w:szCs w:val="24"/>
        </w:rPr>
      </w:pPr>
      <w:r w:rsidRPr="0026191C">
        <w:rPr>
          <w:rFonts w:ascii="Times New Roman" w:hAnsi="Times New Roman"/>
          <w:sz w:val="24"/>
          <w:szCs w:val="24"/>
        </w:rPr>
        <w:t xml:space="preserve">Aşağıda belirtilen gereklilikler, sadece yaygın türler için hâlihazırda izin verilmiş katkı maddelerine, yaygın olmayan türlerde de izin verilmesi için geçerlidir. </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Sadece yaygın olmayan türler için talep edilen yeni katkı maddelerine dair izinler hakkında, katkı maddesinin kategorisine/fonksiyonel grubuna bağlı olarak</w:t>
      </w:r>
      <w:r w:rsidR="00264617">
        <w:rPr>
          <w:rFonts w:ascii="Times New Roman" w:hAnsi="Times New Roman"/>
          <w:sz w:val="24"/>
          <w:szCs w:val="24"/>
        </w:rPr>
        <w:t xml:space="preserve"> tüm kısımlar uygulanır (Ek-3</w:t>
      </w:r>
      <w:r w:rsidR="00264617" w:rsidRPr="00CA4BDC">
        <w:rPr>
          <w:rFonts w:ascii="Times New Roman" w:hAnsi="Times New Roman"/>
          <w:sz w:val="24"/>
          <w:szCs w:val="24"/>
        </w:rPr>
        <w:t>’te</w:t>
      </w:r>
      <w:r w:rsidRPr="0026191C">
        <w:rPr>
          <w:rFonts w:ascii="Times New Roman" w:hAnsi="Times New Roman"/>
          <w:sz w:val="24"/>
          <w:szCs w:val="24"/>
        </w:rPr>
        <w:t xml:space="preserve"> yer ala</w:t>
      </w:r>
      <w:r w:rsidR="00264617">
        <w:rPr>
          <w:rFonts w:ascii="Times New Roman" w:hAnsi="Times New Roman"/>
          <w:sz w:val="24"/>
          <w:szCs w:val="24"/>
        </w:rPr>
        <w:t>n ilgili gerekliliklere bakılır</w:t>
      </w:r>
      <w:r w:rsidRPr="0026191C">
        <w:rPr>
          <w:rFonts w:ascii="Times New Roman" w:hAnsi="Times New Roman"/>
          <w:sz w:val="24"/>
          <w:szCs w:val="24"/>
        </w:rPr>
        <w:t>).</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6.1. Birinci Kısım: Dosyanın özeti</w:t>
      </w:r>
    </w:p>
    <w:p w:rsidR="00D75E5C" w:rsidRPr="0026191C" w:rsidRDefault="00264617" w:rsidP="00D75E5C">
      <w:pPr>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6.2. İkinci Kısım: Katkı maddesinin tanımlayıcı kimliği, özelliği ve kullanım koşulları ile analiz metotları</w:t>
      </w:r>
    </w:p>
    <w:p w:rsidR="00D75E5C" w:rsidRPr="00CA4BDC" w:rsidRDefault="00D75E5C" w:rsidP="00D75E5C">
      <w:pPr>
        <w:spacing w:after="0" w:line="240" w:lineRule="auto"/>
        <w:ind w:left="709"/>
        <w:jc w:val="both"/>
        <w:rPr>
          <w:rFonts w:ascii="Times New Roman" w:hAnsi="Times New Roman"/>
          <w:sz w:val="24"/>
          <w:szCs w:val="24"/>
        </w:rPr>
      </w:pPr>
      <w:r w:rsidRPr="0026191C">
        <w:rPr>
          <w:rFonts w:ascii="Times New Roman" w:hAnsi="Times New Roman"/>
          <w:sz w:val="24"/>
          <w:szCs w:val="24"/>
        </w:rPr>
        <w:t xml:space="preserve">Ek-2’nin </w:t>
      </w:r>
      <w:r w:rsidR="00264617" w:rsidRPr="00CA4BDC">
        <w:rPr>
          <w:rFonts w:ascii="Times New Roman" w:hAnsi="Times New Roman"/>
          <w:sz w:val="24"/>
          <w:szCs w:val="24"/>
        </w:rPr>
        <w:t>İkinci K</w:t>
      </w:r>
      <w:r w:rsidRPr="00CA4BDC">
        <w:rPr>
          <w:rFonts w:ascii="Times New Roman" w:hAnsi="Times New Roman"/>
          <w:sz w:val="24"/>
          <w:szCs w:val="24"/>
        </w:rPr>
        <w:t>ısmı aşağıda belirtilen şekilde uygulanır.</w:t>
      </w:r>
    </w:p>
    <w:p w:rsidR="00D75E5C" w:rsidRPr="0026191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 xml:space="preserve">- Belirli bir onay sahibi adına </w:t>
      </w:r>
      <w:r w:rsidR="00264617" w:rsidRPr="00CA4BDC">
        <w:rPr>
          <w:rFonts w:ascii="Times New Roman" w:hAnsi="Times New Roman"/>
          <w:sz w:val="24"/>
          <w:szCs w:val="24"/>
        </w:rPr>
        <w:t>onaylanan katkı maddeleri için İkinci K</w:t>
      </w:r>
      <w:r w:rsidRPr="00CA4BDC">
        <w:rPr>
          <w:rFonts w:ascii="Times New Roman" w:hAnsi="Times New Roman"/>
          <w:sz w:val="24"/>
          <w:szCs w:val="24"/>
        </w:rPr>
        <w:t xml:space="preserve">ısımda </w:t>
      </w:r>
      <w:r w:rsidRPr="0026191C">
        <w:rPr>
          <w:rFonts w:ascii="Times New Roman" w:hAnsi="Times New Roman"/>
          <w:sz w:val="24"/>
          <w:szCs w:val="24"/>
        </w:rPr>
        <w:t xml:space="preserve">yer alan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Diğer katkı maddeleri için 2.1.2, 2.1.3, 2.1.4, 2.1.4.2, 2.2, 2.3.1, 2.3.2, 2.4.1, 2.4.2, 2.4.4, 2.5, 2.6 numaralı kısımlar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6.3. 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6.3.1. Hedef hayvanlarda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6.3.1.1.Hedef türlerin toleransı</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Katkı maddelerinin farklı kategorilerine/fonksiyonel gruplarına yönelik gereklilikler uygulanır.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Katkı maddesinin fizyolojik açıdan benzer olan yaygın türlerde geniş güvenilirlik marjına (en az on katı) sahip olması durumunda, yaygın olmayan benzer türler için tolerans çalışması gerekli değildir.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Yaygın olan üç hedef türün (monogastrik ve geviş getiren memeliler ve kanatlılar dâhil) benzer ve geniş güvenilirlik marjına sahip olması durumunda, yaygın olmayan ve fizyolojik açıdan benzemeyen türler (</w:t>
      </w:r>
      <w:r w:rsidR="00264617">
        <w:rPr>
          <w:rFonts w:ascii="Times New Roman" w:hAnsi="Times New Roman"/>
          <w:sz w:val="24"/>
          <w:szCs w:val="24"/>
        </w:rPr>
        <w:t>Ö</w:t>
      </w:r>
      <w:r>
        <w:rPr>
          <w:rFonts w:ascii="Times New Roman" w:hAnsi="Times New Roman"/>
          <w:sz w:val="24"/>
          <w:szCs w:val="24"/>
        </w:rPr>
        <w:t>rnek:</w:t>
      </w:r>
      <w:r w:rsidR="00264617">
        <w:rPr>
          <w:rFonts w:ascii="Times New Roman" w:hAnsi="Times New Roman"/>
          <w:sz w:val="24"/>
          <w:szCs w:val="24"/>
        </w:rPr>
        <w:t xml:space="preserve"> A</w:t>
      </w:r>
      <w:r w:rsidRPr="0026191C">
        <w:rPr>
          <w:rFonts w:ascii="Times New Roman" w:hAnsi="Times New Roman"/>
          <w:sz w:val="24"/>
          <w:szCs w:val="24"/>
        </w:rPr>
        <w:t>tlar veya tavşanlar) için ek tolerans çalışması gerekli değildir. Toleransın gerekli olduğu durumlarda, yaygın olmayan türler (tavşanlar hariç) için yürütülen çalışmaların süresi, büyüme aşamasında olan hayvanlar için en az yirmi sekiz gün ve yetişkin hayvanlar için kırk iki gündür.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Tavşanlara yönelik olarak aşağıdaki süreler geçerlidir: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Besi amaçlı tavşanlar: Yirmi </w:t>
      </w:r>
      <w:r w:rsidR="00264617">
        <w:rPr>
          <w:rFonts w:ascii="Times New Roman" w:hAnsi="Times New Roman"/>
          <w:sz w:val="24"/>
          <w:szCs w:val="24"/>
        </w:rPr>
        <w:t xml:space="preserve">sekiz gün, damızlık tavşanlar: </w:t>
      </w:r>
      <w:r w:rsidR="00264617" w:rsidRPr="00CA4BDC">
        <w:rPr>
          <w:rFonts w:ascii="Times New Roman" w:hAnsi="Times New Roman"/>
          <w:sz w:val="24"/>
          <w:szCs w:val="24"/>
        </w:rPr>
        <w:t>B</w:t>
      </w:r>
      <w:r w:rsidRPr="00CA4BDC">
        <w:rPr>
          <w:rFonts w:ascii="Times New Roman" w:hAnsi="Times New Roman"/>
          <w:sz w:val="24"/>
          <w:szCs w:val="24"/>
        </w:rPr>
        <w:t>ir</w:t>
      </w:r>
      <w:r w:rsidRPr="0026191C">
        <w:rPr>
          <w:rFonts w:ascii="Times New Roman" w:hAnsi="Times New Roman"/>
          <w:sz w:val="24"/>
          <w:szCs w:val="24"/>
        </w:rPr>
        <w:t xml:space="preserve"> döngü (tohumlamadan sütten kesme döneminin sonuna kadar). Henüz süt emen ve sütten kesilmiş tavşanlar için başvuru yapılmışsa kırk dokuz günlük bir sürenin (doğumdan bir hafta sonra başlamak üzere) yeterli olacağı düşünülür ve bu süre sütten kesme dönemine kadar olan tavşanları da kapsar. Balıklar için (alabalık türleri hariç) doksan günlük süre gereklidir.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6.3.2. </w:t>
      </w:r>
      <w:r w:rsidRPr="0026191C">
        <w:rPr>
          <w:rFonts w:ascii="Times New Roman" w:hAnsi="Times New Roman"/>
          <w:sz w:val="24"/>
          <w:szCs w:val="24"/>
        </w:rPr>
        <w:tab/>
        <w:t>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6.3.2.1. Metabolik çalışmalar</w:t>
      </w:r>
    </w:p>
    <w:p w:rsidR="00D75E5C" w:rsidRPr="0026191C" w:rsidRDefault="00D75E5C" w:rsidP="00D75E5C">
      <w:pPr>
        <w:spacing w:after="0" w:line="240" w:lineRule="auto"/>
        <w:ind w:firstLine="709"/>
        <w:jc w:val="both"/>
        <w:rPr>
          <w:rFonts w:ascii="Times New Roman" w:hAnsi="Times New Roman"/>
          <w:color w:val="FF0000"/>
          <w:sz w:val="24"/>
          <w:szCs w:val="24"/>
        </w:rPr>
      </w:pPr>
      <w:r w:rsidRPr="0026191C">
        <w:rPr>
          <w:rFonts w:ascii="Times New Roman" w:hAnsi="Times New Roman"/>
          <w:sz w:val="24"/>
          <w:szCs w:val="24"/>
        </w:rPr>
        <w:t>Katkı maddelerinin farklı kategorilerine ve fonksiyonel gruplarına yönelik gereklilikler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Buna ek olarak, izin talep edilen yaygın olmayan türle fizyolojik olarak karşılaştırılabilen türde katkı maddesi hali hazırda onaylanmışsa metabolik çalışmalar gerekli değildir. Fizyolojik açıdan benzerliğin olmadığı durumlarda, in vitro çalışmalara dayanan (</w:t>
      </w:r>
      <w:r w:rsidR="006A5527">
        <w:rPr>
          <w:rFonts w:ascii="Times New Roman" w:hAnsi="Times New Roman"/>
          <w:sz w:val="24"/>
          <w:szCs w:val="24"/>
        </w:rPr>
        <w:t>Ö</w:t>
      </w:r>
      <w:r>
        <w:rPr>
          <w:rFonts w:ascii="Times New Roman" w:hAnsi="Times New Roman"/>
          <w:sz w:val="24"/>
          <w:szCs w:val="24"/>
        </w:rPr>
        <w:t xml:space="preserve">rnek: </w:t>
      </w:r>
      <w:r w:rsidR="006A5527">
        <w:rPr>
          <w:rFonts w:ascii="Times New Roman" w:hAnsi="Times New Roman"/>
          <w:sz w:val="24"/>
          <w:szCs w:val="24"/>
        </w:rPr>
        <w:t>E</w:t>
      </w:r>
      <w:r w:rsidRPr="0026191C">
        <w:rPr>
          <w:rFonts w:ascii="Times New Roman" w:hAnsi="Times New Roman"/>
          <w:sz w:val="24"/>
          <w:szCs w:val="24"/>
        </w:rPr>
        <w:t>tiketli bileşik kullanılarak hepatositlerde gerçekleştirilir) metabolik profil karşılaştırması metabolik yakınlığın değerlendirilmesi için yeterli kabul edilir.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Yaygın olmayan türün yaygın türe fizyolojik açıdan benzer olmaması durumunda, katkı maddesinin metabolik etkisinin göstergesi yaygın olmayan türden sağlanır.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6.3.2.2. Kalıntı çalışmaları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Metabolik benzerlik belirtildiğinde veya ortaya konulduğunda, yalnızca yenilebilir doku ve ürünlerdeki </w:t>
      </w:r>
      <w:r w:rsidR="00C252E4" w:rsidRPr="00624F6D">
        <w:rPr>
          <w:rFonts w:ascii="Times New Roman" w:hAnsi="Times New Roman"/>
          <w:sz w:val="24"/>
          <w:szCs w:val="24"/>
        </w:rPr>
        <w:t xml:space="preserve">belirleyici </w:t>
      </w:r>
      <w:r w:rsidRPr="0026191C">
        <w:rPr>
          <w:rFonts w:ascii="Times New Roman" w:hAnsi="Times New Roman"/>
          <w:sz w:val="24"/>
          <w:szCs w:val="24"/>
        </w:rPr>
        <w:t xml:space="preserve">madde kalıntısının miktar tayinine ihtiyaç duyulur. Diğer tüm durumlarda, Ek-2’nin 3.2.1.2 numaralı kısmındaki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6.3.2.3. Tüketici güvenliği değerlendirmesi</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Maksimum Kalıntı Limitleri (</w:t>
      </w:r>
      <w:r w:rsidR="003469BA">
        <w:rPr>
          <w:rFonts w:ascii="Times New Roman" w:hAnsi="Times New Roman"/>
          <w:sz w:val="24"/>
          <w:szCs w:val="24"/>
        </w:rPr>
        <w:t>MRL</w:t>
      </w:r>
      <w:r w:rsidRPr="0026191C">
        <w:rPr>
          <w:rFonts w:ascii="Times New Roman" w:hAnsi="Times New Roman"/>
          <w:sz w:val="24"/>
          <w:szCs w:val="24"/>
        </w:rPr>
        <w:t>) İçin Öneri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Maksimum kalıntı limitlerinin</w:t>
      </w:r>
      <w:r>
        <w:rPr>
          <w:rFonts w:ascii="Times New Roman" w:hAnsi="Times New Roman"/>
          <w:sz w:val="24"/>
          <w:szCs w:val="24"/>
        </w:rPr>
        <w:t xml:space="preserve"> </w:t>
      </w:r>
      <w:r w:rsidRPr="0026191C">
        <w:rPr>
          <w:rFonts w:ascii="Times New Roman" w:hAnsi="Times New Roman"/>
          <w:sz w:val="24"/>
          <w:szCs w:val="24"/>
        </w:rPr>
        <w:t>belirlenmesi, yaygın olan benzer türlerle kıyaslanan yaygın olmayan türlerin yenilebilir dokularındaki kalıntı içeriğinde önemli bir farklılığın ortaya çıkmadığı varsayılarak yapılabilir.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Maksimum kalıntı limitleri, hayvan sınıfları için</w:t>
      </w:r>
      <w:r>
        <w:rPr>
          <w:rFonts w:ascii="Times New Roman" w:hAnsi="Times New Roman"/>
          <w:sz w:val="24"/>
          <w:szCs w:val="24"/>
        </w:rPr>
        <w:t>;</w:t>
      </w:r>
      <w:r w:rsidRPr="0026191C">
        <w:rPr>
          <w:rFonts w:ascii="Times New Roman" w:hAnsi="Times New Roman"/>
          <w:sz w:val="24"/>
          <w:szCs w:val="24"/>
        </w:rPr>
        <w:t xml:space="preserve"> </w:t>
      </w:r>
    </w:p>
    <w:p w:rsidR="00D75E5C" w:rsidRPr="0026191C" w:rsidRDefault="00D75E5C" w:rsidP="00D75E5C">
      <w:pPr>
        <w:tabs>
          <w:tab w:val="left" w:pos="1134"/>
        </w:tabs>
        <w:spacing w:after="0" w:line="240" w:lineRule="auto"/>
        <w:ind w:firstLine="709"/>
        <w:jc w:val="both"/>
        <w:rPr>
          <w:rFonts w:ascii="Times New Roman" w:hAnsi="Times New Roman"/>
          <w:sz w:val="24"/>
          <w:szCs w:val="24"/>
        </w:rPr>
      </w:pPr>
      <w:r w:rsidRPr="0026191C">
        <w:rPr>
          <w:rFonts w:ascii="Times New Roman" w:hAnsi="Times New Roman"/>
          <w:sz w:val="24"/>
          <w:szCs w:val="24"/>
        </w:rPr>
        <w:t>- Büyüme aşamasında olan yaygın ruminantlardan büyüme aşamasında olan tüm ruminantlara,</w:t>
      </w:r>
    </w:p>
    <w:p w:rsidR="00D75E5C" w:rsidRPr="0026191C" w:rsidRDefault="00D75E5C" w:rsidP="00D75E5C">
      <w:pPr>
        <w:tabs>
          <w:tab w:val="left" w:pos="1134"/>
        </w:tabs>
        <w:spacing w:after="0" w:line="240" w:lineRule="auto"/>
        <w:ind w:left="708" w:firstLine="1"/>
        <w:jc w:val="both"/>
        <w:rPr>
          <w:rFonts w:ascii="Times New Roman" w:hAnsi="Times New Roman"/>
          <w:sz w:val="24"/>
          <w:szCs w:val="24"/>
        </w:rPr>
      </w:pPr>
      <w:r w:rsidRPr="0026191C">
        <w:rPr>
          <w:rFonts w:ascii="Times New Roman" w:hAnsi="Times New Roman"/>
          <w:sz w:val="24"/>
          <w:szCs w:val="24"/>
        </w:rPr>
        <w:t>- Süt ineklerinin sütünden, süt veren diğer ruminantların sütüne,</w:t>
      </w:r>
    </w:p>
    <w:p w:rsidR="00D75E5C" w:rsidRPr="0026191C" w:rsidRDefault="00D75E5C" w:rsidP="00D75E5C">
      <w:pPr>
        <w:tabs>
          <w:tab w:val="left" w:pos="1134"/>
        </w:tabs>
        <w:spacing w:after="0" w:line="240" w:lineRule="auto"/>
        <w:ind w:left="708" w:firstLine="1"/>
        <w:jc w:val="both"/>
        <w:rPr>
          <w:rFonts w:ascii="Times New Roman" w:hAnsi="Times New Roman"/>
          <w:sz w:val="24"/>
          <w:szCs w:val="24"/>
        </w:rPr>
      </w:pPr>
      <w:r w:rsidRPr="0026191C">
        <w:rPr>
          <w:rFonts w:ascii="Times New Roman" w:hAnsi="Times New Roman"/>
          <w:sz w:val="24"/>
          <w:szCs w:val="24"/>
        </w:rPr>
        <w:t xml:space="preserve">- Atlar hariç olmak üzere, domuzlardan </w:t>
      </w:r>
      <w:r w:rsidR="006A5527">
        <w:rPr>
          <w:rFonts w:ascii="Times New Roman" w:hAnsi="Times New Roman"/>
          <w:sz w:val="24"/>
          <w:szCs w:val="24"/>
        </w:rPr>
        <w:t xml:space="preserve">tüm monogastrik </w:t>
      </w:r>
      <w:r w:rsidR="006A5527" w:rsidRPr="00CA4BDC">
        <w:rPr>
          <w:rFonts w:ascii="Times New Roman" w:hAnsi="Times New Roman"/>
          <w:sz w:val="24"/>
          <w:szCs w:val="24"/>
        </w:rPr>
        <w:t>memelilere,</w:t>
      </w:r>
    </w:p>
    <w:p w:rsidR="00D75E5C" w:rsidRPr="0026191C" w:rsidRDefault="00D75E5C" w:rsidP="00D75E5C">
      <w:pPr>
        <w:tabs>
          <w:tab w:val="left" w:pos="1134"/>
        </w:tabs>
        <w:spacing w:after="0" w:line="240" w:lineRule="auto"/>
        <w:ind w:left="708" w:firstLine="1"/>
        <w:jc w:val="both"/>
        <w:rPr>
          <w:rFonts w:ascii="Times New Roman" w:hAnsi="Times New Roman"/>
          <w:sz w:val="24"/>
          <w:szCs w:val="24"/>
        </w:rPr>
      </w:pPr>
      <w:r w:rsidRPr="0026191C">
        <w:rPr>
          <w:rFonts w:ascii="Times New Roman" w:hAnsi="Times New Roman"/>
          <w:sz w:val="24"/>
          <w:szCs w:val="24"/>
        </w:rPr>
        <w:t>- Tavuklardan veya hindilerden diğer kanatlılara,</w:t>
      </w:r>
    </w:p>
    <w:p w:rsidR="00D75E5C" w:rsidRPr="0026191C" w:rsidRDefault="00D75E5C" w:rsidP="00D75E5C">
      <w:pPr>
        <w:tabs>
          <w:tab w:val="left" w:pos="1134"/>
        </w:tabs>
        <w:spacing w:after="0" w:line="240" w:lineRule="auto"/>
        <w:ind w:left="708" w:firstLine="1"/>
        <w:jc w:val="both"/>
        <w:rPr>
          <w:rFonts w:ascii="Times New Roman" w:hAnsi="Times New Roman"/>
          <w:sz w:val="24"/>
          <w:szCs w:val="24"/>
        </w:rPr>
      </w:pPr>
      <w:r w:rsidRPr="0026191C">
        <w:rPr>
          <w:rFonts w:ascii="Times New Roman" w:hAnsi="Times New Roman"/>
          <w:sz w:val="24"/>
          <w:szCs w:val="24"/>
        </w:rPr>
        <w:t>- Yumurta tavuklarından diğer yumurtacı kanatlılara,</w:t>
      </w:r>
    </w:p>
    <w:p w:rsidR="00D75E5C" w:rsidRDefault="00D75E5C" w:rsidP="00D75E5C">
      <w:pPr>
        <w:tabs>
          <w:tab w:val="left" w:pos="1134"/>
        </w:tabs>
        <w:spacing w:after="0" w:line="240" w:lineRule="auto"/>
        <w:ind w:left="708" w:firstLine="1"/>
        <w:jc w:val="both"/>
        <w:rPr>
          <w:rFonts w:ascii="Times New Roman" w:hAnsi="Times New Roman"/>
          <w:sz w:val="24"/>
          <w:szCs w:val="24"/>
        </w:rPr>
      </w:pPr>
      <w:r w:rsidRPr="0026191C">
        <w:rPr>
          <w:rFonts w:ascii="Times New Roman" w:hAnsi="Times New Roman"/>
          <w:sz w:val="24"/>
          <w:szCs w:val="24"/>
        </w:rPr>
        <w:t xml:space="preserve">- Alabalık türlerinden tüm </w:t>
      </w:r>
      <w:r>
        <w:rPr>
          <w:rFonts w:ascii="Times New Roman" w:hAnsi="Times New Roman"/>
          <w:sz w:val="24"/>
          <w:szCs w:val="24"/>
        </w:rPr>
        <w:t>yüzgeçli balıklara,</w:t>
      </w:r>
    </w:p>
    <w:p w:rsidR="00D75E5C" w:rsidRPr="0026191C" w:rsidRDefault="00D75E5C" w:rsidP="00D75E5C">
      <w:pPr>
        <w:tabs>
          <w:tab w:val="left" w:pos="1134"/>
        </w:tabs>
        <w:spacing w:after="0" w:line="240" w:lineRule="auto"/>
        <w:ind w:left="708" w:firstLine="1"/>
        <w:jc w:val="both"/>
        <w:rPr>
          <w:rFonts w:ascii="Times New Roman" w:hAnsi="Times New Roman"/>
          <w:sz w:val="24"/>
          <w:szCs w:val="24"/>
        </w:rPr>
      </w:pPr>
      <w:r>
        <w:rPr>
          <w:rFonts w:ascii="Times New Roman" w:hAnsi="Times New Roman"/>
          <w:sz w:val="24"/>
          <w:szCs w:val="24"/>
        </w:rPr>
        <w:t>u</w:t>
      </w:r>
      <w:r w:rsidRPr="0026191C">
        <w:rPr>
          <w:rFonts w:ascii="Times New Roman" w:hAnsi="Times New Roman"/>
          <w:sz w:val="24"/>
          <w:szCs w:val="24"/>
        </w:rPr>
        <w:t>yarlanabilir</w:t>
      </w:r>
      <w:r>
        <w:rPr>
          <w:rFonts w:ascii="Times New Roman" w:hAnsi="Times New Roman"/>
          <w:sz w:val="24"/>
          <w:szCs w:val="24"/>
        </w:rPr>
        <w:t>.</w:t>
      </w:r>
    </w:p>
    <w:p w:rsidR="00D75E5C" w:rsidRPr="0026191C" w:rsidRDefault="00D75E5C" w:rsidP="00D75E5C">
      <w:pPr>
        <w:spacing w:after="0" w:line="240" w:lineRule="auto"/>
        <w:ind w:firstLine="709"/>
        <w:jc w:val="both"/>
        <w:rPr>
          <w:rFonts w:ascii="Times New Roman" w:hAnsi="Times New Roman"/>
          <w:strike/>
          <w:sz w:val="24"/>
          <w:szCs w:val="24"/>
        </w:rPr>
      </w:pPr>
      <w:r w:rsidRPr="0026191C">
        <w:rPr>
          <w:rFonts w:ascii="Times New Roman" w:hAnsi="Times New Roman"/>
          <w:sz w:val="24"/>
          <w:szCs w:val="24"/>
        </w:rPr>
        <w:t>Yaygın geviş getiren hayvanlar ve yaygın monogastrik memeliler için maksimum kalıntı limitlerinin</w:t>
      </w:r>
      <w:r>
        <w:rPr>
          <w:rFonts w:ascii="Times New Roman" w:hAnsi="Times New Roman"/>
          <w:sz w:val="24"/>
          <w:szCs w:val="24"/>
        </w:rPr>
        <w:t xml:space="preserve"> </w:t>
      </w:r>
      <w:r w:rsidRPr="0026191C">
        <w:rPr>
          <w:rFonts w:ascii="Times New Roman" w:hAnsi="Times New Roman"/>
          <w:sz w:val="24"/>
          <w:szCs w:val="24"/>
        </w:rPr>
        <w:t>bulunması halinde atlara yönelik maksimum kalıntı limitleri bunlara göre uyarlanabilir.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color w:val="000000"/>
          <w:sz w:val="24"/>
          <w:szCs w:val="24"/>
        </w:rPr>
        <w:t xml:space="preserve">Farklı metabolik kapasitelere ve doku kompozisyonuna sahip yaygın türler olan sığır, koyun, keçi, domuz ve tavuktan (veya kanatlı) aynı </w:t>
      </w:r>
      <w:r w:rsidRPr="0026191C">
        <w:rPr>
          <w:rFonts w:ascii="Times New Roman" w:hAnsi="Times New Roman"/>
          <w:sz w:val="24"/>
          <w:szCs w:val="24"/>
        </w:rPr>
        <w:t>MRL</w:t>
      </w:r>
      <w:r w:rsidRPr="0026191C">
        <w:rPr>
          <w:rFonts w:ascii="Times New Roman" w:hAnsi="Times New Roman"/>
          <w:color w:val="000000"/>
          <w:sz w:val="24"/>
          <w:szCs w:val="24"/>
        </w:rPr>
        <w:t xml:space="preserve">’lerin elde edilmesi halinde aynı </w:t>
      </w:r>
      <w:r w:rsidRPr="0026191C">
        <w:rPr>
          <w:rFonts w:ascii="Times New Roman" w:hAnsi="Times New Roman"/>
          <w:sz w:val="24"/>
          <w:szCs w:val="24"/>
        </w:rPr>
        <w:t>MRL</w:t>
      </w:r>
      <w:r w:rsidRPr="0026191C">
        <w:rPr>
          <w:rFonts w:ascii="Times New Roman" w:hAnsi="Times New Roman"/>
          <w:color w:val="000000"/>
          <w:sz w:val="24"/>
          <w:szCs w:val="24"/>
        </w:rPr>
        <w:t xml:space="preserve">’ler, balık hariç tek tırnaklı ve tavşanlar için de uyarlanabilir. </w:t>
      </w:r>
      <w:r w:rsidRPr="0026191C">
        <w:rPr>
          <w:rFonts w:ascii="Times New Roman" w:hAnsi="Times New Roman"/>
          <w:sz w:val="24"/>
          <w:szCs w:val="24"/>
        </w:rPr>
        <w:t xml:space="preserve">Ana maddelerin kas ve deride </w:t>
      </w:r>
      <w:r w:rsidR="00C252E4" w:rsidRPr="00624F6D">
        <w:rPr>
          <w:rFonts w:ascii="Times New Roman" w:hAnsi="Times New Roman"/>
          <w:sz w:val="24"/>
          <w:szCs w:val="24"/>
        </w:rPr>
        <w:t>belirleyici</w:t>
      </w:r>
      <w:r w:rsidR="00C252E4">
        <w:rPr>
          <w:rFonts w:ascii="Times New Roman" w:hAnsi="Times New Roman"/>
          <w:sz w:val="24"/>
          <w:szCs w:val="24"/>
        </w:rPr>
        <w:t xml:space="preserve"> </w:t>
      </w:r>
      <w:r w:rsidRPr="0026191C">
        <w:rPr>
          <w:rFonts w:ascii="Times New Roman" w:hAnsi="Times New Roman"/>
          <w:sz w:val="24"/>
          <w:szCs w:val="24"/>
        </w:rPr>
        <w:t xml:space="preserve">madde kalıntısı olarak kabul edilebilmesi koşuluyla;  alabalıkgiller ve diğer yüzgeçli balıklar için MRL’lerin uyarlanmasına hali hazırda olanak sağlayan ve söz konusu hayvanlar için MRL’lerin belirlenmesine ilişkin ulusal/uluslararası kabul edilen veteriner amaçlı tıbbi ürünlere dair kılavuzlara göre, MRL’ler tüm gıda amaçlı hayvanlara uyarlanabilir.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Tüm gıda amaçlı hayvanların yenilebilen doku ve ürünlerinde kalıntıları izlemek için analitik metotlar mevcut olmalıdır.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6.3.3. </w:t>
      </w:r>
      <w:r w:rsidRPr="0026191C">
        <w:rPr>
          <w:rFonts w:ascii="Times New Roman" w:hAnsi="Times New Roman"/>
          <w:sz w:val="24"/>
          <w:szCs w:val="24"/>
        </w:rPr>
        <w:tab/>
        <w:t>Katkı maddesi kullanımının kullanıcılar/çalışanlar açısından güvenilirliğine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 xml:space="preserve">Ek-2’nin 3.3 numaralı kısmında yer alan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6.3.4. Katkı maddesi kullanımının çevre açısından güvenilirliğine ilişkin çalışmalar</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Fizyolojik olarak karşılaştırılabilen yaygın türler için yapılan değerlendirmeden, çevresel risk değerlendirmesi tahmin edilebilir. Tavşanlarda kullanılması amaçlanan katkı maddeleri için, katkı maddelerinin her bir kategorisi/fonksiyonel grubuna yönelik gereklilikler göz </w:t>
      </w:r>
      <w:r w:rsidRPr="003721AF">
        <w:rPr>
          <w:rFonts w:ascii="Times New Roman" w:hAnsi="Times New Roman"/>
          <w:sz w:val="24"/>
          <w:szCs w:val="24"/>
        </w:rPr>
        <w:t>önünde bulundurularak 6.3 numaralı kısımda</w:t>
      </w:r>
      <w:r w:rsidRPr="0026191C">
        <w:rPr>
          <w:rFonts w:ascii="Times New Roman" w:hAnsi="Times New Roman"/>
          <w:sz w:val="24"/>
          <w:szCs w:val="24"/>
        </w:rPr>
        <w:t xml:space="preserve"> yer alan hükümler uygulanır. </w:t>
      </w:r>
    </w:p>
    <w:p w:rsidR="00D75E5C" w:rsidRDefault="00D75E5C" w:rsidP="00D75E5C">
      <w:pPr>
        <w:spacing w:after="0" w:line="240" w:lineRule="auto"/>
        <w:ind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lastRenderedPageBreak/>
        <w:t>6.4. 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color w:val="000000"/>
          <w:sz w:val="24"/>
          <w:szCs w:val="24"/>
        </w:rPr>
      </w:pPr>
      <w:r w:rsidRPr="0026191C">
        <w:rPr>
          <w:rFonts w:ascii="Times New Roman" w:hAnsi="Times New Roman"/>
          <w:sz w:val="24"/>
          <w:szCs w:val="24"/>
        </w:rPr>
        <w:t>Katkı maddesi aynı fonksiyon</w:t>
      </w:r>
      <w:r w:rsidRPr="0026191C">
        <w:rPr>
          <w:rFonts w:ascii="Times New Roman" w:hAnsi="Times New Roman"/>
          <w:color w:val="FF0000"/>
          <w:sz w:val="24"/>
          <w:szCs w:val="24"/>
        </w:rPr>
        <w:t xml:space="preserve"> </w:t>
      </w:r>
      <w:r w:rsidRPr="0026191C">
        <w:rPr>
          <w:rFonts w:ascii="Times New Roman" w:hAnsi="Times New Roman"/>
          <w:sz w:val="24"/>
          <w:szCs w:val="24"/>
        </w:rPr>
        <w:t xml:space="preserve">için fizyolojik olarak karşılaştırılabilen yaygın türlerde onaylanmışsa, katkının etki şekli bilinirse veya gösterilmişse, </w:t>
      </w:r>
      <w:r w:rsidRPr="0026191C">
        <w:rPr>
          <w:rFonts w:ascii="Times New Roman" w:hAnsi="Times New Roman"/>
          <w:color w:val="000000"/>
          <w:sz w:val="24"/>
          <w:szCs w:val="24"/>
        </w:rPr>
        <w:t>aynı etki şekli yaygın olmayan türler için de kanıt olarak kullanılabilir.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Böyle bir bağlantı yapılamadığı durumlarda, etkinlik, Ek-2’nin </w:t>
      </w:r>
      <w:r w:rsidR="006A5527" w:rsidRPr="00CA4BDC">
        <w:rPr>
          <w:rFonts w:ascii="Times New Roman" w:hAnsi="Times New Roman"/>
          <w:sz w:val="24"/>
          <w:szCs w:val="24"/>
        </w:rPr>
        <w:t>D</w:t>
      </w:r>
      <w:r w:rsidRPr="00CA4BDC">
        <w:rPr>
          <w:rFonts w:ascii="Times New Roman" w:hAnsi="Times New Roman"/>
          <w:sz w:val="24"/>
          <w:szCs w:val="24"/>
        </w:rPr>
        <w:t xml:space="preserve">ördüncü </w:t>
      </w:r>
      <w:r w:rsidR="006A5527" w:rsidRPr="00CA4BDC">
        <w:rPr>
          <w:rFonts w:ascii="Times New Roman" w:hAnsi="Times New Roman"/>
          <w:sz w:val="24"/>
          <w:szCs w:val="24"/>
        </w:rPr>
        <w:t>K</w:t>
      </w:r>
      <w:r w:rsidRPr="00CA4BDC">
        <w:rPr>
          <w:rFonts w:ascii="Times New Roman" w:hAnsi="Times New Roman"/>
          <w:sz w:val="24"/>
          <w:szCs w:val="24"/>
        </w:rPr>
        <w:t xml:space="preserve">ısmında </w:t>
      </w:r>
      <w:r w:rsidRPr="0026191C">
        <w:rPr>
          <w:rFonts w:ascii="Times New Roman" w:hAnsi="Times New Roman"/>
          <w:sz w:val="24"/>
          <w:szCs w:val="24"/>
        </w:rPr>
        <w:t>yer alan genel kurallara göre ortaya konulur.</w:t>
      </w:r>
      <w:r w:rsidRPr="0026191C">
        <w:rPr>
          <w:rFonts w:ascii="Times New Roman" w:hAnsi="Times New Roman"/>
          <w:color w:val="FF0000"/>
          <w:sz w:val="24"/>
          <w:szCs w:val="24"/>
        </w:rPr>
        <w:t xml:space="preserve"> </w:t>
      </w:r>
      <w:r w:rsidRPr="0026191C">
        <w:rPr>
          <w:rFonts w:ascii="Times New Roman" w:hAnsi="Times New Roman"/>
          <w:sz w:val="24"/>
          <w:szCs w:val="24"/>
        </w:rPr>
        <w:t>Bazı durumlarda, hayvan türlerini aynı üretim aşamasında (</w:t>
      </w:r>
      <w:r w:rsidR="006A5527">
        <w:rPr>
          <w:rFonts w:ascii="Times New Roman" w:hAnsi="Times New Roman"/>
          <w:sz w:val="24"/>
          <w:szCs w:val="24"/>
        </w:rPr>
        <w:t>Ö</w:t>
      </w:r>
      <w:r>
        <w:rPr>
          <w:rFonts w:ascii="Times New Roman" w:hAnsi="Times New Roman"/>
          <w:sz w:val="24"/>
          <w:szCs w:val="24"/>
        </w:rPr>
        <w:t>rnek:</w:t>
      </w:r>
      <w:r w:rsidR="006A5527">
        <w:rPr>
          <w:rFonts w:ascii="Times New Roman" w:hAnsi="Times New Roman"/>
          <w:sz w:val="24"/>
          <w:szCs w:val="24"/>
        </w:rPr>
        <w:t xml:space="preserve"> S</w:t>
      </w:r>
      <w:r w:rsidRPr="0026191C">
        <w:rPr>
          <w:rFonts w:ascii="Times New Roman" w:hAnsi="Times New Roman"/>
          <w:sz w:val="24"/>
          <w:szCs w:val="24"/>
        </w:rPr>
        <w:t>üt üretimi için yetiştirilen keçiler ve koyunlar) bir araya getirmek uygun olabilir. Önem derecesi, her bir çalışmada (P≤0,1); mümkünse meta-analiziyle (P≤0,05) ortaya konulur.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Etkinliğin gösterilmesi gerekli ise, etkinlik çalışmalarının süresi, fizyolojik olarak karşılaştırılabilen yaygın türlerin üretim aşamalarına benzer olmalıdır. Diğer durumlarda, asgari çalışma süresi, Ek-</w:t>
      </w:r>
      <w:r w:rsidRPr="00DD2941">
        <w:rPr>
          <w:rFonts w:ascii="Times New Roman" w:hAnsi="Times New Roman"/>
          <w:sz w:val="24"/>
          <w:szCs w:val="24"/>
        </w:rPr>
        <w:t>2</w:t>
      </w:r>
      <w:r w:rsidR="006A5527" w:rsidRPr="00DD2941">
        <w:rPr>
          <w:rFonts w:ascii="Times New Roman" w:hAnsi="Times New Roman"/>
          <w:sz w:val="24"/>
          <w:szCs w:val="24"/>
        </w:rPr>
        <w:t>’nin</w:t>
      </w:r>
      <w:r w:rsidRPr="00DD2941">
        <w:rPr>
          <w:rFonts w:ascii="Times New Roman" w:hAnsi="Times New Roman"/>
          <w:sz w:val="24"/>
          <w:szCs w:val="24"/>
        </w:rPr>
        <w:t xml:space="preserve"> </w:t>
      </w:r>
      <w:r w:rsidR="006A5527" w:rsidRPr="00DD2941">
        <w:rPr>
          <w:rFonts w:ascii="Times New Roman" w:hAnsi="Times New Roman"/>
          <w:sz w:val="24"/>
          <w:szCs w:val="24"/>
        </w:rPr>
        <w:t>4.4 n</w:t>
      </w:r>
      <w:r w:rsidR="00FA5F7A" w:rsidRPr="00DD2941">
        <w:rPr>
          <w:rFonts w:ascii="Times New Roman" w:hAnsi="Times New Roman"/>
          <w:sz w:val="24"/>
          <w:szCs w:val="24"/>
        </w:rPr>
        <w:t>umaralı kısmı</w:t>
      </w:r>
      <w:r w:rsidR="006A5527" w:rsidRPr="00DD2941">
        <w:rPr>
          <w:rFonts w:ascii="Times New Roman" w:hAnsi="Times New Roman"/>
          <w:sz w:val="24"/>
          <w:szCs w:val="24"/>
        </w:rPr>
        <w:t xml:space="preserve"> </w:t>
      </w:r>
      <w:r w:rsidRPr="00DD2941">
        <w:rPr>
          <w:rFonts w:ascii="Times New Roman" w:hAnsi="Times New Roman"/>
          <w:sz w:val="24"/>
          <w:szCs w:val="24"/>
        </w:rPr>
        <w:t xml:space="preserve">ve Ek-4’ün </w:t>
      </w:r>
      <w:r w:rsidR="00FA5F7A" w:rsidRPr="00DD2941">
        <w:rPr>
          <w:rFonts w:ascii="Times New Roman" w:hAnsi="Times New Roman"/>
          <w:sz w:val="24"/>
          <w:szCs w:val="24"/>
        </w:rPr>
        <w:t>ilgili</w:t>
      </w:r>
      <w:r w:rsidR="006A5527" w:rsidRPr="00DD2941">
        <w:rPr>
          <w:rFonts w:ascii="Times New Roman" w:hAnsi="Times New Roman"/>
          <w:sz w:val="24"/>
          <w:szCs w:val="24"/>
        </w:rPr>
        <w:t xml:space="preserve"> </w:t>
      </w:r>
      <w:r w:rsidR="006A5527">
        <w:rPr>
          <w:rFonts w:ascii="Times New Roman" w:hAnsi="Times New Roman"/>
          <w:sz w:val="24"/>
          <w:szCs w:val="24"/>
        </w:rPr>
        <w:t>hükümlerine</w:t>
      </w:r>
      <w:r w:rsidRPr="0026191C">
        <w:rPr>
          <w:rFonts w:ascii="Times New Roman" w:hAnsi="Times New Roman"/>
          <w:sz w:val="24"/>
          <w:szCs w:val="24"/>
        </w:rPr>
        <w:t xml:space="preserve"> uygun olmalıdır.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6.5. Beşinci Kısım: Piyasaya arz sonrası izleme planı</w:t>
      </w:r>
    </w:p>
    <w:p w:rsidR="00D75E5C" w:rsidRPr="0026191C" w:rsidRDefault="006A5527"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Ek-2’nin </w:t>
      </w:r>
      <w:r w:rsidR="00745970">
        <w:rPr>
          <w:rFonts w:ascii="Times New Roman" w:hAnsi="Times New Roman"/>
          <w:sz w:val="24"/>
          <w:szCs w:val="24"/>
        </w:rPr>
        <w:t xml:space="preserve">6.5 numaralı </w:t>
      </w:r>
      <w:r w:rsidR="00745970" w:rsidRPr="00745970">
        <w:rPr>
          <w:rFonts w:ascii="Times New Roman" w:hAnsi="Times New Roman"/>
          <w:sz w:val="24"/>
          <w:szCs w:val="24"/>
        </w:rPr>
        <w:t>k</w:t>
      </w:r>
      <w:r w:rsidR="00282C84" w:rsidRPr="00745970">
        <w:rPr>
          <w:rFonts w:ascii="Times New Roman" w:hAnsi="Times New Roman"/>
          <w:sz w:val="24"/>
          <w:szCs w:val="24"/>
        </w:rPr>
        <w:t>ısmı</w:t>
      </w:r>
      <w:r w:rsidR="00745970">
        <w:rPr>
          <w:rFonts w:ascii="Times New Roman" w:hAnsi="Times New Roman"/>
          <w:sz w:val="24"/>
          <w:szCs w:val="24"/>
        </w:rPr>
        <w:t xml:space="preserve"> </w:t>
      </w:r>
      <w:r w:rsidR="00282C84">
        <w:rPr>
          <w:rFonts w:ascii="Times New Roman" w:hAnsi="Times New Roman"/>
          <w:sz w:val="24"/>
          <w:szCs w:val="24"/>
        </w:rPr>
        <w:t>Yönetmeliğin</w:t>
      </w:r>
      <w:r w:rsidR="00D75E5C" w:rsidRPr="0026191C">
        <w:rPr>
          <w:rFonts w:ascii="Times New Roman" w:hAnsi="Times New Roman"/>
          <w:sz w:val="24"/>
          <w:szCs w:val="24"/>
        </w:rPr>
        <w:t xml:space="preserve"> 7 nci maddesinin ikinci fıkrasının (f) bendine göre uygulanır. </w:t>
      </w:r>
    </w:p>
    <w:p w:rsidR="00D75E5C" w:rsidRPr="0026191C" w:rsidRDefault="00D75E5C" w:rsidP="00D75E5C">
      <w:pPr>
        <w:spacing w:after="0" w:line="240" w:lineRule="auto"/>
        <w:ind w:firstLine="709"/>
        <w:jc w:val="both"/>
        <w:rPr>
          <w:rFonts w:ascii="Times New Roman" w:hAnsi="Times New Roman"/>
          <w:sz w:val="24"/>
          <w:szCs w:val="24"/>
        </w:rPr>
      </w:pPr>
    </w:p>
    <w:p w:rsidR="00D75E5C" w:rsidRPr="0026191C" w:rsidRDefault="00D75E5C" w:rsidP="00D75E5C">
      <w:pPr>
        <w:tabs>
          <w:tab w:val="left" w:pos="426"/>
        </w:tabs>
        <w:spacing w:after="0" w:line="240" w:lineRule="auto"/>
        <w:ind w:firstLine="709"/>
        <w:jc w:val="both"/>
        <w:rPr>
          <w:rFonts w:ascii="Times New Roman" w:hAnsi="Times New Roman"/>
          <w:b/>
          <w:sz w:val="24"/>
          <w:szCs w:val="24"/>
          <w:lang w:val="es-ES"/>
        </w:rPr>
      </w:pPr>
      <w:r w:rsidRPr="00745970">
        <w:rPr>
          <w:rFonts w:ascii="Times New Roman" w:hAnsi="Times New Roman"/>
          <w:b/>
          <w:sz w:val="24"/>
          <w:szCs w:val="24"/>
        </w:rPr>
        <w:t xml:space="preserve">7. </w:t>
      </w:r>
      <w:r w:rsidRPr="0026191C">
        <w:rPr>
          <w:rFonts w:ascii="Times New Roman" w:hAnsi="Times New Roman"/>
          <w:b/>
          <w:sz w:val="24"/>
          <w:szCs w:val="24"/>
        </w:rPr>
        <w:t>EV ve SÜS HAYVANLARI VE GIDA AMAÇLI OLMAYAN DİĞER HAYVANLAR</w:t>
      </w:r>
    </w:p>
    <w:p w:rsidR="00D75E5C" w:rsidRDefault="00D75E5C" w:rsidP="00D75E5C">
      <w:pPr>
        <w:spacing w:after="0" w:line="240" w:lineRule="auto"/>
        <w:ind w:firstLine="709"/>
        <w:jc w:val="both"/>
        <w:rPr>
          <w:rFonts w:ascii="Times New Roman" w:hAnsi="Times New Roman"/>
          <w:b/>
          <w:sz w:val="24"/>
          <w:szCs w:val="24"/>
          <w:lang w:val="es-ES"/>
        </w:rPr>
      </w:pP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b/>
          <w:sz w:val="24"/>
          <w:szCs w:val="24"/>
          <w:lang w:val="es-ES"/>
        </w:rPr>
        <w:t xml:space="preserve">7.1. </w:t>
      </w:r>
      <w:r w:rsidRPr="0026191C">
        <w:rPr>
          <w:rFonts w:ascii="Times New Roman" w:hAnsi="Times New Roman"/>
          <w:b/>
          <w:sz w:val="24"/>
          <w:szCs w:val="24"/>
        </w:rPr>
        <w:t>Birinci Kısım: Dosyanın özeti</w:t>
      </w:r>
    </w:p>
    <w:p w:rsidR="00D75E5C" w:rsidRPr="0026191C" w:rsidRDefault="006A5527" w:rsidP="00D75E5C">
      <w:pPr>
        <w:spacing w:after="0" w:line="240" w:lineRule="auto"/>
        <w:ind w:firstLine="709"/>
        <w:jc w:val="both"/>
        <w:outlineLvl w:val="0"/>
        <w:rPr>
          <w:rFonts w:ascii="Times New Roman" w:hAnsi="Times New Roman"/>
          <w:sz w:val="24"/>
          <w:szCs w:val="24"/>
          <w:lang w:val="es-ES"/>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w:t>
      </w:r>
    </w:p>
    <w:p w:rsidR="00D75E5C" w:rsidRDefault="00D75E5C" w:rsidP="00D75E5C">
      <w:pPr>
        <w:spacing w:after="0" w:line="240" w:lineRule="auto"/>
        <w:jc w:val="both"/>
        <w:rPr>
          <w:rFonts w:ascii="Times New Roman" w:hAnsi="Times New Roman"/>
          <w:b/>
          <w:sz w:val="24"/>
          <w:szCs w:val="24"/>
          <w:lang w:val="es-ES"/>
        </w:rPr>
      </w:pPr>
      <w:r w:rsidRPr="0026191C">
        <w:rPr>
          <w:rFonts w:ascii="Times New Roman" w:hAnsi="Times New Roman"/>
          <w:b/>
          <w:sz w:val="24"/>
          <w:szCs w:val="24"/>
          <w:lang w:val="es-ES"/>
        </w:rPr>
        <w:tab/>
      </w:r>
    </w:p>
    <w:p w:rsidR="00D75E5C" w:rsidRPr="0026191C" w:rsidRDefault="00D75E5C" w:rsidP="00D75E5C">
      <w:pPr>
        <w:spacing w:after="0" w:line="240" w:lineRule="auto"/>
        <w:ind w:firstLine="708"/>
        <w:jc w:val="both"/>
        <w:rPr>
          <w:rFonts w:ascii="Times New Roman" w:hAnsi="Times New Roman"/>
          <w:sz w:val="24"/>
          <w:szCs w:val="24"/>
          <w:lang w:val="es-ES"/>
        </w:rPr>
      </w:pPr>
      <w:r w:rsidRPr="0026191C">
        <w:rPr>
          <w:rFonts w:ascii="Times New Roman" w:hAnsi="Times New Roman"/>
          <w:b/>
          <w:sz w:val="24"/>
          <w:szCs w:val="24"/>
          <w:lang w:val="es-ES"/>
        </w:rPr>
        <w:t xml:space="preserve">7.2. </w:t>
      </w:r>
      <w:r w:rsidRPr="0026191C">
        <w:rPr>
          <w:rFonts w:ascii="Times New Roman" w:hAnsi="Times New Roman"/>
          <w:b/>
          <w:sz w:val="24"/>
          <w:szCs w:val="24"/>
        </w:rPr>
        <w:t>İkinci Kısım: Katkı maddesinin tanımlayıcı kimliği, özelliği ve kullanım koşulları ile analiz metotları</w:t>
      </w:r>
    </w:p>
    <w:p w:rsidR="00D75E5C" w:rsidRPr="0026191C" w:rsidRDefault="00282DA7" w:rsidP="00D75E5C">
      <w:pPr>
        <w:spacing w:after="0" w:line="240" w:lineRule="auto"/>
        <w:ind w:firstLine="709"/>
        <w:jc w:val="both"/>
        <w:rPr>
          <w:rFonts w:ascii="Times New Roman" w:hAnsi="Times New Roman"/>
          <w:sz w:val="24"/>
          <w:szCs w:val="24"/>
          <w:lang w:val="es-ES"/>
        </w:rPr>
      </w:pPr>
      <w:r>
        <w:rPr>
          <w:rFonts w:ascii="Times New Roman" w:hAnsi="Times New Roman"/>
          <w:sz w:val="24"/>
          <w:szCs w:val="24"/>
        </w:rPr>
        <w:t xml:space="preserve">Ek-2’nin </w:t>
      </w:r>
      <w:r w:rsidRPr="00CA4BDC">
        <w:rPr>
          <w:rFonts w:ascii="Times New Roman" w:hAnsi="Times New Roman"/>
          <w:sz w:val="24"/>
          <w:szCs w:val="24"/>
        </w:rPr>
        <w:t>İkinci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aşağıda belirtildiği şekilde uygulanır.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lang w:val="es-ES"/>
        </w:rPr>
        <w:t xml:space="preserve">- </w:t>
      </w:r>
      <w:r w:rsidRPr="0026191C">
        <w:rPr>
          <w:rFonts w:ascii="Times New Roman" w:hAnsi="Times New Roman"/>
          <w:sz w:val="24"/>
          <w:szCs w:val="24"/>
        </w:rPr>
        <w:t>Belirli bir onay sahibi adına onaylanmış olan katkı maddeleri için ikinci kısımda yer alan hükümler uygulanır.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lang w:val="es-ES"/>
        </w:rPr>
        <w:t>- Diğer katkı maddeleri için 2.1.2, 2.1.3, 2.1.4, 2.1.4.2, 2.2, 2.3.1, 2.3.2., 2.4.1, 2.4.2, 2.4.4, 2.5, 2.6 numaralı kısımlar uygulanır.</w:t>
      </w:r>
    </w:p>
    <w:p w:rsidR="00D75E5C" w:rsidRDefault="00D75E5C" w:rsidP="00D75E5C">
      <w:pPr>
        <w:spacing w:after="0" w:line="240" w:lineRule="auto"/>
        <w:ind w:firstLine="709"/>
        <w:jc w:val="both"/>
        <w:rPr>
          <w:rFonts w:ascii="Times New Roman" w:hAnsi="Times New Roman"/>
          <w:b/>
          <w:sz w:val="24"/>
          <w:szCs w:val="24"/>
          <w:lang w:val="es-ES"/>
        </w:rPr>
      </w:pP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b/>
          <w:sz w:val="24"/>
          <w:szCs w:val="24"/>
          <w:lang w:val="es-ES"/>
        </w:rPr>
        <w:t xml:space="preserve">7.3. </w:t>
      </w:r>
      <w:r w:rsidRPr="0026191C">
        <w:rPr>
          <w:rFonts w:ascii="Times New Roman" w:hAnsi="Times New Roman"/>
          <w:b/>
          <w:sz w:val="24"/>
          <w:szCs w:val="24"/>
        </w:rPr>
        <w:t>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i/>
          <w:sz w:val="24"/>
          <w:szCs w:val="24"/>
          <w:lang w:val="es-ES"/>
        </w:rPr>
      </w:pPr>
      <w:r w:rsidRPr="0026191C">
        <w:rPr>
          <w:rFonts w:ascii="Times New Roman" w:hAnsi="Times New Roman"/>
          <w:sz w:val="24"/>
          <w:szCs w:val="24"/>
          <w:lang w:val="es-ES"/>
        </w:rPr>
        <w:t xml:space="preserve">7.3.1. </w:t>
      </w:r>
      <w:r w:rsidRPr="0026191C">
        <w:rPr>
          <w:rFonts w:ascii="Times New Roman" w:hAnsi="Times New Roman"/>
          <w:sz w:val="24"/>
          <w:szCs w:val="24"/>
        </w:rPr>
        <w:t>Hedef hayvanlarda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maddelerinin farklı kategorilerine/fonksiyonel gruplarına yönelik gereklilikler uygulanır. Tolerans çalışmasının gerekli olduğu durumlarda, bu çalışma en az yirmi sekiz gün sürer.</w:t>
      </w:r>
    </w:p>
    <w:p w:rsidR="00D75E5C" w:rsidRPr="0026191C" w:rsidRDefault="00D75E5C" w:rsidP="00D75E5C">
      <w:pPr>
        <w:spacing w:after="0" w:line="240" w:lineRule="auto"/>
        <w:ind w:firstLine="709"/>
        <w:jc w:val="both"/>
        <w:rPr>
          <w:rFonts w:ascii="Times New Roman" w:hAnsi="Times New Roman"/>
          <w:i/>
          <w:sz w:val="24"/>
          <w:szCs w:val="24"/>
        </w:rPr>
      </w:pPr>
      <w:r w:rsidRPr="0026191C">
        <w:rPr>
          <w:rFonts w:ascii="Times New Roman" w:hAnsi="Times New Roman"/>
          <w:sz w:val="24"/>
          <w:szCs w:val="24"/>
        </w:rPr>
        <w:t>Katkı maddesinin üç ana türde (monogastrik, geviş getiren memeliler ve kanatlılar da dahil olmak üzere) karşılaştırılabilir olması ve geniş güvenilirlik marjı göstermesi durumunda tolerans çalışması gerekli görülmez.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7.3.2. </w:t>
      </w:r>
      <w:r w:rsidRPr="0026191C">
        <w:rPr>
          <w:rFonts w:ascii="Times New Roman" w:hAnsi="Times New Roman"/>
          <w:sz w:val="24"/>
          <w:szCs w:val="24"/>
        </w:rPr>
        <w:tab/>
        <w:t>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Katkı maddesi kullanımının tüketiciler açısından güvenilirliğine ilişkin çalışmalara gerek yoktur. Yem katkı maddesini işleyen kişinin güvende olmasına önem verilir.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7.3.3. </w:t>
      </w:r>
      <w:r w:rsidRPr="0026191C">
        <w:rPr>
          <w:rFonts w:ascii="Times New Roman" w:hAnsi="Times New Roman"/>
          <w:sz w:val="24"/>
          <w:szCs w:val="24"/>
        </w:rPr>
        <w:tab/>
        <w:t>Katkı maddesi kullanımının kullanıcılar/çalışanlar açısından güvenilirliğine ilişkin çalışmalar</w:t>
      </w:r>
    </w:p>
    <w:p w:rsidR="00D75E5C" w:rsidRPr="0026191C" w:rsidRDefault="00D75E5C" w:rsidP="00D75E5C">
      <w:pPr>
        <w:spacing w:after="0" w:line="240" w:lineRule="auto"/>
        <w:ind w:left="708" w:hanging="708"/>
        <w:jc w:val="both"/>
        <w:outlineLvl w:val="0"/>
        <w:rPr>
          <w:rFonts w:ascii="Times New Roman" w:hAnsi="Times New Roman"/>
          <w:sz w:val="24"/>
          <w:szCs w:val="24"/>
        </w:rPr>
      </w:pPr>
      <w:r w:rsidRPr="0026191C">
        <w:rPr>
          <w:rFonts w:ascii="Times New Roman" w:hAnsi="Times New Roman"/>
          <w:sz w:val="24"/>
          <w:szCs w:val="24"/>
        </w:rPr>
        <w:tab/>
        <w:t xml:space="preserve">Ek-2’nin 3.3 numaralı kısmında yer alan hükümler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7.3.4. Katkı maddesi kullanımının çevre açısından güvenilirliğine ilişkin çalışmalar</w:t>
      </w:r>
    </w:p>
    <w:p w:rsidR="00D75E5C" w:rsidRDefault="00D75E5C" w:rsidP="00D75E5C">
      <w:pPr>
        <w:spacing w:after="0" w:line="240" w:lineRule="auto"/>
        <w:ind w:left="708" w:hanging="708"/>
        <w:jc w:val="both"/>
        <w:outlineLvl w:val="0"/>
        <w:rPr>
          <w:rFonts w:ascii="Times New Roman" w:hAnsi="Times New Roman"/>
          <w:sz w:val="24"/>
          <w:szCs w:val="24"/>
        </w:rPr>
      </w:pPr>
      <w:r w:rsidRPr="0026191C">
        <w:rPr>
          <w:rFonts w:ascii="Times New Roman" w:hAnsi="Times New Roman"/>
          <w:sz w:val="24"/>
          <w:szCs w:val="24"/>
        </w:rPr>
        <w:tab/>
        <w:t>Ek-2’nin 3.4 numaralı kısmındaki hükümler uygulanmaz.</w:t>
      </w:r>
      <w:r>
        <w:rPr>
          <w:rFonts w:ascii="Times New Roman" w:hAnsi="Times New Roman"/>
          <w:sz w:val="24"/>
          <w:szCs w:val="24"/>
        </w:rPr>
        <w:t xml:space="preserve"> </w:t>
      </w:r>
    </w:p>
    <w:p w:rsidR="00D75E5C" w:rsidRDefault="00D75E5C" w:rsidP="00D75E5C">
      <w:pPr>
        <w:spacing w:after="0" w:line="240" w:lineRule="auto"/>
        <w:ind w:left="708" w:hanging="708"/>
        <w:jc w:val="both"/>
        <w:outlineLvl w:val="0"/>
        <w:rPr>
          <w:rFonts w:ascii="Times New Roman" w:hAnsi="Times New Roman"/>
          <w:sz w:val="24"/>
          <w:szCs w:val="24"/>
        </w:rPr>
      </w:pPr>
    </w:p>
    <w:p w:rsidR="00D75E5C" w:rsidRPr="0026191C" w:rsidRDefault="00D75E5C" w:rsidP="00D75E5C">
      <w:pPr>
        <w:spacing w:after="0" w:line="240" w:lineRule="auto"/>
        <w:ind w:left="708"/>
        <w:jc w:val="both"/>
        <w:outlineLvl w:val="0"/>
        <w:rPr>
          <w:rFonts w:ascii="Times New Roman" w:hAnsi="Times New Roman"/>
          <w:sz w:val="24"/>
          <w:szCs w:val="24"/>
        </w:rPr>
      </w:pPr>
      <w:r w:rsidRPr="0026191C">
        <w:rPr>
          <w:rFonts w:ascii="Times New Roman" w:hAnsi="Times New Roman"/>
          <w:b/>
          <w:sz w:val="24"/>
          <w:szCs w:val="24"/>
        </w:rPr>
        <w:lastRenderedPageBreak/>
        <w:t>7.4. Dördüncü Kısım: Katkı maddesinin etkinliğine ilişkin çalışmalar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Katkı maddelerinin farklı kategorilerine/fonksiyonel grubuna yönelik gereklilikler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Hayvan denemesi yapılmasını gerektiren katkı maddeleri fizyolojik olarak benzer diğer türler için önceden onaylanmışsa, gerekli etki ve etki şeklinin aynı olması koşuluyla etkinin ayrıca ortaya konmasına gerek yoktur. Katkı maddesi önceden onaylanmamışsa veya gerekli etki ya da etki şekli önce</w:t>
      </w:r>
      <w:r w:rsidR="00C11236">
        <w:rPr>
          <w:rFonts w:ascii="Times New Roman" w:hAnsi="Times New Roman"/>
          <w:sz w:val="24"/>
          <w:szCs w:val="24"/>
        </w:rPr>
        <w:t xml:space="preserve">ki onaydan farklıysa, Ek-2’nin </w:t>
      </w:r>
      <w:r w:rsidR="00C11236" w:rsidRPr="00CA4BDC">
        <w:rPr>
          <w:rFonts w:ascii="Times New Roman" w:hAnsi="Times New Roman"/>
          <w:sz w:val="24"/>
          <w:szCs w:val="24"/>
        </w:rPr>
        <w:t>Dördüncü K</w:t>
      </w:r>
      <w:r w:rsidRPr="00CA4BDC">
        <w:rPr>
          <w:rFonts w:ascii="Times New Roman" w:hAnsi="Times New Roman"/>
          <w:sz w:val="24"/>
          <w:szCs w:val="24"/>
        </w:rPr>
        <w:t xml:space="preserve">ısmındaki </w:t>
      </w:r>
      <w:r w:rsidRPr="0026191C">
        <w:rPr>
          <w:rFonts w:ascii="Times New Roman" w:hAnsi="Times New Roman"/>
          <w:sz w:val="24"/>
          <w:szCs w:val="24"/>
        </w:rPr>
        <w:t>genel kurallara göre etki ayrıca ortaya konmalıdır.</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Uzun dönem etkinlik denemelerinin süresi en az yirmi sekiz gündür.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7.5. Beşinci Kısım: Piyasaya arz sonrası izleme planı</w:t>
      </w:r>
    </w:p>
    <w:p w:rsidR="00D75E5C" w:rsidRPr="0026191C" w:rsidRDefault="008316CD" w:rsidP="00D75E5C">
      <w:pPr>
        <w:spacing w:after="0" w:line="240" w:lineRule="auto"/>
        <w:ind w:firstLine="709"/>
        <w:jc w:val="both"/>
        <w:rPr>
          <w:rFonts w:ascii="Times New Roman" w:hAnsi="Times New Roman"/>
          <w:b/>
          <w:sz w:val="24"/>
          <w:szCs w:val="24"/>
        </w:rPr>
      </w:pPr>
      <w:r>
        <w:rPr>
          <w:rFonts w:ascii="Times New Roman" w:hAnsi="Times New Roman"/>
          <w:sz w:val="24"/>
          <w:szCs w:val="24"/>
        </w:rPr>
        <w:t xml:space="preserve">Ek-2’nin </w:t>
      </w:r>
      <w:r w:rsidR="00326507">
        <w:rPr>
          <w:rFonts w:ascii="Times New Roman" w:hAnsi="Times New Roman"/>
          <w:sz w:val="24"/>
          <w:szCs w:val="24"/>
        </w:rPr>
        <w:t xml:space="preserve">7.5 numaralı kısmı </w:t>
      </w:r>
      <w:r>
        <w:rPr>
          <w:rFonts w:ascii="Times New Roman" w:hAnsi="Times New Roman"/>
          <w:sz w:val="24"/>
          <w:szCs w:val="24"/>
        </w:rPr>
        <w:t>Yönetme</w:t>
      </w:r>
      <w:r w:rsidRPr="00A107A5">
        <w:rPr>
          <w:rFonts w:ascii="Times New Roman" w:hAnsi="Times New Roman"/>
          <w:sz w:val="24"/>
          <w:szCs w:val="24"/>
        </w:rPr>
        <w:t>liğ</w:t>
      </w:r>
      <w:r w:rsidR="00D75E5C" w:rsidRPr="00A107A5">
        <w:rPr>
          <w:rFonts w:ascii="Times New Roman" w:hAnsi="Times New Roman"/>
          <w:sz w:val="24"/>
          <w:szCs w:val="24"/>
        </w:rPr>
        <w:t>in</w:t>
      </w:r>
      <w:r w:rsidR="00D75E5C" w:rsidRPr="0026191C">
        <w:rPr>
          <w:rFonts w:ascii="Times New Roman" w:hAnsi="Times New Roman"/>
          <w:sz w:val="24"/>
          <w:szCs w:val="24"/>
        </w:rPr>
        <w:t xml:space="preserve"> 7 nci maddesinin ikinci fıkrasının (f) bendinde belirtilen hüküm doğrultusunda uygulanır. </w:t>
      </w:r>
    </w:p>
    <w:p w:rsidR="00D75E5C" w:rsidRPr="0026191C" w:rsidRDefault="00D75E5C" w:rsidP="00D75E5C">
      <w:pPr>
        <w:spacing w:after="0" w:line="240" w:lineRule="auto"/>
        <w:ind w:left="708"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8. GIDALARDA KULLANILMASINA İZİN VERİLEN KATKI MADDELERİNİN YEM KATKI MADDESİ OLARAK ONAY BAŞVURUSU</w:t>
      </w:r>
    </w:p>
    <w:p w:rsidR="00D75E5C" w:rsidRPr="0026191C" w:rsidRDefault="00D75E5C" w:rsidP="00D75E5C">
      <w:pPr>
        <w:spacing w:after="0" w:line="240" w:lineRule="auto"/>
        <w:ind w:left="708" w:firstLine="709"/>
        <w:jc w:val="both"/>
        <w:rPr>
          <w:rFonts w:ascii="Times New Roman" w:hAnsi="Times New Roman"/>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8.1. Birinci Kısım: Dosyanın özeti</w:t>
      </w:r>
    </w:p>
    <w:p w:rsidR="00D75E5C" w:rsidRPr="0026191C" w:rsidRDefault="00C11236" w:rsidP="00D75E5C">
      <w:pPr>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8.2. İkinci Kısım: Katkı maddesinin tanımlayıcı kimliği, özelliği ve kullanım koşulları ile analiz metotları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Ek-2’nin ikinci kısmında yer alan hükümler aşağıda belirtildiği şekilde uygulanır.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Belirli bir onay sahibi adına onayla</w:t>
      </w:r>
      <w:r w:rsidR="007366BD">
        <w:rPr>
          <w:rFonts w:ascii="Times New Roman" w:hAnsi="Times New Roman"/>
          <w:sz w:val="24"/>
          <w:szCs w:val="24"/>
        </w:rPr>
        <w:t xml:space="preserve">nmış olan katkı maddeleri için </w:t>
      </w:r>
      <w:r w:rsidR="007366BD" w:rsidRPr="00CA4BDC">
        <w:rPr>
          <w:rFonts w:ascii="Times New Roman" w:hAnsi="Times New Roman"/>
          <w:sz w:val="24"/>
          <w:szCs w:val="24"/>
        </w:rPr>
        <w:t>İkinci K</w:t>
      </w:r>
      <w:r w:rsidRPr="00CA4BDC">
        <w:rPr>
          <w:rFonts w:ascii="Times New Roman" w:hAnsi="Times New Roman"/>
          <w:sz w:val="24"/>
          <w:szCs w:val="24"/>
        </w:rPr>
        <w:t xml:space="preserve">ısımda </w:t>
      </w:r>
      <w:r w:rsidRPr="0026191C">
        <w:rPr>
          <w:rFonts w:ascii="Times New Roman" w:hAnsi="Times New Roman"/>
          <w:sz w:val="24"/>
          <w:szCs w:val="24"/>
        </w:rPr>
        <w:t>yer alan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Diğer katkı maddeleri için 2.1.2, 2.1.3, 2.1.4, 2.1.4.2, 2.2, 2.3.1, 2.3.2, 2.4.1, 2.4.2, 2.4.4, 2.5, 2.6 numaralı kısımlar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8.3. 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highlight w:val="yellow"/>
        </w:rPr>
      </w:pPr>
      <w:r w:rsidRPr="0026191C">
        <w:rPr>
          <w:rFonts w:ascii="Times New Roman" w:hAnsi="Times New Roman"/>
          <w:sz w:val="24"/>
          <w:szCs w:val="24"/>
        </w:rPr>
        <w:t>Gıda katkı maddesinin güvenilirliğine ilişkin yapılan en güncel resmi değerlendirme dahil edilmeli ve daha sonradan elde edilen tüm verilerle desteklenmelidir.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Türk Gıda Kodeksi G</w:t>
      </w:r>
      <w:r w:rsidR="008316CD">
        <w:rPr>
          <w:rFonts w:ascii="Times New Roman" w:hAnsi="Times New Roman"/>
          <w:sz w:val="24"/>
          <w:szCs w:val="24"/>
        </w:rPr>
        <w:t>ıda Katkı Maddeleri Yönetmeliğ</w:t>
      </w:r>
      <w:r w:rsidR="008316CD" w:rsidRPr="009A7C89">
        <w:rPr>
          <w:rFonts w:ascii="Times New Roman" w:hAnsi="Times New Roman"/>
          <w:sz w:val="24"/>
          <w:szCs w:val="24"/>
        </w:rPr>
        <w:t>i</w:t>
      </w:r>
      <w:r w:rsidRPr="009A7C89">
        <w:rPr>
          <w:rFonts w:ascii="Times New Roman" w:hAnsi="Times New Roman"/>
          <w:sz w:val="24"/>
          <w:szCs w:val="24"/>
        </w:rPr>
        <w:t>ne</w:t>
      </w:r>
      <w:r w:rsidRPr="0026191C">
        <w:rPr>
          <w:rFonts w:ascii="Times New Roman" w:hAnsi="Times New Roman"/>
          <w:sz w:val="24"/>
          <w:szCs w:val="24"/>
        </w:rPr>
        <w:t xml:space="preserve"> göre herhangi bir kısıtlamaya maruz kalmadan gıda katkı maddeleri olarak izin verilen veya gıda bileşenleri olarak onaylanan katkı maddelerinin tüketici ve çalışanlar açısından güvenilirliğine ilişkin çalışmalar gerekli değildir.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Gıdada kullanıldıklarında bu maddelerin güvenilirliklerine ilişkin mevcut bilgi göz önünde bulundurularak, Ek-2’nin 3.1, 3.2 ve 3.3 numaralı kısımla</w:t>
      </w:r>
      <w:r w:rsidRPr="0026191C">
        <w:rPr>
          <w:rFonts w:ascii="Times New Roman" w:hAnsi="Times New Roman"/>
          <w:color w:val="000000"/>
          <w:sz w:val="24"/>
          <w:szCs w:val="24"/>
        </w:rPr>
        <w:t>rı</w:t>
      </w:r>
      <w:r w:rsidRPr="0026191C">
        <w:rPr>
          <w:rFonts w:ascii="Times New Roman" w:hAnsi="Times New Roman"/>
          <w:color w:val="FF0000"/>
          <w:sz w:val="24"/>
          <w:szCs w:val="24"/>
        </w:rPr>
        <w:t xml:space="preserve"> </w:t>
      </w:r>
      <w:r w:rsidRPr="0026191C">
        <w:rPr>
          <w:rFonts w:ascii="Times New Roman" w:hAnsi="Times New Roman"/>
          <w:sz w:val="24"/>
          <w:szCs w:val="24"/>
        </w:rPr>
        <w:t>uygulanır. Buna göre, gıdada kullanılan bu tür maddeler aşağıdaki şekilde sınıflandırılabilir:</w:t>
      </w:r>
    </w:p>
    <w:p w:rsidR="00D75E5C" w:rsidRPr="00CA4BDC" w:rsidRDefault="00D75E5C" w:rsidP="00D75E5C">
      <w:pPr>
        <w:spacing w:after="0" w:line="240" w:lineRule="auto"/>
        <w:ind w:left="142" w:firstLine="567"/>
        <w:jc w:val="both"/>
        <w:rPr>
          <w:rFonts w:ascii="Times New Roman" w:hAnsi="Times New Roman"/>
          <w:sz w:val="24"/>
          <w:szCs w:val="24"/>
        </w:rPr>
      </w:pPr>
      <w:r w:rsidRPr="0026191C">
        <w:rPr>
          <w:rFonts w:ascii="Times New Roman" w:hAnsi="Times New Roman"/>
          <w:sz w:val="24"/>
          <w:szCs w:val="24"/>
        </w:rPr>
        <w:t>- Belirtilmeyen ADI (çok düşük toksisiteye sahip olan maddelere verilen üst alım sınırının açık bir belirtisi olmadan</w:t>
      </w:r>
      <w:r w:rsidRPr="00CA4BDC">
        <w:rPr>
          <w:rFonts w:ascii="Times New Roman" w:hAnsi="Times New Roman"/>
          <w:sz w:val="24"/>
          <w:szCs w:val="24"/>
        </w:rPr>
        <w:t>)</w:t>
      </w:r>
      <w:r w:rsidR="007366BD" w:rsidRPr="00CA4BDC">
        <w:rPr>
          <w:rFonts w:ascii="Times New Roman" w:hAnsi="Times New Roman"/>
          <w:sz w:val="24"/>
          <w:szCs w:val="24"/>
        </w:rPr>
        <w:t xml:space="preserve"> veya</w:t>
      </w:r>
    </w:p>
    <w:p w:rsidR="00D75E5C" w:rsidRPr="0026191C" w:rsidRDefault="00D75E5C" w:rsidP="00D75E5C">
      <w:pPr>
        <w:tabs>
          <w:tab w:val="left" w:pos="709"/>
        </w:tabs>
        <w:spacing w:after="0" w:line="240" w:lineRule="auto"/>
        <w:ind w:left="709"/>
        <w:jc w:val="both"/>
        <w:rPr>
          <w:rFonts w:ascii="Times New Roman" w:hAnsi="Times New Roman"/>
          <w:sz w:val="24"/>
          <w:szCs w:val="24"/>
        </w:rPr>
      </w:pPr>
      <w:r w:rsidRPr="0026191C">
        <w:rPr>
          <w:rFonts w:ascii="Times New Roman" w:hAnsi="Times New Roman"/>
          <w:sz w:val="24"/>
          <w:szCs w:val="24"/>
        </w:rPr>
        <w:t>- Belirlenmiş ADI veya UL veya</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26191C">
        <w:rPr>
          <w:rFonts w:ascii="Times New Roman" w:hAnsi="Times New Roman"/>
          <w:sz w:val="24"/>
          <w:szCs w:val="24"/>
        </w:rPr>
        <w:t>- Tahsis edilen bir ADI olmayan (mevcut bilginin, güvenli olduklarını belirlemek için yeterli olmadığı maddeler için geçerli olur).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8.3.1. Hedef hayvanlarda katkı maddesi kullanımının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katkı maddesi için kullanım düzeyinin, gıdada</w:t>
      </w:r>
      <w:r w:rsidRPr="0026191C">
        <w:rPr>
          <w:rFonts w:ascii="Times New Roman" w:hAnsi="Times New Roman"/>
          <w:color w:val="FF0000"/>
          <w:sz w:val="24"/>
          <w:szCs w:val="24"/>
        </w:rPr>
        <w:t xml:space="preserve"> </w:t>
      </w:r>
      <w:r w:rsidRPr="0026191C">
        <w:rPr>
          <w:rFonts w:ascii="Times New Roman" w:hAnsi="Times New Roman"/>
          <w:sz w:val="24"/>
          <w:szCs w:val="24"/>
        </w:rPr>
        <w:t>kullanılana benzer olması durumunda, hedef türlerin güvenliği, in vivo mevcut toksikolojik verilerine, kimyasal yapının değerlendirilmesine ve hedef türlerin metabolik kapasitesine dayanılarak değerlendirilebilir. Yemdeki kullanım düzeyinin gıdadaki eşdeğer kullanımından kayda değer ölçüde yüksek olması durumunda, maddenin yapısına bağlı olarak hedef hayvanda tolerans çalışması gerekli olabilir.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8.3.2. Katkı maddesi kullanımının tüketiciler açısından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katkı maddesi olarak kullanımının, daha yüksek düzeyde tüketici maruziyetiyle sonuçlanması veya gıdada kullandığında verdiği sonuçtan daha farklı bir metabolit yapıya yol açması halinde, daha sonraki toksikolojik ve kalıntı verileri gerekli olur.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8.3.2.1. ADI’nin belirtilmediği gıda katkı maddeleri</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Yemde katkı maddelerinin kullanımının, gıdada kullanıldığında elde edilenden farklı bir metabolit yapısına yol açtığı durumların haricinde, tüketici güvenliği değerlendirmesi gerekli görülmez.</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8.3.2.2. Belirlenmiş bir ADI veya UL’ye sahip gıda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Tüketici güvenliğinin, yem kullanımından kaynaklanan ilave maruziyet veya hedef türlerden kaynaklanan metabolitlerle ilgili belirli bir maruziyet göz önünde bulundurularak değerlendirilmesi gerekmektedir. Bu değerlendirme, literatürden sağlanan kalıntı verilerine göre tahminde bulunularak yapılabilir.</w:t>
      </w:r>
    </w:p>
    <w:p w:rsidR="00D75E5C" w:rsidRPr="0026191C" w:rsidRDefault="00D75E5C" w:rsidP="00D75E5C">
      <w:pPr>
        <w:spacing w:after="0" w:line="240" w:lineRule="auto"/>
        <w:jc w:val="both"/>
        <w:rPr>
          <w:rFonts w:ascii="Times New Roman" w:hAnsi="Times New Roman"/>
          <w:sz w:val="24"/>
          <w:szCs w:val="24"/>
        </w:rPr>
      </w:pPr>
      <w:r w:rsidRPr="0026191C">
        <w:rPr>
          <w:rFonts w:ascii="Times New Roman" w:hAnsi="Times New Roman"/>
          <w:sz w:val="24"/>
          <w:szCs w:val="24"/>
        </w:rPr>
        <w:tab/>
        <w:t>Kalıntı çalışmalarının gerekli olduğu durumlarda, bu gereklilik, işlenmemiş gruptaki doku veya ürün düzeylerinin, iddia edilen en yüksek dozun ilave edildiği grupla kıyaslanmasıyla sınırlı olur.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8.3.2.3. Tahsis edilen bir ADI’si olmayan gıda katkı maddeleri</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ADI’nin tahsis edilmeme nedenleri açık bir şekilde belirtilir. Bu konuyla ilgili tehlikelerin ortaya çıkması ve yem içerisinde katkı maddesinin kullanımının tüketici maruziyetine büyük ölçüde neden olması durumunda, eksiksiz bir toksikolojik değerlendirme gerekli olur.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kullanımından kaynaklanan ilave maruziyet, literatürden sağlanan kalıntı verilerine göre tahmin edilebilir.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Kalıntı çalışmalarının gerekli olduğu durumlarda, bu gereklilik, kontrol grubundaki doku veya ürünlerdeki düzeylerin, iddia edilen en yüksek dozun ilave edildiği grupla kıyaslanmasıyla sınırlı olur.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8.3.3. Katkı maddesi kullanımının kullanıcılar/çalışanlar açısından güvenilirliğine ilişkin çalışmalar</w:t>
      </w:r>
    </w:p>
    <w:p w:rsidR="00D75E5C" w:rsidRPr="0026191C" w:rsidRDefault="00724C07" w:rsidP="00D75E5C">
      <w:pPr>
        <w:spacing w:after="0" w:line="240" w:lineRule="auto"/>
        <w:ind w:firstLine="709"/>
        <w:jc w:val="both"/>
        <w:rPr>
          <w:rFonts w:ascii="Times New Roman" w:hAnsi="Times New Roman"/>
          <w:sz w:val="24"/>
          <w:szCs w:val="24"/>
        </w:rPr>
      </w:pPr>
      <w:r>
        <w:rPr>
          <w:rFonts w:ascii="Times New Roman" w:hAnsi="Times New Roman"/>
          <w:sz w:val="24"/>
          <w:szCs w:val="24"/>
        </w:rPr>
        <w:t>Ek-</w:t>
      </w:r>
      <w:r w:rsidR="00D75E5C" w:rsidRPr="0026191C">
        <w:rPr>
          <w:rFonts w:ascii="Times New Roman" w:hAnsi="Times New Roman"/>
          <w:sz w:val="24"/>
          <w:szCs w:val="24"/>
        </w:rPr>
        <w:t xml:space="preserve">2’nin 3.3 numaralı kısmında yer alan hükümler uygulanır. </w:t>
      </w:r>
    </w:p>
    <w:p w:rsidR="00D75E5C" w:rsidRPr="0026191C" w:rsidRDefault="00D75E5C" w:rsidP="00D75E5C">
      <w:pPr>
        <w:spacing w:after="0" w:line="240" w:lineRule="auto"/>
        <w:ind w:firstLine="709"/>
        <w:jc w:val="both"/>
        <w:outlineLvl w:val="0"/>
        <w:rPr>
          <w:rFonts w:ascii="Times New Roman" w:hAnsi="Times New Roman"/>
          <w:sz w:val="24"/>
          <w:szCs w:val="24"/>
        </w:rPr>
      </w:pPr>
      <w:r w:rsidRPr="0026191C">
        <w:rPr>
          <w:rFonts w:ascii="Times New Roman" w:hAnsi="Times New Roman"/>
          <w:sz w:val="24"/>
          <w:szCs w:val="24"/>
        </w:rPr>
        <w:t>Yem katkı maddesi kullanımının kullanıcı açısından güvenilirliği değerlendirilirken gıdalarda kullanılan katkı maddelerinin işlenmesine yönelik önlemler göz önünde bulundurulur.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8.3.4. Katkı maddesi kullanımının çevre açısından güvenilirliğine ilişkin çalışmalar</w:t>
      </w:r>
    </w:p>
    <w:p w:rsidR="00D75E5C" w:rsidRPr="0026191C" w:rsidRDefault="00D75E5C" w:rsidP="00D75E5C">
      <w:pPr>
        <w:spacing w:after="0" w:line="240" w:lineRule="auto"/>
        <w:ind w:left="708" w:firstLine="1"/>
        <w:jc w:val="both"/>
        <w:rPr>
          <w:rFonts w:ascii="Times New Roman" w:hAnsi="Times New Roman"/>
          <w:sz w:val="24"/>
          <w:szCs w:val="24"/>
        </w:rPr>
      </w:pPr>
      <w:r w:rsidRPr="0026191C">
        <w:rPr>
          <w:rFonts w:ascii="Times New Roman" w:hAnsi="Times New Roman"/>
          <w:sz w:val="24"/>
          <w:szCs w:val="24"/>
        </w:rPr>
        <w:t xml:space="preserve">Ek-2’nin 3.4 numaralı kısmındaki hükümler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8.4. 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Yem için talep edilen fonksiyonun, gıdada kullanılan ile aynı olması durumunda, etkinliğin başka bir şekilde ortaya konulmasına gerek yoktur. Aksi durumda, etk</w:t>
      </w:r>
      <w:r w:rsidR="00724C07">
        <w:rPr>
          <w:rFonts w:ascii="Times New Roman" w:hAnsi="Times New Roman"/>
          <w:sz w:val="24"/>
          <w:szCs w:val="24"/>
        </w:rPr>
        <w:t xml:space="preserve">inlik gereklilikleri, Ek-2’nin </w:t>
      </w:r>
      <w:r w:rsidR="00724C07" w:rsidRPr="00CA4BDC">
        <w:rPr>
          <w:rFonts w:ascii="Times New Roman" w:hAnsi="Times New Roman"/>
          <w:sz w:val="24"/>
          <w:szCs w:val="24"/>
        </w:rPr>
        <w:t>Dördüncü K</w:t>
      </w:r>
      <w:r w:rsidRPr="00CA4BDC">
        <w:rPr>
          <w:rFonts w:ascii="Times New Roman" w:hAnsi="Times New Roman"/>
          <w:sz w:val="24"/>
          <w:szCs w:val="24"/>
        </w:rPr>
        <w:t xml:space="preserve">ısmına </w:t>
      </w:r>
      <w:r w:rsidRPr="0026191C">
        <w:rPr>
          <w:rFonts w:ascii="Times New Roman" w:hAnsi="Times New Roman"/>
          <w:sz w:val="24"/>
          <w:szCs w:val="24"/>
        </w:rPr>
        <w:t>göre uygulanır.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8.5. Beşinci Kısım: Piyasaya arz sonrası izleme planı</w:t>
      </w: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sz w:val="24"/>
          <w:szCs w:val="24"/>
        </w:rPr>
        <w:t xml:space="preserve">Ek-2’nin </w:t>
      </w:r>
      <w:r w:rsidR="00326507">
        <w:rPr>
          <w:rFonts w:ascii="Times New Roman" w:hAnsi="Times New Roman"/>
          <w:sz w:val="24"/>
          <w:szCs w:val="24"/>
        </w:rPr>
        <w:t>8.5 numaralı kısmı</w:t>
      </w:r>
      <w:r w:rsidR="00C77340" w:rsidRPr="00724C07">
        <w:rPr>
          <w:rFonts w:ascii="Times New Roman" w:hAnsi="Times New Roman"/>
          <w:color w:val="FF0000"/>
          <w:sz w:val="24"/>
          <w:szCs w:val="24"/>
        </w:rPr>
        <w:t xml:space="preserve"> </w:t>
      </w:r>
      <w:r w:rsidR="00C77340">
        <w:rPr>
          <w:rFonts w:ascii="Times New Roman" w:hAnsi="Times New Roman"/>
          <w:sz w:val="24"/>
          <w:szCs w:val="24"/>
        </w:rPr>
        <w:t>Yönetm</w:t>
      </w:r>
      <w:r w:rsidR="00C77340" w:rsidRPr="00A107A5">
        <w:rPr>
          <w:rFonts w:ascii="Times New Roman" w:hAnsi="Times New Roman"/>
          <w:sz w:val="24"/>
          <w:szCs w:val="24"/>
        </w:rPr>
        <w:t>eliğ</w:t>
      </w:r>
      <w:r w:rsidRPr="00A107A5">
        <w:rPr>
          <w:rFonts w:ascii="Times New Roman" w:hAnsi="Times New Roman"/>
          <w:sz w:val="24"/>
          <w:szCs w:val="24"/>
        </w:rPr>
        <w:t>in</w:t>
      </w:r>
      <w:r w:rsidRPr="0026191C">
        <w:rPr>
          <w:rFonts w:ascii="Times New Roman" w:hAnsi="Times New Roman"/>
          <w:sz w:val="24"/>
          <w:szCs w:val="24"/>
        </w:rPr>
        <w:t xml:space="preserve"> 7 nci maddesinin ikinci fıkrasının (f) bendinde belirtilen hüküm doğrultusunda uygulanır. </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9. ONAYLARIN TADİLİ</w:t>
      </w:r>
    </w:p>
    <w:p w:rsidR="00D75E5C" w:rsidRPr="0026191C" w:rsidRDefault="00D75E5C" w:rsidP="00D75E5C">
      <w:pPr>
        <w:spacing w:after="0" w:line="240" w:lineRule="auto"/>
        <w:ind w:left="708" w:firstLine="709"/>
        <w:jc w:val="both"/>
        <w:rPr>
          <w:rFonts w:ascii="Times New Roman" w:hAnsi="Times New Roman"/>
          <w:sz w:val="24"/>
          <w:szCs w:val="24"/>
        </w:rPr>
      </w:pPr>
    </w:p>
    <w:p w:rsidR="00D75E5C" w:rsidRPr="0026191C" w:rsidRDefault="00C77340" w:rsidP="00D75E5C">
      <w:pPr>
        <w:spacing w:after="0" w:line="240" w:lineRule="auto"/>
        <w:ind w:firstLine="709"/>
        <w:jc w:val="both"/>
        <w:rPr>
          <w:rFonts w:ascii="Times New Roman" w:hAnsi="Times New Roman"/>
          <w:sz w:val="24"/>
          <w:szCs w:val="24"/>
        </w:rPr>
      </w:pPr>
      <w:r w:rsidRPr="00A107A5">
        <w:rPr>
          <w:rFonts w:ascii="Times New Roman" w:hAnsi="Times New Roman"/>
          <w:sz w:val="24"/>
          <w:szCs w:val="24"/>
        </w:rPr>
        <w:t>Yönetmeliğ</w:t>
      </w:r>
      <w:r w:rsidR="00D75E5C" w:rsidRPr="00A107A5">
        <w:rPr>
          <w:rFonts w:ascii="Times New Roman" w:hAnsi="Times New Roman"/>
          <w:sz w:val="24"/>
          <w:szCs w:val="24"/>
        </w:rPr>
        <w:t xml:space="preserve">e göre onaylanmış bir yem katkı maddesinin </w:t>
      </w:r>
      <w:r w:rsidRPr="00A107A5">
        <w:rPr>
          <w:rFonts w:ascii="Times New Roman" w:hAnsi="Times New Roman"/>
          <w:sz w:val="24"/>
          <w:szCs w:val="24"/>
        </w:rPr>
        <w:t>onayının tadili için Yönetmeliğ</w:t>
      </w:r>
      <w:r w:rsidR="00D75E5C" w:rsidRPr="00A107A5">
        <w:rPr>
          <w:rFonts w:ascii="Times New Roman" w:hAnsi="Times New Roman"/>
          <w:sz w:val="24"/>
          <w:szCs w:val="24"/>
        </w:rPr>
        <w:t xml:space="preserve">in </w:t>
      </w:r>
      <w:r w:rsidR="00D75E5C" w:rsidRPr="0026191C">
        <w:rPr>
          <w:rFonts w:ascii="Times New Roman" w:hAnsi="Times New Roman"/>
          <w:sz w:val="24"/>
          <w:szCs w:val="24"/>
        </w:rPr>
        <w:t>12 nci maddesinin ikinci fıkrasında belirtilen hüküm doğrultusunda hazırlanan bir dosyanın, yalnızca aşağıda belirtilen gerekliliklerle uyumlu olması gerekir.</w:t>
      </w:r>
    </w:p>
    <w:p w:rsidR="00D75E5C" w:rsidRPr="0026191C" w:rsidRDefault="00D75E5C" w:rsidP="00D75E5C">
      <w:pPr>
        <w:autoSpaceDE w:val="0"/>
        <w:autoSpaceDN w:val="0"/>
        <w:adjustRightInd w:val="0"/>
        <w:spacing w:after="0" w:line="240" w:lineRule="auto"/>
        <w:ind w:firstLine="709"/>
        <w:jc w:val="both"/>
        <w:rPr>
          <w:rFonts w:ascii="Times New Roman" w:hAnsi="Times New Roman"/>
          <w:sz w:val="24"/>
          <w:szCs w:val="24"/>
        </w:rPr>
      </w:pPr>
      <w:r w:rsidRPr="0026191C">
        <w:rPr>
          <w:rFonts w:ascii="Times New Roman" w:hAnsi="Times New Roman"/>
          <w:sz w:val="24"/>
          <w:szCs w:val="24"/>
        </w:rPr>
        <w:lastRenderedPageBreak/>
        <w:t>Yönetmelik kapsamında onaylanmış yem katkı maddelerinin tanımlayıcı kimlik, özellikler ya da kullanım koşulları gibi esaslarında değişiklik yapılmasına ilişkin bir başvuruda değişikliğin hedef türler, tüketici, kullanıcı veya çevreye zararlı etkisinin bulunmadığı ortaya konmalıdır. Bu katkı maddesi, aktif madde(ler) veya etken(ler) ve kullanım koşullarının aynı olması, saflığının önemli ölçüde benzer olması ve önemli yeni komponentlerin ilave edilmemiş olması koşuluyla bu amaca yönelik olarak eşdeğer kabul edilir. Hedef türler ve tüketicilerin güvenliği, çevre ve etkinlik açısından çalışmaların tekrar edilmesine gerek duyulmayacağı için kısaltılmış bir başvuru yapılabilir.</w:t>
      </w:r>
    </w:p>
    <w:p w:rsidR="00D75E5C" w:rsidRPr="0026191C" w:rsidRDefault="00D75E5C" w:rsidP="00D75E5C">
      <w:pPr>
        <w:spacing w:after="0" w:line="240" w:lineRule="auto"/>
        <w:ind w:left="708" w:firstLine="1"/>
        <w:jc w:val="both"/>
        <w:rPr>
          <w:rFonts w:ascii="Times New Roman" w:hAnsi="Times New Roman"/>
          <w:sz w:val="24"/>
          <w:szCs w:val="24"/>
        </w:rPr>
      </w:pPr>
      <w:r w:rsidRPr="0026191C">
        <w:rPr>
          <w:rFonts w:ascii="Times New Roman" w:hAnsi="Times New Roman"/>
          <w:sz w:val="24"/>
          <w:szCs w:val="24"/>
        </w:rPr>
        <w:t>Başvuruda aşağıdaki gereklilikler aranır;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1. Ek-1’de yer alan hükümler uygulanır. Bu, talep edilen değişikliklerin ayrıntılarını içerir.</w:t>
      </w:r>
    </w:p>
    <w:p w:rsidR="00D75E5C" w:rsidRPr="0026191C" w:rsidRDefault="001B7691" w:rsidP="00D75E5C">
      <w:pPr>
        <w:tabs>
          <w:tab w:val="left" w:pos="0"/>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2. Ek-2’nin </w:t>
      </w:r>
      <w:r w:rsidRPr="00CA4BDC">
        <w:rPr>
          <w:rFonts w:ascii="Times New Roman" w:hAnsi="Times New Roman"/>
          <w:sz w:val="24"/>
          <w:szCs w:val="24"/>
        </w:rPr>
        <w:t>İkinci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w:t>
      </w:r>
    </w:p>
    <w:p w:rsidR="00D75E5C" w:rsidRPr="0026191C" w:rsidRDefault="00D75E5C" w:rsidP="00D75E5C">
      <w:pPr>
        <w:tabs>
          <w:tab w:val="left" w:pos="0"/>
          <w:tab w:val="left" w:pos="993"/>
        </w:tabs>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3. </w:t>
      </w:r>
      <w:r w:rsidRPr="0026191C">
        <w:rPr>
          <w:rFonts w:ascii="Times New Roman" w:hAnsi="Times New Roman"/>
          <w:sz w:val="24"/>
          <w:szCs w:val="24"/>
        </w:rPr>
        <w:tab/>
        <w:t>Katkı maddesinin kimyasal veya biyolojik özelliklerinin mevcut ürünle aynı olduğunu gösteren verilerin sağlanması gerekmektedir.</w:t>
      </w:r>
    </w:p>
    <w:p w:rsidR="00D75E5C" w:rsidRPr="0026191C" w:rsidRDefault="00D75E5C" w:rsidP="00D75E5C">
      <w:pPr>
        <w:tabs>
          <w:tab w:val="left" w:pos="0"/>
          <w:tab w:val="left" w:pos="993"/>
        </w:tabs>
        <w:spacing w:after="0" w:line="240" w:lineRule="auto"/>
        <w:ind w:firstLine="709"/>
        <w:jc w:val="both"/>
        <w:rPr>
          <w:rFonts w:ascii="Times New Roman" w:hAnsi="Times New Roman"/>
          <w:sz w:val="24"/>
          <w:szCs w:val="24"/>
        </w:rPr>
      </w:pPr>
      <w:r w:rsidRPr="0026191C">
        <w:rPr>
          <w:rFonts w:ascii="Times New Roman" w:hAnsi="Times New Roman"/>
          <w:sz w:val="24"/>
          <w:szCs w:val="24"/>
        </w:rPr>
        <w:t>4. Uygun olduğu durumlarda, biyoeşdeğerliliğin kanıtı, ya teknik özelliklerle veya belirli çalışmalardan elde edilen verilerle ya da yayımlanmış literatürlerle sağlanır. Biyoeşdeğerliğin tam olarak ortaya konmaması ha</w:t>
      </w:r>
      <w:r w:rsidR="00624F6D">
        <w:rPr>
          <w:rFonts w:ascii="Times New Roman" w:hAnsi="Times New Roman"/>
          <w:sz w:val="24"/>
          <w:szCs w:val="24"/>
        </w:rPr>
        <w:t>linde, maksimum kalıntı limiti</w:t>
      </w:r>
      <w:r w:rsidRPr="0026191C">
        <w:rPr>
          <w:rFonts w:ascii="Times New Roman" w:hAnsi="Times New Roman"/>
          <w:sz w:val="24"/>
          <w:szCs w:val="24"/>
        </w:rPr>
        <w:t xml:space="preserve"> ile </w:t>
      </w:r>
      <w:r w:rsidR="00BD005D" w:rsidRPr="00624F6D">
        <w:rPr>
          <w:rFonts w:ascii="Times New Roman" w:hAnsi="Times New Roman"/>
          <w:sz w:val="24"/>
          <w:szCs w:val="24"/>
        </w:rPr>
        <w:t xml:space="preserve">kalıntı arınma </w:t>
      </w:r>
      <w:r w:rsidRPr="0026191C">
        <w:rPr>
          <w:rFonts w:ascii="Times New Roman" w:hAnsi="Times New Roman"/>
          <w:sz w:val="24"/>
          <w:szCs w:val="24"/>
        </w:rPr>
        <w:t>süresinin uyumunun gösterilmesi gerekmektedir.</w:t>
      </w:r>
    </w:p>
    <w:p w:rsidR="00D75E5C" w:rsidRPr="0026191C" w:rsidRDefault="00D75E5C" w:rsidP="00D75E5C">
      <w:pPr>
        <w:tabs>
          <w:tab w:val="left" w:pos="0"/>
          <w:tab w:val="left" w:pos="993"/>
        </w:tabs>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5. Mevcut bilimsel bilgi ışığında, katkı maddesinin hedef türler, tüketiciler, çalışanlar ve çevre için onaylanan koşullar kapsamında güvenilir olduğu kanıtlanır.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6. Ürünün onayında piyasaya arz sonrası izleme gereklilikleri belirtiliyorsa izleme raporu tanzim edilir. </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7. Değişikliğin gerekliliğini destekleyen özel veriler Ek-2’nin </w:t>
      </w:r>
      <w:r w:rsidR="00D137C4">
        <w:rPr>
          <w:rFonts w:ascii="Times New Roman" w:hAnsi="Times New Roman"/>
          <w:sz w:val="24"/>
          <w:szCs w:val="24"/>
        </w:rPr>
        <w:t>Üçüncü, Dördüncü, Beşinci</w:t>
      </w:r>
      <w:r w:rsidRPr="0026191C">
        <w:rPr>
          <w:rFonts w:ascii="Times New Roman" w:hAnsi="Times New Roman"/>
          <w:sz w:val="24"/>
          <w:szCs w:val="24"/>
        </w:rPr>
        <w:t xml:space="preserve"> kısımlarının ilgili bölümlerine uygun olarak sunulması gerekir.</w:t>
      </w:r>
    </w:p>
    <w:p w:rsidR="00D75E5C" w:rsidRPr="0026191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10. ONAYLARIN YENİLENMESİ</w:t>
      </w:r>
    </w:p>
    <w:p w:rsidR="00D75E5C" w:rsidRPr="0026191C" w:rsidRDefault="00D75E5C" w:rsidP="00D75E5C">
      <w:pPr>
        <w:spacing w:after="0" w:line="240" w:lineRule="auto"/>
        <w:ind w:left="708" w:firstLine="709"/>
        <w:jc w:val="both"/>
        <w:rPr>
          <w:rFonts w:ascii="Times New Roman" w:hAnsi="Times New Roman"/>
          <w:sz w:val="24"/>
          <w:szCs w:val="24"/>
        </w:rPr>
      </w:pPr>
    </w:p>
    <w:p w:rsidR="00D75E5C" w:rsidRPr="0026191C" w:rsidRDefault="00C77340" w:rsidP="00D75E5C">
      <w:pPr>
        <w:spacing w:after="0" w:line="240" w:lineRule="auto"/>
        <w:ind w:firstLine="709"/>
        <w:jc w:val="both"/>
        <w:rPr>
          <w:rFonts w:ascii="Times New Roman" w:hAnsi="Times New Roman"/>
          <w:sz w:val="24"/>
          <w:szCs w:val="24"/>
        </w:rPr>
      </w:pPr>
      <w:r>
        <w:rPr>
          <w:rFonts w:ascii="Times New Roman" w:hAnsi="Times New Roman"/>
          <w:sz w:val="24"/>
          <w:szCs w:val="24"/>
        </w:rPr>
        <w:t>Yönetme</w:t>
      </w:r>
      <w:r w:rsidRPr="00A107A5">
        <w:rPr>
          <w:rFonts w:ascii="Times New Roman" w:hAnsi="Times New Roman"/>
          <w:sz w:val="24"/>
          <w:szCs w:val="24"/>
        </w:rPr>
        <w:t>liğ</w:t>
      </w:r>
      <w:r w:rsidR="00D75E5C" w:rsidRPr="00A107A5">
        <w:rPr>
          <w:rFonts w:ascii="Times New Roman" w:hAnsi="Times New Roman"/>
          <w:sz w:val="24"/>
          <w:szCs w:val="24"/>
        </w:rPr>
        <w:t>in</w:t>
      </w:r>
      <w:r w:rsidR="00D75E5C" w:rsidRPr="0026191C">
        <w:rPr>
          <w:rFonts w:ascii="Times New Roman" w:hAnsi="Times New Roman"/>
          <w:sz w:val="24"/>
          <w:szCs w:val="24"/>
        </w:rPr>
        <w:t xml:space="preserve"> 13 üncü maddesine göre onayın yenilenmesine yönelik başvurular, aşağıdaki gerekliliklerle uyumlu olur;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10.1. Birinci Kısım: Dosyanın özeti</w:t>
      </w:r>
    </w:p>
    <w:p w:rsidR="00D75E5C" w:rsidRPr="0026191C" w:rsidRDefault="0066476A" w:rsidP="00D75E5C">
      <w:pPr>
        <w:spacing w:after="0" w:line="240" w:lineRule="auto"/>
        <w:ind w:firstLine="709"/>
        <w:jc w:val="both"/>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 xml:space="preserve">ısmında </w:t>
      </w:r>
      <w:r w:rsidR="00D75E5C" w:rsidRPr="0026191C">
        <w:rPr>
          <w:rFonts w:ascii="Times New Roman" w:hAnsi="Times New Roman"/>
          <w:sz w:val="24"/>
          <w:szCs w:val="24"/>
        </w:rPr>
        <w:t>yer alan hükümler uygulanır. Orijinal onaydan veya onay için yapılan son yenilemeden itibaren yapılan tüm değişiklikleri içeren bir liste ve en güncel gerekliliklere uygun belgeleri içeren bir dosya sunulur. Başvuru sahibi uygulama kapsamını ve tanımlama ve güvenilirlik açısından önceki onay/yenilemeden bu yana mevcut olan yeni bilgileri detaylandıran dosya özetini sunmalıdır.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10.2. İkinci Kısım: Katkı maddesinin tanımlayıcı kimliği, özelliği ve kullanım koşulları ile analiz metotları</w:t>
      </w:r>
    </w:p>
    <w:p w:rsidR="00D75E5C" w:rsidRPr="00CA4BDC" w:rsidRDefault="002F50C6" w:rsidP="00D75E5C">
      <w:pPr>
        <w:spacing w:after="0" w:line="240" w:lineRule="auto"/>
        <w:ind w:left="708"/>
        <w:jc w:val="both"/>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İkinci K</w:t>
      </w:r>
      <w:r w:rsidR="00D75E5C" w:rsidRPr="00CA4BDC">
        <w:rPr>
          <w:rFonts w:ascii="Times New Roman" w:hAnsi="Times New Roman"/>
          <w:sz w:val="24"/>
          <w:szCs w:val="24"/>
        </w:rPr>
        <w:t>ısmında yer alan hükümler aşağıda belirtildiği şekilde uygulanır:</w:t>
      </w:r>
    </w:p>
    <w:p w:rsidR="00D75E5C" w:rsidRPr="0026191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 xml:space="preserve">- Belirli bir onay sahibi adına </w:t>
      </w:r>
      <w:r w:rsidR="002F50C6" w:rsidRPr="00CA4BDC">
        <w:rPr>
          <w:rFonts w:ascii="Times New Roman" w:hAnsi="Times New Roman"/>
          <w:sz w:val="24"/>
          <w:szCs w:val="24"/>
        </w:rPr>
        <w:t>onaylanan katkı maddeleri için İkinci K</w:t>
      </w:r>
      <w:r w:rsidRPr="00CA4BDC">
        <w:rPr>
          <w:rFonts w:ascii="Times New Roman" w:hAnsi="Times New Roman"/>
          <w:sz w:val="24"/>
          <w:szCs w:val="24"/>
        </w:rPr>
        <w:t xml:space="preserve">ısımda </w:t>
      </w:r>
      <w:r w:rsidRPr="0026191C">
        <w:rPr>
          <w:rFonts w:ascii="Times New Roman" w:hAnsi="Times New Roman"/>
          <w:sz w:val="24"/>
          <w:szCs w:val="24"/>
        </w:rPr>
        <w:t>yer alan hükümler uygulanır.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Diğer katkı maddeleri için 2.1.2, 2.1.3, 2.1.4, 2.1.4.2, 2.2, 2.3.1, 2.3.2, 2.4.1, 2.4.2, 2.4.4, 2.5, 2.6 numaralı kısımlar uygulanır.</w:t>
      </w:r>
    </w:p>
    <w:p w:rsidR="00D75E5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Onaylı katkı maddesinin bileşim, saflık veya etkinliği açısından önemli bir değişiklik yapılmadığını gösteren bir kanıt sunulur. Üretim sürecindeki herhangi bir değişiklik raporlanır.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10.3. 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Mevcut bilgiler ışığında, katkı maddesinin hedef türler, tüketiciler, çalışanlar ve çevre için onaylanan koşullar çerçevesinde güvenilir olduğunun kanıtı sunulur. Orijinal onaydan </w:t>
      </w:r>
      <w:r w:rsidRPr="0026191C">
        <w:rPr>
          <w:rFonts w:ascii="Times New Roman" w:hAnsi="Times New Roman"/>
          <w:sz w:val="24"/>
          <w:szCs w:val="24"/>
        </w:rPr>
        <w:lastRenderedPageBreak/>
        <w:t>veya onay için yapılan son yenilemeden itibaren geçerli süreyi kapsayan ve aşağıdaki hususlara ilişkin bilgileri içeren bir güncelleme sunulur.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Hedef hayvanlar, tüketiciler, kullanıcılar ve çevreye yönelik kazalar da dahil olmak üzere (önceden bilinmeyen etkiler, tüm şiddetli etki, bilinen etkilerin sıklığının artması) olumsuz etkilere ilişkin raporlar. Olumsuz etkilere ilişkin raporda etkinin yapısı, etkilenen bireylerin/organizmaların sayısı, sonuçlar, kullanım koşulları ve hasar değerlendirmesi yer alır.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lang w:val="es-ES"/>
        </w:rPr>
        <w:t xml:space="preserve">- </w:t>
      </w:r>
      <w:r w:rsidRPr="0026191C">
        <w:rPr>
          <w:rFonts w:ascii="Times New Roman" w:hAnsi="Times New Roman"/>
          <w:sz w:val="24"/>
          <w:szCs w:val="24"/>
        </w:rPr>
        <w:t>Önceden bilinmeyen etkileşimler ve çapraz kontaminasyonlara ilişkin raporlar,</w:t>
      </w:r>
    </w:p>
    <w:p w:rsidR="00D75E5C" w:rsidRPr="0026191C" w:rsidRDefault="00D75E5C" w:rsidP="00D75E5C">
      <w:pPr>
        <w:spacing w:after="0" w:line="240" w:lineRule="auto"/>
        <w:ind w:firstLine="708"/>
        <w:jc w:val="both"/>
        <w:rPr>
          <w:rFonts w:ascii="Times New Roman" w:hAnsi="Times New Roman"/>
          <w:sz w:val="24"/>
          <w:szCs w:val="24"/>
          <w:lang w:val="es-ES"/>
        </w:rPr>
      </w:pPr>
      <w:r w:rsidRPr="0026191C">
        <w:rPr>
          <w:rFonts w:ascii="Times New Roman" w:hAnsi="Times New Roman"/>
          <w:sz w:val="24"/>
          <w:szCs w:val="24"/>
          <w:lang w:val="es-ES"/>
        </w:rPr>
        <w:t>- U</w:t>
      </w:r>
      <w:r w:rsidRPr="0026191C">
        <w:rPr>
          <w:rFonts w:ascii="Times New Roman" w:hAnsi="Times New Roman"/>
          <w:sz w:val="24"/>
          <w:szCs w:val="24"/>
        </w:rPr>
        <w:t>ygun olduğu durumlarda kalıntı izlemesinden sağlanan veriler,</w:t>
      </w:r>
    </w:p>
    <w:p w:rsidR="00D75E5C" w:rsidRPr="0026191C" w:rsidRDefault="00D75E5C" w:rsidP="00D75E5C">
      <w:pPr>
        <w:spacing w:after="0" w:line="240" w:lineRule="auto"/>
        <w:ind w:firstLine="708"/>
        <w:jc w:val="both"/>
        <w:rPr>
          <w:rFonts w:ascii="Times New Roman" w:hAnsi="Times New Roman"/>
          <w:sz w:val="24"/>
          <w:szCs w:val="24"/>
          <w:lang w:val="es-ES"/>
        </w:rPr>
      </w:pPr>
      <w:r w:rsidRPr="0026191C">
        <w:rPr>
          <w:rFonts w:ascii="Times New Roman" w:hAnsi="Times New Roman"/>
          <w:sz w:val="24"/>
          <w:szCs w:val="24"/>
          <w:lang w:val="es-ES"/>
        </w:rPr>
        <w:t>- E</w:t>
      </w:r>
      <w:r w:rsidRPr="0026191C">
        <w:rPr>
          <w:rFonts w:ascii="Times New Roman" w:hAnsi="Times New Roman"/>
          <w:sz w:val="24"/>
          <w:szCs w:val="24"/>
        </w:rPr>
        <w:t>pidemiyolojik ve/veya toksikolojik çalışmalardan sağlanan veriler,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lang w:val="es-ES"/>
        </w:rPr>
        <w:t xml:space="preserve">- </w:t>
      </w:r>
      <w:r w:rsidRPr="0026191C">
        <w:rPr>
          <w:rFonts w:ascii="Times New Roman" w:hAnsi="Times New Roman"/>
          <w:sz w:val="24"/>
          <w:szCs w:val="24"/>
        </w:rPr>
        <w:t>Katkı maddesinin güvenilirliğine ve katkı maddesinin hayvanlara, insanlara ve çevreye yönelik taşıdığı risklere ilişkin diğer tüm bilgiler.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Bu hususlara ilişkin hiçbir ilave bilginin sağlanmaması halinde, bunun nedenleri açık bir şekilde belirtilir.</w:t>
      </w:r>
    </w:p>
    <w:p w:rsidR="00D75E5C" w:rsidRPr="0026191C" w:rsidRDefault="00D75E5C" w:rsidP="00D75E5C">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Piyasaya arz sonrası izleme gerekliliği daha önceki onay kapsamında yer aldıysa, bu izleme programının sonuçlarına ilişkin rapor sunulur.</w:t>
      </w:r>
    </w:p>
    <w:p w:rsidR="00D75E5C" w:rsidRPr="0026191C" w:rsidRDefault="00C77340" w:rsidP="00D75E5C">
      <w:pPr>
        <w:spacing w:after="0" w:line="240" w:lineRule="auto"/>
        <w:ind w:firstLine="709"/>
        <w:jc w:val="both"/>
        <w:rPr>
          <w:rFonts w:ascii="Times New Roman" w:hAnsi="Times New Roman"/>
          <w:sz w:val="24"/>
          <w:szCs w:val="24"/>
        </w:rPr>
      </w:pPr>
      <w:r w:rsidRPr="009A7C89">
        <w:rPr>
          <w:rFonts w:ascii="Times New Roman" w:hAnsi="Times New Roman"/>
          <w:sz w:val="24"/>
          <w:szCs w:val="24"/>
        </w:rPr>
        <w:t>Yönetmeliğ</w:t>
      </w:r>
      <w:r w:rsidR="00D75E5C" w:rsidRPr="009A7C89">
        <w:rPr>
          <w:rFonts w:ascii="Times New Roman" w:hAnsi="Times New Roman"/>
          <w:sz w:val="24"/>
          <w:szCs w:val="24"/>
        </w:rPr>
        <w:t xml:space="preserve">in </w:t>
      </w:r>
      <w:r w:rsidRPr="009A7C89">
        <w:rPr>
          <w:rFonts w:ascii="Times New Roman" w:hAnsi="Times New Roman"/>
          <w:sz w:val="24"/>
          <w:szCs w:val="24"/>
        </w:rPr>
        <w:t xml:space="preserve">13 üncü maddesinin ikinci fıkrasının (ç) bendinde </w:t>
      </w:r>
      <w:r w:rsidR="00D75E5C" w:rsidRPr="0026191C">
        <w:rPr>
          <w:rFonts w:ascii="Times New Roman" w:hAnsi="Times New Roman"/>
          <w:sz w:val="24"/>
          <w:szCs w:val="24"/>
        </w:rPr>
        <w:t xml:space="preserve">öngörüldüğü üzere, onayın yenilenmesine yönelik başvuru, onayın orijinalinde belirtilen koşulları değiştirmeye veya bu koşullara eklemeler yapmaya yönelik bir düzenlemeyi içerdiği durumlarda, bundan sonra yapılacak izlemelere ilişkin koşulların ve değişiklik önerisini destekleyen verilerin </w:t>
      </w:r>
      <w:r w:rsidR="00FB45A6">
        <w:rPr>
          <w:rFonts w:ascii="Times New Roman" w:hAnsi="Times New Roman"/>
          <w:sz w:val="24"/>
          <w:szCs w:val="24"/>
        </w:rPr>
        <w:t xml:space="preserve">   </w:t>
      </w:r>
      <w:r w:rsidR="00D75E5C" w:rsidRPr="0026191C">
        <w:rPr>
          <w:rFonts w:ascii="Times New Roman" w:hAnsi="Times New Roman"/>
          <w:sz w:val="24"/>
          <w:szCs w:val="24"/>
        </w:rPr>
        <w:t xml:space="preserve">Ek-2’nin </w:t>
      </w:r>
      <w:r w:rsidR="00FB45A6" w:rsidRPr="00D137C4">
        <w:rPr>
          <w:rFonts w:ascii="Times New Roman" w:hAnsi="Times New Roman"/>
          <w:sz w:val="24"/>
          <w:szCs w:val="24"/>
        </w:rPr>
        <w:t>Üçüncü</w:t>
      </w:r>
      <w:r w:rsidR="00D75E5C" w:rsidRPr="00D137C4">
        <w:rPr>
          <w:rFonts w:ascii="Times New Roman" w:hAnsi="Times New Roman"/>
          <w:sz w:val="24"/>
          <w:szCs w:val="24"/>
        </w:rPr>
        <w:t xml:space="preserve">, </w:t>
      </w:r>
      <w:r w:rsidR="00FB45A6" w:rsidRPr="00D137C4">
        <w:rPr>
          <w:rFonts w:ascii="Times New Roman" w:hAnsi="Times New Roman"/>
          <w:sz w:val="24"/>
          <w:szCs w:val="24"/>
        </w:rPr>
        <w:t>Dördüncü</w:t>
      </w:r>
      <w:r w:rsidR="00D75E5C" w:rsidRPr="00D137C4">
        <w:rPr>
          <w:rFonts w:ascii="Times New Roman" w:hAnsi="Times New Roman"/>
          <w:sz w:val="24"/>
          <w:szCs w:val="24"/>
        </w:rPr>
        <w:t xml:space="preserve"> ve </w:t>
      </w:r>
      <w:r w:rsidR="00FB45A6" w:rsidRPr="00D137C4">
        <w:rPr>
          <w:rFonts w:ascii="Times New Roman" w:hAnsi="Times New Roman"/>
          <w:sz w:val="24"/>
          <w:szCs w:val="24"/>
        </w:rPr>
        <w:t>Beşinci</w:t>
      </w:r>
      <w:r w:rsidR="00D75E5C" w:rsidRPr="00D137C4">
        <w:rPr>
          <w:rFonts w:ascii="Times New Roman" w:hAnsi="Times New Roman"/>
          <w:sz w:val="24"/>
          <w:szCs w:val="24"/>
        </w:rPr>
        <w:t xml:space="preserve"> </w:t>
      </w:r>
      <w:r w:rsidR="00D75E5C" w:rsidRPr="0026191C">
        <w:rPr>
          <w:rFonts w:ascii="Times New Roman" w:hAnsi="Times New Roman"/>
          <w:sz w:val="24"/>
          <w:szCs w:val="24"/>
        </w:rPr>
        <w:t>kısımlarının ilgili bölümlerine uygun olarak sunulması gerekmektedir.</w:t>
      </w:r>
    </w:p>
    <w:p w:rsidR="00D75E5C" w:rsidRDefault="00D75E5C" w:rsidP="00D75E5C">
      <w:pPr>
        <w:spacing w:after="0" w:line="240" w:lineRule="auto"/>
        <w:ind w:firstLine="709"/>
        <w:jc w:val="both"/>
        <w:rPr>
          <w:rFonts w:ascii="Times New Roman" w:hAnsi="Times New Roman"/>
          <w:b/>
          <w:sz w:val="24"/>
          <w:szCs w:val="24"/>
          <w:lang w:val="es-ES"/>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lang w:val="es-ES"/>
        </w:rPr>
        <w:t xml:space="preserve">11. </w:t>
      </w:r>
      <w:r w:rsidR="00DF6E39" w:rsidRPr="00DF6E39">
        <w:rPr>
          <w:rFonts w:ascii="Times New Roman" w:hAnsi="Times New Roman"/>
          <w:b/>
          <w:sz w:val="24"/>
          <w:szCs w:val="24"/>
        </w:rPr>
        <w:t>HAYVAN BESLEMEDE KULLANILAN YEM KATKI MADDELERİ HAKKINDA YÖNETMELİĞİN YÜRÜRLÜK TARİHİNDEN ÖNCEKİ YEM KATKI MADDELERİ MEVZUATI</w:t>
      </w:r>
      <w:r w:rsidR="00DF6E39">
        <w:rPr>
          <w:rFonts w:ascii="Times New Roman" w:hAnsi="Times New Roman"/>
          <w:sz w:val="24"/>
          <w:szCs w:val="24"/>
        </w:rPr>
        <w:t xml:space="preserve"> </w:t>
      </w:r>
      <w:r w:rsidRPr="0026191C">
        <w:rPr>
          <w:rFonts w:ascii="Times New Roman" w:hAnsi="Times New Roman"/>
          <w:b/>
          <w:sz w:val="24"/>
          <w:szCs w:val="24"/>
        </w:rPr>
        <w:t>KAPSAMINDA İZİN VERİLMİŞ OLAN BELİRLİ KATKI MADDELERİNİN YENİDEN DEĞERLENDİRİLMESİ</w:t>
      </w:r>
    </w:p>
    <w:p w:rsidR="00D75E5C" w:rsidRDefault="00D75E5C" w:rsidP="00D75E5C">
      <w:pPr>
        <w:spacing w:after="0" w:line="240" w:lineRule="auto"/>
        <w:ind w:firstLine="709"/>
        <w:jc w:val="both"/>
        <w:rPr>
          <w:rFonts w:ascii="Times New Roman" w:hAnsi="Times New Roman"/>
          <w:sz w:val="24"/>
          <w:szCs w:val="24"/>
          <w:lang w:val="es-ES"/>
        </w:rPr>
      </w:pPr>
    </w:p>
    <w:p w:rsidR="00DF6E39" w:rsidRPr="0026191C" w:rsidRDefault="00DF6E39" w:rsidP="00DF6E39">
      <w:pPr>
        <w:spacing w:after="0" w:line="240" w:lineRule="auto"/>
        <w:ind w:firstLine="709"/>
        <w:jc w:val="both"/>
        <w:rPr>
          <w:rFonts w:ascii="Times New Roman" w:hAnsi="Times New Roman"/>
          <w:sz w:val="24"/>
          <w:szCs w:val="24"/>
          <w:lang w:val="es-ES"/>
        </w:rPr>
      </w:pPr>
      <w:r w:rsidRPr="0026191C">
        <w:rPr>
          <w:rFonts w:ascii="Times New Roman" w:hAnsi="Times New Roman"/>
          <w:sz w:val="24"/>
          <w:szCs w:val="24"/>
        </w:rPr>
        <w:t>Bu kısımda yer alan katkı maddeleri</w:t>
      </w:r>
      <w:r>
        <w:rPr>
          <w:rFonts w:ascii="Times New Roman" w:hAnsi="Times New Roman"/>
          <w:sz w:val="24"/>
          <w:szCs w:val="24"/>
        </w:rPr>
        <w:t>;</w:t>
      </w:r>
      <w:r w:rsidRPr="0026191C">
        <w:rPr>
          <w:rFonts w:ascii="Times New Roman" w:hAnsi="Times New Roman"/>
          <w:sz w:val="24"/>
          <w:szCs w:val="24"/>
        </w:rPr>
        <w:t xml:space="preserve"> </w:t>
      </w:r>
      <w:r w:rsidRPr="00D70286">
        <w:rPr>
          <w:rFonts w:ascii="Times New Roman" w:hAnsi="Times New Roman"/>
          <w:sz w:val="24"/>
          <w:szCs w:val="24"/>
        </w:rPr>
        <w:t>Hayvan Beslemede Kullanılan Yem Kat</w:t>
      </w:r>
      <w:r>
        <w:rPr>
          <w:rFonts w:ascii="Times New Roman" w:hAnsi="Times New Roman"/>
          <w:sz w:val="24"/>
          <w:szCs w:val="24"/>
        </w:rPr>
        <w:t xml:space="preserve">kı Maddeleri Hakkında Yönetmeliğin yürürlük tarihinden önceki yem katkı maddeleri mevzuatı </w:t>
      </w:r>
      <w:r w:rsidRPr="00D70286">
        <w:rPr>
          <w:rFonts w:ascii="Times New Roman" w:hAnsi="Times New Roman"/>
          <w:sz w:val="24"/>
          <w:szCs w:val="24"/>
        </w:rPr>
        <w:t>kapsamında</w:t>
      </w:r>
      <w:r>
        <w:rPr>
          <w:rFonts w:ascii="Times New Roman" w:hAnsi="Times New Roman"/>
          <w:sz w:val="24"/>
          <w:szCs w:val="24"/>
        </w:rPr>
        <w:t xml:space="preserve"> onaylanmış</w:t>
      </w:r>
      <w:r w:rsidR="005039F3">
        <w:rPr>
          <w:rFonts w:ascii="Times New Roman" w:hAnsi="Times New Roman"/>
          <w:sz w:val="24"/>
          <w:szCs w:val="24"/>
        </w:rPr>
        <w:t xml:space="preserve"> </w:t>
      </w:r>
      <w:r w:rsidR="00536607">
        <w:rPr>
          <w:rFonts w:ascii="Times New Roman" w:hAnsi="Times New Roman"/>
          <w:sz w:val="24"/>
          <w:szCs w:val="24"/>
        </w:rPr>
        <w:t>ve</w:t>
      </w:r>
      <w:r>
        <w:rPr>
          <w:rFonts w:ascii="Times New Roman" w:hAnsi="Times New Roman"/>
          <w:sz w:val="24"/>
          <w:szCs w:val="24"/>
        </w:rPr>
        <w:t xml:space="preserve"> Yönetme</w:t>
      </w:r>
      <w:r w:rsidRPr="00DF6E39">
        <w:rPr>
          <w:rFonts w:ascii="Times New Roman" w:hAnsi="Times New Roman"/>
          <w:sz w:val="24"/>
          <w:szCs w:val="24"/>
        </w:rPr>
        <w:t>liğin</w:t>
      </w:r>
      <w:r w:rsidRPr="0026191C">
        <w:rPr>
          <w:rFonts w:ascii="Times New Roman" w:hAnsi="Times New Roman"/>
          <w:sz w:val="24"/>
          <w:szCs w:val="24"/>
        </w:rPr>
        <w:t xml:space="preserve"> 10 uncu maddesi doğrultusunda yeniden değerlendirilecek </w:t>
      </w:r>
      <w:r w:rsidR="005039F3">
        <w:rPr>
          <w:rFonts w:ascii="Times New Roman" w:hAnsi="Times New Roman"/>
          <w:sz w:val="24"/>
          <w:szCs w:val="24"/>
        </w:rPr>
        <w:t>olan</w:t>
      </w:r>
      <w:r w:rsidR="005039F3" w:rsidRPr="0026191C">
        <w:rPr>
          <w:rFonts w:ascii="Times New Roman" w:hAnsi="Times New Roman"/>
          <w:sz w:val="24"/>
          <w:szCs w:val="24"/>
        </w:rPr>
        <w:t xml:space="preserve"> </w:t>
      </w:r>
      <w:r w:rsidRPr="0026191C">
        <w:rPr>
          <w:rFonts w:ascii="Times New Roman" w:hAnsi="Times New Roman"/>
          <w:sz w:val="24"/>
          <w:szCs w:val="24"/>
        </w:rPr>
        <w:t>aşağıda belirtilen gruplara dahil katkı maddeleridir;</w:t>
      </w:r>
    </w:p>
    <w:p w:rsidR="00D75E5C" w:rsidRPr="0026191C" w:rsidRDefault="00D75E5C" w:rsidP="00D75E5C">
      <w:pPr>
        <w:spacing w:after="0" w:line="240" w:lineRule="auto"/>
        <w:ind w:left="708" w:firstLine="1"/>
        <w:jc w:val="both"/>
        <w:rPr>
          <w:rFonts w:ascii="Times New Roman" w:hAnsi="Times New Roman"/>
          <w:sz w:val="24"/>
          <w:szCs w:val="24"/>
          <w:lang w:val="es-ES"/>
        </w:rPr>
      </w:pPr>
      <w:r w:rsidRPr="0026191C">
        <w:rPr>
          <w:rFonts w:ascii="Times New Roman" w:hAnsi="Times New Roman"/>
          <w:sz w:val="24"/>
          <w:szCs w:val="24"/>
          <w:lang w:val="es-ES"/>
        </w:rPr>
        <w:t>- A</w:t>
      </w:r>
      <w:r w:rsidRPr="0026191C">
        <w:rPr>
          <w:rFonts w:ascii="Times New Roman" w:hAnsi="Times New Roman"/>
          <w:sz w:val="24"/>
          <w:szCs w:val="24"/>
        </w:rPr>
        <w:t>ntioksidan maddeler,</w:t>
      </w:r>
    </w:p>
    <w:p w:rsidR="00D75E5C" w:rsidRPr="0026191C" w:rsidRDefault="00D75E5C" w:rsidP="00D75E5C">
      <w:pPr>
        <w:spacing w:after="0" w:line="240" w:lineRule="auto"/>
        <w:ind w:left="708" w:firstLine="1"/>
        <w:jc w:val="both"/>
        <w:rPr>
          <w:rFonts w:ascii="Times New Roman" w:hAnsi="Times New Roman"/>
          <w:sz w:val="24"/>
          <w:szCs w:val="24"/>
          <w:lang w:val="es-ES"/>
        </w:rPr>
      </w:pPr>
      <w:r w:rsidRPr="0026191C">
        <w:rPr>
          <w:rFonts w:ascii="Times New Roman" w:hAnsi="Times New Roman"/>
          <w:sz w:val="24"/>
          <w:szCs w:val="24"/>
          <w:lang w:val="es-ES"/>
        </w:rPr>
        <w:t xml:space="preserve">- </w:t>
      </w:r>
      <w:r w:rsidRPr="0026191C">
        <w:rPr>
          <w:rFonts w:ascii="Times New Roman" w:hAnsi="Times New Roman"/>
          <w:sz w:val="24"/>
          <w:szCs w:val="24"/>
        </w:rPr>
        <w:t>Aromatik ve iştah arttırıcı maddeler,</w:t>
      </w:r>
    </w:p>
    <w:p w:rsidR="00D75E5C" w:rsidRPr="0026191C" w:rsidRDefault="00D75E5C" w:rsidP="00D75E5C">
      <w:pPr>
        <w:spacing w:after="0" w:line="240" w:lineRule="auto"/>
        <w:ind w:left="708" w:hanging="707"/>
        <w:jc w:val="both"/>
        <w:rPr>
          <w:rFonts w:ascii="Times New Roman" w:hAnsi="Times New Roman"/>
          <w:sz w:val="24"/>
          <w:szCs w:val="24"/>
          <w:lang w:val="es-ES"/>
        </w:rPr>
      </w:pPr>
      <w:r w:rsidRPr="0026191C">
        <w:rPr>
          <w:rFonts w:ascii="Times New Roman" w:hAnsi="Times New Roman"/>
          <w:sz w:val="24"/>
          <w:szCs w:val="24"/>
          <w:lang w:val="es-ES"/>
        </w:rPr>
        <w:tab/>
        <w:t>- E</w:t>
      </w:r>
      <w:r w:rsidRPr="0026191C">
        <w:rPr>
          <w:rFonts w:ascii="Times New Roman" w:hAnsi="Times New Roman"/>
          <w:sz w:val="24"/>
          <w:szCs w:val="24"/>
        </w:rPr>
        <w:t>mülsifiye edici ve stabilizatör maddeler, kıvam arttırıcı maddeler ve jel etkenler,</w:t>
      </w:r>
    </w:p>
    <w:p w:rsidR="00D75E5C" w:rsidRPr="00C1463F" w:rsidRDefault="00D75E5C" w:rsidP="00D75E5C">
      <w:pPr>
        <w:spacing w:after="0" w:line="240" w:lineRule="auto"/>
        <w:ind w:left="708" w:firstLine="1"/>
        <w:jc w:val="both"/>
        <w:rPr>
          <w:rFonts w:ascii="Times New Roman" w:hAnsi="Times New Roman"/>
          <w:sz w:val="24"/>
          <w:szCs w:val="24"/>
          <w:lang w:val="fr-FR"/>
        </w:rPr>
      </w:pPr>
      <w:r w:rsidRPr="00C1463F">
        <w:rPr>
          <w:rFonts w:ascii="Times New Roman" w:hAnsi="Times New Roman"/>
          <w:sz w:val="24"/>
          <w:szCs w:val="24"/>
          <w:lang w:val="fr-FR"/>
        </w:rPr>
        <w:t>- P</w:t>
      </w:r>
      <w:r w:rsidRPr="0026191C">
        <w:rPr>
          <w:rFonts w:ascii="Times New Roman" w:hAnsi="Times New Roman"/>
          <w:sz w:val="24"/>
          <w:szCs w:val="24"/>
        </w:rPr>
        <w:t>igmentler de dahil olmak üzere renklendiriciler,</w:t>
      </w:r>
    </w:p>
    <w:p w:rsidR="00D75E5C" w:rsidRPr="00E92784" w:rsidRDefault="00D75E5C" w:rsidP="00D75E5C">
      <w:pPr>
        <w:spacing w:after="0" w:line="240" w:lineRule="auto"/>
        <w:ind w:left="708" w:firstLine="1"/>
        <w:jc w:val="both"/>
        <w:rPr>
          <w:rFonts w:ascii="Times New Roman" w:hAnsi="Times New Roman"/>
          <w:sz w:val="24"/>
          <w:szCs w:val="24"/>
          <w:lang w:val="fr-FR"/>
        </w:rPr>
      </w:pPr>
      <w:r w:rsidRPr="00E92784">
        <w:rPr>
          <w:rFonts w:ascii="Times New Roman" w:hAnsi="Times New Roman"/>
          <w:sz w:val="24"/>
          <w:szCs w:val="24"/>
          <w:lang w:val="fr-FR"/>
        </w:rPr>
        <w:t>- K</w:t>
      </w:r>
      <w:r w:rsidRPr="0026191C">
        <w:rPr>
          <w:rFonts w:ascii="Times New Roman" w:hAnsi="Times New Roman"/>
          <w:sz w:val="24"/>
          <w:szCs w:val="24"/>
        </w:rPr>
        <w:t>oruyucu maddeler,</w:t>
      </w:r>
    </w:p>
    <w:p w:rsidR="00D75E5C" w:rsidRPr="00E92784" w:rsidRDefault="00D75E5C" w:rsidP="00D75E5C">
      <w:pPr>
        <w:tabs>
          <w:tab w:val="left" w:pos="1985"/>
        </w:tabs>
        <w:spacing w:after="0" w:line="240" w:lineRule="auto"/>
        <w:ind w:firstLine="709"/>
        <w:jc w:val="both"/>
        <w:rPr>
          <w:rFonts w:ascii="Times New Roman" w:hAnsi="Times New Roman"/>
          <w:sz w:val="24"/>
          <w:szCs w:val="24"/>
          <w:lang w:val="fr-FR"/>
        </w:rPr>
      </w:pPr>
      <w:r w:rsidRPr="00E92784">
        <w:rPr>
          <w:rFonts w:ascii="Times New Roman" w:hAnsi="Times New Roman"/>
          <w:sz w:val="24"/>
          <w:szCs w:val="24"/>
          <w:lang w:val="fr-FR"/>
        </w:rPr>
        <w:t>- V</w:t>
      </w:r>
      <w:r w:rsidRPr="0026191C">
        <w:rPr>
          <w:rFonts w:ascii="Times New Roman" w:hAnsi="Times New Roman"/>
          <w:sz w:val="24"/>
          <w:szCs w:val="24"/>
        </w:rPr>
        <w:t>itaminler, provitaminler ve benzer etkiye sahip kimyasal açıdan iyi tanımlanmış maddeler,</w:t>
      </w:r>
    </w:p>
    <w:p w:rsidR="00D75E5C" w:rsidRPr="00E92784" w:rsidRDefault="00D75E5C" w:rsidP="00D75E5C">
      <w:pPr>
        <w:spacing w:after="0" w:line="240" w:lineRule="auto"/>
        <w:ind w:left="708" w:firstLine="1"/>
        <w:jc w:val="both"/>
        <w:rPr>
          <w:rFonts w:ascii="Times New Roman" w:hAnsi="Times New Roman"/>
          <w:sz w:val="24"/>
          <w:szCs w:val="24"/>
          <w:lang w:val="fr-FR"/>
        </w:rPr>
      </w:pPr>
      <w:r w:rsidRPr="00E92784">
        <w:rPr>
          <w:rFonts w:ascii="Times New Roman" w:hAnsi="Times New Roman"/>
          <w:sz w:val="24"/>
          <w:szCs w:val="24"/>
          <w:lang w:val="fr-FR"/>
        </w:rPr>
        <w:t xml:space="preserve">- </w:t>
      </w:r>
      <w:r w:rsidRPr="0026191C">
        <w:rPr>
          <w:rFonts w:ascii="Times New Roman" w:hAnsi="Times New Roman"/>
          <w:sz w:val="24"/>
          <w:szCs w:val="24"/>
        </w:rPr>
        <w:t>İz elementler,</w:t>
      </w:r>
    </w:p>
    <w:p w:rsidR="00D75E5C" w:rsidRPr="00E92784" w:rsidRDefault="00D75E5C" w:rsidP="00D75E5C">
      <w:pPr>
        <w:spacing w:after="0" w:line="240" w:lineRule="auto"/>
        <w:ind w:left="708" w:firstLine="1"/>
        <w:jc w:val="both"/>
        <w:rPr>
          <w:rFonts w:ascii="Times New Roman" w:hAnsi="Times New Roman"/>
          <w:sz w:val="24"/>
          <w:szCs w:val="24"/>
          <w:lang w:val="fr-FR"/>
        </w:rPr>
      </w:pPr>
      <w:r w:rsidRPr="00E92784">
        <w:rPr>
          <w:rFonts w:ascii="Times New Roman" w:hAnsi="Times New Roman"/>
          <w:sz w:val="24"/>
          <w:szCs w:val="24"/>
          <w:lang w:val="fr-FR"/>
        </w:rPr>
        <w:t>- B</w:t>
      </w:r>
      <w:r w:rsidRPr="0026191C">
        <w:rPr>
          <w:rFonts w:ascii="Times New Roman" w:hAnsi="Times New Roman"/>
          <w:sz w:val="24"/>
          <w:szCs w:val="24"/>
        </w:rPr>
        <w:t>ağlayıcılar, topaklaşmayı önleyici maddeler ve koagulanlar,</w:t>
      </w:r>
    </w:p>
    <w:p w:rsidR="00D75E5C" w:rsidRPr="00E92784" w:rsidRDefault="00D75E5C" w:rsidP="00D75E5C">
      <w:pPr>
        <w:spacing w:after="0" w:line="240" w:lineRule="auto"/>
        <w:ind w:left="708" w:firstLine="1"/>
        <w:jc w:val="both"/>
        <w:rPr>
          <w:rFonts w:ascii="Times New Roman" w:hAnsi="Times New Roman"/>
          <w:sz w:val="24"/>
          <w:szCs w:val="24"/>
          <w:lang w:val="fr-FR"/>
        </w:rPr>
      </w:pPr>
      <w:r w:rsidRPr="00E92784">
        <w:rPr>
          <w:rFonts w:ascii="Times New Roman" w:hAnsi="Times New Roman"/>
          <w:sz w:val="24"/>
          <w:szCs w:val="24"/>
          <w:lang w:val="fr-FR"/>
        </w:rPr>
        <w:t>- A</w:t>
      </w:r>
      <w:r w:rsidRPr="0026191C">
        <w:rPr>
          <w:rFonts w:ascii="Times New Roman" w:hAnsi="Times New Roman"/>
          <w:sz w:val="24"/>
          <w:szCs w:val="24"/>
        </w:rPr>
        <w:t>sitlik düzenleyiciler,</w:t>
      </w:r>
    </w:p>
    <w:p w:rsidR="00D75E5C" w:rsidRPr="00E92784" w:rsidRDefault="00D75E5C" w:rsidP="00D75E5C">
      <w:pPr>
        <w:spacing w:after="0" w:line="240" w:lineRule="auto"/>
        <w:ind w:left="708" w:firstLine="1"/>
        <w:jc w:val="both"/>
        <w:rPr>
          <w:rFonts w:ascii="Times New Roman" w:hAnsi="Times New Roman"/>
          <w:sz w:val="24"/>
          <w:szCs w:val="24"/>
          <w:lang w:val="fr-FR"/>
        </w:rPr>
      </w:pPr>
      <w:r w:rsidRPr="00E92784">
        <w:rPr>
          <w:rFonts w:ascii="Times New Roman" w:hAnsi="Times New Roman"/>
          <w:sz w:val="24"/>
          <w:szCs w:val="24"/>
          <w:lang w:val="fr-FR"/>
        </w:rPr>
        <w:t>- R</w:t>
      </w:r>
      <w:r w:rsidRPr="0026191C">
        <w:rPr>
          <w:rFonts w:ascii="Times New Roman" w:hAnsi="Times New Roman"/>
          <w:sz w:val="24"/>
          <w:szCs w:val="24"/>
        </w:rPr>
        <w:t>adyonüklid bağlayıcılar.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Bu katkı maddelerine yönelik risk değerlendirmesinin düzeyi ve kalitesi, diğer katkı maddeleri için uygulananlarla benzerdir. Bununla beraber, uzun süre boyunca güvenli şekilde kullanılmalarından dolayı, katkı maddesinin, hedef türler, tüketiciler, kullanıcılar ve çevreye yönelik onaylanmış koşullar çerçevesinde güvenilir olduğunu göstermek için </w:t>
      </w:r>
      <w:r w:rsidR="00C77340" w:rsidRPr="007219B5">
        <w:rPr>
          <w:rFonts w:ascii="Times New Roman" w:hAnsi="Times New Roman"/>
          <w:sz w:val="24"/>
          <w:szCs w:val="24"/>
        </w:rPr>
        <w:t xml:space="preserve">bu </w:t>
      </w:r>
      <w:r w:rsidRPr="007219B5">
        <w:rPr>
          <w:rFonts w:ascii="Times New Roman" w:hAnsi="Times New Roman"/>
          <w:sz w:val="24"/>
          <w:szCs w:val="24"/>
        </w:rPr>
        <w:t>Tebliğ</w:t>
      </w:r>
      <w:r w:rsidRPr="007219B5">
        <w:rPr>
          <w:rFonts w:ascii="Times New Roman" w:hAnsi="Times New Roman"/>
          <w:b/>
          <w:sz w:val="24"/>
          <w:szCs w:val="24"/>
        </w:rPr>
        <w:t xml:space="preserve"> </w:t>
      </w:r>
      <w:r w:rsidRPr="0026191C">
        <w:rPr>
          <w:rFonts w:ascii="Times New Roman" w:hAnsi="Times New Roman"/>
          <w:sz w:val="24"/>
          <w:szCs w:val="24"/>
        </w:rPr>
        <w:t>hükümlerine uygun olan yayımlanmış çalışmalardan sağlanan veriler kullanılabilir.</w:t>
      </w:r>
    </w:p>
    <w:p w:rsidR="00D75E5C" w:rsidRDefault="00D75E5C" w:rsidP="00D75E5C">
      <w:pPr>
        <w:spacing w:after="0" w:line="240" w:lineRule="auto"/>
        <w:ind w:firstLine="709"/>
        <w:jc w:val="both"/>
        <w:rPr>
          <w:rFonts w:ascii="Times New Roman" w:hAnsi="Times New Roman"/>
          <w:b/>
          <w:sz w:val="24"/>
          <w:szCs w:val="24"/>
        </w:rPr>
      </w:pPr>
    </w:p>
    <w:p w:rsidR="00E644F8" w:rsidRDefault="00E644F8"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lastRenderedPageBreak/>
        <w:t>11.1. Birinci Kısım: Dosyanın özeti</w:t>
      </w:r>
    </w:p>
    <w:p w:rsidR="00D75E5C" w:rsidRPr="00CA4BDC" w:rsidRDefault="00FB45A6" w:rsidP="00D75E5C">
      <w:pPr>
        <w:spacing w:after="0" w:line="240" w:lineRule="auto"/>
        <w:ind w:firstLine="708"/>
        <w:jc w:val="both"/>
        <w:outlineLvl w:val="0"/>
        <w:rPr>
          <w:rFonts w:ascii="Times New Roman" w:hAnsi="Times New Roman"/>
          <w:sz w:val="24"/>
          <w:szCs w:val="24"/>
        </w:rPr>
      </w:pPr>
      <w:r>
        <w:rPr>
          <w:rFonts w:ascii="Times New Roman" w:hAnsi="Times New Roman"/>
          <w:sz w:val="24"/>
          <w:szCs w:val="24"/>
        </w:rPr>
        <w:t xml:space="preserve">Ek-2’nin </w:t>
      </w:r>
      <w:r w:rsidRPr="00CA4BDC">
        <w:rPr>
          <w:rFonts w:ascii="Times New Roman" w:hAnsi="Times New Roman"/>
          <w:sz w:val="24"/>
          <w:szCs w:val="24"/>
        </w:rPr>
        <w:t>Birinci K</w:t>
      </w:r>
      <w:r w:rsidR="00D75E5C" w:rsidRPr="00CA4BDC">
        <w:rPr>
          <w:rFonts w:ascii="Times New Roman" w:hAnsi="Times New Roman"/>
          <w:sz w:val="24"/>
          <w:szCs w:val="24"/>
        </w:rPr>
        <w:t>ısmında yer alan hükümler uygulanır.</w:t>
      </w:r>
    </w:p>
    <w:p w:rsidR="00D75E5C" w:rsidRPr="00CA4BDC" w:rsidRDefault="00D75E5C" w:rsidP="00D75E5C">
      <w:pPr>
        <w:spacing w:after="0" w:line="240" w:lineRule="auto"/>
        <w:ind w:firstLine="709"/>
        <w:jc w:val="both"/>
        <w:rPr>
          <w:rFonts w:ascii="Times New Roman" w:hAnsi="Times New Roman"/>
          <w:b/>
          <w:sz w:val="24"/>
          <w:szCs w:val="24"/>
        </w:rPr>
      </w:pPr>
    </w:p>
    <w:p w:rsidR="00D75E5C" w:rsidRPr="00CA4BD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b/>
          <w:sz w:val="24"/>
          <w:szCs w:val="24"/>
        </w:rPr>
        <w:t>11.2. İkinci Kısım: Katkı maddesinin tanımlayıcı kimliği, özelliği ve kullanım koşulları ile analiz metotları</w:t>
      </w:r>
    </w:p>
    <w:p w:rsidR="00D75E5C" w:rsidRPr="00CA4BDC" w:rsidRDefault="00FB45A6"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Ek-2’nin İkinci K</w:t>
      </w:r>
      <w:r w:rsidR="00D75E5C" w:rsidRPr="00CA4BDC">
        <w:rPr>
          <w:rFonts w:ascii="Times New Roman" w:hAnsi="Times New Roman"/>
          <w:sz w:val="24"/>
          <w:szCs w:val="24"/>
        </w:rPr>
        <w:t>ısmında yer alan hükümler aşağıda belirtildiği şekilde uygulanır;</w:t>
      </w:r>
    </w:p>
    <w:p w:rsidR="00D75E5C" w:rsidRPr="00CA4BDC" w:rsidRDefault="00D75E5C" w:rsidP="00D75E5C">
      <w:pPr>
        <w:spacing w:after="0" w:line="240" w:lineRule="auto"/>
        <w:ind w:firstLine="709"/>
        <w:jc w:val="both"/>
        <w:rPr>
          <w:rFonts w:ascii="Times New Roman" w:hAnsi="Times New Roman"/>
          <w:sz w:val="24"/>
          <w:szCs w:val="24"/>
        </w:rPr>
      </w:pPr>
      <w:r w:rsidRPr="00CA4BDC">
        <w:rPr>
          <w:rFonts w:ascii="Times New Roman" w:hAnsi="Times New Roman"/>
          <w:sz w:val="24"/>
          <w:szCs w:val="24"/>
        </w:rPr>
        <w:t>- Belirli bir onay sahibi adına onaylanmayan katkı maddeleri için 2.1.2, 2.1.3, 2.1.4, 2.1.4.2, 2.2, 2.3.1, 2.3.2, 2.4.1, 2.4.2, 2.4.4, 2.5, 2.6 numaralı kısımlar uygulanır.</w:t>
      </w:r>
    </w:p>
    <w:p w:rsidR="00D75E5C" w:rsidRPr="0026191C" w:rsidRDefault="00D75E5C" w:rsidP="00D75E5C">
      <w:pPr>
        <w:tabs>
          <w:tab w:val="left" w:pos="0"/>
        </w:tabs>
        <w:spacing w:after="0" w:line="240" w:lineRule="auto"/>
        <w:ind w:firstLine="709"/>
        <w:jc w:val="both"/>
        <w:rPr>
          <w:rFonts w:ascii="Times New Roman" w:hAnsi="Times New Roman"/>
          <w:sz w:val="24"/>
          <w:szCs w:val="24"/>
        </w:rPr>
      </w:pPr>
      <w:r w:rsidRPr="00CA4BDC">
        <w:rPr>
          <w:rFonts w:ascii="Times New Roman" w:hAnsi="Times New Roman"/>
          <w:sz w:val="24"/>
          <w:szCs w:val="24"/>
        </w:rPr>
        <w:t>- Belirli bir onay sahibi adına onayla</w:t>
      </w:r>
      <w:r w:rsidR="00FB45A6" w:rsidRPr="00CA4BDC">
        <w:rPr>
          <w:rFonts w:ascii="Times New Roman" w:hAnsi="Times New Roman"/>
          <w:sz w:val="24"/>
          <w:szCs w:val="24"/>
        </w:rPr>
        <w:t>nan diğer katkı maddeleri için İkinci K</w:t>
      </w:r>
      <w:r w:rsidRPr="00CA4BDC">
        <w:rPr>
          <w:rFonts w:ascii="Times New Roman" w:hAnsi="Times New Roman"/>
          <w:sz w:val="24"/>
          <w:szCs w:val="24"/>
        </w:rPr>
        <w:t xml:space="preserve">ısımda </w:t>
      </w:r>
      <w:r w:rsidRPr="0026191C">
        <w:rPr>
          <w:rFonts w:ascii="Times New Roman" w:hAnsi="Times New Roman"/>
          <w:sz w:val="24"/>
          <w:szCs w:val="24"/>
        </w:rPr>
        <w:t xml:space="preserve">yer alan hükümler uygulanır. </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11.3. Üçüncü Kısım: Katkı maddesinin güvenilirliğine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Bir katkı maddesinin, hedef türler, tüketiciler, kullanıcılar/çalışanlar ve çevre açısından güvenilirliğinin değerlendirilmiş olduğu durumlarda, daha önceki onay için sunulan güvenilirlik çalışmalarının özetine ilave olarak daha önceki onaydan sonra elde edilen bilgiler sunulur. Maddenin yem katkı maddesi olarak kullanımı amacıyla resmi güvenilirlik değerlendirmesinin yapılmadığı durumlarda, yeni bir uygulamada gerekli olacak bilgilere eşdeğer olması koşuluyla, bilimsel literatürden sağlanan çalışmalar ve veriler kullanılabilir. Aksi takdirde, güvenilirlik çalışmaları tam olarak sunulur.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b/>
          <w:sz w:val="24"/>
          <w:szCs w:val="24"/>
        </w:rPr>
        <w:t>11.4. Dördüncü Kısım: Katkı maddesinin etkinliğine ilişkin çalışmalar</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 xml:space="preserve">Uygun </w:t>
      </w:r>
      <w:r w:rsidR="00282C84">
        <w:rPr>
          <w:rFonts w:ascii="Times New Roman" w:hAnsi="Times New Roman"/>
          <w:sz w:val="24"/>
          <w:szCs w:val="24"/>
        </w:rPr>
        <w:t>olduğu durumlarda, Yönetmeliğin</w:t>
      </w:r>
      <w:r w:rsidRPr="0026191C">
        <w:rPr>
          <w:rFonts w:ascii="Times New Roman" w:hAnsi="Times New Roman"/>
          <w:sz w:val="24"/>
          <w:szCs w:val="24"/>
        </w:rPr>
        <w:t xml:space="preserve"> 5 inci maddesinin beşinci fıkrasında öngörülen etkinlik gerekliliği doğrultusunda sağlanan uygunluk, özellikle uzun süreli kullanım geçmişine ilişkin olarak, çalışmalar dışındaki materyallerin sunulmasıyla gösterilir.</w:t>
      </w:r>
    </w:p>
    <w:p w:rsidR="00D75E5C" w:rsidRDefault="00D75E5C" w:rsidP="00D75E5C">
      <w:pPr>
        <w:spacing w:after="0" w:line="240" w:lineRule="auto"/>
        <w:ind w:firstLine="709"/>
        <w:jc w:val="both"/>
        <w:rPr>
          <w:rFonts w:ascii="Times New Roman" w:hAnsi="Times New Roman"/>
          <w:b/>
          <w:sz w:val="24"/>
          <w:szCs w:val="24"/>
        </w:rPr>
      </w:pPr>
    </w:p>
    <w:p w:rsidR="00D75E5C" w:rsidRPr="0026191C" w:rsidRDefault="00D75E5C" w:rsidP="00D75E5C">
      <w:pPr>
        <w:spacing w:after="0" w:line="240" w:lineRule="auto"/>
        <w:ind w:firstLine="709"/>
        <w:jc w:val="both"/>
        <w:rPr>
          <w:rFonts w:ascii="Times New Roman" w:hAnsi="Times New Roman"/>
          <w:b/>
          <w:sz w:val="24"/>
          <w:szCs w:val="24"/>
        </w:rPr>
      </w:pPr>
      <w:r w:rsidRPr="0026191C">
        <w:rPr>
          <w:rFonts w:ascii="Times New Roman" w:hAnsi="Times New Roman"/>
          <w:b/>
          <w:sz w:val="24"/>
          <w:szCs w:val="24"/>
        </w:rPr>
        <w:t>11.5. Beşinci Kısım: Piyasaya arz sonrası izleme planı</w:t>
      </w:r>
    </w:p>
    <w:p w:rsidR="00D75E5C" w:rsidRPr="0026191C" w:rsidRDefault="00D75E5C" w:rsidP="00D75E5C">
      <w:pPr>
        <w:spacing w:after="0" w:line="240" w:lineRule="auto"/>
        <w:ind w:firstLine="709"/>
        <w:jc w:val="both"/>
        <w:rPr>
          <w:rFonts w:ascii="Times New Roman" w:hAnsi="Times New Roman"/>
          <w:sz w:val="24"/>
          <w:szCs w:val="24"/>
        </w:rPr>
      </w:pPr>
      <w:r w:rsidRPr="0026191C">
        <w:rPr>
          <w:rFonts w:ascii="Times New Roman" w:hAnsi="Times New Roman"/>
          <w:sz w:val="24"/>
          <w:szCs w:val="24"/>
        </w:rPr>
        <w:t>Ek</w:t>
      </w:r>
      <w:r w:rsidR="00282C84">
        <w:rPr>
          <w:rFonts w:ascii="Times New Roman" w:hAnsi="Times New Roman"/>
          <w:sz w:val="24"/>
          <w:szCs w:val="24"/>
        </w:rPr>
        <w:t xml:space="preserve">-2’nin </w:t>
      </w:r>
      <w:r w:rsidR="00D137C4">
        <w:rPr>
          <w:rFonts w:ascii="Times New Roman" w:hAnsi="Times New Roman"/>
          <w:sz w:val="24"/>
          <w:szCs w:val="24"/>
        </w:rPr>
        <w:t>11.5 numaralı kısmı</w:t>
      </w:r>
      <w:r w:rsidR="00282C84" w:rsidRPr="00FD171B">
        <w:rPr>
          <w:rFonts w:ascii="Times New Roman" w:hAnsi="Times New Roman"/>
          <w:color w:val="FF0000"/>
          <w:sz w:val="24"/>
          <w:szCs w:val="24"/>
        </w:rPr>
        <w:t xml:space="preserve"> </w:t>
      </w:r>
      <w:r w:rsidR="00282C84">
        <w:rPr>
          <w:rFonts w:ascii="Times New Roman" w:hAnsi="Times New Roman"/>
          <w:sz w:val="24"/>
          <w:szCs w:val="24"/>
        </w:rPr>
        <w:t>Yönetmeliğin</w:t>
      </w:r>
      <w:r w:rsidRPr="0026191C">
        <w:rPr>
          <w:rFonts w:ascii="Times New Roman" w:hAnsi="Times New Roman"/>
          <w:sz w:val="24"/>
          <w:szCs w:val="24"/>
        </w:rPr>
        <w:t xml:space="preserve"> 7 nci maddesinin ikinci fıkrasının (f) bendinde yer alan hükümler uygulanır.</w:t>
      </w:r>
    </w:p>
    <w:p w:rsidR="00D75E5C" w:rsidRPr="0026191C" w:rsidRDefault="00D75E5C" w:rsidP="00D75E5C">
      <w:pPr>
        <w:framePr w:w="1655" w:wrap="auto" w:hAnchor="text" w:x="709"/>
        <w:spacing w:after="0" w:line="240" w:lineRule="auto"/>
        <w:ind w:left="708" w:firstLine="709"/>
        <w:jc w:val="both"/>
        <w:rPr>
          <w:rFonts w:ascii="Times New Roman" w:hAnsi="Times New Roman"/>
          <w:sz w:val="24"/>
          <w:szCs w:val="24"/>
        </w:rPr>
        <w:sectPr w:rsidR="00D75E5C" w:rsidRPr="0026191C" w:rsidSect="006F25C6">
          <w:footerReference w:type="default" r:id="rId8"/>
          <w:pgSz w:w="11906" w:h="16838"/>
          <w:pgMar w:top="1417" w:right="1416" w:bottom="1417" w:left="1418" w:header="708" w:footer="708" w:gutter="0"/>
          <w:cols w:space="708"/>
          <w:docGrid w:linePitch="360"/>
        </w:sectPr>
      </w:pPr>
    </w:p>
    <w:p w:rsidR="00D75E5C" w:rsidRPr="00CA4BDC" w:rsidRDefault="00EF1FC6" w:rsidP="00D75E5C">
      <w:pPr>
        <w:spacing w:after="0" w:line="240" w:lineRule="auto"/>
        <w:ind w:left="708" w:firstLine="709"/>
        <w:jc w:val="center"/>
        <w:outlineLvl w:val="0"/>
        <w:rPr>
          <w:rFonts w:ascii="Times New Roman" w:hAnsi="Times New Roman"/>
          <w:b/>
          <w:sz w:val="24"/>
          <w:szCs w:val="24"/>
        </w:rPr>
      </w:pPr>
      <w:r>
        <w:rPr>
          <w:rFonts w:ascii="Times New Roman" w:hAnsi="Times New Roman"/>
          <w:b/>
          <w:sz w:val="24"/>
          <w:szCs w:val="24"/>
        </w:rPr>
        <w:lastRenderedPageBreak/>
        <w:t xml:space="preserve">                                                                                                                  </w:t>
      </w:r>
      <w:r w:rsidR="00D75E5C" w:rsidRPr="00CA4BDC">
        <w:rPr>
          <w:rFonts w:ascii="Times New Roman" w:hAnsi="Times New Roman"/>
          <w:b/>
          <w:sz w:val="24"/>
          <w:szCs w:val="24"/>
        </w:rPr>
        <w:t>Ek-4</w:t>
      </w:r>
    </w:p>
    <w:p w:rsidR="00D75E5C" w:rsidRPr="0026191C" w:rsidRDefault="00D75E5C" w:rsidP="00D75E5C">
      <w:pPr>
        <w:spacing w:after="0" w:line="240" w:lineRule="auto"/>
        <w:ind w:left="708" w:firstLine="709"/>
        <w:jc w:val="center"/>
        <w:rPr>
          <w:rFonts w:ascii="Times New Roman" w:hAnsi="Times New Roman"/>
          <w:sz w:val="24"/>
          <w:szCs w:val="24"/>
        </w:rPr>
      </w:pPr>
    </w:p>
    <w:p w:rsidR="00D75E5C" w:rsidRPr="0026191C" w:rsidRDefault="00D75E5C" w:rsidP="00D75E5C">
      <w:pPr>
        <w:spacing w:after="0" w:line="240" w:lineRule="auto"/>
        <w:ind w:left="708" w:firstLine="709"/>
        <w:jc w:val="center"/>
        <w:outlineLvl w:val="0"/>
        <w:rPr>
          <w:rFonts w:ascii="Times New Roman" w:hAnsi="Times New Roman"/>
          <w:b/>
          <w:sz w:val="24"/>
          <w:szCs w:val="24"/>
        </w:rPr>
      </w:pPr>
      <w:r w:rsidRPr="0026191C">
        <w:rPr>
          <w:rFonts w:ascii="Times New Roman" w:hAnsi="Times New Roman"/>
          <w:b/>
          <w:sz w:val="24"/>
          <w:szCs w:val="24"/>
        </w:rPr>
        <w:t>HEDEF HAYVAN KATEGORİLERİ VE TANIMI İLE ETKİNLİK ÇALIŞMALARININ MİNİMUM SÜRESİ</w:t>
      </w:r>
    </w:p>
    <w:p w:rsidR="00D75E5C" w:rsidRPr="0026191C" w:rsidRDefault="00D75E5C" w:rsidP="00D75E5C">
      <w:pPr>
        <w:spacing w:after="0" w:line="240" w:lineRule="auto"/>
        <w:ind w:left="708" w:firstLine="709"/>
        <w:jc w:val="center"/>
        <w:rPr>
          <w:rFonts w:ascii="Times New Roman" w:hAnsi="Times New Roman"/>
          <w:sz w:val="24"/>
          <w:szCs w:val="24"/>
        </w:rPr>
      </w:pPr>
    </w:p>
    <w:p w:rsidR="00D75E5C" w:rsidRPr="00E5220C" w:rsidRDefault="00D75E5C" w:rsidP="00D75E5C">
      <w:pPr>
        <w:spacing w:after="0" w:line="240" w:lineRule="auto"/>
        <w:ind w:left="708" w:firstLine="1"/>
        <w:jc w:val="center"/>
        <w:rPr>
          <w:rFonts w:ascii="Times New Roman" w:hAnsi="Times New Roman"/>
          <w:b/>
          <w:sz w:val="24"/>
          <w:szCs w:val="24"/>
        </w:rPr>
      </w:pPr>
      <w:r w:rsidRPr="00E5220C">
        <w:rPr>
          <w:rFonts w:ascii="Times New Roman" w:hAnsi="Times New Roman"/>
          <w:b/>
          <w:sz w:val="24"/>
          <w:szCs w:val="24"/>
        </w:rPr>
        <w:t>Tablo</w:t>
      </w:r>
      <w:r>
        <w:rPr>
          <w:rFonts w:ascii="Times New Roman" w:hAnsi="Times New Roman"/>
          <w:b/>
          <w:sz w:val="24"/>
          <w:szCs w:val="24"/>
        </w:rPr>
        <w:t xml:space="preserve"> 1</w:t>
      </w:r>
    </w:p>
    <w:p w:rsidR="00D75E5C" w:rsidRPr="00E5220C" w:rsidRDefault="00D75E5C" w:rsidP="00D75E5C">
      <w:pPr>
        <w:spacing w:after="0" w:line="240" w:lineRule="auto"/>
        <w:ind w:left="708" w:firstLine="1"/>
        <w:jc w:val="center"/>
        <w:rPr>
          <w:rFonts w:ascii="Times New Roman" w:hAnsi="Times New Roman"/>
          <w:b/>
          <w:sz w:val="24"/>
          <w:szCs w:val="24"/>
          <w:lang w:val="en-GB"/>
        </w:rPr>
      </w:pPr>
      <w:r w:rsidRPr="00E5220C">
        <w:rPr>
          <w:rFonts w:ascii="Times New Roman" w:hAnsi="Times New Roman"/>
          <w:b/>
          <w:sz w:val="24"/>
          <w:szCs w:val="24"/>
        </w:rPr>
        <w:t>Hayvan kategorisi: Domuz</w:t>
      </w:r>
    </w:p>
    <w:p w:rsidR="00D75E5C" w:rsidRPr="0026191C" w:rsidRDefault="00D75E5C" w:rsidP="00D75E5C">
      <w:pPr>
        <w:spacing w:after="0" w:line="240" w:lineRule="auto"/>
        <w:ind w:left="708" w:firstLine="709"/>
        <w:jc w:val="center"/>
        <w:rPr>
          <w:rFonts w:ascii="Times New Roman" w:hAnsi="Times New Roman"/>
          <w:sz w:val="24"/>
          <w:szCs w:val="24"/>
          <w:lang w:val="en-G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2470"/>
        <w:gridCol w:w="1643"/>
        <w:gridCol w:w="1389"/>
        <w:gridCol w:w="1389"/>
        <w:gridCol w:w="1661"/>
      </w:tblGrid>
      <w:tr w:rsidR="00D75E5C" w:rsidRPr="0026191C" w:rsidTr="00EF1FC6">
        <w:tc>
          <w:tcPr>
            <w:tcW w:w="147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Kategori</w:t>
            </w:r>
          </w:p>
        </w:tc>
        <w:tc>
          <w:tcPr>
            <w:tcW w:w="2246" w:type="dxa"/>
            <w:vMerge w:val="restart"/>
            <w:shd w:val="clear" w:color="auto" w:fill="auto"/>
          </w:tcPr>
          <w:p w:rsidR="00D75E5C" w:rsidRPr="0026191C" w:rsidRDefault="00D75E5C" w:rsidP="006F25C6">
            <w:pPr>
              <w:spacing w:after="0" w:line="240" w:lineRule="auto"/>
              <w:ind w:firstLine="55"/>
              <w:rPr>
                <w:rFonts w:ascii="Times New Roman" w:hAnsi="Times New Roman"/>
                <w:sz w:val="24"/>
                <w:szCs w:val="24"/>
                <w:lang w:val="en-GB"/>
              </w:rPr>
            </w:pPr>
            <w:r w:rsidRPr="0026191C">
              <w:rPr>
                <w:rFonts w:ascii="Times New Roman" w:hAnsi="Times New Roman"/>
                <w:sz w:val="24"/>
                <w:szCs w:val="24"/>
              </w:rPr>
              <w:t>Hayvan kategorisinin tanımı</w:t>
            </w:r>
          </w:p>
        </w:tc>
        <w:tc>
          <w:tcPr>
            <w:tcW w:w="4047" w:type="dxa"/>
            <w:gridSpan w:val="3"/>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r w:rsidRPr="0026191C">
              <w:rPr>
                <w:rFonts w:ascii="Times New Roman" w:hAnsi="Times New Roman"/>
                <w:sz w:val="24"/>
                <w:szCs w:val="24"/>
              </w:rPr>
              <w:t>Yaklaşık dönem (ağırlık/yaş)</w:t>
            </w:r>
          </w:p>
        </w:tc>
        <w:tc>
          <w:tcPr>
            <w:tcW w:w="197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Uzun süreli etkinlik çalışmalarının minimum süresi</w:t>
            </w:r>
          </w:p>
        </w:tc>
      </w:tr>
      <w:tr w:rsidR="00D75E5C" w:rsidRPr="0026191C" w:rsidTr="00EF1FC6">
        <w:tc>
          <w:tcPr>
            <w:tcW w:w="1477" w:type="dxa"/>
            <w:vMerge/>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p>
        </w:tc>
        <w:tc>
          <w:tcPr>
            <w:tcW w:w="2246"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150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Dönem</w:t>
            </w:r>
          </w:p>
        </w:tc>
        <w:tc>
          <w:tcPr>
            <w:tcW w:w="1273"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Yaş</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Ağırlık</w:t>
            </w:r>
          </w:p>
        </w:tc>
        <w:tc>
          <w:tcPr>
            <w:tcW w:w="197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EF1FC6">
        <w:tc>
          <w:tcPr>
            <w:tcW w:w="1477" w:type="dxa"/>
            <w:shd w:val="clear" w:color="auto" w:fill="auto"/>
          </w:tcPr>
          <w:p w:rsidR="00D75E5C" w:rsidRPr="00CA4BDC" w:rsidRDefault="00D75E5C" w:rsidP="006F25C6">
            <w:pPr>
              <w:spacing w:after="0" w:line="240" w:lineRule="auto"/>
              <w:rPr>
                <w:rFonts w:ascii="Times New Roman" w:hAnsi="Times New Roman"/>
                <w:sz w:val="24"/>
                <w:szCs w:val="24"/>
                <w:lang w:val="en-GB"/>
              </w:rPr>
            </w:pPr>
            <w:r w:rsidRPr="00CA4BDC">
              <w:rPr>
                <w:rFonts w:ascii="Times New Roman" w:hAnsi="Times New Roman"/>
                <w:sz w:val="24"/>
                <w:szCs w:val="24"/>
              </w:rPr>
              <w:t>Yavru domuzlar (emme dönemindeki)</w:t>
            </w:r>
          </w:p>
        </w:tc>
        <w:tc>
          <w:tcPr>
            <w:tcW w:w="2246" w:type="dxa"/>
            <w:shd w:val="clear" w:color="auto" w:fill="auto"/>
          </w:tcPr>
          <w:p w:rsidR="00D75E5C" w:rsidRPr="00CA4BDC" w:rsidRDefault="00D75E5C" w:rsidP="006F25C6">
            <w:pPr>
              <w:spacing w:after="0" w:line="240" w:lineRule="auto"/>
              <w:rPr>
                <w:rFonts w:ascii="Times New Roman" w:hAnsi="Times New Roman"/>
                <w:sz w:val="24"/>
                <w:szCs w:val="24"/>
                <w:lang w:val="en-GB"/>
              </w:rPr>
            </w:pPr>
            <w:r w:rsidRPr="00CA4BDC">
              <w:rPr>
                <w:rFonts w:ascii="Times New Roman" w:hAnsi="Times New Roman"/>
                <w:sz w:val="24"/>
                <w:szCs w:val="24"/>
              </w:rPr>
              <w:t>Emme dönemindeki yavru domuzlar</w:t>
            </w:r>
          </w:p>
        </w:tc>
        <w:tc>
          <w:tcPr>
            <w:tcW w:w="150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21-42 günlüğe kadar</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6-11 kg’a kadar</w:t>
            </w:r>
          </w:p>
        </w:tc>
        <w:tc>
          <w:tcPr>
            <w:tcW w:w="1977" w:type="dxa"/>
            <w:shd w:val="clear" w:color="auto" w:fill="auto"/>
          </w:tcPr>
          <w:p w:rsidR="00D75E5C" w:rsidRPr="0026191C" w:rsidRDefault="00D75E5C" w:rsidP="006F25C6">
            <w:pPr>
              <w:spacing w:after="0" w:line="240" w:lineRule="auto"/>
              <w:ind w:hanging="62"/>
              <w:rPr>
                <w:rFonts w:ascii="Times New Roman" w:hAnsi="Times New Roman"/>
                <w:sz w:val="24"/>
                <w:szCs w:val="24"/>
                <w:lang w:val="en-GB"/>
              </w:rPr>
            </w:pPr>
            <w:r w:rsidRPr="0026191C">
              <w:rPr>
                <w:rFonts w:ascii="Times New Roman" w:hAnsi="Times New Roman"/>
                <w:sz w:val="24"/>
                <w:szCs w:val="24"/>
              </w:rPr>
              <w:t>14 gün</w:t>
            </w:r>
          </w:p>
        </w:tc>
      </w:tr>
      <w:tr w:rsidR="00D75E5C" w:rsidRPr="0026191C" w:rsidTr="00EF1FC6">
        <w:tc>
          <w:tcPr>
            <w:tcW w:w="147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Yavru domuzlar (sütten kesilmiş)</w:t>
            </w:r>
          </w:p>
        </w:tc>
        <w:tc>
          <w:tcPr>
            <w:tcW w:w="2246"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Sütten kesilmiş ve üreme veya et üretimi amacıyla yetiştirilen genç domuzlar</w:t>
            </w:r>
          </w:p>
        </w:tc>
        <w:tc>
          <w:tcPr>
            <w:tcW w:w="150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21-42 günden itibaren</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120 günlüğe kadar</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35 kg’a kadar</w:t>
            </w:r>
          </w:p>
        </w:tc>
        <w:tc>
          <w:tcPr>
            <w:tcW w:w="1977" w:type="dxa"/>
            <w:shd w:val="clear" w:color="auto" w:fill="auto"/>
          </w:tcPr>
          <w:p w:rsidR="00D75E5C" w:rsidRPr="0026191C" w:rsidRDefault="00D75E5C" w:rsidP="006F25C6">
            <w:pPr>
              <w:spacing w:after="0" w:line="240" w:lineRule="auto"/>
              <w:ind w:hanging="62"/>
              <w:rPr>
                <w:rFonts w:ascii="Times New Roman" w:hAnsi="Times New Roman"/>
                <w:sz w:val="24"/>
                <w:szCs w:val="24"/>
                <w:lang w:val="en-GB"/>
              </w:rPr>
            </w:pPr>
            <w:r w:rsidRPr="0026191C">
              <w:rPr>
                <w:rFonts w:ascii="Times New Roman" w:hAnsi="Times New Roman"/>
                <w:sz w:val="24"/>
                <w:szCs w:val="24"/>
              </w:rPr>
              <w:t>42 gün</w:t>
            </w:r>
          </w:p>
        </w:tc>
      </w:tr>
      <w:tr w:rsidR="00D75E5C" w:rsidRPr="0026191C" w:rsidTr="00EF1FC6">
        <w:tc>
          <w:tcPr>
            <w:tcW w:w="1477"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Yavru domuzlar (emme döneminde ve sütten kesilmiş)</w:t>
            </w:r>
          </w:p>
        </w:tc>
        <w:tc>
          <w:tcPr>
            <w:tcW w:w="2246"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Doğumdan itibaren üreme veya et üretimi amacıyla yetiştirilen genç domuzlar</w:t>
            </w:r>
          </w:p>
        </w:tc>
        <w:tc>
          <w:tcPr>
            <w:tcW w:w="150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120 günlüğe kadar</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35 kg’a kadar</w:t>
            </w:r>
          </w:p>
        </w:tc>
        <w:tc>
          <w:tcPr>
            <w:tcW w:w="1977" w:type="dxa"/>
            <w:shd w:val="clear" w:color="auto" w:fill="auto"/>
          </w:tcPr>
          <w:p w:rsidR="00D75E5C" w:rsidRPr="0026191C" w:rsidRDefault="00D75E5C" w:rsidP="006F25C6">
            <w:pPr>
              <w:spacing w:after="0" w:line="240" w:lineRule="auto"/>
              <w:ind w:hanging="62"/>
              <w:rPr>
                <w:rFonts w:ascii="Times New Roman" w:hAnsi="Times New Roman"/>
                <w:sz w:val="24"/>
                <w:szCs w:val="24"/>
                <w:lang w:val="en-GB"/>
              </w:rPr>
            </w:pPr>
            <w:r w:rsidRPr="0026191C">
              <w:rPr>
                <w:rFonts w:ascii="Times New Roman" w:hAnsi="Times New Roman"/>
                <w:sz w:val="24"/>
                <w:szCs w:val="24"/>
              </w:rPr>
              <w:t>58 gün</w:t>
            </w:r>
          </w:p>
        </w:tc>
      </w:tr>
      <w:tr w:rsidR="00D75E5C" w:rsidRPr="0026191C" w:rsidTr="00EF1FC6">
        <w:tc>
          <w:tcPr>
            <w:tcW w:w="147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domuzu</w:t>
            </w:r>
          </w:p>
        </w:tc>
        <w:tc>
          <w:tcPr>
            <w:tcW w:w="2246" w:type="dxa"/>
            <w:shd w:val="clear" w:color="auto" w:fill="auto"/>
          </w:tcPr>
          <w:p w:rsidR="00D75E5C" w:rsidRPr="0026191C" w:rsidRDefault="00D75E5C" w:rsidP="006F25C6">
            <w:pPr>
              <w:spacing w:after="0" w:line="240" w:lineRule="auto"/>
              <w:ind w:firstLine="55"/>
              <w:rPr>
                <w:rFonts w:ascii="Times New Roman" w:hAnsi="Times New Roman"/>
                <w:sz w:val="24"/>
                <w:szCs w:val="24"/>
                <w:lang w:val="en-GB"/>
              </w:rPr>
            </w:pPr>
            <w:r w:rsidRPr="0026191C">
              <w:rPr>
                <w:rFonts w:ascii="Times New Roman" w:hAnsi="Times New Roman"/>
                <w:sz w:val="24"/>
                <w:szCs w:val="24"/>
              </w:rPr>
              <w:t>Sütten kesimden, et üretimi için kesime kadar tutulması amaçlanan domuzlar</w:t>
            </w:r>
          </w:p>
        </w:tc>
        <w:tc>
          <w:tcPr>
            <w:tcW w:w="150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60-120 günden itibaren</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120-250 günlüğe kadar (veya yerel uygulamaya göre)</w:t>
            </w:r>
          </w:p>
        </w:tc>
        <w:tc>
          <w:tcPr>
            <w:tcW w:w="12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80-150 kg’a kadar (veya yerel uygulamaya göre)</w:t>
            </w:r>
          </w:p>
        </w:tc>
        <w:tc>
          <w:tcPr>
            <w:tcW w:w="1977" w:type="dxa"/>
            <w:shd w:val="clear" w:color="auto" w:fill="auto"/>
          </w:tcPr>
          <w:p w:rsidR="00D75E5C" w:rsidRPr="0026191C" w:rsidRDefault="00D75E5C" w:rsidP="006F25C6">
            <w:pPr>
              <w:spacing w:after="0" w:line="240" w:lineRule="auto"/>
              <w:ind w:hanging="62"/>
              <w:rPr>
                <w:rFonts w:ascii="Times New Roman" w:hAnsi="Times New Roman"/>
                <w:sz w:val="24"/>
                <w:szCs w:val="24"/>
                <w:lang w:val="en-GB"/>
              </w:rPr>
            </w:pPr>
            <w:r w:rsidRPr="0026191C">
              <w:rPr>
                <w:rFonts w:ascii="Times New Roman" w:hAnsi="Times New Roman"/>
                <w:sz w:val="24"/>
                <w:szCs w:val="24"/>
              </w:rPr>
              <w:t>70 günden az olmamak kaydıyla kesim ağırlığına gelene kadar</w:t>
            </w:r>
          </w:p>
        </w:tc>
      </w:tr>
      <w:tr w:rsidR="00D75E5C" w:rsidRPr="0026191C" w:rsidTr="00EF1FC6">
        <w:tc>
          <w:tcPr>
            <w:tcW w:w="1477" w:type="dxa"/>
            <w:shd w:val="clear" w:color="auto" w:fill="auto"/>
          </w:tcPr>
          <w:p w:rsidR="00D75E5C" w:rsidRPr="00CA4BDC" w:rsidRDefault="00D75E5C" w:rsidP="006F25C6">
            <w:pPr>
              <w:spacing w:after="0" w:line="240" w:lineRule="auto"/>
              <w:rPr>
                <w:rFonts w:ascii="Times New Roman" w:hAnsi="Times New Roman"/>
                <w:sz w:val="24"/>
                <w:szCs w:val="24"/>
                <w:lang w:val="en-GB"/>
              </w:rPr>
            </w:pPr>
            <w:r w:rsidRPr="00CA4BDC">
              <w:rPr>
                <w:rFonts w:ascii="Times New Roman" w:hAnsi="Times New Roman"/>
                <w:sz w:val="24"/>
                <w:szCs w:val="24"/>
              </w:rPr>
              <w:t>Anaç domuzlar</w:t>
            </w:r>
          </w:p>
        </w:tc>
        <w:tc>
          <w:tcPr>
            <w:tcW w:w="2246" w:type="dxa"/>
            <w:shd w:val="clear" w:color="auto" w:fill="auto"/>
          </w:tcPr>
          <w:p w:rsidR="00D75E5C" w:rsidRPr="00CA4BDC" w:rsidRDefault="00D75E5C" w:rsidP="006F25C6">
            <w:pPr>
              <w:spacing w:after="0" w:line="240" w:lineRule="auto"/>
              <w:ind w:firstLine="55"/>
              <w:rPr>
                <w:rFonts w:ascii="Times New Roman" w:hAnsi="Times New Roman"/>
                <w:sz w:val="24"/>
                <w:szCs w:val="24"/>
                <w:lang w:val="en-GB"/>
              </w:rPr>
            </w:pPr>
            <w:r w:rsidRPr="00CA4BDC">
              <w:rPr>
                <w:rFonts w:ascii="Times New Roman" w:hAnsi="Times New Roman"/>
                <w:sz w:val="24"/>
                <w:szCs w:val="24"/>
              </w:rPr>
              <w:t>En az bir kez tohumlanmış/çiftleşmiş dişi domuzlar</w:t>
            </w:r>
          </w:p>
        </w:tc>
        <w:tc>
          <w:tcPr>
            <w:tcW w:w="1501" w:type="dxa"/>
            <w:shd w:val="clear" w:color="auto" w:fill="auto"/>
          </w:tcPr>
          <w:p w:rsidR="00D75E5C" w:rsidRPr="00CA4BDC" w:rsidRDefault="00D75E5C" w:rsidP="006F25C6">
            <w:pPr>
              <w:spacing w:after="0" w:line="240" w:lineRule="auto"/>
              <w:rPr>
                <w:rFonts w:ascii="Times New Roman" w:hAnsi="Times New Roman"/>
                <w:sz w:val="24"/>
                <w:szCs w:val="24"/>
                <w:lang w:val="en-GB"/>
              </w:rPr>
            </w:pPr>
            <w:r w:rsidRPr="00CA4BDC">
              <w:rPr>
                <w:rFonts w:ascii="Times New Roman" w:hAnsi="Times New Roman"/>
                <w:sz w:val="24"/>
                <w:szCs w:val="24"/>
              </w:rPr>
              <w:t>İlk tohumlamadan itibaren</w:t>
            </w:r>
          </w:p>
        </w:tc>
        <w:tc>
          <w:tcPr>
            <w:tcW w:w="1273" w:type="dxa"/>
            <w:shd w:val="clear" w:color="auto" w:fill="auto"/>
          </w:tcPr>
          <w:p w:rsidR="00D75E5C" w:rsidRPr="00CA4BDC" w:rsidRDefault="00D75E5C" w:rsidP="006F25C6">
            <w:pPr>
              <w:spacing w:after="0" w:line="240" w:lineRule="auto"/>
              <w:ind w:firstLine="709"/>
              <w:rPr>
                <w:rFonts w:ascii="Times New Roman" w:hAnsi="Times New Roman"/>
                <w:sz w:val="24"/>
                <w:szCs w:val="24"/>
                <w:lang w:val="en-GB"/>
              </w:rPr>
            </w:pPr>
          </w:p>
        </w:tc>
        <w:tc>
          <w:tcPr>
            <w:tcW w:w="1273" w:type="dxa"/>
            <w:shd w:val="clear" w:color="auto" w:fill="auto"/>
          </w:tcPr>
          <w:p w:rsidR="00D75E5C" w:rsidRPr="00CA4BDC" w:rsidRDefault="00D75E5C" w:rsidP="006F25C6">
            <w:pPr>
              <w:spacing w:after="0" w:line="240" w:lineRule="auto"/>
              <w:ind w:firstLine="709"/>
              <w:rPr>
                <w:rFonts w:ascii="Times New Roman" w:hAnsi="Times New Roman"/>
                <w:sz w:val="24"/>
                <w:szCs w:val="24"/>
                <w:lang w:val="en-GB"/>
              </w:rPr>
            </w:pPr>
          </w:p>
        </w:tc>
        <w:tc>
          <w:tcPr>
            <w:tcW w:w="1977" w:type="dxa"/>
            <w:shd w:val="clear" w:color="auto" w:fill="auto"/>
          </w:tcPr>
          <w:p w:rsidR="00D75E5C" w:rsidRPr="00CA4BDC" w:rsidRDefault="00D75E5C" w:rsidP="006F25C6">
            <w:pPr>
              <w:spacing w:after="0" w:line="240" w:lineRule="auto"/>
              <w:ind w:hanging="62"/>
              <w:rPr>
                <w:rFonts w:ascii="Times New Roman" w:hAnsi="Times New Roman"/>
                <w:sz w:val="24"/>
                <w:szCs w:val="24"/>
                <w:lang w:val="en-GB"/>
              </w:rPr>
            </w:pPr>
            <w:r w:rsidRPr="00CA4BDC">
              <w:rPr>
                <w:rFonts w:ascii="Times New Roman" w:hAnsi="Times New Roman"/>
                <w:sz w:val="24"/>
                <w:szCs w:val="24"/>
              </w:rPr>
              <w:t>Tohumlamadan ikinci sütten kesme döneminin sonuna kadar (iki döngü)</w:t>
            </w:r>
          </w:p>
        </w:tc>
      </w:tr>
      <w:tr w:rsidR="00D75E5C" w:rsidRPr="0026191C" w:rsidTr="00EF1FC6">
        <w:tc>
          <w:tcPr>
            <w:tcW w:w="1477"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Anaç domuzlar (Yavru domuzlarda yarar sağlanması için)</w:t>
            </w:r>
          </w:p>
        </w:tc>
        <w:tc>
          <w:tcPr>
            <w:tcW w:w="2246" w:type="dxa"/>
            <w:shd w:val="clear" w:color="auto" w:fill="auto"/>
          </w:tcPr>
          <w:p w:rsidR="00D75E5C" w:rsidRPr="00CA4BDC" w:rsidRDefault="00D75E5C" w:rsidP="006F25C6">
            <w:pPr>
              <w:spacing w:after="0" w:line="240" w:lineRule="auto"/>
              <w:rPr>
                <w:rFonts w:ascii="Times New Roman" w:hAnsi="Times New Roman"/>
                <w:sz w:val="24"/>
                <w:szCs w:val="24"/>
              </w:rPr>
            </w:pPr>
            <w:r w:rsidRPr="00CA4BDC">
              <w:rPr>
                <w:rFonts w:ascii="Times New Roman" w:hAnsi="Times New Roman"/>
                <w:sz w:val="24"/>
                <w:szCs w:val="24"/>
              </w:rPr>
              <w:t>En az bir kez tohumlanmış/çiftleşmiş dişi domuzlar</w:t>
            </w:r>
          </w:p>
        </w:tc>
        <w:tc>
          <w:tcPr>
            <w:tcW w:w="1501" w:type="dxa"/>
            <w:shd w:val="clear" w:color="auto" w:fill="auto"/>
          </w:tcPr>
          <w:p w:rsidR="00D75E5C" w:rsidRPr="00CA4BDC" w:rsidRDefault="00D75E5C" w:rsidP="006F25C6">
            <w:pPr>
              <w:spacing w:after="0" w:line="240" w:lineRule="auto"/>
              <w:ind w:firstLine="709"/>
              <w:rPr>
                <w:rFonts w:ascii="Times New Roman" w:hAnsi="Times New Roman"/>
                <w:sz w:val="24"/>
                <w:szCs w:val="24"/>
              </w:rPr>
            </w:pPr>
          </w:p>
        </w:tc>
        <w:tc>
          <w:tcPr>
            <w:tcW w:w="1273"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273"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977"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 xml:space="preserve">Doğumdan en az iki hafta öncesinden sütten kesim döneminin sonuna kadar </w:t>
            </w:r>
          </w:p>
        </w:tc>
      </w:tr>
    </w:tbl>
    <w:p w:rsidR="00D75E5C" w:rsidRPr="0026191C" w:rsidRDefault="00D75E5C" w:rsidP="00D75E5C">
      <w:pPr>
        <w:spacing w:after="0" w:line="240" w:lineRule="auto"/>
        <w:ind w:firstLine="709"/>
        <w:rPr>
          <w:rFonts w:ascii="Times New Roman" w:hAnsi="Times New Roman"/>
          <w:sz w:val="24"/>
          <w:szCs w:val="24"/>
          <w:lang w:val="es-ES"/>
        </w:rPr>
      </w:pPr>
      <w:r w:rsidRPr="0026191C">
        <w:rPr>
          <w:rFonts w:ascii="Times New Roman" w:hAnsi="Times New Roman"/>
          <w:sz w:val="24"/>
          <w:szCs w:val="24"/>
          <w:lang w:val="es-ES"/>
        </w:rPr>
        <w:br w:type="page"/>
      </w:r>
    </w:p>
    <w:p w:rsidR="00D75E5C" w:rsidRPr="00E5220C" w:rsidRDefault="00D75E5C" w:rsidP="00D75E5C">
      <w:pPr>
        <w:spacing w:after="0" w:line="240" w:lineRule="auto"/>
        <w:ind w:left="708" w:firstLine="1"/>
        <w:jc w:val="center"/>
        <w:rPr>
          <w:rFonts w:ascii="Times New Roman" w:hAnsi="Times New Roman"/>
          <w:b/>
          <w:sz w:val="24"/>
          <w:szCs w:val="24"/>
        </w:rPr>
      </w:pPr>
      <w:r w:rsidRPr="00E5220C">
        <w:rPr>
          <w:rFonts w:ascii="Times New Roman" w:hAnsi="Times New Roman"/>
          <w:b/>
          <w:sz w:val="24"/>
          <w:szCs w:val="24"/>
        </w:rPr>
        <w:lastRenderedPageBreak/>
        <w:t>Tablo 2</w:t>
      </w:r>
    </w:p>
    <w:p w:rsidR="00D75E5C" w:rsidRPr="00E5220C" w:rsidRDefault="00D75E5C" w:rsidP="00D75E5C">
      <w:pPr>
        <w:spacing w:after="0" w:line="240" w:lineRule="auto"/>
        <w:ind w:left="708" w:firstLine="1"/>
        <w:jc w:val="center"/>
        <w:rPr>
          <w:rFonts w:ascii="Times New Roman" w:hAnsi="Times New Roman"/>
          <w:b/>
          <w:sz w:val="24"/>
          <w:szCs w:val="24"/>
          <w:lang w:val="es-ES"/>
        </w:rPr>
      </w:pPr>
      <w:r w:rsidRPr="00E5220C">
        <w:rPr>
          <w:rFonts w:ascii="Times New Roman" w:hAnsi="Times New Roman"/>
          <w:b/>
          <w:sz w:val="24"/>
          <w:szCs w:val="24"/>
        </w:rPr>
        <w:t>Hayvan kategorisi: Kanatlı hayvanlar</w:t>
      </w:r>
    </w:p>
    <w:p w:rsidR="00D75E5C" w:rsidRPr="0026191C" w:rsidRDefault="00D75E5C" w:rsidP="00D75E5C">
      <w:pPr>
        <w:spacing w:after="0" w:line="240" w:lineRule="auto"/>
        <w:ind w:left="708" w:firstLine="709"/>
        <w:jc w:val="both"/>
        <w:rPr>
          <w:rFonts w:ascii="Times New Roman" w:hAnsi="Times New Roman"/>
          <w:sz w:val="24"/>
          <w:szCs w:val="24"/>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588"/>
        <w:gridCol w:w="1491"/>
        <w:gridCol w:w="1222"/>
        <w:gridCol w:w="1760"/>
        <w:gridCol w:w="1681"/>
      </w:tblGrid>
      <w:tr w:rsidR="00D75E5C" w:rsidRPr="0026191C" w:rsidTr="00E644F8">
        <w:trPr>
          <w:trHeight w:val="436"/>
        </w:trPr>
        <w:tc>
          <w:tcPr>
            <w:tcW w:w="249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Kategori</w:t>
            </w:r>
          </w:p>
        </w:tc>
        <w:tc>
          <w:tcPr>
            <w:tcW w:w="2544"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Hayvan kategorisinin tanımı</w:t>
            </w:r>
          </w:p>
        </w:tc>
        <w:tc>
          <w:tcPr>
            <w:tcW w:w="7070" w:type="dxa"/>
            <w:gridSpan w:val="3"/>
            <w:shd w:val="clear" w:color="auto" w:fill="auto"/>
          </w:tcPr>
          <w:p w:rsidR="00D75E5C" w:rsidRPr="0026191C" w:rsidRDefault="00D75E5C" w:rsidP="00E644F8">
            <w:pPr>
              <w:spacing w:after="0" w:line="240" w:lineRule="auto"/>
              <w:jc w:val="center"/>
              <w:rPr>
                <w:rFonts w:ascii="Times New Roman" w:hAnsi="Times New Roman"/>
                <w:sz w:val="24"/>
                <w:szCs w:val="24"/>
                <w:lang w:val="en-GB"/>
              </w:rPr>
            </w:pPr>
            <w:r w:rsidRPr="0026191C">
              <w:rPr>
                <w:rFonts w:ascii="Times New Roman" w:hAnsi="Times New Roman"/>
                <w:sz w:val="24"/>
                <w:szCs w:val="24"/>
              </w:rPr>
              <w:t xml:space="preserve">Yaklaşık deneme dönemi, ağırlığı ve yaşı </w:t>
            </w:r>
          </w:p>
        </w:tc>
        <w:tc>
          <w:tcPr>
            <w:tcW w:w="2533"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Uzun süreli etkinlik çalışmalarının minimum süresi</w:t>
            </w:r>
          </w:p>
        </w:tc>
      </w:tr>
      <w:tr w:rsidR="00D75E5C" w:rsidRPr="0026191C" w:rsidTr="006F25C6">
        <w:tc>
          <w:tcPr>
            <w:tcW w:w="249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544"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Dönem</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Yaş</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Ağırlık</w:t>
            </w:r>
          </w:p>
        </w:tc>
        <w:tc>
          <w:tcPr>
            <w:tcW w:w="2533"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Etlik Piliç</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amacıyla yetiştirilen kanatlılar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Yumurtadan çıkıştan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35 günlüğe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~1 600 (2000 g’a kadar) </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35 gün</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Yumurtlama için yetiştirilen piliçler</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Ticari yumurta üretimi veya damızlık amacıyla yetiştirilen tavuklar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Yumurtadan çıkıştan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~16 haftaya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(20 haftaya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lang w:val="en-GB"/>
              </w:rPr>
              <w:t>—</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112 gün (besi tavukları açısından etkinlik verileri mevcut değilse)</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Yumurta tavuğu</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Yumurta üretimi amacıyla tutulan üretken tavuklar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16-21 haftadan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~13 aya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(18 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1200 g (beyaz)</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1400 g (kahverengi)</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168 gün</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hindisi</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amacıyla yetiştirilen hindiler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Yumurtadan çıkıştan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~14 haftaya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(20 haftaya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~16 haftaya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(24 haftaya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Dişi hindiler:~7000 g’a kadar (10000 g’a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Erkek hindiler~12000 g’a kadar (20000 g’a kadar)</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84 gün</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Damızlık hindiler</w:t>
            </w:r>
          </w:p>
        </w:tc>
        <w:tc>
          <w:tcPr>
            <w:tcW w:w="2544" w:type="dxa"/>
            <w:shd w:val="clear" w:color="auto" w:fill="auto"/>
          </w:tcPr>
          <w:p w:rsidR="00D75E5C" w:rsidRPr="00C1463F"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Damızlık amacıyla tutulan dişi ve erkek hindiler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Tüm dönem</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30 haftadan itibaren</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60 haftaya kadar</w:t>
            </w:r>
          </w:p>
        </w:tc>
        <w:tc>
          <w:tcPr>
            <w:tcW w:w="2300" w:type="dxa"/>
            <w:shd w:val="clear" w:color="auto" w:fill="auto"/>
          </w:tcPr>
          <w:p w:rsidR="00D75E5C" w:rsidRPr="00CA4BD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Dişi hindiler:~ 15000 </w:t>
            </w:r>
            <w:r w:rsidRPr="00CA4BDC">
              <w:rPr>
                <w:rFonts w:ascii="Times New Roman" w:hAnsi="Times New Roman"/>
                <w:sz w:val="24"/>
                <w:szCs w:val="24"/>
              </w:rPr>
              <w:t>gramdan</w:t>
            </w:r>
          </w:p>
          <w:p w:rsidR="00D75E5C" w:rsidRPr="0026191C" w:rsidRDefault="00D75E5C" w:rsidP="00F01B97">
            <w:pPr>
              <w:spacing w:after="0" w:line="240" w:lineRule="auto"/>
              <w:rPr>
                <w:rFonts w:ascii="Times New Roman" w:hAnsi="Times New Roman"/>
                <w:sz w:val="24"/>
                <w:szCs w:val="24"/>
                <w:lang w:val="en-GB"/>
              </w:rPr>
            </w:pPr>
            <w:r w:rsidRPr="00CA4BDC">
              <w:rPr>
                <w:rFonts w:ascii="Times New Roman" w:hAnsi="Times New Roman"/>
                <w:sz w:val="24"/>
                <w:szCs w:val="24"/>
              </w:rPr>
              <w:t>Erkek hindiler:~ 30000 gramdan</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En az altı ay</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Damızlık amacıyla yetiştirilen hindiler</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Damızlık amacıyla yetiştirilen dişi ve erkek genç hindiler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Yumurtadan çıkıştan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30 haftaya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Dişi hindiler:~ 15000 grama kadar</w:t>
            </w:r>
          </w:p>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Erkek hindiler:~ 30000 grama kadar</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Tüm dönem (besi hindileri açısından etkinlik verileri mevcut değilse)</w:t>
            </w:r>
          </w:p>
        </w:tc>
      </w:tr>
    </w:tbl>
    <w:p w:rsidR="00D75E5C" w:rsidRPr="0026191C" w:rsidRDefault="00D75E5C" w:rsidP="00D75E5C">
      <w:pPr>
        <w:spacing w:after="0" w:line="240" w:lineRule="auto"/>
        <w:ind w:left="708" w:firstLine="709"/>
        <w:jc w:val="both"/>
        <w:rPr>
          <w:rFonts w:ascii="Times New Roman" w:hAnsi="Times New Roman"/>
          <w:sz w:val="24"/>
          <w:szCs w:val="24"/>
          <w:lang w:val="es-ES"/>
        </w:rPr>
      </w:pPr>
    </w:p>
    <w:p w:rsidR="00D75E5C" w:rsidRPr="00E5220C" w:rsidRDefault="00D75E5C" w:rsidP="00D75E5C">
      <w:pPr>
        <w:spacing w:after="0" w:line="240" w:lineRule="auto"/>
        <w:ind w:firstLine="709"/>
        <w:jc w:val="center"/>
        <w:rPr>
          <w:rFonts w:ascii="Times New Roman" w:hAnsi="Times New Roman"/>
          <w:b/>
          <w:sz w:val="24"/>
          <w:szCs w:val="24"/>
        </w:rPr>
      </w:pPr>
      <w:r w:rsidRPr="00E5220C">
        <w:rPr>
          <w:rFonts w:ascii="Times New Roman" w:hAnsi="Times New Roman"/>
          <w:b/>
          <w:sz w:val="24"/>
          <w:szCs w:val="24"/>
        </w:rPr>
        <w:lastRenderedPageBreak/>
        <w:t>Tablo 3</w:t>
      </w:r>
    </w:p>
    <w:p w:rsidR="00D75E5C" w:rsidRPr="00E5220C" w:rsidRDefault="00D75E5C" w:rsidP="00D75E5C">
      <w:pPr>
        <w:spacing w:after="0" w:line="240" w:lineRule="auto"/>
        <w:ind w:firstLine="709"/>
        <w:jc w:val="center"/>
        <w:rPr>
          <w:rFonts w:ascii="Times New Roman" w:hAnsi="Times New Roman"/>
          <w:b/>
          <w:sz w:val="24"/>
          <w:szCs w:val="24"/>
          <w:lang w:val="es-ES"/>
        </w:rPr>
      </w:pPr>
      <w:r w:rsidRPr="00E5220C">
        <w:rPr>
          <w:rFonts w:ascii="Times New Roman" w:hAnsi="Times New Roman"/>
          <w:b/>
          <w:sz w:val="24"/>
          <w:szCs w:val="24"/>
        </w:rPr>
        <w:t>Hayvan kategorisi: Büyükbaşlar (mandalar ve bizon türleri de dahil olmak üzere büyükbaşlar)</w:t>
      </w:r>
    </w:p>
    <w:p w:rsidR="00D75E5C" w:rsidRPr="0026191C" w:rsidRDefault="00D75E5C" w:rsidP="00D75E5C">
      <w:pPr>
        <w:spacing w:after="0" w:line="240" w:lineRule="auto"/>
        <w:ind w:left="708" w:firstLine="709"/>
        <w:jc w:val="both"/>
        <w:rPr>
          <w:rFonts w:ascii="Times New Roman" w:hAnsi="Times New Roman"/>
          <w:sz w:val="24"/>
          <w:szCs w:val="24"/>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479"/>
        <w:gridCol w:w="1707"/>
        <w:gridCol w:w="970"/>
        <w:gridCol w:w="1070"/>
        <w:gridCol w:w="1686"/>
      </w:tblGrid>
      <w:tr w:rsidR="00D75E5C" w:rsidRPr="0026191C" w:rsidTr="00D63984">
        <w:trPr>
          <w:trHeight w:val="455"/>
        </w:trPr>
        <w:tc>
          <w:tcPr>
            <w:tcW w:w="249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Kategori</w:t>
            </w:r>
          </w:p>
        </w:tc>
        <w:tc>
          <w:tcPr>
            <w:tcW w:w="2544" w:type="dxa"/>
            <w:vMerge w:val="restart"/>
            <w:shd w:val="clear" w:color="auto" w:fill="auto"/>
          </w:tcPr>
          <w:p w:rsidR="00D75E5C" w:rsidRPr="0026191C" w:rsidRDefault="00D75E5C" w:rsidP="006F25C6">
            <w:pPr>
              <w:spacing w:after="0" w:line="240" w:lineRule="auto"/>
              <w:ind w:firstLine="55"/>
              <w:rPr>
                <w:rFonts w:ascii="Times New Roman" w:hAnsi="Times New Roman"/>
                <w:sz w:val="24"/>
                <w:szCs w:val="24"/>
                <w:lang w:val="en-GB"/>
              </w:rPr>
            </w:pPr>
            <w:r w:rsidRPr="0026191C">
              <w:rPr>
                <w:rFonts w:ascii="Times New Roman" w:hAnsi="Times New Roman"/>
                <w:sz w:val="24"/>
                <w:szCs w:val="24"/>
              </w:rPr>
              <w:t>Hayvan kategorisinin tanımı</w:t>
            </w:r>
          </w:p>
        </w:tc>
        <w:tc>
          <w:tcPr>
            <w:tcW w:w="7070" w:type="dxa"/>
            <w:gridSpan w:val="3"/>
            <w:shd w:val="clear" w:color="auto" w:fill="auto"/>
          </w:tcPr>
          <w:p w:rsidR="00D75E5C" w:rsidRPr="0026191C" w:rsidRDefault="00D75E5C" w:rsidP="00E644F8">
            <w:pPr>
              <w:spacing w:after="0" w:line="240" w:lineRule="auto"/>
              <w:jc w:val="center"/>
              <w:rPr>
                <w:rFonts w:ascii="Times New Roman" w:hAnsi="Times New Roman"/>
                <w:sz w:val="24"/>
                <w:szCs w:val="24"/>
                <w:lang w:val="en-GB"/>
              </w:rPr>
            </w:pPr>
            <w:r w:rsidRPr="0026191C">
              <w:rPr>
                <w:rFonts w:ascii="Times New Roman" w:hAnsi="Times New Roman"/>
                <w:sz w:val="24"/>
                <w:szCs w:val="24"/>
              </w:rPr>
              <w:t>Yaklaşık dönem (ağırlık/yaş)</w:t>
            </w:r>
          </w:p>
        </w:tc>
        <w:tc>
          <w:tcPr>
            <w:tcW w:w="2533"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Uzun süreli etkinlik çalışmalarının minimum süresi</w:t>
            </w:r>
          </w:p>
        </w:tc>
      </w:tr>
      <w:tr w:rsidR="00D75E5C" w:rsidRPr="0026191C" w:rsidTr="006F25C6">
        <w:tc>
          <w:tcPr>
            <w:tcW w:w="249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544"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Dönem</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Yaş</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Ağırlık</w:t>
            </w:r>
          </w:p>
        </w:tc>
        <w:tc>
          <w:tcPr>
            <w:tcW w:w="2533"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Yetiştirme amaçlı buzağılar</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veya besi amacıyla yetiştirilen buzağılar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4 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60-80 kg’dan 145 kg’a kadar</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56 gün</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buzağısı</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Besi amacıyla tutulan buzağılar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6 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180 kg’a kadar</w:t>
            </w:r>
          </w:p>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(250 kg’a kadar) </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84 günden az olmamak kaydıyla kesime kadar</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sığırı</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Sütten kesilme dönemini tamamlamış ve kesime kadar besiye alınan sığırlar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Geviş getirme başlangıcından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10-36 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350-700 kg’a kadar</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168 gün</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Süt inekleri</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En az bir kez doğum yapmış olan inekler</w:t>
            </w:r>
          </w:p>
        </w:tc>
        <w:tc>
          <w:tcPr>
            <w:tcW w:w="2099"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2671"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2300"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84 gün (toplam emzirme dönemi rapor edilir)</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amaçlı inekler</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En az bir kez tohumlanmış/çiftleşmiş inekler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İlk tohumlamadan ikinci sütten kesme döneminin sonuna kadar</w:t>
            </w:r>
          </w:p>
        </w:tc>
        <w:tc>
          <w:tcPr>
            <w:tcW w:w="2671"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300"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İki döngü (üreme parametreleri istenirse)</w:t>
            </w:r>
          </w:p>
        </w:tc>
      </w:tr>
    </w:tbl>
    <w:p w:rsidR="00D75E5C" w:rsidRPr="0026191C" w:rsidRDefault="00D75E5C" w:rsidP="00D75E5C">
      <w:pPr>
        <w:spacing w:after="0" w:line="240" w:lineRule="auto"/>
        <w:ind w:left="708" w:firstLine="709"/>
        <w:jc w:val="both"/>
        <w:rPr>
          <w:rFonts w:ascii="Times New Roman" w:hAnsi="Times New Roman"/>
          <w:sz w:val="24"/>
          <w:szCs w:val="24"/>
          <w:lang w:val="es-ES"/>
        </w:rPr>
      </w:pPr>
    </w:p>
    <w:p w:rsidR="00D75E5C" w:rsidRDefault="00D75E5C"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18074D" w:rsidRDefault="0018074D"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EB1894" w:rsidRDefault="00EB1894" w:rsidP="00D75E5C">
      <w:pPr>
        <w:spacing w:after="0" w:line="240" w:lineRule="auto"/>
        <w:ind w:left="708" w:firstLine="1"/>
        <w:jc w:val="center"/>
        <w:rPr>
          <w:rFonts w:ascii="Times New Roman" w:hAnsi="Times New Roman"/>
          <w:b/>
          <w:sz w:val="24"/>
          <w:szCs w:val="24"/>
        </w:rPr>
      </w:pPr>
    </w:p>
    <w:p w:rsidR="009A29D4" w:rsidRDefault="009A29D4" w:rsidP="00D75E5C">
      <w:pPr>
        <w:spacing w:after="0" w:line="240" w:lineRule="auto"/>
        <w:ind w:left="708" w:firstLine="1"/>
        <w:jc w:val="center"/>
        <w:rPr>
          <w:rFonts w:ascii="Times New Roman" w:hAnsi="Times New Roman"/>
          <w:b/>
          <w:sz w:val="24"/>
          <w:szCs w:val="24"/>
        </w:rPr>
      </w:pPr>
    </w:p>
    <w:p w:rsidR="00D75E5C" w:rsidRPr="00A01B2E" w:rsidRDefault="00D75E5C" w:rsidP="00D75E5C">
      <w:pPr>
        <w:spacing w:after="0" w:line="240" w:lineRule="auto"/>
        <w:ind w:left="708" w:firstLine="1"/>
        <w:jc w:val="center"/>
        <w:rPr>
          <w:rFonts w:ascii="Times New Roman" w:hAnsi="Times New Roman"/>
          <w:b/>
          <w:sz w:val="24"/>
          <w:szCs w:val="24"/>
        </w:rPr>
      </w:pPr>
      <w:r w:rsidRPr="00A01B2E">
        <w:rPr>
          <w:rFonts w:ascii="Times New Roman" w:hAnsi="Times New Roman"/>
          <w:b/>
          <w:sz w:val="24"/>
          <w:szCs w:val="24"/>
        </w:rPr>
        <w:lastRenderedPageBreak/>
        <w:t>Tablo 4</w:t>
      </w:r>
    </w:p>
    <w:p w:rsidR="00D75E5C" w:rsidRPr="0026191C" w:rsidRDefault="00D75E5C" w:rsidP="00EB1894">
      <w:pPr>
        <w:spacing w:after="0" w:line="240" w:lineRule="auto"/>
        <w:ind w:left="708" w:firstLine="1"/>
        <w:jc w:val="center"/>
        <w:rPr>
          <w:rFonts w:ascii="Times New Roman" w:hAnsi="Times New Roman"/>
          <w:sz w:val="24"/>
          <w:szCs w:val="24"/>
          <w:lang w:val="en-GB"/>
        </w:rPr>
      </w:pPr>
      <w:r w:rsidRPr="00A01B2E">
        <w:rPr>
          <w:rFonts w:ascii="Times New Roman" w:hAnsi="Times New Roman"/>
          <w:b/>
          <w:sz w:val="24"/>
          <w:szCs w:val="24"/>
        </w:rPr>
        <w:t>Hayvan kategorisi: Koyun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2477"/>
        <w:gridCol w:w="1687"/>
        <w:gridCol w:w="1069"/>
        <w:gridCol w:w="1045"/>
        <w:gridCol w:w="1669"/>
      </w:tblGrid>
      <w:tr w:rsidR="00D75E5C" w:rsidRPr="0026191C" w:rsidTr="006F25C6">
        <w:tc>
          <w:tcPr>
            <w:tcW w:w="249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Kategorisi</w:t>
            </w:r>
          </w:p>
        </w:tc>
        <w:tc>
          <w:tcPr>
            <w:tcW w:w="2544"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Hayvan kategorisi tanımı</w:t>
            </w:r>
          </w:p>
        </w:tc>
        <w:tc>
          <w:tcPr>
            <w:tcW w:w="7070" w:type="dxa"/>
            <w:gridSpan w:val="3"/>
            <w:shd w:val="clear" w:color="auto" w:fill="auto"/>
          </w:tcPr>
          <w:p w:rsidR="00D75E5C" w:rsidRPr="0026191C" w:rsidRDefault="00D75E5C" w:rsidP="006F25C6">
            <w:pPr>
              <w:spacing w:after="0" w:line="240" w:lineRule="auto"/>
              <w:ind w:firstLine="709"/>
              <w:jc w:val="center"/>
              <w:rPr>
                <w:rFonts w:ascii="Times New Roman" w:hAnsi="Times New Roman"/>
                <w:sz w:val="24"/>
                <w:szCs w:val="24"/>
                <w:lang w:val="en-GB"/>
              </w:rPr>
            </w:pPr>
            <w:r w:rsidRPr="0026191C">
              <w:rPr>
                <w:rFonts w:ascii="Times New Roman" w:hAnsi="Times New Roman"/>
                <w:sz w:val="24"/>
                <w:szCs w:val="24"/>
              </w:rPr>
              <w:t>Yaklaşık dönem (ağırlık/yaş)</w:t>
            </w:r>
          </w:p>
        </w:tc>
        <w:tc>
          <w:tcPr>
            <w:tcW w:w="2533" w:type="dxa"/>
            <w:vMerge w:val="restart"/>
            <w:shd w:val="clear" w:color="auto" w:fill="auto"/>
          </w:tcPr>
          <w:p w:rsidR="00D75E5C" w:rsidRPr="0026191C" w:rsidRDefault="00D75E5C" w:rsidP="001868AE">
            <w:pPr>
              <w:spacing w:after="0" w:line="240" w:lineRule="auto"/>
              <w:rPr>
                <w:rFonts w:ascii="Times New Roman" w:hAnsi="Times New Roman"/>
                <w:sz w:val="24"/>
                <w:szCs w:val="24"/>
                <w:lang w:val="en-GB"/>
              </w:rPr>
            </w:pPr>
            <w:r w:rsidRPr="0026191C">
              <w:rPr>
                <w:rFonts w:ascii="Times New Roman" w:hAnsi="Times New Roman"/>
                <w:sz w:val="24"/>
                <w:szCs w:val="24"/>
              </w:rPr>
              <w:t>Uzun süreli etkinlik çalışmalarının minimum süresi</w:t>
            </w:r>
          </w:p>
        </w:tc>
      </w:tr>
      <w:tr w:rsidR="00D75E5C" w:rsidRPr="0026191C" w:rsidTr="006F25C6">
        <w:tc>
          <w:tcPr>
            <w:tcW w:w="249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544"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099" w:type="dxa"/>
            <w:shd w:val="clear" w:color="auto" w:fill="auto"/>
          </w:tcPr>
          <w:p w:rsidR="00D75E5C" w:rsidRPr="0026191C" w:rsidRDefault="00D75E5C" w:rsidP="006F25C6">
            <w:pPr>
              <w:spacing w:after="0" w:line="240" w:lineRule="auto"/>
              <w:ind w:firstLine="62"/>
              <w:rPr>
                <w:rFonts w:ascii="Times New Roman" w:hAnsi="Times New Roman"/>
                <w:sz w:val="24"/>
                <w:szCs w:val="24"/>
                <w:lang w:val="en-GB"/>
              </w:rPr>
            </w:pPr>
            <w:r w:rsidRPr="0026191C">
              <w:rPr>
                <w:rFonts w:ascii="Times New Roman" w:hAnsi="Times New Roman"/>
                <w:sz w:val="24"/>
                <w:szCs w:val="24"/>
              </w:rPr>
              <w:t>Dönem</w:t>
            </w:r>
          </w:p>
        </w:tc>
        <w:tc>
          <w:tcPr>
            <w:tcW w:w="2671" w:type="dxa"/>
            <w:shd w:val="clear" w:color="auto" w:fill="auto"/>
          </w:tcPr>
          <w:p w:rsidR="00D75E5C" w:rsidRPr="0026191C" w:rsidRDefault="00D75E5C" w:rsidP="001868AE">
            <w:pPr>
              <w:spacing w:after="0" w:line="240" w:lineRule="auto"/>
              <w:rPr>
                <w:rFonts w:ascii="Times New Roman" w:hAnsi="Times New Roman"/>
                <w:sz w:val="24"/>
                <w:szCs w:val="24"/>
                <w:lang w:val="en-GB"/>
              </w:rPr>
            </w:pPr>
            <w:r w:rsidRPr="0026191C">
              <w:rPr>
                <w:rFonts w:ascii="Times New Roman" w:hAnsi="Times New Roman"/>
                <w:sz w:val="24"/>
                <w:szCs w:val="24"/>
              </w:rPr>
              <w:t>Yaş</w:t>
            </w:r>
          </w:p>
        </w:tc>
        <w:tc>
          <w:tcPr>
            <w:tcW w:w="2300" w:type="dxa"/>
            <w:shd w:val="clear" w:color="auto" w:fill="auto"/>
          </w:tcPr>
          <w:p w:rsidR="00D75E5C" w:rsidRPr="0026191C" w:rsidRDefault="00D75E5C" w:rsidP="001868AE">
            <w:pPr>
              <w:spacing w:after="0" w:line="240" w:lineRule="auto"/>
              <w:rPr>
                <w:rFonts w:ascii="Times New Roman" w:hAnsi="Times New Roman"/>
                <w:sz w:val="24"/>
                <w:szCs w:val="24"/>
                <w:lang w:val="en-GB"/>
              </w:rPr>
            </w:pPr>
            <w:r w:rsidRPr="00CA4BDC">
              <w:rPr>
                <w:rFonts w:ascii="Times New Roman" w:hAnsi="Times New Roman"/>
                <w:sz w:val="24"/>
                <w:szCs w:val="24"/>
              </w:rPr>
              <w:t>Ağırlı</w:t>
            </w:r>
            <w:r w:rsidRPr="0026191C">
              <w:rPr>
                <w:rFonts w:ascii="Times New Roman" w:hAnsi="Times New Roman"/>
                <w:sz w:val="24"/>
                <w:szCs w:val="24"/>
              </w:rPr>
              <w:t>k</w:t>
            </w:r>
          </w:p>
        </w:tc>
        <w:tc>
          <w:tcPr>
            <w:tcW w:w="2533"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amaçlı kuzu</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amacıyla yetiştirilen kuzular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 aya kadar</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15-20 kg</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56 gün</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kuzuları</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amacıyla yetiştirilen kuzular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2671"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6 aya kadar (veya daha büyük)</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55 kg’a kadar</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56 günden az olmamak kaydıyla kesim ağırlığına gelene kadar</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Koyunlar (süt üretimi amacıyla)</w:t>
            </w:r>
          </w:p>
        </w:tc>
        <w:tc>
          <w:tcPr>
            <w:tcW w:w="2544" w:type="dxa"/>
            <w:shd w:val="clear" w:color="auto" w:fill="auto"/>
          </w:tcPr>
          <w:p w:rsidR="00D75E5C" w:rsidRPr="00C1463F"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En az bir kez doğum yapmış olan koyunlar</w:t>
            </w:r>
          </w:p>
        </w:tc>
        <w:tc>
          <w:tcPr>
            <w:tcW w:w="2099" w:type="dxa"/>
            <w:shd w:val="clear" w:color="auto" w:fill="auto"/>
          </w:tcPr>
          <w:p w:rsidR="00D75E5C" w:rsidRPr="00C1463F" w:rsidRDefault="00D75E5C" w:rsidP="006F25C6">
            <w:pPr>
              <w:spacing w:after="0" w:line="240" w:lineRule="auto"/>
              <w:ind w:firstLine="709"/>
              <w:rPr>
                <w:rFonts w:ascii="Times New Roman" w:hAnsi="Times New Roman"/>
                <w:sz w:val="24"/>
                <w:szCs w:val="24"/>
              </w:rPr>
            </w:pPr>
          </w:p>
        </w:tc>
        <w:tc>
          <w:tcPr>
            <w:tcW w:w="2671" w:type="dxa"/>
            <w:shd w:val="clear" w:color="auto" w:fill="auto"/>
          </w:tcPr>
          <w:p w:rsidR="00D75E5C" w:rsidRPr="00C1463F" w:rsidRDefault="00D75E5C" w:rsidP="006F25C6">
            <w:pPr>
              <w:spacing w:after="0" w:line="240" w:lineRule="auto"/>
              <w:ind w:firstLine="709"/>
              <w:rPr>
                <w:rFonts w:ascii="Times New Roman" w:hAnsi="Times New Roman"/>
                <w:sz w:val="24"/>
                <w:szCs w:val="24"/>
              </w:rPr>
            </w:pPr>
          </w:p>
        </w:tc>
        <w:tc>
          <w:tcPr>
            <w:tcW w:w="2300" w:type="dxa"/>
            <w:shd w:val="clear" w:color="auto" w:fill="auto"/>
          </w:tcPr>
          <w:p w:rsidR="00D75E5C" w:rsidRPr="00C1463F" w:rsidRDefault="00D75E5C" w:rsidP="006F25C6">
            <w:pPr>
              <w:spacing w:after="0" w:line="240" w:lineRule="auto"/>
              <w:ind w:firstLine="709"/>
              <w:rPr>
                <w:rFonts w:ascii="Times New Roman" w:hAnsi="Times New Roman"/>
                <w:sz w:val="24"/>
                <w:szCs w:val="24"/>
              </w:rPr>
            </w:pPr>
          </w:p>
        </w:tc>
        <w:tc>
          <w:tcPr>
            <w:tcW w:w="2533" w:type="dxa"/>
            <w:shd w:val="clear" w:color="auto" w:fill="auto"/>
          </w:tcPr>
          <w:p w:rsidR="00D75E5C" w:rsidRPr="00C1463F"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84 gün (toplam laktasyon dönemi rapor edilir)</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amaçlı koyunlar</w:t>
            </w:r>
          </w:p>
        </w:tc>
        <w:tc>
          <w:tcPr>
            <w:tcW w:w="2544" w:type="dxa"/>
            <w:shd w:val="clear" w:color="auto" w:fill="auto"/>
          </w:tcPr>
          <w:p w:rsidR="00D75E5C" w:rsidRPr="00CA4BDC" w:rsidRDefault="00D75E5C" w:rsidP="001868AE">
            <w:pPr>
              <w:spacing w:after="0" w:line="240" w:lineRule="auto"/>
              <w:rPr>
                <w:rFonts w:ascii="Times New Roman" w:hAnsi="Times New Roman"/>
                <w:sz w:val="24"/>
                <w:szCs w:val="24"/>
                <w:lang w:val="en-GB"/>
              </w:rPr>
            </w:pPr>
            <w:r w:rsidRPr="00CA4BDC">
              <w:rPr>
                <w:rFonts w:ascii="Times New Roman" w:hAnsi="Times New Roman"/>
                <w:sz w:val="24"/>
                <w:szCs w:val="24"/>
              </w:rPr>
              <w:t>En az bir kez tohumlanmış</w:t>
            </w:r>
            <w:r w:rsidR="001868AE" w:rsidRPr="00CA4BDC">
              <w:rPr>
                <w:rFonts w:ascii="Times New Roman" w:hAnsi="Times New Roman"/>
                <w:sz w:val="24"/>
                <w:szCs w:val="24"/>
              </w:rPr>
              <w:t>/</w:t>
            </w:r>
            <w:r w:rsidRPr="00CA4BDC">
              <w:rPr>
                <w:rFonts w:ascii="Times New Roman" w:hAnsi="Times New Roman"/>
                <w:sz w:val="24"/>
                <w:szCs w:val="24"/>
              </w:rPr>
              <w:t>çiftleşmiş koyunlar</w:t>
            </w: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İlk tohumlamadan ikinci sütten kesme döneminin sonuna kadar</w:t>
            </w:r>
          </w:p>
        </w:tc>
        <w:tc>
          <w:tcPr>
            <w:tcW w:w="2671"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300"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İki döngü (üreme parametreleri istenirse)</w:t>
            </w:r>
          </w:p>
        </w:tc>
      </w:tr>
    </w:tbl>
    <w:p w:rsidR="00D75E5C" w:rsidRPr="0026191C" w:rsidRDefault="00D75E5C" w:rsidP="00D75E5C">
      <w:pPr>
        <w:spacing w:after="0" w:line="240" w:lineRule="auto"/>
        <w:ind w:left="708" w:firstLine="709"/>
        <w:jc w:val="both"/>
        <w:rPr>
          <w:rFonts w:ascii="Times New Roman" w:hAnsi="Times New Roman"/>
          <w:sz w:val="24"/>
          <w:szCs w:val="24"/>
          <w:lang w:val="es-ES"/>
        </w:rPr>
      </w:pPr>
    </w:p>
    <w:p w:rsidR="00D75E5C" w:rsidRPr="00A01B2E" w:rsidRDefault="00D75E5C" w:rsidP="00D75E5C">
      <w:pPr>
        <w:spacing w:after="0" w:line="240" w:lineRule="auto"/>
        <w:ind w:left="708" w:firstLine="1"/>
        <w:jc w:val="center"/>
        <w:rPr>
          <w:rFonts w:ascii="Times New Roman" w:hAnsi="Times New Roman"/>
          <w:b/>
          <w:sz w:val="24"/>
          <w:szCs w:val="24"/>
        </w:rPr>
      </w:pPr>
      <w:r w:rsidRPr="00A01B2E">
        <w:rPr>
          <w:rFonts w:ascii="Times New Roman" w:hAnsi="Times New Roman"/>
          <w:b/>
          <w:sz w:val="24"/>
          <w:szCs w:val="24"/>
        </w:rPr>
        <w:t>Tablo 5</w:t>
      </w:r>
    </w:p>
    <w:p w:rsidR="00D75E5C" w:rsidRPr="00A01B2E" w:rsidRDefault="00D75E5C" w:rsidP="00D75E5C">
      <w:pPr>
        <w:spacing w:after="0" w:line="240" w:lineRule="auto"/>
        <w:ind w:left="708" w:firstLine="1"/>
        <w:jc w:val="center"/>
        <w:rPr>
          <w:rFonts w:ascii="Times New Roman" w:hAnsi="Times New Roman"/>
          <w:b/>
          <w:sz w:val="24"/>
          <w:szCs w:val="24"/>
          <w:lang w:val="en-GB"/>
        </w:rPr>
      </w:pPr>
      <w:r w:rsidRPr="00A01B2E">
        <w:rPr>
          <w:rFonts w:ascii="Times New Roman" w:hAnsi="Times New Roman"/>
          <w:b/>
          <w:sz w:val="24"/>
          <w:szCs w:val="24"/>
        </w:rPr>
        <w:t>Hayvan kategorisi: Keçiler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479"/>
        <w:gridCol w:w="1696"/>
        <w:gridCol w:w="974"/>
        <w:gridCol w:w="1073"/>
        <w:gridCol w:w="1688"/>
      </w:tblGrid>
      <w:tr w:rsidR="00D75E5C" w:rsidRPr="0026191C" w:rsidTr="009A29D4">
        <w:tc>
          <w:tcPr>
            <w:tcW w:w="1378"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 Kategori</w:t>
            </w:r>
          </w:p>
        </w:tc>
        <w:tc>
          <w:tcPr>
            <w:tcW w:w="2479" w:type="dxa"/>
            <w:vMerge w:val="restart"/>
            <w:shd w:val="clear" w:color="auto" w:fill="auto"/>
          </w:tcPr>
          <w:p w:rsidR="00D75E5C" w:rsidRPr="0026191C" w:rsidRDefault="00D75E5C" w:rsidP="006F25C6">
            <w:pPr>
              <w:spacing w:after="0" w:line="240" w:lineRule="auto"/>
              <w:ind w:firstLine="55"/>
              <w:rPr>
                <w:rFonts w:ascii="Times New Roman" w:hAnsi="Times New Roman"/>
                <w:sz w:val="24"/>
                <w:szCs w:val="24"/>
                <w:lang w:val="en-GB"/>
              </w:rPr>
            </w:pPr>
            <w:r w:rsidRPr="0026191C">
              <w:rPr>
                <w:rFonts w:ascii="Times New Roman" w:hAnsi="Times New Roman"/>
                <w:sz w:val="24"/>
                <w:szCs w:val="24"/>
              </w:rPr>
              <w:t>Hayvan kategorisinin tanımı</w:t>
            </w:r>
          </w:p>
        </w:tc>
        <w:tc>
          <w:tcPr>
            <w:tcW w:w="3743" w:type="dxa"/>
            <w:gridSpan w:val="3"/>
            <w:shd w:val="clear" w:color="auto" w:fill="auto"/>
          </w:tcPr>
          <w:p w:rsidR="00D75E5C" w:rsidRPr="00CA4BDC" w:rsidRDefault="00D75E5C" w:rsidP="00D63984">
            <w:pPr>
              <w:spacing w:after="0" w:line="240" w:lineRule="auto"/>
              <w:ind w:firstLine="135"/>
              <w:jc w:val="center"/>
              <w:rPr>
                <w:rFonts w:ascii="Times New Roman" w:hAnsi="Times New Roman"/>
                <w:sz w:val="24"/>
                <w:szCs w:val="24"/>
                <w:lang w:val="en-GB"/>
              </w:rPr>
            </w:pPr>
            <w:r w:rsidRPr="00CA4BDC">
              <w:rPr>
                <w:rFonts w:ascii="Times New Roman" w:hAnsi="Times New Roman"/>
                <w:sz w:val="24"/>
                <w:szCs w:val="24"/>
              </w:rPr>
              <w:t>Yaklaşık dönem (ağırlık/yaş)</w:t>
            </w:r>
          </w:p>
        </w:tc>
        <w:tc>
          <w:tcPr>
            <w:tcW w:w="1688" w:type="dxa"/>
            <w:vMerge w:val="restart"/>
            <w:shd w:val="clear" w:color="auto" w:fill="auto"/>
          </w:tcPr>
          <w:p w:rsidR="00D75E5C" w:rsidRPr="00CA4BDC" w:rsidRDefault="00D75E5C" w:rsidP="001868AE">
            <w:pPr>
              <w:spacing w:after="0" w:line="240" w:lineRule="auto"/>
              <w:rPr>
                <w:rFonts w:ascii="Times New Roman" w:hAnsi="Times New Roman"/>
                <w:sz w:val="24"/>
                <w:szCs w:val="24"/>
                <w:lang w:val="en-GB"/>
              </w:rPr>
            </w:pPr>
            <w:r w:rsidRPr="00CA4BDC">
              <w:rPr>
                <w:rFonts w:ascii="Times New Roman" w:hAnsi="Times New Roman"/>
                <w:sz w:val="24"/>
                <w:szCs w:val="24"/>
              </w:rPr>
              <w:t>Uzun süreli etkinlik çalışmalarının minimum süresi</w:t>
            </w:r>
          </w:p>
        </w:tc>
      </w:tr>
      <w:tr w:rsidR="00D75E5C" w:rsidRPr="0026191C" w:rsidTr="009A29D4">
        <w:tc>
          <w:tcPr>
            <w:tcW w:w="1378"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479"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1696" w:type="dxa"/>
            <w:shd w:val="clear" w:color="auto" w:fill="auto"/>
          </w:tcPr>
          <w:p w:rsidR="00D75E5C" w:rsidRPr="0026191C" w:rsidRDefault="00D75E5C" w:rsidP="006F25C6">
            <w:pPr>
              <w:spacing w:after="0" w:line="240" w:lineRule="auto"/>
              <w:ind w:firstLine="62"/>
              <w:rPr>
                <w:rFonts w:ascii="Times New Roman" w:hAnsi="Times New Roman"/>
                <w:sz w:val="24"/>
                <w:szCs w:val="24"/>
                <w:lang w:val="en-GB"/>
              </w:rPr>
            </w:pPr>
            <w:r w:rsidRPr="0026191C">
              <w:rPr>
                <w:rFonts w:ascii="Times New Roman" w:hAnsi="Times New Roman"/>
                <w:sz w:val="24"/>
                <w:szCs w:val="24"/>
              </w:rPr>
              <w:t>Dönem</w:t>
            </w:r>
          </w:p>
        </w:tc>
        <w:tc>
          <w:tcPr>
            <w:tcW w:w="974" w:type="dxa"/>
            <w:shd w:val="clear" w:color="auto" w:fill="auto"/>
          </w:tcPr>
          <w:p w:rsidR="00D75E5C" w:rsidRPr="00CA4BDC" w:rsidRDefault="00D75E5C" w:rsidP="001868AE">
            <w:pPr>
              <w:spacing w:after="0" w:line="240" w:lineRule="auto"/>
              <w:rPr>
                <w:rFonts w:ascii="Times New Roman" w:hAnsi="Times New Roman"/>
                <w:sz w:val="24"/>
                <w:szCs w:val="24"/>
                <w:lang w:val="en-GB"/>
              </w:rPr>
            </w:pPr>
            <w:r w:rsidRPr="00CA4BDC">
              <w:rPr>
                <w:rFonts w:ascii="Times New Roman" w:hAnsi="Times New Roman"/>
                <w:sz w:val="24"/>
                <w:szCs w:val="24"/>
              </w:rPr>
              <w:t>Yaş</w:t>
            </w:r>
          </w:p>
        </w:tc>
        <w:tc>
          <w:tcPr>
            <w:tcW w:w="1073" w:type="dxa"/>
            <w:shd w:val="clear" w:color="auto" w:fill="auto"/>
          </w:tcPr>
          <w:p w:rsidR="00D75E5C" w:rsidRPr="00CA4BDC" w:rsidRDefault="00D75E5C" w:rsidP="001868AE">
            <w:pPr>
              <w:spacing w:after="0" w:line="240" w:lineRule="auto"/>
              <w:rPr>
                <w:rFonts w:ascii="Times New Roman" w:hAnsi="Times New Roman"/>
                <w:sz w:val="24"/>
                <w:szCs w:val="24"/>
                <w:lang w:val="en-GB"/>
              </w:rPr>
            </w:pPr>
            <w:r w:rsidRPr="00CA4BDC">
              <w:rPr>
                <w:rFonts w:ascii="Times New Roman" w:hAnsi="Times New Roman"/>
                <w:sz w:val="24"/>
                <w:szCs w:val="24"/>
              </w:rPr>
              <w:t>Ağırlık</w:t>
            </w:r>
          </w:p>
        </w:tc>
        <w:tc>
          <w:tcPr>
            <w:tcW w:w="1688" w:type="dxa"/>
            <w:vMerge/>
            <w:shd w:val="clear" w:color="auto" w:fill="auto"/>
          </w:tcPr>
          <w:p w:rsidR="00D75E5C" w:rsidRPr="00CA4BDC" w:rsidRDefault="00D75E5C" w:rsidP="006F25C6">
            <w:pPr>
              <w:spacing w:after="0" w:line="240" w:lineRule="auto"/>
              <w:ind w:firstLine="709"/>
              <w:jc w:val="both"/>
              <w:rPr>
                <w:rFonts w:ascii="Times New Roman" w:hAnsi="Times New Roman"/>
                <w:sz w:val="24"/>
                <w:szCs w:val="24"/>
                <w:lang w:val="en-GB"/>
              </w:rPr>
            </w:pPr>
          </w:p>
        </w:tc>
      </w:tr>
      <w:tr w:rsidR="00D75E5C" w:rsidRPr="0026191C" w:rsidTr="009A29D4">
        <w:tc>
          <w:tcPr>
            <w:tcW w:w="137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Yetiştirme amaçlı oğlaklar</w:t>
            </w:r>
          </w:p>
        </w:tc>
        <w:tc>
          <w:tcPr>
            <w:tcW w:w="247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amacıyla yetiştirilen oğlaklar</w:t>
            </w:r>
          </w:p>
        </w:tc>
        <w:tc>
          <w:tcPr>
            <w:tcW w:w="1696"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97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3 aya kadar</w:t>
            </w:r>
          </w:p>
        </w:tc>
        <w:tc>
          <w:tcPr>
            <w:tcW w:w="107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15-20 kg</w:t>
            </w:r>
          </w:p>
        </w:tc>
        <w:tc>
          <w:tcPr>
            <w:tcW w:w="168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En az 56 gün</w:t>
            </w:r>
          </w:p>
        </w:tc>
      </w:tr>
      <w:tr w:rsidR="00D75E5C" w:rsidRPr="0026191C" w:rsidTr="009A29D4">
        <w:tc>
          <w:tcPr>
            <w:tcW w:w="137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amaçlı oğlaklar</w:t>
            </w:r>
          </w:p>
        </w:tc>
        <w:tc>
          <w:tcPr>
            <w:tcW w:w="247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amacıyla yetiştirilen oğlaklar</w:t>
            </w:r>
          </w:p>
        </w:tc>
        <w:tc>
          <w:tcPr>
            <w:tcW w:w="1696"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itibaren</w:t>
            </w:r>
          </w:p>
        </w:tc>
        <w:tc>
          <w:tcPr>
            <w:tcW w:w="97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6 aya kadar</w:t>
            </w:r>
          </w:p>
        </w:tc>
        <w:tc>
          <w:tcPr>
            <w:tcW w:w="107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168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En az 56 gün</w:t>
            </w:r>
          </w:p>
        </w:tc>
      </w:tr>
      <w:tr w:rsidR="00D75E5C" w:rsidRPr="0026191C" w:rsidTr="009A29D4">
        <w:tc>
          <w:tcPr>
            <w:tcW w:w="1378"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Keçiler (süt üretimi amacıyla)</w:t>
            </w:r>
          </w:p>
        </w:tc>
        <w:tc>
          <w:tcPr>
            <w:tcW w:w="2479"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En az bir kez doğum yapmış olan keçiler</w:t>
            </w:r>
          </w:p>
        </w:tc>
        <w:tc>
          <w:tcPr>
            <w:tcW w:w="1696"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974"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073"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688"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84 gün (toplam emzirme dönemi rapor edilir)</w:t>
            </w:r>
          </w:p>
        </w:tc>
      </w:tr>
      <w:tr w:rsidR="00D75E5C" w:rsidRPr="0026191C" w:rsidTr="009A29D4">
        <w:tc>
          <w:tcPr>
            <w:tcW w:w="137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Üreme amaçlı keçiler</w:t>
            </w:r>
          </w:p>
        </w:tc>
        <w:tc>
          <w:tcPr>
            <w:tcW w:w="2479" w:type="dxa"/>
            <w:shd w:val="clear" w:color="auto" w:fill="auto"/>
          </w:tcPr>
          <w:p w:rsidR="00D75E5C" w:rsidRPr="00CA4BDC" w:rsidRDefault="00D75E5C" w:rsidP="001868AE">
            <w:pPr>
              <w:spacing w:after="0" w:line="240" w:lineRule="auto"/>
              <w:rPr>
                <w:rFonts w:ascii="Times New Roman" w:hAnsi="Times New Roman"/>
                <w:sz w:val="24"/>
                <w:szCs w:val="24"/>
                <w:lang w:val="en-GB"/>
              </w:rPr>
            </w:pPr>
            <w:r w:rsidRPr="00CA4BDC">
              <w:rPr>
                <w:rFonts w:ascii="Times New Roman" w:hAnsi="Times New Roman"/>
                <w:sz w:val="24"/>
                <w:szCs w:val="24"/>
              </w:rPr>
              <w:t>En az bir kez tohumlanmış</w:t>
            </w:r>
            <w:r w:rsidR="001868AE" w:rsidRPr="00CA4BDC">
              <w:rPr>
                <w:rFonts w:ascii="Times New Roman" w:hAnsi="Times New Roman"/>
                <w:sz w:val="24"/>
                <w:szCs w:val="24"/>
              </w:rPr>
              <w:t>/</w:t>
            </w:r>
            <w:r w:rsidRPr="00CA4BDC">
              <w:rPr>
                <w:rFonts w:ascii="Times New Roman" w:hAnsi="Times New Roman"/>
                <w:sz w:val="24"/>
                <w:szCs w:val="24"/>
              </w:rPr>
              <w:t>çiftleşmiş keçiler</w:t>
            </w:r>
          </w:p>
        </w:tc>
        <w:tc>
          <w:tcPr>
            <w:tcW w:w="1696"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İlk tohumlamadan ikinci sütten kesme döneminin sonuna kadar</w:t>
            </w:r>
          </w:p>
        </w:tc>
        <w:tc>
          <w:tcPr>
            <w:tcW w:w="974"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1073"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1688"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İki döngü (üreme parametreleri istenirse)</w:t>
            </w:r>
          </w:p>
        </w:tc>
      </w:tr>
    </w:tbl>
    <w:p w:rsidR="00D75E5C" w:rsidRPr="00A01B2E" w:rsidRDefault="00D75E5C" w:rsidP="00D75E5C">
      <w:pPr>
        <w:spacing w:after="0" w:line="240" w:lineRule="auto"/>
        <w:ind w:left="708" w:firstLine="1"/>
        <w:jc w:val="center"/>
        <w:rPr>
          <w:rFonts w:ascii="Times New Roman" w:hAnsi="Times New Roman"/>
          <w:b/>
          <w:sz w:val="24"/>
          <w:szCs w:val="24"/>
        </w:rPr>
      </w:pPr>
      <w:r w:rsidRPr="00A01B2E">
        <w:rPr>
          <w:rFonts w:ascii="Times New Roman" w:hAnsi="Times New Roman"/>
          <w:b/>
          <w:sz w:val="24"/>
          <w:szCs w:val="24"/>
        </w:rPr>
        <w:lastRenderedPageBreak/>
        <w:t>Tablo 6</w:t>
      </w:r>
    </w:p>
    <w:p w:rsidR="00D75E5C" w:rsidRPr="00A01B2E" w:rsidRDefault="00D75E5C" w:rsidP="00D75E5C">
      <w:pPr>
        <w:spacing w:after="0" w:line="240" w:lineRule="auto"/>
        <w:ind w:left="708" w:firstLine="1"/>
        <w:jc w:val="center"/>
        <w:rPr>
          <w:rFonts w:ascii="Times New Roman" w:hAnsi="Times New Roman"/>
          <w:b/>
          <w:sz w:val="24"/>
          <w:szCs w:val="24"/>
          <w:lang w:val="en-GB"/>
        </w:rPr>
      </w:pPr>
      <w:r w:rsidRPr="00A01B2E">
        <w:rPr>
          <w:rFonts w:ascii="Times New Roman" w:hAnsi="Times New Roman"/>
          <w:b/>
          <w:sz w:val="24"/>
          <w:szCs w:val="24"/>
        </w:rPr>
        <w:t>Hayvan kategorisi: Balık</w:t>
      </w:r>
    </w:p>
    <w:p w:rsidR="00D75E5C" w:rsidRPr="0026191C" w:rsidRDefault="00D75E5C" w:rsidP="00D75E5C">
      <w:pPr>
        <w:spacing w:after="0" w:line="240" w:lineRule="auto"/>
        <w:ind w:firstLine="709"/>
        <w:rPr>
          <w:rFonts w:ascii="Times New Roman" w:hAnsi="Times New Roman"/>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719"/>
        <w:gridCol w:w="1624"/>
        <w:gridCol w:w="1193"/>
        <w:gridCol w:w="1312"/>
        <w:gridCol w:w="1853"/>
      </w:tblGrid>
      <w:tr w:rsidR="00D75E5C" w:rsidRPr="0026191C" w:rsidTr="006F25C6">
        <w:tc>
          <w:tcPr>
            <w:tcW w:w="249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Kategorisi</w:t>
            </w:r>
          </w:p>
        </w:tc>
        <w:tc>
          <w:tcPr>
            <w:tcW w:w="2544" w:type="dxa"/>
            <w:vMerge w:val="restart"/>
            <w:shd w:val="clear" w:color="auto" w:fill="auto"/>
          </w:tcPr>
          <w:p w:rsidR="00D75E5C" w:rsidRPr="0026191C" w:rsidRDefault="00D75E5C" w:rsidP="006F25C6">
            <w:pPr>
              <w:spacing w:after="0" w:line="240" w:lineRule="auto"/>
              <w:ind w:hanging="87"/>
              <w:rPr>
                <w:rFonts w:ascii="Times New Roman" w:hAnsi="Times New Roman"/>
                <w:sz w:val="24"/>
                <w:szCs w:val="24"/>
                <w:lang w:val="en-GB"/>
              </w:rPr>
            </w:pPr>
            <w:r w:rsidRPr="0026191C">
              <w:rPr>
                <w:rFonts w:ascii="Times New Roman" w:hAnsi="Times New Roman"/>
                <w:sz w:val="24"/>
                <w:szCs w:val="24"/>
              </w:rPr>
              <w:t xml:space="preserve"> Hayvan kategorisinin tanımı</w:t>
            </w:r>
          </w:p>
        </w:tc>
        <w:tc>
          <w:tcPr>
            <w:tcW w:w="7070" w:type="dxa"/>
            <w:gridSpan w:val="3"/>
            <w:shd w:val="clear" w:color="auto" w:fill="auto"/>
          </w:tcPr>
          <w:p w:rsidR="00D75E5C" w:rsidRPr="0026191C" w:rsidRDefault="00D75E5C" w:rsidP="00D63984">
            <w:pPr>
              <w:spacing w:after="0" w:line="240" w:lineRule="auto"/>
              <w:ind w:firstLine="96"/>
              <w:jc w:val="center"/>
              <w:rPr>
                <w:rFonts w:ascii="Times New Roman" w:hAnsi="Times New Roman"/>
                <w:sz w:val="24"/>
                <w:szCs w:val="24"/>
                <w:lang w:val="en-GB"/>
              </w:rPr>
            </w:pPr>
            <w:r w:rsidRPr="0026191C">
              <w:rPr>
                <w:rFonts w:ascii="Times New Roman" w:hAnsi="Times New Roman"/>
                <w:sz w:val="24"/>
                <w:szCs w:val="24"/>
              </w:rPr>
              <w:t>Yaklaşık dönem (ağırlık/yaş)</w:t>
            </w:r>
          </w:p>
        </w:tc>
        <w:tc>
          <w:tcPr>
            <w:tcW w:w="2533" w:type="dxa"/>
            <w:vMerge w:val="restart"/>
            <w:shd w:val="clear" w:color="auto" w:fill="auto"/>
          </w:tcPr>
          <w:p w:rsidR="00D75E5C" w:rsidRPr="0026191C" w:rsidRDefault="00D75E5C" w:rsidP="002A1D20">
            <w:pPr>
              <w:spacing w:after="0" w:line="240" w:lineRule="auto"/>
              <w:rPr>
                <w:rFonts w:ascii="Times New Roman" w:hAnsi="Times New Roman"/>
                <w:sz w:val="24"/>
                <w:szCs w:val="24"/>
                <w:lang w:val="en-GB"/>
              </w:rPr>
            </w:pPr>
            <w:r w:rsidRPr="00CA4BDC">
              <w:rPr>
                <w:rFonts w:ascii="Times New Roman" w:hAnsi="Times New Roman"/>
                <w:sz w:val="24"/>
                <w:szCs w:val="24"/>
              </w:rPr>
              <w:t>Uzun s</w:t>
            </w:r>
            <w:r w:rsidRPr="0026191C">
              <w:rPr>
                <w:rFonts w:ascii="Times New Roman" w:hAnsi="Times New Roman"/>
                <w:sz w:val="24"/>
                <w:szCs w:val="24"/>
              </w:rPr>
              <w:t>üreli etkinlik çalışmalarının minimum süresi</w:t>
            </w:r>
          </w:p>
        </w:tc>
      </w:tr>
      <w:tr w:rsidR="00D75E5C" w:rsidRPr="0026191C" w:rsidTr="006F25C6">
        <w:tc>
          <w:tcPr>
            <w:tcW w:w="249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544"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099" w:type="dxa"/>
            <w:shd w:val="clear" w:color="auto" w:fill="auto"/>
          </w:tcPr>
          <w:p w:rsidR="00D75E5C" w:rsidRPr="0026191C" w:rsidRDefault="00D75E5C" w:rsidP="006F25C6">
            <w:pPr>
              <w:spacing w:after="0" w:line="240" w:lineRule="auto"/>
              <w:ind w:firstLine="62"/>
              <w:rPr>
                <w:rFonts w:ascii="Times New Roman" w:hAnsi="Times New Roman"/>
                <w:sz w:val="24"/>
                <w:szCs w:val="24"/>
                <w:lang w:val="en-GB"/>
              </w:rPr>
            </w:pPr>
            <w:r w:rsidRPr="0026191C">
              <w:rPr>
                <w:rFonts w:ascii="Times New Roman" w:hAnsi="Times New Roman"/>
                <w:sz w:val="24"/>
                <w:szCs w:val="24"/>
              </w:rPr>
              <w:t>Dönem</w:t>
            </w:r>
          </w:p>
        </w:tc>
        <w:tc>
          <w:tcPr>
            <w:tcW w:w="2671" w:type="dxa"/>
            <w:shd w:val="clear" w:color="auto" w:fill="auto"/>
          </w:tcPr>
          <w:p w:rsidR="00D75E5C" w:rsidRPr="0026191C" w:rsidRDefault="00D75E5C" w:rsidP="006F25C6">
            <w:pPr>
              <w:spacing w:after="0" w:line="240" w:lineRule="auto"/>
              <w:ind w:firstLine="90"/>
              <w:rPr>
                <w:rFonts w:ascii="Times New Roman" w:hAnsi="Times New Roman"/>
                <w:sz w:val="24"/>
                <w:szCs w:val="24"/>
                <w:lang w:val="en-GB"/>
              </w:rPr>
            </w:pPr>
            <w:r w:rsidRPr="0026191C">
              <w:rPr>
                <w:rFonts w:ascii="Times New Roman" w:hAnsi="Times New Roman"/>
                <w:sz w:val="24"/>
                <w:szCs w:val="24"/>
              </w:rPr>
              <w:t>Yaş</w:t>
            </w: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Ağırlık</w:t>
            </w:r>
          </w:p>
        </w:tc>
        <w:tc>
          <w:tcPr>
            <w:tcW w:w="2533"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Somon ve alabalık</w:t>
            </w:r>
          </w:p>
        </w:tc>
        <w:tc>
          <w:tcPr>
            <w:tcW w:w="2544"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099"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671"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300"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200-300 g</w:t>
            </w: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90 gün veya başlangıç vücut ağırlığı iki katına çıkana kadar</w:t>
            </w:r>
          </w:p>
        </w:tc>
      </w:tr>
      <w:tr w:rsidR="00D75E5C" w:rsidRPr="0026191C" w:rsidTr="006F25C6">
        <w:tc>
          <w:tcPr>
            <w:tcW w:w="249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Somon ve alabalık</w:t>
            </w:r>
          </w:p>
        </w:tc>
        <w:tc>
          <w:tcPr>
            <w:tcW w:w="2544"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Damızlık</w:t>
            </w:r>
          </w:p>
        </w:tc>
        <w:tc>
          <w:tcPr>
            <w:tcW w:w="2099" w:type="dxa"/>
            <w:shd w:val="clear" w:color="auto" w:fill="auto"/>
          </w:tcPr>
          <w:p w:rsidR="00D75E5C" w:rsidRPr="00C1463F"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Yumurtlama dönemine mümkün olduğunca yakın</w:t>
            </w:r>
          </w:p>
        </w:tc>
        <w:tc>
          <w:tcPr>
            <w:tcW w:w="2671" w:type="dxa"/>
            <w:shd w:val="clear" w:color="auto" w:fill="auto"/>
          </w:tcPr>
          <w:p w:rsidR="00D75E5C" w:rsidRPr="00C1463F" w:rsidRDefault="00D75E5C" w:rsidP="006F25C6">
            <w:pPr>
              <w:spacing w:after="0" w:line="240" w:lineRule="auto"/>
              <w:ind w:firstLine="709"/>
              <w:rPr>
                <w:rFonts w:ascii="Times New Roman" w:hAnsi="Times New Roman"/>
                <w:sz w:val="24"/>
                <w:szCs w:val="24"/>
                <w:lang w:val="en-GB"/>
              </w:rPr>
            </w:pPr>
          </w:p>
        </w:tc>
        <w:tc>
          <w:tcPr>
            <w:tcW w:w="2300" w:type="dxa"/>
            <w:shd w:val="clear" w:color="auto" w:fill="auto"/>
          </w:tcPr>
          <w:p w:rsidR="00D75E5C" w:rsidRPr="00C1463F" w:rsidRDefault="00D75E5C" w:rsidP="006F25C6">
            <w:pPr>
              <w:spacing w:after="0" w:line="240" w:lineRule="auto"/>
              <w:ind w:firstLine="709"/>
              <w:rPr>
                <w:rFonts w:ascii="Times New Roman" w:hAnsi="Times New Roman"/>
                <w:sz w:val="24"/>
                <w:szCs w:val="24"/>
                <w:lang w:val="en-GB"/>
              </w:rPr>
            </w:pPr>
          </w:p>
        </w:tc>
        <w:tc>
          <w:tcPr>
            <w:tcW w:w="2533" w:type="dxa"/>
            <w:shd w:val="clear" w:color="auto" w:fill="auto"/>
          </w:tcPr>
          <w:p w:rsidR="00D75E5C" w:rsidRPr="0026191C" w:rsidRDefault="00D75E5C" w:rsidP="002A1D20">
            <w:pPr>
              <w:spacing w:after="0" w:line="240" w:lineRule="auto"/>
              <w:rPr>
                <w:rFonts w:ascii="Times New Roman" w:hAnsi="Times New Roman"/>
                <w:sz w:val="24"/>
                <w:szCs w:val="24"/>
                <w:lang w:val="en-GB"/>
              </w:rPr>
            </w:pPr>
            <w:r w:rsidRPr="0026191C">
              <w:rPr>
                <w:rFonts w:ascii="Times New Roman" w:hAnsi="Times New Roman"/>
                <w:sz w:val="24"/>
                <w:szCs w:val="24"/>
              </w:rPr>
              <w:t>90 gün</w:t>
            </w:r>
          </w:p>
        </w:tc>
      </w:tr>
    </w:tbl>
    <w:p w:rsidR="00D75E5C" w:rsidRDefault="00D75E5C" w:rsidP="00D75E5C">
      <w:pPr>
        <w:spacing w:after="0" w:line="240" w:lineRule="auto"/>
        <w:ind w:firstLine="709"/>
        <w:rPr>
          <w:rFonts w:ascii="Times New Roman" w:hAnsi="Times New Roman"/>
          <w:sz w:val="24"/>
          <w:szCs w:val="24"/>
          <w:lang w:val="en-GB"/>
        </w:rPr>
      </w:pPr>
    </w:p>
    <w:p w:rsidR="00D75E5C" w:rsidRPr="00A01B2E" w:rsidRDefault="00D75E5C" w:rsidP="00D75E5C">
      <w:pPr>
        <w:spacing w:after="0" w:line="240" w:lineRule="auto"/>
        <w:ind w:left="708" w:firstLine="1"/>
        <w:jc w:val="center"/>
        <w:rPr>
          <w:rFonts w:ascii="Times New Roman" w:hAnsi="Times New Roman"/>
          <w:b/>
          <w:sz w:val="24"/>
          <w:szCs w:val="24"/>
        </w:rPr>
      </w:pPr>
      <w:r w:rsidRPr="00A01B2E">
        <w:rPr>
          <w:rFonts w:ascii="Times New Roman" w:hAnsi="Times New Roman"/>
          <w:b/>
          <w:sz w:val="24"/>
          <w:szCs w:val="24"/>
        </w:rPr>
        <w:t>Tablo 7</w:t>
      </w:r>
    </w:p>
    <w:p w:rsidR="00D75E5C" w:rsidRPr="00A01B2E" w:rsidRDefault="00D75E5C" w:rsidP="00D75E5C">
      <w:pPr>
        <w:spacing w:after="0" w:line="240" w:lineRule="auto"/>
        <w:ind w:left="708" w:firstLine="1"/>
        <w:jc w:val="center"/>
        <w:rPr>
          <w:rFonts w:ascii="Times New Roman" w:hAnsi="Times New Roman"/>
          <w:b/>
          <w:sz w:val="24"/>
          <w:szCs w:val="24"/>
          <w:lang w:val="en-GB"/>
        </w:rPr>
      </w:pPr>
      <w:r w:rsidRPr="00A01B2E">
        <w:rPr>
          <w:rFonts w:ascii="Times New Roman" w:hAnsi="Times New Roman"/>
          <w:b/>
          <w:sz w:val="24"/>
          <w:szCs w:val="24"/>
        </w:rPr>
        <w:t>Hayvan kategorisi: Tavşan</w:t>
      </w:r>
    </w:p>
    <w:p w:rsidR="00D75E5C" w:rsidRPr="0026191C" w:rsidRDefault="00D75E5C" w:rsidP="00D75E5C">
      <w:pPr>
        <w:spacing w:after="0" w:line="240" w:lineRule="auto"/>
        <w:ind w:left="708" w:firstLine="709"/>
        <w:rPr>
          <w:rFonts w:ascii="Times New Roman" w:hAnsi="Times New Roman"/>
          <w:sz w:val="24"/>
          <w:szCs w:val="24"/>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2470"/>
        <w:gridCol w:w="1723"/>
        <w:gridCol w:w="923"/>
        <w:gridCol w:w="910"/>
        <w:gridCol w:w="1968"/>
      </w:tblGrid>
      <w:tr w:rsidR="00D75E5C" w:rsidRPr="0026191C" w:rsidTr="002A1D20">
        <w:tc>
          <w:tcPr>
            <w:tcW w:w="1468"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 Kategori</w:t>
            </w:r>
          </w:p>
        </w:tc>
        <w:tc>
          <w:tcPr>
            <w:tcW w:w="2467" w:type="dxa"/>
            <w:vMerge w:val="restart"/>
            <w:shd w:val="clear" w:color="auto" w:fill="auto"/>
          </w:tcPr>
          <w:p w:rsidR="00D75E5C" w:rsidRPr="0026191C" w:rsidRDefault="00D75E5C" w:rsidP="006F25C6">
            <w:pPr>
              <w:spacing w:after="0" w:line="240" w:lineRule="auto"/>
              <w:ind w:firstLine="55"/>
              <w:rPr>
                <w:rFonts w:ascii="Times New Roman" w:hAnsi="Times New Roman"/>
                <w:sz w:val="24"/>
                <w:szCs w:val="24"/>
                <w:lang w:val="en-GB"/>
              </w:rPr>
            </w:pPr>
            <w:r w:rsidRPr="0026191C">
              <w:rPr>
                <w:rFonts w:ascii="Times New Roman" w:hAnsi="Times New Roman"/>
                <w:sz w:val="24"/>
                <w:szCs w:val="24"/>
              </w:rPr>
              <w:t>Hayvan kategorisinin tanımı</w:t>
            </w:r>
          </w:p>
        </w:tc>
        <w:tc>
          <w:tcPr>
            <w:tcW w:w="3552" w:type="dxa"/>
            <w:gridSpan w:val="3"/>
            <w:shd w:val="clear" w:color="auto" w:fill="auto"/>
          </w:tcPr>
          <w:p w:rsidR="00D75E5C" w:rsidRPr="0026191C" w:rsidRDefault="00D75E5C" w:rsidP="00D63984">
            <w:pPr>
              <w:spacing w:after="0" w:line="240" w:lineRule="auto"/>
              <w:ind w:firstLine="135"/>
              <w:jc w:val="center"/>
              <w:rPr>
                <w:rFonts w:ascii="Times New Roman" w:hAnsi="Times New Roman"/>
                <w:sz w:val="24"/>
                <w:szCs w:val="24"/>
                <w:lang w:val="en-GB"/>
              </w:rPr>
            </w:pPr>
            <w:r w:rsidRPr="0026191C">
              <w:rPr>
                <w:rFonts w:ascii="Times New Roman" w:hAnsi="Times New Roman"/>
                <w:sz w:val="24"/>
                <w:szCs w:val="24"/>
              </w:rPr>
              <w:t>Yaklaşık dönem (ağırlık/yaş)</w:t>
            </w:r>
          </w:p>
        </w:tc>
        <w:tc>
          <w:tcPr>
            <w:tcW w:w="1977" w:type="dxa"/>
            <w:vMerge w:val="restart"/>
            <w:shd w:val="clear" w:color="auto" w:fill="auto"/>
          </w:tcPr>
          <w:p w:rsidR="00D75E5C" w:rsidRPr="0026191C" w:rsidRDefault="00D75E5C" w:rsidP="002A1D20">
            <w:pPr>
              <w:spacing w:after="0" w:line="240" w:lineRule="auto"/>
              <w:rPr>
                <w:rFonts w:ascii="Times New Roman" w:hAnsi="Times New Roman"/>
                <w:sz w:val="24"/>
                <w:szCs w:val="24"/>
                <w:lang w:val="en-GB"/>
              </w:rPr>
            </w:pPr>
            <w:r w:rsidRPr="00CA4BDC">
              <w:rPr>
                <w:rFonts w:ascii="Times New Roman" w:hAnsi="Times New Roman"/>
                <w:sz w:val="24"/>
                <w:szCs w:val="24"/>
              </w:rPr>
              <w:t>Uzun s</w:t>
            </w:r>
            <w:r w:rsidRPr="0026191C">
              <w:rPr>
                <w:rFonts w:ascii="Times New Roman" w:hAnsi="Times New Roman"/>
                <w:sz w:val="24"/>
                <w:szCs w:val="24"/>
              </w:rPr>
              <w:t>üreli etkinlik çalışmalarının minimum süresi</w:t>
            </w:r>
          </w:p>
        </w:tc>
      </w:tr>
      <w:tr w:rsidR="00D75E5C" w:rsidRPr="0026191C" w:rsidTr="002A1D20">
        <w:tc>
          <w:tcPr>
            <w:tcW w:w="1468"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46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1721" w:type="dxa"/>
            <w:shd w:val="clear" w:color="auto" w:fill="auto"/>
          </w:tcPr>
          <w:p w:rsidR="00D75E5C" w:rsidRPr="0026191C" w:rsidRDefault="00D75E5C" w:rsidP="006F25C6">
            <w:pPr>
              <w:spacing w:after="0" w:line="240" w:lineRule="auto"/>
              <w:ind w:firstLine="62"/>
              <w:rPr>
                <w:rFonts w:ascii="Times New Roman" w:hAnsi="Times New Roman"/>
                <w:sz w:val="24"/>
                <w:szCs w:val="24"/>
                <w:lang w:val="en-GB"/>
              </w:rPr>
            </w:pPr>
            <w:r w:rsidRPr="0026191C">
              <w:rPr>
                <w:rFonts w:ascii="Times New Roman" w:hAnsi="Times New Roman"/>
                <w:sz w:val="24"/>
                <w:szCs w:val="24"/>
              </w:rPr>
              <w:t>Dönem</w:t>
            </w:r>
          </w:p>
        </w:tc>
        <w:tc>
          <w:tcPr>
            <w:tcW w:w="922"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Yaş</w:t>
            </w:r>
          </w:p>
        </w:tc>
        <w:tc>
          <w:tcPr>
            <w:tcW w:w="90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Ağırlık</w:t>
            </w:r>
          </w:p>
        </w:tc>
        <w:tc>
          <w:tcPr>
            <w:tcW w:w="197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2A1D20">
        <w:tc>
          <w:tcPr>
            <w:tcW w:w="1468"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Emme dönemindeki ve sütten kesilmiş tavşanlar</w:t>
            </w:r>
          </w:p>
        </w:tc>
        <w:tc>
          <w:tcPr>
            <w:tcW w:w="2467"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721"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Doğumdan bir hafta sonra başlayarak</w:t>
            </w:r>
          </w:p>
        </w:tc>
        <w:tc>
          <w:tcPr>
            <w:tcW w:w="922"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s-ES"/>
              </w:rPr>
            </w:pPr>
          </w:p>
        </w:tc>
        <w:tc>
          <w:tcPr>
            <w:tcW w:w="909"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s-ES"/>
              </w:rPr>
            </w:pPr>
          </w:p>
        </w:tc>
        <w:tc>
          <w:tcPr>
            <w:tcW w:w="1977"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56 gün</w:t>
            </w:r>
          </w:p>
        </w:tc>
      </w:tr>
      <w:tr w:rsidR="00D75E5C" w:rsidRPr="0026191C" w:rsidTr="002A1D20">
        <w:tc>
          <w:tcPr>
            <w:tcW w:w="1468"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Besi amaçlı tavşanlar</w:t>
            </w:r>
          </w:p>
        </w:tc>
        <w:tc>
          <w:tcPr>
            <w:tcW w:w="246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Et üretimi amacıyla yetiştirilen tavşanlar</w:t>
            </w:r>
          </w:p>
        </w:tc>
        <w:tc>
          <w:tcPr>
            <w:tcW w:w="172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Sütten kesme döneminden sonra</w:t>
            </w:r>
          </w:p>
        </w:tc>
        <w:tc>
          <w:tcPr>
            <w:tcW w:w="922"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8-11 haftaya kadar</w:t>
            </w:r>
          </w:p>
        </w:tc>
        <w:tc>
          <w:tcPr>
            <w:tcW w:w="909"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1977" w:type="dxa"/>
            <w:shd w:val="clear" w:color="auto" w:fill="auto"/>
          </w:tcPr>
          <w:p w:rsidR="00D75E5C" w:rsidRPr="0026191C" w:rsidRDefault="00D75E5C" w:rsidP="006F25C6">
            <w:pPr>
              <w:spacing w:after="0" w:line="240" w:lineRule="auto"/>
              <w:jc w:val="both"/>
              <w:rPr>
                <w:rFonts w:ascii="Times New Roman" w:hAnsi="Times New Roman"/>
                <w:sz w:val="24"/>
                <w:szCs w:val="24"/>
                <w:lang w:val="en-GB"/>
              </w:rPr>
            </w:pPr>
            <w:r w:rsidRPr="0026191C">
              <w:rPr>
                <w:rFonts w:ascii="Times New Roman" w:hAnsi="Times New Roman"/>
                <w:sz w:val="24"/>
                <w:szCs w:val="24"/>
              </w:rPr>
              <w:t>42 gün</w:t>
            </w:r>
          </w:p>
        </w:tc>
      </w:tr>
      <w:tr w:rsidR="00D75E5C" w:rsidRPr="0026191C" w:rsidTr="002A1D20">
        <w:tc>
          <w:tcPr>
            <w:tcW w:w="1468"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Damızlık dişi tavşanlar (üreme amaçlı)</w:t>
            </w:r>
          </w:p>
        </w:tc>
        <w:tc>
          <w:tcPr>
            <w:tcW w:w="2467" w:type="dxa"/>
            <w:shd w:val="clear" w:color="auto" w:fill="auto"/>
          </w:tcPr>
          <w:p w:rsidR="00D75E5C" w:rsidRPr="00CA4BDC" w:rsidRDefault="00D75E5C" w:rsidP="002A1D20">
            <w:pPr>
              <w:spacing w:after="0" w:line="240" w:lineRule="auto"/>
              <w:rPr>
                <w:rFonts w:ascii="Times New Roman" w:hAnsi="Times New Roman"/>
                <w:sz w:val="24"/>
                <w:szCs w:val="24"/>
              </w:rPr>
            </w:pPr>
            <w:r w:rsidRPr="00CA4BDC">
              <w:rPr>
                <w:rFonts w:ascii="Times New Roman" w:hAnsi="Times New Roman"/>
                <w:sz w:val="24"/>
                <w:szCs w:val="24"/>
              </w:rPr>
              <w:t>En az bir kez tohumlanmış</w:t>
            </w:r>
            <w:r w:rsidR="002A1D20" w:rsidRPr="00CA4BDC">
              <w:rPr>
                <w:rFonts w:ascii="Times New Roman" w:hAnsi="Times New Roman"/>
                <w:sz w:val="24"/>
                <w:szCs w:val="24"/>
              </w:rPr>
              <w:t>/</w:t>
            </w:r>
            <w:r w:rsidRPr="00CA4BDC">
              <w:rPr>
                <w:rFonts w:ascii="Times New Roman" w:hAnsi="Times New Roman"/>
                <w:sz w:val="24"/>
                <w:szCs w:val="24"/>
              </w:rPr>
              <w:t>çiftleşmiş dişi tavşanlar</w:t>
            </w:r>
          </w:p>
        </w:tc>
        <w:tc>
          <w:tcPr>
            <w:tcW w:w="1721"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Tohumlamadan ikinci sütten kesme döneminin sonuna kadar</w:t>
            </w:r>
          </w:p>
        </w:tc>
        <w:tc>
          <w:tcPr>
            <w:tcW w:w="922"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909" w:type="dxa"/>
            <w:shd w:val="clear" w:color="auto" w:fill="auto"/>
          </w:tcPr>
          <w:p w:rsidR="00D75E5C" w:rsidRPr="0026191C" w:rsidRDefault="00D75E5C" w:rsidP="006F25C6">
            <w:pPr>
              <w:spacing w:after="0" w:line="240" w:lineRule="auto"/>
              <w:ind w:firstLine="709"/>
              <w:rPr>
                <w:rFonts w:ascii="Times New Roman" w:hAnsi="Times New Roman"/>
                <w:sz w:val="24"/>
                <w:szCs w:val="24"/>
              </w:rPr>
            </w:pPr>
          </w:p>
        </w:tc>
        <w:tc>
          <w:tcPr>
            <w:tcW w:w="1977" w:type="dxa"/>
            <w:shd w:val="clear" w:color="auto" w:fill="auto"/>
          </w:tcPr>
          <w:p w:rsidR="00D75E5C" w:rsidRPr="0026191C" w:rsidRDefault="00D75E5C" w:rsidP="006F25C6">
            <w:pPr>
              <w:spacing w:after="0" w:line="240" w:lineRule="auto"/>
              <w:rPr>
                <w:rFonts w:ascii="Times New Roman" w:hAnsi="Times New Roman"/>
                <w:sz w:val="24"/>
                <w:szCs w:val="24"/>
                <w:lang w:val="es-ES"/>
              </w:rPr>
            </w:pPr>
            <w:r w:rsidRPr="0026191C">
              <w:rPr>
                <w:rFonts w:ascii="Times New Roman" w:hAnsi="Times New Roman"/>
                <w:sz w:val="24"/>
                <w:szCs w:val="24"/>
              </w:rPr>
              <w:t>İki döngü (üreme parametreleri istenirse)</w:t>
            </w:r>
          </w:p>
        </w:tc>
      </w:tr>
      <w:tr w:rsidR="00D75E5C" w:rsidRPr="0026191C" w:rsidTr="002A1D20">
        <w:tc>
          <w:tcPr>
            <w:tcW w:w="1468"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Damızlık dişi tavşanlar (genç tavşanlarda yarar sağlaması için)</w:t>
            </w:r>
          </w:p>
        </w:tc>
        <w:tc>
          <w:tcPr>
            <w:tcW w:w="2467" w:type="dxa"/>
            <w:shd w:val="clear" w:color="auto" w:fill="auto"/>
          </w:tcPr>
          <w:p w:rsidR="00D75E5C" w:rsidRPr="0026191C" w:rsidRDefault="00D75E5C" w:rsidP="006F25C6">
            <w:pPr>
              <w:spacing w:after="0" w:line="240" w:lineRule="auto"/>
              <w:rPr>
                <w:rFonts w:ascii="Times New Roman" w:hAnsi="Times New Roman"/>
                <w:sz w:val="24"/>
                <w:szCs w:val="24"/>
              </w:rPr>
            </w:pPr>
            <w:r w:rsidRPr="0026191C">
              <w:rPr>
                <w:rFonts w:ascii="Times New Roman" w:hAnsi="Times New Roman"/>
                <w:sz w:val="24"/>
                <w:szCs w:val="24"/>
              </w:rPr>
              <w:t>En az bir kez tohumlanmış dişi tavşanlar</w:t>
            </w:r>
          </w:p>
        </w:tc>
        <w:tc>
          <w:tcPr>
            <w:tcW w:w="1721"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İlk tohumlamadan itibaren</w:t>
            </w:r>
          </w:p>
        </w:tc>
        <w:tc>
          <w:tcPr>
            <w:tcW w:w="922"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909"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1977"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Doğumdan önce sütten kesme döneminin</w:t>
            </w:r>
            <w:r w:rsidR="00517F12">
              <w:rPr>
                <w:rFonts w:ascii="Times New Roman" w:hAnsi="Times New Roman"/>
                <w:sz w:val="24"/>
                <w:szCs w:val="24"/>
              </w:rPr>
              <w:t xml:space="preserve"> sonuna kadar en az iki hafta (Örnek: M</w:t>
            </w:r>
            <w:r w:rsidRPr="0026191C">
              <w:rPr>
                <w:rFonts w:ascii="Times New Roman" w:hAnsi="Times New Roman"/>
                <w:sz w:val="24"/>
                <w:szCs w:val="24"/>
              </w:rPr>
              <w:t>ikroorganizma ürünü için)</w:t>
            </w:r>
          </w:p>
        </w:tc>
      </w:tr>
    </w:tbl>
    <w:p w:rsidR="00D75E5C" w:rsidRPr="0026191C" w:rsidRDefault="00D75E5C" w:rsidP="00D75E5C">
      <w:pPr>
        <w:spacing w:after="0" w:line="240" w:lineRule="auto"/>
        <w:ind w:left="708" w:firstLine="709"/>
        <w:rPr>
          <w:rFonts w:ascii="Times New Roman" w:hAnsi="Times New Roman"/>
          <w:sz w:val="24"/>
          <w:szCs w:val="24"/>
          <w:lang w:val="en-GB"/>
        </w:rPr>
      </w:pPr>
    </w:p>
    <w:p w:rsidR="0028550D" w:rsidRDefault="0028550D" w:rsidP="00D75E5C">
      <w:pPr>
        <w:spacing w:after="0" w:line="240" w:lineRule="auto"/>
        <w:ind w:left="708" w:firstLine="1"/>
        <w:jc w:val="center"/>
        <w:rPr>
          <w:rFonts w:ascii="Times New Roman" w:hAnsi="Times New Roman"/>
          <w:b/>
          <w:sz w:val="24"/>
          <w:szCs w:val="24"/>
        </w:rPr>
      </w:pPr>
    </w:p>
    <w:p w:rsidR="0028550D" w:rsidRDefault="0028550D" w:rsidP="00D75E5C">
      <w:pPr>
        <w:spacing w:after="0" w:line="240" w:lineRule="auto"/>
        <w:ind w:left="708" w:firstLine="1"/>
        <w:jc w:val="center"/>
        <w:rPr>
          <w:rFonts w:ascii="Times New Roman" w:hAnsi="Times New Roman"/>
          <w:b/>
          <w:sz w:val="24"/>
          <w:szCs w:val="24"/>
        </w:rPr>
      </w:pPr>
    </w:p>
    <w:p w:rsidR="002A1D20" w:rsidRDefault="002A1D20" w:rsidP="00D75E5C">
      <w:pPr>
        <w:spacing w:after="0" w:line="240" w:lineRule="auto"/>
        <w:ind w:left="708" w:firstLine="1"/>
        <w:jc w:val="center"/>
        <w:rPr>
          <w:rFonts w:ascii="Times New Roman" w:hAnsi="Times New Roman"/>
          <w:b/>
          <w:sz w:val="24"/>
          <w:szCs w:val="24"/>
        </w:rPr>
      </w:pPr>
    </w:p>
    <w:p w:rsidR="00D75E5C" w:rsidRPr="00A01B2E" w:rsidRDefault="00D75E5C" w:rsidP="00D75E5C">
      <w:pPr>
        <w:spacing w:after="0" w:line="240" w:lineRule="auto"/>
        <w:ind w:left="708" w:firstLine="1"/>
        <w:jc w:val="center"/>
        <w:rPr>
          <w:rFonts w:ascii="Times New Roman" w:hAnsi="Times New Roman"/>
          <w:b/>
          <w:sz w:val="24"/>
          <w:szCs w:val="24"/>
        </w:rPr>
      </w:pPr>
      <w:r w:rsidRPr="00A01B2E">
        <w:rPr>
          <w:rFonts w:ascii="Times New Roman" w:hAnsi="Times New Roman"/>
          <w:b/>
          <w:sz w:val="24"/>
          <w:szCs w:val="24"/>
        </w:rPr>
        <w:lastRenderedPageBreak/>
        <w:t>Tablo 8</w:t>
      </w:r>
    </w:p>
    <w:p w:rsidR="00D75E5C" w:rsidRPr="00A01B2E" w:rsidRDefault="00D75E5C" w:rsidP="00D75E5C">
      <w:pPr>
        <w:spacing w:after="0" w:line="240" w:lineRule="auto"/>
        <w:ind w:left="708" w:firstLine="1"/>
        <w:jc w:val="center"/>
        <w:rPr>
          <w:rFonts w:ascii="Times New Roman" w:hAnsi="Times New Roman"/>
          <w:b/>
          <w:sz w:val="24"/>
          <w:szCs w:val="24"/>
          <w:lang w:val="en-GB"/>
        </w:rPr>
      </w:pPr>
      <w:r w:rsidRPr="00A01B2E">
        <w:rPr>
          <w:rFonts w:ascii="Times New Roman" w:hAnsi="Times New Roman"/>
          <w:b/>
          <w:sz w:val="24"/>
          <w:szCs w:val="24"/>
        </w:rPr>
        <w:t>Hayvan kategorisi: Atlar</w:t>
      </w:r>
    </w:p>
    <w:p w:rsidR="00D75E5C" w:rsidRPr="0026191C" w:rsidRDefault="00D75E5C" w:rsidP="00D75E5C">
      <w:pPr>
        <w:spacing w:after="0" w:line="240" w:lineRule="auto"/>
        <w:ind w:left="708" w:firstLine="709"/>
        <w:rPr>
          <w:rFonts w:ascii="Times New Roman" w:hAnsi="Times New Roman"/>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1829"/>
        <w:gridCol w:w="1316"/>
        <w:gridCol w:w="1229"/>
        <w:gridCol w:w="1374"/>
        <w:gridCol w:w="1896"/>
      </w:tblGrid>
      <w:tr w:rsidR="00D75E5C" w:rsidRPr="0026191C" w:rsidTr="006F25C6">
        <w:tc>
          <w:tcPr>
            <w:tcW w:w="2497"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 xml:space="preserve"> Kategorisi</w:t>
            </w:r>
          </w:p>
        </w:tc>
        <w:tc>
          <w:tcPr>
            <w:tcW w:w="2544"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Hayvan kategorisinin tanımı</w:t>
            </w:r>
          </w:p>
        </w:tc>
        <w:tc>
          <w:tcPr>
            <w:tcW w:w="7070" w:type="dxa"/>
            <w:gridSpan w:val="3"/>
            <w:shd w:val="clear" w:color="auto" w:fill="auto"/>
          </w:tcPr>
          <w:p w:rsidR="00D75E5C" w:rsidRPr="0026191C" w:rsidRDefault="00D75E5C" w:rsidP="00D63984">
            <w:pPr>
              <w:spacing w:after="0" w:line="240" w:lineRule="auto"/>
              <w:ind w:firstLine="71"/>
              <w:jc w:val="center"/>
              <w:rPr>
                <w:rFonts w:ascii="Times New Roman" w:hAnsi="Times New Roman"/>
                <w:sz w:val="24"/>
                <w:szCs w:val="24"/>
                <w:lang w:val="en-GB"/>
              </w:rPr>
            </w:pPr>
            <w:r w:rsidRPr="0026191C">
              <w:rPr>
                <w:rFonts w:ascii="Times New Roman" w:hAnsi="Times New Roman"/>
                <w:sz w:val="24"/>
                <w:szCs w:val="24"/>
              </w:rPr>
              <w:t>Yaklaşık dönem (ağırlık/yaş)</w:t>
            </w:r>
          </w:p>
        </w:tc>
        <w:tc>
          <w:tcPr>
            <w:tcW w:w="2533" w:type="dxa"/>
            <w:vMerge w:val="restart"/>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Uzun süreli etkinlik çalışmalarının minimum süresi</w:t>
            </w:r>
          </w:p>
        </w:tc>
      </w:tr>
      <w:tr w:rsidR="00D75E5C" w:rsidRPr="0026191C" w:rsidTr="006F25C6">
        <w:tc>
          <w:tcPr>
            <w:tcW w:w="2497"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544"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c>
          <w:tcPr>
            <w:tcW w:w="2099"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Dönem</w:t>
            </w:r>
          </w:p>
        </w:tc>
        <w:tc>
          <w:tcPr>
            <w:tcW w:w="2671" w:type="dxa"/>
            <w:shd w:val="clear" w:color="auto" w:fill="auto"/>
          </w:tcPr>
          <w:p w:rsidR="00D75E5C" w:rsidRPr="0026191C" w:rsidRDefault="00D75E5C" w:rsidP="006F25C6">
            <w:pPr>
              <w:spacing w:after="0" w:line="240" w:lineRule="auto"/>
              <w:ind w:hanging="85"/>
              <w:jc w:val="center"/>
              <w:rPr>
                <w:rFonts w:ascii="Times New Roman" w:hAnsi="Times New Roman"/>
                <w:sz w:val="24"/>
                <w:szCs w:val="24"/>
                <w:lang w:val="en-GB"/>
              </w:rPr>
            </w:pPr>
            <w:r w:rsidRPr="0026191C">
              <w:rPr>
                <w:rFonts w:ascii="Times New Roman" w:hAnsi="Times New Roman"/>
                <w:sz w:val="24"/>
                <w:szCs w:val="24"/>
              </w:rPr>
              <w:t>Yaş</w:t>
            </w:r>
          </w:p>
        </w:tc>
        <w:tc>
          <w:tcPr>
            <w:tcW w:w="2300" w:type="dxa"/>
            <w:shd w:val="clear" w:color="auto" w:fill="auto"/>
          </w:tcPr>
          <w:p w:rsidR="00D75E5C" w:rsidRPr="0026191C" w:rsidRDefault="00D75E5C" w:rsidP="00A85DCB">
            <w:pPr>
              <w:spacing w:after="0" w:line="240" w:lineRule="auto"/>
              <w:ind w:firstLine="78"/>
              <w:jc w:val="center"/>
              <w:rPr>
                <w:rFonts w:ascii="Times New Roman" w:hAnsi="Times New Roman"/>
                <w:sz w:val="24"/>
                <w:szCs w:val="24"/>
                <w:lang w:val="en-GB"/>
              </w:rPr>
            </w:pPr>
            <w:r w:rsidRPr="0026191C">
              <w:rPr>
                <w:rFonts w:ascii="Times New Roman" w:hAnsi="Times New Roman"/>
                <w:sz w:val="24"/>
                <w:szCs w:val="24"/>
              </w:rPr>
              <w:t>Ağırlık</w:t>
            </w:r>
          </w:p>
        </w:tc>
        <w:tc>
          <w:tcPr>
            <w:tcW w:w="2533" w:type="dxa"/>
            <w:vMerge/>
            <w:shd w:val="clear" w:color="auto" w:fill="auto"/>
          </w:tcPr>
          <w:p w:rsidR="00D75E5C" w:rsidRPr="0026191C" w:rsidRDefault="00D75E5C" w:rsidP="006F25C6">
            <w:pPr>
              <w:spacing w:after="0" w:line="240" w:lineRule="auto"/>
              <w:ind w:firstLine="709"/>
              <w:jc w:val="both"/>
              <w:rPr>
                <w:rFonts w:ascii="Times New Roman" w:hAnsi="Times New Roman"/>
                <w:sz w:val="24"/>
                <w:szCs w:val="24"/>
                <w:lang w:val="en-GB"/>
              </w:rPr>
            </w:pPr>
          </w:p>
        </w:tc>
      </w:tr>
      <w:tr w:rsidR="00D75E5C" w:rsidRPr="0026191C" w:rsidTr="006F25C6">
        <w:tc>
          <w:tcPr>
            <w:tcW w:w="2497"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r w:rsidRPr="0026191C">
              <w:rPr>
                <w:rFonts w:ascii="Times New Roman" w:hAnsi="Times New Roman"/>
                <w:sz w:val="24"/>
                <w:szCs w:val="24"/>
              </w:rPr>
              <w:t>Atlar</w:t>
            </w:r>
          </w:p>
        </w:tc>
        <w:tc>
          <w:tcPr>
            <w:tcW w:w="2544" w:type="dxa"/>
            <w:shd w:val="clear" w:color="auto" w:fill="auto"/>
          </w:tcPr>
          <w:p w:rsidR="00D75E5C" w:rsidRPr="0026191C" w:rsidRDefault="00D75E5C" w:rsidP="00A85DCB">
            <w:pPr>
              <w:spacing w:after="0" w:line="240" w:lineRule="auto"/>
              <w:rPr>
                <w:rFonts w:ascii="Times New Roman" w:hAnsi="Times New Roman"/>
                <w:sz w:val="24"/>
                <w:szCs w:val="24"/>
                <w:lang w:val="en-GB"/>
              </w:rPr>
            </w:pPr>
            <w:r w:rsidRPr="0026191C">
              <w:rPr>
                <w:rFonts w:ascii="Times New Roman" w:hAnsi="Times New Roman"/>
                <w:sz w:val="24"/>
                <w:szCs w:val="24"/>
              </w:rPr>
              <w:t xml:space="preserve">Tüm atlar </w:t>
            </w:r>
          </w:p>
        </w:tc>
        <w:tc>
          <w:tcPr>
            <w:tcW w:w="2099"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671"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300" w:type="dxa"/>
            <w:shd w:val="clear" w:color="auto" w:fill="auto"/>
          </w:tcPr>
          <w:p w:rsidR="00D75E5C" w:rsidRPr="0026191C" w:rsidRDefault="00D75E5C" w:rsidP="006F25C6">
            <w:pPr>
              <w:spacing w:after="0" w:line="240" w:lineRule="auto"/>
              <w:ind w:firstLine="709"/>
              <w:rPr>
                <w:rFonts w:ascii="Times New Roman" w:hAnsi="Times New Roman"/>
                <w:sz w:val="24"/>
                <w:szCs w:val="24"/>
                <w:lang w:val="en-GB"/>
              </w:rPr>
            </w:pPr>
          </w:p>
        </w:tc>
        <w:tc>
          <w:tcPr>
            <w:tcW w:w="2533" w:type="dxa"/>
            <w:shd w:val="clear" w:color="auto" w:fill="auto"/>
          </w:tcPr>
          <w:p w:rsidR="00D75E5C" w:rsidRPr="0026191C" w:rsidRDefault="00D75E5C" w:rsidP="006F25C6">
            <w:pPr>
              <w:spacing w:after="0" w:line="240" w:lineRule="auto"/>
              <w:rPr>
                <w:rFonts w:ascii="Times New Roman" w:hAnsi="Times New Roman"/>
                <w:sz w:val="24"/>
                <w:szCs w:val="24"/>
                <w:lang w:val="en-GB"/>
              </w:rPr>
            </w:pPr>
            <w:r w:rsidRPr="0026191C">
              <w:rPr>
                <w:rFonts w:ascii="Times New Roman" w:hAnsi="Times New Roman"/>
                <w:sz w:val="24"/>
                <w:szCs w:val="24"/>
              </w:rPr>
              <w:t>56 gün</w:t>
            </w:r>
          </w:p>
        </w:tc>
      </w:tr>
    </w:tbl>
    <w:p w:rsidR="00D75E5C" w:rsidRPr="0026191C" w:rsidRDefault="00D75E5C" w:rsidP="00D75E5C">
      <w:pPr>
        <w:spacing w:after="0" w:line="240" w:lineRule="auto"/>
        <w:ind w:left="708" w:firstLine="709"/>
        <w:jc w:val="center"/>
        <w:outlineLvl w:val="0"/>
        <w:rPr>
          <w:rFonts w:ascii="Times New Roman" w:hAnsi="Times New Roman"/>
          <w:sz w:val="24"/>
          <w:szCs w:val="24"/>
          <w:lang w:val="en-GB"/>
        </w:rPr>
      </w:pPr>
    </w:p>
    <w:p w:rsidR="00D75E5C" w:rsidRDefault="00D75E5C"/>
    <w:sectPr w:rsidR="00D75E5C" w:rsidSect="009A29D4">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F79" w:rsidRDefault="00B34F79" w:rsidP="00D1414B">
      <w:pPr>
        <w:spacing w:after="0" w:line="240" w:lineRule="auto"/>
      </w:pPr>
      <w:r>
        <w:separator/>
      </w:r>
    </w:p>
  </w:endnote>
  <w:endnote w:type="continuationSeparator" w:id="0">
    <w:p w:rsidR="00B34F79" w:rsidRDefault="00B34F79" w:rsidP="00D1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Lucida Sans Unicode">
    <w:panose1 w:val="020B0602030504020204"/>
    <w:charset w:val="A2"/>
    <w:family w:val="swiss"/>
    <w:pitch w:val="variable"/>
    <w:sig w:usb0="80000AFF" w:usb1="0000396B" w:usb2="00000000" w:usb3="00000000" w:csb0="000000BF" w:csb1="00000000"/>
  </w:font>
  <w:font w:name="Tahoma">
    <w:panose1 w:val="020B0604030504040204"/>
    <w:charset w:val="A2"/>
    <w:family w:val="swiss"/>
    <w:pitch w:val="variable"/>
    <w:sig w:usb0="E1002EFF" w:usb1="C000605B" w:usb2="00000029" w:usb3="00000000" w:csb0="000101FF" w:csb1="00000000"/>
  </w:font>
  <w:font w:name="ヒラギノ明朝 Pro W3">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544577"/>
      <w:docPartObj>
        <w:docPartGallery w:val="Page Numbers (Bottom of Page)"/>
        <w:docPartUnique/>
      </w:docPartObj>
    </w:sdtPr>
    <w:sdtEndPr/>
    <w:sdtContent>
      <w:p w:rsidR="00F01B97" w:rsidRDefault="00F01B97">
        <w:pPr>
          <w:pStyle w:val="Altbilgi"/>
          <w:jc w:val="right"/>
        </w:pPr>
        <w:r>
          <w:fldChar w:fldCharType="begin"/>
        </w:r>
        <w:r>
          <w:instrText>PAGE   \* MERGEFORMAT</w:instrText>
        </w:r>
        <w:r>
          <w:fldChar w:fldCharType="separate"/>
        </w:r>
        <w:r w:rsidR="00A45D3B">
          <w:t>36</w:t>
        </w:r>
        <w:r>
          <w:fldChar w:fldCharType="end"/>
        </w:r>
      </w:p>
    </w:sdtContent>
  </w:sdt>
  <w:p w:rsidR="00F01B97" w:rsidRDefault="00F01B9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F79" w:rsidRDefault="00B34F79" w:rsidP="00D1414B">
      <w:pPr>
        <w:spacing w:after="0" w:line="240" w:lineRule="auto"/>
      </w:pPr>
      <w:r>
        <w:separator/>
      </w:r>
    </w:p>
  </w:footnote>
  <w:footnote w:type="continuationSeparator" w:id="0">
    <w:p w:rsidR="00B34F79" w:rsidRDefault="00B34F79" w:rsidP="00D141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9B1"/>
    <w:multiLevelType w:val="hybridMultilevel"/>
    <w:tmpl w:val="4FDACA74"/>
    <w:lvl w:ilvl="0" w:tplc="4016F158">
      <w:start w:val="1"/>
      <w:numFmt w:val="bullet"/>
      <w:lvlText w:val=""/>
      <w:lvlJc w:val="left"/>
      <w:pPr>
        <w:ind w:left="1068" w:hanging="360"/>
      </w:pPr>
      <w:rPr>
        <w:rFonts w:ascii="Wingdings" w:eastAsia="Times New Roman" w:hAnsi="Wingdings"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nsid w:val="0231399E"/>
    <w:multiLevelType w:val="multilevel"/>
    <w:tmpl w:val="2E22407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
    <w:nsid w:val="0FFA252E"/>
    <w:multiLevelType w:val="hybridMultilevel"/>
    <w:tmpl w:val="43DCDDA8"/>
    <w:lvl w:ilvl="0" w:tplc="59C8AF30">
      <w:start w:val="1"/>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
    <w:nsid w:val="110E00EB"/>
    <w:multiLevelType w:val="hybridMultilevel"/>
    <w:tmpl w:val="94EA4844"/>
    <w:lvl w:ilvl="0" w:tplc="8DF6ABA0">
      <w:start w:val="2"/>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
    <w:nsid w:val="11F8073E"/>
    <w:multiLevelType w:val="hybridMultilevel"/>
    <w:tmpl w:val="ED7E8196"/>
    <w:lvl w:ilvl="0" w:tplc="80ACB31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80C2971"/>
    <w:multiLevelType w:val="hybridMultilevel"/>
    <w:tmpl w:val="04A69AC0"/>
    <w:lvl w:ilvl="0" w:tplc="5EB0F2E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nsid w:val="19F6259C"/>
    <w:multiLevelType w:val="hybridMultilevel"/>
    <w:tmpl w:val="5D5CF56E"/>
    <w:lvl w:ilvl="0" w:tplc="13C4AF1C">
      <w:start w:val="1"/>
      <w:numFmt w:val="lowerLetter"/>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7">
    <w:nsid w:val="1B386EC2"/>
    <w:multiLevelType w:val="hybridMultilevel"/>
    <w:tmpl w:val="718EEB2A"/>
    <w:lvl w:ilvl="0" w:tplc="07C447A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nsid w:val="1C465947"/>
    <w:multiLevelType w:val="hybridMultilevel"/>
    <w:tmpl w:val="61A0CBF0"/>
    <w:lvl w:ilvl="0" w:tplc="2BB2AD82">
      <w:start w:val="1"/>
      <w:numFmt w:val="decimal"/>
      <w:lvlText w:val="(%1)"/>
      <w:lvlJc w:val="left"/>
      <w:pPr>
        <w:ind w:left="1069" w:hanging="360"/>
      </w:pPr>
      <w:rPr>
        <w:rFonts w:hint="default"/>
        <w:color w:val="auto"/>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nsid w:val="1E997815"/>
    <w:multiLevelType w:val="hybridMultilevel"/>
    <w:tmpl w:val="FB9E9C7C"/>
    <w:lvl w:ilvl="0" w:tplc="A308DB48">
      <w:start w:val="1"/>
      <w:numFmt w:val="decimal"/>
      <w:lvlText w:val="(%1)"/>
      <w:lvlJc w:val="left"/>
      <w:pPr>
        <w:ind w:left="1410" w:hanging="75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10">
    <w:nsid w:val="20DC4E74"/>
    <w:multiLevelType w:val="hybridMultilevel"/>
    <w:tmpl w:val="6D3CF6A8"/>
    <w:lvl w:ilvl="0" w:tplc="C06EF75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nsid w:val="22F255FA"/>
    <w:multiLevelType w:val="hybridMultilevel"/>
    <w:tmpl w:val="EF460FF6"/>
    <w:lvl w:ilvl="0" w:tplc="041F0017">
      <w:start w:val="1"/>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36212F9"/>
    <w:multiLevelType w:val="hybridMultilevel"/>
    <w:tmpl w:val="F4ECC8A8"/>
    <w:lvl w:ilvl="0" w:tplc="99FE30A8">
      <w:start w:val="28"/>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49D514F"/>
    <w:multiLevelType w:val="hybridMultilevel"/>
    <w:tmpl w:val="45D8EEB4"/>
    <w:lvl w:ilvl="0" w:tplc="25569F14">
      <w:start w:val="1"/>
      <w:numFmt w:val="bullet"/>
      <w:lvlText w:val="-"/>
      <w:lvlJc w:val="left"/>
      <w:pPr>
        <w:ind w:left="393" w:hanging="360"/>
      </w:pPr>
      <w:rPr>
        <w:rFonts w:ascii="Times New Roman" w:eastAsia="Times New Roman" w:hAnsi="Times New Roman" w:cs="Times New Roman" w:hint="default"/>
      </w:rPr>
    </w:lvl>
    <w:lvl w:ilvl="1" w:tplc="041F0003" w:tentative="1">
      <w:start w:val="1"/>
      <w:numFmt w:val="bullet"/>
      <w:lvlText w:val="o"/>
      <w:lvlJc w:val="left"/>
      <w:pPr>
        <w:ind w:left="1113" w:hanging="360"/>
      </w:pPr>
      <w:rPr>
        <w:rFonts w:ascii="Courier New" w:hAnsi="Courier New" w:cs="Courier New" w:hint="default"/>
      </w:rPr>
    </w:lvl>
    <w:lvl w:ilvl="2" w:tplc="041F0005" w:tentative="1">
      <w:start w:val="1"/>
      <w:numFmt w:val="bullet"/>
      <w:lvlText w:val=""/>
      <w:lvlJc w:val="left"/>
      <w:pPr>
        <w:ind w:left="1833" w:hanging="360"/>
      </w:pPr>
      <w:rPr>
        <w:rFonts w:ascii="Wingdings" w:hAnsi="Wingdings" w:hint="default"/>
      </w:rPr>
    </w:lvl>
    <w:lvl w:ilvl="3" w:tplc="041F0001" w:tentative="1">
      <w:start w:val="1"/>
      <w:numFmt w:val="bullet"/>
      <w:lvlText w:val=""/>
      <w:lvlJc w:val="left"/>
      <w:pPr>
        <w:ind w:left="2553" w:hanging="360"/>
      </w:pPr>
      <w:rPr>
        <w:rFonts w:ascii="Symbol" w:hAnsi="Symbol" w:hint="default"/>
      </w:rPr>
    </w:lvl>
    <w:lvl w:ilvl="4" w:tplc="041F0003" w:tentative="1">
      <w:start w:val="1"/>
      <w:numFmt w:val="bullet"/>
      <w:lvlText w:val="o"/>
      <w:lvlJc w:val="left"/>
      <w:pPr>
        <w:ind w:left="3273" w:hanging="360"/>
      </w:pPr>
      <w:rPr>
        <w:rFonts w:ascii="Courier New" w:hAnsi="Courier New" w:cs="Courier New" w:hint="default"/>
      </w:rPr>
    </w:lvl>
    <w:lvl w:ilvl="5" w:tplc="041F0005" w:tentative="1">
      <w:start w:val="1"/>
      <w:numFmt w:val="bullet"/>
      <w:lvlText w:val=""/>
      <w:lvlJc w:val="left"/>
      <w:pPr>
        <w:ind w:left="3993" w:hanging="360"/>
      </w:pPr>
      <w:rPr>
        <w:rFonts w:ascii="Wingdings" w:hAnsi="Wingdings" w:hint="default"/>
      </w:rPr>
    </w:lvl>
    <w:lvl w:ilvl="6" w:tplc="041F0001" w:tentative="1">
      <w:start w:val="1"/>
      <w:numFmt w:val="bullet"/>
      <w:lvlText w:val=""/>
      <w:lvlJc w:val="left"/>
      <w:pPr>
        <w:ind w:left="4713" w:hanging="360"/>
      </w:pPr>
      <w:rPr>
        <w:rFonts w:ascii="Symbol" w:hAnsi="Symbol" w:hint="default"/>
      </w:rPr>
    </w:lvl>
    <w:lvl w:ilvl="7" w:tplc="041F0003" w:tentative="1">
      <w:start w:val="1"/>
      <w:numFmt w:val="bullet"/>
      <w:lvlText w:val="o"/>
      <w:lvlJc w:val="left"/>
      <w:pPr>
        <w:ind w:left="5433" w:hanging="360"/>
      </w:pPr>
      <w:rPr>
        <w:rFonts w:ascii="Courier New" w:hAnsi="Courier New" w:cs="Courier New" w:hint="default"/>
      </w:rPr>
    </w:lvl>
    <w:lvl w:ilvl="8" w:tplc="041F0005" w:tentative="1">
      <w:start w:val="1"/>
      <w:numFmt w:val="bullet"/>
      <w:lvlText w:val=""/>
      <w:lvlJc w:val="left"/>
      <w:pPr>
        <w:ind w:left="6153" w:hanging="360"/>
      </w:pPr>
      <w:rPr>
        <w:rFonts w:ascii="Wingdings" w:hAnsi="Wingdings" w:hint="default"/>
      </w:rPr>
    </w:lvl>
  </w:abstractNum>
  <w:abstractNum w:abstractNumId="14">
    <w:nsid w:val="26C46BA5"/>
    <w:multiLevelType w:val="hybridMultilevel"/>
    <w:tmpl w:val="BFEAE588"/>
    <w:lvl w:ilvl="0" w:tplc="0674DC6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nsid w:val="2A0D7363"/>
    <w:multiLevelType w:val="hybridMultilevel"/>
    <w:tmpl w:val="B8B44DD4"/>
    <w:lvl w:ilvl="0" w:tplc="50EC0150">
      <w:start w:val="1"/>
      <w:numFmt w:val="lowerLetter"/>
      <w:lvlText w:val="(%1)"/>
      <w:lvlJc w:val="left"/>
      <w:pPr>
        <w:ind w:left="1636" w:hanging="360"/>
      </w:pPr>
      <w:rPr>
        <w:rFonts w:hint="default"/>
      </w:rPr>
    </w:lvl>
    <w:lvl w:ilvl="1" w:tplc="041F0019" w:tentative="1">
      <w:start w:val="1"/>
      <w:numFmt w:val="lowerLetter"/>
      <w:lvlText w:val="%2."/>
      <w:lvlJc w:val="left"/>
      <w:pPr>
        <w:ind w:left="2356" w:hanging="360"/>
      </w:pPr>
    </w:lvl>
    <w:lvl w:ilvl="2" w:tplc="041F001B" w:tentative="1">
      <w:start w:val="1"/>
      <w:numFmt w:val="lowerRoman"/>
      <w:lvlText w:val="%3."/>
      <w:lvlJc w:val="right"/>
      <w:pPr>
        <w:ind w:left="3076" w:hanging="180"/>
      </w:pPr>
    </w:lvl>
    <w:lvl w:ilvl="3" w:tplc="041F000F" w:tentative="1">
      <w:start w:val="1"/>
      <w:numFmt w:val="decimal"/>
      <w:lvlText w:val="%4."/>
      <w:lvlJc w:val="left"/>
      <w:pPr>
        <w:ind w:left="3796" w:hanging="360"/>
      </w:pPr>
    </w:lvl>
    <w:lvl w:ilvl="4" w:tplc="041F0019" w:tentative="1">
      <w:start w:val="1"/>
      <w:numFmt w:val="lowerLetter"/>
      <w:lvlText w:val="%5."/>
      <w:lvlJc w:val="left"/>
      <w:pPr>
        <w:ind w:left="4516" w:hanging="360"/>
      </w:pPr>
    </w:lvl>
    <w:lvl w:ilvl="5" w:tplc="041F001B" w:tentative="1">
      <w:start w:val="1"/>
      <w:numFmt w:val="lowerRoman"/>
      <w:lvlText w:val="%6."/>
      <w:lvlJc w:val="right"/>
      <w:pPr>
        <w:ind w:left="5236" w:hanging="180"/>
      </w:pPr>
    </w:lvl>
    <w:lvl w:ilvl="6" w:tplc="041F000F" w:tentative="1">
      <w:start w:val="1"/>
      <w:numFmt w:val="decimal"/>
      <w:lvlText w:val="%7."/>
      <w:lvlJc w:val="left"/>
      <w:pPr>
        <w:ind w:left="5956" w:hanging="360"/>
      </w:pPr>
    </w:lvl>
    <w:lvl w:ilvl="7" w:tplc="041F0019" w:tentative="1">
      <w:start w:val="1"/>
      <w:numFmt w:val="lowerLetter"/>
      <w:lvlText w:val="%8."/>
      <w:lvlJc w:val="left"/>
      <w:pPr>
        <w:ind w:left="6676" w:hanging="360"/>
      </w:pPr>
    </w:lvl>
    <w:lvl w:ilvl="8" w:tplc="041F001B" w:tentative="1">
      <w:start w:val="1"/>
      <w:numFmt w:val="lowerRoman"/>
      <w:lvlText w:val="%9."/>
      <w:lvlJc w:val="right"/>
      <w:pPr>
        <w:ind w:left="7396" w:hanging="180"/>
      </w:pPr>
    </w:lvl>
  </w:abstractNum>
  <w:abstractNum w:abstractNumId="16">
    <w:nsid w:val="314C5D67"/>
    <w:multiLevelType w:val="hybridMultilevel"/>
    <w:tmpl w:val="2A0456E0"/>
    <w:lvl w:ilvl="0" w:tplc="FCB68FEE">
      <w:start w:val="1"/>
      <w:numFmt w:val="lowerLetter"/>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7">
    <w:nsid w:val="31D45EE6"/>
    <w:multiLevelType w:val="hybridMultilevel"/>
    <w:tmpl w:val="63DC83F6"/>
    <w:lvl w:ilvl="0" w:tplc="13C4AF1C">
      <w:start w:val="1"/>
      <w:numFmt w:val="lowerLetter"/>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8">
    <w:nsid w:val="39006B93"/>
    <w:multiLevelType w:val="multilevel"/>
    <w:tmpl w:val="4BB26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AA4F37"/>
    <w:multiLevelType w:val="hybridMultilevel"/>
    <w:tmpl w:val="CBA2A6EE"/>
    <w:lvl w:ilvl="0" w:tplc="4FF0FA94">
      <w:start w:val="1"/>
      <w:numFmt w:val="decimal"/>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20">
    <w:nsid w:val="3CCF7EC4"/>
    <w:multiLevelType w:val="hybridMultilevel"/>
    <w:tmpl w:val="9EAA6998"/>
    <w:lvl w:ilvl="0" w:tplc="D63EC52C">
      <w:start w:val="1"/>
      <w:numFmt w:val="decimal"/>
      <w:lvlText w:val="(%1)"/>
      <w:lvlJc w:val="left"/>
      <w:pPr>
        <w:ind w:left="106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1">
    <w:nsid w:val="3E4524BA"/>
    <w:multiLevelType w:val="hybridMultilevel"/>
    <w:tmpl w:val="A8BE0D7E"/>
    <w:lvl w:ilvl="0" w:tplc="7D7C62BE">
      <w:start w:val="1"/>
      <w:numFmt w:val="decimal"/>
      <w:lvlText w:val="(%1)"/>
      <w:lvlJc w:val="left"/>
      <w:pPr>
        <w:ind w:left="1637" w:hanging="360"/>
      </w:pPr>
      <w:rPr>
        <w:rFonts w:hint="default"/>
      </w:rPr>
    </w:lvl>
    <w:lvl w:ilvl="1" w:tplc="041F0019" w:tentative="1">
      <w:start w:val="1"/>
      <w:numFmt w:val="lowerLetter"/>
      <w:lvlText w:val="%2."/>
      <w:lvlJc w:val="left"/>
      <w:pPr>
        <w:ind w:left="2357" w:hanging="360"/>
      </w:pPr>
    </w:lvl>
    <w:lvl w:ilvl="2" w:tplc="041F001B" w:tentative="1">
      <w:start w:val="1"/>
      <w:numFmt w:val="lowerRoman"/>
      <w:lvlText w:val="%3."/>
      <w:lvlJc w:val="right"/>
      <w:pPr>
        <w:ind w:left="3077" w:hanging="180"/>
      </w:pPr>
    </w:lvl>
    <w:lvl w:ilvl="3" w:tplc="041F000F" w:tentative="1">
      <w:start w:val="1"/>
      <w:numFmt w:val="decimal"/>
      <w:lvlText w:val="%4."/>
      <w:lvlJc w:val="left"/>
      <w:pPr>
        <w:ind w:left="3797" w:hanging="360"/>
      </w:pPr>
    </w:lvl>
    <w:lvl w:ilvl="4" w:tplc="041F0019" w:tentative="1">
      <w:start w:val="1"/>
      <w:numFmt w:val="lowerLetter"/>
      <w:lvlText w:val="%5."/>
      <w:lvlJc w:val="left"/>
      <w:pPr>
        <w:ind w:left="4517" w:hanging="360"/>
      </w:pPr>
    </w:lvl>
    <w:lvl w:ilvl="5" w:tplc="041F001B" w:tentative="1">
      <w:start w:val="1"/>
      <w:numFmt w:val="lowerRoman"/>
      <w:lvlText w:val="%6."/>
      <w:lvlJc w:val="right"/>
      <w:pPr>
        <w:ind w:left="5237" w:hanging="180"/>
      </w:pPr>
    </w:lvl>
    <w:lvl w:ilvl="6" w:tplc="041F000F" w:tentative="1">
      <w:start w:val="1"/>
      <w:numFmt w:val="decimal"/>
      <w:lvlText w:val="%7."/>
      <w:lvlJc w:val="left"/>
      <w:pPr>
        <w:ind w:left="5957" w:hanging="360"/>
      </w:pPr>
    </w:lvl>
    <w:lvl w:ilvl="7" w:tplc="041F0019" w:tentative="1">
      <w:start w:val="1"/>
      <w:numFmt w:val="lowerLetter"/>
      <w:lvlText w:val="%8."/>
      <w:lvlJc w:val="left"/>
      <w:pPr>
        <w:ind w:left="6677" w:hanging="360"/>
      </w:pPr>
    </w:lvl>
    <w:lvl w:ilvl="8" w:tplc="041F001B" w:tentative="1">
      <w:start w:val="1"/>
      <w:numFmt w:val="lowerRoman"/>
      <w:lvlText w:val="%9."/>
      <w:lvlJc w:val="right"/>
      <w:pPr>
        <w:ind w:left="7397" w:hanging="180"/>
      </w:pPr>
    </w:lvl>
  </w:abstractNum>
  <w:abstractNum w:abstractNumId="22">
    <w:nsid w:val="40B4795A"/>
    <w:multiLevelType w:val="hybridMultilevel"/>
    <w:tmpl w:val="1E12E74C"/>
    <w:lvl w:ilvl="0" w:tplc="CD04BC0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42A03106"/>
    <w:multiLevelType w:val="hybridMultilevel"/>
    <w:tmpl w:val="16AE9834"/>
    <w:lvl w:ilvl="0" w:tplc="ACA829BA">
      <w:start w:val="1"/>
      <w:numFmt w:val="decimal"/>
      <w:lvlText w:val="(%1)"/>
      <w:lvlJc w:val="left"/>
      <w:pPr>
        <w:ind w:left="2136" w:hanging="72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24">
    <w:nsid w:val="481105B3"/>
    <w:multiLevelType w:val="hybridMultilevel"/>
    <w:tmpl w:val="2856EE78"/>
    <w:lvl w:ilvl="0" w:tplc="49548D74">
      <w:start w:val="1"/>
      <w:numFmt w:val="decimal"/>
      <w:lvlText w:val="(%1)"/>
      <w:lvlJc w:val="left"/>
      <w:pPr>
        <w:ind w:left="1413" w:hanging="70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nsid w:val="58BB4A21"/>
    <w:multiLevelType w:val="hybridMultilevel"/>
    <w:tmpl w:val="7756AD76"/>
    <w:lvl w:ilvl="0" w:tplc="E9C486A8">
      <w:start w:val="12"/>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6">
    <w:nsid w:val="5CBF6688"/>
    <w:multiLevelType w:val="hybridMultilevel"/>
    <w:tmpl w:val="84342392"/>
    <w:lvl w:ilvl="0" w:tplc="F53A50C2">
      <w:start w:val="1"/>
      <w:numFmt w:val="decimal"/>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27">
    <w:nsid w:val="636F5E5B"/>
    <w:multiLevelType w:val="multilevel"/>
    <w:tmpl w:val="33C0DCC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6F9158CD"/>
    <w:multiLevelType w:val="hybridMultilevel"/>
    <w:tmpl w:val="ABBE251A"/>
    <w:lvl w:ilvl="0" w:tplc="B7DAD324">
      <w:start w:val="1"/>
      <w:numFmt w:val="decimal"/>
      <w:lvlText w:val="(%1)"/>
      <w:lvlJc w:val="left"/>
      <w:pPr>
        <w:ind w:left="1070" w:hanging="360"/>
      </w:pPr>
      <w:rPr>
        <w:rFonts w:hint="default"/>
        <w:color w:val="auto"/>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9">
    <w:nsid w:val="724340FD"/>
    <w:multiLevelType w:val="hybridMultilevel"/>
    <w:tmpl w:val="D286DF7E"/>
    <w:lvl w:ilvl="0" w:tplc="5E4AD952">
      <w:start w:val="96"/>
      <w:numFmt w:val="bullet"/>
      <w:lvlText w:val="-"/>
      <w:lvlJc w:val="left"/>
      <w:pPr>
        <w:ind w:left="928"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46E7A17"/>
    <w:multiLevelType w:val="hybridMultilevel"/>
    <w:tmpl w:val="BA4470F6"/>
    <w:lvl w:ilvl="0" w:tplc="88E8B156">
      <w:numFmt w:val="bullet"/>
      <w:lvlText w:val="-"/>
      <w:lvlJc w:val="left"/>
      <w:pPr>
        <w:ind w:left="1353" w:hanging="360"/>
      </w:pPr>
      <w:rPr>
        <w:rFonts w:ascii="Times New Roman" w:eastAsia="Times New Roman" w:hAnsi="Times New Roman" w:cs="Times New Roman" w:hint="default"/>
      </w:rPr>
    </w:lvl>
    <w:lvl w:ilvl="1" w:tplc="041F0003" w:tentative="1">
      <w:start w:val="1"/>
      <w:numFmt w:val="bullet"/>
      <w:lvlText w:val="o"/>
      <w:lvlJc w:val="left"/>
      <w:pPr>
        <w:ind w:left="2073" w:hanging="360"/>
      </w:pPr>
      <w:rPr>
        <w:rFonts w:ascii="Courier New" w:hAnsi="Courier New" w:cs="Courier New" w:hint="default"/>
      </w:rPr>
    </w:lvl>
    <w:lvl w:ilvl="2" w:tplc="041F0005" w:tentative="1">
      <w:start w:val="1"/>
      <w:numFmt w:val="bullet"/>
      <w:lvlText w:val=""/>
      <w:lvlJc w:val="left"/>
      <w:pPr>
        <w:ind w:left="2793" w:hanging="360"/>
      </w:pPr>
      <w:rPr>
        <w:rFonts w:ascii="Wingdings" w:hAnsi="Wingdings" w:hint="default"/>
      </w:rPr>
    </w:lvl>
    <w:lvl w:ilvl="3" w:tplc="041F0001" w:tentative="1">
      <w:start w:val="1"/>
      <w:numFmt w:val="bullet"/>
      <w:lvlText w:val=""/>
      <w:lvlJc w:val="left"/>
      <w:pPr>
        <w:ind w:left="3513" w:hanging="360"/>
      </w:pPr>
      <w:rPr>
        <w:rFonts w:ascii="Symbol" w:hAnsi="Symbol" w:hint="default"/>
      </w:rPr>
    </w:lvl>
    <w:lvl w:ilvl="4" w:tplc="041F0003" w:tentative="1">
      <w:start w:val="1"/>
      <w:numFmt w:val="bullet"/>
      <w:lvlText w:val="o"/>
      <w:lvlJc w:val="left"/>
      <w:pPr>
        <w:ind w:left="4233" w:hanging="360"/>
      </w:pPr>
      <w:rPr>
        <w:rFonts w:ascii="Courier New" w:hAnsi="Courier New" w:cs="Courier New" w:hint="default"/>
      </w:rPr>
    </w:lvl>
    <w:lvl w:ilvl="5" w:tplc="041F0005" w:tentative="1">
      <w:start w:val="1"/>
      <w:numFmt w:val="bullet"/>
      <w:lvlText w:val=""/>
      <w:lvlJc w:val="left"/>
      <w:pPr>
        <w:ind w:left="4953" w:hanging="360"/>
      </w:pPr>
      <w:rPr>
        <w:rFonts w:ascii="Wingdings" w:hAnsi="Wingdings" w:hint="default"/>
      </w:rPr>
    </w:lvl>
    <w:lvl w:ilvl="6" w:tplc="041F0001" w:tentative="1">
      <w:start w:val="1"/>
      <w:numFmt w:val="bullet"/>
      <w:lvlText w:val=""/>
      <w:lvlJc w:val="left"/>
      <w:pPr>
        <w:ind w:left="5673" w:hanging="360"/>
      </w:pPr>
      <w:rPr>
        <w:rFonts w:ascii="Symbol" w:hAnsi="Symbol" w:hint="default"/>
      </w:rPr>
    </w:lvl>
    <w:lvl w:ilvl="7" w:tplc="041F0003" w:tentative="1">
      <w:start w:val="1"/>
      <w:numFmt w:val="bullet"/>
      <w:lvlText w:val="o"/>
      <w:lvlJc w:val="left"/>
      <w:pPr>
        <w:ind w:left="6393" w:hanging="360"/>
      </w:pPr>
      <w:rPr>
        <w:rFonts w:ascii="Courier New" w:hAnsi="Courier New" w:cs="Courier New" w:hint="default"/>
      </w:rPr>
    </w:lvl>
    <w:lvl w:ilvl="8" w:tplc="041F0005" w:tentative="1">
      <w:start w:val="1"/>
      <w:numFmt w:val="bullet"/>
      <w:lvlText w:val=""/>
      <w:lvlJc w:val="left"/>
      <w:pPr>
        <w:ind w:left="7113" w:hanging="360"/>
      </w:pPr>
      <w:rPr>
        <w:rFonts w:ascii="Wingdings" w:hAnsi="Wingdings" w:hint="default"/>
      </w:rPr>
    </w:lvl>
  </w:abstractNum>
  <w:abstractNum w:abstractNumId="31">
    <w:nsid w:val="775260EB"/>
    <w:multiLevelType w:val="hybridMultilevel"/>
    <w:tmpl w:val="6A629CB2"/>
    <w:lvl w:ilvl="0" w:tplc="A7D66B36">
      <w:start w:val="1"/>
      <w:numFmt w:val="lowerLetter"/>
      <w:lvlText w:val="%1)"/>
      <w:lvlJc w:val="left"/>
      <w:pPr>
        <w:ind w:left="1069" w:hanging="360"/>
      </w:pPr>
      <w:rPr>
        <w:rFonts w:hint="default"/>
        <w:color w:val="auto"/>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2">
    <w:nsid w:val="78563E00"/>
    <w:multiLevelType w:val="hybridMultilevel"/>
    <w:tmpl w:val="0890EE7C"/>
    <w:lvl w:ilvl="0" w:tplc="7916E21C">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3">
    <w:nsid w:val="7F204FAE"/>
    <w:multiLevelType w:val="hybridMultilevel"/>
    <w:tmpl w:val="4D181B6E"/>
    <w:lvl w:ilvl="0" w:tplc="0816AF7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10"/>
  </w:num>
  <w:num w:numId="2">
    <w:abstractNumId w:val="31"/>
  </w:num>
  <w:num w:numId="3">
    <w:abstractNumId w:val="18"/>
  </w:num>
  <w:num w:numId="4">
    <w:abstractNumId w:val="8"/>
  </w:num>
  <w:num w:numId="5">
    <w:abstractNumId w:val="28"/>
  </w:num>
  <w:num w:numId="6">
    <w:abstractNumId w:val="16"/>
  </w:num>
  <w:num w:numId="7">
    <w:abstractNumId w:val="24"/>
  </w:num>
  <w:num w:numId="8">
    <w:abstractNumId w:val="23"/>
  </w:num>
  <w:num w:numId="9">
    <w:abstractNumId w:val="29"/>
  </w:num>
  <w:num w:numId="10">
    <w:abstractNumId w:val="22"/>
  </w:num>
  <w:num w:numId="11">
    <w:abstractNumId w:val="11"/>
  </w:num>
  <w:num w:numId="12">
    <w:abstractNumId w:val="1"/>
  </w:num>
  <w:num w:numId="13">
    <w:abstractNumId w:val="12"/>
  </w:num>
  <w:num w:numId="14">
    <w:abstractNumId w:val="0"/>
  </w:num>
  <w:num w:numId="15">
    <w:abstractNumId w:val="9"/>
  </w:num>
  <w:num w:numId="16">
    <w:abstractNumId w:val="21"/>
  </w:num>
  <w:num w:numId="17">
    <w:abstractNumId w:val="20"/>
  </w:num>
  <w:num w:numId="18">
    <w:abstractNumId w:val="25"/>
  </w:num>
  <w:num w:numId="19">
    <w:abstractNumId w:val="15"/>
  </w:num>
  <w:num w:numId="20">
    <w:abstractNumId w:val="30"/>
  </w:num>
  <w:num w:numId="21">
    <w:abstractNumId w:val="14"/>
  </w:num>
  <w:num w:numId="22">
    <w:abstractNumId w:val="2"/>
  </w:num>
  <w:num w:numId="23">
    <w:abstractNumId w:val="19"/>
  </w:num>
  <w:num w:numId="24">
    <w:abstractNumId w:val="26"/>
  </w:num>
  <w:num w:numId="25">
    <w:abstractNumId w:val="33"/>
  </w:num>
  <w:num w:numId="26">
    <w:abstractNumId w:val="17"/>
  </w:num>
  <w:num w:numId="27">
    <w:abstractNumId w:val="6"/>
  </w:num>
  <w:num w:numId="28">
    <w:abstractNumId w:val="32"/>
  </w:num>
  <w:num w:numId="29">
    <w:abstractNumId w:val="5"/>
  </w:num>
  <w:num w:numId="30">
    <w:abstractNumId w:val="3"/>
  </w:num>
  <w:num w:numId="31">
    <w:abstractNumId w:val="27"/>
  </w:num>
  <w:num w:numId="32">
    <w:abstractNumId w:val="13"/>
  </w:num>
  <w:num w:numId="33">
    <w:abstractNumId w:val="4"/>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C29"/>
    <w:rsid w:val="000029D2"/>
    <w:rsid w:val="000134B3"/>
    <w:rsid w:val="000179A2"/>
    <w:rsid w:val="00017E99"/>
    <w:rsid w:val="00023165"/>
    <w:rsid w:val="00024D02"/>
    <w:rsid w:val="00026A3F"/>
    <w:rsid w:val="00036A2E"/>
    <w:rsid w:val="0004027A"/>
    <w:rsid w:val="00041B89"/>
    <w:rsid w:val="00052909"/>
    <w:rsid w:val="00055613"/>
    <w:rsid w:val="00064996"/>
    <w:rsid w:val="00076D5B"/>
    <w:rsid w:val="00081AEC"/>
    <w:rsid w:val="000A2EC8"/>
    <w:rsid w:val="000D6CFF"/>
    <w:rsid w:val="000F057C"/>
    <w:rsid w:val="000F16AA"/>
    <w:rsid w:val="000F3BCC"/>
    <w:rsid w:val="000F7D21"/>
    <w:rsid w:val="00107D7E"/>
    <w:rsid w:val="0013103E"/>
    <w:rsid w:val="00131F02"/>
    <w:rsid w:val="00132BBD"/>
    <w:rsid w:val="001417D9"/>
    <w:rsid w:val="001476DB"/>
    <w:rsid w:val="00152CE5"/>
    <w:rsid w:val="00170985"/>
    <w:rsid w:val="0017155F"/>
    <w:rsid w:val="0018074D"/>
    <w:rsid w:val="001868AE"/>
    <w:rsid w:val="00187E3F"/>
    <w:rsid w:val="001B2022"/>
    <w:rsid w:val="001B30AE"/>
    <w:rsid w:val="001B37C8"/>
    <w:rsid w:val="001B4527"/>
    <w:rsid w:val="001B7691"/>
    <w:rsid w:val="001C394E"/>
    <w:rsid w:val="001E0AFF"/>
    <w:rsid w:val="001F020A"/>
    <w:rsid w:val="00202F43"/>
    <w:rsid w:val="002070BA"/>
    <w:rsid w:val="0021694F"/>
    <w:rsid w:val="00221EC0"/>
    <w:rsid w:val="0022564D"/>
    <w:rsid w:val="002304E1"/>
    <w:rsid w:val="0023653A"/>
    <w:rsid w:val="00241C64"/>
    <w:rsid w:val="002455E9"/>
    <w:rsid w:val="002463CD"/>
    <w:rsid w:val="00251576"/>
    <w:rsid w:val="00255F80"/>
    <w:rsid w:val="0026141D"/>
    <w:rsid w:val="002636CD"/>
    <w:rsid w:val="00264617"/>
    <w:rsid w:val="00275443"/>
    <w:rsid w:val="00276004"/>
    <w:rsid w:val="00277C8E"/>
    <w:rsid w:val="002814FF"/>
    <w:rsid w:val="00282C84"/>
    <w:rsid w:val="00282DA7"/>
    <w:rsid w:val="00282EEA"/>
    <w:rsid w:val="0028550D"/>
    <w:rsid w:val="002A13B4"/>
    <w:rsid w:val="002A1D20"/>
    <w:rsid w:val="002A2C72"/>
    <w:rsid w:val="002B5DA7"/>
    <w:rsid w:val="002B6ECA"/>
    <w:rsid w:val="002C015D"/>
    <w:rsid w:val="002C33C4"/>
    <w:rsid w:val="002D2BF1"/>
    <w:rsid w:val="002E0203"/>
    <w:rsid w:val="002E51B0"/>
    <w:rsid w:val="002E6C4B"/>
    <w:rsid w:val="002F2BF6"/>
    <w:rsid w:val="002F50C6"/>
    <w:rsid w:val="0030667C"/>
    <w:rsid w:val="00306992"/>
    <w:rsid w:val="00306D66"/>
    <w:rsid w:val="00312914"/>
    <w:rsid w:val="00326507"/>
    <w:rsid w:val="003353ED"/>
    <w:rsid w:val="00335B14"/>
    <w:rsid w:val="003363F7"/>
    <w:rsid w:val="003422DD"/>
    <w:rsid w:val="00346569"/>
    <w:rsid w:val="003469BA"/>
    <w:rsid w:val="00351DC8"/>
    <w:rsid w:val="00367109"/>
    <w:rsid w:val="00370667"/>
    <w:rsid w:val="0037772A"/>
    <w:rsid w:val="00377B7A"/>
    <w:rsid w:val="0038201C"/>
    <w:rsid w:val="00383CD6"/>
    <w:rsid w:val="00390807"/>
    <w:rsid w:val="00390E0C"/>
    <w:rsid w:val="00397185"/>
    <w:rsid w:val="003A02AF"/>
    <w:rsid w:val="003A2A41"/>
    <w:rsid w:val="003A3EDB"/>
    <w:rsid w:val="003B2C2F"/>
    <w:rsid w:val="003B5177"/>
    <w:rsid w:val="003B67FF"/>
    <w:rsid w:val="003B6AC4"/>
    <w:rsid w:val="003B6BA5"/>
    <w:rsid w:val="003C0ACD"/>
    <w:rsid w:val="003C0FD8"/>
    <w:rsid w:val="003C1870"/>
    <w:rsid w:val="003C1E7B"/>
    <w:rsid w:val="003C1EAE"/>
    <w:rsid w:val="003C4AA5"/>
    <w:rsid w:val="003C548C"/>
    <w:rsid w:val="003D0483"/>
    <w:rsid w:val="003E2354"/>
    <w:rsid w:val="004018E6"/>
    <w:rsid w:val="00407E98"/>
    <w:rsid w:val="004141BE"/>
    <w:rsid w:val="00424A9E"/>
    <w:rsid w:val="0042672B"/>
    <w:rsid w:val="00432F29"/>
    <w:rsid w:val="004429F9"/>
    <w:rsid w:val="00444C72"/>
    <w:rsid w:val="00450BE1"/>
    <w:rsid w:val="00451795"/>
    <w:rsid w:val="00490882"/>
    <w:rsid w:val="00491EB9"/>
    <w:rsid w:val="00492069"/>
    <w:rsid w:val="004A5AF7"/>
    <w:rsid w:val="004B5B8D"/>
    <w:rsid w:val="004B7D43"/>
    <w:rsid w:val="004C609D"/>
    <w:rsid w:val="004D043E"/>
    <w:rsid w:val="004D45FE"/>
    <w:rsid w:val="004E26C0"/>
    <w:rsid w:val="004F68F8"/>
    <w:rsid w:val="005039F3"/>
    <w:rsid w:val="00517F12"/>
    <w:rsid w:val="00523FA5"/>
    <w:rsid w:val="00536607"/>
    <w:rsid w:val="0054191A"/>
    <w:rsid w:val="00543A18"/>
    <w:rsid w:val="005515D8"/>
    <w:rsid w:val="005530B7"/>
    <w:rsid w:val="00556B77"/>
    <w:rsid w:val="00562F3F"/>
    <w:rsid w:val="00564CA1"/>
    <w:rsid w:val="00574488"/>
    <w:rsid w:val="005809DD"/>
    <w:rsid w:val="00581EDF"/>
    <w:rsid w:val="005852CC"/>
    <w:rsid w:val="00587DA0"/>
    <w:rsid w:val="005909C7"/>
    <w:rsid w:val="005963B9"/>
    <w:rsid w:val="005C088E"/>
    <w:rsid w:val="005C3BBB"/>
    <w:rsid w:val="005C4B0F"/>
    <w:rsid w:val="005D006B"/>
    <w:rsid w:val="005D22B7"/>
    <w:rsid w:val="005D6424"/>
    <w:rsid w:val="005F1159"/>
    <w:rsid w:val="005F6F19"/>
    <w:rsid w:val="00605940"/>
    <w:rsid w:val="00610F9B"/>
    <w:rsid w:val="006111E7"/>
    <w:rsid w:val="00616A08"/>
    <w:rsid w:val="00617239"/>
    <w:rsid w:val="00624F6D"/>
    <w:rsid w:val="00625E57"/>
    <w:rsid w:val="00626512"/>
    <w:rsid w:val="00631D56"/>
    <w:rsid w:val="006447F9"/>
    <w:rsid w:val="0064482D"/>
    <w:rsid w:val="00653A50"/>
    <w:rsid w:val="006568D9"/>
    <w:rsid w:val="0066476A"/>
    <w:rsid w:val="00672127"/>
    <w:rsid w:val="00692BEA"/>
    <w:rsid w:val="00696BEC"/>
    <w:rsid w:val="0069704E"/>
    <w:rsid w:val="006A5527"/>
    <w:rsid w:val="006C0892"/>
    <w:rsid w:val="006C48E5"/>
    <w:rsid w:val="006D07CC"/>
    <w:rsid w:val="006D0D7C"/>
    <w:rsid w:val="006D258F"/>
    <w:rsid w:val="006D3D66"/>
    <w:rsid w:val="006E6176"/>
    <w:rsid w:val="006F25C6"/>
    <w:rsid w:val="00700ADC"/>
    <w:rsid w:val="00712589"/>
    <w:rsid w:val="007219B5"/>
    <w:rsid w:val="00724C07"/>
    <w:rsid w:val="0073293D"/>
    <w:rsid w:val="007366BD"/>
    <w:rsid w:val="00737A04"/>
    <w:rsid w:val="0074171A"/>
    <w:rsid w:val="007435CC"/>
    <w:rsid w:val="00743CDC"/>
    <w:rsid w:val="00745970"/>
    <w:rsid w:val="00757961"/>
    <w:rsid w:val="00763022"/>
    <w:rsid w:val="00763D66"/>
    <w:rsid w:val="00767C89"/>
    <w:rsid w:val="00770143"/>
    <w:rsid w:val="00790494"/>
    <w:rsid w:val="007A58E3"/>
    <w:rsid w:val="007A7D77"/>
    <w:rsid w:val="007B02C0"/>
    <w:rsid w:val="007C6617"/>
    <w:rsid w:val="007F29A7"/>
    <w:rsid w:val="007F5417"/>
    <w:rsid w:val="008064C3"/>
    <w:rsid w:val="00815ED3"/>
    <w:rsid w:val="00827466"/>
    <w:rsid w:val="008316CD"/>
    <w:rsid w:val="00840707"/>
    <w:rsid w:val="008421A2"/>
    <w:rsid w:val="00843B5D"/>
    <w:rsid w:val="00847B2E"/>
    <w:rsid w:val="008537A4"/>
    <w:rsid w:val="00856A88"/>
    <w:rsid w:val="00856B29"/>
    <w:rsid w:val="00861506"/>
    <w:rsid w:val="008657AB"/>
    <w:rsid w:val="00866CE6"/>
    <w:rsid w:val="00876CCA"/>
    <w:rsid w:val="00877D33"/>
    <w:rsid w:val="00880F66"/>
    <w:rsid w:val="00883058"/>
    <w:rsid w:val="008838AB"/>
    <w:rsid w:val="008839A2"/>
    <w:rsid w:val="00893C29"/>
    <w:rsid w:val="00896C4A"/>
    <w:rsid w:val="008A1A8E"/>
    <w:rsid w:val="008B2A1A"/>
    <w:rsid w:val="008C20F5"/>
    <w:rsid w:val="008C51E5"/>
    <w:rsid w:val="008C6544"/>
    <w:rsid w:val="008D5C15"/>
    <w:rsid w:val="008E64A6"/>
    <w:rsid w:val="008E6773"/>
    <w:rsid w:val="008F7A1B"/>
    <w:rsid w:val="009011BF"/>
    <w:rsid w:val="00911F7D"/>
    <w:rsid w:val="009336C3"/>
    <w:rsid w:val="0094633D"/>
    <w:rsid w:val="00947C78"/>
    <w:rsid w:val="0095419A"/>
    <w:rsid w:val="00965B4F"/>
    <w:rsid w:val="009722FD"/>
    <w:rsid w:val="009734DC"/>
    <w:rsid w:val="009744DF"/>
    <w:rsid w:val="009761E5"/>
    <w:rsid w:val="00984AA0"/>
    <w:rsid w:val="00984F2A"/>
    <w:rsid w:val="00991627"/>
    <w:rsid w:val="00991E4A"/>
    <w:rsid w:val="009A1043"/>
    <w:rsid w:val="009A29D4"/>
    <w:rsid w:val="009A3184"/>
    <w:rsid w:val="009A7C89"/>
    <w:rsid w:val="009C09E0"/>
    <w:rsid w:val="009C36D9"/>
    <w:rsid w:val="009C4AA4"/>
    <w:rsid w:val="009C6C06"/>
    <w:rsid w:val="009E7657"/>
    <w:rsid w:val="009F3878"/>
    <w:rsid w:val="00A00BC7"/>
    <w:rsid w:val="00A04164"/>
    <w:rsid w:val="00A06339"/>
    <w:rsid w:val="00A107A5"/>
    <w:rsid w:val="00A33D02"/>
    <w:rsid w:val="00A4104B"/>
    <w:rsid w:val="00A44ABE"/>
    <w:rsid w:val="00A45D3B"/>
    <w:rsid w:val="00A60BD4"/>
    <w:rsid w:val="00A62E35"/>
    <w:rsid w:val="00A814A0"/>
    <w:rsid w:val="00A82D40"/>
    <w:rsid w:val="00A83833"/>
    <w:rsid w:val="00A85DCB"/>
    <w:rsid w:val="00A9327B"/>
    <w:rsid w:val="00A94C36"/>
    <w:rsid w:val="00AA3AD2"/>
    <w:rsid w:val="00AB39EF"/>
    <w:rsid w:val="00AD4390"/>
    <w:rsid w:val="00AF0CC7"/>
    <w:rsid w:val="00AF36A7"/>
    <w:rsid w:val="00B03594"/>
    <w:rsid w:val="00B102A8"/>
    <w:rsid w:val="00B11BCC"/>
    <w:rsid w:val="00B11E8A"/>
    <w:rsid w:val="00B153FB"/>
    <w:rsid w:val="00B234C8"/>
    <w:rsid w:val="00B25659"/>
    <w:rsid w:val="00B32614"/>
    <w:rsid w:val="00B34F79"/>
    <w:rsid w:val="00B4469B"/>
    <w:rsid w:val="00B449F9"/>
    <w:rsid w:val="00B54C6E"/>
    <w:rsid w:val="00B65CF9"/>
    <w:rsid w:val="00B66163"/>
    <w:rsid w:val="00B73160"/>
    <w:rsid w:val="00B77918"/>
    <w:rsid w:val="00B83FAA"/>
    <w:rsid w:val="00B90DCD"/>
    <w:rsid w:val="00B9263E"/>
    <w:rsid w:val="00B93CE9"/>
    <w:rsid w:val="00B97952"/>
    <w:rsid w:val="00BC19BF"/>
    <w:rsid w:val="00BC2EAC"/>
    <w:rsid w:val="00BD005D"/>
    <w:rsid w:val="00BD3C33"/>
    <w:rsid w:val="00BF1F4F"/>
    <w:rsid w:val="00C003B3"/>
    <w:rsid w:val="00C00D98"/>
    <w:rsid w:val="00C11236"/>
    <w:rsid w:val="00C13907"/>
    <w:rsid w:val="00C252E4"/>
    <w:rsid w:val="00C26800"/>
    <w:rsid w:val="00C37A9F"/>
    <w:rsid w:val="00C40183"/>
    <w:rsid w:val="00C41BFF"/>
    <w:rsid w:val="00C438DA"/>
    <w:rsid w:val="00C46F66"/>
    <w:rsid w:val="00C50812"/>
    <w:rsid w:val="00C65A52"/>
    <w:rsid w:val="00C755E5"/>
    <w:rsid w:val="00C75845"/>
    <w:rsid w:val="00C7603E"/>
    <w:rsid w:val="00C77340"/>
    <w:rsid w:val="00C831AC"/>
    <w:rsid w:val="00C8731E"/>
    <w:rsid w:val="00C87DF0"/>
    <w:rsid w:val="00C9127A"/>
    <w:rsid w:val="00C968CD"/>
    <w:rsid w:val="00CA42FB"/>
    <w:rsid w:val="00CA4BDC"/>
    <w:rsid w:val="00CA630F"/>
    <w:rsid w:val="00CB7043"/>
    <w:rsid w:val="00CC4E37"/>
    <w:rsid w:val="00CC7113"/>
    <w:rsid w:val="00CE50B3"/>
    <w:rsid w:val="00CF4458"/>
    <w:rsid w:val="00CF6855"/>
    <w:rsid w:val="00CF6F25"/>
    <w:rsid w:val="00D00294"/>
    <w:rsid w:val="00D045AB"/>
    <w:rsid w:val="00D0514F"/>
    <w:rsid w:val="00D054E1"/>
    <w:rsid w:val="00D05771"/>
    <w:rsid w:val="00D06119"/>
    <w:rsid w:val="00D07D1D"/>
    <w:rsid w:val="00D137C4"/>
    <w:rsid w:val="00D1414B"/>
    <w:rsid w:val="00D14E99"/>
    <w:rsid w:val="00D154B4"/>
    <w:rsid w:val="00D177B0"/>
    <w:rsid w:val="00D24874"/>
    <w:rsid w:val="00D30002"/>
    <w:rsid w:val="00D32498"/>
    <w:rsid w:val="00D34962"/>
    <w:rsid w:val="00D3616B"/>
    <w:rsid w:val="00D436EE"/>
    <w:rsid w:val="00D45E9E"/>
    <w:rsid w:val="00D53298"/>
    <w:rsid w:val="00D55BD8"/>
    <w:rsid w:val="00D61C0F"/>
    <w:rsid w:val="00D63984"/>
    <w:rsid w:val="00D64933"/>
    <w:rsid w:val="00D7027E"/>
    <w:rsid w:val="00D71C75"/>
    <w:rsid w:val="00D75E5C"/>
    <w:rsid w:val="00D80AEC"/>
    <w:rsid w:val="00D82296"/>
    <w:rsid w:val="00D83506"/>
    <w:rsid w:val="00DA67FD"/>
    <w:rsid w:val="00DB1ED8"/>
    <w:rsid w:val="00DB5E92"/>
    <w:rsid w:val="00DB781C"/>
    <w:rsid w:val="00DC3EEA"/>
    <w:rsid w:val="00DC5871"/>
    <w:rsid w:val="00DC7243"/>
    <w:rsid w:val="00DD2941"/>
    <w:rsid w:val="00DD7710"/>
    <w:rsid w:val="00DE30A0"/>
    <w:rsid w:val="00DE3DFF"/>
    <w:rsid w:val="00DE618C"/>
    <w:rsid w:val="00DF00FD"/>
    <w:rsid w:val="00DF6E39"/>
    <w:rsid w:val="00E20682"/>
    <w:rsid w:val="00E233E4"/>
    <w:rsid w:val="00E304D2"/>
    <w:rsid w:val="00E30D1F"/>
    <w:rsid w:val="00E316B8"/>
    <w:rsid w:val="00E54A58"/>
    <w:rsid w:val="00E644F8"/>
    <w:rsid w:val="00E66952"/>
    <w:rsid w:val="00E66A49"/>
    <w:rsid w:val="00E71FDD"/>
    <w:rsid w:val="00E77B8B"/>
    <w:rsid w:val="00E80F3B"/>
    <w:rsid w:val="00E82115"/>
    <w:rsid w:val="00E8408E"/>
    <w:rsid w:val="00E9439E"/>
    <w:rsid w:val="00E978E1"/>
    <w:rsid w:val="00EA56A7"/>
    <w:rsid w:val="00EB1894"/>
    <w:rsid w:val="00EB1EAB"/>
    <w:rsid w:val="00EC020A"/>
    <w:rsid w:val="00ED0CAD"/>
    <w:rsid w:val="00ED1E64"/>
    <w:rsid w:val="00ED302B"/>
    <w:rsid w:val="00ED6B3C"/>
    <w:rsid w:val="00ED7E08"/>
    <w:rsid w:val="00EE76A4"/>
    <w:rsid w:val="00EF1B0C"/>
    <w:rsid w:val="00EF1FC6"/>
    <w:rsid w:val="00EF5252"/>
    <w:rsid w:val="00F00035"/>
    <w:rsid w:val="00F0078E"/>
    <w:rsid w:val="00F01B97"/>
    <w:rsid w:val="00F02213"/>
    <w:rsid w:val="00F02750"/>
    <w:rsid w:val="00F0544E"/>
    <w:rsid w:val="00F061EE"/>
    <w:rsid w:val="00F108D7"/>
    <w:rsid w:val="00F13C00"/>
    <w:rsid w:val="00F15D8D"/>
    <w:rsid w:val="00F17CFB"/>
    <w:rsid w:val="00F201A7"/>
    <w:rsid w:val="00F20F36"/>
    <w:rsid w:val="00F35A09"/>
    <w:rsid w:val="00F43968"/>
    <w:rsid w:val="00F56425"/>
    <w:rsid w:val="00F57662"/>
    <w:rsid w:val="00F631BE"/>
    <w:rsid w:val="00F7467F"/>
    <w:rsid w:val="00F75690"/>
    <w:rsid w:val="00F76441"/>
    <w:rsid w:val="00F96F81"/>
    <w:rsid w:val="00FA4894"/>
    <w:rsid w:val="00FA4FFC"/>
    <w:rsid w:val="00FA5F7A"/>
    <w:rsid w:val="00FA78D2"/>
    <w:rsid w:val="00FB09E0"/>
    <w:rsid w:val="00FB260B"/>
    <w:rsid w:val="00FB2DA1"/>
    <w:rsid w:val="00FB45A6"/>
    <w:rsid w:val="00FB48DF"/>
    <w:rsid w:val="00FB6EDC"/>
    <w:rsid w:val="00FC202A"/>
    <w:rsid w:val="00FD171B"/>
    <w:rsid w:val="00FD2722"/>
    <w:rsid w:val="00FD5009"/>
    <w:rsid w:val="00FE3B8B"/>
    <w:rsid w:val="00FE4094"/>
    <w:rsid w:val="00FF6A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AB8E8A-3741-4B67-B3F5-D68CC724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163"/>
    <w:rPr>
      <w:rFonts w:ascii="Calibri" w:eastAsia="Times New Roman" w:hAnsi="Calibri" w:cs="Times New Roman"/>
      <w:noProof/>
      <w:lang w:eastAsia="tr-TR"/>
    </w:rPr>
  </w:style>
  <w:style w:type="paragraph" w:styleId="Balk1">
    <w:name w:val="heading 1"/>
    <w:basedOn w:val="Normal"/>
    <w:next w:val="Normal"/>
    <w:link w:val="Balk1Char"/>
    <w:uiPriority w:val="9"/>
    <w:qFormat/>
    <w:rsid w:val="00D75E5C"/>
    <w:pPr>
      <w:keepNext/>
      <w:keepLines/>
      <w:spacing w:before="480" w:after="0"/>
      <w:outlineLvl w:val="0"/>
    </w:pPr>
    <w:rPr>
      <w:rFonts w:ascii="Cambria" w:hAnsi="Cambria"/>
      <w:b/>
      <w:bCs/>
      <w:noProof w:val="0"/>
      <w:color w:val="365F91"/>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1414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1414B"/>
    <w:rPr>
      <w:rFonts w:ascii="Calibri" w:eastAsia="Times New Roman" w:hAnsi="Calibri" w:cs="Times New Roman"/>
      <w:noProof/>
      <w:lang w:eastAsia="tr-TR"/>
    </w:rPr>
  </w:style>
  <w:style w:type="paragraph" w:styleId="Altbilgi">
    <w:name w:val="footer"/>
    <w:basedOn w:val="Normal"/>
    <w:link w:val="AltbilgiChar"/>
    <w:uiPriority w:val="99"/>
    <w:unhideWhenUsed/>
    <w:rsid w:val="00D1414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1414B"/>
    <w:rPr>
      <w:rFonts w:ascii="Calibri" w:eastAsia="Times New Roman" w:hAnsi="Calibri" w:cs="Times New Roman"/>
      <w:noProof/>
      <w:lang w:eastAsia="tr-TR"/>
    </w:rPr>
  </w:style>
  <w:style w:type="paragraph" w:styleId="ListeParagraf">
    <w:name w:val="List Paragraph"/>
    <w:basedOn w:val="Normal"/>
    <w:uiPriority w:val="34"/>
    <w:qFormat/>
    <w:rsid w:val="00A04164"/>
    <w:pPr>
      <w:ind w:left="720"/>
      <w:contextualSpacing/>
    </w:pPr>
  </w:style>
  <w:style w:type="character" w:customStyle="1" w:styleId="Balk1Char">
    <w:name w:val="Başlık 1 Char"/>
    <w:basedOn w:val="VarsaylanParagrafYazTipi"/>
    <w:link w:val="Balk1"/>
    <w:uiPriority w:val="9"/>
    <w:rsid w:val="00D75E5C"/>
    <w:rPr>
      <w:rFonts w:ascii="Cambria" w:eastAsia="Times New Roman" w:hAnsi="Cambria" w:cs="Times New Roman"/>
      <w:b/>
      <w:bCs/>
      <w:color w:val="365F91"/>
      <w:sz w:val="28"/>
      <w:szCs w:val="28"/>
      <w:lang w:eastAsia="tr-TR"/>
    </w:rPr>
  </w:style>
  <w:style w:type="paragraph" w:customStyle="1" w:styleId="WfPopup">
    <w:name w:val="WfPopup"/>
    <w:rsid w:val="00D75E5C"/>
    <w:pPr>
      <w:pBdr>
        <w:top w:val="single" w:sz="4" w:space="0" w:color="C0C0C0" w:shadow="1"/>
        <w:left w:val="single" w:sz="4" w:space="0" w:color="C0C0C0" w:shadow="1"/>
        <w:bottom w:val="single" w:sz="4" w:space="0" w:color="C0C0C0" w:shadow="1"/>
        <w:right w:val="single" w:sz="4" w:space="0" w:color="C0C0C0" w:shadow="1"/>
      </w:pBdr>
      <w:shd w:val="clear" w:color="auto" w:fill="FFFFDD"/>
      <w:spacing w:after="20" w:line="180" w:lineRule="exact"/>
      <w:contextualSpacing/>
    </w:pPr>
    <w:rPr>
      <w:rFonts w:ascii="Lucida Sans Unicode" w:eastAsia="Calibri" w:hAnsi="Lucida Sans Unicode" w:cs="Lucida Sans Unicode"/>
      <w:noProof/>
      <w:sz w:val="18"/>
      <w:lang w:eastAsia="tr-TR"/>
    </w:rPr>
  </w:style>
  <w:style w:type="paragraph" w:styleId="BalonMetni">
    <w:name w:val="Balloon Text"/>
    <w:basedOn w:val="Normal"/>
    <w:link w:val="BalonMetniChar"/>
    <w:uiPriority w:val="99"/>
    <w:semiHidden/>
    <w:unhideWhenUsed/>
    <w:rsid w:val="00D75E5C"/>
    <w:pPr>
      <w:spacing w:after="0" w:line="240" w:lineRule="auto"/>
    </w:pPr>
    <w:rPr>
      <w:rFonts w:ascii="Tahoma" w:hAnsi="Tahoma" w:cs="Tahoma"/>
      <w:noProof w:val="0"/>
      <w:sz w:val="16"/>
      <w:szCs w:val="16"/>
    </w:rPr>
  </w:style>
  <w:style w:type="character" w:customStyle="1" w:styleId="BalonMetniChar">
    <w:name w:val="Balon Metni Char"/>
    <w:basedOn w:val="VarsaylanParagrafYazTipi"/>
    <w:link w:val="BalonMetni"/>
    <w:uiPriority w:val="99"/>
    <w:semiHidden/>
    <w:rsid w:val="00D75E5C"/>
    <w:rPr>
      <w:rFonts w:ascii="Tahoma" w:eastAsia="Times New Roman" w:hAnsi="Tahoma" w:cs="Tahoma"/>
      <w:sz w:val="16"/>
      <w:szCs w:val="16"/>
      <w:lang w:eastAsia="tr-TR"/>
    </w:rPr>
  </w:style>
  <w:style w:type="table" w:styleId="TabloKlavuzu">
    <w:name w:val="Table Grid"/>
    <w:basedOn w:val="NormalTablo"/>
    <w:uiPriority w:val="59"/>
    <w:rsid w:val="00D75E5C"/>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rsid w:val="00D75E5C"/>
    <w:rPr>
      <w:rFonts w:ascii="Courier New" w:hAnsi="Courier New" w:cs="Courier New"/>
      <w:b w:val="0"/>
      <w:i w:val="0"/>
      <w:dstrike w:val="0"/>
      <w:noProof/>
      <w:vanish/>
      <w:color w:val="800080"/>
      <w:sz w:val="22"/>
      <w:szCs w:val="24"/>
      <w:effect w:val="none"/>
      <w:vertAlign w:val="subscript"/>
      <w:lang w:val="en-GB"/>
    </w:rPr>
  </w:style>
  <w:style w:type="paragraph" w:styleId="BelgeBalantlar">
    <w:name w:val="Document Map"/>
    <w:basedOn w:val="Normal"/>
    <w:link w:val="BelgeBalantlarChar"/>
    <w:uiPriority w:val="99"/>
    <w:semiHidden/>
    <w:unhideWhenUsed/>
    <w:rsid w:val="00D75E5C"/>
    <w:pPr>
      <w:spacing w:after="0" w:line="240" w:lineRule="auto"/>
    </w:pPr>
    <w:rPr>
      <w:rFonts w:ascii="Tahoma" w:hAnsi="Tahoma" w:cs="Tahoma"/>
      <w:noProof w:val="0"/>
      <w:sz w:val="16"/>
      <w:szCs w:val="16"/>
    </w:rPr>
  </w:style>
  <w:style w:type="character" w:customStyle="1" w:styleId="BelgeBalantlarChar">
    <w:name w:val="Belge Bağlantıları Char"/>
    <w:basedOn w:val="VarsaylanParagrafYazTipi"/>
    <w:link w:val="BelgeBalantlar"/>
    <w:uiPriority w:val="99"/>
    <w:semiHidden/>
    <w:rsid w:val="00D75E5C"/>
    <w:rPr>
      <w:rFonts w:ascii="Tahoma" w:eastAsia="Times New Roman" w:hAnsi="Tahoma" w:cs="Tahoma"/>
      <w:sz w:val="16"/>
      <w:szCs w:val="16"/>
      <w:lang w:eastAsia="tr-TR"/>
    </w:rPr>
  </w:style>
  <w:style w:type="character" w:styleId="AklamaBavurusu">
    <w:name w:val="annotation reference"/>
    <w:uiPriority w:val="99"/>
    <w:semiHidden/>
    <w:unhideWhenUsed/>
    <w:rsid w:val="00D75E5C"/>
    <w:rPr>
      <w:sz w:val="16"/>
      <w:szCs w:val="16"/>
    </w:rPr>
  </w:style>
  <w:style w:type="paragraph" w:styleId="AklamaMetni">
    <w:name w:val="annotation text"/>
    <w:basedOn w:val="Normal"/>
    <w:link w:val="AklamaMetniChar"/>
    <w:uiPriority w:val="99"/>
    <w:semiHidden/>
    <w:unhideWhenUsed/>
    <w:rsid w:val="00D75E5C"/>
    <w:pPr>
      <w:spacing w:line="240" w:lineRule="auto"/>
    </w:pPr>
    <w:rPr>
      <w:noProof w:val="0"/>
      <w:sz w:val="20"/>
      <w:szCs w:val="20"/>
    </w:rPr>
  </w:style>
  <w:style w:type="character" w:customStyle="1" w:styleId="AklamaMetniChar">
    <w:name w:val="Açıklama Metni Char"/>
    <w:basedOn w:val="VarsaylanParagrafYazTipi"/>
    <w:link w:val="AklamaMetni"/>
    <w:uiPriority w:val="99"/>
    <w:semiHidden/>
    <w:rsid w:val="00D75E5C"/>
    <w:rPr>
      <w:rFonts w:ascii="Calibri" w:eastAsia="Times New Roman" w:hAnsi="Calibri"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D75E5C"/>
    <w:rPr>
      <w:b/>
      <w:bCs/>
    </w:rPr>
  </w:style>
  <w:style w:type="character" w:customStyle="1" w:styleId="AklamaKonusuChar">
    <w:name w:val="Açıklama Konusu Char"/>
    <w:basedOn w:val="AklamaMetniChar"/>
    <w:link w:val="AklamaKonusu"/>
    <w:uiPriority w:val="99"/>
    <w:semiHidden/>
    <w:rsid w:val="00D75E5C"/>
    <w:rPr>
      <w:rFonts w:ascii="Calibri" w:eastAsia="Times New Roman" w:hAnsi="Calibri" w:cs="Times New Roman"/>
      <w:b/>
      <w:bCs/>
      <w:sz w:val="20"/>
      <w:szCs w:val="20"/>
      <w:lang w:eastAsia="tr-TR"/>
    </w:rPr>
  </w:style>
  <w:style w:type="paragraph" w:customStyle="1" w:styleId="2-ortabaslk">
    <w:name w:val="2-ortabaslk"/>
    <w:basedOn w:val="Normal"/>
    <w:rsid w:val="00D75E5C"/>
    <w:pPr>
      <w:spacing w:before="100" w:beforeAutospacing="1" w:after="100" w:afterAutospacing="1" w:line="240" w:lineRule="auto"/>
    </w:pPr>
    <w:rPr>
      <w:rFonts w:ascii="Times New Roman" w:hAnsi="Times New Roman"/>
      <w:noProof w:val="0"/>
      <w:sz w:val="24"/>
      <w:szCs w:val="24"/>
    </w:rPr>
  </w:style>
  <w:style w:type="character" w:customStyle="1" w:styleId="hps">
    <w:name w:val="hps"/>
    <w:basedOn w:val="VarsaylanParagrafYazTipi"/>
    <w:rsid w:val="00D75E5C"/>
  </w:style>
  <w:style w:type="character" w:customStyle="1" w:styleId="atn">
    <w:name w:val="atn"/>
    <w:basedOn w:val="VarsaylanParagrafYazTipi"/>
    <w:rsid w:val="00D75E5C"/>
  </w:style>
  <w:style w:type="paragraph" w:customStyle="1" w:styleId="3-NormalYaz">
    <w:name w:val="3-Normal Yazı"/>
    <w:rsid w:val="00D75E5C"/>
    <w:pPr>
      <w:tabs>
        <w:tab w:val="left" w:pos="566"/>
      </w:tabs>
      <w:spacing w:after="0" w:line="240" w:lineRule="auto"/>
      <w:jc w:val="both"/>
    </w:pPr>
    <w:rPr>
      <w:rFonts w:ascii="Times New Roman" w:eastAsia="ヒラギノ明朝 Pro W3" w:hAnsi="Times" w:cs="Times New Roman"/>
      <w:sz w:val="19"/>
      <w:szCs w:val="20"/>
    </w:rPr>
  </w:style>
  <w:style w:type="paragraph" w:customStyle="1" w:styleId="3-normalyaz0">
    <w:name w:val="3-normalyaz"/>
    <w:basedOn w:val="Normal"/>
    <w:rsid w:val="00D75E5C"/>
    <w:pPr>
      <w:spacing w:before="100" w:beforeAutospacing="1" w:after="100" w:afterAutospacing="1" w:line="240" w:lineRule="auto"/>
    </w:pPr>
    <w:rPr>
      <w:rFonts w:ascii="Times New Roman" w:hAnsi="Times New Roman"/>
      <w:noProof w:val="0"/>
      <w:sz w:val="24"/>
      <w:szCs w:val="24"/>
    </w:rPr>
  </w:style>
  <w:style w:type="character" w:customStyle="1" w:styleId="apple-converted-space">
    <w:name w:val="apple-converted-space"/>
    <w:basedOn w:val="VarsaylanParagrafYazTipi"/>
    <w:rsid w:val="00D75E5C"/>
  </w:style>
  <w:style w:type="character" w:customStyle="1" w:styleId="grame">
    <w:name w:val="grame"/>
    <w:basedOn w:val="VarsaylanParagrafYazTipi"/>
    <w:rsid w:val="00D75E5C"/>
  </w:style>
  <w:style w:type="paragraph" w:styleId="NormalWeb">
    <w:name w:val="Normal (Web)"/>
    <w:basedOn w:val="Normal"/>
    <w:uiPriority w:val="99"/>
    <w:unhideWhenUsed/>
    <w:rsid w:val="00D75E5C"/>
    <w:pPr>
      <w:spacing w:before="100" w:beforeAutospacing="1" w:after="100" w:afterAutospacing="1" w:line="240" w:lineRule="auto"/>
    </w:pPr>
    <w:rPr>
      <w:rFonts w:ascii="Times New Roman" w:hAnsi="Times New Roman"/>
      <w:noProof w:val="0"/>
      <w:sz w:val="24"/>
      <w:szCs w:val="24"/>
    </w:rPr>
  </w:style>
  <w:style w:type="paragraph" w:customStyle="1" w:styleId="satinalma">
    <w:name w:val="satinalma"/>
    <w:basedOn w:val="Normal"/>
    <w:rsid w:val="00D75E5C"/>
    <w:pPr>
      <w:spacing w:before="100" w:beforeAutospacing="1" w:after="100" w:afterAutospacing="1" w:line="240" w:lineRule="auto"/>
    </w:pPr>
    <w:rPr>
      <w:rFonts w:ascii="Times New Roman" w:hAnsi="Times New Roman"/>
      <w:noProof w:val="0"/>
      <w:sz w:val="24"/>
      <w:szCs w:val="24"/>
    </w:rPr>
  </w:style>
  <w:style w:type="paragraph" w:styleId="Dzeltme">
    <w:name w:val="Revision"/>
    <w:hidden/>
    <w:uiPriority w:val="99"/>
    <w:semiHidden/>
    <w:rsid w:val="00D75E5C"/>
    <w:pPr>
      <w:spacing w:after="0" w:line="240" w:lineRule="auto"/>
    </w:pPr>
    <w:rPr>
      <w:rFonts w:ascii="Calibri" w:eastAsia="Times New Roman" w:hAnsi="Calibri" w:cs="Times New Roman"/>
      <w:lang w:eastAsia="tr-TR"/>
    </w:rPr>
  </w:style>
  <w:style w:type="paragraph" w:styleId="HTMLncedenBiimlendirilmi">
    <w:name w:val="HTML Preformatted"/>
    <w:basedOn w:val="Normal"/>
    <w:link w:val="HTMLncedenBiimlendirilmiChar"/>
    <w:uiPriority w:val="99"/>
    <w:unhideWhenUsed/>
    <w:rsid w:val="00D7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noProof w:val="0"/>
      <w:sz w:val="20"/>
      <w:szCs w:val="20"/>
    </w:rPr>
  </w:style>
  <w:style w:type="character" w:customStyle="1" w:styleId="HTMLncedenBiimlendirilmiChar">
    <w:name w:val="HTML Önceden Biçimlendirilmiş Char"/>
    <w:basedOn w:val="VarsaylanParagrafYazTipi"/>
    <w:link w:val="HTMLncedenBiimlendirilmi"/>
    <w:uiPriority w:val="99"/>
    <w:rsid w:val="00D75E5C"/>
    <w:rPr>
      <w:rFonts w:ascii="Courier New" w:eastAsia="Times New Roman"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80091">
      <w:bodyDiv w:val="1"/>
      <w:marLeft w:val="0"/>
      <w:marRight w:val="0"/>
      <w:marTop w:val="0"/>
      <w:marBottom w:val="0"/>
      <w:divBdr>
        <w:top w:val="none" w:sz="0" w:space="0" w:color="auto"/>
        <w:left w:val="none" w:sz="0" w:space="0" w:color="auto"/>
        <w:bottom w:val="none" w:sz="0" w:space="0" w:color="auto"/>
        <w:right w:val="none" w:sz="0" w:space="0" w:color="auto"/>
      </w:divBdr>
    </w:div>
    <w:div w:id="128599116">
      <w:bodyDiv w:val="1"/>
      <w:marLeft w:val="0"/>
      <w:marRight w:val="0"/>
      <w:marTop w:val="0"/>
      <w:marBottom w:val="0"/>
      <w:divBdr>
        <w:top w:val="none" w:sz="0" w:space="0" w:color="auto"/>
        <w:left w:val="none" w:sz="0" w:space="0" w:color="auto"/>
        <w:bottom w:val="none" w:sz="0" w:space="0" w:color="auto"/>
        <w:right w:val="none" w:sz="0" w:space="0" w:color="auto"/>
      </w:divBdr>
    </w:div>
    <w:div w:id="340855153">
      <w:bodyDiv w:val="1"/>
      <w:marLeft w:val="0"/>
      <w:marRight w:val="0"/>
      <w:marTop w:val="0"/>
      <w:marBottom w:val="0"/>
      <w:divBdr>
        <w:top w:val="none" w:sz="0" w:space="0" w:color="auto"/>
        <w:left w:val="none" w:sz="0" w:space="0" w:color="auto"/>
        <w:bottom w:val="none" w:sz="0" w:space="0" w:color="auto"/>
        <w:right w:val="none" w:sz="0" w:space="0" w:color="auto"/>
      </w:divBdr>
    </w:div>
    <w:div w:id="116925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710FB-3B28-4281-BA7E-BAEA62777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68</Pages>
  <Words>26896</Words>
  <Characters>153310</Characters>
  <Application>Microsoft Office Word</Application>
  <DocSecurity>0</DocSecurity>
  <Lines>1277</Lines>
  <Paragraphs>359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Sema YORGANCI</dc:creator>
  <cp:lastModifiedBy>Nuriye Bartan</cp:lastModifiedBy>
  <cp:revision>25</cp:revision>
  <cp:lastPrinted>2016-05-18T13:54:00Z</cp:lastPrinted>
  <dcterms:created xsi:type="dcterms:W3CDTF">2016-05-18T06:37:00Z</dcterms:created>
  <dcterms:modified xsi:type="dcterms:W3CDTF">2016-05-24T11:44:00Z</dcterms:modified>
</cp:coreProperties>
</file>