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A51" w:rsidRPr="00D27B28" w:rsidRDefault="000D32D9" w:rsidP="00925A51">
      <w:pPr>
        <w:pStyle w:val="NormalWeb"/>
        <w:jc w:val="center"/>
        <w:rPr>
          <w:b/>
          <w:bCs/>
        </w:rPr>
      </w:pPr>
      <w:r>
        <w:rPr>
          <w:b/>
          <w:bCs/>
        </w:rPr>
        <w:t>A</w:t>
      </w:r>
      <w:r w:rsidR="00925A51" w:rsidRPr="00D27B28">
        <w:rPr>
          <w:b/>
          <w:bCs/>
        </w:rPr>
        <w:t>VUKATLIK ÜCRET TARİFESİ</w:t>
      </w:r>
    </w:p>
    <w:tbl>
      <w:tblPr>
        <w:tblW w:w="527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"/>
        <w:gridCol w:w="7753"/>
        <w:gridCol w:w="1248"/>
      </w:tblGrid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BİRİNCİ KISIM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BİRİNCİ BÖLÜM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Dava ve Takiplerin Dışındaki Hukuki Yardımlarda Ödenecek Ücret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Büroda sözlü danışma (ilk bir saate kadar)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250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Takip eden her saat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15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Çağrı üzerine gidilen yerde sözlü danışma (ilk bir saate kadar)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500,00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Takip eden her saat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250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3.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Yazılı danışma için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(ilk bir saate kadar)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500,0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Takip eden her saat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240,00-TL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4.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Her türlü dilekçe yazılması, ihbarname, ihtarname, protesto düzenlenmesinde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360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5.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Sözleşmeler ve benzeri belgelerin hazırlanması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a) Kira sözleşmesi ve benzeri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480,0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b) Tüzük, yönetmelik, miras sözleşmesi, vasiyetname, vakıf senedi ve benzeri belgelerin hazırlanması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1.450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c) Şirket ana sözleşmesi, şirketlerin devir ve birleşmesi vb. ticari işlerle ilgili sözleşmeler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1.50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İKİNCİ BÖLÜM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İş Takibi Konusundaki Hukuki Yardımlarda Ödenecek Ücret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Bir durumun belgelendirilmesi, ödeme aşamasındaki paranın tahsili veya bir belgenin örneğinin çıkarılması gibi işlerin takibi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360,00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Bir hakkın doğumu, tespiti, tescili, nakli, değiştirilmesi, sona erdirilmesi veya korunması gibi amaçlarla yapılan işler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600,00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3.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Tüzel kişi tacirlerin ana sözleşmelerinin onanması, bu tacirlerin çalışma konuları ile ilgili ruhsat ve imtiyazların alınması, devri ve Türk vatandaşlığına kabul edilme gibi işlerin takibi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2.700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4.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Vergi uzlaşma komisyonlarında takip edilen işler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1.200,00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5.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Uluslararası yargı yerlerinde takip edilen işlerde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a) Duruşmasız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5.250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b) Duruşmalı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9.000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c) Konusu para olan işlerde ise ücret </w:t>
            </w:r>
            <w:r w:rsidR="007914E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Tarife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nin üçüncü kısmına göre belirlenir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16FB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6.</w:t>
            </w:r>
          </w:p>
        </w:tc>
        <w:tc>
          <w:tcPr>
            <w:tcW w:w="40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616FB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İl ve ilçe tüketici hakem heyetleri nezdinde sunulacak hizmetlerde, hizmete konu işin değerinin % 12’sinden aşağı olmamak üzere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. </w:t>
            </w:r>
            <w:r w:rsidRPr="001F1B7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Ancak hizmete konu işin değeri maktu ücretin altında ise hizmete konu işin değeri kadar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325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ÜÇÜNCÜ BÖLÜM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Avukatlık Kanununun 35 inci Maddesi Gereğince Bulundurulması Zorunlu Sözleşmeli Avukatlara Aylık Ödenecek Ücret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Yapı kooperatiflerinde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1.000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Anonim şirketlerde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1.50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Takip edilen dava, takip ve işlerde </w:t>
            </w:r>
            <w:r w:rsidR="007914E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Tarife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ye göre hesaplanacak </w:t>
            </w:r>
            <w:r w:rsidRPr="00616FB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avukatlık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 ücreti yıllık avukatlık ücretinin üzerinde olduğu takdirde aradaki eksik miktar avukata ayrıca ödenir.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DÖRDÜNCÜ BÖLÜM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lastRenderedPageBreak/>
              <w:t>1.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Kamu Kurum ve Kuruluşlarıyla Özel Kişi ve Tüzel Kişilerin Sözleşmeli Avukatlarına Ödeyecekleri Aylık Avukatlık Ücreti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1.50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Takip edilen dava, takip ve işlerde </w:t>
            </w:r>
            <w:r w:rsidR="007914E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Tarife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ye göre hesaplanacak </w:t>
            </w:r>
            <w:r w:rsidRPr="00616FB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avukatlık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ücreti yıllık avukatlık ücretinin üzerinde olduğu takdirde aradaki eksik miktar avukata ayrıca ödenir.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İKİNCİ KISIM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BİRİNCİ BÖLÜM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Yargı Yerlerinde, İcra ve İflas Dairelerinde Yapılan ve Konusu Para Olsa veya Para ile Değerlendirilebilse Bile Maktu Ücrete Bağlı Hukuki Yardımlara Ödenecek Ücret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Görülmekte olan bir dava içinde olmamak koşulu ile ihtiyati haciz, ihtiyati tedbir, delillerin tespiti, icranın geri bırakılması, ödeme ve tevdi yeri belirlenmesi işleri için: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a) Duruşmasız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400,0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b) Duruşmalı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500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Ortaklığın giderilmesi için satış memurluğunda yapılacak işlerin takibi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660,0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3.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Ortaklığın giderilmesi ve taksim davaları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500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4.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Vergi Mahkemelerinde takip edilen dava ve işler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a) Duruşmasız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1.000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b) Duruşmalı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16FB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5.</w:t>
            </w:r>
          </w:p>
        </w:tc>
        <w:tc>
          <w:tcPr>
            <w:tcW w:w="40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616FB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Tüketici Mahkemelerinde görülen kredi taksitlerinin veya faizinin uyarlanması davaları için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900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İKİNCİ BÖLÜM</w:t>
            </w:r>
            <w:r w:rsidR="0024775E" w:rsidRPr="006C20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eastAsia="tr-TR"/>
              </w:rPr>
              <w:t>(1)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Yargı Yerleri ile İcra ve İflas Dairelerinde Yapılan ve Konusu Para Olmayan veya Para ile Değerlendirilemeyen Hukuki Yardımlara Ödenecek Ücret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İcra Dairelerinde yapılan takipler için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3D236E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300</w:t>
            </w:r>
            <w:r w:rsidR="00925A51"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İcra Mahkemelerinde takip edilen işler için 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3D236E" w:rsidP="003D236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360</w:t>
            </w:r>
            <w:r w:rsidR="00925A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</w:t>
            </w:r>
            <w:r w:rsidR="00925A51"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3.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İcra Mahkemelerinde takip edilen dava ve duruşmalı işler için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600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4.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C26B58" w:rsidP="00C26B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26B5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>(Değişik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 xml:space="preserve"> satır</w:t>
            </w:r>
            <w:r w:rsidRPr="00C26B5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>:RG-30/11/2016-29904)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Tahliyeye ilişkin icra takipleri için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Default="00C26B58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600,00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5.</w:t>
            </w:r>
            <w:r w:rsidR="006C20AF" w:rsidRPr="006C20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eastAsia="tr-TR"/>
              </w:rPr>
              <w:t>(1)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İcra Mahkemelerinde takip edilen ceza işleri için 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600,0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Ceza soruşturma evresinde takip edilen işler için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60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F5FB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7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C26B58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26B5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>(Değişik satır:RG-30/11/2016-29904)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Sulh Hukuk Mahkemeleri, Sulh Ceza Hakimlikleri ve İnfaz Hakimliklerinde takip edilen davalar için</w:t>
            </w:r>
            <w:r w:rsidR="00925A51"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C26B58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7</w:t>
            </w:r>
            <w:r w:rsidR="00925A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00</w:t>
            </w:r>
            <w:r w:rsidR="00925A51"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8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Asliye Mahkemelerinde takip edilen davalar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1.800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9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Tüketici Mahkemelerinde takip edilen davalar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900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10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Fikri ve Sınai Haklar Mahkemelerinde takip edilen davalar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2.600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11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Ağır Ceza Mahkemelerinde takip edilen davalar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3.600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12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  <w:r w:rsidR="006C20AF" w:rsidRPr="006C20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eastAsia="tr-TR"/>
              </w:rPr>
              <w:t>(1)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Çocuk Mahkemelerinde takip edilen davalar için 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1.800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13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Çocuk Ağır Ceza Mahkemelerinde takip edilen davalar için 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3.600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14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  <w:r w:rsidR="006C20AF" w:rsidRPr="006C20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eastAsia="tr-TR"/>
              </w:rPr>
              <w:t>(1)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Askeri Mahkemelerde takip edilen davalar için 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1.800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15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lang w:eastAsia="tr-TR"/>
              </w:rPr>
              <w:t xml:space="preserve">Disiplin Mahkemelerinde takip edilen davalar için,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lang w:eastAsia="tr-TR"/>
              </w:rPr>
              <w:t>1.000</w:t>
            </w:r>
            <w:r w:rsidRPr="00FB5440">
              <w:rPr>
                <w:rFonts w:ascii="Times New Roman" w:eastAsia="Times New Roman" w:hAnsi="Times New Roman"/>
                <w:color w:val="00000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16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C26B58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26B5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>(Değişik satır:RG-30/11/2016-29904)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İdare ve Vergi Mahkemelerinde takip edilen davalar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B5273B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B5273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a) </w:t>
            </w:r>
            <w:r w:rsidR="00C26B58"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Duruşmasız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B5273B" w:rsidRDefault="00C26B58" w:rsidP="00C26B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9</w:t>
            </w:r>
            <w:r w:rsidR="00925A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</w:t>
            </w:r>
            <w:r w:rsidR="00925A51" w:rsidRPr="00B5273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B5273B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green"/>
                <w:lang w:eastAsia="tr-TR"/>
              </w:rPr>
            </w:pPr>
            <w:r w:rsidRPr="003068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b) Duruşmalı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306854" w:rsidRDefault="00C26B58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1.375,00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17.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C26B58" w:rsidRDefault="00C26B58" w:rsidP="00C26B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</w:pPr>
            <w:r w:rsidRPr="00C26B5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 xml:space="preserve">(Mülga satır:RG-30/11/2016-29904)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18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Bölge Adliye Mahkemeleri ile </w:t>
            </w:r>
            <w:r w:rsidRPr="003068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Bölge İdare Mahkemelerinde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takip edilen istinaf yolu ile görülen işlerin takipleri için 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a) Bir duruşması olan işler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900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b) Birden fazla duruşması ve keşif gibi avukatın da bulunması gereken sair işlemleri olan işler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1.800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4241DD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241D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19.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D024D7" w:rsidP="00D024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D024D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>(Değişik satır:RG-30/11/2016-29904)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C26B58"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Sayıştay’da görülen hesap yargılamaları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Default="00925A51" w:rsidP="00C26B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3.</w:t>
            </w:r>
            <w:r w:rsid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20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791A74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Yargıtay</w:t>
            </w:r>
            <w:r w:rsidR="00925A51"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da ilk derecede görülen davalar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3.500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21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C26B58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26B5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>(Değişik satır:RG-30/11/2016-29904)</w:t>
            </w:r>
            <w:r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Danıştay ve Askeri Yüksek İdare Mahkemesinde ilk derecede görülen davalar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a) Duruşmasız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C26B58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1.650,00 TL</w:t>
            </w:r>
          </w:p>
        </w:tc>
      </w:tr>
      <w:tr w:rsidR="00925A51" w:rsidRPr="00306854" w:rsidTr="008D61AB">
        <w:trPr>
          <w:trHeight w:val="45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B5273B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green"/>
                <w:lang w:eastAsia="tr-TR"/>
              </w:rPr>
            </w:pPr>
            <w:r w:rsidRPr="003068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b) Duruşmalı ise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306854" w:rsidRDefault="00C26B58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26B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2.750,00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22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Yargıtay, Danışt</w:t>
            </w:r>
            <w:r w:rsidR="00791A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ay, Askeri Yargıtay ve Sayıştay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da temyiz yolu ile görülen işlerin duruşması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1.350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23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Uyuşmazlık Mahkemesindeki davalar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1.350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Anayasa Mahkemesinde görülen dava ve işler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a) Yüce Divan sıfatı ile bakılan davalar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6.000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b) </w:t>
            </w:r>
            <w:r w:rsidR="005A5841" w:rsidRPr="005A58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tr-TR"/>
              </w:rPr>
              <w:t>(Değişik:RG-30/11/2016-29904)</w:t>
            </w:r>
            <w:r w:rsidR="005A58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5A5841" w:rsidRPr="005A58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Bireysel başvuru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Duruşmalı işlerde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5A5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3.</w:t>
            </w:r>
            <w:r w:rsidR="005A58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Duruşmasız işlerde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Default="00925A51" w:rsidP="005A5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1.</w:t>
            </w:r>
            <w:r w:rsidR="005A58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75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40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c) Diğer dava ve işler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3.6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0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 TL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ÜÇÜNCÜ KISIM</w:t>
            </w:r>
          </w:p>
        </w:tc>
      </w:tr>
      <w:tr w:rsidR="00925A51" w:rsidRPr="00FB5440" w:rsidTr="008D61AB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3B3B3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Yargı Yerleri ile İcra ve İflas Dairelerinde Yapılan ve Konusu Para Olan veya Para ile Değerlendirilebilen Hukuki Yardımlara Ödenecek Ücret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İlk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35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.000,00 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TL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% 12,00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Sonra gelen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45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.000,00 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TL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% 11,00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3.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Sonra gelen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80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.000,00 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TL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% 8,00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4.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Sonra gelen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240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.000,00 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TL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% 6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,00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5.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Sonra gelen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00.000,00 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TL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% 4,00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6.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Sonra gelen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750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.000,00 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TL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% 3,00</w:t>
            </w:r>
          </w:p>
        </w:tc>
      </w:tr>
      <w:tr w:rsidR="00925A51" w:rsidRPr="00FB5440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BC4F85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4F8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7.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Sonra gelen 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1.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250</w:t>
            </w:r>
            <w:r w:rsidRPr="00FB54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.000,00 </w:t>
            </w: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TL için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FB5440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FB54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% 1,50</w:t>
            </w:r>
          </w:p>
        </w:tc>
      </w:tr>
      <w:tr w:rsidR="00925A51" w:rsidRPr="00054F27" w:rsidTr="008D61AB">
        <w:trPr>
          <w:trHeight w:val="45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BC4F85" w:rsidRDefault="00925A51" w:rsidP="008D6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4F8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8.</w:t>
            </w:r>
          </w:p>
        </w:tc>
        <w:tc>
          <w:tcPr>
            <w:tcW w:w="40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51" w:rsidRPr="00BC3089" w:rsidRDefault="00925A51" w:rsidP="008D61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highlight w:val="green"/>
                <w:lang w:eastAsia="tr-TR"/>
              </w:rPr>
            </w:pPr>
            <w:r w:rsidRPr="003068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00</w:t>
            </w:r>
            <w:r w:rsidRPr="003068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0.000,00 </w:t>
            </w:r>
            <w:r w:rsidRPr="003068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TL’dan yukarısı için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5A51" w:rsidRPr="00054F27" w:rsidRDefault="00925A51" w:rsidP="008D61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054F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% 1,00</w:t>
            </w:r>
          </w:p>
        </w:tc>
      </w:tr>
    </w:tbl>
    <w:p w:rsidR="00925A51" w:rsidRPr="009151E2" w:rsidRDefault="00925A51" w:rsidP="00925A51">
      <w:pPr>
        <w:rPr>
          <w:szCs w:val="24"/>
        </w:rPr>
      </w:pPr>
    </w:p>
    <w:p w:rsidR="00925A51" w:rsidRDefault="006C20AF" w:rsidP="00925A51">
      <w:r>
        <w:t>__________</w:t>
      </w:r>
    </w:p>
    <w:p w:rsidR="006C20AF" w:rsidRPr="006C20AF" w:rsidRDefault="006C20AF" w:rsidP="006C20AF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6C20AF">
        <w:rPr>
          <w:rFonts w:ascii="Times New Roman" w:hAnsi="Times New Roman" w:cs="Times New Roman"/>
          <w:i/>
          <w:sz w:val="20"/>
          <w:szCs w:val="20"/>
        </w:rPr>
        <w:t xml:space="preserve">(1) Danıştay Sekizinci Dairesinin 5/4/2022 tarihli Esas No:2021/2151 ve Karar No:2022/2403 sayılı Kararı ile bu bölümde yer alan “5. </w:t>
      </w:r>
      <w:r w:rsidRPr="006C20AF">
        <w:rPr>
          <w:rFonts w:ascii="Times New Roman" w:hAnsi="Times New Roman" w:cs="Times New Roman"/>
          <w:i/>
          <w:sz w:val="20"/>
          <w:szCs w:val="20"/>
        </w:rPr>
        <w:tab/>
        <w:t>İcra Mahkemelerinde takip edilen ceza işleri için: 600,00 TL”, “12. Çocuk Mahkemelerinde takip edilen davalar için: 1.800,00 TL” ve “14. Askeri Mahkemelerde takip edilen davalar için 1.800,00 TL” şeklindeki düzenlemeler maktu ücretlerdeki artış oranı yönünden iptal edilmiştir.</w:t>
      </w:r>
      <w:r w:rsidR="00474706">
        <w:rPr>
          <w:rFonts w:ascii="Times New Roman" w:hAnsi="Times New Roman" w:cs="Times New Roman"/>
          <w:i/>
          <w:sz w:val="20"/>
          <w:szCs w:val="20"/>
        </w:rPr>
        <w:t xml:space="preserve"> </w:t>
      </w:r>
      <w:bookmarkStart w:id="0" w:name="_GoBack"/>
      <w:bookmarkEnd w:id="0"/>
      <w:r w:rsidR="00474706" w:rsidRPr="00474706">
        <w:rPr>
          <w:rFonts w:ascii="Times New Roman" w:hAnsi="Times New Roman" w:cs="Times New Roman"/>
          <w:i/>
          <w:sz w:val="20"/>
          <w:szCs w:val="20"/>
        </w:rPr>
        <w:t xml:space="preserve">Danıştay İDDK’nın </w:t>
      </w:r>
      <w:r w:rsidR="00474706">
        <w:rPr>
          <w:rFonts w:ascii="Times New Roman" w:hAnsi="Times New Roman" w:cs="Times New Roman"/>
          <w:i/>
          <w:sz w:val="20"/>
          <w:szCs w:val="20"/>
        </w:rPr>
        <w:t>5/4/2023</w:t>
      </w:r>
      <w:r w:rsidR="00474706" w:rsidRPr="00474706">
        <w:rPr>
          <w:rFonts w:ascii="Times New Roman" w:hAnsi="Times New Roman" w:cs="Times New Roman"/>
          <w:i/>
          <w:sz w:val="20"/>
          <w:szCs w:val="20"/>
        </w:rPr>
        <w:t xml:space="preserve"> tarihli E.:</w:t>
      </w:r>
      <w:r w:rsidR="00474706">
        <w:rPr>
          <w:rFonts w:ascii="Times New Roman" w:hAnsi="Times New Roman" w:cs="Times New Roman"/>
          <w:i/>
          <w:sz w:val="20"/>
          <w:szCs w:val="20"/>
        </w:rPr>
        <w:t>2022/3320</w:t>
      </w:r>
      <w:r w:rsidR="00474706" w:rsidRPr="00474706">
        <w:rPr>
          <w:rFonts w:ascii="Times New Roman" w:hAnsi="Times New Roman" w:cs="Times New Roman"/>
          <w:i/>
          <w:sz w:val="20"/>
          <w:szCs w:val="20"/>
        </w:rPr>
        <w:t>, K.:</w:t>
      </w:r>
      <w:r w:rsidR="00474706">
        <w:rPr>
          <w:rFonts w:ascii="Times New Roman" w:hAnsi="Times New Roman" w:cs="Times New Roman"/>
          <w:i/>
          <w:sz w:val="20"/>
          <w:szCs w:val="20"/>
        </w:rPr>
        <w:t>2023/653</w:t>
      </w:r>
      <w:r w:rsidR="00474706" w:rsidRPr="00474706">
        <w:rPr>
          <w:rFonts w:ascii="Times New Roman" w:hAnsi="Times New Roman" w:cs="Times New Roman"/>
          <w:i/>
          <w:sz w:val="20"/>
          <w:szCs w:val="20"/>
        </w:rPr>
        <w:t xml:space="preserve"> sayılı Onama kararı ile mezkûr karar kesinleşmiştir.)</w:t>
      </w:r>
    </w:p>
    <w:p w:rsidR="00156F36" w:rsidRPr="00D314DC" w:rsidRDefault="00156F36" w:rsidP="00925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56F36" w:rsidRPr="00D314DC" w:rsidSect="004C1D5E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28A" w:rsidRDefault="005C328A" w:rsidP="000D32D9">
      <w:pPr>
        <w:spacing w:after="0" w:line="240" w:lineRule="auto"/>
      </w:pPr>
      <w:r>
        <w:separator/>
      </w:r>
    </w:p>
  </w:endnote>
  <w:endnote w:type="continuationSeparator" w:id="0">
    <w:p w:rsidR="005C328A" w:rsidRDefault="005C328A" w:rsidP="000D3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28A" w:rsidRDefault="005C328A" w:rsidP="000D32D9">
      <w:pPr>
        <w:spacing w:after="0" w:line="240" w:lineRule="auto"/>
      </w:pPr>
      <w:r>
        <w:separator/>
      </w:r>
    </w:p>
  </w:footnote>
  <w:footnote w:type="continuationSeparator" w:id="0">
    <w:p w:rsidR="005C328A" w:rsidRDefault="005C328A" w:rsidP="000D3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9C2"/>
    <w:rsid w:val="000030FE"/>
    <w:rsid w:val="000D29DD"/>
    <w:rsid w:val="000D32D9"/>
    <w:rsid w:val="000F5FB8"/>
    <w:rsid w:val="000F6340"/>
    <w:rsid w:val="00156F36"/>
    <w:rsid w:val="001B3763"/>
    <w:rsid w:val="00211086"/>
    <w:rsid w:val="0024775E"/>
    <w:rsid w:val="002C5EB6"/>
    <w:rsid w:val="00302945"/>
    <w:rsid w:val="00326BAC"/>
    <w:rsid w:val="00361A37"/>
    <w:rsid w:val="003C35F3"/>
    <w:rsid w:val="003D09FF"/>
    <w:rsid w:val="003D236E"/>
    <w:rsid w:val="0042236E"/>
    <w:rsid w:val="00453BF1"/>
    <w:rsid w:val="0047432E"/>
    <w:rsid w:val="00474706"/>
    <w:rsid w:val="004B43F5"/>
    <w:rsid w:val="004C1D5E"/>
    <w:rsid w:val="0051363F"/>
    <w:rsid w:val="005A5841"/>
    <w:rsid w:val="005C328A"/>
    <w:rsid w:val="006C20AF"/>
    <w:rsid w:val="00711BAC"/>
    <w:rsid w:val="007914E3"/>
    <w:rsid w:val="00791A74"/>
    <w:rsid w:val="007D2E7D"/>
    <w:rsid w:val="008454E1"/>
    <w:rsid w:val="00862B87"/>
    <w:rsid w:val="0087613D"/>
    <w:rsid w:val="00916EDF"/>
    <w:rsid w:val="00925A51"/>
    <w:rsid w:val="009A5F4C"/>
    <w:rsid w:val="00AD09C2"/>
    <w:rsid w:val="00B5151D"/>
    <w:rsid w:val="00BE7566"/>
    <w:rsid w:val="00C26B58"/>
    <w:rsid w:val="00C543FB"/>
    <w:rsid w:val="00CE3EE3"/>
    <w:rsid w:val="00CE6CB8"/>
    <w:rsid w:val="00D024D7"/>
    <w:rsid w:val="00D314DC"/>
    <w:rsid w:val="00D31AA6"/>
    <w:rsid w:val="00D8317B"/>
    <w:rsid w:val="00E2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56E7D"/>
  <w15:docId w15:val="{D149FC6D-950C-4333-922E-F8605087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baslk"/>
    <w:basedOn w:val="Normal"/>
    <w:uiPriority w:val="99"/>
    <w:rsid w:val="00AD0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uiPriority w:val="99"/>
    <w:rsid w:val="00AD09C2"/>
  </w:style>
  <w:style w:type="paragraph" w:styleId="BalonMetni">
    <w:name w:val="Balloon Text"/>
    <w:basedOn w:val="Normal"/>
    <w:link w:val="BalonMetniChar"/>
    <w:uiPriority w:val="99"/>
    <w:semiHidden/>
    <w:unhideWhenUsed/>
    <w:rsid w:val="00361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1A3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925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D3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D32D9"/>
  </w:style>
  <w:style w:type="paragraph" w:styleId="AltBilgi">
    <w:name w:val="footer"/>
    <w:basedOn w:val="Normal"/>
    <w:link w:val="AltBilgiChar"/>
    <w:uiPriority w:val="99"/>
    <w:unhideWhenUsed/>
    <w:rsid w:val="000D3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D3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9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36002-BD5A-4454-9927-ECAC11168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TBB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Seray ŞENFER</dc:creator>
  <cp:lastModifiedBy>Ekrem DUMAN</cp:lastModifiedBy>
  <cp:revision>2</cp:revision>
  <cp:lastPrinted>2015-12-16T08:44:00Z</cp:lastPrinted>
  <dcterms:created xsi:type="dcterms:W3CDTF">2023-06-16T14:07:00Z</dcterms:created>
  <dcterms:modified xsi:type="dcterms:W3CDTF">2023-06-16T14:07:00Z</dcterms:modified>
</cp:coreProperties>
</file>