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40C" w:rsidRPr="00DD640C" w:rsidRDefault="00DD640C" w:rsidP="00DD640C">
      <w:pPr>
        <w:spacing w:line="240" w:lineRule="atLeast"/>
        <w:jc w:val="center"/>
        <w:rPr>
          <w:rFonts w:asciiTheme="majorHAnsi" w:hAnsiTheme="majorHAnsi"/>
          <w:b/>
          <w:iCs/>
          <w:sz w:val="22"/>
          <w:szCs w:val="22"/>
        </w:rPr>
      </w:pPr>
      <w:r>
        <w:rPr>
          <w:rFonts w:asciiTheme="majorHAnsi" w:hAnsiTheme="majorHAnsi"/>
          <w:b/>
          <w:iCs/>
          <w:sz w:val="22"/>
          <w:szCs w:val="22"/>
        </w:rPr>
        <w:t>EK-I</w:t>
      </w:r>
    </w:p>
    <w:p w:rsidR="00DD640C" w:rsidRPr="00DD640C" w:rsidRDefault="00DD640C" w:rsidP="00DD640C">
      <w:pPr>
        <w:spacing w:line="240" w:lineRule="atLeast"/>
        <w:jc w:val="center"/>
        <w:rPr>
          <w:rFonts w:asciiTheme="majorHAnsi" w:hAnsiTheme="majorHAnsi"/>
          <w:b/>
          <w:bCs/>
          <w:sz w:val="22"/>
          <w:szCs w:val="22"/>
        </w:rPr>
      </w:pPr>
      <w:r w:rsidRPr="00DD640C">
        <w:rPr>
          <w:rFonts w:asciiTheme="majorHAnsi" w:hAnsiTheme="majorHAnsi"/>
          <w:b/>
          <w:bCs/>
          <w:sz w:val="22"/>
          <w:szCs w:val="22"/>
        </w:rPr>
        <w:t>ARAÇ AB TİP ONAYI İÇİN GEREKLİ MEVZUAT LİSTESİ</w:t>
      </w:r>
    </w:p>
    <w:p w:rsidR="00DD640C" w:rsidRPr="00DD640C" w:rsidRDefault="00DD640C" w:rsidP="00DD640C">
      <w:pPr>
        <w:spacing w:line="240" w:lineRule="atLeast"/>
        <w:jc w:val="both"/>
        <w:rPr>
          <w:rFonts w:asciiTheme="majorHAnsi" w:hAnsiTheme="majorHAnsi"/>
          <w:spacing w:val="-6"/>
          <w:sz w:val="22"/>
          <w:szCs w:val="22"/>
        </w:rPr>
      </w:pPr>
    </w:p>
    <w:tbl>
      <w:tblPr>
        <w:tblW w:w="1502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6"/>
        <w:gridCol w:w="834"/>
        <w:gridCol w:w="1134"/>
        <w:gridCol w:w="1701"/>
        <w:gridCol w:w="567"/>
        <w:gridCol w:w="425"/>
        <w:gridCol w:w="426"/>
        <w:gridCol w:w="567"/>
        <w:gridCol w:w="567"/>
        <w:gridCol w:w="992"/>
        <w:gridCol w:w="1134"/>
        <w:gridCol w:w="425"/>
        <w:gridCol w:w="425"/>
        <w:gridCol w:w="426"/>
        <w:gridCol w:w="425"/>
        <w:gridCol w:w="425"/>
        <w:gridCol w:w="284"/>
        <w:gridCol w:w="1134"/>
        <w:gridCol w:w="992"/>
        <w:gridCol w:w="425"/>
        <w:gridCol w:w="425"/>
        <w:gridCol w:w="426"/>
        <w:gridCol w:w="425"/>
      </w:tblGrid>
      <w:tr w:rsidR="00DD640C" w:rsidRPr="00DD640C" w:rsidTr="002C477F">
        <w:trPr>
          <w:cantSplit/>
          <w:trHeight w:hRule="exact" w:val="500"/>
        </w:trPr>
        <w:tc>
          <w:tcPr>
            <w:tcW w:w="426" w:type="dxa"/>
            <w:vMerge w:val="restart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Sayı</w:t>
            </w:r>
          </w:p>
        </w:tc>
        <w:tc>
          <w:tcPr>
            <w:tcW w:w="850" w:type="dxa"/>
            <w:gridSpan w:val="2"/>
            <w:vMerge w:val="restart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Madde</w:t>
            </w:r>
          </w:p>
        </w:tc>
        <w:tc>
          <w:tcPr>
            <w:tcW w:w="1134" w:type="dxa"/>
            <w:vMerge w:val="restart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Konu</w:t>
            </w:r>
          </w:p>
        </w:tc>
        <w:tc>
          <w:tcPr>
            <w:tcW w:w="1701" w:type="dxa"/>
            <w:vMerge w:val="restart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pacing w:val="-1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Düzenleyici mevzuat referansı</w:t>
            </w:r>
          </w:p>
        </w:tc>
        <w:tc>
          <w:tcPr>
            <w:tcW w:w="567" w:type="dxa"/>
            <w:vMerge w:val="restart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pacing w:val="-4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Motorlu araçlar</w:t>
            </w:r>
          </w:p>
        </w:tc>
        <w:tc>
          <w:tcPr>
            <w:tcW w:w="10348" w:type="dxa"/>
            <w:gridSpan w:val="18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Araç kategorileri</w:t>
            </w:r>
          </w:p>
        </w:tc>
      </w:tr>
      <w:tr w:rsidR="00886729" w:rsidRPr="00DD640C" w:rsidTr="002C477F">
        <w:trPr>
          <w:cantSplit/>
          <w:trHeight w:hRule="exact" w:val="858"/>
        </w:trPr>
        <w:tc>
          <w:tcPr>
            <w:tcW w:w="426" w:type="dxa"/>
            <w:vMerge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pacing w:val="-2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vMerge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pacing w:val="-2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pacing w:val="-2"/>
                <w:sz w:val="22"/>
                <w:szCs w:val="22"/>
              </w:rPr>
            </w:pPr>
          </w:p>
        </w:tc>
        <w:tc>
          <w:tcPr>
            <w:tcW w:w="567" w:type="dxa"/>
            <w:vMerge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pacing w:val="-2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T1a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T1b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T2a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T2b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T3a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T3b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T 4.1a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T4.1b (+)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T 4.2a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T 4.2b (+)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T 4.3a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T4.3b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Ca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Cb (++)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Ra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Rb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Sa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D640C">
              <w:rPr>
                <w:rFonts w:asciiTheme="majorHAnsi" w:hAnsiTheme="majorHAnsi"/>
                <w:b/>
                <w:sz w:val="22"/>
                <w:szCs w:val="22"/>
              </w:rPr>
              <w:t>Sb</w:t>
            </w:r>
          </w:p>
        </w:tc>
      </w:tr>
      <w:tr w:rsidR="00886729" w:rsidRPr="00DD640C" w:rsidTr="002C477F">
        <w:trPr>
          <w:trHeight w:hRule="exact" w:val="1076"/>
        </w:trPr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17(2)(a)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Aracın yapısal bütünlüğü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</w:tr>
      <w:tr w:rsidR="00886729" w:rsidRPr="00DD640C" w:rsidTr="002C477F">
        <w:trPr>
          <w:trHeight w:hRule="exact" w:val="1701"/>
        </w:trPr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17(2)(b)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Azami tasarım hızı, hız düzenleyici ve hız sınırlayıcı cihazlar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413"/>
        </w:trPr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17(2)(b)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Frenleme tertibatları ve römork freni</w:t>
            </w:r>
          </w:p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bağlantısı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RVBR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</w:tr>
      <w:tr w:rsidR="00886729" w:rsidRPr="00DD640C" w:rsidTr="002C477F">
        <w:trPr>
          <w:trHeight w:hRule="exact" w:val="1858"/>
        </w:trPr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17(2)(b)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Hızlı traktörler için direksiyon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 (Revize edilen BM/AEK R-79 [yeni sayı] Regülasyonuna dayalıdır)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009"/>
        </w:trPr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17(2)(b)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Direksiyon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140"/>
        </w:trPr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850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17(2)(b)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Hız ölçer</w:t>
            </w:r>
          </w:p>
        </w:tc>
        <w:tc>
          <w:tcPr>
            <w:tcW w:w="1701" w:type="dxa"/>
            <w:vAlign w:val="center"/>
          </w:tcPr>
          <w:p w:rsidR="00DD640C" w:rsidRPr="00DD640C" w:rsidRDefault="00087450" w:rsidP="00087450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C477F">
              <w:rPr>
                <w:rFonts w:asciiTheme="majorHAnsi" w:hAnsiTheme="majorHAnsi"/>
                <w:b/>
                <w:sz w:val="16"/>
                <w:szCs w:val="16"/>
              </w:rPr>
              <w:t>(Ek ibare:RG-28/12/2016-29932 Mükerrer)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087450">
              <w:rPr>
                <w:rFonts w:asciiTheme="majorHAnsi" w:hAnsiTheme="majorHAnsi"/>
                <w:sz w:val="22"/>
                <w:szCs w:val="22"/>
                <w:u w:val="single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405"/>
        </w:trPr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850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17(2)(c)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Görüş alanı ve ön cam silecekleri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 (BM/AEK R-71 Rev.1'e dayalıdır)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411"/>
        </w:trPr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  <w:tc>
          <w:tcPr>
            <w:tcW w:w="850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17(2)(c)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Camlar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 (BM/AEK R-43 Rev.2 Değişiklik 3 İlave 11'e dayalıdır)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2429"/>
        </w:trPr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17(2)(c)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Dikiz aynaları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886729" w:rsidRPr="002C477F" w:rsidRDefault="00886729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2C477F">
              <w:rPr>
                <w:rFonts w:asciiTheme="majorHAnsi" w:hAnsiTheme="majorHAnsi"/>
                <w:b/>
                <w:sz w:val="16"/>
                <w:szCs w:val="16"/>
              </w:rPr>
              <w:t>(Değişik ibare:RG-28/12/2016-29932 Mükerrer)</w:t>
            </w:r>
          </w:p>
          <w:p w:rsidR="00DD640C" w:rsidRPr="002C477F" w:rsidRDefault="00886729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  <w:u w:val="single"/>
              </w:rPr>
            </w:pPr>
            <w:r w:rsidRPr="002C477F">
              <w:rPr>
                <w:rFonts w:asciiTheme="majorHAnsi" w:hAnsiTheme="majorHAnsi"/>
                <w:sz w:val="22"/>
                <w:szCs w:val="22"/>
                <w:u w:val="single"/>
              </w:rPr>
              <w:t xml:space="preserve"> 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149"/>
        </w:trPr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17(2)(c)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Sürücü bilgilendirme sistemleri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8521"/>
        </w:trPr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pacing w:val="-10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17(2)(ç)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Aydınlatma, ışıklı sinyal cihazları ve bunların ışık kaynakları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 (BM/AEK R-3 Rev.3 Değişiklik 1 İlave 11'e; BM/AEK R-4 Rev.4 İlave 14’e; BM/AEK R-5 02 sayılı değişiklik serisi İlave 7’ye; BM/AEK R-6 Rev.4 İlave 17’ye; BM/AEK R-7 Rev.4 İlave 15’e; BM/AEK R-19 Rev. 5 İlave 1’e; BM/AEK R-23 Rev.2 İlave 15’e; BM/AEK R-31 02 sayılı değişiklik serisi İlave 7’ye; BM/AEK R-37 03 sayılı değişiklik serisi İlave 36’ya; BM/AEK R-38 Rev.2 İlave 14’e; BM/AEK R-98 Rev.1 İlave 11’e; BM/AEK R-99 Regülasyonun orijinal serisi İlave 6’ya; BM/AEK R-112 01 sayılı değişiklik serisine; BM/AEK R-113 Regülasyonun orijinal serisi İlave 9’a dayalıdır)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</w:tr>
      <w:tr w:rsidR="00886729" w:rsidRPr="00DD640C" w:rsidTr="002C477F">
        <w:trPr>
          <w:trHeight w:hRule="exact" w:val="1150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12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17(2)(ç)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Aydınlatma sistemi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 (BM/AEK R-86 [yeni sayı] sayılı değişikliğe dayalıdır)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</w:tr>
      <w:tr w:rsidR="00886729" w:rsidRPr="00DD640C" w:rsidTr="002C477F">
        <w:trPr>
          <w:trHeight w:hRule="exact" w:val="2400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13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pacing w:val="-10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17(2)(d)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İç donanım, koltuk başlığı,</w:t>
            </w:r>
          </w:p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emniyet kemerleri, araç kapıları dahil olmak üzere araç içindeki kişilerin korunmasına yönelik sistemler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860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14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17(2)(e)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Araç dışı ve aksesuarları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</w:tr>
      <w:tr w:rsidR="00886729" w:rsidRPr="00DD640C" w:rsidTr="002C477F">
        <w:trPr>
          <w:trHeight w:hRule="exact" w:val="972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15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10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17(2)(f)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Elektromanyetik uyumluluk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574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16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10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17(2)(g)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Sesli ikaz cihazı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844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17(2)(ğ)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Isıtma sistemleri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886729" w:rsidRPr="002C477F" w:rsidRDefault="00886729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2C477F">
              <w:rPr>
                <w:rFonts w:asciiTheme="majorHAnsi" w:hAnsiTheme="majorHAnsi"/>
                <w:b/>
                <w:sz w:val="16"/>
                <w:szCs w:val="16"/>
              </w:rPr>
              <w:t>(Değişik ibare:RG-28/12/2016-29932 Mükerrer)</w:t>
            </w:r>
          </w:p>
          <w:p w:rsidR="00DD640C" w:rsidRPr="00DD640C" w:rsidRDefault="00886729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C477F">
              <w:rPr>
                <w:rFonts w:asciiTheme="majorHAnsi" w:hAnsiTheme="majorHAnsi"/>
                <w:sz w:val="16"/>
                <w:szCs w:val="16"/>
                <w:u w:val="single"/>
              </w:rPr>
              <w:t xml:space="preserve"> 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995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17(2)(h)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Yetkisiz kullanımı önlemeye yönelik cihazlar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 (sadece T- ve C- kategorileri için)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Z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Z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</w:tr>
      <w:tr w:rsidR="00886729" w:rsidRPr="00DD640C" w:rsidTr="002C477F">
        <w:trPr>
          <w:trHeight w:hRule="exact" w:val="725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19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17(2)(ı)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Tescil plakası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</w:tr>
      <w:tr w:rsidR="00886729" w:rsidRPr="00DD640C" w:rsidTr="002C477F">
        <w:trPr>
          <w:trHeight w:hRule="exact" w:val="849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20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17(2)(ı)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Zorunlu etiket ve işaretleme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tabs>
                <w:tab w:val="left" w:pos="864"/>
              </w:tabs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</w:tr>
      <w:tr w:rsidR="00886729" w:rsidRPr="00DD640C" w:rsidTr="002C477F">
        <w:trPr>
          <w:trHeight w:hRule="exact" w:val="846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21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17(2)(i)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Boyutlar ve römork kütlesi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tabs>
                <w:tab w:val="left" w:pos="864"/>
              </w:tabs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</w:tr>
      <w:tr w:rsidR="00886729" w:rsidRPr="00DD640C" w:rsidTr="002C477F">
        <w:trPr>
          <w:trHeight w:hRule="exact" w:val="702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22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17(2)(i)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Azami yüklü kütle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tabs>
                <w:tab w:val="left" w:pos="864"/>
              </w:tabs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</w:tr>
      <w:tr w:rsidR="00886729" w:rsidRPr="00DD640C" w:rsidTr="002C477F">
        <w:trPr>
          <w:trHeight w:hRule="exact" w:val="3537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23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17(2)(i)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Dengeleme kütleleri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tabs>
                <w:tab w:val="left" w:pos="864"/>
              </w:tabs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886729" w:rsidRPr="002C477F" w:rsidRDefault="00886729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2C477F">
              <w:rPr>
                <w:rFonts w:asciiTheme="majorHAnsi" w:hAnsiTheme="majorHAnsi"/>
                <w:b/>
                <w:sz w:val="16"/>
                <w:szCs w:val="16"/>
              </w:rPr>
              <w:t>(Değişik ibare:RG-28/12/2016-29932 Mükerrer)</w:t>
            </w:r>
          </w:p>
          <w:p w:rsidR="00DD640C" w:rsidRPr="00DD640C" w:rsidRDefault="00886729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C477F">
              <w:rPr>
                <w:rFonts w:asciiTheme="majorHAnsi" w:hAnsiTheme="majorHAnsi"/>
                <w:sz w:val="16"/>
                <w:szCs w:val="16"/>
                <w:u w:val="single"/>
              </w:rPr>
              <w:t xml:space="preserve"> X</w:t>
            </w:r>
          </w:p>
        </w:tc>
        <w:tc>
          <w:tcPr>
            <w:tcW w:w="1134" w:type="dxa"/>
            <w:vAlign w:val="center"/>
          </w:tcPr>
          <w:p w:rsidR="00886729" w:rsidRPr="002C477F" w:rsidRDefault="00886729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2C477F">
              <w:rPr>
                <w:rFonts w:asciiTheme="majorHAnsi" w:hAnsiTheme="majorHAnsi"/>
                <w:b/>
                <w:sz w:val="16"/>
                <w:szCs w:val="16"/>
              </w:rPr>
              <w:t>(Değişik ibare:RG-28/12/2016-29932 Mükerrer)</w:t>
            </w:r>
          </w:p>
          <w:p w:rsidR="00DD640C" w:rsidRPr="00DD640C" w:rsidRDefault="00886729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C477F">
              <w:rPr>
                <w:rFonts w:asciiTheme="majorHAnsi" w:hAnsiTheme="majorHAnsi"/>
                <w:sz w:val="16"/>
                <w:szCs w:val="16"/>
                <w:u w:val="single"/>
              </w:rPr>
              <w:t xml:space="preserve"> 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120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24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17(2)(j)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Elektrikli sistemlerin güvenliği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tabs>
                <w:tab w:val="left" w:pos="864"/>
              </w:tabs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</w:tr>
      <w:tr w:rsidR="00886729" w:rsidRPr="00DD640C" w:rsidTr="002C477F">
        <w:trPr>
          <w:trHeight w:hRule="exact" w:val="1278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25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17(2)(a), 17(2)(j), 18(2)(i)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Yakıt tankı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998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26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17(2)(k)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Arka koruyucu yapılar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842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0" distR="0" simplePos="0" relativeHeight="251656192" behindDoc="1" locked="0" layoutInCell="0" allowOverlap="1" wp14:anchorId="4F4A52B5" wp14:editId="7153DAAB">
                      <wp:simplePos x="0" y="0"/>
                      <wp:positionH relativeFrom="column">
                        <wp:posOffset>9219565</wp:posOffset>
                      </wp:positionH>
                      <wp:positionV relativeFrom="paragraph">
                        <wp:posOffset>26035</wp:posOffset>
                      </wp:positionV>
                      <wp:extent cx="226060" cy="6515735"/>
                      <wp:effectExtent l="0" t="0" r="0" b="0"/>
                      <wp:wrapSquare wrapText="bothSides"/>
                      <wp:docPr id="10" name="Metin Kutusu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060" cy="6515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86729" w:rsidRDefault="00886729" w:rsidP="00DD640C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4A52B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0" o:spid="_x0000_s1026" type="#_x0000_t202" style="position:absolute;left:0;text-align:left;margin-left:725.95pt;margin-top:2.05pt;width:17.8pt;height:513.05pt;z-index:-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" o:allowincell="f" stroked="f">
                      <v:fill opacity="0"/>
                      <v:textbox inset="0,0,0,0">
                        <w:txbxContent>
                          <w:p w:rsidR="00886729" w:rsidRDefault="00886729" w:rsidP="00DD640C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D640C">
              <w:rPr>
                <w:rFonts w:asciiTheme="majorHAnsi" w:hAnsiTheme="maj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0" distR="0" simplePos="0" relativeHeight="251667456" behindDoc="1" locked="0" layoutInCell="0" allowOverlap="1" wp14:anchorId="38F8C80F" wp14:editId="3B1FBDB1">
                      <wp:simplePos x="0" y="0"/>
                      <wp:positionH relativeFrom="column">
                        <wp:posOffset>9219565</wp:posOffset>
                      </wp:positionH>
                      <wp:positionV relativeFrom="paragraph">
                        <wp:posOffset>26035</wp:posOffset>
                      </wp:positionV>
                      <wp:extent cx="226060" cy="6515735"/>
                      <wp:effectExtent l="0" t="0" r="0" b="0"/>
                      <wp:wrapSquare wrapText="bothSides"/>
                      <wp:docPr id="9" name="Metin Kutusu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060" cy="6515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86729" w:rsidRDefault="00886729" w:rsidP="00DD640C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F8C80F" id="Metin Kutusu 9" o:spid="_x0000_s1027" type="#_x0000_t202" style="position:absolute;left:0;text-align:left;margin-left:725.95pt;margin-top:2.05pt;width:17.8pt;height:513.05pt;z-index:-251649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" o:allowincell="f" stroked="f">
                      <v:fill opacity="0"/>
                      <v:textbox inset="0,0,0,0">
                        <w:txbxContent>
                          <w:p w:rsidR="00886729" w:rsidRDefault="00886729" w:rsidP="00DD640C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D640C">
              <w:rPr>
                <w:rFonts w:asciiTheme="majorHAnsi" w:hAnsiTheme="majorHAnsi"/>
                <w:sz w:val="22"/>
                <w:szCs w:val="22"/>
              </w:rPr>
              <w:t>27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keepNext/>
              <w:keepLines/>
              <w:spacing w:before="200" w:line="240" w:lineRule="atLeast"/>
              <w:jc w:val="center"/>
              <w:outlineLvl w:val="1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17(2)(l)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keepNext/>
              <w:keepLines/>
              <w:spacing w:before="200" w:line="240" w:lineRule="atLeast"/>
              <w:jc w:val="center"/>
              <w:outlineLvl w:val="1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Yan koruma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keepNext/>
              <w:keepLines/>
              <w:spacing w:before="200" w:line="240" w:lineRule="atLeast"/>
              <w:jc w:val="center"/>
              <w:outlineLvl w:val="1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854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28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17(2)(m)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Yük platformları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867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29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17(2)(n)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Çekme donanımları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3670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30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17(2)(o)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Lastikler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 (BM/AEK R-106 Değişiklik 5 İlave 6'ya dayalıdır)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886729" w:rsidRPr="002C477F" w:rsidRDefault="00886729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886729">
              <w:rPr>
                <w:rFonts w:asciiTheme="majorHAnsi" w:hAnsiTheme="majorHAnsi"/>
                <w:b/>
                <w:sz w:val="22"/>
                <w:szCs w:val="22"/>
              </w:rPr>
              <w:t>(</w:t>
            </w:r>
            <w:r w:rsidRPr="002C477F">
              <w:rPr>
                <w:rFonts w:asciiTheme="majorHAnsi" w:hAnsiTheme="majorHAnsi"/>
                <w:b/>
                <w:sz w:val="16"/>
                <w:szCs w:val="16"/>
              </w:rPr>
              <w:t>Değişik ibare:RG-28/12/2016-29932 Mükerrer)</w:t>
            </w:r>
          </w:p>
          <w:p w:rsidR="00DD640C" w:rsidRPr="00DD640C" w:rsidRDefault="00886729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C477F">
              <w:rPr>
                <w:rFonts w:asciiTheme="majorHAnsi" w:hAnsiTheme="majorHAnsi"/>
                <w:sz w:val="16"/>
                <w:szCs w:val="16"/>
                <w:u w:val="single"/>
              </w:rPr>
              <w:t xml:space="preserve"> X</w:t>
            </w:r>
          </w:p>
        </w:tc>
        <w:tc>
          <w:tcPr>
            <w:tcW w:w="992" w:type="dxa"/>
            <w:vAlign w:val="center"/>
          </w:tcPr>
          <w:p w:rsidR="00886729" w:rsidRPr="002C477F" w:rsidRDefault="00886729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2C477F">
              <w:rPr>
                <w:rFonts w:asciiTheme="majorHAnsi" w:hAnsiTheme="majorHAnsi"/>
                <w:b/>
                <w:sz w:val="16"/>
                <w:szCs w:val="16"/>
              </w:rPr>
              <w:t>(Değişik ibare:RG-28/12/2016-29932 Mükerrer)</w:t>
            </w:r>
          </w:p>
          <w:p w:rsidR="00DD640C" w:rsidRPr="00DD640C" w:rsidRDefault="00886729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C477F">
              <w:rPr>
                <w:rFonts w:asciiTheme="majorHAnsi" w:hAnsiTheme="majorHAnsi"/>
                <w:sz w:val="16"/>
                <w:szCs w:val="16"/>
                <w:u w:val="single"/>
              </w:rPr>
              <w:t xml:space="preserve"> 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</w:tr>
      <w:tr w:rsidR="00886729" w:rsidRPr="00DD640C" w:rsidTr="002C477F">
        <w:trPr>
          <w:trHeight w:hRule="exact" w:val="867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31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17(2)(ö)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Paçalık sistemleri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867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32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17(2)(p)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Geri vites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695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33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17(2)(r)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Paletler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804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34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17(2)(s)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Mekanik bağlantı tertibatları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RVFSR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087450" w:rsidRPr="002C477F" w:rsidRDefault="00087450" w:rsidP="00087450">
            <w:pPr>
              <w:spacing w:line="240" w:lineRule="atLeast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2C477F">
              <w:rPr>
                <w:rFonts w:asciiTheme="majorHAnsi" w:hAnsiTheme="majorHAnsi"/>
                <w:b/>
                <w:sz w:val="16"/>
                <w:szCs w:val="16"/>
              </w:rPr>
              <w:t>(Ek ibare:RG-28/12/2016-29932 Mükerrer)</w:t>
            </w:r>
          </w:p>
          <w:p w:rsidR="00DD640C" w:rsidRPr="00DD640C" w:rsidRDefault="00087450" w:rsidP="00087450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C477F">
              <w:rPr>
                <w:rFonts w:asciiTheme="majorHAnsi" w:hAnsiTheme="majorHAnsi"/>
                <w:sz w:val="16"/>
                <w:szCs w:val="16"/>
                <w:u w:val="single"/>
              </w:rPr>
              <w:t xml:space="preserve"> 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</w:tr>
      <w:tr w:rsidR="00886729" w:rsidRPr="00DD640C" w:rsidTr="002C477F">
        <w:trPr>
          <w:trHeight w:hRule="exact" w:val="1697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35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18(2)(a)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ROPS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 (deney raporu, değiştirilen 3 numaralı OECD Kodunun uygulama kapsamındakine alternatiftir)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849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36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18(2)(a)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ROPS (paletli)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 xml:space="preserve">RVCR (deney raporu, değiştirilen 8 numaralı OECD </w:t>
            </w:r>
          </w:p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Kodunun uygulama kapsamındakine alternatiftir)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859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37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18(2)(a)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ROPS (statik deneyleri)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 (deney raporu, değiştirilen 4 numaralı OECD Kodunun uygulama kapsamındakine alternatiftir)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842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38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18(2)(a)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ROPS,</w:t>
            </w:r>
          </w:p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Önden bağlı (dar izli traktörler)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 (deney raporu, değiştirilen 6 numaralı OECD Kodunun uygulama kapsamındakine alternatiftir)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</w:t>
            </w:r>
            <w:bookmarkStart w:id="0" w:name="_GoBack"/>
            <w:bookmarkEnd w:id="0"/>
            <w:r w:rsidRPr="00DD640C">
              <w:rPr>
                <w:rFonts w:asciiTheme="majorHAnsi" w:hAnsiTheme="majorHAnsi"/>
                <w:sz w:val="22"/>
                <w:szCs w:val="22"/>
              </w:rPr>
              <w:t>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A95428" w:rsidRPr="00A95428" w:rsidRDefault="00A95428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  <w:u w:val="single"/>
              </w:rPr>
            </w:pPr>
            <w:r w:rsidRPr="00A95428">
              <w:rPr>
                <w:rFonts w:asciiTheme="majorHAnsi" w:hAnsiTheme="majorHAnsi"/>
                <w:b/>
                <w:sz w:val="22"/>
                <w:szCs w:val="22"/>
              </w:rPr>
              <w:t>(Değişik ibare:RG-16/4/2020-31101)</w:t>
            </w:r>
          </w:p>
          <w:p w:rsidR="00DD640C" w:rsidRPr="00A95428" w:rsidRDefault="00A95428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  <w:u w:val="single"/>
              </w:rPr>
            </w:pPr>
            <w:r>
              <w:rPr>
                <w:rFonts w:asciiTheme="majorHAnsi" w:hAnsiTheme="majorHAnsi"/>
                <w:sz w:val="22"/>
                <w:szCs w:val="22"/>
                <w:u w:val="single"/>
              </w:rPr>
              <w:t xml:space="preserve"> </w:t>
            </w:r>
            <w:r w:rsidRPr="00A95428">
              <w:rPr>
                <w:rFonts w:asciiTheme="majorHAnsi" w:hAnsiTheme="majorHAnsi"/>
                <w:sz w:val="22"/>
                <w:szCs w:val="22"/>
                <w:u w:val="single"/>
              </w:rPr>
              <w:t>X</w:t>
            </w:r>
          </w:p>
        </w:tc>
        <w:tc>
          <w:tcPr>
            <w:tcW w:w="992" w:type="dxa"/>
            <w:vAlign w:val="center"/>
          </w:tcPr>
          <w:p w:rsidR="00A95428" w:rsidRPr="00A95428" w:rsidRDefault="00A95428" w:rsidP="00A95428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  <w:u w:val="single"/>
              </w:rPr>
            </w:pPr>
            <w:r w:rsidRPr="00A95428">
              <w:rPr>
                <w:rFonts w:asciiTheme="majorHAnsi" w:hAnsiTheme="majorHAnsi"/>
                <w:b/>
                <w:sz w:val="22"/>
                <w:szCs w:val="22"/>
              </w:rPr>
              <w:t>(Değişik ibare:RG-16/4/2020-31101)</w:t>
            </w:r>
          </w:p>
          <w:p w:rsidR="00DD640C" w:rsidRPr="00DD640C" w:rsidRDefault="00A95428" w:rsidP="00A95428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95428">
              <w:rPr>
                <w:rFonts w:asciiTheme="majorHAnsi" w:hAnsiTheme="majorHAnsi"/>
                <w:sz w:val="22"/>
                <w:szCs w:val="22"/>
                <w:u w:val="single"/>
              </w:rPr>
              <w:t xml:space="preserve"> 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838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39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18(2)(a)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ROPS,</w:t>
            </w:r>
          </w:p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Arkadan bağlı (dar izli traktörler)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 (deney raporu, değiştirilen 7 numaralı OECD Kodunun uygulama kapsamındakine alternatiftir)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886729" w:rsidRPr="002C477F" w:rsidRDefault="00886729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2C477F">
              <w:rPr>
                <w:rFonts w:asciiTheme="majorHAnsi" w:hAnsiTheme="majorHAnsi"/>
                <w:b/>
                <w:sz w:val="16"/>
                <w:szCs w:val="16"/>
              </w:rPr>
              <w:t>(Değişik ibare:RG-28/12/2016-29932 Mükerrer)</w:t>
            </w:r>
          </w:p>
          <w:p w:rsidR="00DD640C" w:rsidRPr="00DD640C" w:rsidRDefault="00886729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C477F">
              <w:rPr>
                <w:rFonts w:asciiTheme="majorHAnsi" w:hAnsiTheme="majorHAnsi"/>
                <w:sz w:val="16"/>
                <w:szCs w:val="16"/>
                <w:u w:val="single"/>
              </w:rPr>
              <w:t xml:space="preserve"> X</w:t>
            </w:r>
          </w:p>
        </w:tc>
        <w:tc>
          <w:tcPr>
            <w:tcW w:w="992" w:type="dxa"/>
            <w:vAlign w:val="center"/>
          </w:tcPr>
          <w:p w:rsidR="00886729" w:rsidRPr="002C477F" w:rsidRDefault="00886729" w:rsidP="00886729">
            <w:pPr>
              <w:spacing w:line="240" w:lineRule="atLeast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2C477F">
              <w:rPr>
                <w:rFonts w:asciiTheme="majorHAnsi" w:hAnsiTheme="majorHAnsi"/>
                <w:b/>
                <w:sz w:val="16"/>
                <w:szCs w:val="16"/>
              </w:rPr>
              <w:t>(Değişik ibare:RG-28/12/2016-29932 Mükerrer)</w:t>
            </w:r>
          </w:p>
          <w:p w:rsidR="00DD640C" w:rsidRPr="00DD640C" w:rsidRDefault="00886729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C477F">
              <w:rPr>
                <w:rFonts w:asciiTheme="majorHAnsi" w:hAnsiTheme="majorHAnsi"/>
                <w:sz w:val="16"/>
                <w:szCs w:val="16"/>
                <w:u w:val="single"/>
              </w:rPr>
              <w:t xml:space="preserve"> 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848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40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18(2)(b)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FOPS, Düşen</w:t>
            </w:r>
            <w:r w:rsidRPr="00DD640C">
              <w:rPr>
                <w:rFonts w:asciiTheme="majorHAnsi" w:hAnsiTheme="majorHAnsi"/>
                <w:sz w:val="22"/>
                <w:szCs w:val="22"/>
              </w:rPr>
              <w:br/>
              <w:t>Nesnelere Karşı Koruyucu Yapılar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 (deney raporu, değiştirilen 10 numaralı OECD Kodunun uygulama kapsamındakine alternatiftir)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3121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41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18(2)(c)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Yolcu koltukları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087450" w:rsidRPr="002C477F" w:rsidRDefault="00087450" w:rsidP="00087450">
            <w:pPr>
              <w:spacing w:line="240" w:lineRule="atLeast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2C477F">
              <w:rPr>
                <w:rFonts w:asciiTheme="majorHAnsi" w:hAnsiTheme="majorHAnsi"/>
                <w:b/>
                <w:sz w:val="16"/>
                <w:szCs w:val="16"/>
              </w:rPr>
              <w:t>(Değişik ibare:RG-28/12/2016-29932 Mükerrer)</w:t>
            </w:r>
          </w:p>
          <w:p w:rsidR="00DD640C" w:rsidRPr="00DD640C" w:rsidRDefault="00087450" w:rsidP="00087450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C477F">
              <w:rPr>
                <w:rFonts w:asciiTheme="majorHAnsi" w:hAnsiTheme="majorHAnsi"/>
                <w:sz w:val="16"/>
                <w:szCs w:val="16"/>
                <w:u w:val="single"/>
              </w:rPr>
              <w:t xml:space="preserve"> X</w:t>
            </w:r>
          </w:p>
        </w:tc>
        <w:tc>
          <w:tcPr>
            <w:tcW w:w="567" w:type="dxa"/>
            <w:vAlign w:val="center"/>
          </w:tcPr>
          <w:p w:rsidR="00087450" w:rsidRPr="00087450" w:rsidRDefault="00087450" w:rsidP="00087450">
            <w:pPr>
              <w:spacing w:line="24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2C477F">
              <w:rPr>
                <w:rFonts w:asciiTheme="majorHAnsi" w:hAnsiTheme="majorHAnsi"/>
                <w:b/>
                <w:sz w:val="16"/>
                <w:szCs w:val="16"/>
              </w:rPr>
              <w:t>(Değişik ibare:RG-28/12/2016-29932</w:t>
            </w:r>
            <w:r w:rsidRPr="00087450">
              <w:rPr>
                <w:rFonts w:asciiTheme="majorHAnsi" w:hAnsiTheme="majorHAnsi"/>
                <w:b/>
                <w:sz w:val="22"/>
                <w:szCs w:val="22"/>
              </w:rPr>
              <w:t xml:space="preserve"> </w:t>
            </w:r>
            <w:r w:rsidRPr="002C477F">
              <w:rPr>
                <w:rFonts w:asciiTheme="majorHAnsi" w:hAnsiTheme="majorHAnsi"/>
                <w:b/>
                <w:sz w:val="16"/>
                <w:szCs w:val="16"/>
              </w:rPr>
              <w:t>Mükerrer)</w:t>
            </w:r>
          </w:p>
          <w:p w:rsidR="00DD640C" w:rsidRPr="00DD640C" w:rsidRDefault="00087450" w:rsidP="00087450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087450">
              <w:rPr>
                <w:rFonts w:asciiTheme="majorHAnsi" w:hAnsiTheme="majorHAnsi"/>
                <w:sz w:val="22"/>
                <w:szCs w:val="22"/>
                <w:u w:val="single"/>
              </w:rPr>
              <w:t xml:space="preserve"> 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137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42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18(2)(ç)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Sürücünün maruz kaldığı gürültü seviyesi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972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43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18(2)(d)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Sürücü koltuğu ve sürüş konumu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087450" w:rsidRPr="002C477F" w:rsidRDefault="00087450" w:rsidP="00087450">
            <w:pPr>
              <w:spacing w:line="240" w:lineRule="atLeast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2C477F">
              <w:rPr>
                <w:rFonts w:asciiTheme="majorHAnsi" w:hAnsiTheme="majorHAnsi"/>
                <w:b/>
                <w:sz w:val="16"/>
                <w:szCs w:val="16"/>
              </w:rPr>
              <w:t>(Değişik ibare:RG-28/12/2016-29932 Mükerrer)</w:t>
            </w:r>
          </w:p>
          <w:p w:rsidR="00DD640C" w:rsidRPr="00DD640C" w:rsidRDefault="00087450" w:rsidP="00087450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C477F">
              <w:rPr>
                <w:rFonts w:asciiTheme="majorHAnsi" w:hAnsiTheme="majorHAnsi"/>
                <w:sz w:val="16"/>
                <w:szCs w:val="16"/>
                <w:u w:val="single"/>
              </w:rPr>
              <w:t xml:space="preserve"> X</w:t>
            </w:r>
          </w:p>
        </w:tc>
        <w:tc>
          <w:tcPr>
            <w:tcW w:w="992" w:type="dxa"/>
            <w:vAlign w:val="center"/>
          </w:tcPr>
          <w:p w:rsidR="00087450" w:rsidRPr="002C477F" w:rsidRDefault="00087450" w:rsidP="00087450">
            <w:pPr>
              <w:spacing w:line="240" w:lineRule="atLeast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2C477F">
              <w:rPr>
                <w:rFonts w:asciiTheme="majorHAnsi" w:hAnsiTheme="majorHAnsi"/>
                <w:b/>
                <w:sz w:val="18"/>
                <w:szCs w:val="18"/>
              </w:rPr>
              <w:t>(Değişik ibare:RG-28/12/2016-29932 Mükerrer)</w:t>
            </w:r>
          </w:p>
          <w:p w:rsidR="00DD640C" w:rsidRPr="00DD640C" w:rsidRDefault="00087450" w:rsidP="00087450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087450">
              <w:rPr>
                <w:rFonts w:asciiTheme="majorHAnsi" w:hAnsiTheme="majorHAnsi"/>
                <w:sz w:val="22"/>
                <w:szCs w:val="22"/>
                <w:u w:val="single"/>
              </w:rPr>
              <w:t xml:space="preserve"> 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987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44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18(2)(e)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Çalışma alanı ve sürüş konumuna erişim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087450" w:rsidRPr="002C477F" w:rsidRDefault="00087450" w:rsidP="00087450">
            <w:pPr>
              <w:spacing w:line="240" w:lineRule="atLeast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2C477F">
              <w:rPr>
                <w:rFonts w:asciiTheme="majorHAnsi" w:hAnsiTheme="majorHAnsi"/>
                <w:b/>
                <w:sz w:val="18"/>
                <w:szCs w:val="18"/>
              </w:rPr>
              <w:t>(Değişik ibare:RG-28/12/2016-29932 Mükerrer)</w:t>
            </w:r>
          </w:p>
          <w:p w:rsidR="00DD640C" w:rsidRPr="00DD640C" w:rsidRDefault="00087450" w:rsidP="00087450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C477F">
              <w:rPr>
                <w:rFonts w:asciiTheme="majorHAnsi" w:hAnsiTheme="majorHAnsi"/>
                <w:sz w:val="18"/>
                <w:szCs w:val="18"/>
                <w:u w:val="single"/>
              </w:rPr>
              <w:t xml:space="preserve"> X</w:t>
            </w:r>
          </w:p>
        </w:tc>
        <w:tc>
          <w:tcPr>
            <w:tcW w:w="992" w:type="dxa"/>
            <w:vAlign w:val="center"/>
          </w:tcPr>
          <w:p w:rsidR="00087450" w:rsidRPr="002C477F" w:rsidRDefault="00087450" w:rsidP="00087450">
            <w:pPr>
              <w:spacing w:line="240" w:lineRule="atLeast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2C477F">
              <w:rPr>
                <w:rFonts w:asciiTheme="majorHAnsi" w:hAnsiTheme="majorHAnsi"/>
                <w:b/>
                <w:sz w:val="18"/>
                <w:szCs w:val="18"/>
              </w:rPr>
              <w:t>(Değişik ibare:RG-28/12/2016-29932 Mükerrer)</w:t>
            </w:r>
          </w:p>
          <w:p w:rsidR="00DD640C" w:rsidRPr="002C477F" w:rsidRDefault="00087450" w:rsidP="00087450">
            <w:pPr>
              <w:spacing w:line="240" w:lineRule="atLeast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2C477F">
              <w:rPr>
                <w:rFonts w:asciiTheme="majorHAnsi" w:hAnsiTheme="majorHAnsi"/>
                <w:sz w:val="18"/>
                <w:szCs w:val="18"/>
                <w:u w:val="single"/>
              </w:rPr>
              <w:t xml:space="preserve"> X</w:t>
            </w:r>
          </w:p>
        </w:tc>
        <w:tc>
          <w:tcPr>
            <w:tcW w:w="425" w:type="dxa"/>
            <w:vAlign w:val="center"/>
          </w:tcPr>
          <w:p w:rsidR="00DD640C" w:rsidRPr="002C477F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2C477F">
              <w:rPr>
                <w:rFonts w:asciiTheme="majorHAnsi" w:hAnsiTheme="majorHAnsi"/>
                <w:sz w:val="18"/>
                <w:szCs w:val="18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714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45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18(2)(f)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Kuyruk milleri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136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46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18(2)(g)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Tahrik bileşenlerinin korunması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832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47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18(2)(ğ)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7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Emniyet kemeri bağlantıları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1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 (deney raporu, değiştirilen 3, 4, 6, 7 ve 8 numaralı OECD Kodlarının uygulama kapsamındakine alternatiftir)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866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48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18(2)(h)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Emniyet kemerleri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978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49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18(2)(ı)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OPS, Keskin nesnelere karşı koruma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725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50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18(2)(i)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Egzoz sistemi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val="1396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51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exac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18(2)(i),</w:t>
            </w:r>
          </w:p>
          <w:p w:rsidR="00DD640C" w:rsidRPr="00DD640C" w:rsidRDefault="00DD640C" w:rsidP="00886729">
            <w:pPr>
              <w:spacing w:line="240" w:lineRule="exac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18(2)(k),</w:t>
            </w:r>
          </w:p>
          <w:p w:rsidR="00DD640C" w:rsidRPr="00DD640C" w:rsidRDefault="00DD640C" w:rsidP="00886729">
            <w:pPr>
              <w:spacing w:line="240" w:lineRule="exac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18(2)(n),</w:t>
            </w:r>
          </w:p>
          <w:p w:rsidR="00DD640C" w:rsidRPr="00DD640C" w:rsidRDefault="00DD640C" w:rsidP="00886729">
            <w:pPr>
              <w:spacing w:line="240" w:lineRule="exac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18(4)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Operatör el kitabı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</w:tr>
      <w:tr w:rsidR="00886729" w:rsidRPr="00DD640C" w:rsidTr="002C477F">
        <w:trPr>
          <w:trHeight w:hRule="exact" w:val="1576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52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18(2)(l)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Başta acil durum ve otomatik durdurma cihazları olmak üzere kontroller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val="4783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53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18(2)(m)</w:t>
            </w:r>
          </w:p>
        </w:tc>
        <w:tc>
          <w:tcPr>
            <w:tcW w:w="1134" w:type="dxa"/>
            <w:vAlign w:val="center"/>
          </w:tcPr>
          <w:p w:rsidR="00DD640C" w:rsidRPr="002C477F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2C477F">
              <w:rPr>
                <w:rFonts w:asciiTheme="majorHAnsi" w:hAnsiTheme="majorHAnsi"/>
                <w:sz w:val="18"/>
                <w:szCs w:val="18"/>
              </w:rPr>
              <w:t>Sıvı taşıyan boruların delinmesine ve aracın kontrolsüz hareketlerine karşı koruma dahil olmak üzere;</w:t>
            </w:r>
          </w:p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C477F">
              <w:rPr>
                <w:rFonts w:asciiTheme="majorHAnsi" w:hAnsiTheme="majorHAnsi"/>
                <w:sz w:val="18"/>
                <w:szCs w:val="18"/>
              </w:rPr>
              <w:t>18 inci maddenin ikinci fıkrasının (a), (b), (f) ve (ı) bentleri altında belirtilenler dışındaki mekanik tehlikelere karşı koruma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Z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Z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</w:tr>
      <w:tr w:rsidR="00886729" w:rsidRPr="00DD640C" w:rsidTr="002C477F">
        <w:trPr>
          <w:trHeight w:val="1130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54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18(2)(o),</w:t>
            </w:r>
          </w:p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18(2)(m)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Koruma çerçeveleri ve koruma tertibatları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Z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Z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</w:tr>
      <w:tr w:rsidR="00886729" w:rsidRPr="00DD640C" w:rsidTr="002C477F">
        <w:trPr>
          <w:trHeight w:val="1555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55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18(2)(i),</w:t>
            </w:r>
          </w:p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18(2)(ö),</w:t>
            </w:r>
          </w:p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18(2)(n),</w:t>
            </w:r>
          </w:p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18(4)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Bilgi, uyarı ve işaretlemeler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Z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Z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</w:tr>
      <w:tr w:rsidR="00886729" w:rsidRPr="00DD640C" w:rsidTr="002C477F">
        <w:trPr>
          <w:trHeight w:hRule="exact" w:val="990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56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18(2)(p)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Malzeme ve ürünler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706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57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18(2)(r)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Aküler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000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58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18(4)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Güvenlik çıkışı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86729" w:rsidRPr="00DD640C" w:rsidTr="002C477F">
        <w:trPr>
          <w:trHeight w:val="1249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59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18(2)(i),</w:t>
            </w:r>
          </w:p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18(4)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Kabin havalandırması ve filtreleme sistemi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145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60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18(4)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Kabin malzemesinin yanma hızı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RVCR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2285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61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8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19(2)(a)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Kirletici emisyonları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REPPR (2000/25/AT ve 97/68/AT Yönetmeliklerindeki emisyon aşamaları)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Direktifin uygulama kapsamında ise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Direktifin uygulama kapsamında ise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  <w:tr w:rsidR="00886729" w:rsidRPr="00DD640C" w:rsidTr="002C477F">
        <w:trPr>
          <w:trHeight w:hRule="exact" w:val="1267"/>
        </w:trPr>
        <w:tc>
          <w:tcPr>
            <w:tcW w:w="442" w:type="dxa"/>
            <w:gridSpan w:val="2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62</w:t>
            </w:r>
          </w:p>
        </w:tc>
        <w:tc>
          <w:tcPr>
            <w:tcW w:w="8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19(2)(b)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6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Ses seviyesi (harici)</w:t>
            </w:r>
          </w:p>
        </w:tc>
        <w:tc>
          <w:tcPr>
            <w:tcW w:w="1701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REPPR (2009/63/AT Yönetmeliğindeki sınır değerler)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Y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28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992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6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  <w:tc>
          <w:tcPr>
            <w:tcW w:w="425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UD</w:t>
            </w:r>
          </w:p>
        </w:tc>
      </w:tr>
    </w:tbl>
    <w:p w:rsidR="00DD640C" w:rsidRPr="00DD640C" w:rsidRDefault="00DD640C" w:rsidP="00DD640C">
      <w:pPr>
        <w:spacing w:line="240" w:lineRule="atLeast"/>
        <w:jc w:val="both"/>
        <w:rPr>
          <w:rFonts w:asciiTheme="majorHAnsi" w:hAnsiTheme="majorHAnsi"/>
          <w:sz w:val="22"/>
          <w:szCs w:val="22"/>
        </w:rPr>
      </w:pPr>
    </w:p>
    <w:p w:rsidR="00DD640C" w:rsidRPr="00DD640C" w:rsidRDefault="00DD640C" w:rsidP="00DD640C">
      <w:pPr>
        <w:spacing w:line="240" w:lineRule="atLeast"/>
        <w:jc w:val="both"/>
        <w:rPr>
          <w:rFonts w:asciiTheme="majorHAnsi" w:hAnsiTheme="majorHAnsi"/>
          <w:b/>
          <w:sz w:val="22"/>
          <w:szCs w:val="22"/>
        </w:rPr>
      </w:pPr>
      <w:r w:rsidRPr="00DD640C">
        <w:rPr>
          <w:rFonts w:asciiTheme="majorHAnsi" w:hAnsiTheme="majorHAnsi"/>
          <w:b/>
          <w:sz w:val="22"/>
          <w:szCs w:val="22"/>
        </w:rPr>
        <w:t>Açıklama:</w:t>
      </w:r>
    </w:p>
    <w:p w:rsidR="00DD640C" w:rsidRPr="00DD640C" w:rsidRDefault="00DD640C" w:rsidP="00DD640C">
      <w:pPr>
        <w:spacing w:line="240" w:lineRule="atLeast"/>
        <w:jc w:val="both"/>
        <w:rPr>
          <w:rFonts w:asciiTheme="majorHAnsi" w:hAnsiTheme="majorHAnsi"/>
          <w:spacing w:val="1"/>
          <w:sz w:val="22"/>
          <w:szCs w:val="22"/>
        </w:rPr>
      </w:pPr>
      <w:r w:rsidRPr="00DD640C">
        <w:rPr>
          <w:rFonts w:asciiTheme="majorHAnsi" w:hAnsiTheme="majorHAnsi"/>
          <w:sz w:val="22"/>
          <w:szCs w:val="22"/>
        </w:rPr>
        <w:t>(+) : Bu kategorinin altında alt kategori oluşturulmuş ise.</w:t>
      </w:r>
    </w:p>
    <w:p w:rsidR="00DD640C" w:rsidRPr="00DD640C" w:rsidRDefault="00DD640C" w:rsidP="00DD640C">
      <w:pPr>
        <w:spacing w:line="240" w:lineRule="atLeast"/>
        <w:jc w:val="both"/>
        <w:rPr>
          <w:rFonts w:asciiTheme="majorHAnsi" w:hAnsiTheme="majorHAnsi"/>
          <w:sz w:val="22"/>
          <w:szCs w:val="22"/>
        </w:rPr>
      </w:pPr>
      <w:r w:rsidRPr="00DD640C">
        <w:rPr>
          <w:rFonts w:asciiTheme="majorHAnsi" w:hAnsiTheme="majorHAnsi"/>
          <w:sz w:val="22"/>
          <w:szCs w:val="22"/>
        </w:rPr>
        <w:t>(++) : Yalnızca T kategorisi altında ‘b’ harfli olanlara karşılık gelen alt kategoriler için.</w:t>
      </w:r>
    </w:p>
    <w:p w:rsidR="00DD640C" w:rsidRPr="00DD640C" w:rsidRDefault="00DD640C" w:rsidP="00DD640C">
      <w:pPr>
        <w:spacing w:line="240" w:lineRule="atLeast"/>
        <w:jc w:val="both"/>
        <w:rPr>
          <w:rFonts w:asciiTheme="majorHAnsi" w:hAnsiTheme="majorHAnsi"/>
          <w:sz w:val="22"/>
          <w:szCs w:val="22"/>
        </w:rPr>
      </w:pPr>
      <w:r w:rsidRPr="00DD640C">
        <w:rPr>
          <w:rFonts w:asciiTheme="majorHAnsi" w:hAnsiTheme="majorHAnsi"/>
          <w:sz w:val="22"/>
          <w:szCs w:val="22"/>
        </w:rPr>
        <w:t xml:space="preserve">X: Uygulanabilir. </w:t>
      </w:r>
    </w:p>
    <w:p w:rsidR="00DD640C" w:rsidRPr="00DD640C" w:rsidRDefault="00DD640C" w:rsidP="00DD640C">
      <w:pPr>
        <w:spacing w:line="240" w:lineRule="atLeast"/>
        <w:jc w:val="both"/>
        <w:rPr>
          <w:rFonts w:asciiTheme="majorHAnsi" w:hAnsiTheme="majorHAnsi"/>
          <w:spacing w:val="1"/>
          <w:sz w:val="22"/>
          <w:szCs w:val="22"/>
        </w:rPr>
      </w:pPr>
      <w:r w:rsidRPr="00DD640C">
        <w:rPr>
          <w:rFonts w:asciiTheme="majorHAnsi" w:hAnsiTheme="majorHAnsi"/>
          <w:sz w:val="22"/>
          <w:szCs w:val="22"/>
        </w:rPr>
        <w:t>UD: Uygulanabilir değil.</w:t>
      </w:r>
    </w:p>
    <w:p w:rsidR="00DD640C" w:rsidRPr="00DD640C" w:rsidRDefault="00DD640C" w:rsidP="00DD640C">
      <w:pPr>
        <w:spacing w:line="240" w:lineRule="atLeast"/>
        <w:jc w:val="both"/>
        <w:rPr>
          <w:rFonts w:asciiTheme="majorHAnsi" w:hAnsiTheme="majorHAnsi"/>
          <w:spacing w:val="2"/>
          <w:sz w:val="22"/>
          <w:szCs w:val="22"/>
        </w:rPr>
      </w:pPr>
      <w:r w:rsidRPr="00DD640C">
        <w:rPr>
          <w:rFonts w:asciiTheme="majorHAnsi" w:hAnsiTheme="majorHAnsi"/>
          <w:sz w:val="22"/>
          <w:szCs w:val="22"/>
        </w:rPr>
        <w:t>I: Kategoriye göre T ile aynı.</w:t>
      </w:r>
    </w:p>
    <w:p w:rsidR="00DD640C" w:rsidRPr="00DD640C" w:rsidRDefault="00DD640C" w:rsidP="00DD640C">
      <w:pPr>
        <w:spacing w:line="240" w:lineRule="atLeast"/>
        <w:jc w:val="both"/>
        <w:rPr>
          <w:rFonts w:asciiTheme="majorHAnsi" w:hAnsiTheme="majorHAnsi"/>
          <w:spacing w:val="1"/>
          <w:sz w:val="22"/>
          <w:szCs w:val="22"/>
        </w:rPr>
      </w:pPr>
      <w:r w:rsidRPr="00DD640C">
        <w:rPr>
          <w:rFonts w:asciiTheme="majorHAnsi" w:hAnsiTheme="majorHAnsi"/>
          <w:sz w:val="22"/>
          <w:szCs w:val="22"/>
        </w:rPr>
        <w:t>Y: Motorlu araçlarla ilgili mevzuat, alt mevzuatta belirtildiği gibi eşdeğer olarak kabul edilir.</w:t>
      </w:r>
    </w:p>
    <w:p w:rsidR="00DD640C" w:rsidRPr="00DD640C" w:rsidRDefault="00DD640C" w:rsidP="00DD640C">
      <w:pPr>
        <w:spacing w:line="240" w:lineRule="atLeast"/>
        <w:ind w:right="1728"/>
        <w:jc w:val="both"/>
        <w:rPr>
          <w:rFonts w:asciiTheme="majorHAnsi" w:hAnsiTheme="majorHAnsi"/>
          <w:sz w:val="22"/>
          <w:szCs w:val="22"/>
        </w:rPr>
      </w:pPr>
      <w:r w:rsidRPr="00DD640C">
        <w:rPr>
          <w:rFonts w:asciiTheme="majorHAnsi" w:hAnsiTheme="majorHAnsi"/>
          <w:sz w:val="22"/>
          <w:szCs w:val="22"/>
        </w:rPr>
        <w:t>Z: Sadece, teknik açıdan izin verilen azami yüklü kütlenin yüksüz kütleye oranının 3,0'a eşit veya 3,0'dan büyük olması nedeniyle R kategorisine giren birbiriyle değiştirilebilir çekilen donanım için geçerlidir (3 üncü maddedeki “römork” tanımı)</w:t>
      </w:r>
    </w:p>
    <w:p w:rsidR="00DD640C" w:rsidRPr="00DD640C" w:rsidRDefault="00DD640C" w:rsidP="00DD640C">
      <w:pPr>
        <w:spacing w:line="240" w:lineRule="atLeast"/>
        <w:jc w:val="both"/>
        <w:rPr>
          <w:rFonts w:asciiTheme="majorHAnsi" w:hAnsiTheme="majorHAnsi"/>
          <w:spacing w:val="-1"/>
          <w:sz w:val="22"/>
          <w:szCs w:val="22"/>
        </w:rPr>
      </w:pPr>
      <w:r w:rsidRPr="00DD640C">
        <w:rPr>
          <w:rFonts w:asciiTheme="majorHAnsi" w:hAnsiTheme="majorHAnsi"/>
          <w:sz w:val="22"/>
          <w:szCs w:val="22"/>
        </w:rPr>
        <w:t xml:space="preserve">RVFSR = Araç Fonksiyonel Güvenlik Şartları Hakkında Yönetmelik </w:t>
      </w:r>
    </w:p>
    <w:p w:rsidR="00DD640C" w:rsidRPr="00DD640C" w:rsidRDefault="00DD640C" w:rsidP="00DD640C">
      <w:pPr>
        <w:spacing w:line="240" w:lineRule="atLeast"/>
        <w:jc w:val="both"/>
        <w:rPr>
          <w:rFonts w:asciiTheme="majorHAnsi" w:hAnsiTheme="majorHAnsi"/>
          <w:spacing w:val="-1"/>
          <w:sz w:val="22"/>
          <w:szCs w:val="22"/>
        </w:rPr>
      </w:pPr>
      <w:r w:rsidRPr="00DD640C">
        <w:rPr>
          <w:rFonts w:asciiTheme="majorHAnsi" w:hAnsiTheme="majorHAnsi"/>
          <w:sz w:val="22"/>
          <w:szCs w:val="22"/>
        </w:rPr>
        <w:t xml:space="preserve">RVCR = Araç İmalat Şartları Hakkında Yönetmelik </w:t>
      </w:r>
    </w:p>
    <w:p w:rsidR="00DD640C" w:rsidRPr="00DD640C" w:rsidRDefault="00DD640C" w:rsidP="00DD640C">
      <w:pPr>
        <w:spacing w:line="240" w:lineRule="atLeast"/>
        <w:jc w:val="both"/>
        <w:rPr>
          <w:rFonts w:asciiTheme="majorHAnsi" w:hAnsiTheme="majorHAnsi"/>
          <w:spacing w:val="-1"/>
          <w:sz w:val="22"/>
          <w:szCs w:val="22"/>
        </w:rPr>
      </w:pPr>
      <w:r w:rsidRPr="00DD640C">
        <w:rPr>
          <w:rFonts w:asciiTheme="majorHAnsi" w:hAnsiTheme="majorHAnsi"/>
          <w:sz w:val="22"/>
          <w:szCs w:val="22"/>
        </w:rPr>
        <w:t xml:space="preserve">REPPR = Çevre ve Tahrik Performansı Şartları Hakkında Yönetmelik </w:t>
      </w:r>
    </w:p>
    <w:p w:rsidR="00DD640C" w:rsidRPr="00DD640C" w:rsidRDefault="00DD640C" w:rsidP="00DD640C">
      <w:pPr>
        <w:spacing w:line="240" w:lineRule="atLeast"/>
        <w:jc w:val="both"/>
        <w:rPr>
          <w:rFonts w:asciiTheme="majorHAnsi" w:hAnsiTheme="majorHAnsi"/>
          <w:sz w:val="22"/>
          <w:szCs w:val="22"/>
        </w:rPr>
      </w:pPr>
      <w:r w:rsidRPr="00DD640C">
        <w:rPr>
          <w:rFonts w:asciiTheme="majorHAnsi" w:hAnsiTheme="majorHAnsi"/>
          <w:sz w:val="22"/>
          <w:szCs w:val="22"/>
        </w:rPr>
        <w:t xml:space="preserve">RVBR = Araç Frenleme Şartları Hakkında Yönetmelik </w:t>
      </w:r>
    </w:p>
    <w:p w:rsidR="00DD640C" w:rsidRPr="00DD640C" w:rsidRDefault="00DD640C" w:rsidP="00DD640C">
      <w:pPr>
        <w:spacing w:line="240" w:lineRule="atLeast"/>
        <w:jc w:val="both"/>
        <w:rPr>
          <w:rFonts w:asciiTheme="majorHAnsi" w:hAnsiTheme="majorHAnsi"/>
          <w:i/>
          <w:iCs/>
          <w:sz w:val="22"/>
          <w:szCs w:val="22"/>
        </w:rPr>
        <w:sectPr w:rsidR="00DD640C" w:rsidRPr="00DD640C" w:rsidSect="00886729">
          <w:headerReference w:type="even" r:id="rId6"/>
          <w:footerReference w:type="even" r:id="rId7"/>
          <w:footerReference w:type="default" r:id="rId8"/>
          <w:footerReference w:type="first" r:id="rId9"/>
          <w:pgSz w:w="16854" w:h="11918" w:orient="landscape"/>
          <w:pgMar w:top="1276" w:right="1134" w:bottom="1134" w:left="1134" w:header="567" w:footer="0" w:gutter="0"/>
          <w:cols w:space="708"/>
          <w:noEndnote/>
          <w:titlePg/>
          <w:docGrid w:linePitch="326"/>
        </w:sectPr>
      </w:pPr>
    </w:p>
    <w:p w:rsidR="00DD640C" w:rsidRPr="00DD640C" w:rsidRDefault="00DD640C" w:rsidP="00DD640C">
      <w:pPr>
        <w:spacing w:line="240" w:lineRule="atLeast"/>
        <w:jc w:val="right"/>
        <w:rPr>
          <w:rFonts w:asciiTheme="majorHAnsi" w:hAnsiTheme="majorHAnsi"/>
          <w:b/>
          <w:bCs/>
          <w:sz w:val="22"/>
          <w:szCs w:val="22"/>
        </w:rPr>
      </w:pPr>
      <w:r w:rsidRPr="00DD640C">
        <w:rPr>
          <w:rFonts w:asciiTheme="majorHAnsi" w:hAnsiTheme="majorHAnsi"/>
          <w:b/>
          <w:iCs/>
          <w:sz w:val="22"/>
          <w:szCs w:val="22"/>
        </w:rPr>
        <w:t>EK II</w:t>
      </w:r>
    </w:p>
    <w:p w:rsidR="00DD640C" w:rsidRPr="00DD640C" w:rsidRDefault="00DD640C" w:rsidP="00DD640C">
      <w:pPr>
        <w:spacing w:line="240" w:lineRule="atLeast"/>
        <w:jc w:val="center"/>
        <w:rPr>
          <w:rFonts w:asciiTheme="majorHAnsi" w:hAnsiTheme="majorHAnsi"/>
          <w:b/>
          <w:bCs/>
          <w:sz w:val="22"/>
          <w:szCs w:val="22"/>
        </w:rPr>
      </w:pPr>
    </w:p>
    <w:p w:rsidR="00DD640C" w:rsidRPr="00DD640C" w:rsidRDefault="00DD640C" w:rsidP="00DD640C">
      <w:pPr>
        <w:spacing w:line="240" w:lineRule="atLeast"/>
        <w:jc w:val="center"/>
        <w:rPr>
          <w:rFonts w:asciiTheme="majorHAnsi" w:hAnsiTheme="majorHAnsi"/>
          <w:b/>
          <w:bCs/>
          <w:sz w:val="22"/>
          <w:szCs w:val="22"/>
        </w:rPr>
      </w:pPr>
    </w:p>
    <w:p w:rsidR="00DD640C" w:rsidRPr="00DD640C" w:rsidRDefault="00DD640C" w:rsidP="00DD640C">
      <w:pPr>
        <w:spacing w:line="240" w:lineRule="atLeast"/>
        <w:jc w:val="center"/>
        <w:rPr>
          <w:rFonts w:asciiTheme="majorHAnsi" w:hAnsiTheme="majorHAnsi"/>
          <w:sz w:val="22"/>
          <w:szCs w:val="22"/>
        </w:rPr>
      </w:pPr>
      <w:r w:rsidRPr="00DD640C">
        <w:rPr>
          <w:rFonts w:asciiTheme="majorHAnsi" w:hAnsiTheme="majorHAnsi"/>
          <w:b/>
          <w:bCs/>
          <w:sz w:val="22"/>
          <w:szCs w:val="22"/>
        </w:rPr>
        <w:t>KÜÇÜK SERİ SINIRLARI</w:t>
      </w:r>
    </w:p>
    <w:p w:rsidR="00DD640C" w:rsidRPr="00DD640C" w:rsidRDefault="00DD640C" w:rsidP="00DD640C">
      <w:pPr>
        <w:spacing w:line="240" w:lineRule="atLeast"/>
        <w:jc w:val="both"/>
        <w:rPr>
          <w:rFonts w:asciiTheme="majorHAnsi" w:hAnsiTheme="majorHAnsi"/>
          <w:sz w:val="22"/>
          <w:szCs w:val="22"/>
        </w:rPr>
      </w:pPr>
    </w:p>
    <w:p w:rsidR="00DD640C" w:rsidRPr="00DD640C" w:rsidRDefault="00DD640C" w:rsidP="00DD640C">
      <w:pPr>
        <w:spacing w:line="240" w:lineRule="atLeast"/>
        <w:ind w:firstLine="567"/>
        <w:jc w:val="both"/>
        <w:rPr>
          <w:rFonts w:asciiTheme="majorHAnsi" w:hAnsiTheme="majorHAnsi"/>
          <w:sz w:val="22"/>
          <w:szCs w:val="22"/>
        </w:rPr>
      </w:pPr>
      <w:r w:rsidRPr="00DD640C">
        <w:rPr>
          <w:rFonts w:asciiTheme="majorHAnsi" w:hAnsiTheme="majorHAnsi"/>
          <w:sz w:val="22"/>
          <w:szCs w:val="22"/>
        </w:rPr>
        <w:t>Türkiye veya bir AB ülkesinde her yıl piyasaya arz edilecek, tescil edilecek veya hizmete girecek bir tipin adet sayısı, ilgili araç kategorisi için aşağıda belirtilen rakamdan fazla olamaz.</w:t>
      </w:r>
    </w:p>
    <w:p w:rsidR="00DD640C" w:rsidRPr="00DD640C" w:rsidRDefault="00DD640C" w:rsidP="00DD640C">
      <w:pPr>
        <w:spacing w:line="240" w:lineRule="atLeast"/>
        <w:jc w:val="both"/>
        <w:rPr>
          <w:rFonts w:asciiTheme="majorHAnsi" w:hAnsiTheme="majorHAns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64"/>
        <w:gridCol w:w="3118"/>
      </w:tblGrid>
      <w:tr w:rsidR="00DD640C" w:rsidRPr="00DD640C" w:rsidTr="00886729">
        <w:trPr>
          <w:jc w:val="center"/>
        </w:trPr>
        <w:tc>
          <w:tcPr>
            <w:tcW w:w="276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Kategori</w:t>
            </w:r>
          </w:p>
        </w:tc>
        <w:tc>
          <w:tcPr>
            <w:tcW w:w="3118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Adet (her tip için)</w:t>
            </w:r>
          </w:p>
        </w:tc>
      </w:tr>
      <w:tr w:rsidR="00DD640C" w:rsidRPr="00DD640C" w:rsidTr="00886729">
        <w:trPr>
          <w:jc w:val="center"/>
        </w:trPr>
        <w:tc>
          <w:tcPr>
            <w:tcW w:w="276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T</w:t>
            </w:r>
          </w:p>
        </w:tc>
        <w:tc>
          <w:tcPr>
            <w:tcW w:w="3118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150</w:t>
            </w:r>
          </w:p>
        </w:tc>
      </w:tr>
      <w:tr w:rsidR="00DD640C" w:rsidRPr="00DD640C" w:rsidTr="00886729">
        <w:trPr>
          <w:jc w:val="center"/>
        </w:trPr>
        <w:tc>
          <w:tcPr>
            <w:tcW w:w="2764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C</w:t>
            </w:r>
          </w:p>
        </w:tc>
        <w:tc>
          <w:tcPr>
            <w:tcW w:w="3118" w:type="dxa"/>
            <w:vAlign w:val="center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50</w:t>
            </w:r>
          </w:p>
        </w:tc>
      </w:tr>
    </w:tbl>
    <w:p w:rsidR="00DD640C" w:rsidRPr="00DD640C" w:rsidRDefault="00DD640C" w:rsidP="00DD640C">
      <w:pPr>
        <w:spacing w:line="240" w:lineRule="atLeast"/>
        <w:jc w:val="right"/>
        <w:rPr>
          <w:rFonts w:asciiTheme="majorHAnsi" w:hAnsiTheme="majorHAnsi"/>
          <w:b/>
          <w:bCs/>
          <w:sz w:val="22"/>
          <w:szCs w:val="22"/>
        </w:rPr>
      </w:pPr>
      <w:r w:rsidRPr="00DD640C">
        <w:rPr>
          <w:rFonts w:asciiTheme="majorHAnsi" w:hAnsiTheme="majorHAnsi"/>
          <w:b/>
          <w:sz w:val="22"/>
          <w:szCs w:val="22"/>
        </w:rPr>
        <w:br w:type="page"/>
      </w:r>
      <w:r w:rsidRPr="00DD640C">
        <w:rPr>
          <w:rFonts w:asciiTheme="majorHAnsi" w:hAnsiTheme="majorHAnsi"/>
          <w:b/>
          <w:iCs/>
          <w:sz w:val="22"/>
          <w:szCs w:val="22"/>
        </w:rPr>
        <w:t>EK III</w:t>
      </w:r>
    </w:p>
    <w:p w:rsidR="00DD640C" w:rsidRPr="00DD640C" w:rsidRDefault="00DD640C" w:rsidP="00DD640C">
      <w:pPr>
        <w:spacing w:line="240" w:lineRule="atLeast"/>
        <w:jc w:val="center"/>
        <w:rPr>
          <w:rFonts w:asciiTheme="majorHAnsi" w:hAnsiTheme="majorHAnsi"/>
          <w:b/>
          <w:bCs/>
          <w:sz w:val="22"/>
          <w:szCs w:val="22"/>
        </w:rPr>
      </w:pPr>
    </w:p>
    <w:p w:rsidR="00DD640C" w:rsidRPr="00DD640C" w:rsidRDefault="00DD640C" w:rsidP="00DD640C">
      <w:pPr>
        <w:spacing w:line="240" w:lineRule="atLeast"/>
        <w:jc w:val="center"/>
        <w:rPr>
          <w:rFonts w:asciiTheme="majorHAnsi" w:hAnsiTheme="majorHAnsi"/>
          <w:b/>
          <w:bCs/>
          <w:sz w:val="22"/>
          <w:szCs w:val="22"/>
        </w:rPr>
      </w:pPr>
      <w:r w:rsidRPr="00DD640C">
        <w:rPr>
          <w:rFonts w:asciiTheme="majorHAnsi" w:hAnsiTheme="majorHAnsi"/>
          <w:b/>
          <w:bCs/>
          <w:sz w:val="22"/>
          <w:szCs w:val="22"/>
        </w:rPr>
        <w:t>Korelasyon tablosu</w:t>
      </w:r>
    </w:p>
    <w:p w:rsidR="00DD640C" w:rsidRPr="00DD640C" w:rsidRDefault="00DD640C" w:rsidP="00DD640C">
      <w:pPr>
        <w:spacing w:line="240" w:lineRule="atLeast"/>
        <w:jc w:val="both"/>
        <w:rPr>
          <w:rFonts w:asciiTheme="majorHAnsi" w:hAnsiTheme="majorHAnsi"/>
          <w:bCs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4253"/>
      </w:tblGrid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2003/37/AT Yönetmeliği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Bu Yönetmelik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2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1 ve madde 2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4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3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5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20 ila madde 23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6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22, madde 24 ve madde 26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7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29 ila madde 31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8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33 ve madde 34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9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5, madde 38 ve madde 40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10(1)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38(2)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10(2)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35 ila madde 37 ve madde 39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11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37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12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39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13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35 ve madde 36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14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49 ve madde 50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15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8 ve madde 28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16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24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17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41 ila madde 48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18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41 ve madde 44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19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44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20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48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21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68, madde 70 ve madde 71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22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69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23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5 ve madde 57 ila madde 67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24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—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25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—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26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—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27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—</w:t>
            </w:r>
          </w:p>
        </w:tc>
      </w:tr>
      <w:tr w:rsidR="00DD640C" w:rsidRPr="00DD640C" w:rsidTr="00886729">
        <w:trPr>
          <w:jc w:val="center"/>
        </w:trPr>
        <w:tc>
          <w:tcPr>
            <w:tcW w:w="3510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Madde 28</w:t>
            </w:r>
          </w:p>
        </w:tc>
        <w:tc>
          <w:tcPr>
            <w:tcW w:w="4253" w:type="dxa"/>
          </w:tcPr>
          <w:p w:rsidR="00DD640C" w:rsidRPr="00DD640C" w:rsidRDefault="00DD640C" w:rsidP="00886729">
            <w:pPr>
              <w:spacing w:line="24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DD640C">
              <w:rPr>
                <w:rFonts w:asciiTheme="majorHAnsi" w:hAnsiTheme="majorHAnsi"/>
                <w:sz w:val="22"/>
                <w:szCs w:val="22"/>
              </w:rPr>
              <w:t>—</w:t>
            </w:r>
          </w:p>
        </w:tc>
      </w:tr>
    </w:tbl>
    <w:p w:rsidR="00DD640C" w:rsidRPr="00DD640C" w:rsidRDefault="00DD640C" w:rsidP="00DD640C">
      <w:pPr>
        <w:spacing w:line="240" w:lineRule="atLeast"/>
        <w:ind w:left="993"/>
        <w:jc w:val="both"/>
        <w:rPr>
          <w:rFonts w:asciiTheme="majorHAnsi" w:hAnsiTheme="majorHAnsi"/>
          <w:sz w:val="22"/>
          <w:szCs w:val="22"/>
        </w:rPr>
      </w:pPr>
      <w:r w:rsidRPr="00DD640C">
        <w:rPr>
          <w:rFonts w:asciiTheme="majorHAnsi" w:hAnsiTheme="majorHAnsi"/>
          <w:sz w:val="22"/>
          <w:szCs w:val="22"/>
        </w:rPr>
        <w:t>* Bu Yönetmeliğin 76 ncı maddesinde korelasyon tablosuna atıf yapılmıştır.</w:t>
      </w:r>
    </w:p>
    <w:p w:rsidR="00581DF5" w:rsidRPr="00DD640C" w:rsidRDefault="00581DF5">
      <w:pPr>
        <w:rPr>
          <w:rFonts w:asciiTheme="majorHAnsi" w:hAnsiTheme="majorHAnsi"/>
          <w:sz w:val="22"/>
          <w:szCs w:val="22"/>
        </w:rPr>
      </w:pPr>
    </w:p>
    <w:sectPr w:rsidR="00581DF5" w:rsidRPr="00DD64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57D" w:rsidRDefault="00EB257D" w:rsidP="00DD640C">
      <w:r>
        <w:separator/>
      </w:r>
    </w:p>
  </w:endnote>
  <w:endnote w:type="continuationSeparator" w:id="0">
    <w:p w:rsidR="00EB257D" w:rsidRDefault="00EB257D" w:rsidP="00DD6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729" w:rsidRDefault="00886729">
    <w:pPr>
      <w:widowControl/>
      <w:kinsoku/>
      <w:autoSpaceDE w:val="0"/>
      <w:autoSpaceDN w:val="0"/>
      <w:adjustRightInd w:val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729" w:rsidRDefault="00886729">
    <w:pPr>
      <w:pStyle w:val="Altbilgi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95428">
      <w:rPr>
        <w:noProof/>
      </w:rPr>
      <w:t>9</w:t>
    </w:r>
    <w:r>
      <w:rPr>
        <w:noProof/>
      </w:rPr>
      <w:fldChar w:fldCharType="end"/>
    </w:r>
  </w:p>
  <w:p w:rsidR="00886729" w:rsidRDefault="00886729">
    <w:pPr>
      <w:widowControl/>
      <w:kinsoku/>
      <w:autoSpaceDE w:val="0"/>
      <w:autoSpaceDN w:val="0"/>
      <w:adjustRightInd w:val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729" w:rsidRDefault="00886729">
    <w:pPr>
      <w:pStyle w:val="Altbilgi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B257D">
      <w:rPr>
        <w:noProof/>
      </w:rPr>
      <w:t>1</w:t>
    </w:r>
    <w:r>
      <w:rPr>
        <w:noProof/>
      </w:rPr>
      <w:fldChar w:fldCharType="end"/>
    </w:r>
  </w:p>
  <w:p w:rsidR="00886729" w:rsidRDefault="0088672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57D" w:rsidRDefault="00EB257D" w:rsidP="00DD640C">
      <w:r>
        <w:separator/>
      </w:r>
    </w:p>
  </w:footnote>
  <w:footnote w:type="continuationSeparator" w:id="0">
    <w:p w:rsidR="00EB257D" w:rsidRDefault="00EB257D" w:rsidP="00DD64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729" w:rsidRDefault="00886729" w:rsidP="00886729">
    <w:pPr>
      <w:pStyle w:val="stbilgi"/>
      <w:tabs>
        <w:tab w:val="left" w:pos="1276"/>
      </w:tabs>
      <w:jc w:val="center"/>
    </w:pPr>
    <w:r w:rsidRPr="00652F2C">
      <w:rPr>
        <w:sz w:val="19"/>
        <w:szCs w:val="19"/>
      </w:rPr>
      <w:t xml:space="preserve">L </w:t>
    </w:r>
    <w:r w:rsidRPr="00652F2C">
      <w:rPr>
        <w:b/>
        <w:sz w:val="19"/>
        <w:szCs w:val="19"/>
      </w:rPr>
      <w:fldChar w:fldCharType="begin"/>
    </w:r>
    <w:r w:rsidRPr="00652F2C">
      <w:rPr>
        <w:b/>
        <w:sz w:val="19"/>
        <w:szCs w:val="19"/>
      </w:rPr>
      <w:instrText xml:space="preserve"> NUMPAGES  </w:instrText>
    </w:r>
    <w:r w:rsidRPr="00652F2C">
      <w:rPr>
        <w:b/>
        <w:sz w:val="19"/>
        <w:szCs w:val="19"/>
      </w:rPr>
      <w:fldChar w:fldCharType="separate"/>
    </w:r>
    <w:r>
      <w:rPr>
        <w:b/>
        <w:noProof/>
        <w:sz w:val="19"/>
        <w:szCs w:val="19"/>
      </w:rPr>
      <w:t>55</w:t>
    </w:r>
    <w:r w:rsidRPr="00652F2C">
      <w:rPr>
        <w:b/>
        <w:sz w:val="19"/>
        <w:szCs w:val="19"/>
      </w:rPr>
      <w:fldChar w:fldCharType="end"/>
    </w:r>
    <w:r w:rsidRPr="00652F2C">
      <w:rPr>
        <w:b/>
        <w:sz w:val="19"/>
        <w:szCs w:val="19"/>
      </w:rPr>
      <w:t>/</w:t>
    </w:r>
    <w:r w:rsidRPr="00652F2C">
      <w:rPr>
        <w:b/>
        <w:sz w:val="19"/>
        <w:szCs w:val="19"/>
      </w:rPr>
      <w:fldChar w:fldCharType="begin"/>
    </w:r>
    <w:r w:rsidRPr="00652F2C">
      <w:rPr>
        <w:b/>
        <w:sz w:val="19"/>
        <w:szCs w:val="19"/>
      </w:rPr>
      <w:instrText xml:space="preserve"> PAGE </w:instrText>
    </w:r>
    <w:r w:rsidRPr="00652F2C">
      <w:rPr>
        <w:b/>
        <w:sz w:val="19"/>
        <w:szCs w:val="19"/>
      </w:rPr>
      <w:fldChar w:fldCharType="separate"/>
    </w:r>
    <w:r>
      <w:rPr>
        <w:b/>
        <w:noProof/>
        <w:sz w:val="19"/>
        <w:szCs w:val="19"/>
      </w:rPr>
      <w:t>76</w:t>
    </w:r>
    <w:r w:rsidRPr="00652F2C">
      <w:rPr>
        <w:b/>
        <w:sz w:val="19"/>
        <w:szCs w:val="19"/>
      </w:rPr>
      <w:fldChar w:fldCharType="end"/>
    </w:r>
    <w:r>
      <w:rPr>
        <w:sz w:val="19"/>
        <w:szCs w:val="19"/>
      </w:rPr>
      <w:tab/>
    </w:r>
    <w:r>
      <w:rPr>
        <w:sz w:val="17"/>
        <w:szCs w:val="17"/>
        <w:u w:val="single"/>
      </w:rPr>
      <w:t>EN</w:t>
    </w:r>
    <w:r>
      <w:rPr>
        <w:sz w:val="19"/>
        <w:szCs w:val="19"/>
      </w:rPr>
      <w:tab/>
      <w:t xml:space="preserve">Avrupa </w:t>
    </w:r>
    <w:r w:rsidRPr="00652F2C">
      <w:rPr>
        <w:sz w:val="19"/>
        <w:szCs w:val="19"/>
      </w:rPr>
      <w:t>Birliği Resmi Gazetesi</w:t>
    </w:r>
    <w:r>
      <w:rPr>
        <w:sz w:val="19"/>
        <w:szCs w:val="19"/>
      </w:rPr>
      <w:tab/>
      <w:t>2.3.2013</w:t>
    </w:r>
    <w:r w:rsidRPr="00652F2C">
      <w:rPr>
        <w:sz w:val="19"/>
        <w:szCs w:val="19"/>
      </w:rPr>
      <w:t xml:space="preserve"> </w:t>
    </w:r>
  </w:p>
  <w:p w:rsidR="00886729" w:rsidRDefault="00886729">
    <w:pPr>
      <w:widowControl/>
      <w:kinsoku/>
      <w:autoSpaceDE w:val="0"/>
      <w:autoSpaceDN w:val="0"/>
      <w:adjustRightInd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40C"/>
    <w:rsid w:val="00087450"/>
    <w:rsid w:val="000D26A5"/>
    <w:rsid w:val="002B6EB3"/>
    <w:rsid w:val="002C477F"/>
    <w:rsid w:val="0030642D"/>
    <w:rsid w:val="003D1B1A"/>
    <w:rsid w:val="003F0777"/>
    <w:rsid w:val="005503E8"/>
    <w:rsid w:val="00566C06"/>
    <w:rsid w:val="00581DF5"/>
    <w:rsid w:val="005B7823"/>
    <w:rsid w:val="00886729"/>
    <w:rsid w:val="008D4D19"/>
    <w:rsid w:val="00960107"/>
    <w:rsid w:val="00A43D36"/>
    <w:rsid w:val="00A95428"/>
    <w:rsid w:val="00DD640C"/>
    <w:rsid w:val="00EB257D"/>
    <w:rsid w:val="00F4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05C467-612F-46BA-9C50-EC3351A7D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tr-TR" w:eastAsia="en-US" w:bidi="ar-SA"/>
      </w:rPr>
    </w:rPrDefault>
    <w:pPrDefault>
      <w:pPr>
        <w:spacing w:line="240" w:lineRule="exact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40C"/>
    <w:pPr>
      <w:widowControl w:val="0"/>
      <w:kinsoku w:val="0"/>
      <w:spacing w:line="240" w:lineRule="auto"/>
      <w:ind w:firstLine="0"/>
      <w:jc w:val="left"/>
    </w:pPr>
    <w:rPr>
      <w:rFonts w:ascii="Times New Roman" w:hAnsi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9"/>
    <w:qFormat/>
    <w:rsid w:val="00DD640C"/>
    <w:pPr>
      <w:keepNext/>
      <w:widowControl/>
      <w:kinsoku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rsid w:val="00DD640C"/>
    <w:rPr>
      <w:rFonts w:ascii="Arial" w:eastAsia="Calibri" w:hAnsi="Arial" w:cs="Arial"/>
      <w:b/>
      <w:bCs/>
      <w:kern w:val="32"/>
      <w:sz w:val="32"/>
      <w:szCs w:val="32"/>
      <w:lang w:eastAsia="tr-TR"/>
    </w:rPr>
  </w:style>
  <w:style w:type="character" w:customStyle="1" w:styleId="Heading1Char">
    <w:name w:val="Heading 1 Char"/>
    <w:basedOn w:val="VarsaylanParagrafYazTipi"/>
    <w:uiPriority w:val="9"/>
    <w:rsid w:val="00DD640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onMetni">
    <w:name w:val="Balloon Text"/>
    <w:basedOn w:val="Normal"/>
    <w:link w:val="BalonMetniChar"/>
    <w:uiPriority w:val="99"/>
    <w:semiHidden/>
    <w:rsid w:val="00DD640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D640C"/>
    <w:rPr>
      <w:rFonts w:ascii="Tahoma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99"/>
    <w:qFormat/>
    <w:rsid w:val="00DD640C"/>
    <w:pPr>
      <w:ind w:left="720"/>
      <w:contextualSpacing/>
    </w:pPr>
  </w:style>
  <w:style w:type="paragraph" w:customStyle="1" w:styleId="CM1">
    <w:name w:val="CM1"/>
    <w:basedOn w:val="Normal"/>
    <w:next w:val="Normal"/>
    <w:uiPriority w:val="99"/>
    <w:rsid w:val="00DD640C"/>
    <w:pPr>
      <w:widowControl/>
      <w:kinsoku/>
      <w:autoSpaceDE w:val="0"/>
      <w:autoSpaceDN w:val="0"/>
      <w:adjustRightInd w:val="0"/>
    </w:pPr>
    <w:rPr>
      <w:rFonts w:ascii="EUAlbertina" w:hAnsi="EUAlbertina" w:cs="Arial"/>
    </w:rPr>
  </w:style>
  <w:style w:type="paragraph" w:customStyle="1" w:styleId="CM3">
    <w:name w:val="CM3"/>
    <w:basedOn w:val="Normal"/>
    <w:next w:val="Normal"/>
    <w:uiPriority w:val="99"/>
    <w:rsid w:val="00DD640C"/>
    <w:pPr>
      <w:widowControl/>
      <w:kinsoku/>
      <w:autoSpaceDE w:val="0"/>
      <w:autoSpaceDN w:val="0"/>
      <w:adjustRightInd w:val="0"/>
    </w:pPr>
    <w:rPr>
      <w:rFonts w:ascii="EUAlbertina" w:hAnsi="EUAlbertina" w:cs="Arial"/>
    </w:rPr>
  </w:style>
  <w:style w:type="paragraph" w:customStyle="1" w:styleId="CM4">
    <w:name w:val="CM4"/>
    <w:basedOn w:val="Normal"/>
    <w:next w:val="Normal"/>
    <w:uiPriority w:val="99"/>
    <w:rsid w:val="00DD640C"/>
    <w:pPr>
      <w:widowControl/>
      <w:kinsoku/>
      <w:autoSpaceDE w:val="0"/>
      <w:autoSpaceDN w:val="0"/>
      <w:adjustRightInd w:val="0"/>
    </w:pPr>
    <w:rPr>
      <w:rFonts w:ascii="EUAlbertina" w:hAnsi="EUAlbertina" w:cs="Arial"/>
    </w:rPr>
  </w:style>
  <w:style w:type="table" w:styleId="TabloKlavuzu">
    <w:name w:val="Table Grid"/>
    <w:basedOn w:val="NormalTablo"/>
    <w:uiPriority w:val="99"/>
    <w:rsid w:val="00DD640C"/>
    <w:pPr>
      <w:spacing w:line="240" w:lineRule="auto"/>
      <w:ind w:firstLine="0"/>
      <w:jc w:val="left"/>
    </w:pPr>
    <w:rPr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rsid w:val="00DD640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DD640C"/>
    <w:rPr>
      <w:rFonts w:ascii="Times New Roman" w:hAnsi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uiPriority w:val="99"/>
    <w:rsid w:val="00DD640C"/>
    <w:rPr>
      <w:rFonts w:cs="Times New Roman"/>
    </w:rPr>
  </w:style>
  <w:style w:type="character" w:styleId="DipnotBavurusu">
    <w:name w:val="footnote reference"/>
    <w:basedOn w:val="VarsaylanParagrafYazTipi"/>
    <w:uiPriority w:val="99"/>
    <w:semiHidden/>
    <w:rsid w:val="00DD640C"/>
    <w:rPr>
      <w:rFonts w:cs="Times New Roman"/>
      <w:vertAlign w:val="superscript"/>
    </w:rPr>
  </w:style>
  <w:style w:type="paragraph" w:styleId="Altbilgi">
    <w:name w:val="footer"/>
    <w:basedOn w:val="Normal"/>
    <w:link w:val="AltbilgiChar"/>
    <w:uiPriority w:val="99"/>
    <w:rsid w:val="00DD640C"/>
    <w:pPr>
      <w:widowControl/>
      <w:tabs>
        <w:tab w:val="center" w:pos="4680"/>
        <w:tab w:val="right" w:pos="9360"/>
      </w:tabs>
      <w:kinsoku/>
    </w:pPr>
    <w:rPr>
      <w:rFonts w:ascii="Calibri" w:eastAsia="Calibri" w:hAnsi="Calibri" w:cs="Arial"/>
      <w:sz w:val="21"/>
      <w:szCs w:val="21"/>
    </w:rPr>
  </w:style>
  <w:style w:type="character" w:customStyle="1" w:styleId="AltbilgiChar">
    <w:name w:val="Altbilgi Char"/>
    <w:basedOn w:val="VarsaylanParagrafYazTipi"/>
    <w:link w:val="Altbilgi"/>
    <w:uiPriority w:val="99"/>
    <w:rsid w:val="00DD640C"/>
    <w:rPr>
      <w:rFonts w:eastAsia="Calibri" w:cs="Arial"/>
      <w:sz w:val="21"/>
      <w:szCs w:val="21"/>
      <w:lang w:eastAsia="tr-TR"/>
    </w:rPr>
  </w:style>
  <w:style w:type="character" w:customStyle="1" w:styleId="spelle">
    <w:name w:val="spelle"/>
    <w:basedOn w:val="VarsaylanParagrafYazTipi"/>
    <w:uiPriority w:val="99"/>
    <w:rsid w:val="00DD640C"/>
    <w:rPr>
      <w:rFonts w:cs="Times New Roman"/>
    </w:rPr>
  </w:style>
  <w:style w:type="character" w:customStyle="1" w:styleId="hps">
    <w:name w:val="hps"/>
    <w:basedOn w:val="VarsaylanParagrafYazTipi"/>
    <w:uiPriority w:val="99"/>
    <w:rsid w:val="00DD640C"/>
    <w:rPr>
      <w:rFonts w:cs="Times New Roman"/>
    </w:rPr>
  </w:style>
  <w:style w:type="character" w:styleId="AklamaBavurusu">
    <w:name w:val="annotation reference"/>
    <w:basedOn w:val="VarsaylanParagrafYazTipi"/>
    <w:uiPriority w:val="99"/>
    <w:semiHidden/>
    <w:rsid w:val="00DD640C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DD640C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D640C"/>
    <w:rPr>
      <w:rFonts w:ascii="Times New Roman" w:hAnsi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DD640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D640C"/>
    <w:rPr>
      <w:rFonts w:ascii="Times New Roman" w:hAnsi="Times New Roman"/>
      <w:b/>
      <w:bCs/>
      <w:sz w:val="20"/>
      <w:szCs w:val="20"/>
      <w:lang w:eastAsia="tr-TR"/>
    </w:rPr>
  </w:style>
  <w:style w:type="paragraph" w:customStyle="1" w:styleId="Default">
    <w:name w:val="Default"/>
    <w:uiPriority w:val="99"/>
    <w:rsid w:val="00DD640C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Calibri" w:hAnsi="Times New Roman"/>
      <w:color w:val="000000"/>
      <w:sz w:val="24"/>
      <w:szCs w:val="24"/>
    </w:rPr>
  </w:style>
  <w:style w:type="paragraph" w:styleId="Dzeltme">
    <w:name w:val="Revision"/>
    <w:hidden/>
    <w:uiPriority w:val="99"/>
    <w:semiHidden/>
    <w:rsid w:val="00DD640C"/>
    <w:pPr>
      <w:spacing w:line="240" w:lineRule="auto"/>
      <w:ind w:firstLine="0"/>
      <w:jc w:val="left"/>
    </w:pPr>
    <w:rPr>
      <w:rFonts w:ascii="Times New Roman" w:hAnsi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rsid w:val="00DD640C"/>
    <w:pPr>
      <w:widowControl/>
      <w:kinsoku/>
      <w:spacing w:before="100" w:beforeAutospacing="1" w:after="100" w:afterAutospacing="1"/>
    </w:pPr>
    <w:rPr>
      <w:rFonts w:eastAsia="Calibri"/>
    </w:rPr>
  </w:style>
  <w:style w:type="paragraph" w:styleId="GvdeMetni">
    <w:name w:val="Body Text"/>
    <w:basedOn w:val="Normal"/>
    <w:link w:val="GvdeMetniChar"/>
    <w:uiPriority w:val="99"/>
    <w:rsid w:val="00DD640C"/>
    <w:pPr>
      <w:widowControl/>
      <w:kinsoku/>
      <w:jc w:val="both"/>
    </w:pPr>
    <w:rPr>
      <w:rFonts w:ascii="Tahoma" w:eastAsia="Calibri" w:hAnsi="Tahoma"/>
      <w:sz w:val="22"/>
      <w:szCs w:val="20"/>
    </w:rPr>
  </w:style>
  <w:style w:type="character" w:customStyle="1" w:styleId="GvdeMetniChar">
    <w:name w:val="Gövde Metni Char"/>
    <w:basedOn w:val="VarsaylanParagrafYazTipi"/>
    <w:link w:val="GvdeMetni"/>
    <w:uiPriority w:val="99"/>
    <w:rsid w:val="00DD640C"/>
    <w:rPr>
      <w:rFonts w:ascii="Tahoma" w:eastAsia="Calibri" w:hAnsi="Tahoma"/>
      <w:szCs w:val="20"/>
      <w:lang w:eastAsia="tr-TR"/>
    </w:rPr>
  </w:style>
  <w:style w:type="paragraph" w:styleId="DzMetin">
    <w:name w:val="Plain Text"/>
    <w:basedOn w:val="Normal"/>
    <w:link w:val="DzMetinChar"/>
    <w:uiPriority w:val="99"/>
    <w:rsid w:val="00DD640C"/>
    <w:pPr>
      <w:widowControl/>
      <w:kinsoku/>
    </w:pPr>
    <w:rPr>
      <w:rFonts w:ascii="Courier New" w:eastAsia="Calibri" w:hAnsi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uiPriority w:val="99"/>
    <w:rsid w:val="00DD640C"/>
    <w:rPr>
      <w:rFonts w:ascii="Courier New" w:eastAsia="Calibri" w:hAnsi="Courier New"/>
      <w:sz w:val="20"/>
      <w:szCs w:val="20"/>
      <w:lang w:eastAsia="tr-TR"/>
    </w:rPr>
  </w:style>
  <w:style w:type="paragraph" w:customStyle="1" w:styleId="1-Baslk">
    <w:name w:val="1-Baslık"/>
    <w:uiPriority w:val="99"/>
    <w:rsid w:val="00DD640C"/>
    <w:pPr>
      <w:tabs>
        <w:tab w:val="left" w:pos="566"/>
      </w:tabs>
      <w:spacing w:line="240" w:lineRule="auto"/>
      <w:ind w:firstLine="0"/>
      <w:jc w:val="left"/>
    </w:pPr>
    <w:rPr>
      <w:rFonts w:ascii="Times New Roman" w:eastAsia="ヒラギノ明朝 Pro W3" w:hAnsi="Times"/>
      <w:szCs w:val="20"/>
      <w:u w:val="single"/>
    </w:rPr>
  </w:style>
  <w:style w:type="paragraph" w:customStyle="1" w:styleId="2-OrtaBaslk">
    <w:name w:val="2-Orta Baslık"/>
    <w:uiPriority w:val="99"/>
    <w:rsid w:val="00DD640C"/>
    <w:pPr>
      <w:spacing w:line="240" w:lineRule="auto"/>
      <w:ind w:firstLine="0"/>
      <w:jc w:val="center"/>
    </w:pPr>
    <w:rPr>
      <w:rFonts w:ascii="Times New Roman" w:eastAsia="ヒラギノ明朝 Pro W3" w:hAnsi="Times"/>
      <w:b/>
      <w:sz w:val="19"/>
      <w:szCs w:val="20"/>
    </w:rPr>
  </w:style>
  <w:style w:type="paragraph" w:customStyle="1" w:styleId="3-NormalYaz">
    <w:name w:val="3-Normal Yazı"/>
    <w:uiPriority w:val="99"/>
    <w:rsid w:val="00DD640C"/>
    <w:pPr>
      <w:tabs>
        <w:tab w:val="left" w:pos="566"/>
      </w:tabs>
      <w:spacing w:line="240" w:lineRule="auto"/>
      <w:ind w:firstLine="0"/>
    </w:pPr>
    <w:rPr>
      <w:rFonts w:ascii="Times New Roman" w:eastAsia="ヒラギノ明朝 Pro W3" w:hAnsi="Times"/>
      <w:sz w:val="19"/>
      <w:szCs w:val="20"/>
    </w:rPr>
  </w:style>
  <w:style w:type="character" w:customStyle="1" w:styleId="Normal1">
    <w:name w:val="Normal1"/>
    <w:uiPriority w:val="99"/>
    <w:rsid w:val="00DD640C"/>
    <w:rPr>
      <w:rFonts w:ascii="Times New Roman" w:eastAsia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16</Pages>
  <Words>1549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Aydın</dc:creator>
  <cp:lastModifiedBy>Nurseda ERDOĞAN</cp:lastModifiedBy>
  <cp:revision>7</cp:revision>
  <dcterms:created xsi:type="dcterms:W3CDTF">2014-08-14T07:40:00Z</dcterms:created>
  <dcterms:modified xsi:type="dcterms:W3CDTF">2020-04-16T05:29:00Z</dcterms:modified>
</cp:coreProperties>
</file>