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16" w:rsidRPr="00691F16" w:rsidRDefault="00691F16" w:rsidP="0036435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tr-TR"/>
        </w:rPr>
      </w:pPr>
      <w:r w:rsidRPr="00691F16">
        <w:rPr>
          <w:rFonts w:ascii="Times New Roman" w:hAnsi="Times New Roman"/>
          <w:b/>
          <w:bCs/>
          <w:lang w:eastAsia="tr-TR"/>
        </w:rPr>
        <w:t>(</w:t>
      </w:r>
      <w:proofErr w:type="gramStart"/>
      <w:r w:rsidRPr="00691F16">
        <w:rPr>
          <w:rFonts w:ascii="Times New Roman" w:hAnsi="Times New Roman"/>
          <w:b/>
          <w:bCs/>
          <w:lang w:eastAsia="tr-TR"/>
        </w:rPr>
        <w:t>Değişik:RG</w:t>
      </w:r>
      <w:proofErr w:type="gramEnd"/>
      <w:r w:rsidRPr="00691F16">
        <w:rPr>
          <w:rFonts w:ascii="Times New Roman" w:hAnsi="Times New Roman"/>
          <w:b/>
          <w:bCs/>
          <w:lang w:eastAsia="tr-TR"/>
        </w:rPr>
        <w:t xml:space="preserve">-25/10/2014-29156) </w:t>
      </w:r>
    </w:p>
    <w:p w:rsidR="0002011D" w:rsidRDefault="0002011D" w:rsidP="0036435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tr-TR"/>
        </w:rPr>
      </w:pPr>
      <w:r>
        <w:rPr>
          <w:rFonts w:ascii="Times New Roman" w:hAnsi="Times New Roman"/>
          <w:b/>
          <w:bCs/>
          <w:lang w:eastAsia="tr-TR"/>
        </w:rPr>
        <w:t>Ek-1</w:t>
      </w:r>
    </w:p>
    <w:p w:rsidR="0002011D" w:rsidRDefault="0002011D" w:rsidP="0036435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tr-TR"/>
        </w:rPr>
      </w:pPr>
    </w:p>
    <w:p w:rsidR="0002011D" w:rsidRDefault="0002011D" w:rsidP="00B21B8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tr-TR"/>
        </w:rPr>
      </w:pPr>
      <w:r w:rsidRPr="00F12794">
        <w:rPr>
          <w:rFonts w:ascii="Times New Roman" w:hAnsi="Times New Roman"/>
          <w:b/>
          <w:sz w:val="24"/>
          <w:szCs w:val="24"/>
        </w:rPr>
        <w:t xml:space="preserve">KALİTEST BELGELENDİRME VE EĞİTİM HİZMETLERİ LİMİTED ŞİRKETİ’NİN </w:t>
      </w:r>
      <w:r>
        <w:rPr>
          <w:rFonts w:ascii="Times New Roman" w:hAnsi="Times New Roman"/>
          <w:b/>
          <w:bCs/>
          <w:lang w:eastAsia="tr-TR"/>
        </w:rPr>
        <w:t>GÖREVLENDİRME KAPSAMI (NO:2</w:t>
      </w:r>
      <w:r w:rsidRPr="003B413C">
        <w:rPr>
          <w:rFonts w:ascii="Times New Roman" w:hAnsi="Times New Roman"/>
          <w:b/>
          <w:bCs/>
          <w:lang w:eastAsia="tr-TR"/>
        </w:rPr>
        <w:t>)</w:t>
      </w:r>
    </w:p>
    <w:tbl>
      <w:tblPr>
        <w:tblW w:w="10266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94"/>
        <w:gridCol w:w="3148"/>
        <w:gridCol w:w="1694"/>
        <w:gridCol w:w="2529"/>
        <w:gridCol w:w="1701"/>
      </w:tblGrid>
      <w:tr w:rsidR="0002011D" w:rsidRPr="00E63682" w:rsidTr="00542550">
        <w:trPr>
          <w:trHeight w:val="1488"/>
        </w:trPr>
        <w:tc>
          <w:tcPr>
            <w:tcW w:w="1194" w:type="dxa"/>
            <w:vAlign w:val="center"/>
          </w:tcPr>
          <w:p w:rsidR="0002011D" w:rsidRPr="00E63682" w:rsidRDefault="0002011D" w:rsidP="00542550">
            <w:pPr>
              <w:rPr>
                <w:rFonts w:ascii="Times New Roman" w:hAnsi="Times New Roman"/>
                <w:bCs/>
              </w:rPr>
            </w:pPr>
            <w:r w:rsidRPr="00E63682">
              <w:rPr>
                <w:rFonts w:ascii="Times New Roman" w:hAnsi="Times New Roman"/>
                <w:bCs/>
              </w:rPr>
              <w:t>Avrupa Komisyonu Karar No.</w:t>
            </w:r>
          </w:p>
        </w:tc>
        <w:tc>
          <w:tcPr>
            <w:tcW w:w="3148" w:type="dxa"/>
            <w:vAlign w:val="center"/>
          </w:tcPr>
          <w:p w:rsidR="0002011D" w:rsidRPr="00E63682" w:rsidRDefault="0002011D" w:rsidP="00542550">
            <w:pPr>
              <w:rPr>
                <w:rFonts w:ascii="Times New Roman" w:hAnsi="Times New Roman"/>
                <w:bCs/>
              </w:rPr>
            </w:pPr>
            <w:r w:rsidRPr="00E63682">
              <w:rPr>
                <w:rFonts w:ascii="Times New Roman" w:hAnsi="Times New Roman"/>
                <w:bCs/>
              </w:rPr>
              <w:t>Ürün(</w:t>
            </w:r>
            <w:proofErr w:type="spellStart"/>
            <w:r w:rsidRPr="00E63682">
              <w:rPr>
                <w:rFonts w:ascii="Times New Roman" w:hAnsi="Times New Roman"/>
                <w:bCs/>
              </w:rPr>
              <w:t>ler</w:t>
            </w:r>
            <w:proofErr w:type="spellEnd"/>
            <w:r w:rsidRPr="00E63682">
              <w:rPr>
                <w:rFonts w:ascii="Times New Roman" w:hAnsi="Times New Roman"/>
                <w:bCs/>
              </w:rPr>
              <w:t>)/ Kullanım Amacı</w:t>
            </w:r>
          </w:p>
        </w:tc>
        <w:tc>
          <w:tcPr>
            <w:tcW w:w="1694" w:type="dxa"/>
            <w:vAlign w:val="center"/>
          </w:tcPr>
          <w:p w:rsidR="0002011D" w:rsidRPr="00E63682" w:rsidRDefault="0002011D" w:rsidP="00542550">
            <w:pPr>
              <w:spacing w:after="0"/>
              <w:rPr>
                <w:rFonts w:ascii="Times New Roman" w:hAnsi="Times New Roman"/>
                <w:bCs/>
              </w:rPr>
            </w:pPr>
            <w:r w:rsidRPr="00E63682">
              <w:rPr>
                <w:rFonts w:ascii="Times New Roman" w:hAnsi="Times New Roman"/>
                <w:bCs/>
              </w:rPr>
              <w:t>Performansın Değişmezliğinin Değerlendirilmesi ve Doğrulanması Sistemi</w:t>
            </w:r>
          </w:p>
        </w:tc>
        <w:tc>
          <w:tcPr>
            <w:tcW w:w="2529" w:type="dxa"/>
            <w:vAlign w:val="center"/>
          </w:tcPr>
          <w:p w:rsidR="0002011D" w:rsidRPr="00E63682" w:rsidRDefault="0002011D" w:rsidP="00542550">
            <w:pPr>
              <w:rPr>
                <w:rFonts w:ascii="Times New Roman" w:hAnsi="Times New Roman"/>
                <w:bCs/>
              </w:rPr>
            </w:pPr>
            <w:r w:rsidRPr="00E63682">
              <w:rPr>
                <w:rFonts w:ascii="Times New Roman" w:hAnsi="Times New Roman"/>
                <w:bCs/>
              </w:rPr>
              <w:t>Şartnameler</w:t>
            </w:r>
          </w:p>
        </w:tc>
        <w:tc>
          <w:tcPr>
            <w:tcW w:w="17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011D" w:rsidRPr="00E63682" w:rsidRDefault="0002011D" w:rsidP="00542550">
            <w:pPr>
              <w:rPr>
                <w:rFonts w:ascii="Times New Roman" w:hAnsi="Times New Roman"/>
                <w:bCs/>
              </w:rPr>
            </w:pPr>
            <w:r w:rsidRPr="00E63682">
              <w:rPr>
                <w:rFonts w:ascii="Times New Roman" w:hAnsi="Times New Roman"/>
                <w:bCs/>
              </w:rPr>
              <w:t>Görevler</w:t>
            </w:r>
          </w:p>
        </w:tc>
      </w:tr>
      <w:tr w:rsidR="0002011D" w:rsidRPr="00E63682" w:rsidTr="00E06391">
        <w:trPr>
          <w:trHeight w:val="5283"/>
        </w:trPr>
        <w:tc>
          <w:tcPr>
            <w:tcW w:w="11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95/467/EC</w:t>
            </w:r>
          </w:p>
        </w:tc>
        <w:tc>
          <w:tcPr>
            <w:tcW w:w="3148" w:type="dxa"/>
            <w:vAlign w:val="center"/>
          </w:tcPr>
          <w:p w:rsidR="0002011D" w:rsidRPr="00E63682" w:rsidRDefault="0002011D" w:rsidP="00FB5CFF">
            <w:pPr>
              <w:spacing w:before="100" w:beforeAutospacing="1" w:after="100" w:afterAutospacing="1"/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Prefabrik bacalar (kat yüksekliğinde elemanlar), alev bacası hatları (elemanlar veya bloklar), çok bölmeli bacalar (elemanlar veya bloklar), tek duvarlı baca blokları, kendi başına duran baca kitleri ve birleşik bacalar</w:t>
            </w:r>
          </w:p>
        </w:tc>
        <w:tc>
          <w:tcPr>
            <w:tcW w:w="16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   Sistem 2+</w:t>
            </w:r>
          </w:p>
        </w:tc>
        <w:tc>
          <w:tcPr>
            <w:tcW w:w="2529" w:type="dxa"/>
            <w:vAlign w:val="center"/>
          </w:tcPr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1457-1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1457-2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1806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1856-1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1856-2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1857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1858:2008+A1:2011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12446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13063-1+A1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13063-2+A1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13063-3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13069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13084-5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13084-5/AC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13084-7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14471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14989-1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14989-2</w:t>
            </w:r>
          </w:p>
        </w:tc>
        <w:tc>
          <w:tcPr>
            <w:tcW w:w="17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011D" w:rsidRPr="00E63682" w:rsidRDefault="0002011D" w:rsidP="00E06391">
            <w:pPr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02011D" w:rsidRPr="00E63682" w:rsidTr="00E06391">
        <w:trPr>
          <w:trHeight w:val="20"/>
        </w:trPr>
        <w:tc>
          <w:tcPr>
            <w:tcW w:w="11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97/555/EC</w:t>
            </w:r>
          </w:p>
        </w:tc>
        <w:tc>
          <w:tcPr>
            <w:tcW w:w="3148" w:type="dxa"/>
            <w:vAlign w:val="center"/>
          </w:tcPr>
          <w:p w:rsidR="0002011D" w:rsidRPr="00E63682" w:rsidRDefault="0002011D" w:rsidP="00542550">
            <w:pPr>
              <w:spacing w:after="0"/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Yapı kireçleri, kapsamı:</w:t>
            </w:r>
          </w:p>
          <w:p w:rsidR="0002011D" w:rsidRPr="00E63682" w:rsidRDefault="0002011D" w:rsidP="00542550">
            <w:pPr>
              <w:spacing w:after="0"/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-Kalsiyum kireçler</w:t>
            </w:r>
          </w:p>
          <w:p w:rsidR="0002011D" w:rsidRPr="00E63682" w:rsidRDefault="0002011D" w:rsidP="00542550">
            <w:pPr>
              <w:spacing w:after="0"/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-Dolomit kireçler</w:t>
            </w:r>
          </w:p>
          <w:p w:rsidR="0002011D" w:rsidRPr="00E63682" w:rsidRDefault="0002011D" w:rsidP="008D1F93">
            <w:pPr>
              <w:spacing w:after="0"/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-Su </w:t>
            </w:r>
            <w:proofErr w:type="gramStart"/>
            <w:r w:rsidRPr="00E63682">
              <w:rPr>
                <w:rFonts w:ascii="Times New Roman" w:hAnsi="Times New Roman"/>
              </w:rPr>
              <w:t>bazlı</w:t>
            </w:r>
            <w:proofErr w:type="gramEnd"/>
            <w:r w:rsidRPr="00E63682">
              <w:rPr>
                <w:rFonts w:ascii="Times New Roman" w:hAnsi="Times New Roman"/>
              </w:rPr>
              <w:t xml:space="preserve"> kireçler (Yapım işlerinde ve yapı malzemelerinin üretiminde kullanılacak beton, harç, sulu harç diğer karışımların hazırlanmasında)</w:t>
            </w:r>
          </w:p>
        </w:tc>
        <w:tc>
          <w:tcPr>
            <w:tcW w:w="16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Sistem 2+ </w:t>
            </w:r>
          </w:p>
        </w:tc>
        <w:tc>
          <w:tcPr>
            <w:tcW w:w="2529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459-1</w:t>
            </w:r>
          </w:p>
        </w:tc>
        <w:tc>
          <w:tcPr>
            <w:tcW w:w="17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011D" w:rsidRPr="00E63682" w:rsidRDefault="0002011D" w:rsidP="00E06391">
            <w:pPr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02011D" w:rsidRPr="00E63682" w:rsidTr="00E06391">
        <w:trPr>
          <w:trHeight w:val="20"/>
        </w:trPr>
        <w:tc>
          <w:tcPr>
            <w:tcW w:w="11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97/740/EC</w:t>
            </w:r>
          </w:p>
        </w:tc>
        <w:tc>
          <w:tcPr>
            <w:tcW w:w="3148" w:type="dxa"/>
            <w:vAlign w:val="center"/>
          </w:tcPr>
          <w:p w:rsidR="0002011D" w:rsidRPr="00E63682" w:rsidRDefault="0002011D" w:rsidP="00542550">
            <w:pPr>
              <w:spacing w:after="0"/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Fabrika yapımı duvar işlerinde kullanılan harçlar (Duvarda, kolonlarda ve bölücü elemanlarda)</w:t>
            </w:r>
          </w:p>
        </w:tc>
        <w:tc>
          <w:tcPr>
            <w:tcW w:w="16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Sistem 2+</w:t>
            </w:r>
          </w:p>
        </w:tc>
        <w:tc>
          <w:tcPr>
            <w:tcW w:w="2529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rPr>
                <w:rFonts w:ascii="Times New Roman" w:hAnsi="Times New Roman"/>
                <w:highlight w:val="yellow"/>
              </w:rPr>
            </w:pPr>
            <w:r w:rsidRPr="00E63682">
              <w:rPr>
                <w:rFonts w:ascii="Times New Roman" w:hAnsi="Times New Roman"/>
              </w:rPr>
              <w:t xml:space="preserve"> TS EN 998-2</w:t>
            </w:r>
          </w:p>
        </w:tc>
        <w:tc>
          <w:tcPr>
            <w:tcW w:w="17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011D" w:rsidRPr="00E63682" w:rsidRDefault="0002011D" w:rsidP="00E06391">
            <w:pPr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02011D" w:rsidRPr="00E63682" w:rsidTr="00E06391">
        <w:trPr>
          <w:trHeight w:val="20"/>
        </w:trPr>
        <w:tc>
          <w:tcPr>
            <w:tcW w:w="11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97/740/EC</w:t>
            </w:r>
          </w:p>
        </w:tc>
        <w:tc>
          <w:tcPr>
            <w:tcW w:w="3148" w:type="dxa"/>
            <w:vAlign w:val="center"/>
          </w:tcPr>
          <w:p w:rsidR="0002011D" w:rsidRPr="00E63682" w:rsidRDefault="0002011D" w:rsidP="00542550">
            <w:pPr>
              <w:spacing w:after="0"/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Duvarcılık birimleri I. Kategori   (Duvarda, kolonlarda ve bölücü elemanlarda) </w:t>
            </w:r>
          </w:p>
        </w:tc>
        <w:tc>
          <w:tcPr>
            <w:tcW w:w="16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Sistem 2+</w:t>
            </w:r>
          </w:p>
        </w:tc>
        <w:tc>
          <w:tcPr>
            <w:tcW w:w="2529" w:type="dxa"/>
            <w:vAlign w:val="center"/>
          </w:tcPr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771-1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771-2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771-3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771-4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771-5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  <w:highlight w:val="yellow"/>
              </w:rPr>
            </w:pPr>
            <w:r w:rsidRPr="00E63682">
              <w:rPr>
                <w:rFonts w:ascii="Times New Roman" w:hAnsi="Times New Roman"/>
              </w:rPr>
              <w:t>TS EN 771-6</w:t>
            </w:r>
          </w:p>
        </w:tc>
        <w:tc>
          <w:tcPr>
            <w:tcW w:w="17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011D" w:rsidRPr="00E63682" w:rsidRDefault="0002011D" w:rsidP="00E06391">
            <w:pPr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02011D" w:rsidRPr="00E63682" w:rsidTr="00E06391">
        <w:trPr>
          <w:trHeight w:val="2835"/>
        </w:trPr>
        <w:tc>
          <w:tcPr>
            <w:tcW w:w="11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lastRenderedPageBreak/>
              <w:t>98/598/EC</w:t>
            </w:r>
          </w:p>
        </w:tc>
        <w:tc>
          <w:tcPr>
            <w:tcW w:w="3148" w:type="dxa"/>
            <w:vAlign w:val="center"/>
          </w:tcPr>
          <w:p w:rsidR="0002011D" w:rsidRPr="00E63682" w:rsidRDefault="0002011D" w:rsidP="00E06391">
            <w:pPr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Agregalar:</w:t>
            </w:r>
          </w:p>
          <w:p w:rsidR="0002011D" w:rsidRPr="00E63682" w:rsidRDefault="0002011D" w:rsidP="00E06391">
            <w:pPr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-Bitümlü karışımlar, yüzeye uygulamaları için (Yol ve diğer altyapı işlerinde)</w:t>
            </w:r>
          </w:p>
        </w:tc>
        <w:tc>
          <w:tcPr>
            <w:tcW w:w="16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Sistem 2+</w:t>
            </w:r>
          </w:p>
        </w:tc>
        <w:tc>
          <w:tcPr>
            <w:tcW w:w="2529" w:type="dxa"/>
            <w:vAlign w:val="center"/>
          </w:tcPr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706 EN 12620+A1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13043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1114 EN 13055-1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EN 13055-1/AC   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13055-2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13139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13242+A1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13450</w:t>
            </w:r>
          </w:p>
          <w:p w:rsidR="0002011D" w:rsidRPr="00E63682" w:rsidRDefault="0002011D" w:rsidP="00E06391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7043 EN 13450/AC</w:t>
            </w:r>
          </w:p>
        </w:tc>
        <w:tc>
          <w:tcPr>
            <w:tcW w:w="17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011D" w:rsidRPr="00E63682" w:rsidRDefault="0002011D" w:rsidP="00E06391">
            <w:pPr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02011D" w:rsidRPr="00E63682" w:rsidTr="00E06391">
        <w:trPr>
          <w:trHeight w:val="2818"/>
        </w:trPr>
        <w:tc>
          <w:tcPr>
            <w:tcW w:w="11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98/598/EC</w:t>
            </w:r>
          </w:p>
        </w:tc>
        <w:tc>
          <w:tcPr>
            <w:tcW w:w="3148" w:type="dxa"/>
            <w:vAlign w:val="center"/>
          </w:tcPr>
          <w:p w:rsidR="0002011D" w:rsidRPr="00E63682" w:rsidRDefault="0002011D" w:rsidP="00E06391">
            <w:pPr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Agregalar:</w:t>
            </w:r>
          </w:p>
          <w:p w:rsidR="0002011D" w:rsidRPr="003B413C" w:rsidRDefault="0002011D" w:rsidP="00E06391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3B413C">
              <w:rPr>
                <w:sz w:val="22"/>
                <w:szCs w:val="22"/>
              </w:rPr>
              <w:t>Demiryolu balastı</w:t>
            </w:r>
            <w:r>
              <w:rPr>
                <w:sz w:val="22"/>
                <w:szCs w:val="22"/>
              </w:rPr>
              <w:t xml:space="preserve"> </w:t>
            </w:r>
            <w:r w:rsidRPr="003B413C">
              <w:rPr>
                <w:sz w:val="22"/>
                <w:szCs w:val="22"/>
              </w:rPr>
              <w:t>(Demiryolu işlerinde)</w:t>
            </w:r>
          </w:p>
        </w:tc>
        <w:tc>
          <w:tcPr>
            <w:tcW w:w="16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Sistem 2+</w:t>
            </w:r>
          </w:p>
        </w:tc>
        <w:tc>
          <w:tcPr>
            <w:tcW w:w="2529" w:type="dxa"/>
            <w:vAlign w:val="center"/>
          </w:tcPr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706 EN 12620+A1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13043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1114 EN 13055-1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EN 13055-1/AC   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13055-2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13139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13242+A1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13450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7043 EN 13450/AC</w:t>
            </w:r>
          </w:p>
        </w:tc>
        <w:tc>
          <w:tcPr>
            <w:tcW w:w="17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011D" w:rsidRPr="00E63682" w:rsidRDefault="0002011D" w:rsidP="00E06391">
            <w:pPr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02011D" w:rsidRPr="00E63682" w:rsidTr="00E06391">
        <w:trPr>
          <w:trHeight w:val="2816"/>
        </w:trPr>
        <w:tc>
          <w:tcPr>
            <w:tcW w:w="11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98/598/EC</w:t>
            </w:r>
          </w:p>
        </w:tc>
        <w:tc>
          <w:tcPr>
            <w:tcW w:w="3148" w:type="dxa"/>
            <w:vAlign w:val="center"/>
          </w:tcPr>
          <w:p w:rsidR="0002011D" w:rsidRPr="00E63682" w:rsidRDefault="0002011D" w:rsidP="00E06391">
            <w:pPr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Agregalar:</w:t>
            </w:r>
          </w:p>
          <w:p w:rsidR="0002011D" w:rsidRPr="00E63682" w:rsidRDefault="0002011D" w:rsidP="00E06391">
            <w:pPr>
              <w:spacing w:before="100" w:beforeAutospacing="1" w:after="100" w:afterAutospacing="1"/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Beton, harç ve </w:t>
            </w:r>
            <w:proofErr w:type="gramStart"/>
            <w:r w:rsidRPr="00E63682">
              <w:rPr>
                <w:rFonts w:ascii="Times New Roman" w:hAnsi="Times New Roman"/>
              </w:rPr>
              <w:t>enjeksiyon</w:t>
            </w:r>
            <w:proofErr w:type="gramEnd"/>
            <w:r w:rsidRPr="00E63682">
              <w:rPr>
                <w:rFonts w:ascii="Times New Roman" w:hAnsi="Times New Roman"/>
              </w:rPr>
              <w:t xml:space="preserve"> için agregalar ve dolgu malzemeleri                               (Yapılar, yollar ve diğer altyapı işlerinde)</w:t>
            </w:r>
          </w:p>
        </w:tc>
        <w:tc>
          <w:tcPr>
            <w:tcW w:w="16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Sistem 2+</w:t>
            </w:r>
          </w:p>
        </w:tc>
        <w:tc>
          <w:tcPr>
            <w:tcW w:w="2529" w:type="dxa"/>
            <w:vAlign w:val="center"/>
          </w:tcPr>
          <w:p w:rsidR="0002011D" w:rsidRPr="00E63682" w:rsidRDefault="0002011D" w:rsidP="0054255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706 EN 12620+A1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13043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1114 EN 13055-1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EN 13055-1/AC   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13055-2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13139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13242+A1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13450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7043 EN 13450/AC</w:t>
            </w:r>
          </w:p>
        </w:tc>
        <w:tc>
          <w:tcPr>
            <w:tcW w:w="17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011D" w:rsidRPr="00E63682" w:rsidRDefault="0002011D" w:rsidP="00E06391">
            <w:pPr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Fabrika Üretim Kontrolü Belgelendirme Kuruluşu</w:t>
            </w:r>
          </w:p>
        </w:tc>
      </w:tr>
      <w:tr w:rsidR="0002011D" w:rsidRPr="00E63682" w:rsidTr="00E06391">
        <w:trPr>
          <w:trHeight w:val="2828"/>
        </w:trPr>
        <w:tc>
          <w:tcPr>
            <w:tcW w:w="11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98/598/EC</w:t>
            </w:r>
          </w:p>
        </w:tc>
        <w:tc>
          <w:tcPr>
            <w:tcW w:w="3148" w:type="dxa"/>
            <w:vAlign w:val="center"/>
          </w:tcPr>
          <w:p w:rsidR="0002011D" w:rsidRPr="00E63682" w:rsidRDefault="0002011D" w:rsidP="00E06391">
            <w:pPr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Agregalar:</w:t>
            </w:r>
          </w:p>
          <w:p w:rsidR="0002011D" w:rsidRPr="00E63682" w:rsidRDefault="0002011D" w:rsidP="00E06391">
            <w:pPr>
              <w:jc w:val="both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-Bağlı olmayan ve hidrolik bağlı olan karışımlar için (Yol ve diğer altyapı işlerinde)</w:t>
            </w:r>
          </w:p>
          <w:p w:rsidR="0002011D" w:rsidRPr="00E63682" w:rsidRDefault="0002011D" w:rsidP="00E06391">
            <w:pPr>
              <w:jc w:val="both"/>
              <w:rPr>
                <w:rFonts w:ascii="Times New Roman" w:hAnsi="Times New Roman"/>
              </w:rPr>
            </w:pPr>
          </w:p>
          <w:p w:rsidR="0002011D" w:rsidRPr="00E63682" w:rsidRDefault="0002011D" w:rsidP="00E0639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94" w:type="dxa"/>
            <w:vAlign w:val="center"/>
          </w:tcPr>
          <w:p w:rsidR="0002011D" w:rsidRPr="00E63682" w:rsidRDefault="0002011D" w:rsidP="0054255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Sistem 2+</w:t>
            </w:r>
          </w:p>
        </w:tc>
        <w:tc>
          <w:tcPr>
            <w:tcW w:w="2529" w:type="dxa"/>
            <w:vAlign w:val="center"/>
          </w:tcPr>
          <w:p w:rsidR="0002011D" w:rsidRPr="00E63682" w:rsidRDefault="0002011D" w:rsidP="0054255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706 EN 12620+A1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13043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1114 EN 13055-1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 xml:space="preserve">TS EN 13055-1/AC    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13055-2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13139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13242+A1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EN 13450</w:t>
            </w:r>
          </w:p>
          <w:p w:rsidR="0002011D" w:rsidRPr="00E63682" w:rsidRDefault="0002011D" w:rsidP="00542550">
            <w:pPr>
              <w:spacing w:after="0"/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TS 7043 EN 13450/AC</w:t>
            </w:r>
          </w:p>
        </w:tc>
        <w:tc>
          <w:tcPr>
            <w:tcW w:w="170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011D" w:rsidRPr="00E63682" w:rsidRDefault="0002011D" w:rsidP="00E06391">
            <w:pPr>
              <w:rPr>
                <w:rFonts w:ascii="Times New Roman" w:hAnsi="Times New Roman"/>
              </w:rPr>
            </w:pPr>
            <w:r w:rsidRPr="00E63682">
              <w:rPr>
                <w:rFonts w:ascii="Times New Roman" w:hAnsi="Times New Roman"/>
              </w:rPr>
              <w:t>Fabrika Üretim Kontrolü Belgelendirme Kuruluşu</w:t>
            </w:r>
          </w:p>
        </w:tc>
      </w:tr>
    </w:tbl>
    <w:p w:rsidR="0002011D" w:rsidRPr="00F90A68" w:rsidRDefault="0002011D" w:rsidP="00691F16">
      <w:pPr>
        <w:tabs>
          <w:tab w:val="left" w:pos="2670"/>
        </w:tabs>
        <w:jc w:val="right"/>
        <w:rPr>
          <w:rFonts w:ascii="Times New Roman" w:hAnsi="Times New Roman"/>
          <w:b/>
          <w:bCs/>
        </w:rPr>
      </w:pPr>
      <w:bookmarkStart w:id="0" w:name="_GoBack"/>
      <w:bookmarkEnd w:id="0"/>
    </w:p>
    <w:sectPr w:rsidR="0002011D" w:rsidRPr="00F90A68" w:rsidSect="00466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ヒラギノ明朝 Pro W3">
    <w:charset w:val="00"/>
    <w:family w:val="auto"/>
    <w:pitch w:val="default"/>
  </w:font>
  <w:font w:name="Times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2356"/>
    <w:rsid w:val="0002011D"/>
    <w:rsid w:val="00023C24"/>
    <w:rsid w:val="00035BAD"/>
    <w:rsid w:val="00053816"/>
    <w:rsid w:val="00091212"/>
    <w:rsid w:val="000B47E2"/>
    <w:rsid w:val="00112D11"/>
    <w:rsid w:val="00130122"/>
    <w:rsid w:val="00152030"/>
    <w:rsid w:val="001D21AC"/>
    <w:rsid w:val="00241A79"/>
    <w:rsid w:val="002577DB"/>
    <w:rsid w:val="002F74AE"/>
    <w:rsid w:val="003308B2"/>
    <w:rsid w:val="00363019"/>
    <w:rsid w:val="0036435E"/>
    <w:rsid w:val="0037692F"/>
    <w:rsid w:val="003B413C"/>
    <w:rsid w:val="003C0990"/>
    <w:rsid w:val="0043649A"/>
    <w:rsid w:val="00451C20"/>
    <w:rsid w:val="00466AA8"/>
    <w:rsid w:val="00466CAE"/>
    <w:rsid w:val="00467CA9"/>
    <w:rsid w:val="004743CB"/>
    <w:rsid w:val="0050632A"/>
    <w:rsid w:val="00513181"/>
    <w:rsid w:val="00542550"/>
    <w:rsid w:val="00587410"/>
    <w:rsid w:val="005B0FF4"/>
    <w:rsid w:val="00691F16"/>
    <w:rsid w:val="00692668"/>
    <w:rsid w:val="006E196B"/>
    <w:rsid w:val="006F2356"/>
    <w:rsid w:val="007016A9"/>
    <w:rsid w:val="0075307A"/>
    <w:rsid w:val="00794E28"/>
    <w:rsid w:val="007B3A46"/>
    <w:rsid w:val="00836952"/>
    <w:rsid w:val="008903A2"/>
    <w:rsid w:val="008A13D3"/>
    <w:rsid w:val="008C7076"/>
    <w:rsid w:val="008D1F93"/>
    <w:rsid w:val="008D7920"/>
    <w:rsid w:val="00904693"/>
    <w:rsid w:val="009968A8"/>
    <w:rsid w:val="009D6B2A"/>
    <w:rsid w:val="009F6E16"/>
    <w:rsid w:val="00A02067"/>
    <w:rsid w:val="00A06AD8"/>
    <w:rsid w:val="00A80BBD"/>
    <w:rsid w:val="00A92012"/>
    <w:rsid w:val="00A95A1D"/>
    <w:rsid w:val="00AD260E"/>
    <w:rsid w:val="00B21B8E"/>
    <w:rsid w:val="00B23B99"/>
    <w:rsid w:val="00B5092F"/>
    <w:rsid w:val="00B60768"/>
    <w:rsid w:val="00B810F9"/>
    <w:rsid w:val="00B9216B"/>
    <w:rsid w:val="00C178E6"/>
    <w:rsid w:val="00C20351"/>
    <w:rsid w:val="00CB51D2"/>
    <w:rsid w:val="00CE3207"/>
    <w:rsid w:val="00CE3C57"/>
    <w:rsid w:val="00CF4E93"/>
    <w:rsid w:val="00E004F6"/>
    <w:rsid w:val="00E06391"/>
    <w:rsid w:val="00E11BF1"/>
    <w:rsid w:val="00E242B1"/>
    <w:rsid w:val="00E63682"/>
    <w:rsid w:val="00E66917"/>
    <w:rsid w:val="00F04701"/>
    <w:rsid w:val="00F12794"/>
    <w:rsid w:val="00F149FF"/>
    <w:rsid w:val="00F221A1"/>
    <w:rsid w:val="00F56EDA"/>
    <w:rsid w:val="00F60F8C"/>
    <w:rsid w:val="00F90A68"/>
    <w:rsid w:val="00FB03A7"/>
    <w:rsid w:val="00FB5CFF"/>
    <w:rsid w:val="00FC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CAE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-Baslk">
    <w:name w:val="1-Baslık"/>
    <w:uiPriority w:val="99"/>
    <w:rsid w:val="006F2356"/>
    <w:pPr>
      <w:tabs>
        <w:tab w:val="left" w:pos="566"/>
      </w:tabs>
    </w:pPr>
    <w:rPr>
      <w:rFonts w:ascii="Times New Roman" w:eastAsia="ヒラギノ明朝 Pro W3" w:hAnsi="Times"/>
      <w:sz w:val="22"/>
      <w:u w:val="single"/>
      <w:lang w:eastAsia="en-US"/>
    </w:rPr>
  </w:style>
  <w:style w:type="paragraph" w:customStyle="1" w:styleId="2-OrtaBaslk">
    <w:name w:val="2-Orta Baslık"/>
    <w:uiPriority w:val="99"/>
    <w:rsid w:val="006F2356"/>
    <w:pPr>
      <w:jc w:val="center"/>
    </w:pPr>
    <w:rPr>
      <w:rFonts w:ascii="Times New Roman" w:eastAsia="ヒラギノ明朝 Pro W3" w:hAnsi="Times"/>
      <w:b/>
      <w:sz w:val="19"/>
      <w:lang w:eastAsia="en-US"/>
    </w:rPr>
  </w:style>
  <w:style w:type="paragraph" w:customStyle="1" w:styleId="3-NormalYaz">
    <w:name w:val="3-Normal Yazı"/>
    <w:uiPriority w:val="99"/>
    <w:rsid w:val="006F2356"/>
    <w:pPr>
      <w:tabs>
        <w:tab w:val="left" w:pos="566"/>
      </w:tabs>
      <w:jc w:val="both"/>
    </w:pPr>
    <w:rPr>
      <w:rFonts w:ascii="Times New Roman" w:eastAsia="ヒラギノ明朝 Pro W3" w:hAnsi="Times"/>
      <w:sz w:val="19"/>
      <w:lang w:eastAsia="en-US"/>
    </w:rPr>
  </w:style>
  <w:style w:type="paragraph" w:styleId="NormalWeb">
    <w:name w:val="Normal (Web)"/>
    <w:basedOn w:val="Normal"/>
    <w:uiPriority w:val="99"/>
    <w:rsid w:val="00B21B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“Ek-1</dc:title>
  <dc:subject/>
  <dc:creator>Mehmet Afacan</dc:creator>
  <cp:keywords/>
  <dc:description/>
  <cp:lastModifiedBy>Mustafa Aydın</cp:lastModifiedBy>
  <cp:revision>3</cp:revision>
  <cp:lastPrinted>2014-10-22T09:17:00Z</cp:lastPrinted>
  <dcterms:created xsi:type="dcterms:W3CDTF">2014-10-24T16:56:00Z</dcterms:created>
  <dcterms:modified xsi:type="dcterms:W3CDTF">2014-10-27T12:47:00Z</dcterms:modified>
</cp:coreProperties>
</file>