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FBA" w:rsidRPr="00E81989" w:rsidRDefault="004C0FBA" w:rsidP="00AE4E03">
      <w:pPr>
        <w:jc w:val="center"/>
        <w:rPr>
          <w:b/>
        </w:rPr>
      </w:pPr>
      <w:r w:rsidRPr="00E81989">
        <w:rPr>
          <w:b/>
        </w:rPr>
        <w:t>EK-1</w:t>
      </w:r>
    </w:p>
    <w:p w:rsidR="004C0FBA" w:rsidRPr="00E81989" w:rsidRDefault="00DB5511" w:rsidP="00AE4E03">
      <w:pPr>
        <w:jc w:val="center"/>
        <w:rPr>
          <w:b/>
        </w:rPr>
      </w:pPr>
      <w:r>
        <w:rPr>
          <w:b/>
          <w:bCs/>
        </w:rPr>
        <w:t xml:space="preserve">(Değişik ibare:RG-15/4/2015-29327) </w:t>
      </w:r>
      <w:r w:rsidR="00A340DD">
        <w:rPr>
          <w:b/>
          <w:bCs/>
          <w:u w:val="single"/>
        </w:rPr>
        <w:t>Y</w:t>
      </w:r>
      <w:r w:rsidRPr="00DB5511">
        <w:rPr>
          <w:b/>
          <w:bCs/>
          <w:u w:val="single"/>
        </w:rPr>
        <w:t>erüstü</w:t>
      </w:r>
      <w:r>
        <w:rPr>
          <w:b/>
          <w:bCs/>
        </w:rPr>
        <w:t xml:space="preserve"> </w:t>
      </w:r>
      <w:r w:rsidR="004C0FBA" w:rsidRPr="00E81989">
        <w:rPr>
          <w:b/>
          <w:bCs/>
        </w:rPr>
        <w:t>Su Kütlelerinde Baskı ve Etkilerin Değerlendirilmesi</w:t>
      </w:r>
    </w:p>
    <w:p w:rsidR="004C0FBA" w:rsidRPr="00E81989" w:rsidRDefault="004C0FBA" w:rsidP="006C107D">
      <w:pPr>
        <w:jc w:val="both"/>
      </w:pPr>
    </w:p>
    <w:p w:rsidR="004C0FBA" w:rsidRPr="00E81989" w:rsidRDefault="00DB5511" w:rsidP="006C107D">
      <w:pPr>
        <w:jc w:val="both"/>
      </w:pPr>
      <w:r>
        <w:rPr>
          <w:b/>
          <w:bCs/>
        </w:rPr>
        <w:t xml:space="preserve">(Değişik ibare:RG-15/4/2015-29327) </w:t>
      </w:r>
      <w:r w:rsidR="00A340DD">
        <w:rPr>
          <w:bCs/>
          <w:u w:val="single"/>
        </w:rPr>
        <w:t>Y</w:t>
      </w:r>
      <w:r w:rsidRPr="00DB5511">
        <w:rPr>
          <w:bCs/>
          <w:u w:val="single"/>
        </w:rPr>
        <w:t>erüstü</w:t>
      </w:r>
      <w:r>
        <w:rPr>
          <w:b/>
          <w:bCs/>
        </w:rPr>
        <w:t xml:space="preserve"> </w:t>
      </w:r>
      <w:r w:rsidR="004C0FBA" w:rsidRPr="00E81989">
        <w:t>su kütlelerinin değerlendirilmesinde aşağıdaki hususlar belirlenir.</w:t>
      </w:r>
    </w:p>
    <w:p w:rsidR="004C0FBA" w:rsidRPr="00E81989" w:rsidRDefault="004C0FBA" w:rsidP="000E2230">
      <w:pPr>
        <w:pStyle w:val="GvdeMetni"/>
      </w:pPr>
    </w:p>
    <w:p w:rsidR="004C0FBA" w:rsidRPr="00E81989" w:rsidRDefault="004C0FBA" w:rsidP="007153C2">
      <w:pPr>
        <w:pStyle w:val="GvdeMetni"/>
        <w:numPr>
          <w:ilvl w:val="0"/>
          <w:numId w:val="22"/>
        </w:numPr>
      </w:pPr>
      <w:r w:rsidRPr="00E81989">
        <w:t>Su kütleleri yapay, büyük ölçüde değiştirilmiş ve doğal su kütleleri şeklinde kategorilere ayrılır.</w:t>
      </w:r>
    </w:p>
    <w:p w:rsidR="004C0FBA" w:rsidRPr="00E81989" w:rsidRDefault="004C0FBA" w:rsidP="00E21A9F">
      <w:pPr>
        <w:pStyle w:val="GvdeMetni"/>
        <w:numPr>
          <w:ilvl w:val="0"/>
          <w:numId w:val="22"/>
        </w:numPr>
      </w:pPr>
      <w:r w:rsidRPr="00E81989">
        <w:t xml:space="preserve">Nehirler, göller, kıyı ve geçiş sularının yeri ve sınırları koordinatları ile beraber belirlenir. </w:t>
      </w:r>
    </w:p>
    <w:p w:rsidR="004C0FBA" w:rsidRPr="00E81989" w:rsidRDefault="004C0FBA" w:rsidP="00E21A9F">
      <w:pPr>
        <w:pStyle w:val="GvdeMetni"/>
        <w:numPr>
          <w:ilvl w:val="0"/>
          <w:numId w:val="22"/>
        </w:numPr>
      </w:pPr>
      <w:r w:rsidRPr="00E81989">
        <w:t xml:space="preserve">Su kütlesinin yatak yapısı ile </w:t>
      </w:r>
      <w:r>
        <w:t>alakalı</w:t>
      </w:r>
      <w:r w:rsidRPr="00E81989">
        <w:t xml:space="preserve"> olarak jeokimyasal, jeolojik ve topografik özellikleri belirlenir. </w:t>
      </w:r>
    </w:p>
    <w:p w:rsidR="004C0FBA" w:rsidRPr="00E81989" w:rsidRDefault="004C0FBA" w:rsidP="00E21A9F">
      <w:pPr>
        <w:pStyle w:val="GvdeMetni"/>
        <w:numPr>
          <w:ilvl w:val="0"/>
          <w:numId w:val="22"/>
        </w:numPr>
        <w:rPr>
          <w:b/>
        </w:rPr>
      </w:pPr>
      <w:r w:rsidRPr="00E81989">
        <w:t>Etkileşim içinde bulunduğu su ve kara ekosistemleri ortaya konur.</w:t>
      </w:r>
      <w:r w:rsidRPr="00E81989">
        <w:rPr>
          <w:b/>
        </w:rPr>
        <w:t xml:space="preserve"> </w:t>
      </w:r>
    </w:p>
    <w:p w:rsidR="004C0FBA" w:rsidRPr="00E81989" w:rsidRDefault="004C0FBA" w:rsidP="000E2230">
      <w:pPr>
        <w:pStyle w:val="GvdeMetni"/>
        <w:numPr>
          <w:ilvl w:val="0"/>
          <w:numId w:val="22"/>
        </w:numPr>
      </w:pPr>
      <w:r w:rsidRPr="00E81989">
        <w:t>Belirlenen su kütlelerinin maruz kaldığı baskı ve etkiler nicelik olarak tespit edilir.</w:t>
      </w:r>
    </w:p>
    <w:p w:rsidR="004C0FBA" w:rsidRPr="00E81989" w:rsidRDefault="004C0FBA" w:rsidP="007153C2">
      <w:pPr>
        <w:pStyle w:val="GvdeMetni"/>
        <w:numPr>
          <w:ilvl w:val="1"/>
          <w:numId w:val="22"/>
        </w:numPr>
      </w:pPr>
      <w:r w:rsidRPr="00E81989">
        <w:t>Noktasal baskılar</w:t>
      </w:r>
    </w:p>
    <w:p w:rsidR="004C0FBA" w:rsidRPr="00E81989" w:rsidRDefault="004C0FBA" w:rsidP="007153C2">
      <w:pPr>
        <w:pStyle w:val="GvdeMetni"/>
        <w:numPr>
          <w:ilvl w:val="1"/>
          <w:numId w:val="22"/>
        </w:numPr>
      </w:pPr>
      <w:r w:rsidRPr="00E81989">
        <w:t>Yayılı baskılar</w:t>
      </w:r>
    </w:p>
    <w:p w:rsidR="004C0FBA" w:rsidRPr="00E81989" w:rsidRDefault="004C0FBA" w:rsidP="007153C2">
      <w:pPr>
        <w:pStyle w:val="GvdeMetni"/>
        <w:numPr>
          <w:ilvl w:val="1"/>
          <w:numId w:val="22"/>
        </w:numPr>
      </w:pPr>
      <w:r w:rsidRPr="00E81989">
        <w:t>Hidromorfolojik baskılar</w:t>
      </w:r>
    </w:p>
    <w:p w:rsidR="004C0FBA" w:rsidRPr="00E81989" w:rsidRDefault="004C0FBA" w:rsidP="007153C2">
      <w:pPr>
        <w:pStyle w:val="GvdeMetni"/>
        <w:numPr>
          <w:ilvl w:val="1"/>
          <w:numId w:val="22"/>
        </w:numPr>
      </w:pPr>
      <w:r w:rsidRPr="00E81989">
        <w:t>Su kullanımı ve tedariki sonucu ortaya çıkan baskılar</w:t>
      </w:r>
    </w:p>
    <w:p w:rsidR="004C0FBA" w:rsidRPr="00E81989" w:rsidRDefault="004C0FBA" w:rsidP="007153C2">
      <w:pPr>
        <w:pStyle w:val="GvdeMetni"/>
        <w:numPr>
          <w:ilvl w:val="1"/>
          <w:numId w:val="22"/>
        </w:numPr>
      </w:pPr>
      <w:r w:rsidRPr="00E81989">
        <w:t>Diğer önemli insan faaliyetlerinden kaynaklanan baskılar</w:t>
      </w:r>
    </w:p>
    <w:p w:rsidR="004C0FBA" w:rsidRPr="00E81989" w:rsidRDefault="004C0FBA" w:rsidP="00E21A9F">
      <w:pPr>
        <w:pStyle w:val="GvdeMetni"/>
        <w:numPr>
          <w:ilvl w:val="0"/>
          <w:numId w:val="22"/>
        </w:numPr>
        <w:rPr>
          <w:b/>
        </w:rPr>
      </w:pPr>
      <w:r w:rsidRPr="00E81989">
        <w:t>Havza bazında su kütlelerinde önemli miktarda kirlilik meydana getiren veya yoğun deşarjlarla kirlilik meydana getirebilecek madde veya madde grupları belirlenerek bunlara ilişkin etki değerlendirmesi yapılır.</w:t>
      </w:r>
      <w:r w:rsidRPr="00E81989">
        <w:rPr>
          <w:b/>
        </w:rPr>
        <w:t xml:space="preserve"> </w:t>
      </w:r>
    </w:p>
    <w:p w:rsidR="004C0FBA" w:rsidRPr="00E81989" w:rsidRDefault="004C0FBA" w:rsidP="00E21A9F">
      <w:pPr>
        <w:pStyle w:val="GvdeMetni"/>
        <w:numPr>
          <w:ilvl w:val="0"/>
          <w:numId w:val="22"/>
        </w:numPr>
      </w:pPr>
      <w:r w:rsidRPr="00E81989">
        <w:t xml:space="preserve">Su kütlelerinin </w:t>
      </w:r>
      <w:r w:rsidR="00DB5511">
        <w:rPr>
          <w:b/>
          <w:bCs/>
        </w:rPr>
        <w:t xml:space="preserve">(Değişik ibare:RG-15/4/2015-29327) </w:t>
      </w:r>
      <w:r w:rsidR="00DB5511" w:rsidRPr="00DB5511">
        <w:rPr>
          <w:bCs/>
          <w:u w:val="single"/>
        </w:rPr>
        <w:t>yerüstü</w:t>
      </w:r>
      <w:r w:rsidRPr="00E81989">
        <w:t xml:space="preserve"> su durumlarının, belirlenen baskılara maruz kalabilme riskinin değerlendirmesi yapılır.</w:t>
      </w: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E21A9F">
      <w:pPr>
        <w:pStyle w:val="GvdeMetni"/>
        <w:rPr>
          <w:b/>
        </w:rPr>
      </w:pPr>
    </w:p>
    <w:p w:rsidR="004C0FBA" w:rsidRPr="00E81989" w:rsidRDefault="004C0FBA" w:rsidP="00F76394">
      <w:pPr>
        <w:rPr>
          <w:b/>
        </w:rPr>
      </w:pPr>
    </w:p>
    <w:p w:rsidR="004C0FBA" w:rsidRDefault="00BA68ED" w:rsidP="00BA68ED">
      <w:pPr>
        <w:jc w:val="center"/>
        <w:rPr>
          <w:b/>
        </w:rPr>
      </w:pPr>
      <w:r w:rsidRPr="00E81989">
        <w:rPr>
          <w:b/>
        </w:rPr>
        <w:t>EK-2</w:t>
      </w:r>
      <w:r>
        <w:rPr>
          <w:b/>
        </w:rPr>
        <w:t xml:space="preserve"> </w:t>
      </w:r>
      <w:r w:rsidR="00726231">
        <w:rPr>
          <w:b/>
        </w:rPr>
        <w:t>(Değişik:RG-10/8/2016-29797)</w:t>
      </w:r>
    </w:p>
    <w:p w:rsidR="00726231" w:rsidRPr="00E81989" w:rsidRDefault="00726231" w:rsidP="00726231">
      <w:pPr>
        <w:jc w:val="right"/>
        <w:rPr>
          <w:b/>
        </w:rPr>
      </w:pPr>
    </w:p>
    <w:tbl>
      <w:tblPr>
        <w:tblW w:w="8789" w:type="dxa"/>
        <w:tblCellMar>
          <w:left w:w="0" w:type="dxa"/>
          <w:right w:w="0" w:type="dxa"/>
        </w:tblCellMar>
        <w:tblLook w:val="04A0" w:firstRow="1" w:lastRow="0" w:firstColumn="1" w:lastColumn="0" w:noHBand="0" w:noVBand="1"/>
      </w:tblPr>
      <w:tblGrid>
        <w:gridCol w:w="8789"/>
      </w:tblGrid>
      <w:tr w:rsidR="00726231" w:rsidRPr="00726231" w:rsidTr="004A3401">
        <w:trPr>
          <w:trHeight w:val="480"/>
        </w:trPr>
        <w:tc>
          <w:tcPr>
            <w:tcW w:w="8789" w:type="dxa"/>
            <w:tcMar>
              <w:top w:w="0" w:type="dxa"/>
              <w:left w:w="108" w:type="dxa"/>
              <w:bottom w:w="0" w:type="dxa"/>
              <w:right w:w="108" w:type="dxa"/>
            </w:tcMar>
            <w:vAlign w:val="center"/>
            <w:hideMark/>
          </w:tcPr>
          <w:p w:rsidR="00726231" w:rsidRPr="00726231" w:rsidRDefault="00726231" w:rsidP="00726231">
            <w:pPr>
              <w:spacing w:line="259" w:lineRule="auto"/>
              <w:ind w:firstLine="601"/>
              <w:rPr>
                <w:rFonts w:eastAsia="Calibri"/>
                <w:b/>
                <w:szCs w:val="20"/>
                <w:lang w:eastAsia="en-US"/>
              </w:rPr>
            </w:pPr>
            <w:r w:rsidRPr="00726231">
              <w:rPr>
                <w:rFonts w:eastAsia="Calibri"/>
                <w:b/>
                <w:bCs/>
                <w:szCs w:val="20"/>
                <w:lang w:eastAsia="en-US"/>
              </w:rPr>
              <w:t xml:space="preserve">Yerüstü Su Kütlelerinin </w:t>
            </w:r>
            <w:r w:rsidRPr="00726231">
              <w:rPr>
                <w:rFonts w:eastAsia="Calibri"/>
                <w:b/>
                <w:szCs w:val="20"/>
                <w:lang w:eastAsia="en-US"/>
              </w:rPr>
              <w:t xml:space="preserve">Kalite Durum Sınıflandırması </w:t>
            </w:r>
          </w:p>
          <w:p w:rsidR="00726231" w:rsidRPr="00726231" w:rsidRDefault="00726231" w:rsidP="00726231">
            <w:pPr>
              <w:ind w:firstLine="601"/>
              <w:jc w:val="both"/>
              <w:rPr>
                <w:bCs/>
                <w:szCs w:val="20"/>
              </w:rPr>
            </w:pPr>
            <w:r w:rsidRPr="00726231">
              <w:rPr>
                <w:bCs/>
                <w:szCs w:val="20"/>
              </w:rPr>
              <w:t xml:space="preserve">Kalite sınıflaması sonuçları, tablolar, su kalite profili veya su kalite haritaları şeklinde sunulabilir. Bu Yönetmeliğin Ek-5 Tablo 2 ve Tablo 3’te yer alan parametre grupları için kalite sınıfları romen rakamlarıyla gösterilir. </w:t>
            </w:r>
          </w:p>
          <w:p w:rsidR="00726231" w:rsidRPr="00726231" w:rsidRDefault="00726231" w:rsidP="00726231">
            <w:pPr>
              <w:ind w:firstLine="601"/>
              <w:jc w:val="both"/>
              <w:rPr>
                <w:szCs w:val="20"/>
              </w:rPr>
            </w:pPr>
            <w:r w:rsidRPr="00726231">
              <w:rPr>
                <w:szCs w:val="20"/>
              </w:rPr>
              <w:t>Ek-5’teki standart değerlere göre renk esas alınarak yapılacak sınıflandırma Tablo 1’deki gibidir:</w:t>
            </w:r>
          </w:p>
          <w:p w:rsidR="00726231" w:rsidRPr="00726231" w:rsidRDefault="00726231" w:rsidP="00726231">
            <w:pPr>
              <w:ind w:firstLine="601"/>
              <w:jc w:val="center"/>
              <w:rPr>
                <w:b/>
                <w:bCs/>
                <w:szCs w:val="20"/>
              </w:rPr>
            </w:pPr>
          </w:p>
          <w:p w:rsidR="00726231" w:rsidRDefault="00726231" w:rsidP="00726231">
            <w:pPr>
              <w:ind w:firstLine="601"/>
              <w:jc w:val="center"/>
              <w:rPr>
                <w:b/>
                <w:bCs/>
                <w:sz w:val="20"/>
                <w:szCs w:val="20"/>
              </w:rPr>
            </w:pPr>
            <w:r w:rsidRPr="00726231">
              <w:rPr>
                <w:b/>
                <w:bCs/>
                <w:sz w:val="20"/>
                <w:szCs w:val="20"/>
              </w:rPr>
              <w:t xml:space="preserve">Tablo 1: </w:t>
            </w:r>
            <w:r w:rsidR="004A3401" w:rsidRPr="004A3401">
              <w:rPr>
                <w:b/>
                <w:bCs/>
                <w:sz w:val="20"/>
                <w:szCs w:val="20"/>
              </w:rPr>
              <w:t>Su Kalite Sınıfı Renk Kodları</w:t>
            </w:r>
          </w:p>
          <w:p w:rsidR="00AE4E03" w:rsidRPr="00726231" w:rsidRDefault="00AE4E03" w:rsidP="00726231">
            <w:pPr>
              <w:ind w:firstLine="601"/>
              <w:jc w:val="center"/>
              <w:rPr>
                <w:b/>
                <w:bCs/>
                <w:sz w:val="20"/>
                <w:szCs w:val="20"/>
              </w:rPr>
            </w:pPr>
            <w:r>
              <w:rPr>
                <w:b/>
                <w:bCs/>
                <w:sz w:val="20"/>
                <w:szCs w:val="20"/>
              </w:rPr>
              <w:t xml:space="preserve">(Değişik:RG-16/6/2021-31513)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4281"/>
              <w:gridCol w:w="4282"/>
            </w:tblGrid>
            <w:tr w:rsidR="004A3401" w:rsidRPr="005A36F8" w:rsidTr="00AE4327">
              <w:trPr>
                <w:trHeight w:val="132"/>
                <w:jc w:val="center"/>
              </w:trPr>
              <w:tc>
                <w:tcPr>
                  <w:tcW w:w="2500" w:type="pct"/>
                  <w:tcMar>
                    <w:top w:w="0" w:type="dxa"/>
                    <w:left w:w="108" w:type="dxa"/>
                    <w:bottom w:w="0" w:type="dxa"/>
                    <w:right w:w="108" w:type="dxa"/>
                  </w:tcMar>
                  <w:vAlign w:val="center"/>
                </w:tcPr>
                <w:p w:rsidR="004A3401" w:rsidRPr="005A36F8" w:rsidRDefault="004A3401" w:rsidP="004A3401">
                  <w:pPr>
                    <w:ind w:firstLine="601"/>
                    <w:jc w:val="center"/>
                    <w:rPr>
                      <w:b/>
                    </w:rPr>
                  </w:pPr>
                  <w:r w:rsidRPr="005A36F8">
                    <w:rPr>
                      <w:b/>
                    </w:rPr>
                    <w:t>Su Kalitesi</w:t>
                  </w:r>
                </w:p>
              </w:tc>
              <w:tc>
                <w:tcPr>
                  <w:tcW w:w="2500" w:type="pct"/>
                  <w:tcMar>
                    <w:top w:w="0" w:type="dxa"/>
                    <w:left w:w="108" w:type="dxa"/>
                    <w:bottom w:w="0" w:type="dxa"/>
                    <w:right w:w="108" w:type="dxa"/>
                  </w:tcMar>
                  <w:vAlign w:val="center"/>
                </w:tcPr>
                <w:p w:rsidR="004A3401" w:rsidRPr="005A36F8" w:rsidRDefault="004A3401" w:rsidP="004A3401">
                  <w:pPr>
                    <w:ind w:firstLine="601"/>
                    <w:jc w:val="center"/>
                    <w:rPr>
                      <w:b/>
                    </w:rPr>
                  </w:pPr>
                  <w:r w:rsidRPr="005A36F8">
                    <w:rPr>
                      <w:b/>
                    </w:rPr>
                    <w:t>Renk</w:t>
                  </w:r>
                </w:p>
              </w:tc>
            </w:tr>
            <w:tr w:rsidR="004A3401" w:rsidRPr="005A36F8" w:rsidTr="00AE4327">
              <w:trPr>
                <w:trHeight w:val="36"/>
                <w:jc w:val="center"/>
              </w:trPr>
              <w:tc>
                <w:tcPr>
                  <w:tcW w:w="2500" w:type="pct"/>
                  <w:tcMar>
                    <w:top w:w="0" w:type="dxa"/>
                    <w:left w:w="108" w:type="dxa"/>
                    <w:bottom w:w="0" w:type="dxa"/>
                    <w:right w:w="108" w:type="dxa"/>
                  </w:tcMar>
                  <w:vAlign w:val="center"/>
                </w:tcPr>
                <w:p w:rsidR="004A3401" w:rsidRPr="005A36F8" w:rsidRDefault="004A3401" w:rsidP="004A3401">
                  <w:pPr>
                    <w:ind w:firstLine="601"/>
                    <w:jc w:val="center"/>
                  </w:pPr>
                  <w:r w:rsidRPr="005A36F8">
                    <w:t>Sınıf I</w:t>
                  </w:r>
                </w:p>
              </w:tc>
              <w:tc>
                <w:tcPr>
                  <w:tcW w:w="2500" w:type="pct"/>
                  <w:tcMar>
                    <w:top w:w="0" w:type="dxa"/>
                    <w:left w:w="108" w:type="dxa"/>
                    <w:bottom w:w="0" w:type="dxa"/>
                    <w:right w:w="108" w:type="dxa"/>
                  </w:tcMar>
                  <w:vAlign w:val="center"/>
                </w:tcPr>
                <w:p w:rsidR="004A3401" w:rsidRPr="005A36F8" w:rsidRDefault="004A3401" w:rsidP="004A3401">
                  <w:pPr>
                    <w:ind w:firstLine="601"/>
                    <w:jc w:val="center"/>
                  </w:pPr>
                  <w:r w:rsidRPr="005A36F8">
                    <w:t>Mavi</w:t>
                  </w:r>
                </w:p>
              </w:tc>
            </w:tr>
            <w:tr w:rsidR="004A3401" w:rsidRPr="005A36F8" w:rsidTr="00AE4327">
              <w:trPr>
                <w:trHeight w:val="36"/>
                <w:jc w:val="center"/>
              </w:trPr>
              <w:tc>
                <w:tcPr>
                  <w:tcW w:w="2500" w:type="pct"/>
                  <w:tcMar>
                    <w:top w:w="0" w:type="dxa"/>
                    <w:left w:w="108" w:type="dxa"/>
                    <w:bottom w:w="0" w:type="dxa"/>
                    <w:right w:w="108" w:type="dxa"/>
                  </w:tcMar>
                  <w:vAlign w:val="center"/>
                </w:tcPr>
                <w:p w:rsidR="004A3401" w:rsidRPr="005A36F8" w:rsidRDefault="004A3401" w:rsidP="004A3401">
                  <w:pPr>
                    <w:ind w:firstLine="601"/>
                    <w:jc w:val="center"/>
                  </w:pPr>
                  <w:r w:rsidRPr="005A36F8">
                    <w:t>Sınıf II</w:t>
                  </w:r>
                </w:p>
              </w:tc>
              <w:tc>
                <w:tcPr>
                  <w:tcW w:w="2500" w:type="pct"/>
                  <w:tcMar>
                    <w:top w:w="0" w:type="dxa"/>
                    <w:left w:w="108" w:type="dxa"/>
                    <w:bottom w:w="0" w:type="dxa"/>
                    <w:right w:w="108" w:type="dxa"/>
                  </w:tcMar>
                  <w:vAlign w:val="center"/>
                </w:tcPr>
                <w:p w:rsidR="004A3401" w:rsidRPr="005A36F8" w:rsidRDefault="004A3401" w:rsidP="004A3401">
                  <w:pPr>
                    <w:ind w:firstLine="601"/>
                    <w:jc w:val="center"/>
                  </w:pPr>
                  <w:r w:rsidRPr="005A36F8">
                    <w:t>Yeşil</w:t>
                  </w:r>
                </w:p>
              </w:tc>
            </w:tr>
            <w:tr w:rsidR="004A3401" w:rsidRPr="005A36F8" w:rsidTr="00AE4327">
              <w:trPr>
                <w:trHeight w:val="36"/>
                <w:jc w:val="center"/>
              </w:trPr>
              <w:tc>
                <w:tcPr>
                  <w:tcW w:w="2500" w:type="pct"/>
                  <w:tcMar>
                    <w:top w:w="0" w:type="dxa"/>
                    <w:left w:w="108" w:type="dxa"/>
                    <w:bottom w:w="0" w:type="dxa"/>
                    <w:right w:w="108" w:type="dxa"/>
                  </w:tcMar>
                  <w:vAlign w:val="center"/>
                </w:tcPr>
                <w:p w:rsidR="004A3401" w:rsidRPr="005A36F8" w:rsidRDefault="004A3401" w:rsidP="004A3401">
                  <w:pPr>
                    <w:ind w:firstLine="601"/>
                    <w:jc w:val="center"/>
                  </w:pPr>
                  <w:r w:rsidRPr="005A36F8">
                    <w:t>Sınıf III</w:t>
                  </w:r>
                </w:p>
              </w:tc>
              <w:tc>
                <w:tcPr>
                  <w:tcW w:w="2500" w:type="pct"/>
                  <w:tcMar>
                    <w:top w:w="0" w:type="dxa"/>
                    <w:left w:w="108" w:type="dxa"/>
                    <w:bottom w:w="0" w:type="dxa"/>
                    <w:right w:w="108" w:type="dxa"/>
                  </w:tcMar>
                  <w:vAlign w:val="center"/>
                </w:tcPr>
                <w:p w:rsidR="004A3401" w:rsidRPr="005A36F8" w:rsidRDefault="004A3401" w:rsidP="004A3401">
                  <w:pPr>
                    <w:ind w:firstLine="601"/>
                    <w:jc w:val="center"/>
                  </w:pPr>
                  <w:r w:rsidRPr="005A36F8">
                    <w:t>Sarı</w:t>
                  </w:r>
                </w:p>
              </w:tc>
            </w:tr>
          </w:tbl>
          <w:p w:rsidR="004A3401" w:rsidRDefault="004A3401" w:rsidP="00726231">
            <w:pPr>
              <w:spacing w:line="259" w:lineRule="auto"/>
              <w:ind w:firstLine="601"/>
              <w:jc w:val="both"/>
              <w:rPr>
                <w:rFonts w:eastAsia="Calibri"/>
                <w:bCs/>
                <w:sz w:val="20"/>
                <w:szCs w:val="20"/>
                <w:lang w:eastAsia="en-US"/>
              </w:rPr>
            </w:pPr>
          </w:p>
          <w:p w:rsidR="004A3401" w:rsidRDefault="004A3401" w:rsidP="00726231">
            <w:pPr>
              <w:spacing w:line="259" w:lineRule="auto"/>
              <w:ind w:firstLine="601"/>
              <w:jc w:val="both"/>
              <w:rPr>
                <w:rFonts w:eastAsia="Calibri"/>
                <w:bCs/>
                <w:sz w:val="20"/>
                <w:szCs w:val="20"/>
                <w:lang w:eastAsia="en-US"/>
              </w:rPr>
            </w:pPr>
          </w:p>
          <w:p w:rsidR="00726231" w:rsidRPr="00726231" w:rsidRDefault="00726231" w:rsidP="00726231">
            <w:pPr>
              <w:spacing w:line="259" w:lineRule="auto"/>
              <w:ind w:firstLine="601"/>
              <w:jc w:val="both"/>
              <w:rPr>
                <w:rFonts w:eastAsia="Calibri"/>
                <w:bCs/>
                <w:sz w:val="20"/>
                <w:szCs w:val="20"/>
                <w:lang w:eastAsia="en-US"/>
              </w:rPr>
            </w:pPr>
            <w:r w:rsidRPr="00726231">
              <w:rPr>
                <w:rFonts w:eastAsia="Calibri"/>
                <w:bCs/>
                <w:sz w:val="20"/>
                <w:szCs w:val="20"/>
                <w:lang w:eastAsia="en-US"/>
              </w:rPr>
              <w:t>Bir su kütlesi için sınıflandırma yapılırken Şekil 1, 2 ve 3 dikkate alınır.</w:t>
            </w:r>
          </w:p>
          <w:p w:rsidR="00726231" w:rsidRPr="00726231" w:rsidRDefault="00726231" w:rsidP="00726231">
            <w:pPr>
              <w:spacing w:line="259" w:lineRule="auto"/>
              <w:ind w:firstLine="601"/>
              <w:jc w:val="both"/>
              <w:rPr>
                <w:rFonts w:eastAsia="Calibri"/>
                <w:sz w:val="20"/>
                <w:szCs w:val="20"/>
                <w:lang w:eastAsia="en-US"/>
              </w:rPr>
            </w:pPr>
          </w:p>
          <w:p w:rsidR="00726231" w:rsidRPr="00726231" w:rsidRDefault="00726231" w:rsidP="00726231">
            <w:pPr>
              <w:spacing w:line="240" w:lineRule="atLeast"/>
              <w:jc w:val="center"/>
              <w:rPr>
                <w:rFonts w:eastAsia="Calibri"/>
                <w:sz w:val="20"/>
                <w:szCs w:val="20"/>
                <w:lang w:eastAsia="en-US"/>
              </w:rPr>
            </w:pPr>
            <w:r w:rsidRPr="00726231">
              <w:rPr>
                <w:rFonts w:eastAsia="Calibri"/>
                <w:sz w:val="20"/>
                <w:szCs w:val="20"/>
                <w:lang w:eastAsia="en-US"/>
              </w:rPr>
              <w:object w:dxaOrig="7410" w:dyaOrig="4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18.75pt;height:182.25pt" o:ole="">
                  <v:imagedata r:id="rId7" o:title="" croptop="3538f" cropbottom="2722f" cropleft="885f" cropright="3981f"/>
                </v:shape>
                <o:OLEObject Type="Embed" ProgID="PBrush" ShapeID="_x0000_i1028" DrawAspect="Content" ObjectID="_1685343157" r:id="rId8"/>
              </w:object>
            </w:r>
          </w:p>
          <w:p w:rsidR="00726231" w:rsidRPr="00726231" w:rsidRDefault="00726231" w:rsidP="00726231">
            <w:pPr>
              <w:spacing w:line="240" w:lineRule="atLeast"/>
              <w:jc w:val="center"/>
              <w:rPr>
                <w:rFonts w:eastAsia="Calibri"/>
                <w:b/>
                <w:sz w:val="20"/>
                <w:szCs w:val="20"/>
                <w:lang w:eastAsia="en-US"/>
              </w:rPr>
            </w:pPr>
            <w:r w:rsidRPr="00726231">
              <w:rPr>
                <w:rFonts w:eastAsia="Calibri"/>
                <w:b/>
                <w:sz w:val="20"/>
                <w:szCs w:val="20"/>
                <w:lang w:eastAsia="en-US"/>
              </w:rPr>
              <w:t>Şekil 1. Ekolojik Durum Değerlendirmesi</w:t>
            </w:r>
          </w:p>
          <w:p w:rsidR="00726231" w:rsidRPr="00726231" w:rsidRDefault="00726231" w:rsidP="00726231">
            <w:pPr>
              <w:spacing w:line="240" w:lineRule="atLeast"/>
              <w:jc w:val="center"/>
              <w:rPr>
                <w:rFonts w:eastAsia="Calibri"/>
                <w:b/>
                <w:sz w:val="20"/>
                <w:szCs w:val="20"/>
                <w:lang w:eastAsia="en-US"/>
              </w:rPr>
            </w:pPr>
          </w:p>
          <w:p w:rsidR="00726231" w:rsidRPr="00726231" w:rsidRDefault="007B0A16" w:rsidP="00726231">
            <w:pPr>
              <w:spacing w:line="259" w:lineRule="auto"/>
              <w:jc w:val="both"/>
              <w:rPr>
                <w:rFonts w:eastAsia="Calibri"/>
                <w:sz w:val="20"/>
                <w:szCs w:val="20"/>
                <w:lang w:eastAsia="en-US"/>
              </w:rPr>
            </w:pPr>
            <w:r>
              <w:rPr>
                <w:noProof/>
              </w:rPr>
              <w:pict>
                <v:rect id="Dikdörtgen 83" o:spid="_x0000_s1110" style="position:absolute;left:0;text-align:left;margin-left:24.45pt;margin-top:6.25pt;width:264.75pt;height:91.1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">
                  <v:textbox style="mso-next-textbox:#Dikdörtgen 83">
                    <w:txbxContent>
                      <w:p w:rsidR="00726231" w:rsidRPr="00DF54B9" w:rsidRDefault="00726231" w:rsidP="00726231">
                        <w:pPr>
                          <w:rPr>
                            <w:b/>
                            <w:sz w:val="16"/>
                            <w:szCs w:val="16"/>
                          </w:rPr>
                        </w:pPr>
                        <w:r w:rsidRPr="00DF54B9">
                          <w:rPr>
                            <w:b/>
                            <w:sz w:val="16"/>
                            <w:szCs w:val="16"/>
                          </w:rPr>
                          <w:t>İyi ve üzeri Ekolojik Potansiyel</w:t>
                        </w:r>
                      </w:p>
                      <w:p w:rsidR="00726231" w:rsidRPr="00DF54B9" w:rsidRDefault="00726231" w:rsidP="00726231">
                        <w:pPr>
                          <w:pStyle w:val="ListeParagraf"/>
                          <w:widowControl/>
                          <w:numPr>
                            <w:ilvl w:val="0"/>
                            <w:numId w:val="32"/>
                          </w:numPr>
                          <w:autoSpaceDE/>
                          <w:autoSpaceDN/>
                          <w:adjustRightInd/>
                          <w:spacing w:line="276" w:lineRule="auto"/>
                          <w:contextualSpacing/>
                          <w:rPr>
                            <w:sz w:val="16"/>
                            <w:szCs w:val="16"/>
                          </w:rPr>
                        </w:pPr>
                        <w:r w:rsidRPr="00DF54B9">
                          <w:rPr>
                            <w:sz w:val="16"/>
                            <w:szCs w:val="16"/>
                          </w:rPr>
                          <w:t>Biyolojik</w:t>
                        </w:r>
                        <w:r>
                          <w:rPr>
                            <w:sz w:val="16"/>
                            <w:szCs w:val="16"/>
                          </w:rPr>
                          <w:t xml:space="preserve"> kalite</w:t>
                        </w:r>
                        <w:r w:rsidRPr="00DF54B9">
                          <w:rPr>
                            <w:sz w:val="16"/>
                            <w:szCs w:val="16"/>
                          </w:rPr>
                          <w:t xml:space="preserve"> unsurlar</w:t>
                        </w:r>
                        <w:r>
                          <w:rPr>
                            <w:sz w:val="16"/>
                            <w:szCs w:val="16"/>
                          </w:rPr>
                          <w:t>ı</w:t>
                        </w:r>
                        <w:r w:rsidRPr="00DF54B9">
                          <w:rPr>
                            <w:sz w:val="16"/>
                            <w:szCs w:val="16"/>
                          </w:rPr>
                          <w:t xml:space="preserve"> için maksimum ekolojik potansiyel (MEP) değerlerinde sadece küçük değişiklikler vardır.</w:t>
                        </w:r>
                      </w:p>
                      <w:p w:rsidR="00726231" w:rsidRPr="00DF54B9" w:rsidRDefault="00726231" w:rsidP="00726231">
                        <w:pPr>
                          <w:pStyle w:val="ListeParagraf"/>
                          <w:widowControl/>
                          <w:numPr>
                            <w:ilvl w:val="0"/>
                            <w:numId w:val="32"/>
                          </w:numPr>
                          <w:autoSpaceDE/>
                          <w:autoSpaceDN/>
                          <w:adjustRightInd/>
                          <w:spacing w:line="276" w:lineRule="auto"/>
                          <w:contextualSpacing/>
                          <w:rPr>
                            <w:sz w:val="16"/>
                            <w:szCs w:val="16"/>
                          </w:rPr>
                        </w:pPr>
                        <w:r w:rsidRPr="00DF54B9">
                          <w:rPr>
                            <w:sz w:val="16"/>
                            <w:szCs w:val="16"/>
                          </w:rPr>
                          <w:t>Genel fiziko-kimyasal kalite unsurları, ekosistemin işlerliğini sağlamak üzere oluşturulan aralıklardadır.</w:t>
                        </w:r>
                      </w:p>
                      <w:p w:rsidR="00726231" w:rsidRPr="00DF54B9" w:rsidRDefault="00726231" w:rsidP="00726231">
                        <w:pPr>
                          <w:pStyle w:val="ListeParagraf"/>
                          <w:widowControl/>
                          <w:numPr>
                            <w:ilvl w:val="0"/>
                            <w:numId w:val="32"/>
                          </w:numPr>
                          <w:autoSpaceDE/>
                          <w:autoSpaceDN/>
                          <w:adjustRightInd/>
                          <w:spacing w:line="276" w:lineRule="auto"/>
                          <w:contextualSpacing/>
                          <w:rPr>
                            <w:sz w:val="16"/>
                            <w:szCs w:val="16"/>
                          </w:rPr>
                        </w:pPr>
                        <w:r w:rsidRPr="00DF54B9">
                          <w:rPr>
                            <w:sz w:val="16"/>
                            <w:szCs w:val="16"/>
                          </w:rPr>
                          <w:t>Belirli kirletici</w:t>
                        </w:r>
                        <w:r>
                          <w:rPr>
                            <w:sz w:val="16"/>
                            <w:szCs w:val="16"/>
                          </w:rPr>
                          <w:t xml:space="preserve"> konsantrasyonları</w:t>
                        </w:r>
                        <w:r w:rsidRPr="00DF54B9">
                          <w:rPr>
                            <w:sz w:val="16"/>
                            <w:szCs w:val="16"/>
                          </w:rPr>
                          <w:t>, belirlenen çevresel kalite standartlarını geçmemektedir.</w:t>
                        </w:r>
                      </w:p>
                    </w:txbxContent>
                  </v:textbox>
                </v:rect>
              </w:pict>
            </w:r>
          </w:p>
          <w:p w:rsidR="00726231" w:rsidRPr="00726231" w:rsidRDefault="007B0A16" w:rsidP="00726231">
            <w:pPr>
              <w:spacing w:line="259" w:lineRule="auto"/>
              <w:jc w:val="both"/>
              <w:rPr>
                <w:rFonts w:eastAsia="Calibri"/>
                <w:sz w:val="20"/>
                <w:szCs w:val="20"/>
                <w:lang w:eastAsia="en-US"/>
              </w:rPr>
            </w:pPr>
            <w:r>
              <w:rPr>
                <w:noProof/>
              </w:rPr>
              <w:pict>
                <v:rect id="Dikdörtgen 82" o:spid="_x0000_s1109" style="position:absolute;left:0;text-align:left;margin-left:401.6pt;margin-top:10.7pt;width:52.5pt;height:23.25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" fillcolor="#00b050"/>
              </w:pict>
            </w:r>
          </w:p>
          <w:p w:rsidR="00726231" w:rsidRPr="00726231" w:rsidRDefault="007B0A16" w:rsidP="00726231">
            <w:pPr>
              <w:spacing w:line="259" w:lineRule="auto"/>
              <w:jc w:val="both"/>
              <w:rPr>
                <w:rFonts w:eastAsia="Calibri"/>
                <w:sz w:val="20"/>
                <w:szCs w:val="20"/>
                <w:lang w:eastAsia="en-US"/>
              </w:rPr>
            </w:pPr>
            <w:r>
              <w:rPr>
                <w:noProof/>
              </w:rPr>
              <w:pict>
                <v:shapetype id="_x0000_t32" coordsize="21600,21600" o:spt="32" o:oned="t" path="m,l21600,21600e" filled="f">
                  <v:path arrowok="t" fillok="f" o:connecttype="none"/>
                  <o:lock v:ext="edit" shapetype="t"/>
                </v:shapetype>
                <v:shape id="Düz Ok Bağlayıcısı 81" o:spid="_x0000_s1108" type="#_x0000_t32" style="position:absolute;left:0;text-align:left;margin-left:289.1pt;margin-top:8.15pt;width:112.5pt;height:0;z-index:5;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">
                  <v:stroke endarrow="block"/>
                </v:shape>
              </w:pict>
            </w:r>
          </w:p>
          <w:p w:rsidR="00726231" w:rsidRPr="00726231" w:rsidRDefault="007B0A16" w:rsidP="00726231">
            <w:pPr>
              <w:spacing w:line="259" w:lineRule="auto"/>
              <w:jc w:val="both"/>
              <w:rPr>
                <w:rFonts w:eastAsia="Calibri"/>
                <w:sz w:val="20"/>
                <w:szCs w:val="20"/>
                <w:lang w:eastAsia="en-US"/>
              </w:rPr>
            </w:pPr>
            <w:r>
              <w:rPr>
                <w:noProof/>
              </w:rPr>
              <w:pict>
                <v:rect id="Dikdörtgen 80" o:spid="_x0000_s1107" style="position:absolute;left:0;text-align:left;margin-left:401.6pt;margin-top:6.35pt;width:52.5pt;height:48.65pt;z-index: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" fillcolor="yellow"/>
              </w:pict>
            </w:r>
          </w:p>
          <w:p w:rsidR="00726231" w:rsidRPr="00726231" w:rsidRDefault="007B0A16" w:rsidP="00726231">
            <w:pPr>
              <w:spacing w:line="259" w:lineRule="auto"/>
              <w:jc w:val="both"/>
              <w:rPr>
                <w:rFonts w:eastAsia="Calibri"/>
                <w:sz w:val="20"/>
                <w:szCs w:val="20"/>
                <w:lang w:eastAsia="en-US"/>
              </w:rPr>
            </w:pPr>
            <w:r>
              <w:rPr>
                <w:noProof/>
              </w:rPr>
              <w:pict>
                <v:shape id="Düz Ok Bağlayıcısı 79" o:spid="_x0000_s1106" type="#_x0000_t32" style="position:absolute;left:0;text-align:left;margin-left:289.15pt;margin-top:11.15pt;width:112.5pt;height:59.9pt;flip:y;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">
                  <v:stroke endarrow="block"/>
                </v:shape>
              </w:pict>
            </w:r>
          </w:p>
          <w:p w:rsidR="00726231" w:rsidRPr="00726231" w:rsidRDefault="00726231" w:rsidP="00726231">
            <w:pPr>
              <w:spacing w:line="259" w:lineRule="auto"/>
              <w:jc w:val="both"/>
              <w:rPr>
                <w:rFonts w:eastAsia="Calibri"/>
                <w:sz w:val="20"/>
                <w:szCs w:val="20"/>
                <w:lang w:eastAsia="en-US"/>
              </w:rPr>
            </w:pPr>
          </w:p>
          <w:p w:rsidR="00726231" w:rsidRPr="00726231" w:rsidRDefault="00726231" w:rsidP="00726231">
            <w:pPr>
              <w:spacing w:line="259" w:lineRule="auto"/>
              <w:jc w:val="both"/>
              <w:rPr>
                <w:rFonts w:eastAsia="Calibri"/>
                <w:sz w:val="20"/>
                <w:szCs w:val="20"/>
                <w:lang w:eastAsia="en-US"/>
              </w:rPr>
            </w:pPr>
          </w:p>
          <w:p w:rsidR="00726231" w:rsidRPr="00726231" w:rsidRDefault="007B0A16" w:rsidP="00726231">
            <w:pPr>
              <w:spacing w:line="259" w:lineRule="auto"/>
              <w:jc w:val="both"/>
              <w:rPr>
                <w:rFonts w:eastAsia="Calibri"/>
                <w:sz w:val="20"/>
                <w:szCs w:val="20"/>
                <w:lang w:eastAsia="en-US"/>
              </w:rPr>
            </w:pPr>
            <w:r>
              <w:rPr>
                <w:noProof/>
              </w:rPr>
              <w:pict>
                <v:rect id="Dikdörtgen 78" o:spid="_x0000_s1105" style="position:absolute;left:0;text-align:left;margin-left:401.6pt;margin-top:1.5pt;width:52.5pt;height:64.5pt;z-index:9;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" fillcolor="#ffc000"/>
              </w:pict>
            </w:r>
            <w:r>
              <w:rPr>
                <w:noProof/>
              </w:rPr>
              <w:pict>
                <v:rect id="Dikdörtgen 77" o:spid="_x0000_s1104" style="position:absolute;left:0;text-align:left;margin-left:24.45pt;margin-top:4.95pt;width:264.75pt;height:47.4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">
                  <v:textbox style="mso-next-textbox:#Dikdörtgen 77">
                    <w:txbxContent>
                      <w:p w:rsidR="00726231" w:rsidRPr="00DF54B9" w:rsidRDefault="00726231" w:rsidP="00726231">
                        <w:pPr>
                          <w:rPr>
                            <w:b/>
                            <w:sz w:val="16"/>
                            <w:szCs w:val="16"/>
                          </w:rPr>
                        </w:pPr>
                        <w:r w:rsidRPr="00DF54B9">
                          <w:rPr>
                            <w:b/>
                            <w:sz w:val="16"/>
                            <w:szCs w:val="16"/>
                          </w:rPr>
                          <w:t>Orta Ekolojik Potansiyel</w:t>
                        </w:r>
                      </w:p>
                      <w:p w:rsidR="00726231" w:rsidRPr="00DF54B9" w:rsidRDefault="00726231" w:rsidP="00726231">
                        <w:pPr>
                          <w:rPr>
                            <w:sz w:val="16"/>
                            <w:szCs w:val="16"/>
                          </w:rPr>
                        </w:pPr>
                        <w:r w:rsidRPr="00DF54B9">
                          <w:rPr>
                            <w:sz w:val="16"/>
                            <w:szCs w:val="16"/>
                          </w:rPr>
                          <w:t>Biyolojik kalite unsurları için MEP değerlerinde orta boyutlu değişiklikler söz konusudur.</w:t>
                        </w:r>
                      </w:p>
                    </w:txbxContent>
                  </v:textbox>
                </v:rect>
              </w:pict>
            </w:r>
          </w:p>
          <w:p w:rsidR="00726231" w:rsidRPr="00726231" w:rsidRDefault="00726231" w:rsidP="00726231">
            <w:pPr>
              <w:spacing w:line="259" w:lineRule="auto"/>
              <w:jc w:val="both"/>
              <w:rPr>
                <w:rFonts w:eastAsia="Calibri"/>
                <w:sz w:val="20"/>
                <w:szCs w:val="20"/>
                <w:lang w:eastAsia="en-US"/>
              </w:rPr>
            </w:pPr>
          </w:p>
          <w:p w:rsidR="00726231" w:rsidRPr="00726231" w:rsidRDefault="007B0A16" w:rsidP="00726231">
            <w:pPr>
              <w:spacing w:line="259" w:lineRule="auto"/>
              <w:jc w:val="both"/>
              <w:rPr>
                <w:rFonts w:eastAsia="Calibri"/>
                <w:sz w:val="20"/>
                <w:szCs w:val="20"/>
                <w:lang w:eastAsia="en-US"/>
              </w:rPr>
            </w:pPr>
            <w:r>
              <w:rPr>
                <w:noProof/>
              </w:rPr>
              <w:pict>
                <v:shape id="Düz Ok Bağlayıcısı 76" o:spid="_x0000_s1103" type="#_x0000_t32" style="position:absolute;left:0;text-align:left;margin-left:289.2pt;margin-top:2.85pt;width:112.4pt;height:42pt;flip:y;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">
                  <v:stroke endarrow="block"/>
                </v:shape>
              </w:pict>
            </w:r>
          </w:p>
          <w:p w:rsidR="00726231" w:rsidRPr="00726231" w:rsidRDefault="00726231" w:rsidP="00726231">
            <w:pPr>
              <w:spacing w:line="259" w:lineRule="auto"/>
              <w:jc w:val="both"/>
              <w:rPr>
                <w:rFonts w:eastAsia="Calibri"/>
                <w:sz w:val="20"/>
                <w:szCs w:val="20"/>
                <w:lang w:eastAsia="en-US"/>
              </w:rPr>
            </w:pPr>
          </w:p>
          <w:p w:rsidR="00726231" w:rsidRPr="00726231" w:rsidRDefault="007B0A16" w:rsidP="00726231">
            <w:pPr>
              <w:spacing w:line="259" w:lineRule="auto"/>
              <w:jc w:val="both"/>
              <w:rPr>
                <w:rFonts w:eastAsia="Calibri"/>
                <w:sz w:val="20"/>
                <w:szCs w:val="20"/>
                <w:lang w:eastAsia="en-US"/>
              </w:rPr>
            </w:pPr>
            <w:r>
              <w:rPr>
                <w:noProof/>
              </w:rPr>
              <w:pict>
                <v:rect id="Dikdörtgen 74" o:spid="_x0000_s1102" style="position:absolute;left:0;text-align:left;margin-left:24.45pt;margin-top:.95pt;width:264.75pt;height:37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">
                  <v:textbox style="mso-next-textbox:#Dikdörtgen 74">
                    <w:txbxContent>
                      <w:p w:rsidR="00726231" w:rsidRPr="00DF54B9" w:rsidRDefault="00726231" w:rsidP="00726231">
                        <w:pPr>
                          <w:rPr>
                            <w:b/>
                            <w:sz w:val="16"/>
                            <w:szCs w:val="16"/>
                          </w:rPr>
                        </w:pPr>
                        <w:r w:rsidRPr="00DF54B9">
                          <w:rPr>
                            <w:b/>
                            <w:sz w:val="16"/>
                            <w:szCs w:val="16"/>
                          </w:rPr>
                          <w:t>Zayıf Ekolojik Potansiyel</w:t>
                        </w:r>
                      </w:p>
                      <w:p w:rsidR="00726231" w:rsidRPr="00DF54B9" w:rsidRDefault="00726231" w:rsidP="00726231">
                        <w:pPr>
                          <w:rPr>
                            <w:sz w:val="16"/>
                            <w:szCs w:val="16"/>
                          </w:rPr>
                        </w:pPr>
                        <w:r w:rsidRPr="00DF54B9">
                          <w:rPr>
                            <w:sz w:val="16"/>
                            <w:szCs w:val="16"/>
                          </w:rPr>
                          <w:t>Biyolojik kalite unsurları için MEP değerlerinde büyük değişiklikler vardır.</w:t>
                        </w:r>
                      </w:p>
                    </w:txbxContent>
                  </v:textbox>
                </v:rect>
              </w:pict>
            </w:r>
            <w:r>
              <w:rPr>
                <w:noProof/>
              </w:rPr>
              <w:pict>
                <v:rect id="Dikdörtgen 75" o:spid="_x0000_s1101" style="position:absolute;left:0;text-align:left;margin-left:401.6pt;margin-top:9.1pt;width:52.5pt;height:64.5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" fillcolor="red"/>
              </w:pict>
            </w:r>
          </w:p>
          <w:p w:rsidR="00726231" w:rsidRPr="00726231" w:rsidRDefault="00726231" w:rsidP="00726231">
            <w:pPr>
              <w:spacing w:line="259" w:lineRule="auto"/>
              <w:jc w:val="both"/>
              <w:rPr>
                <w:rFonts w:eastAsia="Calibri"/>
                <w:sz w:val="20"/>
                <w:szCs w:val="20"/>
                <w:lang w:eastAsia="en-US"/>
              </w:rPr>
            </w:pPr>
          </w:p>
          <w:p w:rsidR="00726231" w:rsidRPr="00726231" w:rsidRDefault="00726231" w:rsidP="00726231">
            <w:pPr>
              <w:spacing w:line="259" w:lineRule="auto"/>
              <w:jc w:val="both"/>
              <w:rPr>
                <w:rFonts w:eastAsia="Calibri"/>
                <w:sz w:val="20"/>
                <w:szCs w:val="20"/>
                <w:lang w:eastAsia="en-US"/>
              </w:rPr>
            </w:pPr>
          </w:p>
          <w:p w:rsidR="00726231" w:rsidRPr="00726231" w:rsidRDefault="007B0A16" w:rsidP="00726231">
            <w:pPr>
              <w:spacing w:line="259" w:lineRule="auto"/>
              <w:jc w:val="both"/>
              <w:rPr>
                <w:rFonts w:eastAsia="Calibri"/>
                <w:sz w:val="20"/>
                <w:szCs w:val="20"/>
                <w:lang w:eastAsia="en-US"/>
              </w:rPr>
            </w:pPr>
            <w:r>
              <w:rPr>
                <w:noProof/>
              </w:rPr>
              <w:pict>
                <v:shape id="Düz Ok Bağlayıcısı 73" o:spid="_x0000_s1100" type="#_x0000_t32" style="position:absolute;left:0;text-align:left;margin-left:289.15pt;margin-top:1.2pt;width:112.4pt;height:20.35pt;flip:y;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">
                  <v:stroke endarrow="block"/>
                </v:shape>
              </w:pict>
            </w:r>
            <w:r>
              <w:rPr>
                <w:noProof/>
              </w:rPr>
              <w:pict>
                <v:rect id="Dikdörtgen 72" o:spid="_x0000_s1099" style="position:absolute;left:0;text-align:left;margin-left:24.45pt;margin-top:.4pt;width:264.75pt;height:46.15p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">
                  <v:textbox style="mso-next-textbox:#Dikdörtgen 72">
                    <w:txbxContent>
                      <w:p w:rsidR="00726231" w:rsidRPr="00DF54B9" w:rsidRDefault="00726231" w:rsidP="00726231">
                        <w:pPr>
                          <w:rPr>
                            <w:b/>
                            <w:sz w:val="16"/>
                            <w:szCs w:val="16"/>
                          </w:rPr>
                        </w:pPr>
                        <w:r w:rsidRPr="00DF54B9">
                          <w:rPr>
                            <w:b/>
                            <w:sz w:val="16"/>
                            <w:szCs w:val="16"/>
                          </w:rPr>
                          <w:t>Kötü Ekolojik Potansiyel</w:t>
                        </w:r>
                      </w:p>
                      <w:p w:rsidR="00726231" w:rsidRPr="00DF54B9" w:rsidRDefault="00726231" w:rsidP="00726231">
                        <w:pPr>
                          <w:rPr>
                            <w:sz w:val="16"/>
                            <w:szCs w:val="16"/>
                          </w:rPr>
                        </w:pPr>
                        <w:r w:rsidRPr="00DF54B9">
                          <w:rPr>
                            <w:sz w:val="16"/>
                            <w:szCs w:val="16"/>
                          </w:rPr>
                          <w:t>Biyolojik kalite unsurları için MEP değerlerinde ciddi değişiklikler söz konusudur (yani MEP biyolojik topluluğunun büyük kısımları yoktur)</w:t>
                        </w:r>
                      </w:p>
                    </w:txbxContent>
                  </v:textbox>
                </v:rect>
              </w:pict>
            </w:r>
          </w:p>
          <w:p w:rsidR="00726231" w:rsidRPr="00726231" w:rsidRDefault="00726231" w:rsidP="00726231">
            <w:pPr>
              <w:spacing w:line="259" w:lineRule="auto"/>
              <w:jc w:val="both"/>
              <w:rPr>
                <w:rFonts w:eastAsia="Calibri"/>
                <w:sz w:val="20"/>
                <w:szCs w:val="20"/>
                <w:lang w:eastAsia="en-US"/>
              </w:rPr>
            </w:pPr>
          </w:p>
          <w:p w:rsidR="00726231" w:rsidRPr="00726231" w:rsidRDefault="00726231" w:rsidP="00726231">
            <w:pPr>
              <w:spacing w:line="259" w:lineRule="auto"/>
              <w:jc w:val="both"/>
              <w:rPr>
                <w:rFonts w:eastAsia="Calibri"/>
                <w:sz w:val="20"/>
                <w:szCs w:val="20"/>
                <w:lang w:eastAsia="en-US"/>
              </w:rPr>
            </w:pPr>
          </w:p>
          <w:p w:rsidR="00726231" w:rsidRPr="00726231" w:rsidRDefault="00726231" w:rsidP="00726231">
            <w:pPr>
              <w:spacing w:line="240" w:lineRule="atLeast"/>
              <w:jc w:val="both"/>
              <w:rPr>
                <w:rFonts w:eastAsia="Calibri"/>
                <w:sz w:val="20"/>
                <w:szCs w:val="20"/>
                <w:lang w:eastAsia="en-US"/>
              </w:rPr>
            </w:pPr>
          </w:p>
          <w:p w:rsidR="00726231" w:rsidRPr="00726231" w:rsidRDefault="00726231" w:rsidP="00726231">
            <w:pPr>
              <w:spacing w:line="240" w:lineRule="atLeast"/>
              <w:jc w:val="center"/>
              <w:rPr>
                <w:rFonts w:eastAsia="Calibri"/>
                <w:b/>
                <w:sz w:val="20"/>
                <w:szCs w:val="20"/>
                <w:lang w:eastAsia="en-US"/>
              </w:rPr>
            </w:pPr>
            <w:r w:rsidRPr="00726231">
              <w:rPr>
                <w:rFonts w:eastAsia="Calibri"/>
                <w:b/>
                <w:sz w:val="20"/>
                <w:szCs w:val="20"/>
                <w:lang w:eastAsia="en-US"/>
              </w:rPr>
              <w:t>Şekil 2. BÖDSK ve YSK için Ekolojik Potansiyel Sınıflandırması</w:t>
            </w:r>
          </w:p>
          <w:p w:rsidR="00726231" w:rsidRPr="00726231" w:rsidRDefault="00726231" w:rsidP="00726231">
            <w:pPr>
              <w:spacing w:line="240" w:lineRule="atLeast"/>
              <w:jc w:val="both"/>
            </w:pPr>
          </w:p>
        </w:tc>
      </w:tr>
    </w:tbl>
    <w:p w:rsidR="00726231" w:rsidRPr="00726231" w:rsidRDefault="00726231" w:rsidP="00726231">
      <w:pPr>
        <w:spacing w:line="259" w:lineRule="auto"/>
        <w:jc w:val="both"/>
        <w:rPr>
          <w:rFonts w:eastAsia="Calibri"/>
          <w:sz w:val="20"/>
          <w:lang w:eastAsia="en-US"/>
        </w:rPr>
      </w:pPr>
    </w:p>
    <w:p w:rsidR="00726231" w:rsidRPr="00726231" w:rsidRDefault="00726231" w:rsidP="00726231">
      <w:pPr>
        <w:spacing w:line="259" w:lineRule="auto"/>
        <w:jc w:val="both"/>
        <w:rPr>
          <w:rFonts w:eastAsia="Calibri"/>
          <w:sz w:val="20"/>
          <w:lang w:eastAsia="en-US"/>
        </w:rPr>
      </w:pPr>
    </w:p>
    <w:p w:rsidR="00726231" w:rsidRPr="00726231" w:rsidRDefault="00726231" w:rsidP="00726231">
      <w:pPr>
        <w:spacing w:line="259" w:lineRule="auto"/>
        <w:jc w:val="both"/>
        <w:rPr>
          <w:rFonts w:eastAsia="Calibri"/>
          <w:sz w:val="20"/>
          <w:lang w:eastAsia="en-US"/>
        </w:rPr>
      </w:pPr>
      <w:r w:rsidRPr="00726231">
        <w:rPr>
          <w:rFonts w:eastAsia="Calibri"/>
          <w:sz w:val="20"/>
          <w:lang w:eastAsia="en-US"/>
        </w:rPr>
        <w:t xml:space="preserve">(1) Doğal su kütleleri için ulaşılmak istenen hedef, iyi ekolojik durumdur. Bu duruma ulaşılmak için gerekli tedbirler belirlenir ve uygulamaya alınır. </w:t>
      </w:r>
    </w:p>
    <w:p w:rsidR="00726231" w:rsidRPr="00726231" w:rsidRDefault="00726231" w:rsidP="00726231">
      <w:pPr>
        <w:spacing w:line="259" w:lineRule="auto"/>
        <w:jc w:val="both"/>
        <w:rPr>
          <w:rFonts w:eastAsia="Calibri"/>
          <w:sz w:val="20"/>
          <w:lang w:eastAsia="en-US"/>
        </w:rPr>
      </w:pPr>
      <w:r w:rsidRPr="00726231">
        <w:rPr>
          <w:rFonts w:eastAsia="Calibri"/>
          <w:sz w:val="20"/>
          <w:lang w:eastAsia="en-US"/>
        </w:rPr>
        <w:t>Büyük ölçüde değiştirilmiş ve yapay su kütleleri için, iyi ekolojik potansiyele ulaşmak esastır. Bu su kütlelerinde değişimin geri dönüşsüz olması durumunda belirlenen hedef aşağıya çekilebilir. Yapılacak sınıflandırmada yukarıda gösterilen renk sınıflandırması uygulanır.</w:t>
      </w:r>
    </w:p>
    <w:p w:rsidR="00726231" w:rsidRPr="00726231" w:rsidRDefault="00726231" w:rsidP="00726231">
      <w:pPr>
        <w:spacing w:line="259" w:lineRule="auto"/>
        <w:jc w:val="both"/>
        <w:rPr>
          <w:rFonts w:eastAsia="Calibri"/>
          <w:sz w:val="20"/>
          <w:lang w:eastAsia="en-US"/>
        </w:rPr>
      </w:pPr>
      <w:r w:rsidRPr="00726231">
        <w:rPr>
          <w:rFonts w:eastAsia="Calibri"/>
          <w:sz w:val="20"/>
          <w:lang w:eastAsia="en-US"/>
        </w:rPr>
        <w:t>Sınıfın belirlenmesinde en önemli unsur, biyolojik kalite unsurlarıdır.</w:t>
      </w:r>
    </w:p>
    <w:p w:rsidR="00726231" w:rsidRPr="00726231" w:rsidRDefault="00726231" w:rsidP="00726231">
      <w:pPr>
        <w:jc w:val="both"/>
        <w:rPr>
          <w:sz w:val="20"/>
        </w:rPr>
      </w:pPr>
      <w:r w:rsidRPr="00726231">
        <w:rPr>
          <w:sz w:val="20"/>
        </w:rPr>
        <w:t xml:space="preserve">Biyolojik kalite durumunun belirlenmesi maksadıyla sayısal bir ölçek olan Ekolojik Kalite Oranı (EKO) hesaplanır ve 0-1 arasında bir değerdir: </w:t>
      </w:r>
    </w:p>
    <w:p w:rsidR="00726231" w:rsidRPr="00726231" w:rsidRDefault="007B0A16" w:rsidP="00726231">
      <w:pPr>
        <w:jc w:val="both"/>
        <w:rPr>
          <w:sz w:val="20"/>
        </w:rPr>
      </w:pPr>
      <w:r>
        <w:rPr>
          <w:noProof/>
        </w:rPr>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Sola Bükülü Ok 3" o:spid="_x0000_s1098" type="#_x0000_t103" style="position:absolute;left:0;text-align:left;margin-left:102.8pt;margin-top:10.25pt;width:12.3pt;height:23.1pt;z-index: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" adj="15849,20162,5400" fillcolor="#5b9bd5" strokecolor="#41719c" strokeweight="1pt"/>
        </w:pict>
      </w:r>
      <w:r>
        <w:rPr>
          <w:noProof/>
        </w:rPr>
        <w:pict>
          <v:shape id="Sola Bükülü Ok 5" o:spid="_x0000_s1097" type="#_x0000_t103" style="position:absolute;left:0;text-align:left;margin-left:33pt;margin-top:9.5pt;width:12.9pt;height:24.15pt;flip:x y;z-index: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" adj="15842,20161,5400" fillcolor="#5b9bd5" strokecolor="#41719c" strokeweight="1pt"/>
        </w:pict>
      </w:r>
    </w:p>
    <w:p w:rsidR="00726231" w:rsidRPr="00726231" w:rsidRDefault="00726231" w:rsidP="00726231">
      <w:pPr>
        <w:jc w:val="both"/>
        <w:rPr>
          <w:sz w:val="20"/>
        </w:rPr>
      </w:pPr>
      <w:r w:rsidRPr="00726231">
        <w:rPr>
          <w:sz w:val="20"/>
        </w:rPr>
        <w:fldChar w:fldCharType="begin"/>
      </w:r>
      <w:r w:rsidRPr="00726231">
        <w:rPr>
          <w:sz w:val="20"/>
        </w:rPr>
        <w:instrText xml:space="preserve"> QUOTE </w:instrText>
      </w:r>
      <w:r w:rsidR="007B0A16">
        <w:rPr>
          <w:position w:val="-14"/>
        </w:rPr>
        <w:pict>
          <v:shape id="_x0000_i1025" type="#_x0000_t75" style="width:99.75pt;height:19.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hyphenationZone w:val=&quot;425&quot;/&gt;&lt;w:drawingGridHorizontalSpacing w:val=&quot;120&quot;/&gt;&lt;w:displayHorizontalDrawingGridEvery w:val=&quot;2&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931B9E&quot;/&gt;&lt;wsp:rsid wsp:val=&quot;00002694&quot;/&gt;&lt;wsp:rsid wsp:val=&quot;00006351&quot;/&gt;&lt;wsp:rsid wsp:val=&quot;00006D41&quot;/&gt;&lt;wsp:rsid wsp:val=&quot;00007206&quot;/&gt;&lt;wsp:rsid wsp:val=&quot;0001025A&quot;/&gt;&lt;wsp:rsid wsp:val=&quot;00010BE9&quot;/&gt;&lt;wsp:rsid wsp:val=&quot;000113CC&quot;/&gt;&lt;wsp:rsid wsp:val=&quot;000122AB&quot;/&gt;&lt;wsp:rsid wsp:val=&quot;000129B4&quot;/&gt;&lt;wsp:rsid wsp:val=&quot;00013002&quot;/&gt;&lt;wsp:rsid wsp:val=&quot;00013AD1&quot;/&gt;&lt;wsp:rsid wsp:val=&quot;0001677A&quot;/&gt;&lt;wsp:rsid wsp:val=&quot;000169F5&quot;/&gt;&lt;wsp:rsid wsp:val=&quot;0002027A&quot;/&gt;&lt;wsp:rsid wsp:val=&quot;00020A22&quot;/&gt;&lt;wsp:rsid wsp:val=&quot;00020D9A&quot;/&gt;&lt;wsp:rsid wsp:val=&quot;000217F2&quot;/&gt;&lt;wsp:rsid wsp:val=&quot;00023359&quot;/&gt;&lt;wsp:rsid wsp:val=&quot;0002416D&quot;/&gt;&lt;wsp:rsid wsp:val=&quot;0002570A&quot;/&gt;&lt;wsp:rsid wsp:val=&quot;000300C5&quot;/&gt;&lt;wsp:rsid wsp:val=&quot;0003412D&quot;/&gt;&lt;wsp:rsid wsp:val=&quot;000349D7&quot;/&gt;&lt;wsp:rsid wsp:val=&quot;000351BF&quot;/&gt;&lt;wsp:rsid wsp:val=&quot;00036091&quot;/&gt;&lt;wsp:rsid wsp:val=&quot;00037BEF&quot;/&gt;&lt;wsp:rsid wsp:val=&quot;00040DDC&quot;/&gt;&lt;wsp:rsid wsp:val=&quot;000411E0&quot;/&gt;&lt;wsp:rsid wsp:val=&quot;00042109&quot;/&gt;&lt;wsp:rsid wsp:val=&quot;000421FF&quot;/&gt;&lt;wsp:rsid wsp:val=&quot;000436A6&quot;/&gt;&lt;wsp:rsid wsp:val=&quot;00046312&quot;/&gt;&lt;wsp:rsid wsp:val=&quot;000467FA&quot;/&gt;&lt;wsp:rsid wsp:val=&quot;00047648&quot;/&gt;&lt;wsp:rsid wsp:val=&quot;00047B9C&quot;/&gt;&lt;wsp:rsid wsp:val=&quot;00050CFE&quot;/&gt;&lt;wsp:rsid wsp:val=&quot;000524F6&quot;/&gt;&lt;wsp:rsid wsp:val=&quot;00052DFF&quot;/&gt;&lt;wsp:rsid wsp:val=&quot;00054A67&quot;/&gt;&lt;wsp:rsid wsp:val=&quot;00056128&quot;/&gt;&lt;wsp:rsid wsp:val=&quot;00057236&quot;/&gt;&lt;wsp:rsid wsp:val=&quot;00060902&quot;/&gt;&lt;wsp:rsid wsp:val=&quot;00060EE3&quot;/&gt;&lt;wsp:rsid wsp:val=&quot;00062516&quot;/&gt;&lt;wsp:rsid wsp:val=&quot;00062D3D&quot;/&gt;&lt;wsp:rsid wsp:val=&quot;00064505&quot;/&gt;&lt;wsp:rsid wsp:val=&quot;00064858&quot;/&gt;&lt;wsp:rsid wsp:val=&quot;000650D5&quot;/&gt;&lt;wsp:rsid wsp:val=&quot;00066B4D&quot;/&gt;&lt;wsp:rsid wsp:val=&quot;00066DE7&quot;/&gt;&lt;wsp:rsid wsp:val=&quot;00067907&quot;/&gt;&lt;wsp:rsid wsp:val=&quot;0007008C&quot;/&gt;&lt;wsp:rsid wsp:val=&quot;00071B11&quot;/&gt;&lt;wsp:rsid wsp:val=&quot;00073ED1&quot;/&gt;&lt;wsp:rsid wsp:val=&quot;000753A0&quot;/&gt;&lt;wsp:rsid wsp:val=&quot;00077CFF&quot;/&gt;&lt;wsp:rsid wsp:val=&quot;000801B5&quot;/&gt;&lt;wsp:rsid wsp:val=&quot;00081266&quot;/&gt;&lt;wsp:rsid wsp:val=&quot;000854E7&quot;/&gt;&lt;wsp:rsid wsp:val=&quot;0008621B&quot;/&gt;&lt;wsp:rsid wsp:val=&quot;00086510&quot;/&gt;&lt;wsp:rsid wsp:val=&quot;00086DC1&quot;/&gt;&lt;wsp:rsid wsp:val=&quot;00091CAC&quot;/&gt;&lt;wsp:rsid wsp:val=&quot;00092125&quot;/&gt;&lt;wsp:rsid wsp:val=&quot;00092759&quot;/&gt;&lt;wsp:rsid wsp:val=&quot;00093201&quot;/&gt;&lt;wsp:rsid wsp:val=&quot;00093449&quot;/&gt;&lt;wsp:rsid wsp:val=&quot;00093FE1&quot;/&gt;&lt;wsp:rsid wsp:val=&quot;00095C32&quot;/&gt;&lt;wsp:rsid wsp:val=&quot;0009789C&quot;/&gt;&lt;wsp:rsid wsp:val=&quot;000A033F&quot;/&gt;&lt;wsp:rsid wsp:val=&quot;000A0737&quot;/&gt;&lt;wsp:rsid wsp:val=&quot;000A25D2&quot;/&gt;&lt;wsp:rsid wsp:val=&quot;000A345F&quot;/&gt;&lt;wsp:rsid wsp:val=&quot;000A5931&quot;/&gt;&lt;wsp:rsid wsp:val=&quot;000A5A1C&quot;/&gt;&lt;wsp:rsid wsp:val=&quot;000A630B&quot;/&gt;&lt;wsp:rsid wsp:val=&quot;000B270C&quot;/&gt;&lt;wsp:rsid wsp:val=&quot;000B341F&quot;/&gt;&lt;wsp:rsid wsp:val=&quot;000B5B05&quot;/&gt;&lt;wsp:rsid wsp:val=&quot;000B6275&quot;/&gt;&lt;wsp:rsid wsp:val=&quot;000B701D&quot;/&gt;&lt;wsp:rsid wsp:val=&quot;000B738C&quot;/&gt;&lt;wsp:rsid wsp:val=&quot;000B7EA8&quot;/&gt;&lt;wsp:rsid wsp:val=&quot;000C0578&quot;/&gt;&lt;wsp:rsid wsp:val=&quot;000C23C9&quot;/&gt;&lt;wsp:rsid wsp:val=&quot;000C2C1E&quot;/&gt;&lt;wsp:rsid wsp:val=&quot;000C420C&quot;/&gt;&lt;wsp:rsid wsp:val=&quot;000C4C9C&quot;/&gt;&lt;wsp:rsid wsp:val=&quot;000C51A2&quot;/&gt;&lt;wsp:rsid wsp:val=&quot;000C5E1F&quot;/&gt;&lt;wsp:rsid wsp:val=&quot;000C60D2&quot;/&gt;&lt;wsp:rsid wsp:val=&quot;000C69E2&quot;/&gt;&lt;wsp:rsid wsp:val=&quot;000D03AE&quot;/&gt;&lt;wsp:rsid wsp:val=&quot;000D1097&quot;/&gt;&lt;wsp:rsid wsp:val=&quot;000D1F7D&quot;/&gt;&lt;wsp:rsid wsp:val=&quot;000D363B&quot;/&gt;&lt;wsp:rsid wsp:val=&quot;000D3FC7&quot;/&gt;&lt;wsp:rsid wsp:val=&quot;000D46F5&quot;/&gt;&lt;wsp:rsid wsp:val=&quot;000E21A6&quot;/&gt;&lt;wsp:rsid wsp:val=&quot;000E2230&quot;/&gt;&lt;wsp:rsid wsp:val=&quot;000E2D9A&quot;/&gt;&lt;wsp:rsid wsp:val=&quot;000E33B1&quot;/&gt;&lt;wsp:rsid wsp:val=&quot;000E3792&quot;/&gt;&lt;wsp:rsid wsp:val=&quot;000E38BD&quot;/&gt;&lt;wsp:rsid wsp:val=&quot;000E4DB7&quot;/&gt;&lt;wsp:rsid wsp:val=&quot;000E5DB8&quot;/&gt;&lt;wsp:rsid wsp:val=&quot;000E61FE&quot;/&gt;&lt;wsp:rsid wsp:val=&quot;000E756A&quot;/&gt;&lt;wsp:rsid wsp:val=&quot;000E7C2B&quot;/&gt;&lt;wsp:rsid wsp:val=&quot;000F05A0&quot;/&gt;&lt;wsp:rsid wsp:val=&quot;000F2403&quot;/&gt;&lt;wsp:rsid wsp:val=&quot;000F2BC6&quot;/&gt;&lt;wsp:rsid wsp:val=&quot;000F3207&quot;/&gt;&lt;wsp:rsid wsp:val=&quot;000F3F68&quot;/&gt;&lt;wsp:rsid wsp:val=&quot;000F52B6&quot;/&gt;&lt;wsp:rsid wsp:val=&quot;000F67AB&quot;/&gt;&lt;wsp:rsid wsp:val=&quot;000F6831&quot;/&gt;&lt;wsp:rsid wsp:val=&quot;000F7001&quot;/&gt;&lt;wsp:rsid wsp:val=&quot;000F70A9&quot;/&gt;&lt;wsp:rsid wsp:val=&quot;001021B6&quot;/&gt;&lt;wsp:rsid wsp:val=&quot;0010257F&quot;/&gt;&lt;wsp:rsid wsp:val=&quot;001030BB&quot;/&gt;&lt;wsp:rsid wsp:val=&quot;00103A63&quot;/&gt;&lt;wsp:rsid wsp:val=&quot;00103DAB&quot;/&gt;&lt;wsp:rsid wsp:val=&quot;00104D98&quot;/&gt;&lt;wsp:rsid wsp:val=&quot;001052E5&quot;/&gt;&lt;wsp:rsid wsp:val=&quot;00106124&quot;/&gt;&lt;wsp:rsid wsp:val=&quot;001103C4&quot;/&gt;&lt;wsp:rsid wsp:val=&quot;00111C81&quot;/&gt;&lt;wsp:rsid wsp:val=&quot;001123F6&quot;/&gt;&lt;wsp:rsid wsp:val=&quot;00112565&quot;/&gt;&lt;wsp:rsid wsp:val=&quot;00113292&quot;/&gt;&lt;wsp:rsid wsp:val=&quot;00113603&quot;/&gt;&lt;wsp:rsid wsp:val=&quot;0011364A&quot;/&gt;&lt;wsp:rsid wsp:val=&quot;001136CB&quot;/&gt;&lt;wsp:rsid wsp:val=&quot;001146E1&quot;/&gt;&lt;wsp:rsid wsp:val=&quot;00114CC7&quot;/&gt;&lt;wsp:rsid wsp:val=&quot;001153BF&quot;/&gt;&lt;wsp:rsid wsp:val=&quot;001163B1&quot;/&gt;&lt;wsp:rsid wsp:val=&quot;00116A34&quot;/&gt;&lt;wsp:rsid wsp:val=&quot;001200D3&quot;/&gt;&lt;wsp:rsid wsp:val=&quot;00120ED6&quot;/&gt;&lt;wsp:rsid wsp:val=&quot;001222CE&quot;/&gt;&lt;wsp:rsid wsp:val=&quot;001248A8&quot;/&gt;&lt;wsp:rsid wsp:val=&quot;00126FD0&quot;/&gt;&lt;wsp:rsid wsp:val=&quot;0013099A&quot;/&gt;&lt;wsp:rsid wsp:val=&quot;00131D9D&quot;/&gt;&lt;wsp:rsid wsp:val=&quot;00131FE4&quot;/&gt;&lt;wsp:rsid wsp:val=&quot;00132F4E&quot;/&gt;&lt;wsp:rsid wsp:val=&quot;00133E03&quot;/&gt;&lt;wsp:rsid wsp:val=&quot;001340CE&quot;/&gt;&lt;wsp:rsid wsp:val=&quot;001353A7&quot;/&gt;&lt;wsp:rsid wsp:val=&quot;00142466&quot;/&gt;&lt;wsp:rsid wsp:val=&quot;00144014&quot;/&gt;&lt;wsp:rsid wsp:val=&quot;00144181&quot;/&gt;&lt;wsp:rsid wsp:val=&quot;001444F2&quot;/&gt;&lt;wsp:rsid wsp:val=&quot;001448F7&quot;/&gt;&lt;wsp:rsid wsp:val=&quot;001466E0&quot;/&gt;&lt;wsp:rsid wsp:val=&quot;0014701F&quot;/&gt;&lt;wsp:rsid wsp:val=&quot;00147162&quot;/&gt;&lt;wsp:rsid wsp:val=&quot;001471B4&quot;/&gt;&lt;wsp:rsid wsp:val=&quot;0014741F&quot;/&gt;&lt;wsp:rsid wsp:val=&quot;001502CF&quot;/&gt;&lt;wsp:rsid wsp:val=&quot;001511F2&quot;/&gt;&lt;wsp:rsid wsp:val=&quot;001522C7&quot;/&gt;&lt;wsp:rsid wsp:val=&quot;00152329&quot;/&gt;&lt;wsp:rsid wsp:val=&quot;00153FF8&quot;/&gt;&lt;wsp:rsid wsp:val=&quot;00155048&quot;/&gt;&lt;wsp:rsid wsp:val=&quot;001558CF&quot;/&gt;&lt;wsp:rsid wsp:val=&quot;001561E8&quot;/&gt;&lt;wsp:rsid wsp:val=&quot;00157007&quot;/&gt;&lt;wsp:rsid wsp:val=&quot;00160245&quot;/&gt;&lt;wsp:rsid wsp:val=&quot;001614BB&quot;/&gt;&lt;wsp:rsid wsp:val=&quot;00161BCB&quot;/&gt;&lt;wsp:rsid wsp:val=&quot;0016212C&quot;/&gt;&lt;wsp:rsid wsp:val=&quot;00166DA3&quot;/&gt;&lt;wsp:rsid wsp:val=&quot;001672F1&quot;/&gt;&lt;wsp:rsid wsp:val=&quot;0017001C&quot;/&gt;&lt;wsp:rsid wsp:val=&quot;001724C7&quot;/&gt;&lt;wsp:rsid wsp:val=&quot;00176938&quot;/&gt;&lt;wsp:rsid wsp:val=&quot;001770AF&quot;/&gt;&lt;wsp:rsid wsp:val=&quot;00180400&quot;/&gt;&lt;wsp:rsid wsp:val=&quot;00180C14&quot;/&gt;&lt;wsp:rsid wsp:val=&quot;00182628&quot;/&gt;&lt;wsp:rsid wsp:val=&quot;00182AB1&quot;/&gt;&lt;wsp:rsid wsp:val=&quot;00183CBB&quot;/&gt;&lt;wsp:rsid wsp:val=&quot;001840F2&quot;/&gt;&lt;wsp:rsid wsp:val=&quot;0018711C&quot;/&gt;&lt;wsp:rsid wsp:val=&quot;00191296&quot;/&gt;&lt;wsp:rsid wsp:val=&quot;0019130E&quot;/&gt;&lt;wsp:rsid wsp:val=&quot;001918FA&quot;/&gt;&lt;wsp:rsid wsp:val=&quot;00193DB3&quot;/&gt;&lt;wsp:rsid wsp:val=&quot;00194E5D&quot;/&gt;&lt;wsp:rsid wsp:val=&quot;00196A44&quot;/&gt;&lt;wsp:rsid wsp:val=&quot;001A019E&quot;/&gt;&lt;wsp:rsid wsp:val=&quot;001A05CF&quot;/&gt;&lt;wsp:rsid wsp:val=&quot;001A3925&quot;/&gt;&lt;wsp:rsid wsp:val=&quot;001A5F05&quot;/&gt;&lt;wsp:rsid wsp:val=&quot;001B1B63&quot;/&gt;&lt;wsp:rsid wsp:val=&quot;001B1F25&quot;/&gt;&lt;wsp:rsid wsp:val=&quot;001B273C&quot;/&gt;&lt;wsp:rsid wsp:val=&quot;001B2F6F&quot;/&gt;&lt;wsp:rsid wsp:val=&quot;001B3005&quot;/&gt;&lt;wsp:rsid wsp:val=&quot;001B3379&quot;/&gt;&lt;wsp:rsid wsp:val=&quot;001B3764&quot;/&gt;&lt;wsp:rsid wsp:val=&quot;001B37CB&quot;/&gt;&lt;wsp:rsid wsp:val=&quot;001B39C9&quot;/&gt;&lt;wsp:rsid wsp:val=&quot;001B47AC&quot;/&gt;&lt;wsp:rsid wsp:val=&quot;001B4C03&quot;/&gt;&lt;wsp:rsid wsp:val=&quot;001B525F&quot;/&gt;&lt;wsp:rsid wsp:val=&quot;001B67B2&quot;/&gt;&lt;wsp:rsid wsp:val=&quot;001B7E67&quot;/&gt;&lt;wsp:rsid wsp:val=&quot;001C13C3&quot;/&gt;&lt;wsp:rsid wsp:val=&quot;001C3E26&quot;/&gt;&lt;wsp:rsid wsp:val=&quot;001C41CC&quot;/&gt;&lt;wsp:rsid wsp:val=&quot;001C5943&quot;/&gt;&lt;wsp:rsid wsp:val=&quot;001C63A2&quot;/&gt;&lt;wsp:rsid wsp:val=&quot;001C6FC0&quot;/&gt;&lt;wsp:rsid wsp:val=&quot;001C7355&quot;/&gt;&lt;wsp:rsid wsp:val=&quot;001D14F4&quot;/&gt;&lt;wsp:rsid wsp:val=&quot;001D24B1&quot;/&gt;&lt;wsp:rsid wsp:val=&quot;001D397F&quot;/&gt;&lt;wsp:rsid wsp:val=&quot;001D3F6A&quot;/&gt;&lt;wsp:rsid wsp:val=&quot;001D412E&quot;/&gt;&lt;wsp:rsid wsp:val=&quot;001D4E86&quot;/&gt;&lt;wsp:rsid wsp:val=&quot;001D6AE5&quot;/&gt;&lt;wsp:rsid wsp:val=&quot;001E07D5&quot;/&gt;&lt;wsp:rsid wsp:val=&quot;001E1882&quot;/&gt;&lt;wsp:rsid wsp:val=&quot;001E1FED&quot;/&gt;&lt;wsp:rsid wsp:val=&quot;001E2243&quot;/&gt;&lt;wsp:rsid wsp:val=&quot;001E2450&quot;/&gt;&lt;wsp:rsid wsp:val=&quot;001E2722&quot;/&gt;&lt;wsp:rsid wsp:val=&quot;001E2ED5&quot;/&gt;&lt;wsp:rsid wsp:val=&quot;001E5AEE&quot;/&gt;&lt;wsp:rsid wsp:val=&quot;001E76A5&quot;/&gt;&lt;wsp:rsid wsp:val=&quot;001E7CD1&quot;/&gt;&lt;wsp:rsid wsp:val=&quot;001F0CD9&quot;/&gt;&lt;wsp:rsid wsp:val=&quot;001F0E93&quot;/&gt;&lt;wsp:rsid wsp:val=&quot;001F1A0C&quot;/&gt;&lt;wsp:rsid wsp:val=&quot;001F2115&quot;/&gt;&lt;wsp:rsid wsp:val=&quot;001F2B30&quot;/&gt;&lt;wsp:rsid wsp:val=&quot;001F3C9A&quot;/&gt;&lt;wsp:rsid wsp:val=&quot;001F451C&quot;/&gt;&lt;wsp:rsid wsp:val=&quot;001F4E59&quot;/&gt;&lt;wsp:rsid wsp:val=&quot;001F5628&quot;/&gt;&lt;wsp:rsid wsp:val=&quot;001F59A4&quot;/&gt;&lt;wsp:rsid wsp:val=&quot;001F69F2&quot;/&gt;&lt;wsp:rsid wsp:val=&quot;001F79A3&quot;/&gt;&lt;wsp:rsid wsp:val=&quot;001F7F76&quot;/&gt;&lt;wsp:rsid wsp:val=&quot;0020382C&quot;/&gt;&lt;wsp:rsid wsp:val=&quot;00203839&quot;/&gt;&lt;wsp:rsid wsp:val=&quot;0020436E&quot;/&gt;&lt;wsp:rsid wsp:val=&quot;0020580C&quot;/&gt;&lt;wsp:rsid wsp:val=&quot;00206433&quot;/&gt;&lt;wsp:rsid wsp:val=&quot;002065FF&quot;/&gt;&lt;wsp:rsid wsp:val=&quot;00207B90&quot;/&gt;&lt;wsp:rsid wsp:val=&quot;00210A4B&quot;/&gt;&lt;wsp:rsid wsp:val=&quot;00212808&quot;/&gt;&lt;wsp:rsid wsp:val=&quot;0021365D&quot;/&gt;&lt;wsp:rsid wsp:val=&quot;002158DB&quot;/&gt;&lt;wsp:rsid wsp:val=&quot;00215B5B&quot;/&gt;&lt;wsp:rsid wsp:val=&quot;00221ACE&quot;/&gt;&lt;wsp:rsid wsp:val=&quot;0022203D&quot;/&gt;&lt;wsp:rsid wsp:val=&quot;002224AA&quot;/&gt;&lt;wsp:rsid wsp:val=&quot;00222D33&quot;/&gt;&lt;wsp:rsid wsp:val=&quot;00224DCD&quot;/&gt;&lt;wsp:rsid wsp:val=&quot;00225CBD&quot;/&gt;&lt;wsp:rsid wsp:val=&quot;0022666B&quot;/&gt;&lt;wsp:rsid wsp:val=&quot;00231009&quot;/&gt;&lt;wsp:rsid wsp:val=&quot;00231179&quot;/&gt;&lt;wsp:rsid wsp:val=&quot;002312CF&quot;/&gt;&lt;wsp:rsid wsp:val=&quot;002320FA&quot;/&gt;&lt;wsp:rsid wsp:val=&quot;00232E34&quot;/&gt;&lt;wsp:rsid wsp:val=&quot;00234A21&quot;/&gt;&lt;wsp:rsid wsp:val=&quot;00235DB5&quot;/&gt;&lt;wsp:rsid wsp:val=&quot;002367E6&quot;/&gt;&lt;wsp:rsid wsp:val=&quot;00240040&quot;/&gt;&lt;wsp:rsid wsp:val=&quot;002405D2&quot;/&gt;&lt;wsp:rsid wsp:val=&quot;00242098&quot;/&gt;&lt;wsp:rsid wsp:val=&quot;0024566D&quot;/&gt;&lt;wsp:rsid wsp:val=&quot;0024602D&quot;/&gt;&lt;wsp:rsid wsp:val=&quot;002461EC&quot;/&gt;&lt;wsp:rsid wsp:val=&quot;00247B16&quot;/&gt;&lt;wsp:rsid wsp:val=&quot;002501ED&quot;/&gt;&lt;wsp:rsid wsp:val=&quot;00250A75&quot;/&gt;&lt;wsp:rsid wsp:val=&quot;0025110D&quot;/&gt;&lt;wsp:rsid wsp:val=&quot;0025280D&quot;/&gt;&lt;wsp:rsid wsp:val=&quot;0025292E&quot;/&gt;&lt;wsp:rsid wsp:val=&quot;00253B6A&quot;/&gt;&lt;wsp:rsid wsp:val=&quot;00253C97&quot;/&gt;&lt;wsp:rsid wsp:val=&quot;00256BDB&quot;/&gt;&lt;wsp:rsid wsp:val=&quot;00256C2C&quot;/&gt;&lt;wsp:rsid wsp:val=&quot;0026092C&quot;/&gt;&lt;wsp:rsid wsp:val=&quot;00260B69&quot;/&gt;&lt;wsp:rsid wsp:val=&quot;00264002&quot;/&gt;&lt;wsp:rsid wsp:val=&quot;00264A46&quot;/&gt;&lt;wsp:rsid wsp:val=&quot;00264B1F&quot;/&gt;&lt;wsp:rsid wsp:val=&quot;00264EB1&quot;/&gt;&lt;wsp:rsid wsp:val=&quot;002671CE&quot;/&gt;&lt;wsp:rsid wsp:val=&quot;0027165F&quot;/&gt;&lt;wsp:rsid wsp:val=&quot;00272A31&quot;/&gt;&lt;wsp:rsid wsp:val=&quot;00274476&quot;/&gt;&lt;wsp:rsid wsp:val=&quot;00277463&quot;/&gt;&lt;wsp:rsid wsp:val=&quot;00277719&quot;/&gt;&lt;wsp:rsid wsp:val=&quot;00280608&quot;/&gt;&lt;wsp:rsid wsp:val=&quot;00281FB1&quot;/&gt;&lt;wsp:rsid wsp:val=&quot;0028277F&quot;/&gt;&lt;wsp:rsid wsp:val=&quot;00283B0D&quot;/&gt;&lt;wsp:rsid wsp:val=&quot;00283C50&quot;/&gt;&lt;wsp:rsid wsp:val=&quot;00283DA1&quot;/&gt;&lt;wsp:rsid wsp:val=&quot;00284361&quot;/&gt;&lt;wsp:rsid wsp:val=&quot;002847FA&quot;/&gt;&lt;wsp:rsid wsp:val=&quot;00284C48&quot;/&gt;&lt;wsp:rsid wsp:val=&quot;002877DE&quot;/&gt;&lt;wsp:rsid wsp:val=&quot;00290711&quot;/&gt;&lt;wsp:rsid wsp:val=&quot;002908A1&quot;/&gt;&lt;wsp:rsid wsp:val=&quot;002912B7&quot;/&gt;&lt;wsp:rsid wsp:val=&quot;0029134B&quot;/&gt;&lt;wsp:rsid wsp:val=&quot;002915DE&quot;/&gt;&lt;wsp:rsid wsp:val=&quot;002931FD&quot;/&gt;&lt;wsp:rsid wsp:val=&quot;00296401&quot;/&gt;&lt;wsp:rsid wsp:val=&quot;002A0613&quot;/&gt;&lt;wsp:rsid wsp:val=&quot;002A13CF&quot;/&gt;&lt;wsp:rsid wsp:val=&quot;002A1405&quot;/&gt;&lt;wsp:rsid wsp:val=&quot;002A1D04&quot;/&gt;&lt;wsp:rsid wsp:val=&quot;002A20BE&quot;/&gt;&lt;wsp:rsid wsp:val=&quot;002A6506&quot;/&gt;&lt;wsp:rsid wsp:val=&quot;002A7A62&quot;/&gt;&lt;wsp:rsid wsp:val=&quot;002A7B7A&quot;/&gt;&lt;wsp:rsid wsp:val=&quot;002B1365&quot;/&gt;&lt;wsp:rsid wsp:val=&quot;002B24A5&quot;/&gt;&lt;wsp:rsid wsp:val=&quot;002B3636&quot;/&gt;&lt;wsp:rsid wsp:val=&quot;002B371B&quot;/&gt;&lt;wsp:rsid wsp:val=&quot;002B388A&quot;/&gt;&lt;wsp:rsid wsp:val=&quot;002B40E8&quot;/&gt;&lt;wsp:rsid wsp:val=&quot;002B44EB&quot;/&gt;&lt;wsp:rsid wsp:val=&quot;002B5B56&quot;/&gt;&lt;wsp:rsid wsp:val=&quot;002C0096&quot;/&gt;&lt;wsp:rsid wsp:val=&quot;002C0148&quot;/&gt;&lt;wsp:rsid wsp:val=&quot;002C1522&quot;/&gt;&lt;wsp:rsid wsp:val=&quot;002C29D2&quot;/&gt;&lt;wsp:rsid wsp:val=&quot;002C3026&quot;/&gt;&lt;wsp:rsid wsp:val=&quot;002C3035&quot;/&gt;&lt;wsp:rsid wsp:val=&quot;002C556D&quot;/&gt;&lt;wsp:rsid wsp:val=&quot;002C61C5&quot;/&gt;&lt;wsp:rsid wsp:val=&quot;002C6D75&quot;/&gt;&lt;wsp:rsid wsp:val=&quot;002C78EA&quot;/&gt;&lt;wsp:rsid wsp:val=&quot;002D3391&quot;/&gt;&lt;wsp:rsid wsp:val=&quot;002D3CED&quot;/&gt;&lt;wsp:rsid wsp:val=&quot;002D426E&quot;/&gt;&lt;wsp:rsid wsp:val=&quot;002D5B6F&quot;/&gt;&lt;wsp:rsid wsp:val=&quot;002D684B&quot;/&gt;&lt;wsp:rsid wsp:val=&quot;002D6878&quot;/&gt;&lt;wsp:rsid wsp:val=&quot;002D7269&quot;/&gt;&lt;wsp:rsid wsp:val=&quot;002D7B7E&quot;/&gt;&lt;wsp:rsid wsp:val=&quot;002E02E5&quot;/&gt;&lt;wsp:rsid wsp:val=&quot;002E37BA&quot;/&gt;&lt;wsp:rsid wsp:val=&quot;002E45CC&quot;/&gt;&lt;wsp:rsid wsp:val=&quot;002E4837&quot;/&gt;&lt;wsp:rsid wsp:val=&quot;002E49E8&quot;/&gt;&lt;wsp:rsid wsp:val=&quot;002E5521&quot;/&gt;&lt;wsp:rsid wsp:val=&quot;002E761C&quot;/&gt;&lt;wsp:rsid wsp:val=&quot;002F1E25&quot;/&gt;&lt;wsp:rsid wsp:val=&quot;002F278B&quot;/&gt;&lt;wsp:rsid wsp:val=&quot;002F288B&quot;/&gt;&lt;wsp:rsid wsp:val=&quot;002F3061&quot;/&gt;&lt;wsp:rsid wsp:val=&quot;002F433F&quot;/&gt;&lt;wsp:rsid wsp:val=&quot;002F5423&quot;/&gt;&lt;wsp:rsid wsp:val=&quot;002F7EFB&quot;/&gt;&lt;wsp:rsid wsp:val=&quot;003005B1&quot;/&gt;&lt;wsp:rsid wsp:val=&quot;00300654&quot;/&gt;&lt;wsp:rsid wsp:val=&quot;00300682&quot;/&gt;&lt;wsp:rsid wsp:val=&quot;00300B48&quot;/&gt;&lt;wsp:rsid wsp:val=&quot;00301437&quot;/&gt;&lt;wsp:rsid wsp:val=&quot;003014A9&quot;/&gt;&lt;wsp:rsid wsp:val=&quot;00302247&quot;/&gt;&lt;wsp:rsid wsp:val=&quot;0030277B&quot;/&gt;&lt;wsp:rsid wsp:val=&quot;0030455F&quot;/&gt;&lt;wsp:rsid wsp:val=&quot;00304D19&quot;/&gt;&lt;wsp:rsid wsp:val=&quot;00305131&quot;/&gt;&lt;wsp:rsid wsp:val=&quot;0030590B&quot;/&gt;&lt;wsp:rsid wsp:val=&quot;00305BB0&quot;/&gt;&lt;wsp:rsid wsp:val=&quot;00305E59&quot;/&gt;&lt;wsp:rsid wsp:val=&quot;0030662B&quot;/&gt;&lt;wsp:rsid wsp:val=&quot;00306BC1&quot;/&gt;&lt;wsp:rsid wsp:val=&quot;0030770E&quot;/&gt;&lt;wsp:rsid wsp:val=&quot;003127C2&quot;/&gt;&lt;wsp:rsid wsp:val=&quot;003133B8&quot;/&gt;&lt;wsp:rsid wsp:val=&quot;003139D8&quot;/&gt;&lt;wsp:rsid wsp:val=&quot;00313BEB&quot;/&gt;&lt;wsp:rsid wsp:val=&quot;00314D5B&quot;/&gt;&lt;wsp:rsid wsp:val=&quot;00315DB6&quot;/&gt;&lt;wsp:rsid wsp:val=&quot;00317FC0&quot;/&gt;&lt;wsp:rsid wsp:val=&quot;00320946&quot;/&gt;&lt;wsp:rsid wsp:val=&quot;003209F9&quot;/&gt;&lt;wsp:rsid wsp:val=&quot;003218E1&quot;/&gt;&lt;wsp:rsid wsp:val=&quot;00321987&quot;/&gt;&lt;wsp:rsid wsp:val=&quot;0032279B&quot;/&gt;&lt;wsp:rsid wsp:val=&quot;00325097&quot;/&gt;&lt;wsp:rsid wsp:val=&quot;00325B97&quot;/&gt;&lt;wsp:rsid wsp:val=&quot;00327727&quot;/&gt;&lt;wsp:rsid wsp:val=&quot;00330B68&quot;/&gt;&lt;wsp:rsid wsp:val=&quot;00332A08&quot;/&gt;&lt;wsp:rsid wsp:val=&quot;00336A7E&quot;/&gt;&lt;wsp:rsid wsp:val=&quot;003374ED&quot;/&gt;&lt;wsp:rsid wsp:val=&quot;00344682&quot;/&gt;&lt;wsp:rsid wsp:val=&quot;00344991&quot;/&gt;&lt;wsp:rsid wsp:val=&quot;003464B7&quot;/&gt;&lt;wsp:rsid wsp:val=&quot;003471E5&quot;/&gt;&lt;wsp:rsid wsp:val=&quot;00350428&quot;/&gt;&lt;wsp:rsid wsp:val=&quot;003507A9&quot;/&gt;&lt;wsp:rsid wsp:val=&quot;00353180&quot;/&gt;&lt;wsp:rsid wsp:val=&quot;003543C0&quot;/&gt;&lt;wsp:rsid wsp:val=&quot;00354CA8&quot;/&gt;&lt;wsp:rsid wsp:val=&quot;003550FA&quot;/&gt;&lt;wsp:rsid wsp:val=&quot;00356A32&quot;/&gt;&lt;wsp:rsid wsp:val=&quot;00360A93&quot;/&gt;&lt;wsp:rsid wsp:val=&quot;003611FE&quot;/&gt;&lt;wsp:rsid wsp:val=&quot;00362E3A&quot;/&gt;&lt;wsp:rsid wsp:val=&quot;00363D44&quot;/&gt;&lt;wsp:rsid wsp:val=&quot;0036570C&quot;/&gt;&lt;wsp:rsid wsp:val=&quot;003724AE&quot;/&gt;&lt;wsp:rsid wsp:val=&quot;003761B0&quot;/&gt;&lt;wsp:rsid wsp:val=&quot;003769DF&quot;/&gt;&lt;wsp:rsid wsp:val=&quot;00376B76&quot;/&gt;&lt;wsp:rsid wsp:val=&quot;00376E2D&quot;/&gt;&lt;wsp:rsid wsp:val=&quot;00377E9A&quot;/&gt;&lt;wsp:rsid wsp:val=&quot;00380A44&quot;/&gt;&lt;wsp:rsid wsp:val=&quot;00382158&quot;/&gt;&lt;wsp:rsid wsp:val=&quot;00384433&quot;/&gt;&lt;wsp:rsid wsp:val=&quot;0038550E&quot;/&gt;&lt;wsp:rsid wsp:val=&quot;00385A6E&quot;/&gt;&lt;wsp:rsid wsp:val=&quot;00386BB5&quot;/&gt;&lt;wsp:rsid wsp:val=&quot;00390B5C&quot;/&gt;&lt;wsp:rsid wsp:val=&quot;00393D5D&quot;/&gt;&lt;wsp:rsid wsp:val=&quot;003950C5&quot;/&gt;&lt;wsp:rsid wsp:val=&quot;00397E4B&quot;/&gt;&lt;wsp:rsid wsp:val=&quot;003A0467&quot;/&gt;&lt;wsp:rsid wsp:val=&quot;003A254C&quot;/&gt;&lt;wsp:rsid wsp:val=&quot;003A339F&quot;/&gt;&lt;wsp:rsid wsp:val=&quot;003A41BC&quot;/&gt;&lt;wsp:rsid wsp:val=&quot;003A6082&quot;/&gt;&lt;wsp:rsid wsp:val=&quot;003A6534&quot;/&gt;&lt;wsp:rsid wsp:val=&quot;003A76B9&quot;/&gt;&lt;wsp:rsid wsp:val=&quot;003B0A1C&quot;/&gt;&lt;wsp:rsid wsp:val=&quot;003B0CED&quot;/&gt;&lt;wsp:rsid wsp:val=&quot;003B14B5&quot;/&gt;&lt;wsp:rsid wsp:val=&quot;003B4989&quot;/&gt;&lt;wsp:rsid wsp:val=&quot;003B577D&quot;/&gt;&lt;wsp:rsid wsp:val=&quot;003B79B2&quot;/&gt;&lt;wsp:rsid wsp:val=&quot;003C2608&quot;/&gt;&lt;wsp:rsid wsp:val=&quot;003C28F2&quot;/&gt;&lt;wsp:rsid wsp:val=&quot;003C2A76&quot;/&gt;&lt;wsp:rsid wsp:val=&quot;003C2BAB&quot;/&gt;&lt;wsp:rsid wsp:val=&quot;003C3994&quot;/&gt;&lt;wsp:rsid wsp:val=&quot;003C3CC4&quot;/&gt;&lt;wsp:rsid wsp:val=&quot;003C418A&quot;/&gt;&lt;wsp:rsid wsp:val=&quot;003C4D9B&quot;/&gt;&lt;wsp:rsid wsp:val=&quot;003C5516&quot;/&gt;&lt;wsp:rsid wsp:val=&quot;003C5B6E&quot;/&gt;&lt;wsp:rsid wsp:val=&quot;003C5FE7&quot;/&gt;&lt;wsp:rsid wsp:val=&quot;003C6669&quot;/&gt;&lt;wsp:rsid wsp:val=&quot;003C758B&quot;/&gt;&lt;wsp:rsid wsp:val=&quot;003D154C&quot;/&gt;&lt;wsp:rsid wsp:val=&quot;003D3BF2&quot;/&gt;&lt;wsp:rsid wsp:val=&quot;003D4A6D&quot;/&gt;&lt;wsp:rsid wsp:val=&quot;003D515A&quot;/&gt;&lt;wsp:rsid wsp:val=&quot;003D564B&quot;/&gt;&lt;wsp:rsid wsp:val=&quot;003D60BD&quot;/&gt;&lt;wsp:rsid wsp:val=&quot;003E31C9&quot;/&gt;&lt;wsp:rsid wsp:val=&quot;003E41BD&quot;/&gt;&lt;wsp:rsid wsp:val=&quot;003E52C1&quot;/&gt;&lt;wsp:rsid wsp:val=&quot;003E634D&quot;/&gt;&lt;wsp:rsid wsp:val=&quot;003E6B42&quot;/&gt;&lt;wsp:rsid wsp:val=&quot;003E7CCD&quot;/&gt;&lt;wsp:rsid wsp:val=&quot;003F44D7&quot;/&gt;&lt;wsp:rsid wsp:val=&quot;003F4BD9&quot;/&gt;&lt;wsp:rsid wsp:val=&quot;003F4F15&quot;/&gt;&lt;wsp:rsid wsp:val=&quot;003F5412&quot;/&gt;&lt;wsp:rsid wsp:val=&quot;003F5B65&quot;/&gt;&lt;wsp:rsid wsp:val=&quot;003F6537&quot;/&gt;&lt;wsp:rsid wsp:val=&quot;003F66A2&quot;/&gt;&lt;wsp:rsid wsp:val=&quot;00401AB2&quot;/&gt;&lt;wsp:rsid wsp:val=&quot;0040317C&quot;/&gt;&lt;wsp:rsid wsp:val=&quot;0040332A&quot;/&gt;&lt;wsp:rsid wsp:val=&quot;00403FCF&quot;/&gt;&lt;wsp:rsid wsp:val=&quot;00405A15&quot;/&gt;&lt;wsp:rsid wsp:val=&quot;0040615C&quot;/&gt;&lt;wsp:rsid wsp:val=&quot;00406C3F&quot;/&gt;&lt;wsp:rsid wsp:val=&quot;0040760C&quot;/&gt;&lt;wsp:rsid wsp:val=&quot;0041263B&quot;/&gt;&lt;wsp:rsid wsp:val=&quot;00414F73&quot;/&gt;&lt;wsp:rsid wsp:val=&quot;004152F7&quot;/&gt;&lt;wsp:rsid wsp:val=&quot;0041773B&quot;/&gt;&lt;wsp:rsid wsp:val=&quot;004208FC&quot;/&gt;&lt;wsp:rsid wsp:val=&quot;004213B4&quot;/&gt;&lt;wsp:rsid wsp:val=&quot;00422990&quot;/&gt;&lt;wsp:rsid wsp:val=&quot;00422B66&quot;/&gt;&lt;wsp:rsid wsp:val=&quot;00423C7F&quot;/&gt;&lt;wsp:rsid wsp:val=&quot;004248D8&quot;/&gt;&lt;wsp:rsid wsp:val=&quot;00426DD2&quot;/&gt;&lt;wsp:rsid wsp:val=&quot;00430B21&quot;/&gt;&lt;wsp:rsid wsp:val=&quot;004317D4&quot;/&gt;&lt;wsp:rsid wsp:val=&quot;00431A45&quot;/&gt;&lt;wsp:rsid wsp:val=&quot;0043408E&quot;/&gt;&lt;wsp:rsid wsp:val=&quot;00434462&quot;/&gt;&lt;wsp:rsid wsp:val=&quot;0043539F&quot;/&gt;&lt;wsp:rsid wsp:val=&quot;00436F02&quot;/&gt;&lt;wsp:rsid wsp:val=&quot;004378E0&quot;/&gt;&lt;wsp:rsid wsp:val=&quot;00437D62&quot;/&gt;&lt;wsp:rsid wsp:val=&quot;00443E53&quot;/&gt;&lt;wsp:rsid wsp:val=&quot;00444C11&quot;/&gt;&lt;wsp:rsid wsp:val=&quot;00447DCA&quot;/&gt;&lt;wsp:rsid wsp:val=&quot;00450206&quot;/&gt;&lt;wsp:rsid wsp:val=&quot;00450B7D&quot;/&gt;&lt;wsp:rsid wsp:val=&quot;00450C78&quot;/&gt;&lt;wsp:rsid wsp:val=&quot;00451F60&quot;/&gt;&lt;wsp:rsid wsp:val=&quot;00454332&quot;/&gt;&lt;wsp:rsid wsp:val=&quot;00454707&quot;/&gt;&lt;wsp:rsid wsp:val=&quot;00454AA9&quot;/&gt;&lt;wsp:rsid wsp:val=&quot;00454E9D&quot;/&gt;&lt;wsp:rsid wsp:val=&quot;00455A18&quot;/&gt;&lt;wsp:rsid wsp:val=&quot;00455CDE&quot;/&gt;&lt;wsp:rsid wsp:val=&quot;00456B01&quot;/&gt;&lt;wsp:rsid wsp:val=&quot;00456FDC&quot;/&gt;&lt;wsp:rsid wsp:val=&quot;00461020&quot;/&gt;&lt;wsp:rsid wsp:val=&quot;004614D1&quot;/&gt;&lt;wsp:rsid wsp:val=&quot;004631BD&quot;/&gt;&lt;wsp:rsid wsp:val=&quot;0046326E&quot;/&gt;&lt;wsp:rsid wsp:val=&quot;0046435A&quot;/&gt;&lt;wsp:rsid wsp:val=&quot;004645ED&quot;/&gt;&lt;wsp:rsid wsp:val=&quot;00466818&quot;/&gt;&lt;wsp:rsid wsp:val=&quot;004668AE&quot;/&gt;&lt;wsp:rsid wsp:val=&quot;00470CB6&quot;/&gt;&lt;wsp:rsid wsp:val=&quot;004722E1&quot;/&gt;&lt;wsp:rsid wsp:val=&quot;00472DF8&quot;/&gt;&lt;wsp:rsid wsp:val=&quot;00472F6B&quot;/&gt;&lt;wsp:rsid wsp:val=&quot;0047316F&quot;/&gt;&lt;wsp:rsid wsp:val=&quot;0047365A&quot;/&gt;&lt;wsp:rsid wsp:val=&quot;00473EAF&quot;/&gt;&lt;wsp:rsid wsp:val=&quot;00474232&quot;/&gt;&lt;wsp:rsid wsp:val=&quot;00476CD3&quot;/&gt;&lt;wsp:rsid wsp:val=&quot;00477BE6&quot;/&gt;&lt;wsp:rsid wsp:val=&quot;00477DE5&quot;/&gt;&lt;wsp:rsid wsp:val=&quot;0048116A&quot;/&gt;&lt;wsp:rsid wsp:val=&quot;00481BD5&quot;/&gt;&lt;wsp:rsid wsp:val=&quot;00482BEC&quot;/&gt;&lt;wsp:rsid wsp:val=&quot;004832D1&quot;/&gt;&lt;wsp:rsid wsp:val=&quot;004833C9&quot;/&gt;&lt;wsp:rsid wsp:val=&quot;00483404&quot;/&gt;&lt;wsp:rsid wsp:val=&quot;00483AE5&quot;/&gt;&lt;wsp:rsid wsp:val=&quot;0048420B&quot;/&gt;&lt;wsp:rsid wsp:val=&quot;004855CA&quot;/&gt;&lt;wsp:rsid wsp:val=&quot;00485FDD&quot;/&gt;&lt;wsp:rsid wsp:val=&quot;00486FCA&quot;/&gt;&lt;wsp:rsid wsp:val=&quot;00487DF5&quot;/&gt;&lt;wsp:rsid wsp:val=&quot;00492209&quot;/&gt;&lt;wsp:rsid wsp:val=&quot;00492592&quot;/&gt;&lt;wsp:rsid wsp:val=&quot;00492FC4&quot;/&gt;&lt;wsp:rsid wsp:val=&quot;004A0356&quot;/&gt;&lt;wsp:rsid wsp:val=&quot;004A03A2&quot;/&gt;&lt;wsp:rsid wsp:val=&quot;004A07F4&quot;/&gt;&lt;wsp:rsid wsp:val=&quot;004A0BFB&quot;/&gt;&lt;wsp:rsid wsp:val=&quot;004A34F4&quot;/&gt;&lt;wsp:rsid wsp:val=&quot;004A47F8&quot;/&gt;&lt;wsp:rsid wsp:val=&quot;004A57E0&quot;/&gt;&lt;wsp:rsid wsp:val=&quot;004A68C6&quot;/&gt;&lt;wsp:rsid wsp:val=&quot;004A69AE&quot;/&gt;&lt;wsp:rsid wsp:val=&quot;004A6B9B&quot;/&gt;&lt;wsp:rsid wsp:val=&quot;004B176F&quot;/&gt;&lt;wsp:rsid wsp:val=&quot;004B1AAA&quot;/&gt;&lt;wsp:rsid wsp:val=&quot;004B2841&quot;/&gt;&lt;wsp:rsid wsp:val=&quot;004B2C69&quot;/&gt;&lt;wsp:rsid wsp:val=&quot;004B30F3&quot;/&gt;&lt;wsp:rsid wsp:val=&quot;004B3987&quot;/&gt;&lt;wsp:rsid wsp:val=&quot;004B3BEE&quot;/&gt;&lt;wsp:rsid wsp:val=&quot;004B3EEF&quot;/&gt;&lt;wsp:rsid wsp:val=&quot;004B4611&quot;/&gt;&lt;wsp:rsid wsp:val=&quot;004B4CE8&quot;/&gt;&lt;wsp:rsid wsp:val=&quot;004B4F62&quot;/&gt;&lt;wsp:rsid wsp:val=&quot;004B6556&quot;/&gt;&lt;wsp:rsid wsp:val=&quot;004B7625&quot;/&gt;&lt;wsp:rsid wsp:val=&quot;004C0A22&quot;/&gt;&lt;wsp:rsid wsp:val=&quot;004C0EAE&quot;/&gt;&lt;wsp:rsid wsp:val=&quot;004C0FBA&quot;/&gt;&lt;wsp:rsid wsp:val=&quot;004C2671&quot;/&gt;&lt;wsp:rsid wsp:val=&quot;004C2C8F&quot;/&gt;&lt;wsp:rsid wsp:val=&quot;004C2D6B&quot;/&gt;&lt;wsp:rsid wsp:val=&quot;004C3B69&quot;/&gt;&lt;wsp:rsid wsp:val=&quot;004C447B&quot;/&gt;&lt;wsp:rsid wsp:val=&quot;004C74A3&quot;/&gt;&lt;wsp:rsid wsp:val=&quot;004C77AA&quot;/&gt;&lt;wsp:rsid wsp:val=&quot;004D1CD3&quot;/&gt;&lt;wsp:rsid wsp:val=&quot;004D264D&quot;/&gt;&lt;wsp:rsid wsp:val=&quot;004D2860&quot;/&gt;&lt;wsp:rsid wsp:val=&quot;004D4397&quot;/&gt;&lt;wsp:rsid wsp:val=&quot;004D4892&quot;/&gt;&lt;wsp:rsid wsp:val=&quot;004D53A8&quot;/&gt;&lt;wsp:rsid wsp:val=&quot;004D5733&quot;/&gt;&lt;wsp:rsid wsp:val=&quot;004D6080&quot;/&gt;&lt;wsp:rsid wsp:val=&quot;004D6406&quot;/&gt;&lt;wsp:rsid wsp:val=&quot;004D64DA&quot;/&gt;&lt;wsp:rsid wsp:val=&quot;004D6B48&quot;/&gt;&lt;wsp:rsid wsp:val=&quot;004E28B4&quot;/&gt;&lt;wsp:rsid wsp:val=&quot;004E2F8C&quot;/&gt;&lt;wsp:rsid wsp:val=&quot;004E4A40&quot;/&gt;&lt;wsp:rsid wsp:val=&quot;004E75CB&quot;/&gt;&lt;wsp:rsid wsp:val=&quot;004E78F7&quot;/&gt;&lt;wsp:rsid wsp:val=&quot;004E7FC0&quot;/&gt;&lt;wsp:rsid wsp:val=&quot;004F0D23&quot;/&gt;&lt;wsp:rsid wsp:val=&quot;004F486C&quot;/&gt;&lt;wsp:rsid wsp:val=&quot;004F7A2E&quot;/&gt;&lt;wsp:rsid wsp:val=&quot;0050214F&quot;/&gt;&lt;wsp:rsid wsp:val=&quot;00502A20&quot;/&gt;&lt;wsp:rsid wsp:val=&quot;005045AD&quot;/&gt;&lt;wsp:rsid wsp:val=&quot;005049A6&quot;/&gt;&lt;wsp:rsid wsp:val=&quot;00505AC6&quot;/&gt;&lt;wsp:rsid wsp:val=&quot;00506F3B&quot;/&gt;&lt;wsp:rsid wsp:val=&quot;00507242&quot;/&gt;&lt;wsp:rsid wsp:val=&quot;005111FD&quot;/&gt;&lt;wsp:rsid wsp:val=&quot;00512120&quot;/&gt;&lt;wsp:rsid wsp:val=&quot;005134EF&quot;/&gt;&lt;wsp:rsid wsp:val=&quot;00513CD8&quot;/&gt;&lt;wsp:rsid wsp:val=&quot;00517C35&quot;/&gt;&lt;wsp:rsid wsp:val=&quot;005201B2&quot;/&gt;&lt;wsp:rsid wsp:val=&quot;00520EC9&quot;/&gt;&lt;wsp:rsid wsp:val=&quot;00520FBD&quot;/&gt;&lt;wsp:rsid wsp:val=&quot;00521053&quot;/&gt;&lt;wsp:rsid wsp:val=&quot;00521DC7&quot;/&gt;&lt;wsp:rsid wsp:val=&quot;00522953&quot;/&gt;&lt;wsp:rsid wsp:val=&quot;00522E67&quot;/&gt;&lt;wsp:rsid wsp:val=&quot;0052324F&quot;/&gt;&lt;wsp:rsid wsp:val=&quot;00523F06&quot;/&gt;&lt;wsp:rsid wsp:val=&quot;005258FC&quot;/&gt;&lt;wsp:rsid wsp:val=&quot;00525C8F&quot;/&gt;&lt;wsp:rsid wsp:val=&quot;00526AD4&quot;/&gt;&lt;wsp:rsid wsp:val=&quot;00527727&quot;/&gt;&lt;wsp:rsid wsp:val=&quot;00527A26&quot;/&gt;&lt;wsp:rsid wsp:val=&quot;00531011&quot;/&gt;&lt;wsp:rsid wsp:val=&quot;0053157C&quot;/&gt;&lt;wsp:rsid wsp:val=&quot;00531D72&quot;/&gt;&lt;wsp:rsid wsp:val=&quot;00533551&quot;/&gt;&lt;wsp:rsid wsp:val=&quot;005364D4&quot;/&gt;&lt;wsp:rsid wsp:val=&quot;00537AE8&quot;/&gt;&lt;wsp:rsid wsp:val=&quot;00540821&quot;/&gt;&lt;wsp:rsid wsp:val=&quot;005409B1&quot;/&gt;&lt;wsp:rsid wsp:val=&quot;00542283&quot;/&gt;&lt;wsp:rsid wsp:val=&quot;00542A09&quot;/&gt;&lt;wsp:rsid wsp:val=&quot;0054384F&quot;/&gt;&lt;wsp:rsid wsp:val=&quot;00543B24&quot;/&gt;&lt;wsp:rsid wsp:val=&quot;00544098&quot;/&gt;&lt;wsp:rsid wsp:val=&quot;00544513&quot;/&gt;&lt;wsp:rsid wsp:val=&quot;00545191&quot;/&gt;&lt;wsp:rsid wsp:val=&quot;00546805&quot;/&gt;&lt;wsp:rsid wsp:val=&quot;00547A1F&quot;/&gt;&lt;wsp:rsid wsp:val=&quot;00547A2E&quot;/&gt;&lt;wsp:rsid wsp:val=&quot;00547C1C&quot;/&gt;&lt;wsp:rsid wsp:val=&quot;00547C86&quot;/&gt;&lt;wsp:rsid wsp:val=&quot;00551793&quot;/&gt;&lt;wsp:rsid wsp:val=&quot;00557479&quot;/&gt;&lt;wsp:rsid wsp:val=&quot;0056063D&quot;/&gt;&lt;wsp:rsid wsp:val=&quot;00560A8C&quot;/&gt;&lt;wsp:rsid wsp:val=&quot;005611C8&quot;/&gt;&lt;wsp:rsid wsp:val=&quot;00562763&quot;/&gt;&lt;wsp:rsid wsp:val=&quot;00563B91&quot;/&gt;&lt;wsp:rsid wsp:val=&quot;005646E0&quot;/&gt;&lt;wsp:rsid wsp:val=&quot;0056548F&quot;/&gt;&lt;wsp:rsid wsp:val=&quot;00566C32&quot;/&gt;&lt;wsp:rsid wsp:val=&quot;005675A4&quot;/&gt;&lt;wsp:rsid wsp:val=&quot;00567699&quot;/&gt;&lt;wsp:rsid wsp:val=&quot;00572F74&quot;/&gt;&lt;wsp:rsid wsp:val=&quot;00574E06&quot;/&gt;&lt;wsp:rsid wsp:val=&quot;00574FAA&quot;/&gt;&lt;wsp:rsid wsp:val=&quot;00576101&quot;/&gt;&lt;wsp:rsid wsp:val=&quot;00576386&quot;/&gt;&lt;wsp:rsid wsp:val=&quot;0058135D&quot;/&gt;&lt;wsp:rsid wsp:val=&quot;0058172A&quot;/&gt;&lt;wsp:rsid wsp:val=&quot;00582102&quot;/&gt;&lt;wsp:rsid wsp:val=&quot;00583014&quot;/&gt;&lt;wsp:rsid wsp:val=&quot;0058311A&quot;/&gt;&lt;wsp:rsid wsp:val=&quot;00584DCF&quot;/&gt;&lt;wsp:rsid wsp:val=&quot;005857A7&quot;/&gt;&lt;wsp:rsid wsp:val=&quot;005903CC&quot;/&gt;&lt;wsp:rsid wsp:val=&quot;00592748&quot;/&gt;&lt;wsp:rsid wsp:val=&quot;00593ABA&quot;/&gt;&lt;wsp:rsid wsp:val=&quot;005950AB&quot;/&gt;&lt;wsp:rsid wsp:val=&quot;0059662F&quot;/&gt;&lt;wsp:rsid wsp:val=&quot;005975E4&quot;/&gt;&lt;wsp:rsid wsp:val=&quot;005A2307&quot;/&gt;&lt;wsp:rsid wsp:val=&quot;005A25BA&quot;/&gt;&lt;wsp:rsid wsp:val=&quot;005A3473&quot;/&gt;&lt;wsp:rsid wsp:val=&quot;005A4DEA&quot;/&gt;&lt;wsp:rsid wsp:val=&quot;005A5866&quot;/&gt;&lt;wsp:rsid wsp:val=&quot;005A7103&quot;/&gt;&lt;wsp:rsid wsp:val=&quot;005B00C8&quot;/&gt;&lt;wsp:rsid wsp:val=&quot;005B1DAB&quot;/&gt;&lt;wsp:rsid wsp:val=&quot;005B22C5&quot;/&gt;&lt;wsp:rsid wsp:val=&quot;005B2C88&quot;/&gt;&lt;wsp:rsid wsp:val=&quot;005B2FA7&quot;/&gt;&lt;wsp:rsid wsp:val=&quot;005B3864&quot;/&gt;&lt;wsp:rsid wsp:val=&quot;005B3F1D&quot;/&gt;&lt;wsp:rsid wsp:val=&quot;005B5FC7&quot;/&gt;&lt;wsp:rsid wsp:val=&quot;005C01E5&quot;/&gt;&lt;wsp:rsid wsp:val=&quot;005C37A9&quot;/&gt;&lt;wsp:rsid wsp:val=&quot;005C4970&quot;/&gt;&lt;wsp:rsid wsp:val=&quot;005C73DD&quot;/&gt;&lt;wsp:rsid wsp:val=&quot;005C7E86&quot;/&gt;&lt;wsp:rsid wsp:val=&quot;005D0054&quot;/&gt;&lt;wsp:rsid wsp:val=&quot;005D62D8&quot;/&gt;&lt;wsp:rsid wsp:val=&quot;005D6B8A&quot;/&gt;&lt;wsp:rsid wsp:val=&quot;005D74E0&quot;/&gt;&lt;wsp:rsid wsp:val=&quot;005D7722&quot;/&gt;&lt;wsp:rsid wsp:val=&quot;005D7ECD&quot;/&gt;&lt;wsp:rsid wsp:val=&quot;005E0055&quot;/&gt;&lt;wsp:rsid wsp:val=&quot;005E1347&quot;/&gt;&lt;wsp:rsid wsp:val=&quot;005E41D5&quot;/&gt;&lt;wsp:rsid wsp:val=&quot;005E635F&quot;/&gt;&lt;wsp:rsid wsp:val=&quot;005F1568&quot;/&gt;&lt;wsp:rsid wsp:val=&quot;005F1DBE&quot;/&gt;&lt;wsp:rsid wsp:val=&quot;005F2FB8&quot;/&gt;&lt;wsp:rsid wsp:val=&quot;005F3B22&quot;/&gt;&lt;wsp:rsid wsp:val=&quot;005F59CE&quot;/&gt;&lt;wsp:rsid wsp:val=&quot;005F6E27&quot;/&gt;&lt;wsp:rsid wsp:val=&quot;00600DF2&quot;/&gt;&lt;wsp:rsid wsp:val=&quot;00602E21&quot;/&gt;&lt;wsp:rsid wsp:val=&quot;00603E26&quot;/&gt;&lt;wsp:rsid wsp:val=&quot;00604323&quot;/&gt;&lt;wsp:rsid wsp:val=&quot;00604E63&quot;/&gt;&lt;wsp:rsid wsp:val=&quot;00605859&quot;/&gt;&lt;wsp:rsid wsp:val=&quot;0060591A&quot;/&gt;&lt;wsp:rsid wsp:val=&quot;006101A2&quot;/&gt;&lt;wsp:rsid wsp:val=&quot;00611663&quot;/&gt;&lt;wsp:rsid wsp:val=&quot;00611C0A&quot;/&gt;&lt;wsp:rsid wsp:val=&quot;006120CE&quot;/&gt;&lt;wsp:rsid wsp:val=&quot;00615F98&quot;/&gt;&lt;wsp:rsid wsp:val=&quot;006160CF&quot;/&gt;&lt;wsp:rsid wsp:val=&quot;00616AD2&quot;/&gt;&lt;wsp:rsid wsp:val=&quot;00617638&quot;/&gt;&lt;wsp:rsid wsp:val=&quot;00621E6A&quot;/&gt;&lt;wsp:rsid wsp:val=&quot;00622845&quot;/&gt;&lt;wsp:rsid wsp:val=&quot;006277C2&quot;/&gt;&lt;wsp:rsid wsp:val=&quot;00627BCF&quot;/&gt;&lt;wsp:rsid wsp:val=&quot;00627CA2&quot;/&gt;&lt;wsp:rsid wsp:val=&quot;00631D8B&quot;/&gt;&lt;wsp:rsid wsp:val=&quot;00631E5E&quot;/&gt;&lt;wsp:rsid wsp:val=&quot;0063202E&quot;/&gt;&lt;wsp:rsid wsp:val=&quot;0063203A&quot;/&gt;&lt;wsp:rsid wsp:val=&quot;0063490D&quot;/&gt;&lt;wsp:rsid wsp:val=&quot;006350B6&quot;/&gt;&lt;wsp:rsid wsp:val=&quot;00635272&quot;/&gt;&lt;wsp:rsid wsp:val=&quot;00635428&quot;/&gt;&lt;wsp:rsid wsp:val=&quot;00635C15&quot;/&gt;&lt;wsp:rsid wsp:val=&quot;00635C7C&quot;/&gt;&lt;wsp:rsid wsp:val=&quot;00636FD5&quot;/&gt;&lt;wsp:rsid wsp:val=&quot;0063795A&quot;/&gt;&lt;wsp:rsid wsp:val=&quot;00637D83&quot;/&gt;&lt;wsp:rsid wsp:val=&quot;00637F66&quot;/&gt;&lt;wsp:rsid wsp:val=&quot;00641109&quot;/&gt;&lt;wsp:rsid wsp:val=&quot;006416E7&quot;/&gt;&lt;wsp:rsid wsp:val=&quot;00643588&quot;/&gt;&lt;wsp:rsid wsp:val=&quot;006437EA&quot;/&gt;&lt;wsp:rsid wsp:val=&quot;00643C07&quot;/&gt;&lt;wsp:rsid wsp:val=&quot;00652018&quot;/&gt;&lt;wsp:rsid wsp:val=&quot;00652F20&quot;/&gt;&lt;wsp:rsid wsp:val=&quot;0065342D&quot;/&gt;&lt;wsp:rsid wsp:val=&quot;006538D4&quot;/&gt;&lt;wsp:rsid wsp:val=&quot;0065391E&quot;/&gt;&lt;wsp:rsid wsp:val=&quot;00654F9B&quot;/&gt;&lt;wsp:rsid wsp:val=&quot;006551EF&quot;/&gt;&lt;wsp:rsid wsp:val=&quot;0065654C&quot;/&gt;&lt;wsp:rsid wsp:val=&quot;006571FC&quot;/&gt;&lt;wsp:rsid wsp:val=&quot;0065773E&quot;/&gt;&lt;wsp:rsid wsp:val=&quot;006578B7&quot;/&gt;&lt;wsp:rsid wsp:val=&quot;0065797D&quot;/&gt;&lt;wsp:rsid wsp:val=&quot;006601BA&quot;/&gt;&lt;wsp:rsid wsp:val=&quot;006601E7&quot;/&gt;&lt;wsp:rsid wsp:val=&quot;006623F2&quot;/&gt;&lt;wsp:rsid wsp:val=&quot;00664DD2&quot;/&gt;&lt;wsp:rsid wsp:val=&quot;00670BAC&quot;/&gt;&lt;wsp:rsid wsp:val=&quot;006710F7&quot;/&gt;&lt;wsp:rsid wsp:val=&quot;00672774&quot;/&gt;&lt;wsp:rsid wsp:val=&quot;006738D0&quot;/&gt;&lt;wsp:rsid wsp:val=&quot;00673D36&quot;/&gt;&lt;wsp:rsid wsp:val=&quot;0067465D&quot;/&gt;&lt;wsp:rsid wsp:val=&quot;006759CA&quot;/&gt;&lt;wsp:rsid wsp:val=&quot;006768AE&quot;/&gt;&lt;wsp:rsid wsp:val=&quot;00677672&quot;/&gt;&lt;wsp:rsid wsp:val=&quot;00677BC9&quot;/&gt;&lt;wsp:rsid wsp:val=&quot;00684165&quot;/&gt;&lt;wsp:rsid wsp:val=&quot;006850B9&quot;/&gt;&lt;wsp:rsid wsp:val=&quot;006864A4&quot;/&gt;&lt;wsp:rsid wsp:val=&quot;006875CE&quot;/&gt;&lt;wsp:rsid wsp:val=&quot;006926CF&quot;/&gt;&lt;wsp:rsid wsp:val=&quot;006938B1&quot;/&gt;&lt;wsp:rsid wsp:val=&quot;00695AEE&quot;/&gt;&lt;wsp:rsid wsp:val=&quot;00695EC7&quot;/&gt;&lt;wsp:rsid wsp:val=&quot;006973AD&quot;/&gt;&lt;wsp:rsid wsp:val=&quot;006976C4&quot;/&gt;&lt;wsp:rsid wsp:val=&quot;006977F8&quot;/&gt;&lt;wsp:rsid wsp:val=&quot;006A0238&quot;/&gt;&lt;wsp:rsid wsp:val=&quot;006A154C&quot;/&gt;&lt;wsp:rsid wsp:val=&quot;006A1E98&quot;/&gt;&lt;wsp:rsid wsp:val=&quot;006A365B&quot;/&gt;&lt;wsp:rsid wsp:val=&quot;006A3DC3&quot;/&gt;&lt;wsp:rsid wsp:val=&quot;006A4881&quot;/&gt;&lt;wsp:rsid wsp:val=&quot;006A7C99&quot;/&gt;&lt;wsp:rsid wsp:val=&quot;006A7F69&quot;/&gt;&lt;wsp:rsid wsp:val=&quot;006B160A&quot;/&gt;&lt;wsp:rsid wsp:val=&quot;006B173F&quot;/&gt;&lt;wsp:rsid wsp:val=&quot;006B1DD3&quot;/&gt;&lt;wsp:rsid wsp:val=&quot;006B24AE&quot;/&gt;&lt;wsp:rsid wsp:val=&quot;006B4F19&quot;/&gt;&lt;wsp:rsid wsp:val=&quot;006B6783&quot;/&gt;&lt;wsp:rsid wsp:val=&quot;006B7522&quot;/&gt;&lt;wsp:rsid wsp:val=&quot;006C107D&quot;/&gt;&lt;wsp:rsid wsp:val=&quot;006C1C86&quot;/&gt;&lt;wsp:rsid wsp:val=&quot;006C253F&quot;/&gt;&lt;wsp:rsid wsp:val=&quot;006C3092&quot;/&gt;&lt;wsp:rsid wsp:val=&quot;006C3A00&quot;/&gt;&lt;wsp:rsid wsp:val=&quot;006C4D46&quot;/&gt;&lt;wsp:rsid wsp:val=&quot;006C7891&quot;/&gt;&lt;wsp:rsid wsp:val=&quot;006C7D98&quot;/&gt;&lt;wsp:rsid wsp:val=&quot;006D057A&quot;/&gt;&lt;wsp:rsid wsp:val=&quot;006D1DF5&quot;/&gt;&lt;wsp:rsid wsp:val=&quot;006D2B69&quot;/&gt;&lt;wsp:rsid wsp:val=&quot;006D3532&quot;/&gt;&lt;wsp:rsid wsp:val=&quot;006D4487&quot;/&gt;&lt;wsp:rsid wsp:val=&quot;006D6A48&quot;/&gt;&lt;wsp:rsid wsp:val=&quot;006E1E48&quot;/&gt;&lt;wsp:rsid wsp:val=&quot;006E4362&quot;/&gt;&lt;wsp:rsid wsp:val=&quot;006E62C1&quot;/&gt;&lt;wsp:rsid wsp:val=&quot;006E6D1E&quot;/&gt;&lt;wsp:rsid wsp:val=&quot;006E78A8&quot;/&gt;&lt;wsp:rsid wsp:val=&quot;006F12F9&quot;/&gt;&lt;wsp:rsid wsp:val=&quot;006F1C3D&quot;/&gt;&lt;wsp:rsid wsp:val=&quot;006F20A8&quot;/&gt;&lt;wsp:rsid wsp:val=&quot;006F39BC&quot;/&gt;&lt;wsp:rsid wsp:val=&quot;006F4390&quot;/&gt;&lt;wsp:rsid wsp:val=&quot;006F69B8&quot;/&gt;&lt;wsp:rsid wsp:val=&quot;006F7171&quot;/&gt;&lt;wsp:rsid wsp:val=&quot;006F75BE&quot;/&gt;&lt;wsp:rsid wsp:val=&quot;0070010D&quot;/&gt;&lt;wsp:rsid wsp:val=&quot;00700317&quot;/&gt;&lt;wsp:rsid wsp:val=&quot;00700AC1&quot;/&gt;&lt;wsp:rsid wsp:val=&quot;00700B2D&quot;/&gt;&lt;wsp:rsid wsp:val=&quot;007030D8&quot;/&gt;&lt;wsp:rsid wsp:val=&quot;00704671&quot;/&gt;&lt;wsp:rsid wsp:val=&quot;0070568D&quot;/&gt;&lt;wsp:rsid wsp:val=&quot;0070590F&quot;/&gt;&lt;wsp:rsid wsp:val=&quot;007065E8&quot;/&gt;&lt;wsp:rsid wsp:val=&quot;0070745D&quot;/&gt;&lt;wsp:rsid wsp:val=&quot;00711431&quot;/&gt;&lt;wsp:rsid wsp:val=&quot;00711819&quot;/&gt;&lt;wsp:rsid wsp:val=&quot;00713779&quot;/&gt;&lt;wsp:rsid wsp:val=&quot;007137DA&quot;/&gt;&lt;wsp:rsid wsp:val=&quot;007153C2&quot;/&gt;&lt;wsp:rsid wsp:val=&quot;00715C33&quot;/&gt;&lt;wsp:rsid wsp:val=&quot;0071657F&quot;/&gt;&lt;wsp:rsid wsp:val=&quot;00716CA9&quot;/&gt;&lt;wsp:rsid wsp:val=&quot;007170C3&quot;/&gt;&lt;wsp:rsid wsp:val=&quot;007176CE&quot;/&gt;&lt;wsp:rsid wsp:val=&quot;00720BC4&quot;/&gt;&lt;wsp:rsid wsp:val=&quot;007215AF&quot;/&gt;&lt;wsp:rsid wsp:val=&quot;00722981&quot;/&gt;&lt;wsp:rsid wsp:val=&quot;007234AE&quot;/&gt;&lt;wsp:rsid wsp:val=&quot;00725770&quot;/&gt;&lt;wsp:rsid wsp:val=&quot;00726231&quot;/&gt;&lt;wsp:rsid wsp:val=&quot;007262CC&quot;/&gt;&lt;wsp:rsid wsp:val=&quot;007314A3&quot;/&gt;&lt;wsp:rsid wsp:val=&quot;00731593&quot;/&gt;&lt;wsp:rsid wsp:val=&quot;0073278E&quot;/&gt;&lt;wsp:rsid wsp:val=&quot;00732DEC&quot;/&gt;&lt;wsp:rsid wsp:val=&quot;00732EC7&quot;/&gt;&lt;wsp:rsid wsp:val=&quot;007332C5&quot;/&gt;&lt;wsp:rsid wsp:val=&quot;0073369C&quot;/&gt;&lt;wsp:rsid wsp:val=&quot;0073466B&quot;/&gt;&lt;wsp:rsid wsp:val=&quot;00734C74&quot;/&gt;&lt;wsp:rsid wsp:val=&quot;00735377&quot;/&gt;&lt;wsp:rsid wsp:val=&quot;00735907&quot;/&gt;&lt;wsp:rsid wsp:val=&quot;00737807&quot;/&gt;&lt;wsp:rsid wsp:val=&quot;00737AAF&quot;/&gt;&lt;wsp:rsid wsp:val=&quot;007406E9&quot;/&gt;&lt;wsp:rsid wsp:val=&quot;00740BC6&quot;/&gt;&lt;wsp:rsid wsp:val=&quot;00741F94&quot;/&gt;&lt;wsp:rsid wsp:val=&quot;0074205A&quot;/&gt;&lt;wsp:rsid wsp:val=&quot;00743385&quot;/&gt;&lt;wsp:rsid wsp:val=&quot;00747CAF&quot;/&gt;&lt;wsp:rsid wsp:val=&quot;00750579&quot;/&gt;&lt;wsp:rsid wsp:val=&quot;007510F6&quot;/&gt;&lt;wsp:rsid wsp:val=&quot;007525EC&quot;/&gt;&lt;wsp:rsid wsp:val=&quot;00754A1C&quot;/&gt;&lt;wsp:rsid wsp:val=&quot;00754B62&quot;/&gt;&lt;wsp:rsid wsp:val=&quot;00756F95&quot;/&gt;&lt;wsp:rsid wsp:val=&quot;0076113E&quot;/&gt;&lt;wsp:rsid wsp:val=&quot;00761EA8&quot;/&gt;&lt;wsp:rsid wsp:val=&quot;007630BC&quot;/&gt;&lt;wsp:rsid wsp:val=&quot;00763FA5&quot;/&gt;&lt;wsp:rsid wsp:val=&quot;00765838&quot;/&gt;&lt;wsp:rsid wsp:val=&quot;0076583C&quot;/&gt;&lt;wsp:rsid wsp:val=&quot;00766470&quot;/&gt;&lt;wsp:rsid wsp:val=&quot;00766A76&quot;/&gt;&lt;wsp:rsid wsp:val=&quot;00767746&quot;/&gt;&lt;wsp:rsid wsp:val=&quot;0077015F&quot;/&gt;&lt;wsp:rsid wsp:val=&quot;00771BAA&quot;/&gt;&lt;wsp:rsid wsp:val=&quot;007749F5&quot;/&gt;&lt;wsp:rsid wsp:val=&quot;00775AE2&quot;/&gt;&lt;wsp:rsid wsp:val=&quot;00775B29&quot;/&gt;&lt;wsp:rsid wsp:val=&quot;00775E28&quot;/&gt;&lt;wsp:rsid wsp:val=&quot;00775EB9&quot;/&gt;&lt;wsp:rsid wsp:val=&quot;007764E5&quot;/&gt;&lt;wsp:rsid wsp:val=&quot;00777A5B&quot;/&gt;&lt;wsp:rsid wsp:val=&quot;00782A33&quot;/&gt;&lt;wsp:rsid wsp:val=&quot;00782ADA&quot;/&gt;&lt;wsp:rsid wsp:val=&quot;00782C15&quot;/&gt;&lt;wsp:rsid wsp:val=&quot;0078323F&quot;/&gt;&lt;wsp:rsid wsp:val=&quot;00784593&quot;/&gt;&lt;wsp:rsid wsp:val=&quot;0078481E&quot;/&gt;&lt;wsp:rsid wsp:val=&quot;00784EB6&quot;/&gt;&lt;wsp:rsid wsp:val=&quot;00786F3C&quot;/&gt;&lt;wsp:rsid wsp:val=&quot;00787AA4&quot;/&gt;&lt;wsp:rsid wsp:val=&quot;007916DD&quot;/&gt;&lt;wsp:rsid wsp:val=&quot;0079220A&quot;/&gt;&lt;wsp:rsid wsp:val=&quot;00792FA2&quot;/&gt;&lt;wsp:rsid wsp:val=&quot;007933F6&quot;/&gt;&lt;wsp:rsid wsp:val=&quot;00796CB7&quot;/&gt;&lt;wsp:rsid wsp:val=&quot;00796E5B&quot;/&gt;&lt;wsp:rsid wsp:val=&quot;007970B5&quot;/&gt;&lt;wsp:rsid wsp:val=&quot;007A0290&quot;/&gt;&lt;wsp:rsid wsp:val=&quot;007A0779&quot;/&gt;&lt;wsp:rsid wsp:val=&quot;007A12AD&quot;/&gt;&lt;wsp:rsid wsp:val=&quot;007A5990&quot;/&gt;&lt;wsp:rsid wsp:val=&quot;007A623C&quot;/&gt;&lt;wsp:rsid wsp:val=&quot;007A6900&quot;/&gt;&lt;wsp:rsid wsp:val=&quot;007A6CF0&quot;/&gt;&lt;wsp:rsid wsp:val=&quot;007A7BDC&quot;/&gt;&lt;wsp:rsid wsp:val=&quot;007B1CA4&quot;/&gt;&lt;wsp:rsid wsp:val=&quot;007B26A1&quot;/&gt;&lt;wsp:rsid wsp:val=&quot;007B3380&quot;/&gt;&lt;wsp:rsid wsp:val=&quot;007B3634&quot;/&gt;&lt;wsp:rsid wsp:val=&quot;007B4578&quot;/&gt;&lt;wsp:rsid wsp:val=&quot;007B6450&quot;/&gt;&lt;wsp:rsid wsp:val=&quot;007B7655&quot;/&gt;&lt;wsp:rsid wsp:val=&quot;007C2988&quot;/&gt;&lt;wsp:rsid wsp:val=&quot;007C2C8C&quot;/&gt;&lt;wsp:rsid wsp:val=&quot;007C7696&quot;/&gt;&lt;wsp:rsid wsp:val=&quot;007C7A2B&quot;/&gt;&lt;wsp:rsid wsp:val=&quot;007C7DC5&quot;/&gt;&lt;wsp:rsid wsp:val=&quot;007D1010&quot;/&gt;&lt;wsp:rsid wsp:val=&quot;007D278B&quot;/&gt;&lt;wsp:rsid wsp:val=&quot;007D2FBE&quot;/&gt;&lt;wsp:rsid wsp:val=&quot;007D3354&quot;/&gt;&lt;wsp:rsid wsp:val=&quot;007D3801&quot;/&gt;&lt;wsp:rsid wsp:val=&quot;007D3907&quot;/&gt;&lt;wsp:rsid wsp:val=&quot;007D3BE5&quot;/&gt;&lt;wsp:rsid wsp:val=&quot;007D511A&quot;/&gt;&lt;wsp:rsid wsp:val=&quot;007D5DA2&quot;/&gt;&lt;wsp:rsid wsp:val=&quot;007D6477&quot;/&gt;&lt;wsp:rsid wsp:val=&quot;007E0476&quot;/&gt;&lt;wsp:rsid wsp:val=&quot;007E1CE3&quot;/&gt;&lt;wsp:rsid wsp:val=&quot;007E3053&quot;/&gt;&lt;wsp:rsid wsp:val=&quot;007E3B10&quot;/&gt;&lt;wsp:rsid wsp:val=&quot;007E3C1E&quot;/&gt;&lt;wsp:rsid wsp:val=&quot;007E40F8&quot;/&gt;&lt;wsp:rsid wsp:val=&quot;007E5266&quot;/&gt;&lt;wsp:rsid wsp:val=&quot;007E6CB7&quot;/&gt;&lt;wsp:rsid wsp:val=&quot;007F2592&quot;/&gt;&lt;wsp:rsid wsp:val=&quot;007F309A&quot;/&gt;&lt;wsp:rsid wsp:val=&quot;007F3BC5&quot;/&gt;&lt;wsp:rsid wsp:val=&quot;007F499B&quot;/&gt;&lt;wsp:rsid wsp:val=&quot;007F4B37&quot;/&gt;&lt;wsp:rsid wsp:val=&quot;007F5785&quot;/&gt;&lt;wsp:rsid wsp:val=&quot;007F7B1D&quot;/&gt;&lt;wsp:rsid wsp:val=&quot;00800057&quot;/&gt;&lt;wsp:rsid wsp:val=&quot;00805177&quot;/&gt;&lt;wsp:rsid wsp:val=&quot;008059CD&quot;/&gt;&lt;wsp:rsid wsp:val=&quot;00806FFE&quot;/&gt;&lt;wsp:rsid wsp:val=&quot;008111F3&quot;/&gt;&lt;wsp:rsid wsp:val=&quot;00812EE8&quot;/&gt;&lt;wsp:rsid wsp:val=&quot;00814084&quot;/&gt;&lt;wsp:rsid wsp:val=&quot;00814619&quot;/&gt;&lt;wsp:rsid wsp:val=&quot;00815CEF&quot;/&gt;&lt;wsp:rsid wsp:val=&quot;00815D1B&quot;/&gt;&lt;wsp:rsid wsp:val=&quot;00816D67&quot;/&gt;&lt;wsp:rsid wsp:val=&quot;00817DA4&quot;/&gt;&lt;wsp:rsid wsp:val=&quot;00820CB2&quot;/&gt;&lt;wsp:rsid wsp:val=&quot;00821090&quot;/&gt;&lt;wsp:rsid wsp:val=&quot;0082407D&quot;/&gt;&lt;wsp:rsid wsp:val=&quot;00826953&quot;/&gt;&lt;wsp:rsid wsp:val=&quot;00826E9C&quot;/&gt;&lt;wsp:rsid wsp:val=&quot;00826F3A&quot;/&gt;&lt;wsp:rsid wsp:val=&quot;00827318&quot;/&gt;&lt;wsp:rsid wsp:val=&quot;00827F86&quot;/&gt;&lt;wsp:rsid wsp:val=&quot;00830099&quot;/&gt;&lt;wsp:rsid wsp:val=&quot;008315DD&quot;/&gt;&lt;wsp:rsid wsp:val=&quot;0083166A&quot;/&gt;&lt;wsp:rsid wsp:val=&quot;00832099&quot;/&gt;&lt;wsp:rsid wsp:val=&quot;0083299F&quot;/&gt;&lt;wsp:rsid wsp:val=&quot;0083671D&quot;/&gt;&lt;wsp:rsid wsp:val=&quot;00836A1F&quot;/&gt;&lt;wsp:rsid wsp:val=&quot;008410F6&quot;/&gt;&lt;wsp:rsid wsp:val=&quot;00841B1A&quot;/&gt;&lt;wsp:rsid wsp:val=&quot;00842DC3&quot;/&gt;&lt;wsp:rsid wsp:val=&quot;00846105&quot;/&gt;&lt;wsp:rsid wsp:val=&quot;00847581&quot;/&gt;&lt;wsp:rsid wsp:val=&quot;008519DA&quot;/&gt;&lt;wsp:rsid wsp:val=&quot;008525FC&quot;/&gt;&lt;wsp:rsid wsp:val=&quot;00853346&quot;/&gt;&lt;wsp:rsid wsp:val=&quot;00853ECB&quot;/&gt;&lt;wsp:rsid wsp:val=&quot;00855058&quot;/&gt;&lt;wsp:rsid wsp:val=&quot;00855494&quot;/&gt;&lt;wsp:rsid wsp:val=&quot;00855E9E&quot;/&gt;&lt;wsp:rsid wsp:val=&quot;00857AE7&quot;/&gt;&lt;wsp:rsid wsp:val=&quot;008625E6&quot;/&gt;&lt;wsp:rsid wsp:val=&quot;0086278B&quot;/&gt;&lt;wsp:rsid wsp:val=&quot;008636D3&quot;/&gt;&lt;wsp:rsid wsp:val=&quot;00864F2E&quot;/&gt;&lt;wsp:rsid wsp:val=&quot;0086548F&quot;/&gt;&lt;wsp:rsid wsp:val=&quot;00865D61&quot;/&gt;&lt;wsp:rsid wsp:val=&quot;0086776F&quot;/&gt;&lt;wsp:rsid wsp:val=&quot;00867C51&quot;/&gt;&lt;wsp:rsid wsp:val=&quot;00871819&quot;/&gt;&lt;wsp:rsid wsp:val=&quot;00872EA8&quot;/&gt;&lt;wsp:rsid wsp:val=&quot;008737CF&quot;/&gt;&lt;wsp:rsid wsp:val=&quot;0087427D&quot;/&gt;&lt;wsp:rsid wsp:val=&quot;008742A4&quot;/&gt;&lt;wsp:rsid wsp:val=&quot;00874CC8&quot;/&gt;&lt;wsp:rsid wsp:val=&quot;00876321&quot;/&gt;&lt;wsp:rsid wsp:val=&quot;00876C5D&quot;/&gt;&lt;wsp:rsid wsp:val=&quot;00876D85&quot;/&gt;&lt;wsp:rsid wsp:val=&quot;0087784B&quot;/&gt;&lt;wsp:rsid wsp:val=&quot;00877F5A&quot;/&gt;&lt;wsp:rsid wsp:val=&quot;00883578&quot;/&gt;&lt;wsp:rsid wsp:val=&quot;00883D95&quot;/&gt;&lt;wsp:rsid wsp:val=&quot;00884278&quot;/&gt;&lt;wsp:rsid wsp:val=&quot;00884358&quot;/&gt;&lt;wsp:rsid wsp:val=&quot;008848DB&quot;/&gt;&lt;wsp:rsid wsp:val=&quot;00885D89&quot;/&gt;&lt;wsp:rsid wsp:val=&quot;00886B8E&quot;/&gt;&lt;wsp:rsid wsp:val=&quot;008872DE&quot;/&gt;&lt;wsp:rsid wsp:val=&quot;00887B4C&quot;/&gt;&lt;wsp:rsid wsp:val=&quot;00887E32&quot;/&gt;&lt;wsp:rsid wsp:val=&quot;00890C32&quot;/&gt;&lt;wsp:rsid wsp:val=&quot;00892CC7&quot;/&gt;&lt;wsp:rsid wsp:val=&quot;00893402&quot;/&gt;&lt;wsp:rsid wsp:val=&quot;00894359&quot;/&gt;&lt;wsp:rsid wsp:val=&quot;0089450A&quot;/&gt;&lt;wsp:rsid wsp:val=&quot;00894D06&quot;/&gt;&lt;wsp:rsid wsp:val=&quot;00896AAE&quot;/&gt;&lt;wsp:rsid wsp:val=&quot;00897A20&quot;/&gt;&lt;wsp:rsid wsp:val=&quot;00897FB7&quot;/&gt;&lt;wsp:rsid wsp:val=&quot;008A0CCA&quot;/&gt;&lt;wsp:rsid wsp:val=&quot;008A1A01&quot;/&gt;&lt;wsp:rsid wsp:val=&quot;008A22DD&quot;/&gt;&lt;wsp:rsid wsp:val=&quot;008A3850&quot;/&gt;&lt;wsp:rsid wsp:val=&quot;008A47E5&quot;/&gt;&lt;wsp:rsid wsp:val=&quot;008A678E&quot;/&gt;&lt;wsp:rsid wsp:val=&quot;008A68ED&quot;/&gt;&lt;wsp:rsid wsp:val=&quot;008B22C6&quot;/&gt;&lt;wsp:rsid wsp:val=&quot;008B2536&quot;/&gt;&lt;wsp:rsid wsp:val=&quot;008B2BCC&quot;/&gt;&lt;wsp:rsid wsp:val=&quot;008B3205&quot;/&gt;&lt;wsp:rsid wsp:val=&quot;008B356B&quot;/&gt;&lt;wsp:rsid wsp:val=&quot;008B35A5&quot;/&gt;&lt;wsp:rsid wsp:val=&quot;008B6E88&quot;/&gt;&lt;wsp:rsid wsp:val=&quot;008C1026&quot;/&gt;&lt;wsp:rsid wsp:val=&quot;008C27ED&quot;/&gt;&lt;wsp:rsid wsp:val=&quot;008C2EB2&quot;/&gt;&lt;wsp:rsid wsp:val=&quot;008C305B&quot;/&gt;&lt;wsp:rsid wsp:val=&quot;008C30FD&quot;/&gt;&lt;wsp:rsid wsp:val=&quot;008C31EA&quot;/&gt;&lt;wsp:rsid wsp:val=&quot;008C38C3&quot;/&gt;&lt;wsp:rsid wsp:val=&quot;008C398B&quot;/&gt;&lt;wsp:rsid wsp:val=&quot;008C47C8&quot;/&gt;&lt;wsp:rsid wsp:val=&quot;008C47DB&quot;/&gt;&lt;wsp:rsid wsp:val=&quot;008C7ABB&quot;/&gt;&lt;wsp:rsid wsp:val=&quot;008C7DB8&quot;/&gt;&lt;wsp:rsid wsp:val=&quot;008C7E08&quot;/&gt;&lt;wsp:rsid wsp:val=&quot;008D01D0&quot;/&gt;&lt;wsp:rsid wsp:val=&quot;008D1E89&quot;/&gt;&lt;wsp:rsid wsp:val=&quot;008D239E&quot;/&gt;&lt;wsp:rsid wsp:val=&quot;008D3A65&quot;/&gt;&lt;wsp:rsid wsp:val=&quot;008D41AC&quot;/&gt;&lt;wsp:rsid wsp:val=&quot;008D433F&quot;/&gt;&lt;wsp:rsid wsp:val=&quot;008D53CE&quot;/&gt;&lt;wsp:rsid wsp:val=&quot;008D68A6&quot;/&gt;&lt;wsp:rsid wsp:val=&quot;008D6AB0&quot;/&gt;&lt;wsp:rsid wsp:val=&quot;008E06D9&quot;/&gt;&lt;wsp:rsid wsp:val=&quot;008E0842&quot;/&gt;&lt;wsp:rsid wsp:val=&quot;008E0C6E&quot;/&gt;&lt;wsp:rsid wsp:val=&quot;008E25D5&quot;/&gt;&lt;wsp:rsid wsp:val=&quot;008E3ADA&quot;/&gt;&lt;wsp:rsid wsp:val=&quot;008E3EE3&quot;/&gt;&lt;wsp:rsid wsp:val=&quot;008E4188&quot;/&gt;&lt;wsp:rsid wsp:val=&quot;008E4355&quot;/&gt;&lt;wsp:rsid wsp:val=&quot;008E4FBA&quot;/&gt;&lt;wsp:rsid wsp:val=&quot;008E51B2&quot;/&gt;&lt;wsp:rsid wsp:val=&quot;008E5BE4&quot;/&gt;&lt;wsp:rsid wsp:val=&quot;008E5E64&quot;/&gt;&lt;wsp:rsid wsp:val=&quot;008E5F35&quot;/&gt;&lt;wsp:rsid wsp:val=&quot;008E628E&quot;/&gt;&lt;wsp:rsid wsp:val=&quot;008F0EBE&quot;/&gt;&lt;wsp:rsid wsp:val=&quot;008F1B04&quot;/&gt;&lt;wsp:rsid wsp:val=&quot;008F4E86&quot;/&gt;&lt;wsp:rsid wsp:val=&quot;008F7125&quot;/&gt;&lt;wsp:rsid wsp:val=&quot;008F7D6B&quot;/&gt;&lt;wsp:rsid wsp:val=&quot;008F7EDF&quot;/&gt;&lt;wsp:rsid wsp:val=&quot;0090211F&quot;/&gt;&lt;wsp:rsid wsp:val=&quot;00902A99&quot;/&gt;&lt;wsp:rsid wsp:val=&quot;00902E67&quot;/&gt;&lt;wsp:rsid wsp:val=&quot;00905293&quot;/&gt;&lt;wsp:rsid wsp:val=&quot;00907024&quot;/&gt;&lt;wsp:rsid wsp:val=&quot;00907BBD&quot;/&gt;&lt;wsp:rsid wsp:val=&quot;00910A88&quot;/&gt;&lt;wsp:rsid wsp:val=&quot;009116C6&quot;/&gt;&lt;wsp:rsid wsp:val=&quot;009139AF&quot;/&gt;&lt;wsp:rsid wsp:val=&quot;00913C95&quot;/&gt;&lt;wsp:rsid wsp:val=&quot;00915297&quot;/&gt;&lt;wsp:rsid wsp:val=&quot;009214F5&quot;/&gt;&lt;wsp:rsid wsp:val=&quot;009225AF&quot;/&gt;&lt;wsp:rsid wsp:val=&quot;00922724&quot;/&gt;&lt;wsp:rsid wsp:val=&quot;00923A0E&quot;/&gt;&lt;wsp:rsid wsp:val=&quot;00925006&quot;/&gt;&lt;wsp:rsid wsp:val=&quot;00925566&quot;/&gt;&lt;wsp:rsid wsp:val=&quot;009257FB&quot;/&gt;&lt;wsp:rsid wsp:val=&quot;00925CDD&quot;/&gt;&lt;wsp:rsid wsp:val=&quot;00926C2C&quot;/&gt;&lt;wsp:rsid wsp:val=&quot;00927F39&quot;/&gt;&lt;wsp:rsid wsp:val=&quot;00931B9E&quot;/&gt;&lt;wsp:rsid wsp:val=&quot;009321DD&quot;/&gt;&lt;wsp:rsid wsp:val=&quot;009323D8&quot;/&gt;&lt;wsp:rsid wsp:val=&quot;009326AA&quot;/&gt;&lt;wsp:rsid wsp:val=&quot;00935860&quot;/&gt;&lt;wsp:rsid wsp:val=&quot;009377E2&quot;/&gt;&lt;wsp:rsid wsp:val=&quot;00937A44&quot;/&gt;&lt;wsp:rsid wsp:val=&quot;00937DB8&quot;/&gt;&lt;wsp:rsid wsp:val=&quot;009427FF&quot;/&gt;&lt;wsp:rsid wsp:val=&quot;00944C7D&quot;/&gt;&lt;wsp:rsid wsp:val=&quot;0094634A&quot;/&gt;&lt;wsp:rsid wsp:val=&quot;009463FE&quot;/&gt;&lt;wsp:rsid wsp:val=&quot;009473D4&quot;/&gt;&lt;wsp:rsid wsp:val=&quot;0094745D&quot;/&gt;&lt;wsp:rsid wsp:val=&quot;009513DE&quot;/&gt;&lt;wsp:rsid wsp:val=&quot;00954458&quot;/&gt;&lt;wsp:rsid wsp:val=&quot;00955141&quot;/&gt;&lt;wsp:rsid wsp:val=&quot;009551B6&quot;/&gt;&lt;wsp:rsid wsp:val=&quot;00955435&quot;/&gt;&lt;wsp:rsid wsp:val=&quot;00955623&quot;/&gt;&lt;wsp:rsid wsp:val=&quot;00956A4B&quot;/&gt;&lt;wsp:rsid wsp:val=&quot;00957C1F&quot;/&gt;&lt;wsp:rsid wsp:val=&quot;00962B22&quot;/&gt;&lt;wsp:rsid wsp:val=&quot;0096307C&quot;/&gt;&lt;wsp:rsid wsp:val=&quot;00963AFE&quot;/&gt;&lt;wsp:rsid wsp:val=&quot;009666F4&quot;/&gt;&lt;wsp:rsid wsp:val=&quot;00966B91&quot;/&gt;&lt;wsp:rsid wsp:val=&quot;00966C30&quot;/&gt;&lt;wsp:rsid wsp:val=&quot;009670E5&quot;/&gt;&lt;wsp:rsid wsp:val=&quot;00967656&quot;/&gt;&lt;wsp:rsid wsp:val=&quot;009702DF&quot;/&gt;&lt;wsp:rsid wsp:val=&quot;0097093B&quot;/&gt;&lt;wsp:rsid wsp:val=&quot;00970DF4&quot;/&gt;&lt;wsp:rsid wsp:val=&quot;00971847&quot;/&gt;&lt;wsp:rsid wsp:val=&quot;0097406E&quot;/&gt;&lt;wsp:rsid wsp:val=&quot;00976FF5&quot;/&gt;&lt;wsp:rsid wsp:val=&quot;00977FD6&quot;/&gt;&lt;wsp:rsid wsp:val=&quot;009805B5&quot;/&gt;&lt;wsp:rsid wsp:val=&quot;009807B8&quot;/&gt;&lt;wsp:rsid wsp:val=&quot;00981814&quot;/&gt;&lt;wsp:rsid wsp:val=&quot;00983ED1&quot;/&gt;&lt;wsp:rsid wsp:val=&quot;00983EF0&quot;/&gt;&lt;wsp:rsid wsp:val=&quot;009856BA&quot;/&gt;&lt;wsp:rsid wsp:val=&quot;00986A84&quot;/&gt;&lt;wsp:rsid wsp:val=&quot;009870B7&quot;/&gt;&lt;wsp:rsid wsp:val=&quot;009913DD&quot;/&gt;&lt;wsp:rsid wsp:val=&quot;009914B9&quot;/&gt;&lt;wsp:rsid wsp:val=&quot;0099216D&quot;/&gt;&lt;wsp:rsid wsp:val=&quot;00992A7C&quot;/&gt;&lt;wsp:rsid wsp:val=&quot;009959F1&quot;/&gt;&lt;wsp:rsid wsp:val=&quot;00997383&quot;/&gt;&lt;wsp:rsid wsp:val=&quot;009A02FC&quot;/&gt;&lt;wsp:rsid wsp:val=&quot;009A1951&quot;/&gt;&lt;wsp:rsid wsp:val=&quot;009A23D1&quot;/&gt;&lt;wsp:rsid wsp:val=&quot;009A2672&quot;/&gt;&lt;wsp:rsid wsp:val=&quot;009A4602&quot;/&gt;&lt;wsp:rsid wsp:val=&quot;009A5660&quot;/&gt;&lt;wsp:rsid wsp:val=&quot;009A74B5&quot;/&gt;&lt;wsp:rsid wsp:val=&quot;009B0102&quot;/&gt;&lt;wsp:rsid wsp:val=&quot;009B0C6B&quot;/&gt;&lt;wsp:rsid wsp:val=&quot;009B14C1&quot;/&gt;&lt;wsp:rsid wsp:val=&quot;009B18C1&quot;/&gt;&lt;wsp:rsid wsp:val=&quot;009B35B2&quot;/&gt;&lt;wsp:rsid wsp:val=&quot;009B3A8A&quot;/&gt;&lt;wsp:rsid wsp:val=&quot;009B3D57&quot;/&gt;&lt;wsp:rsid wsp:val=&quot;009B42E6&quot;/&gt;&lt;wsp:rsid wsp:val=&quot;009B4F5C&quot;/&gt;&lt;wsp:rsid wsp:val=&quot;009B558E&quot;/&gt;&lt;wsp:rsid wsp:val=&quot;009B58D5&quot;/&gt;&lt;wsp:rsid wsp:val=&quot;009B6DE8&quot;/&gt;&lt;wsp:rsid wsp:val=&quot;009C115E&quot;/&gt;&lt;wsp:rsid wsp:val=&quot;009C1889&quot;/&gt;&lt;wsp:rsid wsp:val=&quot;009C1D1F&quot;/&gt;&lt;wsp:rsid wsp:val=&quot;009C1DD9&quot;/&gt;&lt;wsp:rsid wsp:val=&quot;009C4255&quot;/&gt;&lt;wsp:rsid wsp:val=&quot;009C554F&quot;/&gt;&lt;wsp:rsid wsp:val=&quot;009C7B32&quot;/&gt;&lt;wsp:rsid wsp:val=&quot;009D2C9A&quot;/&gt;&lt;wsp:rsid wsp:val=&quot;009D307D&quot;/&gt;&lt;wsp:rsid wsp:val=&quot;009D59D3&quot;/&gt;&lt;wsp:rsid wsp:val=&quot;009D71A5&quot;/&gt;&lt;wsp:rsid wsp:val=&quot;009D7555&quot;/&gt;&lt;wsp:rsid wsp:val=&quot;009E06F1&quot;/&gt;&lt;wsp:rsid wsp:val=&quot;009E2DBF&quot;/&gt;&lt;wsp:rsid wsp:val=&quot;009E592E&quot;/&gt;&lt;wsp:rsid wsp:val=&quot;009E6A79&quot;/&gt;&lt;wsp:rsid wsp:val=&quot;009E6E6B&quot;/&gt;&lt;wsp:rsid wsp:val=&quot;009E75DD&quot;/&gt;&lt;wsp:rsid wsp:val=&quot;009E792F&quot;/&gt;&lt;wsp:rsid wsp:val=&quot;009E79DA&quot;/&gt;&lt;wsp:rsid wsp:val=&quot;009F0E7E&quot;/&gt;&lt;wsp:rsid wsp:val=&quot;009F2F9B&quot;/&gt;&lt;wsp:rsid wsp:val=&quot;009F4FB9&quot;/&gt;&lt;wsp:rsid wsp:val=&quot;009F5128&quot;/&gt;&lt;wsp:rsid wsp:val=&quot;009F5E82&quot;/&gt;&lt;wsp:rsid wsp:val=&quot;009F611F&quot;/&gt;&lt;wsp:rsid wsp:val=&quot;009F68DE&quot;/&gt;&lt;wsp:rsid wsp:val=&quot;00A00F7E&quot;/&gt;&lt;wsp:rsid wsp:val=&quot;00A01563&quot;/&gt;&lt;wsp:rsid wsp:val=&quot;00A017D8&quot;/&gt;&lt;wsp:rsid wsp:val=&quot;00A044F9&quot;/&gt;&lt;wsp:rsid wsp:val=&quot;00A04F58&quot;/&gt;&lt;wsp:rsid wsp:val=&quot;00A0531A&quot;/&gt;&lt;wsp:rsid wsp:val=&quot;00A063E0&quot;/&gt;&lt;wsp:rsid wsp:val=&quot;00A06CAA&quot;/&gt;&lt;wsp:rsid wsp:val=&quot;00A06D1A&quot;/&gt;&lt;wsp:rsid wsp:val=&quot;00A10094&quot;/&gt;&lt;wsp:rsid wsp:val=&quot;00A1115F&quot;/&gt;&lt;wsp:rsid wsp:val=&quot;00A129BD&quot;/&gt;&lt;wsp:rsid wsp:val=&quot;00A144F3&quot;/&gt;&lt;wsp:rsid wsp:val=&quot;00A145C5&quot;/&gt;&lt;wsp:rsid wsp:val=&quot;00A15472&quot;/&gt;&lt;wsp:rsid wsp:val=&quot;00A15C68&quot;/&gt;&lt;wsp:rsid wsp:val=&quot;00A17C2F&quot;/&gt;&lt;wsp:rsid wsp:val=&quot;00A20174&quot;/&gt;&lt;wsp:rsid wsp:val=&quot;00A220F4&quot;/&gt;&lt;wsp:rsid wsp:val=&quot;00A22F1A&quot;/&gt;&lt;wsp:rsid wsp:val=&quot;00A242D9&quot;/&gt;&lt;wsp:rsid wsp:val=&quot;00A24F11&quot;/&gt;&lt;wsp:rsid wsp:val=&quot;00A25C09&quot;/&gt;&lt;wsp:rsid wsp:val=&quot;00A25CDE&quot;/&gt;&lt;wsp:rsid wsp:val=&quot;00A25E2B&quot;/&gt;&lt;wsp:rsid wsp:val=&quot;00A2756C&quot;/&gt;&lt;wsp:rsid wsp:val=&quot;00A30B3C&quot;/&gt;&lt;wsp:rsid wsp:val=&quot;00A30E33&quot;/&gt;&lt;wsp:rsid wsp:val=&quot;00A31D1E&quot;/&gt;&lt;wsp:rsid wsp:val=&quot;00A32A30&quot;/&gt;&lt;wsp:rsid wsp:val=&quot;00A340DD&quot;/&gt;&lt;wsp:rsid wsp:val=&quot;00A34DDD&quot;/&gt;&lt;wsp:rsid wsp:val=&quot;00A36C2C&quot;/&gt;&lt;wsp:rsid wsp:val=&quot;00A3747B&quot;/&gt;&lt;wsp:rsid wsp:val=&quot;00A4176E&quot;/&gt;&lt;wsp:rsid wsp:val=&quot;00A44607&quot;/&gt;&lt;wsp:rsid wsp:val=&quot;00A44D59&quot;/&gt;&lt;wsp:rsid wsp:val=&quot;00A451F2&quot;/&gt;&lt;wsp:rsid wsp:val=&quot;00A46F8A&quot;/&gt;&lt;wsp:rsid wsp:val=&quot;00A505FF&quot;/&gt;&lt;wsp:rsid wsp:val=&quot;00A50BF6&quot;/&gt;&lt;wsp:rsid wsp:val=&quot;00A5267E&quot;/&gt;&lt;wsp:rsid wsp:val=&quot;00A533FF&quot;/&gt;&lt;wsp:rsid wsp:val=&quot;00A60822&quot;/&gt;&lt;wsp:rsid wsp:val=&quot;00A6144D&quot;/&gt;&lt;wsp:rsid wsp:val=&quot;00A61A08&quot;/&gt;&lt;wsp:rsid wsp:val=&quot;00A61EBD&quot;/&gt;&lt;wsp:rsid wsp:val=&quot;00A643E0&quot;/&gt;&lt;wsp:rsid wsp:val=&quot;00A67433&quot;/&gt;&lt;wsp:rsid wsp:val=&quot;00A67E35&quot;/&gt;&lt;wsp:rsid wsp:val=&quot;00A70527&quot;/&gt;&lt;wsp:rsid wsp:val=&quot;00A70B25&quot;/&gt;&lt;wsp:rsid wsp:val=&quot;00A73403&quot;/&gt;&lt;wsp:rsid wsp:val=&quot;00A73D18&quot;/&gt;&lt;wsp:rsid wsp:val=&quot;00A74423&quot;/&gt;&lt;wsp:rsid wsp:val=&quot;00A744D1&quot;/&gt;&lt;wsp:rsid wsp:val=&quot;00A7547E&quot;/&gt;&lt;wsp:rsid wsp:val=&quot;00A76AC0&quot;/&gt;&lt;wsp:rsid wsp:val=&quot;00A76F47&quot;/&gt;&lt;wsp:rsid wsp:val=&quot;00A81817&quot;/&gt;&lt;wsp:rsid wsp:val=&quot;00A81E2E&quot;/&gt;&lt;wsp:rsid wsp:val=&quot;00A82C15&quot;/&gt;&lt;wsp:rsid wsp:val=&quot;00A8343F&quot;/&gt;&lt;wsp:rsid wsp:val=&quot;00A83A7C&quot;/&gt;&lt;wsp:rsid wsp:val=&quot;00A83AE6&quot;/&gt;&lt;wsp:rsid wsp:val=&quot;00A84209&quot;/&gt;&lt;wsp:rsid wsp:val=&quot;00A8468D&quot;/&gt;&lt;wsp:rsid wsp:val=&quot;00A848D7&quot;/&gt;&lt;wsp:rsid wsp:val=&quot;00A86252&quot;/&gt;&lt;wsp:rsid wsp:val=&quot;00A90282&quot;/&gt;&lt;wsp:rsid wsp:val=&quot;00A9146F&quot;/&gt;&lt;wsp:rsid wsp:val=&quot;00A9149F&quot;/&gt;&lt;wsp:rsid wsp:val=&quot;00A91881&quot;/&gt;&lt;wsp:rsid wsp:val=&quot;00A91977&quot;/&gt;&lt;wsp:rsid wsp:val=&quot;00A93189&quot;/&gt;&lt;wsp:rsid wsp:val=&quot;00A93841&quot;/&gt;&lt;wsp:rsid wsp:val=&quot;00A939A8&quot;/&gt;&lt;wsp:rsid wsp:val=&quot;00A9467E&quot;/&gt;&lt;wsp:rsid wsp:val=&quot;00A960C0&quot;/&gt;&lt;wsp:rsid wsp:val=&quot;00AA112D&quot;/&gt;&lt;wsp:rsid wsp:val=&quot;00AA1587&quot;/&gt;&lt;wsp:rsid wsp:val=&quot;00AA1E8D&quot;/&gt;&lt;wsp:rsid wsp:val=&quot;00AA2C9A&quot;/&gt;&lt;wsp:rsid wsp:val=&quot;00AA3E83&quot;/&gt;&lt;wsp:rsid wsp:val=&quot;00AA4E3A&quot;/&gt;&lt;wsp:rsid wsp:val=&quot;00AA4F33&quot;/&gt;&lt;wsp:rsid wsp:val=&quot;00AA59BE&quot;/&gt;&lt;wsp:rsid wsp:val=&quot;00AA5CDA&quot;/&gt;&lt;wsp:rsid wsp:val=&quot;00AA681A&quot;/&gt;&lt;wsp:rsid wsp:val=&quot;00AA6CAB&quot;/&gt;&lt;wsp:rsid wsp:val=&quot;00AB064E&quot;/&gt;&lt;wsp:rsid wsp:val=&quot;00AB2835&quot;/&gt;&lt;wsp:rsid wsp:val=&quot;00AB5EA0&quot;/&gt;&lt;wsp:rsid wsp:val=&quot;00AB6E3B&quot;/&gt;&lt;wsp:rsid wsp:val=&quot;00AC05AB&quot;/&gt;&lt;wsp:rsid wsp:val=&quot;00AC05C2&quot;/&gt;&lt;wsp:rsid wsp:val=&quot;00AC16ED&quot;/&gt;&lt;wsp:rsid wsp:val=&quot;00AC1857&quot;/&gt;&lt;wsp:rsid wsp:val=&quot;00AC1E1C&quot;/&gt;&lt;wsp:rsid wsp:val=&quot;00AC24FC&quot;/&gt;&lt;wsp:rsid wsp:val=&quot;00AC2DB2&quot;/&gt;&lt;wsp:rsid wsp:val=&quot;00AC47B7&quot;/&gt;&lt;wsp:rsid wsp:val=&quot;00AC57CE&quot;/&gt;&lt;wsp:rsid wsp:val=&quot;00AC5981&quot;/&gt;&lt;wsp:rsid wsp:val=&quot;00AC78BC&quot;/&gt;&lt;wsp:rsid wsp:val=&quot;00AD02F5&quot;/&gt;&lt;wsp:rsid wsp:val=&quot;00AD0D5F&quot;/&gt;&lt;wsp:rsid wsp:val=&quot;00AD296F&quot;/&gt;&lt;wsp:rsid wsp:val=&quot;00AD2EE0&quot;/&gt;&lt;wsp:rsid wsp:val=&quot;00AD3152&quot;/&gt;&lt;wsp:rsid wsp:val=&quot;00AD32CE&quot;/&gt;&lt;wsp:rsid wsp:val=&quot;00AD4752&quot;/&gt;&lt;wsp:rsid wsp:val=&quot;00AD6F23&quot;/&gt;&lt;wsp:rsid wsp:val=&quot;00AD7177&quot;/&gt;&lt;wsp:rsid wsp:val=&quot;00AD7F27&quot;/&gt;&lt;wsp:rsid wsp:val=&quot;00AE053B&quot;/&gt;&lt;wsp:rsid wsp:val=&quot;00AE05EE&quot;/&gt;&lt;wsp:rsid wsp:val=&quot;00AE26B5&quot;/&gt;&lt;wsp:rsid wsp:val=&quot;00AE2B5A&quot;/&gt;&lt;wsp:rsid wsp:val=&quot;00AE2E5D&quot;/&gt;&lt;wsp:rsid wsp:val=&quot;00AE3AAC&quot;/&gt;&lt;wsp:rsid wsp:val=&quot;00AE54F6&quot;/&gt;&lt;wsp:rsid wsp:val=&quot;00AE58D1&quot;/&gt;&lt;wsp:rsid wsp:val=&quot;00AE5B4D&quot;/&gt;&lt;wsp:rsid wsp:val=&quot;00AE62A7&quot;/&gt;&lt;wsp:rsid wsp:val=&quot;00AE67D3&quot;/&gt;&lt;wsp:rsid wsp:val=&quot;00AE7C02&quot;/&gt;&lt;wsp:rsid wsp:val=&quot;00AE7DE4&quot;/&gt;&lt;wsp:rsid wsp:val=&quot;00AF3C5E&quot;/&gt;&lt;wsp:rsid wsp:val=&quot;00AF45A4&quot;/&gt;&lt;wsp:rsid wsp:val=&quot;00AF49D1&quot;/&gt;&lt;wsp:rsid wsp:val=&quot;00AF712A&quot;/&gt;&lt;wsp:rsid wsp:val=&quot;00AF7E1D&quot;/&gt;&lt;wsp:rsid wsp:val=&quot;00B01276&quot;/&gt;&lt;wsp:rsid wsp:val=&quot;00B031B8&quot;/&gt;&lt;wsp:rsid wsp:val=&quot;00B04EB2&quot;/&gt;&lt;wsp:rsid wsp:val=&quot;00B05376&quot;/&gt;&lt;wsp:rsid wsp:val=&quot;00B0556C&quot;/&gt;&lt;wsp:rsid wsp:val=&quot;00B057AF&quot;/&gt;&lt;wsp:rsid wsp:val=&quot;00B111B8&quot;/&gt;&lt;wsp:rsid wsp:val=&quot;00B12432&quot;/&gt;&lt;wsp:rsid wsp:val=&quot;00B12F57&quot;/&gt;&lt;wsp:rsid wsp:val=&quot;00B1582B&quot;/&gt;&lt;wsp:rsid wsp:val=&quot;00B209B3&quot;/&gt;&lt;wsp:rsid wsp:val=&quot;00B20B55&quot;/&gt;&lt;wsp:rsid wsp:val=&quot;00B21DCD&quot;/&gt;&lt;wsp:rsid wsp:val=&quot;00B24152&quot;/&gt;&lt;wsp:rsid wsp:val=&quot;00B25A84&quot;/&gt;&lt;wsp:rsid wsp:val=&quot;00B2600D&quot;/&gt;&lt;wsp:rsid wsp:val=&quot;00B279CA&quot;/&gt;&lt;wsp:rsid wsp:val=&quot;00B3027F&quot;/&gt;&lt;wsp:rsid wsp:val=&quot;00B3261A&quot;/&gt;&lt;wsp:rsid wsp:val=&quot;00B332D1&quot;/&gt;&lt;wsp:rsid wsp:val=&quot;00B33C02&quot;/&gt;&lt;wsp:rsid wsp:val=&quot;00B3417A&quot;/&gt;&lt;wsp:rsid wsp:val=&quot;00B342F3&quot;/&gt;&lt;wsp:rsid wsp:val=&quot;00B378A0&quot;/&gt;&lt;wsp:rsid wsp:val=&quot;00B42C3D&quot;/&gt;&lt;wsp:rsid wsp:val=&quot;00B4382F&quot;/&gt;&lt;wsp:rsid wsp:val=&quot;00B4432F&quot;/&gt;&lt;wsp:rsid wsp:val=&quot;00B46433&quot;/&gt;&lt;wsp:rsid wsp:val=&quot;00B504AA&quot;/&gt;&lt;wsp:rsid wsp:val=&quot;00B50AB5&quot;/&gt;&lt;wsp:rsid wsp:val=&quot;00B50D62&quot;/&gt;&lt;wsp:rsid wsp:val=&quot;00B51B3F&quot;/&gt;&lt;wsp:rsid wsp:val=&quot;00B52B28&quot;/&gt;&lt;wsp:rsid wsp:val=&quot;00B52B6B&quot;/&gt;&lt;wsp:rsid wsp:val=&quot;00B53D50&quot;/&gt;&lt;wsp:rsid wsp:val=&quot;00B53D7C&quot;/&gt;&lt;wsp:rsid wsp:val=&quot;00B5432D&quot;/&gt;&lt;wsp:rsid wsp:val=&quot;00B54622&quot;/&gt;&lt;wsp:rsid wsp:val=&quot;00B55116&quot;/&gt;&lt;wsp:rsid wsp:val=&quot;00B56CC3&quot;/&gt;&lt;wsp:rsid wsp:val=&quot;00B57DD1&quot;/&gt;&lt;wsp:rsid wsp:val=&quot;00B60B9F&quot;/&gt;&lt;wsp:rsid wsp:val=&quot;00B6259D&quot;/&gt;&lt;wsp:rsid wsp:val=&quot;00B628A6&quot;/&gt;&lt;wsp:rsid wsp:val=&quot;00B63228&quot;/&gt;&lt;wsp:rsid wsp:val=&quot;00B63507&quot;/&gt;&lt;wsp:rsid wsp:val=&quot;00B63C7B&quot;/&gt;&lt;wsp:rsid wsp:val=&quot;00B651BB&quot;/&gt;&lt;wsp:rsid wsp:val=&quot;00B70810&quot;/&gt;&lt;wsp:rsid wsp:val=&quot;00B70E1A&quot;/&gt;&lt;wsp:rsid wsp:val=&quot;00B72098&quot;/&gt;&lt;wsp:rsid wsp:val=&quot;00B73341&quot;/&gt;&lt;wsp:rsid wsp:val=&quot;00B7353C&quot;/&gt;&lt;wsp:rsid wsp:val=&quot;00B74A4F&quot;/&gt;&lt;wsp:rsid wsp:val=&quot;00B74B22&quot;/&gt;&lt;wsp:rsid wsp:val=&quot;00B74DDC&quot;/&gt;&lt;wsp:rsid wsp:val=&quot;00B76B22&quot;/&gt;&lt;wsp:rsid wsp:val=&quot;00B77165&quot;/&gt;&lt;wsp:rsid wsp:val=&quot;00B77AD8&quot;/&gt;&lt;wsp:rsid wsp:val=&quot;00B80488&quot;/&gt;&lt;wsp:rsid wsp:val=&quot;00B8065F&quot;/&gt;&lt;wsp:rsid wsp:val=&quot;00B80E57&quot;/&gt;&lt;wsp:rsid wsp:val=&quot;00B814A2&quot;/&gt;&lt;wsp:rsid wsp:val=&quot;00B827B3&quot;/&gt;&lt;wsp:rsid wsp:val=&quot;00B82916&quot;/&gt;&lt;wsp:rsid wsp:val=&quot;00B83286&quot;/&gt;&lt;wsp:rsid wsp:val=&quot;00B8435C&quot;/&gt;&lt;wsp:rsid wsp:val=&quot;00B85552&quot;/&gt;&lt;wsp:rsid wsp:val=&quot;00B8796B&quot;/&gt;&lt;wsp:rsid wsp:val=&quot;00B90AEB&quot;/&gt;&lt;wsp:rsid wsp:val=&quot;00B914A3&quot;/&gt;&lt;wsp:rsid wsp:val=&quot;00B91B83&quot;/&gt;&lt;wsp:rsid wsp:val=&quot;00B91BF6&quot;/&gt;&lt;wsp:rsid wsp:val=&quot;00B92374&quot;/&gt;&lt;wsp:rsid wsp:val=&quot;00B9384B&quot;/&gt;&lt;wsp:rsid wsp:val=&quot;00B93CC7&quot;/&gt;&lt;wsp:rsid wsp:val=&quot;00B9450A&quot;/&gt;&lt;wsp:rsid wsp:val=&quot;00B9571C&quot;/&gt;&lt;wsp:rsid wsp:val=&quot;00BA01B9&quot;/&gt;&lt;wsp:rsid wsp:val=&quot;00BA1BC2&quot;/&gt;&lt;wsp:rsid wsp:val=&quot;00BA2350&quot;/&gt;&lt;wsp:rsid wsp:val=&quot;00BA2C17&quot;/&gt;&lt;wsp:rsid wsp:val=&quot;00BA419C&quot;/&gt;&lt;wsp:rsid wsp:val=&quot;00BA479A&quot;/&gt;&lt;wsp:rsid wsp:val=&quot;00BA4F7F&quot;/&gt;&lt;wsp:rsid wsp:val=&quot;00BA52D6&quot;/&gt;&lt;wsp:rsid wsp:val=&quot;00BA5968&quot;/&gt;&lt;wsp:rsid wsp:val=&quot;00BB27AF&quot;/&gt;&lt;wsp:rsid wsp:val=&quot;00BB2B7B&quot;/&gt;&lt;wsp:rsid wsp:val=&quot;00BB3B2A&quot;/&gt;&lt;wsp:rsid wsp:val=&quot;00BB3BEB&quot;/&gt;&lt;wsp:rsid wsp:val=&quot;00BB545B&quot;/&gt;&lt;wsp:rsid wsp:val=&quot;00BB5825&quot;/&gt;&lt;wsp:rsid wsp:val=&quot;00BB71BB&quot;/&gt;&lt;wsp:rsid wsp:val=&quot;00BB77DC&quot;/&gt;&lt;wsp:rsid wsp:val=&quot;00BB78B7&quot;/&gt;&lt;wsp:rsid wsp:val=&quot;00BC01D6&quot;/&gt;&lt;wsp:rsid wsp:val=&quot;00BC1AAE&quot;/&gt;&lt;wsp:rsid wsp:val=&quot;00BC26FD&quot;/&gt;&lt;wsp:rsid wsp:val=&quot;00BC2CC5&quot;/&gt;&lt;wsp:rsid wsp:val=&quot;00BC546B&quot;/&gt;&lt;wsp:rsid wsp:val=&quot;00BC567C&quot;/&gt;&lt;wsp:rsid wsp:val=&quot;00BC61F5&quot;/&gt;&lt;wsp:rsid wsp:val=&quot;00BC6FD1&quot;/&gt;&lt;wsp:rsid wsp:val=&quot;00BD04A9&quot;/&gt;&lt;wsp:rsid wsp:val=&quot;00BD0682&quot;/&gt;&lt;wsp:rsid wsp:val=&quot;00BD0859&quot;/&gt;&lt;wsp:rsid wsp:val=&quot;00BD11FE&quot;/&gt;&lt;wsp:rsid wsp:val=&quot;00BD1B76&quot;/&gt;&lt;wsp:rsid wsp:val=&quot;00BD1D87&quot;/&gt;&lt;wsp:rsid wsp:val=&quot;00BD2E98&quot;/&gt;&lt;wsp:rsid wsp:val=&quot;00BD3DB4&quot;/&gt;&lt;wsp:rsid wsp:val=&quot;00BD3F21&quot;/&gt;&lt;wsp:rsid wsp:val=&quot;00BD3F7C&quot;/&gt;&lt;wsp:rsid wsp:val=&quot;00BD53AF&quot;/&gt;&lt;wsp:rsid wsp:val=&quot;00BD56CB&quot;/&gt;&lt;wsp:rsid wsp:val=&quot;00BD6625&quot;/&gt;&lt;wsp:rsid wsp:val=&quot;00BD722C&quot;/&gt;&lt;wsp:rsid wsp:val=&quot;00BE00E2&quot;/&gt;&lt;wsp:rsid wsp:val=&quot;00BE0C74&quot;/&gt;&lt;wsp:rsid wsp:val=&quot;00BE512D&quot;/&gt;&lt;wsp:rsid wsp:val=&quot;00BE5BB5&quot;/&gt;&lt;wsp:rsid wsp:val=&quot;00BF064D&quot;/&gt;&lt;wsp:rsid wsp:val=&quot;00BF1132&quot;/&gt;&lt;wsp:rsid wsp:val=&quot;00BF177D&quot;/&gt;&lt;wsp:rsid wsp:val=&quot;00BF1B4B&quot;/&gt;&lt;wsp:rsid wsp:val=&quot;00BF1B9C&quot;/&gt;&lt;wsp:rsid wsp:val=&quot;00BF34CB&quot;/&gt;&lt;wsp:rsid wsp:val=&quot;00BF4167&quot;/&gt;&lt;wsp:rsid wsp:val=&quot;00BF58A1&quot;/&gt;&lt;wsp:rsid wsp:val=&quot;00BF58D6&quot;/&gt;&lt;wsp:rsid wsp:val=&quot;00BF705E&quot;/&gt;&lt;wsp:rsid wsp:val=&quot;00C00771&quot;/&gt;&lt;wsp:rsid wsp:val=&quot;00C01AE1&quot;/&gt;&lt;wsp:rsid wsp:val=&quot;00C02158&quot;/&gt;&lt;wsp:rsid wsp:val=&quot;00C03460&quot;/&gt;&lt;wsp:rsid wsp:val=&quot;00C03989&quot;/&gt;&lt;wsp:rsid wsp:val=&quot;00C046A8&quot;/&gt;&lt;wsp:rsid wsp:val=&quot;00C04ED2&quot;/&gt;&lt;wsp:rsid wsp:val=&quot;00C05088&quot;/&gt;&lt;wsp:rsid wsp:val=&quot;00C05639&quot;/&gt;&lt;wsp:rsid wsp:val=&quot;00C1036F&quot;/&gt;&lt;wsp:rsid wsp:val=&quot;00C10582&quot;/&gt;&lt;wsp:rsid wsp:val=&quot;00C10663&quot;/&gt;&lt;wsp:rsid wsp:val=&quot;00C11338&quot;/&gt;&lt;wsp:rsid wsp:val=&quot;00C13245&quot;/&gt;&lt;wsp:rsid wsp:val=&quot;00C13B2A&quot;/&gt;&lt;wsp:rsid wsp:val=&quot;00C14134&quot;/&gt;&lt;wsp:rsid wsp:val=&quot;00C15609&quot;/&gt;&lt;wsp:rsid wsp:val=&quot;00C156D3&quot;/&gt;&lt;wsp:rsid wsp:val=&quot;00C16394&quot;/&gt;&lt;wsp:rsid wsp:val=&quot;00C16797&quot;/&gt;&lt;wsp:rsid wsp:val=&quot;00C17C6C&quot;/&gt;&lt;wsp:rsid wsp:val=&quot;00C2058F&quot;/&gt;&lt;wsp:rsid wsp:val=&quot;00C20DED&quot;/&gt;&lt;wsp:rsid wsp:val=&quot;00C20E65&quot;/&gt;&lt;wsp:rsid wsp:val=&quot;00C21474&quot;/&gt;&lt;wsp:rsid wsp:val=&quot;00C21A13&quot;/&gt;&lt;wsp:rsid wsp:val=&quot;00C22B34&quot;/&gt;&lt;wsp:rsid wsp:val=&quot;00C235F8&quot;/&gt;&lt;wsp:rsid wsp:val=&quot;00C25879&quot;/&gt;&lt;wsp:rsid wsp:val=&quot;00C25990&quot;/&gt;&lt;wsp:rsid wsp:val=&quot;00C26CF2&quot;/&gt;&lt;wsp:rsid wsp:val=&quot;00C27EB5&quot;/&gt;&lt;wsp:rsid wsp:val=&quot;00C3539C&quot;/&gt;&lt;wsp:rsid wsp:val=&quot;00C37899&quot;/&gt;&lt;wsp:rsid wsp:val=&quot;00C37BAD&quot;/&gt;&lt;wsp:rsid wsp:val=&quot;00C37D14&quot;/&gt;&lt;wsp:rsid wsp:val=&quot;00C4084D&quot;/&gt;&lt;wsp:rsid wsp:val=&quot;00C44544&quot;/&gt;&lt;wsp:rsid wsp:val=&quot;00C448C4&quot;/&gt;&lt;wsp:rsid wsp:val=&quot;00C468CC&quot;/&gt;&lt;wsp:rsid wsp:val=&quot;00C47A0C&quot;/&gt;&lt;wsp:rsid wsp:val=&quot;00C516CD&quot;/&gt;&lt;wsp:rsid wsp:val=&quot;00C51B1C&quot;/&gt;&lt;wsp:rsid wsp:val=&quot;00C527C4&quot;/&gt;&lt;wsp:rsid wsp:val=&quot;00C5281D&quot;/&gt;&lt;wsp:rsid wsp:val=&quot;00C54A5F&quot;/&gt;&lt;wsp:rsid wsp:val=&quot;00C54AB9&quot;/&gt;&lt;wsp:rsid wsp:val=&quot;00C54B1C&quot;/&gt;&lt;wsp:rsid wsp:val=&quot;00C56014&quot;/&gt;&lt;wsp:rsid wsp:val=&quot;00C56055&quot;/&gt;&lt;wsp:rsid wsp:val=&quot;00C60F35&quot;/&gt;&lt;wsp:rsid wsp:val=&quot;00C6102B&quot;/&gt;&lt;wsp:rsid wsp:val=&quot;00C6245A&quot;/&gt;&lt;wsp:rsid wsp:val=&quot;00C6311D&quot;/&gt;&lt;wsp:rsid wsp:val=&quot;00C631EB&quot;/&gt;&lt;wsp:rsid wsp:val=&quot;00C63979&quot;/&gt;&lt;wsp:rsid wsp:val=&quot;00C63FEA&quot;/&gt;&lt;wsp:rsid wsp:val=&quot;00C65B36&quot;/&gt;&lt;wsp:rsid wsp:val=&quot;00C67A86&quot;/&gt;&lt;wsp:rsid wsp:val=&quot;00C7138C&quot;/&gt;&lt;wsp:rsid wsp:val=&quot;00C73C97&quot;/&gt;&lt;wsp:rsid wsp:val=&quot;00C75E9B&quot;/&gt;&lt;wsp:rsid wsp:val=&quot;00C75FB1&quot;/&gt;&lt;wsp:rsid wsp:val=&quot;00C763AF&quot;/&gt;&lt;wsp:rsid wsp:val=&quot;00C80FD2&quot;/&gt;&lt;wsp:rsid wsp:val=&quot;00C8271F&quot;/&gt;&lt;wsp:rsid wsp:val=&quot;00C82EA4&quot;/&gt;&lt;wsp:rsid wsp:val=&quot;00C83395&quot;/&gt;&lt;wsp:rsid wsp:val=&quot;00C83885&quot;/&gt;&lt;wsp:rsid wsp:val=&quot;00C85635&quot;/&gt;&lt;wsp:rsid wsp:val=&quot;00C85EEE&quot;/&gt;&lt;wsp:rsid wsp:val=&quot;00C86DFA&quot;/&gt;&lt;wsp:rsid wsp:val=&quot;00C86E75&quot;/&gt;&lt;wsp:rsid wsp:val=&quot;00C8710E&quot;/&gt;&lt;wsp:rsid wsp:val=&quot;00C87894&quot;/&gt;&lt;wsp:rsid wsp:val=&quot;00C87B06&quot;/&gt;&lt;wsp:rsid wsp:val=&quot;00C901FA&quot;/&gt;&lt;wsp:rsid wsp:val=&quot;00C90373&quot;/&gt;&lt;wsp:rsid wsp:val=&quot;00C9263D&quot;/&gt;&lt;wsp:rsid wsp:val=&quot;00C92B28&quot;/&gt;&lt;wsp:rsid wsp:val=&quot;00C93526&quot;/&gt;&lt;wsp:rsid wsp:val=&quot;00C93D50&quot;/&gt;&lt;wsp:rsid wsp:val=&quot;00C944D2&quot;/&gt;&lt;wsp:rsid wsp:val=&quot;00C94A6D&quot;/&gt;&lt;wsp:rsid wsp:val=&quot;00C950F2&quot;/&gt;&lt;wsp:rsid wsp:val=&quot;00C9549D&quot;/&gt;&lt;wsp:rsid wsp:val=&quot;00C95A1E&quot;/&gt;&lt;wsp:rsid wsp:val=&quot;00C978FE&quot;/&gt;&lt;wsp:rsid wsp:val=&quot;00CA0196&quot;/&gt;&lt;wsp:rsid wsp:val=&quot;00CA0848&quot;/&gt;&lt;wsp:rsid wsp:val=&quot;00CA0E6E&quot;/&gt;&lt;wsp:rsid wsp:val=&quot;00CA6384&quot;/&gt;&lt;wsp:rsid wsp:val=&quot;00CA7049&quot;/&gt;&lt;wsp:rsid wsp:val=&quot;00CB3D16&quot;/&gt;&lt;wsp:rsid wsp:val=&quot;00CB3DD6&quot;/&gt;&lt;wsp:rsid wsp:val=&quot;00CB59CE&quot;/&gt;&lt;wsp:rsid wsp:val=&quot;00CB5BF3&quot;/&gt;&lt;wsp:rsid wsp:val=&quot;00CB65D4&quot;/&gt;&lt;wsp:rsid wsp:val=&quot;00CB6A1F&quot;/&gt;&lt;wsp:rsid wsp:val=&quot;00CB7C25&quot;/&gt;&lt;wsp:rsid wsp:val=&quot;00CC0AC9&quot;/&gt;&lt;wsp:rsid wsp:val=&quot;00CC1C04&quot;/&gt;&lt;wsp:rsid wsp:val=&quot;00CC3F2C&quot;/&gt;&lt;wsp:rsid wsp:val=&quot;00CC40F4&quot;/&gt;&lt;wsp:rsid wsp:val=&quot;00CC4C39&quot;/&gt;&lt;wsp:rsid wsp:val=&quot;00CC70AD&quot;/&gt;&lt;wsp:rsid wsp:val=&quot;00CC78C4&quot;/&gt;&lt;wsp:rsid wsp:val=&quot;00CC7F53&quot;/&gt;&lt;wsp:rsid wsp:val=&quot;00CD03FC&quot;/&gt;&lt;wsp:rsid wsp:val=&quot;00CD0BEB&quot;/&gt;&lt;wsp:rsid wsp:val=&quot;00CD2628&quot;/&gt;&lt;wsp:rsid wsp:val=&quot;00CD3900&quot;/&gt;&lt;wsp:rsid wsp:val=&quot;00CD40AF&quot;/&gt;&lt;wsp:rsid wsp:val=&quot;00CD5386&quot;/&gt;&lt;wsp:rsid wsp:val=&quot;00CD59D8&quot;/&gt;&lt;wsp:rsid wsp:val=&quot;00CD6C7C&quot;/&gt;&lt;wsp:rsid wsp:val=&quot;00CD7524&quot;/&gt;&lt;wsp:rsid wsp:val=&quot;00CD785D&quot;/&gt;&lt;wsp:rsid wsp:val=&quot;00CE03F6&quot;/&gt;&lt;wsp:rsid wsp:val=&quot;00CE0D6E&quot;/&gt;&lt;wsp:rsid wsp:val=&quot;00CE1D60&quot;/&gt;&lt;wsp:rsid wsp:val=&quot;00CE2819&quot;/&gt;&lt;wsp:rsid wsp:val=&quot;00CE383A&quot;/&gt;&lt;wsp:rsid wsp:val=&quot;00CE411C&quot;/&gt;&lt;wsp:rsid wsp:val=&quot;00CE5A4D&quot;/&gt;&lt;wsp:rsid wsp:val=&quot;00CE7D5C&quot;/&gt;&lt;wsp:rsid wsp:val=&quot;00CF0E6E&quot;/&gt;&lt;wsp:rsid wsp:val=&quot;00CF2F67&quot;/&gt;&lt;wsp:rsid wsp:val=&quot;00CF3250&quot;/&gt;&lt;wsp:rsid wsp:val=&quot;00CF51CD&quot;/&gt;&lt;wsp:rsid wsp:val=&quot;00CF6470&quot;/&gt;&lt;wsp:rsid wsp:val=&quot;00D01170&quot;/&gt;&lt;wsp:rsid wsp:val=&quot;00D01917&quot;/&gt;&lt;wsp:rsid wsp:val=&quot;00D01C8E&quot;/&gt;&lt;wsp:rsid wsp:val=&quot;00D024D0&quot;/&gt;&lt;wsp:rsid wsp:val=&quot;00D039A1&quot;/&gt;&lt;wsp:rsid wsp:val=&quot;00D04791&quot;/&gt;&lt;wsp:rsid wsp:val=&quot;00D15526&quot;/&gt;&lt;wsp:rsid wsp:val=&quot;00D16B39&quot;/&gt;&lt;wsp:rsid wsp:val=&quot;00D17802&quot;/&gt;&lt;wsp:rsid wsp:val=&quot;00D17C34&quot;/&gt;&lt;wsp:rsid wsp:val=&quot;00D204BF&quot;/&gt;&lt;wsp:rsid wsp:val=&quot;00D20AFC&quot;/&gt;&lt;wsp:rsid wsp:val=&quot;00D21C63&quot;/&gt;&lt;wsp:rsid wsp:val=&quot;00D23F77&quot;/&gt;&lt;wsp:rsid wsp:val=&quot;00D242B3&quot;/&gt;&lt;wsp:rsid wsp:val=&quot;00D26231&quot;/&gt;&lt;wsp:rsid wsp:val=&quot;00D275F8&quot;/&gt;&lt;wsp:rsid wsp:val=&quot;00D27E7F&quot;/&gt;&lt;wsp:rsid wsp:val=&quot;00D32475&quot;/&gt;&lt;wsp:rsid wsp:val=&quot;00D372CE&quot;/&gt;&lt;wsp:rsid wsp:val=&quot;00D373D9&quot;/&gt;&lt;wsp:rsid wsp:val=&quot;00D3777C&quot;/&gt;&lt;wsp:rsid wsp:val=&quot;00D424EE&quot;/&gt;&lt;wsp:rsid wsp:val=&quot;00D429E5&quot;/&gt;&lt;wsp:rsid wsp:val=&quot;00D43AEB&quot;/&gt;&lt;wsp:rsid wsp:val=&quot;00D461BB&quot;/&gt;&lt;wsp:rsid wsp:val=&quot;00D46666&quot;/&gt;&lt;wsp:rsid wsp:val=&quot;00D4679A&quot;/&gt;&lt;wsp:rsid wsp:val=&quot;00D5159D&quot;/&gt;&lt;wsp:rsid wsp:val=&quot;00D51BEE&quot;/&gt;&lt;wsp:rsid wsp:val=&quot;00D52FF3&quot;/&gt;&lt;wsp:rsid wsp:val=&quot;00D53F03&quot;/&gt;&lt;wsp:rsid wsp:val=&quot;00D54308&quot;/&gt;&lt;wsp:rsid wsp:val=&quot;00D56469&quot;/&gt;&lt;wsp:rsid wsp:val=&quot;00D56490&quot;/&gt;&lt;wsp:rsid wsp:val=&quot;00D5759C&quot;/&gt;&lt;wsp:rsid wsp:val=&quot;00D57EEB&quot;/&gt;&lt;wsp:rsid wsp:val=&quot;00D61878&quot;/&gt;&lt;wsp:rsid wsp:val=&quot;00D6289A&quot;/&gt;&lt;wsp:rsid wsp:val=&quot;00D633D0&quot;/&gt;&lt;wsp:rsid wsp:val=&quot;00D635E1&quot;/&gt;&lt;wsp:rsid wsp:val=&quot;00D63BA2&quot;/&gt;&lt;wsp:rsid wsp:val=&quot;00D64945&quot;/&gt;&lt;wsp:rsid wsp:val=&quot;00D668B3&quot;/&gt;&lt;wsp:rsid wsp:val=&quot;00D66B8A&quot;/&gt;&lt;wsp:rsid wsp:val=&quot;00D70052&quot;/&gt;&lt;wsp:rsid wsp:val=&quot;00D7010E&quot;/&gt;&lt;wsp:rsid wsp:val=&quot;00D71DE6&quot;/&gt;&lt;wsp:rsid wsp:val=&quot;00D73CA0&quot;/&gt;&lt;wsp:rsid wsp:val=&quot;00D73F94&quot;/&gt;&lt;wsp:rsid wsp:val=&quot;00D749E7&quot;/&gt;&lt;wsp:rsid wsp:val=&quot;00D75647&quot;/&gt;&lt;wsp:rsid wsp:val=&quot;00D77566&quot;/&gt;&lt;wsp:rsid wsp:val=&quot;00D814FA&quot;/&gt;&lt;wsp:rsid wsp:val=&quot;00D8224E&quot;/&gt;&lt;wsp:rsid wsp:val=&quot;00D86E38&quot;/&gt;&lt;wsp:rsid wsp:val=&quot;00D8787E&quot;/&gt;&lt;wsp:rsid wsp:val=&quot;00D91940&quot;/&gt;&lt;wsp:rsid wsp:val=&quot;00D9205A&quot;/&gt;&lt;wsp:rsid wsp:val=&quot;00D95021&quot;/&gt;&lt;wsp:rsid wsp:val=&quot;00D95260&quot;/&gt;&lt;wsp:rsid wsp:val=&quot;00D962E9&quot;/&gt;&lt;wsp:rsid wsp:val=&quot;00D96391&quot;/&gt;&lt;wsp:rsid wsp:val=&quot;00DA0AFC&quot;/&gt;&lt;wsp:rsid wsp:val=&quot;00DA0C1D&quot;/&gt;&lt;wsp:rsid wsp:val=&quot;00DA196C&quot;/&gt;&lt;wsp:rsid wsp:val=&quot;00DA19D6&quot;/&gt;&lt;wsp:rsid wsp:val=&quot;00DA1B77&quot;/&gt;&lt;wsp:rsid wsp:val=&quot;00DA2ED1&quot;/&gt;&lt;wsp:rsid wsp:val=&quot;00DA3C17&quot;/&gt;&lt;wsp:rsid wsp:val=&quot;00DA40B5&quot;/&gt;&lt;wsp:rsid wsp:val=&quot;00DA42D0&quot;/&gt;&lt;wsp:rsid wsp:val=&quot;00DA5DD7&quot;/&gt;&lt;wsp:rsid wsp:val=&quot;00DA71A8&quot;/&gt;&lt;wsp:rsid wsp:val=&quot;00DA77C0&quot;/&gt;&lt;wsp:rsid wsp:val=&quot;00DA7913&quot;/&gt;&lt;wsp:rsid wsp:val=&quot;00DB0593&quot;/&gt;&lt;wsp:rsid wsp:val=&quot;00DB08FB&quot;/&gt;&lt;wsp:rsid wsp:val=&quot;00DB1E51&quot;/&gt;&lt;wsp:rsid wsp:val=&quot;00DB5511&quot;/&gt;&lt;wsp:rsid wsp:val=&quot;00DB5850&quot;/&gt;&lt;wsp:rsid wsp:val=&quot;00DC011A&quot;/&gt;&lt;wsp:rsid wsp:val=&quot;00DC2CA6&quot;/&gt;&lt;wsp:rsid wsp:val=&quot;00DC35D8&quot;/&gt;&lt;wsp:rsid wsp:val=&quot;00DC6CCD&quot;/&gt;&lt;wsp:rsid wsp:val=&quot;00DC75EE&quot;/&gt;&lt;wsp:rsid wsp:val=&quot;00DC7D28&quot;/&gt;&lt;wsp:rsid wsp:val=&quot;00DD070D&quot;/&gt;&lt;wsp:rsid wsp:val=&quot;00DD116E&quot;/&gt;&lt;wsp:rsid wsp:val=&quot;00DD2456&quot;/&gt;&lt;wsp:rsid wsp:val=&quot;00DD263A&quot;/&gt;&lt;wsp:rsid wsp:val=&quot;00DD26BE&quot;/&gt;&lt;wsp:rsid wsp:val=&quot;00DD2A5E&quot;/&gt;&lt;wsp:rsid wsp:val=&quot;00DD3E64&quot;/&gt;&lt;wsp:rsid wsp:val=&quot;00DD5052&quot;/&gt;&lt;wsp:rsid wsp:val=&quot;00DD57A9&quot;/&gt;&lt;wsp:rsid wsp:val=&quot;00DD6DD5&quot;/&gt;&lt;wsp:rsid wsp:val=&quot;00DE01BB&quot;/&gt;&lt;wsp:rsid wsp:val=&quot;00DE0293&quot;/&gt;&lt;wsp:rsid wsp:val=&quot;00DE06FD&quot;/&gt;&lt;wsp:rsid wsp:val=&quot;00DE1D12&quot;/&gt;&lt;wsp:rsid wsp:val=&quot;00DE2F58&quot;/&gt;&lt;wsp:rsid wsp:val=&quot;00DE35EF&quot;/&gt;&lt;wsp:rsid wsp:val=&quot;00DE417B&quot;/&gt;&lt;wsp:rsid wsp:val=&quot;00DE47DD&quot;/&gt;&lt;wsp:rsid wsp:val=&quot;00DE52E8&quot;/&gt;&lt;wsp:rsid wsp:val=&quot;00DE5A78&quot;/&gt;&lt;wsp:rsid wsp:val=&quot;00DF1CF4&quot;/&gt;&lt;wsp:rsid wsp:val=&quot;00DF33FE&quot;/&gt;&lt;wsp:rsid wsp:val=&quot;00DF390C&quot;/&gt;&lt;wsp:rsid wsp:val=&quot;00DF39E9&quot;/&gt;&lt;wsp:rsid wsp:val=&quot;00DF3BAE&quot;/&gt;&lt;wsp:rsid wsp:val=&quot;00DF44C8&quot;/&gt;&lt;wsp:rsid wsp:val=&quot;00DF50AC&quot;/&gt;&lt;wsp:rsid wsp:val=&quot;00DF7005&quot;/&gt;&lt;wsp:rsid wsp:val=&quot;00DF7CB1&quot;/&gt;&lt;wsp:rsid wsp:val=&quot;00E0172E&quot;/&gt;&lt;wsp:rsid wsp:val=&quot;00E01ED0&quot;/&gt;&lt;wsp:rsid wsp:val=&quot;00E0237A&quot;/&gt;&lt;wsp:rsid wsp:val=&quot;00E02841&quot;/&gt;&lt;wsp:rsid wsp:val=&quot;00E03F9D&quot;/&gt;&lt;wsp:rsid wsp:val=&quot;00E047F7&quot;/&gt;&lt;wsp:rsid wsp:val=&quot;00E04F08&quot;/&gt;&lt;wsp:rsid wsp:val=&quot;00E052EB&quot;/&gt;&lt;wsp:rsid wsp:val=&quot;00E05D68&quot;/&gt;&lt;wsp:rsid wsp:val=&quot;00E069DC&quot;/&gt;&lt;wsp:rsid wsp:val=&quot;00E126DD&quot;/&gt;&lt;wsp:rsid wsp:val=&quot;00E13A2D&quot;/&gt;&lt;wsp:rsid wsp:val=&quot;00E2015A&quot;/&gt;&lt;wsp:rsid wsp:val=&quot;00E20F28&quot;/&gt;&lt;wsp:rsid wsp:val=&quot;00E216D6&quot;/&gt;&lt;wsp:rsid wsp:val=&quot;00E21A9F&quot;/&gt;&lt;wsp:rsid wsp:val=&quot;00E23A6D&quot;/&gt;&lt;wsp:rsid wsp:val=&quot;00E23DDC&quot;/&gt;&lt;wsp:rsid wsp:val=&quot;00E2473F&quot;/&gt;&lt;wsp:rsid wsp:val=&quot;00E27FA0&quot;/&gt;&lt;wsp:rsid wsp:val=&quot;00E307CE&quot;/&gt;&lt;wsp:rsid wsp:val=&quot;00E31A76&quot;/&gt;&lt;wsp:rsid wsp:val=&quot;00E31EBB&quot;/&gt;&lt;wsp:rsid wsp:val=&quot;00E33447&quot;/&gt;&lt;wsp:rsid wsp:val=&quot;00E3515C&quot;/&gt;&lt;wsp:rsid wsp:val=&quot;00E35210&quot;/&gt;&lt;wsp:rsid wsp:val=&quot;00E420CA&quot;/&gt;&lt;wsp:rsid wsp:val=&quot;00E427C2&quot;/&gt;&lt;wsp:rsid wsp:val=&quot;00E42EFF&quot;/&gt;&lt;wsp:rsid wsp:val=&quot;00E45090&quot;/&gt;&lt;wsp:rsid wsp:val=&quot;00E46537&quot;/&gt;&lt;wsp:rsid wsp:val=&quot;00E46A22&quot;/&gt;&lt;wsp:rsid wsp:val=&quot;00E47B72&quot;/&gt;&lt;wsp:rsid wsp:val=&quot;00E504BF&quot;/&gt;&lt;wsp:rsid wsp:val=&quot;00E506CE&quot;/&gt;&lt;wsp:rsid wsp:val=&quot;00E51462&quot;/&gt;&lt;wsp:rsid wsp:val=&quot;00E5333F&quot;/&gt;&lt;wsp:rsid wsp:val=&quot;00E54E67&quot;/&gt;&lt;wsp:rsid wsp:val=&quot;00E55562&quot;/&gt;&lt;wsp:rsid wsp:val=&quot;00E55A03&quot;/&gt;&lt;wsp:rsid wsp:val=&quot;00E55D4F&quot;/&gt;&lt;wsp:rsid wsp:val=&quot;00E56DA6&quot;/&gt;&lt;wsp:rsid wsp:val=&quot;00E600A4&quot;/&gt;&lt;wsp:rsid wsp:val=&quot;00E6038B&quot;/&gt;&lt;wsp:rsid wsp:val=&quot;00E611B1&quot;/&gt;&lt;wsp:rsid wsp:val=&quot;00E61C36&quot;/&gt;&lt;wsp:rsid wsp:val=&quot;00E63224&quot;/&gt;&lt;wsp:rsid wsp:val=&quot;00E633AD&quot;/&gt;&lt;wsp:rsid wsp:val=&quot;00E645BB&quot;/&gt;&lt;wsp:rsid wsp:val=&quot;00E65DAA&quot;/&gt;&lt;wsp:rsid wsp:val=&quot;00E66EE7&quot;/&gt;&lt;wsp:rsid wsp:val=&quot;00E675C0&quot;/&gt;&lt;wsp:rsid wsp:val=&quot;00E70D91&quot;/&gt;&lt;wsp:rsid wsp:val=&quot;00E724B6&quot;/&gt;&lt;wsp:rsid wsp:val=&quot;00E748A1&quot;/&gt;&lt;wsp:rsid wsp:val=&quot;00E75219&quot;/&gt;&lt;wsp:rsid wsp:val=&quot;00E760A2&quot;/&gt;&lt;wsp:rsid wsp:val=&quot;00E76D39&quot;/&gt;&lt;wsp:rsid wsp:val=&quot;00E8093A&quot;/&gt;&lt;wsp:rsid wsp:val=&quot;00E81989&quot;/&gt;&lt;wsp:rsid wsp:val=&quot;00E820F6&quot;/&gt;&lt;wsp:rsid wsp:val=&quot;00E8223D&quot;/&gt;&lt;wsp:rsid wsp:val=&quot;00E82ACC&quot;/&gt;&lt;wsp:rsid wsp:val=&quot;00E8338B&quot;/&gt;&lt;wsp:rsid wsp:val=&quot;00E84B35&quot;/&gt;&lt;wsp:rsid wsp:val=&quot;00E86521&quot;/&gt;&lt;wsp:rsid wsp:val=&quot;00E87924&quot;/&gt;&lt;wsp:rsid wsp:val=&quot;00E9027D&quot;/&gt;&lt;wsp:rsid wsp:val=&quot;00E90372&quot;/&gt;&lt;wsp:rsid wsp:val=&quot;00E908D5&quot;/&gt;&lt;wsp:rsid wsp:val=&quot;00E92499&quot;/&gt;&lt;wsp:rsid wsp:val=&quot;00E92D19&quot;/&gt;&lt;wsp:rsid wsp:val=&quot;00E9342E&quot;/&gt;&lt;wsp:rsid wsp:val=&quot;00E93994&quot;/&gt;&lt;wsp:rsid wsp:val=&quot;00E9526C&quot;/&gt;&lt;wsp:rsid wsp:val=&quot;00E95A05&quot;/&gt;&lt;wsp:rsid wsp:val=&quot;00E97D14&quot;/&gt;&lt;wsp:rsid wsp:val=&quot;00EA0BCF&quot;/&gt;&lt;wsp:rsid wsp:val=&quot;00EA25B6&quot;/&gt;&lt;wsp:rsid wsp:val=&quot;00EA38BF&quot;/&gt;&lt;wsp:rsid wsp:val=&quot;00EA43DD&quot;/&gt;&lt;wsp:rsid wsp:val=&quot;00EA4F5A&quot;/&gt;&lt;wsp:rsid wsp:val=&quot;00EA5875&quot;/&gt;&lt;wsp:rsid wsp:val=&quot;00EA6BAF&quot;/&gt;&lt;wsp:rsid wsp:val=&quot;00EA7779&quot;/&gt;&lt;wsp:rsid wsp:val=&quot;00EA77F3&quot;/&gt;&lt;wsp:rsid wsp:val=&quot;00EA78A3&quot;/&gt;&lt;wsp:rsid wsp:val=&quot;00EB0E71&quot;/&gt;&lt;wsp:rsid wsp:val=&quot;00EB1686&quot;/&gt;&lt;wsp:rsid wsp:val=&quot;00EB1687&quot;/&gt;&lt;wsp:rsid wsp:val=&quot;00EB26B6&quot;/&gt;&lt;wsp:rsid wsp:val=&quot;00EB4BFE&quot;/&gt;&lt;wsp:rsid wsp:val=&quot;00EB5033&quot;/&gt;&lt;wsp:rsid wsp:val=&quot;00EB600F&quot;/&gt;&lt;wsp:rsid wsp:val=&quot;00EC0E6D&quot;/&gt;&lt;wsp:rsid wsp:val=&quot;00EC4A5C&quot;/&gt;&lt;wsp:rsid wsp:val=&quot;00EC5829&quot;/&gt;&lt;wsp:rsid wsp:val=&quot;00EC5E09&quot;/&gt;&lt;wsp:rsid wsp:val=&quot;00EC61DD&quot;/&gt;&lt;wsp:rsid wsp:val=&quot;00EC64E2&quot;/&gt;&lt;wsp:rsid wsp:val=&quot;00ED15B0&quot;/&gt;&lt;wsp:rsid wsp:val=&quot;00ED2B12&quot;/&gt;&lt;wsp:rsid wsp:val=&quot;00ED3B30&quot;/&gt;&lt;wsp:rsid wsp:val=&quot;00ED4BA7&quot;/&gt;&lt;wsp:rsid wsp:val=&quot;00ED4F11&quot;/&gt;&lt;wsp:rsid wsp:val=&quot;00ED6B7B&quot;/&gt;&lt;wsp:rsid wsp:val=&quot;00ED7295&quot;/&gt;&lt;wsp:rsid wsp:val=&quot;00ED7551&quot;/&gt;&lt;wsp:rsid wsp:val=&quot;00EE00C1&quot;/&gt;&lt;wsp:rsid wsp:val=&quot;00EE02C7&quot;/&gt;&lt;wsp:rsid wsp:val=&quot;00EE1F3B&quot;/&gt;&lt;wsp:rsid wsp:val=&quot;00EE2721&quot;/&gt;&lt;wsp:rsid wsp:val=&quot;00EE30F7&quot;/&gt;&lt;wsp:rsid wsp:val=&quot;00EE36B8&quot;/&gt;&lt;wsp:rsid wsp:val=&quot;00EE5EBB&quot;/&gt;&lt;wsp:rsid wsp:val=&quot;00EE7BB3&quot;/&gt;&lt;wsp:rsid wsp:val=&quot;00EF0C23&quot;/&gt;&lt;wsp:rsid wsp:val=&quot;00EF1AF6&quot;/&gt;&lt;wsp:rsid wsp:val=&quot;00EF1ECC&quot;/&gt;&lt;wsp:rsid wsp:val=&quot;00EF1F0B&quot;/&gt;&lt;wsp:rsid wsp:val=&quot;00EF297D&quot;/&gt;&lt;wsp:rsid wsp:val=&quot;00EF406B&quot;/&gt;&lt;wsp:rsid wsp:val=&quot;00EF58AE&quot;/&gt;&lt;wsp:rsid wsp:val=&quot;00EF63AB&quot;/&gt;&lt;wsp:rsid wsp:val=&quot;00F004EF&quot;/&gt;&lt;wsp:rsid wsp:val=&quot;00F01B35&quot;/&gt;&lt;wsp:rsid wsp:val=&quot;00F01EA7&quot;/&gt;&lt;wsp:rsid wsp:val=&quot;00F025DC&quot;/&gt;&lt;wsp:rsid wsp:val=&quot;00F0545B&quot;/&gt;&lt;wsp:rsid wsp:val=&quot;00F05C43&quot;/&gt;&lt;wsp:rsid wsp:val=&quot;00F07E26&quot;/&gt;&lt;wsp:rsid wsp:val=&quot;00F1061A&quot;/&gt;&lt;wsp:rsid wsp:val=&quot;00F10A8F&quot;/&gt;&lt;wsp:rsid wsp:val=&quot;00F11261&quot;/&gt;&lt;wsp:rsid wsp:val=&quot;00F1177E&quot;/&gt;&lt;wsp:rsid wsp:val=&quot;00F12312&quot;/&gt;&lt;wsp:rsid wsp:val=&quot;00F125D9&quot;/&gt;&lt;wsp:rsid wsp:val=&quot;00F12952&quot;/&gt;&lt;wsp:rsid wsp:val=&quot;00F14F7B&quot;/&gt;&lt;wsp:rsid wsp:val=&quot;00F156EB&quot;/&gt;&lt;wsp:rsid wsp:val=&quot;00F162F4&quot;/&gt;&lt;wsp:rsid wsp:val=&quot;00F208A4&quot;/&gt;&lt;wsp:rsid wsp:val=&quot;00F214D4&quot;/&gt;&lt;wsp:rsid wsp:val=&quot;00F2167C&quot;/&gt;&lt;wsp:rsid wsp:val=&quot;00F2172D&quot;/&gt;&lt;wsp:rsid wsp:val=&quot;00F221CD&quot;/&gt;&lt;wsp:rsid wsp:val=&quot;00F2223F&quot;/&gt;&lt;wsp:rsid wsp:val=&quot;00F2264C&quot;/&gt;&lt;wsp:rsid wsp:val=&quot;00F22A1B&quot;/&gt;&lt;wsp:rsid wsp:val=&quot;00F22F16&quot;/&gt;&lt;wsp:rsid wsp:val=&quot;00F2354C&quot;/&gt;&lt;wsp:rsid wsp:val=&quot;00F23A44&quot;/&gt;&lt;wsp:rsid wsp:val=&quot;00F23A50&quot;/&gt;&lt;wsp:rsid wsp:val=&quot;00F23C3C&quot;/&gt;&lt;wsp:rsid wsp:val=&quot;00F23E0E&quot;/&gt;&lt;wsp:rsid wsp:val=&quot;00F251D1&quot;/&gt;&lt;wsp:rsid wsp:val=&quot;00F27278&quot;/&gt;&lt;wsp:rsid wsp:val=&quot;00F274F9&quot;/&gt;&lt;wsp:rsid wsp:val=&quot;00F30805&quot;/&gt;&lt;wsp:rsid wsp:val=&quot;00F3287D&quot;/&gt;&lt;wsp:rsid wsp:val=&quot;00F34059&quot;/&gt;&lt;wsp:rsid wsp:val=&quot;00F35773&quot;/&gt;&lt;wsp:rsid wsp:val=&quot;00F36387&quot;/&gt;&lt;wsp:rsid wsp:val=&quot;00F369AE&quot;/&gt;&lt;wsp:rsid wsp:val=&quot;00F41FE8&quot;/&gt;&lt;wsp:rsid wsp:val=&quot;00F433EC&quot;/&gt;&lt;wsp:rsid wsp:val=&quot;00F438C0&quot;/&gt;&lt;wsp:rsid wsp:val=&quot;00F45010&quot;/&gt;&lt;wsp:rsid wsp:val=&quot;00F458D7&quot;/&gt;&lt;wsp:rsid wsp:val=&quot;00F45B12&quot;/&gt;&lt;wsp:rsid wsp:val=&quot;00F50CDA&quot;/&gt;&lt;wsp:rsid wsp:val=&quot;00F5165C&quot;/&gt;&lt;wsp:rsid wsp:val=&quot;00F52471&quot;/&gt;&lt;wsp:rsid wsp:val=&quot;00F52ECF&quot;/&gt;&lt;wsp:rsid wsp:val=&quot;00F5306D&quot;/&gt;&lt;wsp:rsid wsp:val=&quot;00F53215&quot;/&gt;&lt;wsp:rsid wsp:val=&quot;00F540EC&quot;/&gt;&lt;wsp:rsid wsp:val=&quot;00F57067&quot;/&gt;&lt;wsp:rsid wsp:val=&quot;00F57100&quot;/&gt;&lt;wsp:rsid wsp:val=&quot;00F60BA2&quot;/&gt;&lt;wsp:rsid wsp:val=&quot;00F61EEC&quot;/&gt;&lt;wsp:rsid wsp:val=&quot;00F6416E&quot;/&gt;&lt;wsp:rsid wsp:val=&quot;00F65DA6&quot;/&gt;&lt;wsp:rsid wsp:val=&quot;00F66208&quot;/&gt;&lt;wsp:rsid wsp:val=&quot;00F67A47&quot;/&gt;&lt;wsp:rsid wsp:val=&quot;00F71400&quot;/&gt;&lt;wsp:rsid wsp:val=&quot;00F7364F&quot;/&gt;&lt;wsp:rsid wsp:val=&quot;00F747B0&quot;/&gt;&lt;wsp:rsid wsp:val=&quot;00F755A9&quot;/&gt;&lt;wsp:rsid wsp:val=&quot;00F756A8&quot;/&gt;&lt;wsp:rsid wsp:val=&quot;00F76394&quot;/&gt;&lt;wsp:rsid wsp:val=&quot;00F77BDC&quot;/&gt;&lt;wsp:rsid wsp:val=&quot;00F77C01&quot;/&gt;&lt;wsp:rsid wsp:val=&quot;00F8025C&quot;/&gt;&lt;wsp:rsid wsp:val=&quot;00F81DFA&quot;/&gt;&lt;wsp:rsid wsp:val=&quot;00F82FC0&quot;/&gt;&lt;wsp:rsid wsp:val=&quot;00F842A4&quot;/&gt;&lt;wsp:rsid wsp:val=&quot;00F84CF1&quot;/&gt;&lt;wsp:rsid wsp:val=&quot;00F85D43&quot;/&gt;&lt;wsp:rsid wsp:val=&quot;00F86F13&quot;/&gt;&lt;wsp:rsid wsp:val=&quot;00F876B7&quot;/&gt;&lt;wsp:rsid wsp:val=&quot;00F87929&quot;/&gt;&lt;wsp:rsid wsp:val=&quot;00F9095D&quot;/&gt;&lt;wsp:rsid wsp:val=&quot;00F91179&quot;/&gt;&lt;wsp:rsid wsp:val=&quot;00F9175F&quot;/&gt;&lt;wsp:rsid wsp:val=&quot;00F96B62&quot;/&gt;&lt;wsp:rsid wsp:val=&quot;00F96FD9&quot;/&gt;&lt;wsp:rsid wsp:val=&quot;00F970BB&quot;/&gt;&lt;wsp:rsid wsp:val=&quot;00FA045E&quot;/&gt;&lt;wsp:rsid wsp:val=&quot;00FA0FB2&quot;/&gt;&lt;wsp:rsid wsp:val=&quot;00FA4F03&quot;/&gt;&lt;wsp:rsid wsp:val=&quot;00FA4F15&quot;/&gt;&lt;wsp:rsid wsp:val=&quot;00FA79E3&quot;/&gt;&lt;wsp:rsid wsp:val=&quot;00FB23A9&quot;/&gt;&lt;wsp:rsid wsp:val=&quot;00FB2779&quot;/&gt;&lt;wsp:rsid wsp:val=&quot;00FB2F0D&quot;/&gt;&lt;wsp:rsid wsp:val=&quot;00FB33B3&quot;/&gt;&lt;wsp:rsid wsp:val=&quot;00FB3F86&quot;/&gt;&lt;wsp:rsid wsp:val=&quot;00FB54EF&quot;/&gt;&lt;wsp:rsid wsp:val=&quot;00FB58C3&quot;/&gt;&lt;wsp:rsid wsp:val=&quot;00FB5D29&quot;/&gt;&lt;wsp:rsid wsp:val=&quot;00FB6B94&quot;/&gt;&lt;wsp:rsid wsp:val=&quot;00FC1AA9&quot;/&gt;&lt;wsp:rsid wsp:val=&quot;00FC2E72&quot;/&gt;&lt;wsp:rsid wsp:val=&quot;00FC32B8&quot;/&gt;&lt;wsp:rsid wsp:val=&quot;00FC4691&quot;/&gt;&lt;wsp:rsid wsp:val=&quot;00FC721C&quot;/&gt;&lt;wsp:rsid wsp:val=&quot;00FC7404&quot;/&gt;&lt;wsp:rsid wsp:val=&quot;00FD0A9C&quot;/&gt;&lt;wsp:rsid wsp:val=&quot;00FD0E86&quot;/&gt;&lt;wsp:rsid wsp:val=&quot;00FD1E20&quot;/&gt;&lt;wsp:rsid wsp:val=&quot;00FD26FF&quot;/&gt;&lt;wsp:rsid wsp:val=&quot;00FD33A9&quot;/&gt;&lt;wsp:rsid wsp:val=&quot;00FD59C8&quot;/&gt;&lt;wsp:rsid wsp:val=&quot;00FE03C8&quot;/&gt;&lt;wsp:rsid wsp:val=&quot;00FE0F3B&quot;/&gt;&lt;wsp:rsid wsp:val=&quot;00FE1DF1&quot;/&gt;&lt;wsp:rsid wsp:val=&quot;00FE23E1&quot;/&gt;&lt;wsp:rsid wsp:val=&quot;00FE3BA5&quot;/&gt;&lt;wsp:rsid wsp:val=&quot;00FE7115&quot;/&gt;&lt;wsp:rsid wsp:val=&quot;00FE7288&quot;/&gt;&lt;wsp:rsid wsp:val=&quot;00FF1693&quot;/&gt;&lt;wsp:rsid wsp:val=&quot;00FF379C&quot;/&gt;&lt;wsp:rsid wsp:val=&quot;00FF4093&quot;/&gt;&lt;wsp:rsid wsp:val=&quot;00FF6C2A&quot;/&gt;&lt;wsp:rsid wsp:val=&quot;00FF6D57&quot;/&gt;&lt;/wsp:rsids&gt;&lt;/w:docPr&gt;&lt;w:body&gt;&lt;wx:sect&gt;&lt;w:p wsp:rsidR=&quot;00000000&quot; wsp:rsidRDefault=&quot;00C1036F&quot; wsp:rsidP=&quot;00C1036F&quot;&gt;&lt;m:oMathPara&gt;&lt;m:oMath&gt;&lt;m:r&gt;&lt;w:rPr&gt;&lt;w:rFonts w:ascii=&quot;Cambria Math&quot; w:h-ansi=&quot;Cambria Math&quot;/&gt;&lt;wx:font wx:val=&quot;Cambria Math&quot;/&gt;&lt;w:i/&gt;&lt;w:sz w:val=&quot;20&quot;/&gt;&lt;/w:rPr&gt;&lt;m:t&gt;EKO&lt;/m:t&gt;&lt;/m:r&gt;&lt;m:r&gt;&lt;m:rPr&gt;&lt;m:sty m:val=&quot;p&quot;/&gt;&lt;/m:rPr&gt;&lt;w:rPr&gt;&lt;w:rFonts w:ascii=&quot;Cambria Math&quot; w:h-ansi=&quot;Cambria Math&quot;/&gt;&lt;wx:font wx:val=&quot;Cambria Math&quot;/&gt;&lt;w:sz w:val=&quot;20&quot;/&gt;&lt;/w:rPr&gt;&lt;m:t&gt;=       &lt;/m:t&gt;&lt;/m:r&gt;&lt;m:f&gt;&lt;m:fPr&gt;&lt;m:ctrlPr&gt;&lt;w:rPr&gt;&lt;w:rFonts w:ascii=&quot;Cambria Math&quot; w:h-ansi=&quot;Cambria Math&quot;/&gt;&lt;wx:font wx:val=&quot;Cambria Math&quot;/&gt;&lt;w:sz w:val=&quot;20&quot;/&gt;&lt;/w:rPr&gt;&lt;/m:ctrlPr&gt;&lt;/m:fPr&gt;&lt;m:num&gt;&lt;m:r&gt;&lt;m:rPr&gt;&lt;m:sty m:val=&quot;p&quot;/&gt;&lt;/m:rPr&gt;&lt;w:rPr&gt;&lt;w:rFonts w:ascii=&quot;Cambria Math&quot; w:h-ansi=&quot;Cambria Math&quot;/&gt;&lt;wx:font wx:val=&quot;Cambria Math&quot;/&gt;&lt;w:sz w:val=&quot;20&quot;/&gt;&lt;/w:rPr&gt;&lt;m:t&gt; Ä°zlenen DeÄŸer&lt;/m:t&gt;&lt;/m:r&gt;&lt;/m:num&gt;&lt;m:den&gt;&lt;m:r&gt;&lt;m:rPr&gt;&lt;m:sty m:val=&quot;p&quot;/&gt;&lt;/m:rPr&gt;&lt;w:rPr&gt;&lt;w:rFonts w:ascii=&quot;Cambria Math&quot; w:h-ansi=&quot;Cambria Math&quot;/&gt;&lt;wx:font wx:val=&quot;Cambria Math&quot;/&gt;&lt;w:sz w:val=&quot;20&quot;/&gt;&lt;/w:rPr&gt;&lt;m:t&gt;Referans DeÄŸer&lt;/m:t&gt;&lt;/m:r&gt;&lt;/m:den&gt;&lt;/m:f&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x:sect&gt;&lt;/w:body&gt;&lt;/w:wordDocument&gt;">
            <v:imagedata r:id="rId9" o:title="" chromakey="white"/>
          </v:shape>
        </w:pict>
      </w:r>
      <w:r w:rsidRPr="00726231">
        <w:rPr>
          <w:sz w:val="20"/>
        </w:rPr>
        <w:instrText xml:space="preserve"> </w:instrText>
      </w:r>
      <w:r w:rsidRPr="00726231">
        <w:rPr>
          <w:sz w:val="20"/>
        </w:rPr>
        <w:fldChar w:fldCharType="separate"/>
      </w:r>
      <w:r w:rsidR="007B0A16">
        <w:rPr>
          <w:position w:val="-14"/>
        </w:rPr>
        <w:pict>
          <v:shape id="_x0000_i1026" type="#_x0000_t75" style="width:99.75pt;height:19.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hyphenationZone w:val=&quot;425&quot;/&gt;&lt;w:drawingGridHorizontalSpacing w:val=&quot;120&quot;/&gt;&lt;w:displayHorizontalDrawingGridEvery w:val=&quot;2&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931B9E&quot;/&gt;&lt;wsp:rsid wsp:val=&quot;00002694&quot;/&gt;&lt;wsp:rsid wsp:val=&quot;00006351&quot;/&gt;&lt;wsp:rsid wsp:val=&quot;00006D41&quot;/&gt;&lt;wsp:rsid wsp:val=&quot;00007206&quot;/&gt;&lt;wsp:rsid wsp:val=&quot;0001025A&quot;/&gt;&lt;wsp:rsid wsp:val=&quot;00010BE9&quot;/&gt;&lt;wsp:rsid wsp:val=&quot;000113CC&quot;/&gt;&lt;wsp:rsid wsp:val=&quot;000122AB&quot;/&gt;&lt;wsp:rsid wsp:val=&quot;000129B4&quot;/&gt;&lt;wsp:rsid wsp:val=&quot;00013002&quot;/&gt;&lt;wsp:rsid wsp:val=&quot;00013AD1&quot;/&gt;&lt;wsp:rsid wsp:val=&quot;0001677A&quot;/&gt;&lt;wsp:rsid wsp:val=&quot;000169F5&quot;/&gt;&lt;wsp:rsid wsp:val=&quot;0002027A&quot;/&gt;&lt;wsp:rsid wsp:val=&quot;00020A22&quot;/&gt;&lt;wsp:rsid wsp:val=&quot;00020D9A&quot;/&gt;&lt;wsp:rsid wsp:val=&quot;000217F2&quot;/&gt;&lt;wsp:rsid wsp:val=&quot;00023359&quot;/&gt;&lt;wsp:rsid wsp:val=&quot;0002416D&quot;/&gt;&lt;wsp:rsid wsp:val=&quot;0002570A&quot;/&gt;&lt;wsp:rsid wsp:val=&quot;000300C5&quot;/&gt;&lt;wsp:rsid wsp:val=&quot;0003412D&quot;/&gt;&lt;wsp:rsid wsp:val=&quot;000349D7&quot;/&gt;&lt;wsp:rsid wsp:val=&quot;000351BF&quot;/&gt;&lt;wsp:rsid wsp:val=&quot;00036091&quot;/&gt;&lt;wsp:rsid wsp:val=&quot;00037BEF&quot;/&gt;&lt;wsp:rsid wsp:val=&quot;00040DDC&quot;/&gt;&lt;wsp:rsid wsp:val=&quot;000411E0&quot;/&gt;&lt;wsp:rsid wsp:val=&quot;00042109&quot;/&gt;&lt;wsp:rsid wsp:val=&quot;000421FF&quot;/&gt;&lt;wsp:rsid wsp:val=&quot;000436A6&quot;/&gt;&lt;wsp:rsid wsp:val=&quot;00046312&quot;/&gt;&lt;wsp:rsid wsp:val=&quot;000467FA&quot;/&gt;&lt;wsp:rsid wsp:val=&quot;00047648&quot;/&gt;&lt;wsp:rsid wsp:val=&quot;00047B9C&quot;/&gt;&lt;wsp:rsid wsp:val=&quot;00050CFE&quot;/&gt;&lt;wsp:rsid wsp:val=&quot;000524F6&quot;/&gt;&lt;wsp:rsid wsp:val=&quot;00052DFF&quot;/&gt;&lt;wsp:rsid wsp:val=&quot;00054A67&quot;/&gt;&lt;wsp:rsid wsp:val=&quot;00056128&quot;/&gt;&lt;wsp:rsid wsp:val=&quot;00057236&quot;/&gt;&lt;wsp:rsid wsp:val=&quot;00060902&quot;/&gt;&lt;wsp:rsid wsp:val=&quot;00060EE3&quot;/&gt;&lt;wsp:rsid wsp:val=&quot;00062516&quot;/&gt;&lt;wsp:rsid wsp:val=&quot;00062D3D&quot;/&gt;&lt;wsp:rsid wsp:val=&quot;00064505&quot;/&gt;&lt;wsp:rsid wsp:val=&quot;00064858&quot;/&gt;&lt;wsp:rsid wsp:val=&quot;000650D5&quot;/&gt;&lt;wsp:rsid wsp:val=&quot;00066B4D&quot;/&gt;&lt;wsp:rsid wsp:val=&quot;00066DE7&quot;/&gt;&lt;wsp:rsid wsp:val=&quot;00067907&quot;/&gt;&lt;wsp:rsid wsp:val=&quot;0007008C&quot;/&gt;&lt;wsp:rsid wsp:val=&quot;00071B11&quot;/&gt;&lt;wsp:rsid wsp:val=&quot;00073ED1&quot;/&gt;&lt;wsp:rsid wsp:val=&quot;000753A0&quot;/&gt;&lt;wsp:rsid wsp:val=&quot;00077CFF&quot;/&gt;&lt;wsp:rsid wsp:val=&quot;000801B5&quot;/&gt;&lt;wsp:rsid wsp:val=&quot;00081266&quot;/&gt;&lt;wsp:rsid wsp:val=&quot;000854E7&quot;/&gt;&lt;wsp:rsid wsp:val=&quot;0008621B&quot;/&gt;&lt;wsp:rsid wsp:val=&quot;00086510&quot;/&gt;&lt;wsp:rsid wsp:val=&quot;00086DC1&quot;/&gt;&lt;wsp:rsid wsp:val=&quot;00091CAC&quot;/&gt;&lt;wsp:rsid wsp:val=&quot;00092125&quot;/&gt;&lt;wsp:rsid wsp:val=&quot;00092759&quot;/&gt;&lt;wsp:rsid wsp:val=&quot;00093201&quot;/&gt;&lt;wsp:rsid wsp:val=&quot;00093449&quot;/&gt;&lt;wsp:rsid wsp:val=&quot;00093FE1&quot;/&gt;&lt;wsp:rsid wsp:val=&quot;00095C32&quot;/&gt;&lt;wsp:rsid wsp:val=&quot;0009789C&quot;/&gt;&lt;wsp:rsid wsp:val=&quot;000A033F&quot;/&gt;&lt;wsp:rsid wsp:val=&quot;000A0737&quot;/&gt;&lt;wsp:rsid wsp:val=&quot;000A25D2&quot;/&gt;&lt;wsp:rsid wsp:val=&quot;000A345F&quot;/&gt;&lt;wsp:rsid wsp:val=&quot;000A5931&quot;/&gt;&lt;wsp:rsid wsp:val=&quot;000A5A1C&quot;/&gt;&lt;wsp:rsid wsp:val=&quot;000A630B&quot;/&gt;&lt;wsp:rsid wsp:val=&quot;000B270C&quot;/&gt;&lt;wsp:rsid wsp:val=&quot;000B341F&quot;/&gt;&lt;wsp:rsid wsp:val=&quot;000B5B05&quot;/&gt;&lt;wsp:rsid wsp:val=&quot;000B6275&quot;/&gt;&lt;wsp:rsid wsp:val=&quot;000B701D&quot;/&gt;&lt;wsp:rsid wsp:val=&quot;000B738C&quot;/&gt;&lt;wsp:rsid wsp:val=&quot;000B7EA8&quot;/&gt;&lt;wsp:rsid wsp:val=&quot;000C0578&quot;/&gt;&lt;wsp:rsid wsp:val=&quot;000C23C9&quot;/&gt;&lt;wsp:rsid wsp:val=&quot;000C2C1E&quot;/&gt;&lt;wsp:rsid wsp:val=&quot;000C420C&quot;/&gt;&lt;wsp:rsid wsp:val=&quot;000C4C9C&quot;/&gt;&lt;wsp:rsid wsp:val=&quot;000C51A2&quot;/&gt;&lt;wsp:rsid wsp:val=&quot;000C5E1F&quot;/&gt;&lt;wsp:rsid wsp:val=&quot;000C60D2&quot;/&gt;&lt;wsp:rsid wsp:val=&quot;000C69E2&quot;/&gt;&lt;wsp:rsid wsp:val=&quot;000D03AE&quot;/&gt;&lt;wsp:rsid wsp:val=&quot;000D1097&quot;/&gt;&lt;wsp:rsid wsp:val=&quot;000D1F7D&quot;/&gt;&lt;wsp:rsid wsp:val=&quot;000D363B&quot;/&gt;&lt;wsp:rsid wsp:val=&quot;000D3FC7&quot;/&gt;&lt;wsp:rsid wsp:val=&quot;000D46F5&quot;/&gt;&lt;wsp:rsid wsp:val=&quot;000E21A6&quot;/&gt;&lt;wsp:rsid wsp:val=&quot;000E2230&quot;/&gt;&lt;wsp:rsid wsp:val=&quot;000E2D9A&quot;/&gt;&lt;wsp:rsid wsp:val=&quot;000E33B1&quot;/&gt;&lt;wsp:rsid wsp:val=&quot;000E3792&quot;/&gt;&lt;wsp:rsid wsp:val=&quot;000E38BD&quot;/&gt;&lt;wsp:rsid wsp:val=&quot;000E4DB7&quot;/&gt;&lt;wsp:rsid wsp:val=&quot;000E5DB8&quot;/&gt;&lt;wsp:rsid wsp:val=&quot;000E61FE&quot;/&gt;&lt;wsp:rsid wsp:val=&quot;000E756A&quot;/&gt;&lt;wsp:rsid wsp:val=&quot;000E7C2B&quot;/&gt;&lt;wsp:rsid wsp:val=&quot;000F05A0&quot;/&gt;&lt;wsp:rsid wsp:val=&quot;000F2403&quot;/&gt;&lt;wsp:rsid wsp:val=&quot;000F2BC6&quot;/&gt;&lt;wsp:rsid wsp:val=&quot;000F3207&quot;/&gt;&lt;wsp:rsid wsp:val=&quot;000F3F68&quot;/&gt;&lt;wsp:rsid wsp:val=&quot;000F52B6&quot;/&gt;&lt;wsp:rsid wsp:val=&quot;000F67AB&quot;/&gt;&lt;wsp:rsid wsp:val=&quot;000F6831&quot;/&gt;&lt;wsp:rsid wsp:val=&quot;000F7001&quot;/&gt;&lt;wsp:rsid wsp:val=&quot;000F70A9&quot;/&gt;&lt;wsp:rsid wsp:val=&quot;001021B6&quot;/&gt;&lt;wsp:rsid wsp:val=&quot;0010257F&quot;/&gt;&lt;wsp:rsid wsp:val=&quot;001030BB&quot;/&gt;&lt;wsp:rsid wsp:val=&quot;00103A63&quot;/&gt;&lt;wsp:rsid wsp:val=&quot;00103DAB&quot;/&gt;&lt;wsp:rsid wsp:val=&quot;00104D98&quot;/&gt;&lt;wsp:rsid wsp:val=&quot;001052E5&quot;/&gt;&lt;wsp:rsid wsp:val=&quot;00106124&quot;/&gt;&lt;wsp:rsid wsp:val=&quot;001103C4&quot;/&gt;&lt;wsp:rsid wsp:val=&quot;00111C81&quot;/&gt;&lt;wsp:rsid wsp:val=&quot;001123F6&quot;/&gt;&lt;wsp:rsid wsp:val=&quot;00112565&quot;/&gt;&lt;wsp:rsid wsp:val=&quot;00113292&quot;/&gt;&lt;wsp:rsid wsp:val=&quot;00113603&quot;/&gt;&lt;wsp:rsid wsp:val=&quot;0011364A&quot;/&gt;&lt;wsp:rsid wsp:val=&quot;001136CB&quot;/&gt;&lt;wsp:rsid wsp:val=&quot;001146E1&quot;/&gt;&lt;wsp:rsid wsp:val=&quot;00114CC7&quot;/&gt;&lt;wsp:rsid wsp:val=&quot;001153BF&quot;/&gt;&lt;wsp:rsid wsp:val=&quot;001163B1&quot;/&gt;&lt;wsp:rsid wsp:val=&quot;00116A34&quot;/&gt;&lt;wsp:rsid wsp:val=&quot;001200D3&quot;/&gt;&lt;wsp:rsid wsp:val=&quot;00120ED6&quot;/&gt;&lt;wsp:rsid wsp:val=&quot;001222CE&quot;/&gt;&lt;wsp:rsid wsp:val=&quot;001248A8&quot;/&gt;&lt;wsp:rsid wsp:val=&quot;00126FD0&quot;/&gt;&lt;wsp:rsid wsp:val=&quot;0013099A&quot;/&gt;&lt;wsp:rsid wsp:val=&quot;00131D9D&quot;/&gt;&lt;wsp:rsid wsp:val=&quot;00131FE4&quot;/&gt;&lt;wsp:rsid wsp:val=&quot;00132F4E&quot;/&gt;&lt;wsp:rsid wsp:val=&quot;00133E03&quot;/&gt;&lt;wsp:rsid wsp:val=&quot;001340CE&quot;/&gt;&lt;wsp:rsid wsp:val=&quot;001353A7&quot;/&gt;&lt;wsp:rsid wsp:val=&quot;00142466&quot;/&gt;&lt;wsp:rsid wsp:val=&quot;00144014&quot;/&gt;&lt;wsp:rsid wsp:val=&quot;00144181&quot;/&gt;&lt;wsp:rsid wsp:val=&quot;001444F2&quot;/&gt;&lt;wsp:rsid wsp:val=&quot;001448F7&quot;/&gt;&lt;wsp:rsid wsp:val=&quot;001466E0&quot;/&gt;&lt;wsp:rsid wsp:val=&quot;0014701F&quot;/&gt;&lt;wsp:rsid wsp:val=&quot;00147162&quot;/&gt;&lt;wsp:rsid wsp:val=&quot;001471B4&quot;/&gt;&lt;wsp:rsid wsp:val=&quot;0014741F&quot;/&gt;&lt;wsp:rsid wsp:val=&quot;001502CF&quot;/&gt;&lt;wsp:rsid wsp:val=&quot;001511F2&quot;/&gt;&lt;wsp:rsid wsp:val=&quot;001522C7&quot;/&gt;&lt;wsp:rsid wsp:val=&quot;00152329&quot;/&gt;&lt;wsp:rsid wsp:val=&quot;00153FF8&quot;/&gt;&lt;wsp:rsid wsp:val=&quot;00155048&quot;/&gt;&lt;wsp:rsid wsp:val=&quot;001558CF&quot;/&gt;&lt;wsp:rsid wsp:val=&quot;001561E8&quot;/&gt;&lt;wsp:rsid wsp:val=&quot;00157007&quot;/&gt;&lt;wsp:rsid wsp:val=&quot;00160245&quot;/&gt;&lt;wsp:rsid wsp:val=&quot;001614BB&quot;/&gt;&lt;wsp:rsid wsp:val=&quot;00161BCB&quot;/&gt;&lt;wsp:rsid wsp:val=&quot;0016212C&quot;/&gt;&lt;wsp:rsid wsp:val=&quot;00166DA3&quot;/&gt;&lt;wsp:rsid wsp:val=&quot;001672F1&quot;/&gt;&lt;wsp:rsid wsp:val=&quot;0017001C&quot;/&gt;&lt;wsp:rsid wsp:val=&quot;001724C7&quot;/&gt;&lt;wsp:rsid wsp:val=&quot;00176938&quot;/&gt;&lt;wsp:rsid wsp:val=&quot;001770AF&quot;/&gt;&lt;wsp:rsid wsp:val=&quot;00180400&quot;/&gt;&lt;wsp:rsid wsp:val=&quot;00180C14&quot;/&gt;&lt;wsp:rsid wsp:val=&quot;00182628&quot;/&gt;&lt;wsp:rsid wsp:val=&quot;00182AB1&quot;/&gt;&lt;wsp:rsid wsp:val=&quot;00183CBB&quot;/&gt;&lt;wsp:rsid wsp:val=&quot;001840F2&quot;/&gt;&lt;wsp:rsid wsp:val=&quot;0018711C&quot;/&gt;&lt;wsp:rsid wsp:val=&quot;00191296&quot;/&gt;&lt;wsp:rsid wsp:val=&quot;0019130E&quot;/&gt;&lt;wsp:rsid wsp:val=&quot;001918FA&quot;/&gt;&lt;wsp:rsid wsp:val=&quot;00193DB3&quot;/&gt;&lt;wsp:rsid wsp:val=&quot;00194E5D&quot;/&gt;&lt;wsp:rsid wsp:val=&quot;00196A44&quot;/&gt;&lt;wsp:rsid wsp:val=&quot;001A019E&quot;/&gt;&lt;wsp:rsid wsp:val=&quot;001A05CF&quot;/&gt;&lt;wsp:rsid wsp:val=&quot;001A3925&quot;/&gt;&lt;wsp:rsid wsp:val=&quot;001A5F05&quot;/&gt;&lt;wsp:rsid wsp:val=&quot;001B1B63&quot;/&gt;&lt;wsp:rsid wsp:val=&quot;001B1F25&quot;/&gt;&lt;wsp:rsid wsp:val=&quot;001B273C&quot;/&gt;&lt;wsp:rsid wsp:val=&quot;001B2F6F&quot;/&gt;&lt;wsp:rsid wsp:val=&quot;001B3005&quot;/&gt;&lt;wsp:rsid wsp:val=&quot;001B3379&quot;/&gt;&lt;wsp:rsid wsp:val=&quot;001B3764&quot;/&gt;&lt;wsp:rsid wsp:val=&quot;001B37CB&quot;/&gt;&lt;wsp:rsid wsp:val=&quot;001B39C9&quot;/&gt;&lt;wsp:rsid wsp:val=&quot;001B47AC&quot;/&gt;&lt;wsp:rsid wsp:val=&quot;001B4C03&quot;/&gt;&lt;wsp:rsid wsp:val=&quot;001B525F&quot;/&gt;&lt;wsp:rsid wsp:val=&quot;001B67B2&quot;/&gt;&lt;wsp:rsid wsp:val=&quot;001B7E67&quot;/&gt;&lt;wsp:rsid wsp:val=&quot;001C13C3&quot;/&gt;&lt;wsp:rsid wsp:val=&quot;001C3E26&quot;/&gt;&lt;wsp:rsid wsp:val=&quot;001C41CC&quot;/&gt;&lt;wsp:rsid wsp:val=&quot;001C5943&quot;/&gt;&lt;wsp:rsid wsp:val=&quot;001C63A2&quot;/&gt;&lt;wsp:rsid wsp:val=&quot;001C6FC0&quot;/&gt;&lt;wsp:rsid wsp:val=&quot;001C7355&quot;/&gt;&lt;wsp:rsid wsp:val=&quot;001D14F4&quot;/&gt;&lt;wsp:rsid wsp:val=&quot;001D24B1&quot;/&gt;&lt;wsp:rsid wsp:val=&quot;001D397F&quot;/&gt;&lt;wsp:rsid wsp:val=&quot;001D3F6A&quot;/&gt;&lt;wsp:rsid wsp:val=&quot;001D412E&quot;/&gt;&lt;wsp:rsid wsp:val=&quot;001D4E86&quot;/&gt;&lt;wsp:rsid wsp:val=&quot;001D6AE5&quot;/&gt;&lt;wsp:rsid wsp:val=&quot;001E07D5&quot;/&gt;&lt;wsp:rsid wsp:val=&quot;001E1882&quot;/&gt;&lt;wsp:rsid wsp:val=&quot;001E1FED&quot;/&gt;&lt;wsp:rsid wsp:val=&quot;001E2243&quot;/&gt;&lt;wsp:rsid wsp:val=&quot;001E2450&quot;/&gt;&lt;wsp:rsid wsp:val=&quot;001E2722&quot;/&gt;&lt;wsp:rsid wsp:val=&quot;001E2ED5&quot;/&gt;&lt;wsp:rsid wsp:val=&quot;001E5AEE&quot;/&gt;&lt;wsp:rsid wsp:val=&quot;001E76A5&quot;/&gt;&lt;wsp:rsid wsp:val=&quot;001E7CD1&quot;/&gt;&lt;wsp:rsid wsp:val=&quot;001F0CD9&quot;/&gt;&lt;wsp:rsid wsp:val=&quot;001F0E93&quot;/&gt;&lt;wsp:rsid wsp:val=&quot;001F1A0C&quot;/&gt;&lt;wsp:rsid wsp:val=&quot;001F2115&quot;/&gt;&lt;wsp:rsid wsp:val=&quot;001F2B30&quot;/&gt;&lt;wsp:rsid wsp:val=&quot;001F3C9A&quot;/&gt;&lt;wsp:rsid wsp:val=&quot;001F451C&quot;/&gt;&lt;wsp:rsid wsp:val=&quot;001F4E59&quot;/&gt;&lt;wsp:rsid wsp:val=&quot;001F5628&quot;/&gt;&lt;wsp:rsid wsp:val=&quot;001F59A4&quot;/&gt;&lt;wsp:rsid wsp:val=&quot;001F69F2&quot;/&gt;&lt;wsp:rsid wsp:val=&quot;001F79A3&quot;/&gt;&lt;wsp:rsid wsp:val=&quot;001F7F76&quot;/&gt;&lt;wsp:rsid wsp:val=&quot;0020382C&quot;/&gt;&lt;wsp:rsid wsp:val=&quot;00203839&quot;/&gt;&lt;wsp:rsid wsp:val=&quot;0020436E&quot;/&gt;&lt;wsp:rsid wsp:val=&quot;0020580C&quot;/&gt;&lt;wsp:rsid wsp:val=&quot;00206433&quot;/&gt;&lt;wsp:rsid wsp:val=&quot;002065FF&quot;/&gt;&lt;wsp:rsid wsp:val=&quot;00207B90&quot;/&gt;&lt;wsp:rsid wsp:val=&quot;00210A4B&quot;/&gt;&lt;wsp:rsid wsp:val=&quot;00212808&quot;/&gt;&lt;wsp:rsid wsp:val=&quot;0021365D&quot;/&gt;&lt;wsp:rsid wsp:val=&quot;002158DB&quot;/&gt;&lt;wsp:rsid wsp:val=&quot;00215B5B&quot;/&gt;&lt;wsp:rsid wsp:val=&quot;00221ACE&quot;/&gt;&lt;wsp:rsid wsp:val=&quot;0022203D&quot;/&gt;&lt;wsp:rsid wsp:val=&quot;002224AA&quot;/&gt;&lt;wsp:rsid wsp:val=&quot;00222D33&quot;/&gt;&lt;wsp:rsid wsp:val=&quot;00224DCD&quot;/&gt;&lt;wsp:rsid wsp:val=&quot;00225CBD&quot;/&gt;&lt;wsp:rsid wsp:val=&quot;0022666B&quot;/&gt;&lt;wsp:rsid wsp:val=&quot;00231009&quot;/&gt;&lt;wsp:rsid wsp:val=&quot;00231179&quot;/&gt;&lt;wsp:rsid wsp:val=&quot;002312CF&quot;/&gt;&lt;wsp:rsid wsp:val=&quot;002320FA&quot;/&gt;&lt;wsp:rsid wsp:val=&quot;00232E34&quot;/&gt;&lt;wsp:rsid wsp:val=&quot;00234A21&quot;/&gt;&lt;wsp:rsid wsp:val=&quot;00235DB5&quot;/&gt;&lt;wsp:rsid wsp:val=&quot;002367E6&quot;/&gt;&lt;wsp:rsid wsp:val=&quot;00240040&quot;/&gt;&lt;wsp:rsid wsp:val=&quot;002405D2&quot;/&gt;&lt;wsp:rsid wsp:val=&quot;00242098&quot;/&gt;&lt;wsp:rsid wsp:val=&quot;0024566D&quot;/&gt;&lt;wsp:rsid wsp:val=&quot;0024602D&quot;/&gt;&lt;wsp:rsid wsp:val=&quot;002461EC&quot;/&gt;&lt;wsp:rsid wsp:val=&quot;00247B16&quot;/&gt;&lt;wsp:rsid wsp:val=&quot;002501ED&quot;/&gt;&lt;wsp:rsid wsp:val=&quot;00250A75&quot;/&gt;&lt;wsp:rsid wsp:val=&quot;0025110D&quot;/&gt;&lt;wsp:rsid wsp:val=&quot;0025280D&quot;/&gt;&lt;wsp:rsid wsp:val=&quot;0025292E&quot;/&gt;&lt;wsp:rsid wsp:val=&quot;00253B6A&quot;/&gt;&lt;wsp:rsid wsp:val=&quot;00253C97&quot;/&gt;&lt;wsp:rsid wsp:val=&quot;00256BDB&quot;/&gt;&lt;wsp:rsid wsp:val=&quot;00256C2C&quot;/&gt;&lt;wsp:rsid wsp:val=&quot;0026092C&quot;/&gt;&lt;wsp:rsid wsp:val=&quot;00260B69&quot;/&gt;&lt;wsp:rsid wsp:val=&quot;00264002&quot;/&gt;&lt;wsp:rsid wsp:val=&quot;00264A46&quot;/&gt;&lt;wsp:rsid wsp:val=&quot;00264B1F&quot;/&gt;&lt;wsp:rsid wsp:val=&quot;00264EB1&quot;/&gt;&lt;wsp:rsid wsp:val=&quot;002671CE&quot;/&gt;&lt;wsp:rsid wsp:val=&quot;0027165F&quot;/&gt;&lt;wsp:rsid wsp:val=&quot;00272A31&quot;/&gt;&lt;wsp:rsid wsp:val=&quot;00274476&quot;/&gt;&lt;wsp:rsid wsp:val=&quot;00277463&quot;/&gt;&lt;wsp:rsid wsp:val=&quot;00277719&quot;/&gt;&lt;wsp:rsid wsp:val=&quot;00280608&quot;/&gt;&lt;wsp:rsid wsp:val=&quot;00281FB1&quot;/&gt;&lt;wsp:rsid wsp:val=&quot;0028277F&quot;/&gt;&lt;wsp:rsid wsp:val=&quot;00283B0D&quot;/&gt;&lt;wsp:rsid wsp:val=&quot;00283C50&quot;/&gt;&lt;wsp:rsid wsp:val=&quot;00283DA1&quot;/&gt;&lt;wsp:rsid wsp:val=&quot;00284361&quot;/&gt;&lt;wsp:rsid wsp:val=&quot;002847FA&quot;/&gt;&lt;wsp:rsid wsp:val=&quot;00284C48&quot;/&gt;&lt;wsp:rsid wsp:val=&quot;002877DE&quot;/&gt;&lt;wsp:rsid wsp:val=&quot;00290711&quot;/&gt;&lt;wsp:rsid wsp:val=&quot;002908A1&quot;/&gt;&lt;wsp:rsid wsp:val=&quot;002912B7&quot;/&gt;&lt;wsp:rsid wsp:val=&quot;0029134B&quot;/&gt;&lt;wsp:rsid wsp:val=&quot;002915DE&quot;/&gt;&lt;wsp:rsid wsp:val=&quot;002931FD&quot;/&gt;&lt;wsp:rsid wsp:val=&quot;00296401&quot;/&gt;&lt;wsp:rsid wsp:val=&quot;002A0613&quot;/&gt;&lt;wsp:rsid wsp:val=&quot;002A13CF&quot;/&gt;&lt;wsp:rsid wsp:val=&quot;002A1405&quot;/&gt;&lt;wsp:rsid wsp:val=&quot;002A1D04&quot;/&gt;&lt;wsp:rsid wsp:val=&quot;002A20BE&quot;/&gt;&lt;wsp:rsid wsp:val=&quot;002A6506&quot;/&gt;&lt;wsp:rsid wsp:val=&quot;002A7A62&quot;/&gt;&lt;wsp:rsid wsp:val=&quot;002A7B7A&quot;/&gt;&lt;wsp:rsid wsp:val=&quot;002B1365&quot;/&gt;&lt;wsp:rsid wsp:val=&quot;002B24A5&quot;/&gt;&lt;wsp:rsid wsp:val=&quot;002B3636&quot;/&gt;&lt;wsp:rsid wsp:val=&quot;002B371B&quot;/&gt;&lt;wsp:rsid wsp:val=&quot;002B388A&quot;/&gt;&lt;wsp:rsid wsp:val=&quot;002B40E8&quot;/&gt;&lt;wsp:rsid wsp:val=&quot;002B44EB&quot;/&gt;&lt;wsp:rsid wsp:val=&quot;002B5B56&quot;/&gt;&lt;wsp:rsid wsp:val=&quot;002C0096&quot;/&gt;&lt;wsp:rsid wsp:val=&quot;002C0148&quot;/&gt;&lt;wsp:rsid wsp:val=&quot;002C1522&quot;/&gt;&lt;wsp:rsid wsp:val=&quot;002C29D2&quot;/&gt;&lt;wsp:rsid wsp:val=&quot;002C3026&quot;/&gt;&lt;wsp:rsid wsp:val=&quot;002C3035&quot;/&gt;&lt;wsp:rsid wsp:val=&quot;002C556D&quot;/&gt;&lt;wsp:rsid wsp:val=&quot;002C61C5&quot;/&gt;&lt;wsp:rsid wsp:val=&quot;002C6D75&quot;/&gt;&lt;wsp:rsid wsp:val=&quot;002C78EA&quot;/&gt;&lt;wsp:rsid wsp:val=&quot;002D3391&quot;/&gt;&lt;wsp:rsid wsp:val=&quot;002D3CED&quot;/&gt;&lt;wsp:rsid wsp:val=&quot;002D426E&quot;/&gt;&lt;wsp:rsid wsp:val=&quot;002D5B6F&quot;/&gt;&lt;wsp:rsid wsp:val=&quot;002D684B&quot;/&gt;&lt;wsp:rsid wsp:val=&quot;002D6878&quot;/&gt;&lt;wsp:rsid wsp:val=&quot;002D7269&quot;/&gt;&lt;wsp:rsid wsp:val=&quot;002D7B7E&quot;/&gt;&lt;wsp:rsid wsp:val=&quot;002E02E5&quot;/&gt;&lt;wsp:rsid wsp:val=&quot;002E37BA&quot;/&gt;&lt;wsp:rsid wsp:val=&quot;002E45CC&quot;/&gt;&lt;wsp:rsid wsp:val=&quot;002E4837&quot;/&gt;&lt;wsp:rsid wsp:val=&quot;002E49E8&quot;/&gt;&lt;wsp:rsid wsp:val=&quot;002E5521&quot;/&gt;&lt;wsp:rsid wsp:val=&quot;002E761C&quot;/&gt;&lt;wsp:rsid wsp:val=&quot;002F1E25&quot;/&gt;&lt;wsp:rsid wsp:val=&quot;002F278B&quot;/&gt;&lt;wsp:rsid wsp:val=&quot;002F288B&quot;/&gt;&lt;wsp:rsid wsp:val=&quot;002F3061&quot;/&gt;&lt;wsp:rsid wsp:val=&quot;002F433F&quot;/&gt;&lt;wsp:rsid wsp:val=&quot;002F5423&quot;/&gt;&lt;wsp:rsid wsp:val=&quot;002F7EFB&quot;/&gt;&lt;wsp:rsid wsp:val=&quot;003005B1&quot;/&gt;&lt;wsp:rsid wsp:val=&quot;00300654&quot;/&gt;&lt;wsp:rsid wsp:val=&quot;00300682&quot;/&gt;&lt;wsp:rsid wsp:val=&quot;00300B48&quot;/&gt;&lt;wsp:rsid wsp:val=&quot;00301437&quot;/&gt;&lt;wsp:rsid wsp:val=&quot;003014A9&quot;/&gt;&lt;wsp:rsid wsp:val=&quot;00302247&quot;/&gt;&lt;wsp:rsid wsp:val=&quot;0030277B&quot;/&gt;&lt;wsp:rsid wsp:val=&quot;0030455F&quot;/&gt;&lt;wsp:rsid wsp:val=&quot;00304D19&quot;/&gt;&lt;wsp:rsid wsp:val=&quot;00305131&quot;/&gt;&lt;wsp:rsid wsp:val=&quot;0030590B&quot;/&gt;&lt;wsp:rsid wsp:val=&quot;00305BB0&quot;/&gt;&lt;wsp:rsid wsp:val=&quot;00305E59&quot;/&gt;&lt;wsp:rsid wsp:val=&quot;0030662B&quot;/&gt;&lt;wsp:rsid wsp:val=&quot;00306BC1&quot;/&gt;&lt;wsp:rsid wsp:val=&quot;0030770E&quot;/&gt;&lt;wsp:rsid wsp:val=&quot;003127C2&quot;/&gt;&lt;wsp:rsid wsp:val=&quot;003133B8&quot;/&gt;&lt;wsp:rsid wsp:val=&quot;003139D8&quot;/&gt;&lt;wsp:rsid wsp:val=&quot;00313BEB&quot;/&gt;&lt;wsp:rsid wsp:val=&quot;00314D5B&quot;/&gt;&lt;wsp:rsid wsp:val=&quot;00315DB6&quot;/&gt;&lt;wsp:rsid wsp:val=&quot;00317FC0&quot;/&gt;&lt;wsp:rsid wsp:val=&quot;00320946&quot;/&gt;&lt;wsp:rsid wsp:val=&quot;003209F9&quot;/&gt;&lt;wsp:rsid wsp:val=&quot;003218E1&quot;/&gt;&lt;wsp:rsid wsp:val=&quot;00321987&quot;/&gt;&lt;wsp:rsid wsp:val=&quot;0032279B&quot;/&gt;&lt;wsp:rsid wsp:val=&quot;00325097&quot;/&gt;&lt;wsp:rsid wsp:val=&quot;00325B97&quot;/&gt;&lt;wsp:rsid wsp:val=&quot;00327727&quot;/&gt;&lt;wsp:rsid wsp:val=&quot;00330B68&quot;/&gt;&lt;wsp:rsid wsp:val=&quot;00332A08&quot;/&gt;&lt;wsp:rsid wsp:val=&quot;00336A7E&quot;/&gt;&lt;wsp:rsid wsp:val=&quot;003374ED&quot;/&gt;&lt;wsp:rsid wsp:val=&quot;00344682&quot;/&gt;&lt;wsp:rsid wsp:val=&quot;00344991&quot;/&gt;&lt;wsp:rsid wsp:val=&quot;003464B7&quot;/&gt;&lt;wsp:rsid wsp:val=&quot;003471E5&quot;/&gt;&lt;wsp:rsid wsp:val=&quot;00350428&quot;/&gt;&lt;wsp:rsid wsp:val=&quot;003507A9&quot;/&gt;&lt;wsp:rsid wsp:val=&quot;00353180&quot;/&gt;&lt;wsp:rsid wsp:val=&quot;003543C0&quot;/&gt;&lt;wsp:rsid wsp:val=&quot;00354CA8&quot;/&gt;&lt;wsp:rsid wsp:val=&quot;003550FA&quot;/&gt;&lt;wsp:rsid wsp:val=&quot;00356A32&quot;/&gt;&lt;wsp:rsid wsp:val=&quot;00360A93&quot;/&gt;&lt;wsp:rsid wsp:val=&quot;003611FE&quot;/&gt;&lt;wsp:rsid wsp:val=&quot;00362E3A&quot;/&gt;&lt;wsp:rsid wsp:val=&quot;00363D44&quot;/&gt;&lt;wsp:rsid wsp:val=&quot;0036570C&quot;/&gt;&lt;wsp:rsid wsp:val=&quot;003724AE&quot;/&gt;&lt;wsp:rsid wsp:val=&quot;003761B0&quot;/&gt;&lt;wsp:rsid wsp:val=&quot;003769DF&quot;/&gt;&lt;wsp:rsid wsp:val=&quot;00376B76&quot;/&gt;&lt;wsp:rsid wsp:val=&quot;00376E2D&quot;/&gt;&lt;wsp:rsid wsp:val=&quot;00377E9A&quot;/&gt;&lt;wsp:rsid wsp:val=&quot;00380A44&quot;/&gt;&lt;wsp:rsid wsp:val=&quot;00382158&quot;/&gt;&lt;wsp:rsid wsp:val=&quot;00384433&quot;/&gt;&lt;wsp:rsid wsp:val=&quot;0038550E&quot;/&gt;&lt;wsp:rsid wsp:val=&quot;00385A6E&quot;/&gt;&lt;wsp:rsid wsp:val=&quot;00386BB5&quot;/&gt;&lt;wsp:rsid wsp:val=&quot;00390B5C&quot;/&gt;&lt;wsp:rsid wsp:val=&quot;00393D5D&quot;/&gt;&lt;wsp:rsid wsp:val=&quot;003950C5&quot;/&gt;&lt;wsp:rsid wsp:val=&quot;00397E4B&quot;/&gt;&lt;wsp:rsid wsp:val=&quot;003A0467&quot;/&gt;&lt;wsp:rsid wsp:val=&quot;003A254C&quot;/&gt;&lt;wsp:rsid wsp:val=&quot;003A339F&quot;/&gt;&lt;wsp:rsid wsp:val=&quot;003A41BC&quot;/&gt;&lt;wsp:rsid wsp:val=&quot;003A6082&quot;/&gt;&lt;wsp:rsid wsp:val=&quot;003A6534&quot;/&gt;&lt;wsp:rsid wsp:val=&quot;003A76B9&quot;/&gt;&lt;wsp:rsid wsp:val=&quot;003B0A1C&quot;/&gt;&lt;wsp:rsid wsp:val=&quot;003B0CED&quot;/&gt;&lt;wsp:rsid wsp:val=&quot;003B14B5&quot;/&gt;&lt;wsp:rsid wsp:val=&quot;003B4989&quot;/&gt;&lt;wsp:rsid wsp:val=&quot;003B577D&quot;/&gt;&lt;wsp:rsid wsp:val=&quot;003B79B2&quot;/&gt;&lt;wsp:rsid wsp:val=&quot;003C2608&quot;/&gt;&lt;wsp:rsid wsp:val=&quot;003C28F2&quot;/&gt;&lt;wsp:rsid wsp:val=&quot;003C2A76&quot;/&gt;&lt;wsp:rsid wsp:val=&quot;003C2BAB&quot;/&gt;&lt;wsp:rsid wsp:val=&quot;003C3994&quot;/&gt;&lt;wsp:rsid wsp:val=&quot;003C3CC4&quot;/&gt;&lt;wsp:rsid wsp:val=&quot;003C418A&quot;/&gt;&lt;wsp:rsid wsp:val=&quot;003C4D9B&quot;/&gt;&lt;wsp:rsid wsp:val=&quot;003C5516&quot;/&gt;&lt;wsp:rsid wsp:val=&quot;003C5B6E&quot;/&gt;&lt;wsp:rsid wsp:val=&quot;003C5FE7&quot;/&gt;&lt;wsp:rsid wsp:val=&quot;003C6669&quot;/&gt;&lt;wsp:rsid wsp:val=&quot;003C758B&quot;/&gt;&lt;wsp:rsid wsp:val=&quot;003D154C&quot;/&gt;&lt;wsp:rsid wsp:val=&quot;003D3BF2&quot;/&gt;&lt;wsp:rsid wsp:val=&quot;003D4A6D&quot;/&gt;&lt;wsp:rsid wsp:val=&quot;003D515A&quot;/&gt;&lt;wsp:rsid wsp:val=&quot;003D564B&quot;/&gt;&lt;wsp:rsid wsp:val=&quot;003D60BD&quot;/&gt;&lt;wsp:rsid wsp:val=&quot;003E31C9&quot;/&gt;&lt;wsp:rsid wsp:val=&quot;003E41BD&quot;/&gt;&lt;wsp:rsid wsp:val=&quot;003E52C1&quot;/&gt;&lt;wsp:rsid wsp:val=&quot;003E634D&quot;/&gt;&lt;wsp:rsid wsp:val=&quot;003E6B42&quot;/&gt;&lt;wsp:rsid wsp:val=&quot;003E7CCD&quot;/&gt;&lt;wsp:rsid wsp:val=&quot;003F44D7&quot;/&gt;&lt;wsp:rsid wsp:val=&quot;003F4BD9&quot;/&gt;&lt;wsp:rsid wsp:val=&quot;003F4F15&quot;/&gt;&lt;wsp:rsid wsp:val=&quot;003F5412&quot;/&gt;&lt;wsp:rsid wsp:val=&quot;003F5B65&quot;/&gt;&lt;wsp:rsid wsp:val=&quot;003F6537&quot;/&gt;&lt;wsp:rsid wsp:val=&quot;003F66A2&quot;/&gt;&lt;wsp:rsid wsp:val=&quot;00401AB2&quot;/&gt;&lt;wsp:rsid wsp:val=&quot;0040317C&quot;/&gt;&lt;wsp:rsid wsp:val=&quot;0040332A&quot;/&gt;&lt;wsp:rsid wsp:val=&quot;00403FCF&quot;/&gt;&lt;wsp:rsid wsp:val=&quot;00405A15&quot;/&gt;&lt;wsp:rsid wsp:val=&quot;0040615C&quot;/&gt;&lt;wsp:rsid wsp:val=&quot;00406C3F&quot;/&gt;&lt;wsp:rsid wsp:val=&quot;0040760C&quot;/&gt;&lt;wsp:rsid wsp:val=&quot;0041263B&quot;/&gt;&lt;wsp:rsid wsp:val=&quot;00414F73&quot;/&gt;&lt;wsp:rsid wsp:val=&quot;004152F7&quot;/&gt;&lt;wsp:rsid wsp:val=&quot;0041773B&quot;/&gt;&lt;wsp:rsid wsp:val=&quot;004208FC&quot;/&gt;&lt;wsp:rsid wsp:val=&quot;004213B4&quot;/&gt;&lt;wsp:rsid wsp:val=&quot;00422990&quot;/&gt;&lt;wsp:rsid wsp:val=&quot;00422B66&quot;/&gt;&lt;wsp:rsid wsp:val=&quot;00423C7F&quot;/&gt;&lt;wsp:rsid wsp:val=&quot;004248D8&quot;/&gt;&lt;wsp:rsid wsp:val=&quot;00426DD2&quot;/&gt;&lt;wsp:rsid wsp:val=&quot;00430B21&quot;/&gt;&lt;wsp:rsid wsp:val=&quot;004317D4&quot;/&gt;&lt;wsp:rsid wsp:val=&quot;00431A45&quot;/&gt;&lt;wsp:rsid wsp:val=&quot;0043408E&quot;/&gt;&lt;wsp:rsid wsp:val=&quot;00434462&quot;/&gt;&lt;wsp:rsid wsp:val=&quot;0043539F&quot;/&gt;&lt;wsp:rsid wsp:val=&quot;00436F02&quot;/&gt;&lt;wsp:rsid wsp:val=&quot;004378E0&quot;/&gt;&lt;wsp:rsid wsp:val=&quot;00437D62&quot;/&gt;&lt;wsp:rsid wsp:val=&quot;00443E53&quot;/&gt;&lt;wsp:rsid wsp:val=&quot;00444C11&quot;/&gt;&lt;wsp:rsid wsp:val=&quot;00447DCA&quot;/&gt;&lt;wsp:rsid wsp:val=&quot;00450206&quot;/&gt;&lt;wsp:rsid wsp:val=&quot;00450B7D&quot;/&gt;&lt;wsp:rsid wsp:val=&quot;00450C78&quot;/&gt;&lt;wsp:rsid wsp:val=&quot;00451F60&quot;/&gt;&lt;wsp:rsid wsp:val=&quot;00454332&quot;/&gt;&lt;wsp:rsid wsp:val=&quot;00454707&quot;/&gt;&lt;wsp:rsid wsp:val=&quot;00454AA9&quot;/&gt;&lt;wsp:rsid wsp:val=&quot;00454E9D&quot;/&gt;&lt;wsp:rsid wsp:val=&quot;00455A18&quot;/&gt;&lt;wsp:rsid wsp:val=&quot;00455CDE&quot;/&gt;&lt;wsp:rsid wsp:val=&quot;00456B01&quot;/&gt;&lt;wsp:rsid wsp:val=&quot;00456FDC&quot;/&gt;&lt;wsp:rsid wsp:val=&quot;00461020&quot;/&gt;&lt;wsp:rsid wsp:val=&quot;004614D1&quot;/&gt;&lt;wsp:rsid wsp:val=&quot;004631BD&quot;/&gt;&lt;wsp:rsid wsp:val=&quot;0046326E&quot;/&gt;&lt;wsp:rsid wsp:val=&quot;0046435A&quot;/&gt;&lt;wsp:rsid wsp:val=&quot;004645ED&quot;/&gt;&lt;wsp:rsid wsp:val=&quot;00466818&quot;/&gt;&lt;wsp:rsid wsp:val=&quot;004668AE&quot;/&gt;&lt;wsp:rsid wsp:val=&quot;00470CB6&quot;/&gt;&lt;wsp:rsid wsp:val=&quot;004722E1&quot;/&gt;&lt;wsp:rsid wsp:val=&quot;00472DF8&quot;/&gt;&lt;wsp:rsid wsp:val=&quot;00472F6B&quot;/&gt;&lt;wsp:rsid wsp:val=&quot;0047316F&quot;/&gt;&lt;wsp:rsid wsp:val=&quot;0047365A&quot;/&gt;&lt;wsp:rsid wsp:val=&quot;00473EAF&quot;/&gt;&lt;wsp:rsid wsp:val=&quot;00474232&quot;/&gt;&lt;wsp:rsid wsp:val=&quot;00476CD3&quot;/&gt;&lt;wsp:rsid wsp:val=&quot;00477BE6&quot;/&gt;&lt;wsp:rsid wsp:val=&quot;00477DE5&quot;/&gt;&lt;wsp:rsid wsp:val=&quot;0048116A&quot;/&gt;&lt;wsp:rsid wsp:val=&quot;00481BD5&quot;/&gt;&lt;wsp:rsid wsp:val=&quot;00482BEC&quot;/&gt;&lt;wsp:rsid wsp:val=&quot;004832D1&quot;/&gt;&lt;wsp:rsid wsp:val=&quot;004833C9&quot;/&gt;&lt;wsp:rsid wsp:val=&quot;00483404&quot;/&gt;&lt;wsp:rsid wsp:val=&quot;00483AE5&quot;/&gt;&lt;wsp:rsid wsp:val=&quot;0048420B&quot;/&gt;&lt;wsp:rsid wsp:val=&quot;004855CA&quot;/&gt;&lt;wsp:rsid wsp:val=&quot;00485FDD&quot;/&gt;&lt;wsp:rsid wsp:val=&quot;00486FCA&quot;/&gt;&lt;wsp:rsid wsp:val=&quot;00487DF5&quot;/&gt;&lt;wsp:rsid wsp:val=&quot;00492209&quot;/&gt;&lt;wsp:rsid wsp:val=&quot;00492592&quot;/&gt;&lt;wsp:rsid wsp:val=&quot;00492FC4&quot;/&gt;&lt;wsp:rsid wsp:val=&quot;004A0356&quot;/&gt;&lt;wsp:rsid wsp:val=&quot;004A03A2&quot;/&gt;&lt;wsp:rsid wsp:val=&quot;004A07F4&quot;/&gt;&lt;wsp:rsid wsp:val=&quot;004A0BFB&quot;/&gt;&lt;wsp:rsid wsp:val=&quot;004A34F4&quot;/&gt;&lt;wsp:rsid wsp:val=&quot;004A47F8&quot;/&gt;&lt;wsp:rsid wsp:val=&quot;004A57E0&quot;/&gt;&lt;wsp:rsid wsp:val=&quot;004A68C6&quot;/&gt;&lt;wsp:rsid wsp:val=&quot;004A69AE&quot;/&gt;&lt;wsp:rsid wsp:val=&quot;004A6B9B&quot;/&gt;&lt;wsp:rsid wsp:val=&quot;004B176F&quot;/&gt;&lt;wsp:rsid wsp:val=&quot;004B1AAA&quot;/&gt;&lt;wsp:rsid wsp:val=&quot;004B2841&quot;/&gt;&lt;wsp:rsid wsp:val=&quot;004B2C69&quot;/&gt;&lt;wsp:rsid wsp:val=&quot;004B30F3&quot;/&gt;&lt;wsp:rsid wsp:val=&quot;004B3987&quot;/&gt;&lt;wsp:rsid wsp:val=&quot;004B3BEE&quot;/&gt;&lt;wsp:rsid wsp:val=&quot;004B3EEF&quot;/&gt;&lt;wsp:rsid wsp:val=&quot;004B4611&quot;/&gt;&lt;wsp:rsid wsp:val=&quot;004B4CE8&quot;/&gt;&lt;wsp:rsid wsp:val=&quot;004B4F62&quot;/&gt;&lt;wsp:rsid wsp:val=&quot;004B6556&quot;/&gt;&lt;wsp:rsid wsp:val=&quot;004B7625&quot;/&gt;&lt;wsp:rsid wsp:val=&quot;004C0A22&quot;/&gt;&lt;wsp:rsid wsp:val=&quot;004C0EAE&quot;/&gt;&lt;wsp:rsid wsp:val=&quot;004C0FBA&quot;/&gt;&lt;wsp:rsid wsp:val=&quot;004C2671&quot;/&gt;&lt;wsp:rsid wsp:val=&quot;004C2C8F&quot;/&gt;&lt;wsp:rsid wsp:val=&quot;004C2D6B&quot;/&gt;&lt;wsp:rsid wsp:val=&quot;004C3B69&quot;/&gt;&lt;wsp:rsid wsp:val=&quot;004C447B&quot;/&gt;&lt;wsp:rsid wsp:val=&quot;004C74A3&quot;/&gt;&lt;wsp:rsid wsp:val=&quot;004C77AA&quot;/&gt;&lt;wsp:rsid wsp:val=&quot;004D1CD3&quot;/&gt;&lt;wsp:rsid wsp:val=&quot;004D264D&quot;/&gt;&lt;wsp:rsid wsp:val=&quot;004D2860&quot;/&gt;&lt;wsp:rsid wsp:val=&quot;004D4397&quot;/&gt;&lt;wsp:rsid wsp:val=&quot;004D4892&quot;/&gt;&lt;wsp:rsid wsp:val=&quot;004D53A8&quot;/&gt;&lt;wsp:rsid wsp:val=&quot;004D5733&quot;/&gt;&lt;wsp:rsid wsp:val=&quot;004D6080&quot;/&gt;&lt;wsp:rsid wsp:val=&quot;004D6406&quot;/&gt;&lt;wsp:rsid wsp:val=&quot;004D64DA&quot;/&gt;&lt;wsp:rsid wsp:val=&quot;004D6B48&quot;/&gt;&lt;wsp:rsid wsp:val=&quot;004E28B4&quot;/&gt;&lt;wsp:rsid wsp:val=&quot;004E2F8C&quot;/&gt;&lt;wsp:rsid wsp:val=&quot;004E4A40&quot;/&gt;&lt;wsp:rsid wsp:val=&quot;004E75CB&quot;/&gt;&lt;wsp:rsid wsp:val=&quot;004E78F7&quot;/&gt;&lt;wsp:rsid wsp:val=&quot;004E7FC0&quot;/&gt;&lt;wsp:rsid wsp:val=&quot;004F0D23&quot;/&gt;&lt;wsp:rsid wsp:val=&quot;004F486C&quot;/&gt;&lt;wsp:rsid wsp:val=&quot;004F7A2E&quot;/&gt;&lt;wsp:rsid wsp:val=&quot;0050214F&quot;/&gt;&lt;wsp:rsid wsp:val=&quot;00502A20&quot;/&gt;&lt;wsp:rsid wsp:val=&quot;005045AD&quot;/&gt;&lt;wsp:rsid wsp:val=&quot;005049A6&quot;/&gt;&lt;wsp:rsid wsp:val=&quot;00505AC6&quot;/&gt;&lt;wsp:rsid wsp:val=&quot;00506F3B&quot;/&gt;&lt;wsp:rsid wsp:val=&quot;00507242&quot;/&gt;&lt;wsp:rsid wsp:val=&quot;005111FD&quot;/&gt;&lt;wsp:rsid wsp:val=&quot;00512120&quot;/&gt;&lt;wsp:rsid wsp:val=&quot;005134EF&quot;/&gt;&lt;wsp:rsid wsp:val=&quot;00513CD8&quot;/&gt;&lt;wsp:rsid wsp:val=&quot;00517C35&quot;/&gt;&lt;wsp:rsid wsp:val=&quot;005201B2&quot;/&gt;&lt;wsp:rsid wsp:val=&quot;00520EC9&quot;/&gt;&lt;wsp:rsid wsp:val=&quot;00520FBD&quot;/&gt;&lt;wsp:rsid wsp:val=&quot;00521053&quot;/&gt;&lt;wsp:rsid wsp:val=&quot;00521DC7&quot;/&gt;&lt;wsp:rsid wsp:val=&quot;00522953&quot;/&gt;&lt;wsp:rsid wsp:val=&quot;00522E67&quot;/&gt;&lt;wsp:rsid wsp:val=&quot;0052324F&quot;/&gt;&lt;wsp:rsid wsp:val=&quot;00523F06&quot;/&gt;&lt;wsp:rsid wsp:val=&quot;005258FC&quot;/&gt;&lt;wsp:rsid wsp:val=&quot;00525C8F&quot;/&gt;&lt;wsp:rsid wsp:val=&quot;00526AD4&quot;/&gt;&lt;wsp:rsid wsp:val=&quot;00527727&quot;/&gt;&lt;wsp:rsid wsp:val=&quot;00527A26&quot;/&gt;&lt;wsp:rsid wsp:val=&quot;00531011&quot;/&gt;&lt;wsp:rsid wsp:val=&quot;0053157C&quot;/&gt;&lt;wsp:rsid wsp:val=&quot;00531D72&quot;/&gt;&lt;wsp:rsid wsp:val=&quot;00533551&quot;/&gt;&lt;wsp:rsid wsp:val=&quot;005364D4&quot;/&gt;&lt;wsp:rsid wsp:val=&quot;00537AE8&quot;/&gt;&lt;wsp:rsid wsp:val=&quot;00540821&quot;/&gt;&lt;wsp:rsid wsp:val=&quot;005409B1&quot;/&gt;&lt;wsp:rsid wsp:val=&quot;00542283&quot;/&gt;&lt;wsp:rsid wsp:val=&quot;00542A09&quot;/&gt;&lt;wsp:rsid wsp:val=&quot;0054384F&quot;/&gt;&lt;wsp:rsid wsp:val=&quot;00543B24&quot;/&gt;&lt;wsp:rsid wsp:val=&quot;00544098&quot;/&gt;&lt;wsp:rsid wsp:val=&quot;00544513&quot;/&gt;&lt;wsp:rsid wsp:val=&quot;00545191&quot;/&gt;&lt;wsp:rsid wsp:val=&quot;00546805&quot;/&gt;&lt;wsp:rsid wsp:val=&quot;00547A1F&quot;/&gt;&lt;wsp:rsid wsp:val=&quot;00547A2E&quot;/&gt;&lt;wsp:rsid wsp:val=&quot;00547C1C&quot;/&gt;&lt;wsp:rsid wsp:val=&quot;00547C86&quot;/&gt;&lt;wsp:rsid wsp:val=&quot;00551793&quot;/&gt;&lt;wsp:rsid wsp:val=&quot;00557479&quot;/&gt;&lt;wsp:rsid wsp:val=&quot;0056063D&quot;/&gt;&lt;wsp:rsid wsp:val=&quot;00560A8C&quot;/&gt;&lt;wsp:rsid wsp:val=&quot;005611C8&quot;/&gt;&lt;wsp:rsid wsp:val=&quot;00562763&quot;/&gt;&lt;wsp:rsid wsp:val=&quot;00563B91&quot;/&gt;&lt;wsp:rsid wsp:val=&quot;005646E0&quot;/&gt;&lt;wsp:rsid wsp:val=&quot;0056548F&quot;/&gt;&lt;wsp:rsid wsp:val=&quot;00566C32&quot;/&gt;&lt;wsp:rsid wsp:val=&quot;005675A4&quot;/&gt;&lt;wsp:rsid wsp:val=&quot;00567699&quot;/&gt;&lt;wsp:rsid wsp:val=&quot;00572F74&quot;/&gt;&lt;wsp:rsid wsp:val=&quot;00574E06&quot;/&gt;&lt;wsp:rsid wsp:val=&quot;00574FAA&quot;/&gt;&lt;wsp:rsid wsp:val=&quot;00576101&quot;/&gt;&lt;wsp:rsid wsp:val=&quot;00576386&quot;/&gt;&lt;wsp:rsid wsp:val=&quot;0058135D&quot;/&gt;&lt;wsp:rsid wsp:val=&quot;0058172A&quot;/&gt;&lt;wsp:rsid wsp:val=&quot;00582102&quot;/&gt;&lt;wsp:rsid wsp:val=&quot;00583014&quot;/&gt;&lt;wsp:rsid wsp:val=&quot;0058311A&quot;/&gt;&lt;wsp:rsid wsp:val=&quot;00584DCF&quot;/&gt;&lt;wsp:rsid wsp:val=&quot;005857A7&quot;/&gt;&lt;wsp:rsid wsp:val=&quot;005903CC&quot;/&gt;&lt;wsp:rsid wsp:val=&quot;00592748&quot;/&gt;&lt;wsp:rsid wsp:val=&quot;00593ABA&quot;/&gt;&lt;wsp:rsid wsp:val=&quot;005950AB&quot;/&gt;&lt;wsp:rsid wsp:val=&quot;0059662F&quot;/&gt;&lt;wsp:rsid wsp:val=&quot;005975E4&quot;/&gt;&lt;wsp:rsid wsp:val=&quot;005A2307&quot;/&gt;&lt;wsp:rsid wsp:val=&quot;005A25BA&quot;/&gt;&lt;wsp:rsid wsp:val=&quot;005A3473&quot;/&gt;&lt;wsp:rsid wsp:val=&quot;005A4DEA&quot;/&gt;&lt;wsp:rsid wsp:val=&quot;005A5866&quot;/&gt;&lt;wsp:rsid wsp:val=&quot;005A7103&quot;/&gt;&lt;wsp:rsid wsp:val=&quot;005B00C8&quot;/&gt;&lt;wsp:rsid wsp:val=&quot;005B1DAB&quot;/&gt;&lt;wsp:rsid wsp:val=&quot;005B22C5&quot;/&gt;&lt;wsp:rsid wsp:val=&quot;005B2C88&quot;/&gt;&lt;wsp:rsid wsp:val=&quot;005B2FA7&quot;/&gt;&lt;wsp:rsid wsp:val=&quot;005B3864&quot;/&gt;&lt;wsp:rsid wsp:val=&quot;005B3F1D&quot;/&gt;&lt;wsp:rsid wsp:val=&quot;005B5FC7&quot;/&gt;&lt;wsp:rsid wsp:val=&quot;005C01E5&quot;/&gt;&lt;wsp:rsid wsp:val=&quot;005C37A9&quot;/&gt;&lt;wsp:rsid wsp:val=&quot;005C4970&quot;/&gt;&lt;wsp:rsid wsp:val=&quot;005C73DD&quot;/&gt;&lt;wsp:rsid wsp:val=&quot;005C7E86&quot;/&gt;&lt;wsp:rsid wsp:val=&quot;005D0054&quot;/&gt;&lt;wsp:rsid wsp:val=&quot;005D62D8&quot;/&gt;&lt;wsp:rsid wsp:val=&quot;005D6B8A&quot;/&gt;&lt;wsp:rsid wsp:val=&quot;005D74E0&quot;/&gt;&lt;wsp:rsid wsp:val=&quot;005D7722&quot;/&gt;&lt;wsp:rsid wsp:val=&quot;005D7ECD&quot;/&gt;&lt;wsp:rsid wsp:val=&quot;005E0055&quot;/&gt;&lt;wsp:rsid wsp:val=&quot;005E1347&quot;/&gt;&lt;wsp:rsid wsp:val=&quot;005E41D5&quot;/&gt;&lt;wsp:rsid wsp:val=&quot;005E635F&quot;/&gt;&lt;wsp:rsid wsp:val=&quot;005F1568&quot;/&gt;&lt;wsp:rsid wsp:val=&quot;005F1DBE&quot;/&gt;&lt;wsp:rsid wsp:val=&quot;005F2FB8&quot;/&gt;&lt;wsp:rsid wsp:val=&quot;005F3B22&quot;/&gt;&lt;wsp:rsid wsp:val=&quot;005F59CE&quot;/&gt;&lt;wsp:rsid wsp:val=&quot;005F6E27&quot;/&gt;&lt;wsp:rsid wsp:val=&quot;00600DF2&quot;/&gt;&lt;wsp:rsid wsp:val=&quot;00602E21&quot;/&gt;&lt;wsp:rsid wsp:val=&quot;00603E26&quot;/&gt;&lt;wsp:rsid wsp:val=&quot;00604323&quot;/&gt;&lt;wsp:rsid wsp:val=&quot;00604E63&quot;/&gt;&lt;wsp:rsid wsp:val=&quot;00605859&quot;/&gt;&lt;wsp:rsid wsp:val=&quot;0060591A&quot;/&gt;&lt;wsp:rsid wsp:val=&quot;006101A2&quot;/&gt;&lt;wsp:rsid wsp:val=&quot;00611663&quot;/&gt;&lt;wsp:rsid wsp:val=&quot;00611C0A&quot;/&gt;&lt;wsp:rsid wsp:val=&quot;006120CE&quot;/&gt;&lt;wsp:rsid wsp:val=&quot;00615F98&quot;/&gt;&lt;wsp:rsid wsp:val=&quot;006160CF&quot;/&gt;&lt;wsp:rsid wsp:val=&quot;00616AD2&quot;/&gt;&lt;wsp:rsid wsp:val=&quot;00617638&quot;/&gt;&lt;wsp:rsid wsp:val=&quot;00621E6A&quot;/&gt;&lt;wsp:rsid wsp:val=&quot;00622845&quot;/&gt;&lt;wsp:rsid wsp:val=&quot;006277C2&quot;/&gt;&lt;wsp:rsid wsp:val=&quot;00627BCF&quot;/&gt;&lt;wsp:rsid wsp:val=&quot;00627CA2&quot;/&gt;&lt;wsp:rsid wsp:val=&quot;00631D8B&quot;/&gt;&lt;wsp:rsid wsp:val=&quot;00631E5E&quot;/&gt;&lt;wsp:rsid wsp:val=&quot;0063202E&quot;/&gt;&lt;wsp:rsid wsp:val=&quot;0063203A&quot;/&gt;&lt;wsp:rsid wsp:val=&quot;0063490D&quot;/&gt;&lt;wsp:rsid wsp:val=&quot;006350B6&quot;/&gt;&lt;wsp:rsid wsp:val=&quot;00635272&quot;/&gt;&lt;wsp:rsid wsp:val=&quot;00635428&quot;/&gt;&lt;wsp:rsid wsp:val=&quot;00635C15&quot;/&gt;&lt;wsp:rsid wsp:val=&quot;00635C7C&quot;/&gt;&lt;wsp:rsid wsp:val=&quot;00636FD5&quot;/&gt;&lt;wsp:rsid wsp:val=&quot;0063795A&quot;/&gt;&lt;wsp:rsid wsp:val=&quot;00637D83&quot;/&gt;&lt;wsp:rsid wsp:val=&quot;00637F66&quot;/&gt;&lt;wsp:rsid wsp:val=&quot;00641109&quot;/&gt;&lt;wsp:rsid wsp:val=&quot;006416E7&quot;/&gt;&lt;wsp:rsid wsp:val=&quot;00643588&quot;/&gt;&lt;wsp:rsid wsp:val=&quot;006437EA&quot;/&gt;&lt;wsp:rsid wsp:val=&quot;00643C07&quot;/&gt;&lt;wsp:rsid wsp:val=&quot;00652018&quot;/&gt;&lt;wsp:rsid wsp:val=&quot;00652F20&quot;/&gt;&lt;wsp:rsid wsp:val=&quot;0065342D&quot;/&gt;&lt;wsp:rsid wsp:val=&quot;006538D4&quot;/&gt;&lt;wsp:rsid wsp:val=&quot;0065391E&quot;/&gt;&lt;wsp:rsid wsp:val=&quot;00654F9B&quot;/&gt;&lt;wsp:rsid wsp:val=&quot;006551EF&quot;/&gt;&lt;wsp:rsid wsp:val=&quot;0065654C&quot;/&gt;&lt;wsp:rsid wsp:val=&quot;006571FC&quot;/&gt;&lt;wsp:rsid wsp:val=&quot;0065773E&quot;/&gt;&lt;wsp:rsid wsp:val=&quot;006578B7&quot;/&gt;&lt;wsp:rsid wsp:val=&quot;0065797D&quot;/&gt;&lt;wsp:rsid wsp:val=&quot;006601BA&quot;/&gt;&lt;wsp:rsid wsp:val=&quot;006601E7&quot;/&gt;&lt;wsp:rsid wsp:val=&quot;006623F2&quot;/&gt;&lt;wsp:rsid wsp:val=&quot;00664DD2&quot;/&gt;&lt;wsp:rsid wsp:val=&quot;00670BAC&quot;/&gt;&lt;wsp:rsid wsp:val=&quot;006710F7&quot;/&gt;&lt;wsp:rsid wsp:val=&quot;00672774&quot;/&gt;&lt;wsp:rsid wsp:val=&quot;006738D0&quot;/&gt;&lt;wsp:rsid wsp:val=&quot;00673D36&quot;/&gt;&lt;wsp:rsid wsp:val=&quot;0067465D&quot;/&gt;&lt;wsp:rsid wsp:val=&quot;006759CA&quot;/&gt;&lt;wsp:rsid wsp:val=&quot;006768AE&quot;/&gt;&lt;wsp:rsid wsp:val=&quot;00677672&quot;/&gt;&lt;wsp:rsid wsp:val=&quot;00677BC9&quot;/&gt;&lt;wsp:rsid wsp:val=&quot;00684165&quot;/&gt;&lt;wsp:rsid wsp:val=&quot;006850B9&quot;/&gt;&lt;wsp:rsid wsp:val=&quot;006864A4&quot;/&gt;&lt;wsp:rsid wsp:val=&quot;006875CE&quot;/&gt;&lt;wsp:rsid wsp:val=&quot;006926CF&quot;/&gt;&lt;wsp:rsid wsp:val=&quot;006938B1&quot;/&gt;&lt;wsp:rsid wsp:val=&quot;00695AEE&quot;/&gt;&lt;wsp:rsid wsp:val=&quot;00695EC7&quot;/&gt;&lt;wsp:rsid wsp:val=&quot;006973AD&quot;/&gt;&lt;wsp:rsid wsp:val=&quot;006976C4&quot;/&gt;&lt;wsp:rsid wsp:val=&quot;006977F8&quot;/&gt;&lt;wsp:rsid wsp:val=&quot;006A0238&quot;/&gt;&lt;wsp:rsid wsp:val=&quot;006A154C&quot;/&gt;&lt;wsp:rsid wsp:val=&quot;006A1E98&quot;/&gt;&lt;wsp:rsid wsp:val=&quot;006A365B&quot;/&gt;&lt;wsp:rsid wsp:val=&quot;006A3DC3&quot;/&gt;&lt;wsp:rsid wsp:val=&quot;006A4881&quot;/&gt;&lt;wsp:rsid wsp:val=&quot;006A7C99&quot;/&gt;&lt;wsp:rsid wsp:val=&quot;006A7F69&quot;/&gt;&lt;wsp:rsid wsp:val=&quot;006B160A&quot;/&gt;&lt;wsp:rsid wsp:val=&quot;006B173F&quot;/&gt;&lt;wsp:rsid wsp:val=&quot;006B1DD3&quot;/&gt;&lt;wsp:rsid wsp:val=&quot;006B24AE&quot;/&gt;&lt;wsp:rsid wsp:val=&quot;006B4F19&quot;/&gt;&lt;wsp:rsid wsp:val=&quot;006B6783&quot;/&gt;&lt;wsp:rsid wsp:val=&quot;006B7522&quot;/&gt;&lt;wsp:rsid wsp:val=&quot;006C107D&quot;/&gt;&lt;wsp:rsid wsp:val=&quot;006C1C86&quot;/&gt;&lt;wsp:rsid wsp:val=&quot;006C253F&quot;/&gt;&lt;wsp:rsid wsp:val=&quot;006C3092&quot;/&gt;&lt;wsp:rsid wsp:val=&quot;006C3A00&quot;/&gt;&lt;wsp:rsid wsp:val=&quot;006C4D46&quot;/&gt;&lt;wsp:rsid wsp:val=&quot;006C7891&quot;/&gt;&lt;wsp:rsid wsp:val=&quot;006C7D98&quot;/&gt;&lt;wsp:rsid wsp:val=&quot;006D057A&quot;/&gt;&lt;wsp:rsid wsp:val=&quot;006D1DF5&quot;/&gt;&lt;wsp:rsid wsp:val=&quot;006D2B69&quot;/&gt;&lt;wsp:rsid wsp:val=&quot;006D3532&quot;/&gt;&lt;wsp:rsid wsp:val=&quot;006D4487&quot;/&gt;&lt;wsp:rsid wsp:val=&quot;006D6A48&quot;/&gt;&lt;wsp:rsid wsp:val=&quot;006E1E48&quot;/&gt;&lt;wsp:rsid wsp:val=&quot;006E4362&quot;/&gt;&lt;wsp:rsid wsp:val=&quot;006E62C1&quot;/&gt;&lt;wsp:rsid wsp:val=&quot;006E6D1E&quot;/&gt;&lt;wsp:rsid wsp:val=&quot;006E78A8&quot;/&gt;&lt;wsp:rsid wsp:val=&quot;006F12F9&quot;/&gt;&lt;wsp:rsid wsp:val=&quot;006F1C3D&quot;/&gt;&lt;wsp:rsid wsp:val=&quot;006F20A8&quot;/&gt;&lt;wsp:rsid wsp:val=&quot;006F39BC&quot;/&gt;&lt;wsp:rsid wsp:val=&quot;006F4390&quot;/&gt;&lt;wsp:rsid wsp:val=&quot;006F69B8&quot;/&gt;&lt;wsp:rsid wsp:val=&quot;006F7171&quot;/&gt;&lt;wsp:rsid wsp:val=&quot;006F75BE&quot;/&gt;&lt;wsp:rsid wsp:val=&quot;0070010D&quot;/&gt;&lt;wsp:rsid wsp:val=&quot;00700317&quot;/&gt;&lt;wsp:rsid wsp:val=&quot;00700AC1&quot;/&gt;&lt;wsp:rsid wsp:val=&quot;00700B2D&quot;/&gt;&lt;wsp:rsid wsp:val=&quot;007030D8&quot;/&gt;&lt;wsp:rsid wsp:val=&quot;00704671&quot;/&gt;&lt;wsp:rsid wsp:val=&quot;0070568D&quot;/&gt;&lt;wsp:rsid wsp:val=&quot;0070590F&quot;/&gt;&lt;wsp:rsid wsp:val=&quot;007065E8&quot;/&gt;&lt;wsp:rsid wsp:val=&quot;0070745D&quot;/&gt;&lt;wsp:rsid wsp:val=&quot;00711431&quot;/&gt;&lt;wsp:rsid wsp:val=&quot;00711819&quot;/&gt;&lt;wsp:rsid wsp:val=&quot;00713779&quot;/&gt;&lt;wsp:rsid wsp:val=&quot;007137DA&quot;/&gt;&lt;wsp:rsid wsp:val=&quot;007153C2&quot;/&gt;&lt;wsp:rsid wsp:val=&quot;00715C33&quot;/&gt;&lt;wsp:rsid wsp:val=&quot;0071657F&quot;/&gt;&lt;wsp:rsid wsp:val=&quot;00716CA9&quot;/&gt;&lt;wsp:rsid wsp:val=&quot;007170C3&quot;/&gt;&lt;wsp:rsid wsp:val=&quot;007176CE&quot;/&gt;&lt;wsp:rsid wsp:val=&quot;00720BC4&quot;/&gt;&lt;wsp:rsid wsp:val=&quot;007215AF&quot;/&gt;&lt;wsp:rsid wsp:val=&quot;00722981&quot;/&gt;&lt;wsp:rsid wsp:val=&quot;007234AE&quot;/&gt;&lt;wsp:rsid wsp:val=&quot;00725770&quot;/&gt;&lt;wsp:rsid wsp:val=&quot;00726231&quot;/&gt;&lt;wsp:rsid wsp:val=&quot;007262CC&quot;/&gt;&lt;wsp:rsid wsp:val=&quot;007314A3&quot;/&gt;&lt;wsp:rsid wsp:val=&quot;00731593&quot;/&gt;&lt;wsp:rsid wsp:val=&quot;0073278E&quot;/&gt;&lt;wsp:rsid wsp:val=&quot;00732DEC&quot;/&gt;&lt;wsp:rsid wsp:val=&quot;00732EC7&quot;/&gt;&lt;wsp:rsid wsp:val=&quot;007332C5&quot;/&gt;&lt;wsp:rsid wsp:val=&quot;0073369C&quot;/&gt;&lt;wsp:rsid wsp:val=&quot;0073466B&quot;/&gt;&lt;wsp:rsid wsp:val=&quot;00734C74&quot;/&gt;&lt;wsp:rsid wsp:val=&quot;00735377&quot;/&gt;&lt;wsp:rsid wsp:val=&quot;00735907&quot;/&gt;&lt;wsp:rsid wsp:val=&quot;00737807&quot;/&gt;&lt;wsp:rsid wsp:val=&quot;00737AAF&quot;/&gt;&lt;wsp:rsid wsp:val=&quot;007406E9&quot;/&gt;&lt;wsp:rsid wsp:val=&quot;00740BC6&quot;/&gt;&lt;wsp:rsid wsp:val=&quot;00741F94&quot;/&gt;&lt;wsp:rsid wsp:val=&quot;0074205A&quot;/&gt;&lt;wsp:rsid wsp:val=&quot;00743385&quot;/&gt;&lt;wsp:rsid wsp:val=&quot;00747CAF&quot;/&gt;&lt;wsp:rsid wsp:val=&quot;00750579&quot;/&gt;&lt;wsp:rsid wsp:val=&quot;007510F6&quot;/&gt;&lt;wsp:rsid wsp:val=&quot;007525EC&quot;/&gt;&lt;wsp:rsid wsp:val=&quot;00754A1C&quot;/&gt;&lt;wsp:rsid wsp:val=&quot;00754B62&quot;/&gt;&lt;wsp:rsid wsp:val=&quot;00756F95&quot;/&gt;&lt;wsp:rsid wsp:val=&quot;0076113E&quot;/&gt;&lt;wsp:rsid wsp:val=&quot;00761EA8&quot;/&gt;&lt;wsp:rsid wsp:val=&quot;007630BC&quot;/&gt;&lt;wsp:rsid wsp:val=&quot;00763FA5&quot;/&gt;&lt;wsp:rsid wsp:val=&quot;00765838&quot;/&gt;&lt;wsp:rsid wsp:val=&quot;0076583C&quot;/&gt;&lt;wsp:rsid wsp:val=&quot;00766470&quot;/&gt;&lt;wsp:rsid wsp:val=&quot;00766A76&quot;/&gt;&lt;wsp:rsid wsp:val=&quot;00767746&quot;/&gt;&lt;wsp:rsid wsp:val=&quot;0077015F&quot;/&gt;&lt;wsp:rsid wsp:val=&quot;00771BAA&quot;/&gt;&lt;wsp:rsid wsp:val=&quot;007749F5&quot;/&gt;&lt;wsp:rsid wsp:val=&quot;00775AE2&quot;/&gt;&lt;wsp:rsid wsp:val=&quot;00775B29&quot;/&gt;&lt;wsp:rsid wsp:val=&quot;00775E28&quot;/&gt;&lt;wsp:rsid wsp:val=&quot;00775EB9&quot;/&gt;&lt;wsp:rsid wsp:val=&quot;007764E5&quot;/&gt;&lt;wsp:rsid wsp:val=&quot;00777A5B&quot;/&gt;&lt;wsp:rsid wsp:val=&quot;00782A33&quot;/&gt;&lt;wsp:rsid wsp:val=&quot;00782ADA&quot;/&gt;&lt;wsp:rsid wsp:val=&quot;00782C15&quot;/&gt;&lt;wsp:rsid wsp:val=&quot;0078323F&quot;/&gt;&lt;wsp:rsid wsp:val=&quot;00784593&quot;/&gt;&lt;wsp:rsid wsp:val=&quot;0078481E&quot;/&gt;&lt;wsp:rsid wsp:val=&quot;00784EB6&quot;/&gt;&lt;wsp:rsid wsp:val=&quot;00786F3C&quot;/&gt;&lt;wsp:rsid wsp:val=&quot;00787AA4&quot;/&gt;&lt;wsp:rsid wsp:val=&quot;007916DD&quot;/&gt;&lt;wsp:rsid wsp:val=&quot;0079220A&quot;/&gt;&lt;wsp:rsid wsp:val=&quot;00792FA2&quot;/&gt;&lt;wsp:rsid wsp:val=&quot;007933F6&quot;/&gt;&lt;wsp:rsid wsp:val=&quot;00796CB7&quot;/&gt;&lt;wsp:rsid wsp:val=&quot;00796E5B&quot;/&gt;&lt;wsp:rsid wsp:val=&quot;007970B5&quot;/&gt;&lt;wsp:rsid wsp:val=&quot;007A0290&quot;/&gt;&lt;wsp:rsid wsp:val=&quot;007A0779&quot;/&gt;&lt;wsp:rsid wsp:val=&quot;007A12AD&quot;/&gt;&lt;wsp:rsid wsp:val=&quot;007A5990&quot;/&gt;&lt;wsp:rsid wsp:val=&quot;007A623C&quot;/&gt;&lt;wsp:rsid wsp:val=&quot;007A6900&quot;/&gt;&lt;wsp:rsid wsp:val=&quot;007A6CF0&quot;/&gt;&lt;wsp:rsid wsp:val=&quot;007A7BDC&quot;/&gt;&lt;wsp:rsid wsp:val=&quot;007B1CA4&quot;/&gt;&lt;wsp:rsid wsp:val=&quot;007B26A1&quot;/&gt;&lt;wsp:rsid wsp:val=&quot;007B3380&quot;/&gt;&lt;wsp:rsid wsp:val=&quot;007B3634&quot;/&gt;&lt;wsp:rsid wsp:val=&quot;007B4578&quot;/&gt;&lt;wsp:rsid wsp:val=&quot;007B6450&quot;/&gt;&lt;wsp:rsid wsp:val=&quot;007B7655&quot;/&gt;&lt;wsp:rsid wsp:val=&quot;007C2988&quot;/&gt;&lt;wsp:rsid wsp:val=&quot;007C2C8C&quot;/&gt;&lt;wsp:rsid wsp:val=&quot;007C7696&quot;/&gt;&lt;wsp:rsid wsp:val=&quot;007C7A2B&quot;/&gt;&lt;wsp:rsid wsp:val=&quot;007C7DC5&quot;/&gt;&lt;wsp:rsid wsp:val=&quot;007D1010&quot;/&gt;&lt;wsp:rsid wsp:val=&quot;007D278B&quot;/&gt;&lt;wsp:rsid wsp:val=&quot;007D2FBE&quot;/&gt;&lt;wsp:rsid wsp:val=&quot;007D3354&quot;/&gt;&lt;wsp:rsid wsp:val=&quot;007D3801&quot;/&gt;&lt;wsp:rsid wsp:val=&quot;007D3907&quot;/&gt;&lt;wsp:rsid wsp:val=&quot;007D3BE5&quot;/&gt;&lt;wsp:rsid wsp:val=&quot;007D511A&quot;/&gt;&lt;wsp:rsid wsp:val=&quot;007D5DA2&quot;/&gt;&lt;wsp:rsid wsp:val=&quot;007D6477&quot;/&gt;&lt;wsp:rsid wsp:val=&quot;007E0476&quot;/&gt;&lt;wsp:rsid wsp:val=&quot;007E1CE3&quot;/&gt;&lt;wsp:rsid wsp:val=&quot;007E3053&quot;/&gt;&lt;wsp:rsid wsp:val=&quot;007E3B10&quot;/&gt;&lt;wsp:rsid wsp:val=&quot;007E3C1E&quot;/&gt;&lt;wsp:rsid wsp:val=&quot;007E40F8&quot;/&gt;&lt;wsp:rsid wsp:val=&quot;007E5266&quot;/&gt;&lt;wsp:rsid wsp:val=&quot;007E6CB7&quot;/&gt;&lt;wsp:rsid wsp:val=&quot;007F2592&quot;/&gt;&lt;wsp:rsid wsp:val=&quot;007F309A&quot;/&gt;&lt;wsp:rsid wsp:val=&quot;007F3BC5&quot;/&gt;&lt;wsp:rsid wsp:val=&quot;007F499B&quot;/&gt;&lt;wsp:rsid wsp:val=&quot;007F4B37&quot;/&gt;&lt;wsp:rsid wsp:val=&quot;007F5785&quot;/&gt;&lt;wsp:rsid wsp:val=&quot;007F7B1D&quot;/&gt;&lt;wsp:rsid wsp:val=&quot;00800057&quot;/&gt;&lt;wsp:rsid wsp:val=&quot;00805177&quot;/&gt;&lt;wsp:rsid wsp:val=&quot;008059CD&quot;/&gt;&lt;wsp:rsid wsp:val=&quot;00806FFE&quot;/&gt;&lt;wsp:rsid wsp:val=&quot;008111F3&quot;/&gt;&lt;wsp:rsid wsp:val=&quot;00812EE8&quot;/&gt;&lt;wsp:rsid wsp:val=&quot;00814084&quot;/&gt;&lt;wsp:rsid wsp:val=&quot;00814619&quot;/&gt;&lt;wsp:rsid wsp:val=&quot;00815CEF&quot;/&gt;&lt;wsp:rsid wsp:val=&quot;00815D1B&quot;/&gt;&lt;wsp:rsid wsp:val=&quot;00816D67&quot;/&gt;&lt;wsp:rsid wsp:val=&quot;00817DA4&quot;/&gt;&lt;wsp:rsid wsp:val=&quot;00820CB2&quot;/&gt;&lt;wsp:rsid wsp:val=&quot;00821090&quot;/&gt;&lt;wsp:rsid wsp:val=&quot;0082407D&quot;/&gt;&lt;wsp:rsid wsp:val=&quot;00826953&quot;/&gt;&lt;wsp:rsid wsp:val=&quot;00826E9C&quot;/&gt;&lt;wsp:rsid wsp:val=&quot;00826F3A&quot;/&gt;&lt;wsp:rsid wsp:val=&quot;00827318&quot;/&gt;&lt;wsp:rsid wsp:val=&quot;00827F86&quot;/&gt;&lt;wsp:rsid wsp:val=&quot;00830099&quot;/&gt;&lt;wsp:rsid wsp:val=&quot;008315DD&quot;/&gt;&lt;wsp:rsid wsp:val=&quot;0083166A&quot;/&gt;&lt;wsp:rsid wsp:val=&quot;00832099&quot;/&gt;&lt;wsp:rsid wsp:val=&quot;0083299F&quot;/&gt;&lt;wsp:rsid wsp:val=&quot;0083671D&quot;/&gt;&lt;wsp:rsid wsp:val=&quot;00836A1F&quot;/&gt;&lt;wsp:rsid wsp:val=&quot;008410F6&quot;/&gt;&lt;wsp:rsid wsp:val=&quot;00841B1A&quot;/&gt;&lt;wsp:rsid wsp:val=&quot;00842DC3&quot;/&gt;&lt;wsp:rsid wsp:val=&quot;00846105&quot;/&gt;&lt;wsp:rsid wsp:val=&quot;00847581&quot;/&gt;&lt;wsp:rsid wsp:val=&quot;008519DA&quot;/&gt;&lt;wsp:rsid wsp:val=&quot;008525FC&quot;/&gt;&lt;wsp:rsid wsp:val=&quot;00853346&quot;/&gt;&lt;wsp:rsid wsp:val=&quot;00853ECB&quot;/&gt;&lt;wsp:rsid wsp:val=&quot;00855058&quot;/&gt;&lt;wsp:rsid wsp:val=&quot;00855494&quot;/&gt;&lt;wsp:rsid wsp:val=&quot;00855E9E&quot;/&gt;&lt;wsp:rsid wsp:val=&quot;00857AE7&quot;/&gt;&lt;wsp:rsid wsp:val=&quot;008625E6&quot;/&gt;&lt;wsp:rsid wsp:val=&quot;0086278B&quot;/&gt;&lt;wsp:rsid wsp:val=&quot;008636D3&quot;/&gt;&lt;wsp:rsid wsp:val=&quot;00864F2E&quot;/&gt;&lt;wsp:rsid wsp:val=&quot;0086548F&quot;/&gt;&lt;wsp:rsid wsp:val=&quot;00865D61&quot;/&gt;&lt;wsp:rsid wsp:val=&quot;0086776F&quot;/&gt;&lt;wsp:rsid wsp:val=&quot;00867C51&quot;/&gt;&lt;wsp:rsid wsp:val=&quot;00871819&quot;/&gt;&lt;wsp:rsid wsp:val=&quot;00872EA8&quot;/&gt;&lt;wsp:rsid wsp:val=&quot;008737CF&quot;/&gt;&lt;wsp:rsid wsp:val=&quot;0087427D&quot;/&gt;&lt;wsp:rsid wsp:val=&quot;008742A4&quot;/&gt;&lt;wsp:rsid wsp:val=&quot;00874CC8&quot;/&gt;&lt;wsp:rsid wsp:val=&quot;00876321&quot;/&gt;&lt;wsp:rsid wsp:val=&quot;00876C5D&quot;/&gt;&lt;wsp:rsid wsp:val=&quot;00876D85&quot;/&gt;&lt;wsp:rsid wsp:val=&quot;0087784B&quot;/&gt;&lt;wsp:rsid wsp:val=&quot;00877F5A&quot;/&gt;&lt;wsp:rsid wsp:val=&quot;00883578&quot;/&gt;&lt;wsp:rsid wsp:val=&quot;00883D95&quot;/&gt;&lt;wsp:rsid wsp:val=&quot;00884278&quot;/&gt;&lt;wsp:rsid wsp:val=&quot;00884358&quot;/&gt;&lt;wsp:rsid wsp:val=&quot;008848DB&quot;/&gt;&lt;wsp:rsid wsp:val=&quot;00885D89&quot;/&gt;&lt;wsp:rsid wsp:val=&quot;00886B8E&quot;/&gt;&lt;wsp:rsid wsp:val=&quot;008872DE&quot;/&gt;&lt;wsp:rsid wsp:val=&quot;00887B4C&quot;/&gt;&lt;wsp:rsid wsp:val=&quot;00887E32&quot;/&gt;&lt;wsp:rsid wsp:val=&quot;00890C32&quot;/&gt;&lt;wsp:rsid wsp:val=&quot;00892CC7&quot;/&gt;&lt;wsp:rsid wsp:val=&quot;00893402&quot;/&gt;&lt;wsp:rsid wsp:val=&quot;00894359&quot;/&gt;&lt;wsp:rsid wsp:val=&quot;0089450A&quot;/&gt;&lt;wsp:rsid wsp:val=&quot;00894D06&quot;/&gt;&lt;wsp:rsid wsp:val=&quot;00896AAE&quot;/&gt;&lt;wsp:rsid wsp:val=&quot;00897A20&quot;/&gt;&lt;wsp:rsid wsp:val=&quot;00897FB7&quot;/&gt;&lt;wsp:rsid wsp:val=&quot;008A0CCA&quot;/&gt;&lt;wsp:rsid wsp:val=&quot;008A1A01&quot;/&gt;&lt;wsp:rsid wsp:val=&quot;008A22DD&quot;/&gt;&lt;wsp:rsid wsp:val=&quot;008A3850&quot;/&gt;&lt;wsp:rsid wsp:val=&quot;008A47E5&quot;/&gt;&lt;wsp:rsid wsp:val=&quot;008A678E&quot;/&gt;&lt;wsp:rsid wsp:val=&quot;008A68ED&quot;/&gt;&lt;wsp:rsid wsp:val=&quot;008B22C6&quot;/&gt;&lt;wsp:rsid wsp:val=&quot;008B2536&quot;/&gt;&lt;wsp:rsid wsp:val=&quot;008B2BCC&quot;/&gt;&lt;wsp:rsid wsp:val=&quot;008B3205&quot;/&gt;&lt;wsp:rsid wsp:val=&quot;008B356B&quot;/&gt;&lt;wsp:rsid wsp:val=&quot;008B35A5&quot;/&gt;&lt;wsp:rsid wsp:val=&quot;008B6E88&quot;/&gt;&lt;wsp:rsid wsp:val=&quot;008C1026&quot;/&gt;&lt;wsp:rsid wsp:val=&quot;008C27ED&quot;/&gt;&lt;wsp:rsid wsp:val=&quot;008C2EB2&quot;/&gt;&lt;wsp:rsid wsp:val=&quot;008C305B&quot;/&gt;&lt;wsp:rsid wsp:val=&quot;008C30FD&quot;/&gt;&lt;wsp:rsid wsp:val=&quot;008C31EA&quot;/&gt;&lt;wsp:rsid wsp:val=&quot;008C38C3&quot;/&gt;&lt;wsp:rsid wsp:val=&quot;008C398B&quot;/&gt;&lt;wsp:rsid wsp:val=&quot;008C47C8&quot;/&gt;&lt;wsp:rsid wsp:val=&quot;008C47DB&quot;/&gt;&lt;wsp:rsid wsp:val=&quot;008C7ABB&quot;/&gt;&lt;wsp:rsid wsp:val=&quot;008C7DB8&quot;/&gt;&lt;wsp:rsid wsp:val=&quot;008C7E08&quot;/&gt;&lt;wsp:rsid wsp:val=&quot;008D01D0&quot;/&gt;&lt;wsp:rsid wsp:val=&quot;008D1E89&quot;/&gt;&lt;wsp:rsid wsp:val=&quot;008D239E&quot;/&gt;&lt;wsp:rsid wsp:val=&quot;008D3A65&quot;/&gt;&lt;wsp:rsid wsp:val=&quot;008D41AC&quot;/&gt;&lt;wsp:rsid wsp:val=&quot;008D433F&quot;/&gt;&lt;wsp:rsid wsp:val=&quot;008D53CE&quot;/&gt;&lt;wsp:rsid wsp:val=&quot;008D68A6&quot;/&gt;&lt;wsp:rsid wsp:val=&quot;008D6AB0&quot;/&gt;&lt;wsp:rsid wsp:val=&quot;008E06D9&quot;/&gt;&lt;wsp:rsid wsp:val=&quot;008E0842&quot;/&gt;&lt;wsp:rsid wsp:val=&quot;008E0C6E&quot;/&gt;&lt;wsp:rsid wsp:val=&quot;008E25D5&quot;/&gt;&lt;wsp:rsid wsp:val=&quot;008E3ADA&quot;/&gt;&lt;wsp:rsid wsp:val=&quot;008E3EE3&quot;/&gt;&lt;wsp:rsid wsp:val=&quot;008E4188&quot;/&gt;&lt;wsp:rsid wsp:val=&quot;008E4355&quot;/&gt;&lt;wsp:rsid wsp:val=&quot;008E4FBA&quot;/&gt;&lt;wsp:rsid wsp:val=&quot;008E51B2&quot;/&gt;&lt;wsp:rsid wsp:val=&quot;008E5BE4&quot;/&gt;&lt;wsp:rsid wsp:val=&quot;008E5E64&quot;/&gt;&lt;wsp:rsid wsp:val=&quot;008E5F35&quot;/&gt;&lt;wsp:rsid wsp:val=&quot;008E628E&quot;/&gt;&lt;wsp:rsid wsp:val=&quot;008F0EBE&quot;/&gt;&lt;wsp:rsid wsp:val=&quot;008F1B04&quot;/&gt;&lt;wsp:rsid wsp:val=&quot;008F4E86&quot;/&gt;&lt;wsp:rsid wsp:val=&quot;008F7125&quot;/&gt;&lt;wsp:rsid wsp:val=&quot;008F7D6B&quot;/&gt;&lt;wsp:rsid wsp:val=&quot;008F7EDF&quot;/&gt;&lt;wsp:rsid wsp:val=&quot;0090211F&quot;/&gt;&lt;wsp:rsid wsp:val=&quot;00902A99&quot;/&gt;&lt;wsp:rsid wsp:val=&quot;00902E67&quot;/&gt;&lt;wsp:rsid wsp:val=&quot;00905293&quot;/&gt;&lt;wsp:rsid wsp:val=&quot;00907024&quot;/&gt;&lt;wsp:rsid wsp:val=&quot;00907BBD&quot;/&gt;&lt;wsp:rsid wsp:val=&quot;00910A88&quot;/&gt;&lt;wsp:rsid wsp:val=&quot;009116C6&quot;/&gt;&lt;wsp:rsid wsp:val=&quot;009139AF&quot;/&gt;&lt;wsp:rsid wsp:val=&quot;00913C95&quot;/&gt;&lt;wsp:rsid wsp:val=&quot;00915297&quot;/&gt;&lt;wsp:rsid wsp:val=&quot;009214F5&quot;/&gt;&lt;wsp:rsid wsp:val=&quot;009225AF&quot;/&gt;&lt;wsp:rsid wsp:val=&quot;00922724&quot;/&gt;&lt;wsp:rsid wsp:val=&quot;00923A0E&quot;/&gt;&lt;wsp:rsid wsp:val=&quot;00925006&quot;/&gt;&lt;wsp:rsid wsp:val=&quot;00925566&quot;/&gt;&lt;wsp:rsid wsp:val=&quot;009257FB&quot;/&gt;&lt;wsp:rsid wsp:val=&quot;00925CDD&quot;/&gt;&lt;wsp:rsid wsp:val=&quot;00926C2C&quot;/&gt;&lt;wsp:rsid wsp:val=&quot;00927F39&quot;/&gt;&lt;wsp:rsid wsp:val=&quot;00931B9E&quot;/&gt;&lt;wsp:rsid wsp:val=&quot;009321DD&quot;/&gt;&lt;wsp:rsid wsp:val=&quot;009323D8&quot;/&gt;&lt;wsp:rsid wsp:val=&quot;009326AA&quot;/&gt;&lt;wsp:rsid wsp:val=&quot;00935860&quot;/&gt;&lt;wsp:rsid wsp:val=&quot;009377E2&quot;/&gt;&lt;wsp:rsid wsp:val=&quot;00937A44&quot;/&gt;&lt;wsp:rsid wsp:val=&quot;00937DB8&quot;/&gt;&lt;wsp:rsid wsp:val=&quot;009427FF&quot;/&gt;&lt;wsp:rsid wsp:val=&quot;00944C7D&quot;/&gt;&lt;wsp:rsid wsp:val=&quot;0094634A&quot;/&gt;&lt;wsp:rsid wsp:val=&quot;009463FE&quot;/&gt;&lt;wsp:rsid wsp:val=&quot;009473D4&quot;/&gt;&lt;wsp:rsid wsp:val=&quot;0094745D&quot;/&gt;&lt;wsp:rsid wsp:val=&quot;009513DE&quot;/&gt;&lt;wsp:rsid wsp:val=&quot;00954458&quot;/&gt;&lt;wsp:rsid wsp:val=&quot;00955141&quot;/&gt;&lt;wsp:rsid wsp:val=&quot;009551B6&quot;/&gt;&lt;wsp:rsid wsp:val=&quot;00955435&quot;/&gt;&lt;wsp:rsid wsp:val=&quot;00955623&quot;/&gt;&lt;wsp:rsid wsp:val=&quot;00956A4B&quot;/&gt;&lt;wsp:rsid wsp:val=&quot;00957C1F&quot;/&gt;&lt;wsp:rsid wsp:val=&quot;00962B22&quot;/&gt;&lt;wsp:rsid wsp:val=&quot;0096307C&quot;/&gt;&lt;wsp:rsid wsp:val=&quot;00963AFE&quot;/&gt;&lt;wsp:rsid wsp:val=&quot;009666F4&quot;/&gt;&lt;wsp:rsid wsp:val=&quot;00966B91&quot;/&gt;&lt;wsp:rsid wsp:val=&quot;00966C30&quot;/&gt;&lt;wsp:rsid wsp:val=&quot;009670E5&quot;/&gt;&lt;wsp:rsid wsp:val=&quot;00967656&quot;/&gt;&lt;wsp:rsid wsp:val=&quot;009702DF&quot;/&gt;&lt;wsp:rsid wsp:val=&quot;0097093B&quot;/&gt;&lt;wsp:rsid wsp:val=&quot;00970DF4&quot;/&gt;&lt;wsp:rsid wsp:val=&quot;00971847&quot;/&gt;&lt;wsp:rsid wsp:val=&quot;0097406E&quot;/&gt;&lt;wsp:rsid wsp:val=&quot;00976FF5&quot;/&gt;&lt;wsp:rsid wsp:val=&quot;00977FD6&quot;/&gt;&lt;wsp:rsid wsp:val=&quot;009805B5&quot;/&gt;&lt;wsp:rsid wsp:val=&quot;009807B8&quot;/&gt;&lt;wsp:rsid wsp:val=&quot;00981814&quot;/&gt;&lt;wsp:rsid wsp:val=&quot;00983ED1&quot;/&gt;&lt;wsp:rsid wsp:val=&quot;00983EF0&quot;/&gt;&lt;wsp:rsid wsp:val=&quot;009856BA&quot;/&gt;&lt;wsp:rsid wsp:val=&quot;00986A84&quot;/&gt;&lt;wsp:rsid wsp:val=&quot;009870B7&quot;/&gt;&lt;wsp:rsid wsp:val=&quot;009913DD&quot;/&gt;&lt;wsp:rsid wsp:val=&quot;009914B9&quot;/&gt;&lt;wsp:rsid wsp:val=&quot;0099216D&quot;/&gt;&lt;wsp:rsid wsp:val=&quot;00992A7C&quot;/&gt;&lt;wsp:rsid wsp:val=&quot;009959F1&quot;/&gt;&lt;wsp:rsid wsp:val=&quot;00997383&quot;/&gt;&lt;wsp:rsid wsp:val=&quot;009A02FC&quot;/&gt;&lt;wsp:rsid wsp:val=&quot;009A1951&quot;/&gt;&lt;wsp:rsid wsp:val=&quot;009A23D1&quot;/&gt;&lt;wsp:rsid wsp:val=&quot;009A2672&quot;/&gt;&lt;wsp:rsid wsp:val=&quot;009A4602&quot;/&gt;&lt;wsp:rsid wsp:val=&quot;009A5660&quot;/&gt;&lt;wsp:rsid wsp:val=&quot;009A74B5&quot;/&gt;&lt;wsp:rsid wsp:val=&quot;009B0102&quot;/&gt;&lt;wsp:rsid wsp:val=&quot;009B0C6B&quot;/&gt;&lt;wsp:rsid wsp:val=&quot;009B14C1&quot;/&gt;&lt;wsp:rsid wsp:val=&quot;009B18C1&quot;/&gt;&lt;wsp:rsid wsp:val=&quot;009B35B2&quot;/&gt;&lt;wsp:rsid wsp:val=&quot;009B3A8A&quot;/&gt;&lt;wsp:rsid wsp:val=&quot;009B3D57&quot;/&gt;&lt;wsp:rsid wsp:val=&quot;009B42E6&quot;/&gt;&lt;wsp:rsid wsp:val=&quot;009B4F5C&quot;/&gt;&lt;wsp:rsid wsp:val=&quot;009B558E&quot;/&gt;&lt;wsp:rsid wsp:val=&quot;009B58D5&quot;/&gt;&lt;wsp:rsid wsp:val=&quot;009B6DE8&quot;/&gt;&lt;wsp:rsid wsp:val=&quot;009C115E&quot;/&gt;&lt;wsp:rsid wsp:val=&quot;009C1889&quot;/&gt;&lt;wsp:rsid wsp:val=&quot;009C1D1F&quot;/&gt;&lt;wsp:rsid wsp:val=&quot;009C1DD9&quot;/&gt;&lt;wsp:rsid wsp:val=&quot;009C4255&quot;/&gt;&lt;wsp:rsid wsp:val=&quot;009C554F&quot;/&gt;&lt;wsp:rsid wsp:val=&quot;009C7B32&quot;/&gt;&lt;wsp:rsid wsp:val=&quot;009D2C9A&quot;/&gt;&lt;wsp:rsid wsp:val=&quot;009D307D&quot;/&gt;&lt;wsp:rsid wsp:val=&quot;009D59D3&quot;/&gt;&lt;wsp:rsid wsp:val=&quot;009D71A5&quot;/&gt;&lt;wsp:rsid wsp:val=&quot;009D7555&quot;/&gt;&lt;wsp:rsid wsp:val=&quot;009E06F1&quot;/&gt;&lt;wsp:rsid wsp:val=&quot;009E2DBF&quot;/&gt;&lt;wsp:rsid wsp:val=&quot;009E592E&quot;/&gt;&lt;wsp:rsid wsp:val=&quot;009E6A79&quot;/&gt;&lt;wsp:rsid wsp:val=&quot;009E6E6B&quot;/&gt;&lt;wsp:rsid wsp:val=&quot;009E75DD&quot;/&gt;&lt;wsp:rsid wsp:val=&quot;009E792F&quot;/&gt;&lt;wsp:rsid wsp:val=&quot;009E79DA&quot;/&gt;&lt;wsp:rsid wsp:val=&quot;009F0E7E&quot;/&gt;&lt;wsp:rsid wsp:val=&quot;009F2F9B&quot;/&gt;&lt;wsp:rsid wsp:val=&quot;009F4FB9&quot;/&gt;&lt;wsp:rsid wsp:val=&quot;009F5128&quot;/&gt;&lt;wsp:rsid wsp:val=&quot;009F5E82&quot;/&gt;&lt;wsp:rsid wsp:val=&quot;009F611F&quot;/&gt;&lt;wsp:rsid wsp:val=&quot;009F68DE&quot;/&gt;&lt;wsp:rsid wsp:val=&quot;00A00F7E&quot;/&gt;&lt;wsp:rsid wsp:val=&quot;00A01563&quot;/&gt;&lt;wsp:rsid wsp:val=&quot;00A017D8&quot;/&gt;&lt;wsp:rsid wsp:val=&quot;00A044F9&quot;/&gt;&lt;wsp:rsid wsp:val=&quot;00A04F58&quot;/&gt;&lt;wsp:rsid wsp:val=&quot;00A0531A&quot;/&gt;&lt;wsp:rsid wsp:val=&quot;00A063E0&quot;/&gt;&lt;wsp:rsid wsp:val=&quot;00A06CAA&quot;/&gt;&lt;wsp:rsid wsp:val=&quot;00A06D1A&quot;/&gt;&lt;wsp:rsid wsp:val=&quot;00A10094&quot;/&gt;&lt;wsp:rsid wsp:val=&quot;00A1115F&quot;/&gt;&lt;wsp:rsid wsp:val=&quot;00A129BD&quot;/&gt;&lt;wsp:rsid wsp:val=&quot;00A144F3&quot;/&gt;&lt;wsp:rsid wsp:val=&quot;00A145C5&quot;/&gt;&lt;wsp:rsid wsp:val=&quot;00A15472&quot;/&gt;&lt;wsp:rsid wsp:val=&quot;00A15C68&quot;/&gt;&lt;wsp:rsid wsp:val=&quot;00A17C2F&quot;/&gt;&lt;wsp:rsid wsp:val=&quot;00A20174&quot;/&gt;&lt;wsp:rsid wsp:val=&quot;00A220F4&quot;/&gt;&lt;wsp:rsid wsp:val=&quot;00A22F1A&quot;/&gt;&lt;wsp:rsid wsp:val=&quot;00A242D9&quot;/&gt;&lt;wsp:rsid wsp:val=&quot;00A24F11&quot;/&gt;&lt;wsp:rsid wsp:val=&quot;00A25C09&quot;/&gt;&lt;wsp:rsid wsp:val=&quot;00A25CDE&quot;/&gt;&lt;wsp:rsid wsp:val=&quot;00A25E2B&quot;/&gt;&lt;wsp:rsid wsp:val=&quot;00A2756C&quot;/&gt;&lt;wsp:rsid wsp:val=&quot;00A30B3C&quot;/&gt;&lt;wsp:rsid wsp:val=&quot;00A30E33&quot;/&gt;&lt;wsp:rsid wsp:val=&quot;00A31D1E&quot;/&gt;&lt;wsp:rsid wsp:val=&quot;00A32A30&quot;/&gt;&lt;wsp:rsid wsp:val=&quot;00A340DD&quot;/&gt;&lt;wsp:rsid wsp:val=&quot;00A34DDD&quot;/&gt;&lt;wsp:rsid wsp:val=&quot;00A36C2C&quot;/&gt;&lt;wsp:rsid wsp:val=&quot;00A3747B&quot;/&gt;&lt;wsp:rsid wsp:val=&quot;00A4176E&quot;/&gt;&lt;wsp:rsid wsp:val=&quot;00A44607&quot;/&gt;&lt;wsp:rsid wsp:val=&quot;00A44D59&quot;/&gt;&lt;wsp:rsid wsp:val=&quot;00A451F2&quot;/&gt;&lt;wsp:rsid wsp:val=&quot;00A46F8A&quot;/&gt;&lt;wsp:rsid wsp:val=&quot;00A505FF&quot;/&gt;&lt;wsp:rsid wsp:val=&quot;00A50BF6&quot;/&gt;&lt;wsp:rsid wsp:val=&quot;00A5267E&quot;/&gt;&lt;wsp:rsid wsp:val=&quot;00A533FF&quot;/&gt;&lt;wsp:rsid wsp:val=&quot;00A60822&quot;/&gt;&lt;wsp:rsid wsp:val=&quot;00A6144D&quot;/&gt;&lt;wsp:rsid wsp:val=&quot;00A61A08&quot;/&gt;&lt;wsp:rsid wsp:val=&quot;00A61EBD&quot;/&gt;&lt;wsp:rsid wsp:val=&quot;00A643E0&quot;/&gt;&lt;wsp:rsid wsp:val=&quot;00A67433&quot;/&gt;&lt;wsp:rsid wsp:val=&quot;00A67E35&quot;/&gt;&lt;wsp:rsid wsp:val=&quot;00A70527&quot;/&gt;&lt;wsp:rsid wsp:val=&quot;00A70B25&quot;/&gt;&lt;wsp:rsid wsp:val=&quot;00A73403&quot;/&gt;&lt;wsp:rsid wsp:val=&quot;00A73D18&quot;/&gt;&lt;wsp:rsid wsp:val=&quot;00A74423&quot;/&gt;&lt;wsp:rsid wsp:val=&quot;00A744D1&quot;/&gt;&lt;wsp:rsid wsp:val=&quot;00A7547E&quot;/&gt;&lt;wsp:rsid wsp:val=&quot;00A76AC0&quot;/&gt;&lt;wsp:rsid wsp:val=&quot;00A76F47&quot;/&gt;&lt;wsp:rsid wsp:val=&quot;00A81817&quot;/&gt;&lt;wsp:rsid wsp:val=&quot;00A81E2E&quot;/&gt;&lt;wsp:rsid wsp:val=&quot;00A82C15&quot;/&gt;&lt;wsp:rsid wsp:val=&quot;00A8343F&quot;/&gt;&lt;wsp:rsid wsp:val=&quot;00A83A7C&quot;/&gt;&lt;wsp:rsid wsp:val=&quot;00A83AE6&quot;/&gt;&lt;wsp:rsid wsp:val=&quot;00A84209&quot;/&gt;&lt;wsp:rsid wsp:val=&quot;00A8468D&quot;/&gt;&lt;wsp:rsid wsp:val=&quot;00A848D7&quot;/&gt;&lt;wsp:rsid wsp:val=&quot;00A86252&quot;/&gt;&lt;wsp:rsid wsp:val=&quot;00A90282&quot;/&gt;&lt;wsp:rsid wsp:val=&quot;00A9146F&quot;/&gt;&lt;wsp:rsid wsp:val=&quot;00A9149F&quot;/&gt;&lt;wsp:rsid wsp:val=&quot;00A91881&quot;/&gt;&lt;wsp:rsid wsp:val=&quot;00A91977&quot;/&gt;&lt;wsp:rsid wsp:val=&quot;00A93189&quot;/&gt;&lt;wsp:rsid wsp:val=&quot;00A93841&quot;/&gt;&lt;wsp:rsid wsp:val=&quot;00A939A8&quot;/&gt;&lt;wsp:rsid wsp:val=&quot;00A9467E&quot;/&gt;&lt;wsp:rsid wsp:val=&quot;00A960C0&quot;/&gt;&lt;wsp:rsid wsp:val=&quot;00AA112D&quot;/&gt;&lt;wsp:rsid wsp:val=&quot;00AA1587&quot;/&gt;&lt;wsp:rsid wsp:val=&quot;00AA1E8D&quot;/&gt;&lt;wsp:rsid wsp:val=&quot;00AA2C9A&quot;/&gt;&lt;wsp:rsid wsp:val=&quot;00AA3E83&quot;/&gt;&lt;wsp:rsid wsp:val=&quot;00AA4E3A&quot;/&gt;&lt;wsp:rsid wsp:val=&quot;00AA4F33&quot;/&gt;&lt;wsp:rsid wsp:val=&quot;00AA59BE&quot;/&gt;&lt;wsp:rsid wsp:val=&quot;00AA5CDA&quot;/&gt;&lt;wsp:rsid wsp:val=&quot;00AA681A&quot;/&gt;&lt;wsp:rsid wsp:val=&quot;00AA6CAB&quot;/&gt;&lt;wsp:rsid wsp:val=&quot;00AB064E&quot;/&gt;&lt;wsp:rsid wsp:val=&quot;00AB2835&quot;/&gt;&lt;wsp:rsid wsp:val=&quot;00AB5EA0&quot;/&gt;&lt;wsp:rsid wsp:val=&quot;00AB6E3B&quot;/&gt;&lt;wsp:rsid wsp:val=&quot;00AC05AB&quot;/&gt;&lt;wsp:rsid wsp:val=&quot;00AC05C2&quot;/&gt;&lt;wsp:rsid wsp:val=&quot;00AC16ED&quot;/&gt;&lt;wsp:rsid wsp:val=&quot;00AC1857&quot;/&gt;&lt;wsp:rsid wsp:val=&quot;00AC1E1C&quot;/&gt;&lt;wsp:rsid wsp:val=&quot;00AC24FC&quot;/&gt;&lt;wsp:rsid wsp:val=&quot;00AC2DB2&quot;/&gt;&lt;wsp:rsid wsp:val=&quot;00AC47B7&quot;/&gt;&lt;wsp:rsid wsp:val=&quot;00AC57CE&quot;/&gt;&lt;wsp:rsid wsp:val=&quot;00AC5981&quot;/&gt;&lt;wsp:rsid wsp:val=&quot;00AC78BC&quot;/&gt;&lt;wsp:rsid wsp:val=&quot;00AD02F5&quot;/&gt;&lt;wsp:rsid wsp:val=&quot;00AD0D5F&quot;/&gt;&lt;wsp:rsid wsp:val=&quot;00AD296F&quot;/&gt;&lt;wsp:rsid wsp:val=&quot;00AD2EE0&quot;/&gt;&lt;wsp:rsid wsp:val=&quot;00AD3152&quot;/&gt;&lt;wsp:rsid wsp:val=&quot;00AD32CE&quot;/&gt;&lt;wsp:rsid wsp:val=&quot;00AD4752&quot;/&gt;&lt;wsp:rsid wsp:val=&quot;00AD6F23&quot;/&gt;&lt;wsp:rsid wsp:val=&quot;00AD7177&quot;/&gt;&lt;wsp:rsid wsp:val=&quot;00AD7F27&quot;/&gt;&lt;wsp:rsid wsp:val=&quot;00AE053B&quot;/&gt;&lt;wsp:rsid wsp:val=&quot;00AE05EE&quot;/&gt;&lt;wsp:rsid wsp:val=&quot;00AE26B5&quot;/&gt;&lt;wsp:rsid wsp:val=&quot;00AE2B5A&quot;/&gt;&lt;wsp:rsid wsp:val=&quot;00AE2E5D&quot;/&gt;&lt;wsp:rsid wsp:val=&quot;00AE3AAC&quot;/&gt;&lt;wsp:rsid wsp:val=&quot;00AE54F6&quot;/&gt;&lt;wsp:rsid wsp:val=&quot;00AE58D1&quot;/&gt;&lt;wsp:rsid wsp:val=&quot;00AE5B4D&quot;/&gt;&lt;wsp:rsid wsp:val=&quot;00AE62A7&quot;/&gt;&lt;wsp:rsid wsp:val=&quot;00AE67D3&quot;/&gt;&lt;wsp:rsid wsp:val=&quot;00AE7C02&quot;/&gt;&lt;wsp:rsid wsp:val=&quot;00AE7DE4&quot;/&gt;&lt;wsp:rsid wsp:val=&quot;00AF3C5E&quot;/&gt;&lt;wsp:rsid wsp:val=&quot;00AF45A4&quot;/&gt;&lt;wsp:rsid wsp:val=&quot;00AF49D1&quot;/&gt;&lt;wsp:rsid wsp:val=&quot;00AF712A&quot;/&gt;&lt;wsp:rsid wsp:val=&quot;00AF7E1D&quot;/&gt;&lt;wsp:rsid wsp:val=&quot;00B01276&quot;/&gt;&lt;wsp:rsid wsp:val=&quot;00B031B8&quot;/&gt;&lt;wsp:rsid wsp:val=&quot;00B04EB2&quot;/&gt;&lt;wsp:rsid wsp:val=&quot;00B05376&quot;/&gt;&lt;wsp:rsid wsp:val=&quot;00B0556C&quot;/&gt;&lt;wsp:rsid wsp:val=&quot;00B057AF&quot;/&gt;&lt;wsp:rsid wsp:val=&quot;00B111B8&quot;/&gt;&lt;wsp:rsid wsp:val=&quot;00B12432&quot;/&gt;&lt;wsp:rsid wsp:val=&quot;00B12F57&quot;/&gt;&lt;wsp:rsid wsp:val=&quot;00B1582B&quot;/&gt;&lt;wsp:rsid wsp:val=&quot;00B209B3&quot;/&gt;&lt;wsp:rsid wsp:val=&quot;00B20B55&quot;/&gt;&lt;wsp:rsid wsp:val=&quot;00B21DCD&quot;/&gt;&lt;wsp:rsid wsp:val=&quot;00B24152&quot;/&gt;&lt;wsp:rsid wsp:val=&quot;00B25A84&quot;/&gt;&lt;wsp:rsid wsp:val=&quot;00B2600D&quot;/&gt;&lt;wsp:rsid wsp:val=&quot;00B279CA&quot;/&gt;&lt;wsp:rsid wsp:val=&quot;00B3027F&quot;/&gt;&lt;wsp:rsid wsp:val=&quot;00B3261A&quot;/&gt;&lt;wsp:rsid wsp:val=&quot;00B332D1&quot;/&gt;&lt;wsp:rsid wsp:val=&quot;00B33C02&quot;/&gt;&lt;wsp:rsid wsp:val=&quot;00B3417A&quot;/&gt;&lt;wsp:rsid wsp:val=&quot;00B342F3&quot;/&gt;&lt;wsp:rsid wsp:val=&quot;00B378A0&quot;/&gt;&lt;wsp:rsid wsp:val=&quot;00B42C3D&quot;/&gt;&lt;wsp:rsid wsp:val=&quot;00B4382F&quot;/&gt;&lt;wsp:rsid wsp:val=&quot;00B4432F&quot;/&gt;&lt;wsp:rsid wsp:val=&quot;00B46433&quot;/&gt;&lt;wsp:rsid wsp:val=&quot;00B504AA&quot;/&gt;&lt;wsp:rsid wsp:val=&quot;00B50AB5&quot;/&gt;&lt;wsp:rsid wsp:val=&quot;00B50D62&quot;/&gt;&lt;wsp:rsid wsp:val=&quot;00B51B3F&quot;/&gt;&lt;wsp:rsid wsp:val=&quot;00B52B28&quot;/&gt;&lt;wsp:rsid wsp:val=&quot;00B52B6B&quot;/&gt;&lt;wsp:rsid wsp:val=&quot;00B53D50&quot;/&gt;&lt;wsp:rsid wsp:val=&quot;00B53D7C&quot;/&gt;&lt;wsp:rsid wsp:val=&quot;00B5432D&quot;/&gt;&lt;wsp:rsid wsp:val=&quot;00B54622&quot;/&gt;&lt;wsp:rsid wsp:val=&quot;00B55116&quot;/&gt;&lt;wsp:rsid wsp:val=&quot;00B56CC3&quot;/&gt;&lt;wsp:rsid wsp:val=&quot;00B57DD1&quot;/&gt;&lt;wsp:rsid wsp:val=&quot;00B60B9F&quot;/&gt;&lt;wsp:rsid wsp:val=&quot;00B6259D&quot;/&gt;&lt;wsp:rsid wsp:val=&quot;00B628A6&quot;/&gt;&lt;wsp:rsid wsp:val=&quot;00B63228&quot;/&gt;&lt;wsp:rsid wsp:val=&quot;00B63507&quot;/&gt;&lt;wsp:rsid wsp:val=&quot;00B63C7B&quot;/&gt;&lt;wsp:rsid wsp:val=&quot;00B651BB&quot;/&gt;&lt;wsp:rsid wsp:val=&quot;00B70810&quot;/&gt;&lt;wsp:rsid wsp:val=&quot;00B70E1A&quot;/&gt;&lt;wsp:rsid wsp:val=&quot;00B72098&quot;/&gt;&lt;wsp:rsid wsp:val=&quot;00B73341&quot;/&gt;&lt;wsp:rsid wsp:val=&quot;00B7353C&quot;/&gt;&lt;wsp:rsid wsp:val=&quot;00B74A4F&quot;/&gt;&lt;wsp:rsid wsp:val=&quot;00B74B22&quot;/&gt;&lt;wsp:rsid wsp:val=&quot;00B74DDC&quot;/&gt;&lt;wsp:rsid wsp:val=&quot;00B76B22&quot;/&gt;&lt;wsp:rsid wsp:val=&quot;00B77165&quot;/&gt;&lt;wsp:rsid wsp:val=&quot;00B77AD8&quot;/&gt;&lt;wsp:rsid wsp:val=&quot;00B80488&quot;/&gt;&lt;wsp:rsid wsp:val=&quot;00B8065F&quot;/&gt;&lt;wsp:rsid wsp:val=&quot;00B80E57&quot;/&gt;&lt;wsp:rsid wsp:val=&quot;00B814A2&quot;/&gt;&lt;wsp:rsid wsp:val=&quot;00B827B3&quot;/&gt;&lt;wsp:rsid wsp:val=&quot;00B82916&quot;/&gt;&lt;wsp:rsid wsp:val=&quot;00B83286&quot;/&gt;&lt;wsp:rsid wsp:val=&quot;00B8435C&quot;/&gt;&lt;wsp:rsid wsp:val=&quot;00B85552&quot;/&gt;&lt;wsp:rsid wsp:val=&quot;00B8796B&quot;/&gt;&lt;wsp:rsid wsp:val=&quot;00B90AEB&quot;/&gt;&lt;wsp:rsid wsp:val=&quot;00B914A3&quot;/&gt;&lt;wsp:rsid wsp:val=&quot;00B91B83&quot;/&gt;&lt;wsp:rsid wsp:val=&quot;00B91BF6&quot;/&gt;&lt;wsp:rsid wsp:val=&quot;00B92374&quot;/&gt;&lt;wsp:rsid wsp:val=&quot;00B9384B&quot;/&gt;&lt;wsp:rsid wsp:val=&quot;00B93CC7&quot;/&gt;&lt;wsp:rsid wsp:val=&quot;00B9450A&quot;/&gt;&lt;wsp:rsid wsp:val=&quot;00B9571C&quot;/&gt;&lt;wsp:rsid wsp:val=&quot;00BA01B9&quot;/&gt;&lt;wsp:rsid wsp:val=&quot;00BA1BC2&quot;/&gt;&lt;wsp:rsid wsp:val=&quot;00BA2350&quot;/&gt;&lt;wsp:rsid wsp:val=&quot;00BA2C17&quot;/&gt;&lt;wsp:rsid wsp:val=&quot;00BA419C&quot;/&gt;&lt;wsp:rsid wsp:val=&quot;00BA479A&quot;/&gt;&lt;wsp:rsid wsp:val=&quot;00BA4F7F&quot;/&gt;&lt;wsp:rsid wsp:val=&quot;00BA52D6&quot;/&gt;&lt;wsp:rsid wsp:val=&quot;00BA5968&quot;/&gt;&lt;wsp:rsid wsp:val=&quot;00BB27AF&quot;/&gt;&lt;wsp:rsid wsp:val=&quot;00BB2B7B&quot;/&gt;&lt;wsp:rsid wsp:val=&quot;00BB3B2A&quot;/&gt;&lt;wsp:rsid wsp:val=&quot;00BB3BEB&quot;/&gt;&lt;wsp:rsid wsp:val=&quot;00BB545B&quot;/&gt;&lt;wsp:rsid wsp:val=&quot;00BB5825&quot;/&gt;&lt;wsp:rsid wsp:val=&quot;00BB71BB&quot;/&gt;&lt;wsp:rsid wsp:val=&quot;00BB77DC&quot;/&gt;&lt;wsp:rsid wsp:val=&quot;00BB78B7&quot;/&gt;&lt;wsp:rsid wsp:val=&quot;00BC01D6&quot;/&gt;&lt;wsp:rsid wsp:val=&quot;00BC1AAE&quot;/&gt;&lt;wsp:rsid wsp:val=&quot;00BC26FD&quot;/&gt;&lt;wsp:rsid wsp:val=&quot;00BC2CC5&quot;/&gt;&lt;wsp:rsid wsp:val=&quot;00BC546B&quot;/&gt;&lt;wsp:rsid wsp:val=&quot;00BC567C&quot;/&gt;&lt;wsp:rsid wsp:val=&quot;00BC61F5&quot;/&gt;&lt;wsp:rsid wsp:val=&quot;00BC6FD1&quot;/&gt;&lt;wsp:rsid wsp:val=&quot;00BD04A9&quot;/&gt;&lt;wsp:rsid wsp:val=&quot;00BD0682&quot;/&gt;&lt;wsp:rsid wsp:val=&quot;00BD0859&quot;/&gt;&lt;wsp:rsid wsp:val=&quot;00BD11FE&quot;/&gt;&lt;wsp:rsid wsp:val=&quot;00BD1B76&quot;/&gt;&lt;wsp:rsid wsp:val=&quot;00BD1D87&quot;/&gt;&lt;wsp:rsid wsp:val=&quot;00BD2E98&quot;/&gt;&lt;wsp:rsid wsp:val=&quot;00BD3DB4&quot;/&gt;&lt;wsp:rsid wsp:val=&quot;00BD3F21&quot;/&gt;&lt;wsp:rsid wsp:val=&quot;00BD3F7C&quot;/&gt;&lt;wsp:rsid wsp:val=&quot;00BD53AF&quot;/&gt;&lt;wsp:rsid wsp:val=&quot;00BD56CB&quot;/&gt;&lt;wsp:rsid wsp:val=&quot;00BD6625&quot;/&gt;&lt;wsp:rsid wsp:val=&quot;00BD722C&quot;/&gt;&lt;wsp:rsid wsp:val=&quot;00BE00E2&quot;/&gt;&lt;wsp:rsid wsp:val=&quot;00BE0C74&quot;/&gt;&lt;wsp:rsid wsp:val=&quot;00BE512D&quot;/&gt;&lt;wsp:rsid wsp:val=&quot;00BE5BB5&quot;/&gt;&lt;wsp:rsid wsp:val=&quot;00BF064D&quot;/&gt;&lt;wsp:rsid wsp:val=&quot;00BF1132&quot;/&gt;&lt;wsp:rsid wsp:val=&quot;00BF177D&quot;/&gt;&lt;wsp:rsid wsp:val=&quot;00BF1B4B&quot;/&gt;&lt;wsp:rsid wsp:val=&quot;00BF1B9C&quot;/&gt;&lt;wsp:rsid wsp:val=&quot;00BF34CB&quot;/&gt;&lt;wsp:rsid wsp:val=&quot;00BF4167&quot;/&gt;&lt;wsp:rsid wsp:val=&quot;00BF58A1&quot;/&gt;&lt;wsp:rsid wsp:val=&quot;00BF58D6&quot;/&gt;&lt;wsp:rsid wsp:val=&quot;00BF705E&quot;/&gt;&lt;wsp:rsid wsp:val=&quot;00C00771&quot;/&gt;&lt;wsp:rsid wsp:val=&quot;00C01AE1&quot;/&gt;&lt;wsp:rsid wsp:val=&quot;00C02158&quot;/&gt;&lt;wsp:rsid wsp:val=&quot;00C03460&quot;/&gt;&lt;wsp:rsid wsp:val=&quot;00C03989&quot;/&gt;&lt;wsp:rsid wsp:val=&quot;00C046A8&quot;/&gt;&lt;wsp:rsid wsp:val=&quot;00C04ED2&quot;/&gt;&lt;wsp:rsid wsp:val=&quot;00C05088&quot;/&gt;&lt;wsp:rsid wsp:val=&quot;00C05639&quot;/&gt;&lt;wsp:rsid wsp:val=&quot;00C1036F&quot;/&gt;&lt;wsp:rsid wsp:val=&quot;00C10582&quot;/&gt;&lt;wsp:rsid wsp:val=&quot;00C10663&quot;/&gt;&lt;wsp:rsid wsp:val=&quot;00C11338&quot;/&gt;&lt;wsp:rsid wsp:val=&quot;00C13245&quot;/&gt;&lt;wsp:rsid wsp:val=&quot;00C13B2A&quot;/&gt;&lt;wsp:rsid wsp:val=&quot;00C14134&quot;/&gt;&lt;wsp:rsid wsp:val=&quot;00C15609&quot;/&gt;&lt;wsp:rsid wsp:val=&quot;00C156D3&quot;/&gt;&lt;wsp:rsid wsp:val=&quot;00C16394&quot;/&gt;&lt;wsp:rsid wsp:val=&quot;00C16797&quot;/&gt;&lt;wsp:rsid wsp:val=&quot;00C17C6C&quot;/&gt;&lt;wsp:rsid wsp:val=&quot;00C2058F&quot;/&gt;&lt;wsp:rsid wsp:val=&quot;00C20DED&quot;/&gt;&lt;wsp:rsid wsp:val=&quot;00C20E65&quot;/&gt;&lt;wsp:rsid wsp:val=&quot;00C21474&quot;/&gt;&lt;wsp:rsid wsp:val=&quot;00C21A13&quot;/&gt;&lt;wsp:rsid wsp:val=&quot;00C22B34&quot;/&gt;&lt;wsp:rsid wsp:val=&quot;00C235F8&quot;/&gt;&lt;wsp:rsid wsp:val=&quot;00C25879&quot;/&gt;&lt;wsp:rsid wsp:val=&quot;00C25990&quot;/&gt;&lt;wsp:rsid wsp:val=&quot;00C26CF2&quot;/&gt;&lt;wsp:rsid wsp:val=&quot;00C27EB5&quot;/&gt;&lt;wsp:rsid wsp:val=&quot;00C3539C&quot;/&gt;&lt;wsp:rsid wsp:val=&quot;00C37899&quot;/&gt;&lt;wsp:rsid wsp:val=&quot;00C37BAD&quot;/&gt;&lt;wsp:rsid wsp:val=&quot;00C37D14&quot;/&gt;&lt;wsp:rsid wsp:val=&quot;00C4084D&quot;/&gt;&lt;wsp:rsid wsp:val=&quot;00C44544&quot;/&gt;&lt;wsp:rsid wsp:val=&quot;00C448C4&quot;/&gt;&lt;wsp:rsid wsp:val=&quot;00C468CC&quot;/&gt;&lt;wsp:rsid wsp:val=&quot;00C47A0C&quot;/&gt;&lt;wsp:rsid wsp:val=&quot;00C516CD&quot;/&gt;&lt;wsp:rsid wsp:val=&quot;00C51B1C&quot;/&gt;&lt;wsp:rsid wsp:val=&quot;00C527C4&quot;/&gt;&lt;wsp:rsid wsp:val=&quot;00C5281D&quot;/&gt;&lt;wsp:rsid wsp:val=&quot;00C54A5F&quot;/&gt;&lt;wsp:rsid wsp:val=&quot;00C54AB9&quot;/&gt;&lt;wsp:rsid wsp:val=&quot;00C54B1C&quot;/&gt;&lt;wsp:rsid wsp:val=&quot;00C56014&quot;/&gt;&lt;wsp:rsid wsp:val=&quot;00C56055&quot;/&gt;&lt;wsp:rsid wsp:val=&quot;00C60F35&quot;/&gt;&lt;wsp:rsid wsp:val=&quot;00C6102B&quot;/&gt;&lt;wsp:rsid wsp:val=&quot;00C6245A&quot;/&gt;&lt;wsp:rsid wsp:val=&quot;00C6311D&quot;/&gt;&lt;wsp:rsid wsp:val=&quot;00C631EB&quot;/&gt;&lt;wsp:rsid wsp:val=&quot;00C63979&quot;/&gt;&lt;wsp:rsid wsp:val=&quot;00C63FEA&quot;/&gt;&lt;wsp:rsid wsp:val=&quot;00C65B36&quot;/&gt;&lt;wsp:rsid wsp:val=&quot;00C67A86&quot;/&gt;&lt;wsp:rsid wsp:val=&quot;00C7138C&quot;/&gt;&lt;wsp:rsid wsp:val=&quot;00C73C97&quot;/&gt;&lt;wsp:rsid wsp:val=&quot;00C75E9B&quot;/&gt;&lt;wsp:rsid wsp:val=&quot;00C75FB1&quot;/&gt;&lt;wsp:rsid wsp:val=&quot;00C763AF&quot;/&gt;&lt;wsp:rsid wsp:val=&quot;00C80FD2&quot;/&gt;&lt;wsp:rsid wsp:val=&quot;00C8271F&quot;/&gt;&lt;wsp:rsid wsp:val=&quot;00C82EA4&quot;/&gt;&lt;wsp:rsid wsp:val=&quot;00C83395&quot;/&gt;&lt;wsp:rsid wsp:val=&quot;00C83885&quot;/&gt;&lt;wsp:rsid wsp:val=&quot;00C85635&quot;/&gt;&lt;wsp:rsid wsp:val=&quot;00C85EEE&quot;/&gt;&lt;wsp:rsid wsp:val=&quot;00C86DFA&quot;/&gt;&lt;wsp:rsid wsp:val=&quot;00C86E75&quot;/&gt;&lt;wsp:rsid wsp:val=&quot;00C8710E&quot;/&gt;&lt;wsp:rsid wsp:val=&quot;00C87894&quot;/&gt;&lt;wsp:rsid wsp:val=&quot;00C87B06&quot;/&gt;&lt;wsp:rsid wsp:val=&quot;00C901FA&quot;/&gt;&lt;wsp:rsid wsp:val=&quot;00C90373&quot;/&gt;&lt;wsp:rsid wsp:val=&quot;00C9263D&quot;/&gt;&lt;wsp:rsid wsp:val=&quot;00C92B28&quot;/&gt;&lt;wsp:rsid wsp:val=&quot;00C93526&quot;/&gt;&lt;wsp:rsid wsp:val=&quot;00C93D50&quot;/&gt;&lt;wsp:rsid wsp:val=&quot;00C944D2&quot;/&gt;&lt;wsp:rsid wsp:val=&quot;00C94A6D&quot;/&gt;&lt;wsp:rsid wsp:val=&quot;00C950F2&quot;/&gt;&lt;wsp:rsid wsp:val=&quot;00C9549D&quot;/&gt;&lt;wsp:rsid wsp:val=&quot;00C95A1E&quot;/&gt;&lt;wsp:rsid wsp:val=&quot;00C978FE&quot;/&gt;&lt;wsp:rsid wsp:val=&quot;00CA0196&quot;/&gt;&lt;wsp:rsid wsp:val=&quot;00CA0848&quot;/&gt;&lt;wsp:rsid wsp:val=&quot;00CA0E6E&quot;/&gt;&lt;wsp:rsid wsp:val=&quot;00CA6384&quot;/&gt;&lt;wsp:rsid wsp:val=&quot;00CA7049&quot;/&gt;&lt;wsp:rsid wsp:val=&quot;00CB3D16&quot;/&gt;&lt;wsp:rsid wsp:val=&quot;00CB3DD6&quot;/&gt;&lt;wsp:rsid wsp:val=&quot;00CB59CE&quot;/&gt;&lt;wsp:rsid wsp:val=&quot;00CB5BF3&quot;/&gt;&lt;wsp:rsid wsp:val=&quot;00CB65D4&quot;/&gt;&lt;wsp:rsid wsp:val=&quot;00CB6A1F&quot;/&gt;&lt;wsp:rsid wsp:val=&quot;00CB7C25&quot;/&gt;&lt;wsp:rsid wsp:val=&quot;00CC0AC9&quot;/&gt;&lt;wsp:rsid wsp:val=&quot;00CC1C04&quot;/&gt;&lt;wsp:rsid wsp:val=&quot;00CC3F2C&quot;/&gt;&lt;wsp:rsid wsp:val=&quot;00CC40F4&quot;/&gt;&lt;wsp:rsid wsp:val=&quot;00CC4C39&quot;/&gt;&lt;wsp:rsid wsp:val=&quot;00CC70AD&quot;/&gt;&lt;wsp:rsid wsp:val=&quot;00CC78C4&quot;/&gt;&lt;wsp:rsid wsp:val=&quot;00CC7F53&quot;/&gt;&lt;wsp:rsid wsp:val=&quot;00CD03FC&quot;/&gt;&lt;wsp:rsid wsp:val=&quot;00CD0BEB&quot;/&gt;&lt;wsp:rsid wsp:val=&quot;00CD2628&quot;/&gt;&lt;wsp:rsid wsp:val=&quot;00CD3900&quot;/&gt;&lt;wsp:rsid wsp:val=&quot;00CD40AF&quot;/&gt;&lt;wsp:rsid wsp:val=&quot;00CD5386&quot;/&gt;&lt;wsp:rsid wsp:val=&quot;00CD59D8&quot;/&gt;&lt;wsp:rsid wsp:val=&quot;00CD6C7C&quot;/&gt;&lt;wsp:rsid wsp:val=&quot;00CD7524&quot;/&gt;&lt;wsp:rsid wsp:val=&quot;00CD785D&quot;/&gt;&lt;wsp:rsid wsp:val=&quot;00CE03F6&quot;/&gt;&lt;wsp:rsid wsp:val=&quot;00CE0D6E&quot;/&gt;&lt;wsp:rsid wsp:val=&quot;00CE1D60&quot;/&gt;&lt;wsp:rsid wsp:val=&quot;00CE2819&quot;/&gt;&lt;wsp:rsid wsp:val=&quot;00CE383A&quot;/&gt;&lt;wsp:rsid wsp:val=&quot;00CE411C&quot;/&gt;&lt;wsp:rsid wsp:val=&quot;00CE5A4D&quot;/&gt;&lt;wsp:rsid wsp:val=&quot;00CE7D5C&quot;/&gt;&lt;wsp:rsid wsp:val=&quot;00CF0E6E&quot;/&gt;&lt;wsp:rsid wsp:val=&quot;00CF2F67&quot;/&gt;&lt;wsp:rsid wsp:val=&quot;00CF3250&quot;/&gt;&lt;wsp:rsid wsp:val=&quot;00CF51CD&quot;/&gt;&lt;wsp:rsid wsp:val=&quot;00CF6470&quot;/&gt;&lt;wsp:rsid wsp:val=&quot;00D01170&quot;/&gt;&lt;wsp:rsid wsp:val=&quot;00D01917&quot;/&gt;&lt;wsp:rsid wsp:val=&quot;00D01C8E&quot;/&gt;&lt;wsp:rsid wsp:val=&quot;00D024D0&quot;/&gt;&lt;wsp:rsid wsp:val=&quot;00D039A1&quot;/&gt;&lt;wsp:rsid wsp:val=&quot;00D04791&quot;/&gt;&lt;wsp:rsid wsp:val=&quot;00D15526&quot;/&gt;&lt;wsp:rsid wsp:val=&quot;00D16B39&quot;/&gt;&lt;wsp:rsid wsp:val=&quot;00D17802&quot;/&gt;&lt;wsp:rsid wsp:val=&quot;00D17C34&quot;/&gt;&lt;wsp:rsid wsp:val=&quot;00D204BF&quot;/&gt;&lt;wsp:rsid wsp:val=&quot;00D20AFC&quot;/&gt;&lt;wsp:rsid wsp:val=&quot;00D21C63&quot;/&gt;&lt;wsp:rsid wsp:val=&quot;00D23F77&quot;/&gt;&lt;wsp:rsid wsp:val=&quot;00D242B3&quot;/&gt;&lt;wsp:rsid wsp:val=&quot;00D26231&quot;/&gt;&lt;wsp:rsid wsp:val=&quot;00D275F8&quot;/&gt;&lt;wsp:rsid wsp:val=&quot;00D27E7F&quot;/&gt;&lt;wsp:rsid wsp:val=&quot;00D32475&quot;/&gt;&lt;wsp:rsid wsp:val=&quot;00D372CE&quot;/&gt;&lt;wsp:rsid wsp:val=&quot;00D373D9&quot;/&gt;&lt;wsp:rsid wsp:val=&quot;00D3777C&quot;/&gt;&lt;wsp:rsid wsp:val=&quot;00D424EE&quot;/&gt;&lt;wsp:rsid wsp:val=&quot;00D429E5&quot;/&gt;&lt;wsp:rsid wsp:val=&quot;00D43AEB&quot;/&gt;&lt;wsp:rsid wsp:val=&quot;00D461BB&quot;/&gt;&lt;wsp:rsid wsp:val=&quot;00D46666&quot;/&gt;&lt;wsp:rsid wsp:val=&quot;00D4679A&quot;/&gt;&lt;wsp:rsid wsp:val=&quot;00D5159D&quot;/&gt;&lt;wsp:rsid wsp:val=&quot;00D51BEE&quot;/&gt;&lt;wsp:rsid wsp:val=&quot;00D52FF3&quot;/&gt;&lt;wsp:rsid wsp:val=&quot;00D53F03&quot;/&gt;&lt;wsp:rsid wsp:val=&quot;00D54308&quot;/&gt;&lt;wsp:rsid wsp:val=&quot;00D56469&quot;/&gt;&lt;wsp:rsid wsp:val=&quot;00D56490&quot;/&gt;&lt;wsp:rsid wsp:val=&quot;00D5759C&quot;/&gt;&lt;wsp:rsid wsp:val=&quot;00D57EEB&quot;/&gt;&lt;wsp:rsid wsp:val=&quot;00D61878&quot;/&gt;&lt;wsp:rsid wsp:val=&quot;00D6289A&quot;/&gt;&lt;wsp:rsid wsp:val=&quot;00D633D0&quot;/&gt;&lt;wsp:rsid wsp:val=&quot;00D635E1&quot;/&gt;&lt;wsp:rsid wsp:val=&quot;00D63BA2&quot;/&gt;&lt;wsp:rsid wsp:val=&quot;00D64945&quot;/&gt;&lt;wsp:rsid wsp:val=&quot;00D668B3&quot;/&gt;&lt;wsp:rsid wsp:val=&quot;00D66B8A&quot;/&gt;&lt;wsp:rsid wsp:val=&quot;00D70052&quot;/&gt;&lt;wsp:rsid wsp:val=&quot;00D7010E&quot;/&gt;&lt;wsp:rsid wsp:val=&quot;00D71DE6&quot;/&gt;&lt;wsp:rsid wsp:val=&quot;00D73CA0&quot;/&gt;&lt;wsp:rsid wsp:val=&quot;00D73F94&quot;/&gt;&lt;wsp:rsid wsp:val=&quot;00D749E7&quot;/&gt;&lt;wsp:rsid wsp:val=&quot;00D75647&quot;/&gt;&lt;wsp:rsid wsp:val=&quot;00D77566&quot;/&gt;&lt;wsp:rsid wsp:val=&quot;00D814FA&quot;/&gt;&lt;wsp:rsid wsp:val=&quot;00D8224E&quot;/&gt;&lt;wsp:rsid wsp:val=&quot;00D86E38&quot;/&gt;&lt;wsp:rsid wsp:val=&quot;00D8787E&quot;/&gt;&lt;wsp:rsid wsp:val=&quot;00D91940&quot;/&gt;&lt;wsp:rsid wsp:val=&quot;00D9205A&quot;/&gt;&lt;wsp:rsid wsp:val=&quot;00D95021&quot;/&gt;&lt;wsp:rsid wsp:val=&quot;00D95260&quot;/&gt;&lt;wsp:rsid wsp:val=&quot;00D962E9&quot;/&gt;&lt;wsp:rsid wsp:val=&quot;00D96391&quot;/&gt;&lt;wsp:rsid wsp:val=&quot;00DA0AFC&quot;/&gt;&lt;wsp:rsid wsp:val=&quot;00DA0C1D&quot;/&gt;&lt;wsp:rsid wsp:val=&quot;00DA196C&quot;/&gt;&lt;wsp:rsid wsp:val=&quot;00DA19D6&quot;/&gt;&lt;wsp:rsid wsp:val=&quot;00DA1B77&quot;/&gt;&lt;wsp:rsid wsp:val=&quot;00DA2ED1&quot;/&gt;&lt;wsp:rsid wsp:val=&quot;00DA3C17&quot;/&gt;&lt;wsp:rsid wsp:val=&quot;00DA40B5&quot;/&gt;&lt;wsp:rsid wsp:val=&quot;00DA42D0&quot;/&gt;&lt;wsp:rsid wsp:val=&quot;00DA5DD7&quot;/&gt;&lt;wsp:rsid wsp:val=&quot;00DA71A8&quot;/&gt;&lt;wsp:rsid wsp:val=&quot;00DA77C0&quot;/&gt;&lt;wsp:rsid wsp:val=&quot;00DA7913&quot;/&gt;&lt;wsp:rsid wsp:val=&quot;00DB0593&quot;/&gt;&lt;wsp:rsid wsp:val=&quot;00DB08FB&quot;/&gt;&lt;wsp:rsid wsp:val=&quot;00DB1E51&quot;/&gt;&lt;wsp:rsid wsp:val=&quot;00DB5511&quot;/&gt;&lt;wsp:rsid wsp:val=&quot;00DB5850&quot;/&gt;&lt;wsp:rsid wsp:val=&quot;00DC011A&quot;/&gt;&lt;wsp:rsid wsp:val=&quot;00DC2CA6&quot;/&gt;&lt;wsp:rsid wsp:val=&quot;00DC35D8&quot;/&gt;&lt;wsp:rsid wsp:val=&quot;00DC6CCD&quot;/&gt;&lt;wsp:rsid wsp:val=&quot;00DC75EE&quot;/&gt;&lt;wsp:rsid wsp:val=&quot;00DC7D28&quot;/&gt;&lt;wsp:rsid wsp:val=&quot;00DD070D&quot;/&gt;&lt;wsp:rsid wsp:val=&quot;00DD116E&quot;/&gt;&lt;wsp:rsid wsp:val=&quot;00DD2456&quot;/&gt;&lt;wsp:rsid wsp:val=&quot;00DD263A&quot;/&gt;&lt;wsp:rsid wsp:val=&quot;00DD26BE&quot;/&gt;&lt;wsp:rsid wsp:val=&quot;00DD2A5E&quot;/&gt;&lt;wsp:rsid wsp:val=&quot;00DD3E64&quot;/&gt;&lt;wsp:rsid wsp:val=&quot;00DD5052&quot;/&gt;&lt;wsp:rsid wsp:val=&quot;00DD57A9&quot;/&gt;&lt;wsp:rsid wsp:val=&quot;00DD6DD5&quot;/&gt;&lt;wsp:rsid wsp:val=&quot;00DE01BB&quot;/&gt;&lt;wsp:rsid wsp:val=&quot;00DE0293&quot;/&gt;&lt;wsp:rsid wsp:val=&quot;00DE06FD&quot;/&gt;&lt;wsp:rsid wsp:val=&quot;00DE1D12&quot;/&gt;&lt;wsp:rsid wsp:val=&quot;00DE2F58&quot;/&gt;&lt;wsp:rsid wsp:val=&quot;00DE35EF&quot;/&gt;&lt;wsp:rsid wsp:val=&quot;00DE417B&quot;/&gt;&lt;wsp:rsid wsp:val=&quot;00DE47DD&quot;/&gt;&lt;wsp:rsid wsp:val=&quot;00DE52E8&quot;/&gt;&lt;wsp:rsid wsp:val=&quot;00DE5A78&quot;/&gt;&lt;wsp:rsid wsp:val=&quot;00DF1CF4&quot;/&gt;&lt;wsp:rsid wsp:val=&quot;00DF33FE&quot;/&gt;&lt;wsp:rsid wsp:val=&quot;00DF390C&quot;/&gt;&lt;wsp:rsid wsp:val=&quot;00DF39E9&quot;/&gt;&lt;wsp:rsid wsp:val=&quot;00DF3BAE&quot;/&gt;&lt;wsp:rsid wsp:val=&quot;00DF44C8&quot;/&gt;&lt;wsp:rsid wsp:val=&quot;00DF50AC&quot;/&gt;&lt;wsp:rsid wsp:val=&quot;00DF7005&quot;/&gt;&lt;wsp:rsid wsp:val=&quot;00DF7CB1&quot;/&gt;&lt;wsp:rsid wsp:val=&quot;00E0172E&quot;/&gt;&lt;wsp:rsid wsp:val=&quot;00E01ED0&quot;/&gt;&lt;wsp:rsid wsp:val=&quot;00E0237A&quot;/&gt;&lt;wsp:rsid wsp:val=&quot;00E02841&quot;/&gt;&lt;wsp:rsid wsp:val=&quot;00E03F9D&quot;/&gt;&lt;wsp:rsid wsp:val=&quot;00E047F7&quot;/&gt;&lt;wsp:rsid wsp:val=&quot;00E04F08&quot;/&gt;&lt;wsp:rsid wsp:val=&quot;00E052EB&quot;/&gt;&lt;wsp:rsid wsp:val=&quot;00E05D68&quot;/&gt;&lt;wsp:rsid wsp:val=&quot;00E069DC&quot;/&gt;&lt;wsp:rsid wsp:val=&quot;00E126DD&quot;/&gt;&lt;wsp:rsid wsp:val=&quot;00E13A2D&quot;/&gt;&lt;wsp:rsid wsp:val=&quot;00E2015A&quot;/&gt;&lt;wsp:rsid wsp:val=&quot;00E20F28&quot;/&gt;&lt;wsp:rsid wsp:val=&quot;00E216D6&quot;/&gt;&lt;wsp:rsid wsp:val=&quot;00E21A9F&quot;/&gt;&lt;wsp:rsid wsp:val=&quot;00E23A6D&quot;/&gt;&lt;wsp:rsid wsp:val=&quot;00E23DDC&quot;/&gt;&lt;wsp:rsid wsp:val=&quot;00E2473F&quot;/&gt;&lt;wsp:rsid wsp:val=&quot;00E27FA0&quot;/&gt;&lt;wsp:rsid wsp:val=&quot;00E307CE&quot;/&gt;&lt;wsp:rsid wsp:val=&quot;00E31A76&quot;/&gt;&lt;wsp:rsid wsp:val=&quot;00E31EBB&quot;/&gt;&lt;wsp:rsid wsp:val=&quot;00E33447&quot;/&gt;&lt;wsp:rsid wsp:val=&quot;00E3515C&quot;/&gt;&lt;wsp:rsid wsp:val=&quot;00E35210&quot;/&gt;&lt;wsp:rsid wsp:val=&quot;00E420CA&quot;/&gt;&lt;wsp:rsid wsp:val=&quot;00E427C2&quot;/&gt;&lt;wsp:rsid wsp:val=&quot;00E42EFF&quot;/&gt;&lt;wsp:rsid wsp:val=&quot;00E45090&quot;/&gt;&lt;wsp:rsid wsp:val=&quot;00E46537&quot;/&gt;&lt;wsp:rsid wsp:val=&quot;00E46A22&quot;/&gt;&lt;wsp:rsid wsp:val=&quot;00E47B72&quot;/&gt;&lt;wsp:rsid wsp:val=&quot;00E504BF&quot;/&gt;&lt;wsp:rsid wsp:val=&quot;00E506CE&quot;/&gt;&lt;wsp:rsid wsp:val=&quot;00E51462&quot;/&gt;&lt;wsp:rsid wsp:val=&quot;00E5333F&quot;/&gt;&lt;wsp:rsid wsp:val=&quot;00E54E67&quot;/&gt;&lt;wsp:rsid wsp:val=&quot;00E55562&quot;/&gt;&lt;wsp:rsid wsp:val=&quot;00E55A03&quot;/&gt;&lt;wsp:rsid wsp:val=&quot;00E55D4F&quot;/&gt;&lt;wsp:rsid wsp:val=&quot;00E56DA6&quot;/&gt;&lt;wsp:rsid wsp:val=&quot;00E600A4&quot;/&gt;&lt;wsp:rsid wsp:val=&quot;00E6038B&quot;/&gt;&lt;wsp:rsid wsp:val=&quot;00E611B1&quot;/&gt;&lt;wsp:rsid wsp:val=&quot;00E61C36&quot;/&gt;&lt;wsp:rsid wsp:val=&quot;00E63224&quot;/&gt;&lt;wsp:rsid wsp:val=&quot;00E633AD&quot;/&gt;&lt;wsp:rsid wsp:val=&quot;00E645BB&quot;/&gt;&lt;wsp:rsid wsp:val=&quot;00E65DAA&quot;/&gt;&lt;wsp:rsid wsp:val=&quot;00E66EE7&quot;/&gt;&lt;wsp:rsid wsp:val=&quot;00E675C0&quot;/&gt;&lt;wsp:rsid wsp:val=&quot;00E70D91&quot;/&gt;&lt;wsp:rsid wsp:val=&quot;00E724B6&quot;/&gt;&lt;wsp:rsid wsp:val=&quot;00E748A1&quot;/&gt;&lt;wsp:rsid wsp:val=&quot;00E75219&quot;/&gt;&lt;wsp:rsid wsp:val=&quot;00E760A2&quot;/&gt;&lt;wsp:rsid wsp:val=&quot;00E76D39&quot;/&gt;&lt;wsp:rsid wsp:val=&quot;00E8093A&quot;/&gt;&lt;wsp:rsid wsp:val=&quot;00E81989&quot;/&gt;&lt;wsp:rsid wsp:val=&quot;00E820F6&quot;/&gt;&lt;wsp:rsid wsp:val=&quot;00E8223D&quot;/&gt;&lt;wsp:rsid wsp:val=&quot;00E82ACC&quot;/&gt;&lt;wsp:rsid wsp:val=&quot;00E8338B&quot;/&gt;&lt;wsp:rsid wsp:val=&quot;00E84B35&quot;/&gt;&lt;wsp:rsid wsp:val=&quot;00E86521&quot;/&gt;&lt;wsp:rsid wsp:val=&quot;00E87924&quot;/&gt;&lt;wsp:rsid wsp:val=&quot;00E9027D&quot;/&gt;&lt;wsp:rsid wsp:val=&quot;00E90372&quot;/&gt;&lt;wsp:rsid wsp:val=&quot;00E908D5&quot;/&gt;&lt;wsp:rsid wsp:val=&quot;00E92499&quot;/&gt;&lt;wsp:rsid wsp:val=&quot;00E92D19&quot;/&gt;&lt;wsp:rsid wsp:val=&quot;00E9342E&quot;/&gt;&lt;wsp:rsid wsp:val=&quot;00E93994&quot;/&gt;&lt;wsp:rsid wsp:val=&quot;00E9526C&quot;/&gt;&lt;wsp:rsid wsp:val=&quot;00E95A05&quot;/&gt;&lt;wsp:rsid wsp:val=&quot;00E97D14&quot;/&gt;&lt;wsp:rsid wsp:val=&quot;00EA0BCF&quot;/&gt;&lt;wsp:rsid wsp:val=&quot;00EA25B6&quot;/&gt;&lt;wsp:rsid wsp:val=&quot;00EA38BF&quot;/&gt;&lt;wsp:rsid wsp:val=&quot;00EA43DD&quot;/&gt;&lt;wsp:rsid wsp:val=&quot;00EA4F5A&quot;/&gt;&lt;wsp:rsid wsp:val=&quot;00EA5875&quot;/&gt;&lt;wsp:rsid wsp:val=&quot;00EA6BAF&quot;/&gt;&lt;wsp:rsid wsp:val=&quot;00EA7779&quot;/&gt;&lt;wsp:rsid wsp:val=&quot;00EA77F3&quot;/&gt;&lt;wsp:rsid wsp:val=&quot;00EA78A3&quot;/&gt;&lt;wsp:rsid wsp:val=&quot;00EB0E71&quot;/&gt;&lt;wsp:rsid wsp:val=&quot;00EB1686&quot;/&gt;&lt;wsp:rsid wsp:val=&quot;00EB1687&quot;/&gt;&lt;wsp:rsid wsp:val=&quot;00EB26B6&quot;/&gt;&lt;wsp:rsid wsp:val=&quot;00EB4BFE&quot;/&gt;&lt;wsp:rsid wsp:val=&quot;00EB5033&quot;/&gt;&lt;wsp:rsid wsp:val=&quot;00EB600F&quot;/&gt;&lt;wsp:rsid wsp:val=&quot;00EC0E6D&quot;/&gt;&lt;wsp:rsid wsp:val=&quot;00EC4A5C&quot;/&gt;&lt;wsp:rsid wsp:val=&quot;00EC5829&quot;/&gt;&lt;wsp:rsid wsp:val=&quot;00EC5E09&quot;/&gt;&lt;wsp:rsid wsp:val=&quot;00EC61DD&quot;/&gt;&lt;wsp:rsid wsp:val=&quot;00EC64E2&quot;/&gt;&lt;wsp:rsid wsp:val=&quot;00ED15B0&quot;/&gt;&lt;wsp:rsid wsp:val=&quot;00ED2B12&quot;/&gt;&lt;wsp:rsid wsp:val=&quot;00ED3B30&quot;/&gt;&lt;wsp:rsid wsp:val=&quot;00ED4BA7&quot;/&gt;&lt;wsp:rsid wsp:val=&quot;00ED4F11&quot;/&gt;&lt;wsp:rsid wsp:val=&quot;00ED6B7B&quot;/&gt;&lt;wsp:rsid wsp:val=&quot;00ED7295&quot;/&gt;&lt;wsp:rsid wsp:val=&quot;00ED7551&quot;/&gt;&lt;wsp:rsid wsp:val=&quot;00EE00C1&quot;/&gt;&lt;wsp:rsid wsp:val=&quot;00EE02C7&quot;/&gt;&lt;wsp:rsid wsp:val=&quot;00EE1F3B&quot;/&gt;&lt;wsp:rsid wsp:val=&quot;00EE2721&quot;/&gt;&lt;wsp:rsid wsp:val=&quot;00EE30F7&quot;/&gt;&lt;wsp:rsid wsp:val=&quot;00EE36B8&quot;/&gt;&lt;wsp:rsid wsp:val=&quot;00EE5EBB&quot;/&gt;&lt;wsp:rsid wsp:val=&quot;00EE7BB3&quot;/&gt;&lt;wsp:rsid wsp:val=&quot;00EF0C23&quot;/&gt;&lt;wsp:rsid wsp:val=&quot;00EF1AF6&quot;/&gt;&lt;wsp:rsid wsp:val=&quot;00EF1ECC&quot;/&gt;&lt;wsp:rsid wsp:val=&quot;00EF1F0B&quot;/&gt;&lt;wsp:rsid wsp:val=&quot;00EF297D&quot;/&gt;&lt;wsp:rsid wsp:val=&quot;00EF406B&quot;/&gt;&lt;wsp:rsid wsp:val=&quot;00EF58AE&quot;/&gt;&lt;wsp:rsid wsp:val=&quot;00EF63AB&quot;/&gt;&lt;wsp:rsid wsp:val=&quot;00F004EF&quot;/&gt;&lt;wsp:rsid wsp:val=&quot;00F01B35&quot;/&gt;&lt;wsp:rsid wsp:val=&quot;00F01EA7&quot;/&gt;&lt;wsp:rsid wsp:val=&quot;00F025DC&quot;/&gt;&lt;wsp:rsid wsp:val=&quot;00F0545B&quot;/&gt;&lt;wsp:rsid wsp:val=&quot;00F05C43&quot;/&gt;&lt;wsp:rsid wsp:val=&quot;00F07E26&quot;/&gt;&lt;wsp:rsid wsp:val=&quot;00F1061A&quot;/&gt;&lt;wsp:rsid wsp:val=&quot;00F10A8F&quot;/&gt;&lt;wsp:rsid wsp:val=&quot;00F11261&quot;/&gt;&lt;wsp:rsid wsp:val=&quot;00F1177E&quot;/&gt;&lt;wsp:rsid wsp:val=&quot;00F12312&quot;/&gt;&lt;wsp:rsid wsp:val=&quot;00F125D9&quot;/&gt;&lt;wsp:rsid wsp:val=&quot;00F12952&quot;/&gt;&lt;wsp:rsid wsp:val=&quot;00F14F7B&quot;/&gt;&lt;wsp:rsid wsp:val=&quot;00F156EB&quot;/&gt;&lt;wsp:rsid wsp:val=&quot;00F162F4&quot;/&gt;&lt;wsp:rsid wsp:val=&quot;00F208A4&quot;/&gt;&lt;wsp:rsid wsp:val=&quot;00F214D4&quot;/&gt;&lt;wsp:rsid wsp:val=&quot;00F2167C&quot;/&gt;&lt;wsp:rsid wsp:val=&quot;00F2172D&quot;/&gt;&lt;wsp:rsid wsp:val=&quot;00F221CD&quot;/&gt;&lt;wsp:rsid wsp:val=&quot;00F2223F&quot;/&gt;&lt;wsp:rsid wsp:val=&quot;00F2264C&quot;/&gt;&lt;wsp:rsid wsp:val=&quot;00F22A1B&quot;/&gt;&lt;wsp:rsid wsp:val=&quot;00F22F16&quot;/&gt;&lt;wsp:rsid wsp:val=&quot;00F2354C&quot;/&gt;&lt;wsp:rsid wsp:val=&quot;00F23A44&quot;/&gt;&lt;wsp:rsid wsp:val=&quot;00F23A50&quot;/&gt;&lt;wsp:rsid wsp:val=&quot;00F23C3C&quot;/&gt;&lt;wsp:rsid wsp:val=&quot;00F23E0E&quot;/&gt;&lt;wsp:rsid wsp:val=&quot;00F251D1&quot;/&gt;&lt;wsp:rsid wsp:val=&quot;00F27278&quot;/&gt;&lt;wsp:rsid wsp:val=&quot;00F274F9&quot;/&gt;&lt;wsp:rsid wsp:val=&quot;00F30805&quot;/&gt;&lt;wsp:rsid wsp:val=&quot;00F3287D&quot;/&gt;&lt;wsp:rsid wsp:val=&quot;00F34059&quot;/&gt;&lt;wsp:rsid wsp:val=&quot;00F35773&quot;/&gt;&lt;wsp:rsid wsp:val=&quot;00F36387&quot;/&gt;&lt;wsp:rsid wsp:val=&quot;00F369AE&quot;/&gt;&lt;wsp:rsid wsp:val=&quot;00F41FE8&quot;/&gt;&lt;wsp:rsid wsp:val=&quot;00F433EC&quot;/&gt;&lt;wsp:rsid wsp:val=&quot;00F438C0&quot;/&gt;&lt;wsp:rsid wsp:val=&quot;00F45010&quot;/&gt;&lt;wsp:rsid wsp:val=&quot;00F458D7&quot;/&gt;&lt;wsp:rsid wsp:val=&quot;00F45B12&quot;/&gt;&lt;wsp:rsid wsp:val=&quot;00F50CDA&quot;/&gt;&lt;wsp:rsid wsp:val=&quot;00F5165C&quot;/&gt;&lt;wsp:rsid wsp:val=&quot;00F52471&quot;/&gt;&lt;wsp:rsid wsp:val=&quot;00F52ECF&quot;/&gt;&lt;wsp:rsid wsp:val=&quot;00F5306D&quot;/&gt;&lt;wsp:rsid wsp:val=&quot;00F53215&quot;/&gt;&lt;wsp:rsid wsp:val=&quot;00F540EC&quot;/&gt;&lt;wsp:rsid wsp:val=&quot;00F57067&quot;/&gt;&lt;wsp:rsid wsp:val=&quot;00F57100&quot;/&gt;&lt;wsp:rsid wsp:val=&quot;00F60BA2&quot;/&gt;&lt;wsp:rsid wsp:val=&quot;00F61EEC&quot;/&gt;&lt;wsp:rsid wsp:val=&quot;00F6416E&quot;/&gt;&lt;wsp:rsid wsp:val=&quot;00F65DA6&quot;/&gt;&lt;wsp:rsid wsp:val=&quot;00F66208&quot;/&gt;&lt;wsp:rsid wsp:val=&quot;00F67A47&quot;/&gt;&lt;wsp:rsid wsp:val=&quot;00F71400&quot;/&gt;&lt;wsp:rsid wsp:val=&quot;00F7364F&quot;/&gt;&lt;wsp:rsid wsp:val=&quot;00F747B0&quot;/&gt;&lt;wsp:rsid wsp:val=&quot;00F755A9&quot;/&gt;&lt;wsp:rsid wsp:val=&quot;00F756A8&quot;/&gt;&lt;wsp:rsid wsp:val=&quot;00F76394&quot;/&gt;&lt;wsp:rsid wsp:val=&quot;00F77BDC&quot;/&gt;&lt;wsp:rsid wsp:val=&quot;00F77C01&quot;/&gt;&lt;wsp:rsid wsp:val=&quot;00F8025C&quot;/&gt;&lt;wsp:rsid wsp:val=&quot;00F81DFA&quot;/&gt;&lt;wsp:rsid wsp:val=&quot;00F82FC0&quot;/&gt;&lt;wsp:rsid wsp:val=&quot;00F842A4&quot;/&gt;&lt;wsp:rsid wsp:val=&quot;00F84CF1&quot;/&gt;&lt;wsp:rsid wsp:val=&quot;00F85D43&quot;/&gt;&lt;wsp:rsid wsp:val=&quot;00F86F13&quot;/&gt;&lt;wsp:rsid wsp:val=&quot;00F876B7&quot;/&gt;&lt;wsp:rsid wsp:val=&quot;00F87929&quot;/&gt;&lt;wsp:rsid wsp:val=&quot;00F9095D&quot;/&gt;&lt;wsp:rsid wsp:val=&quot;00F91179&quot;/&gt;&lt;wsp:rsid wsp:val=&quot;00F9175F&quot;/&gt;&lt;wsp:rsid wsp:val=&quot;00F96B62&quot;/&gt;&lt;wsp:rsid wsp:val=&quot;00F96FD9&quot;/&gt;&lt;wsp:rsid wsp:val=&quot;00F970BB&quot;/&gt;&lt;wsp:rsid wsp:val=&quot;00FA045E&quot;/&gt;&lt;wsp:rsid wsp:val=&quot;00FA0FB2&quot;/&gt;&lt;wsp:rsid wsp:val=&quot;00FA4F03&quot;/&gt;&lt;wsp:rsid wsp:val=&quot;00FA4F15&quot;/&gt;&lt;wsp:rsid wsp:val=&quot;00FA79E3&quot;/&gt;&lt;wsp:rsid wsp:val=&quot;00FB23A9&quot;/&gt;&lt;wsp:rsid wsp:val=&quot;00FB2779&quot;/&gt;&lt;wsp:rsid wsp:val=&quot;00FB2F0D&quot;/&gt;&lt;wsp:rsid wsp:val=&quot;00FB33B3&quot;/&gt;&lt;wsp:rsid wsp:val=&quot;00FB3F86&quot;/&gt;&lt;wsp:rsid wsp:val=&quot;00FB54EF&quot;/&gt;&lt;wsp:rsid wsp:val=&quot;00FB58C3&quot;/&gt;&lt;wsp:rsid wsp:val=&quot;00FB5D29&quot;/&gt;&lt;wsp:rsid wsp:val=&quot;00FB6B94&quot;/&gt;&lt;wsp:rsid wsp:val=&quot;00FC1AA9&quot;/&gt;&lt;wsp:rsid wsp:val=&quot;00FC2E72&quot;/&gt;&lt;wsp:rsid wsp:val=&quot;00FC32B8&quot;/&gt;&lt;wsp:rsid wsp:val=&quot;00FC4691&quot;/&gt;&lt;wsp:rsid wsp:val=&quot;00FC721C&quot;/&gt;&lt;wsp:rsid wsp:val=&quot;00FC7404&quot;/&gt;&lt;wsp:rsid wsp:val=&quot;00FD0A9C&quot;/&gt;&lt;wsp:rsid wsp:val=&quot;00FD0E86&quot;/&gt;&lt;wsp:rsid wsp:val=&quot;00FD1E20&quot;/&gt;&lt;wsp:rsid wsp:val=&quot;00FD26FF&quot;/&gt;&lt;wsp:rsid wsp:val=&quot;00FD33A9&quot;/&gt;&lt;wsp:rsid wsp:val=&quot;00FD59C8&quot;/&gt;&lt;wsp:rsid wsp:val=&quot;00FE03C8&quot;/&gt;&lt;wsp:rsid wsp:val=&quot;00FE0F3B&quot;/&gt;&lt;wsp:rsid wsp:val=&quot;00FE1DF1&quot;/&gt;&lt;wsp:rsid wsp:val=&quot;00FE23E1&quot;/&gt;&lt;wsp:rsid wsp:val=&quot;00FE3BA5&quot;/&gt;&lt;wsp:rsid wsp:val=&quot;00FE7115&quot;/&gt;&lt;wsp:rsid wsp:val=&quot;00FE7288&quot;/&gt;&lt;wsp:rsid wsp:val=&quot;00FF1693&quot;/&gt;&lt;wsp:rsid wsp:val=&quot;00FF379C&quot;/&gt;&lt;wsp:rsid wsp:val=&quot;00FF4093&quot;/&gt;&lt;wsp:rsid wsp:val=&quot;00FF6C2A&quot;/&gt;&lt;wsp:rsid wsp:val=&quot;00FF6D57&quot;/&gt;&lt;/wsp:rsids&gt;&lt;/w:docPr&gt;&lt;w:body&gt;&lt;wx:sect&gt;&lt;w:p wsp:rsidR=&quot;00000000&quot; wsp:rsidRDefault=&quot;00C1036F&quot; wsp:rsidP=&quot;00C1036F&quot;&gt;&lt;m:oMathPara&gt;&lt;m:oMath&gt;&lt;m:r&gt;&lt;w:rPr&gt;&lt;w:rFonts w:ascii=&quot;Cambria Math&quot; w:h-ansi=&quot;Cambria Math&quot;/&gt;&lt;wx:font wx:val=&quot;Cambria Math&quot;/&gt;&lt;w:i/&gt;&lt;w:sz w:val=&quot;20&quot;/&gt;&lt;/w:rPr&gt;&lt;m:t&gt;EKO&lt;/m:t&gt;&lt;/m:r&gt;&lt;m:r&gt;&lt;m:rPr&gt;&lt;m:sty m:val=&quot;p&quot;/&gt;&lt;/m:rPr&gt;&lt;w:rPr&gt;&lt;w:rFonts w:ascii=&quot;Cambria Math&quot; w:h-ansi=&quot;Cambria Math&quot;/&gt;&lt;wx:font wx:val=&quot;Cambria Math&quot;/&gt;&lt;w:sz w:val=&quot;20&quot;/&gt;&lt;/w:rPr&gt;&lt;m:t&gt;=       &lt;/m:t&gt;&lt;/m:r&gt;&lt;m:f&gt;&lt;m:fPr&gt;&lt;m:ctrlPr&gt;&lt;w:rPr&gt;&lt;w:rFonts w:ascii=&quot;Cambria Math&quot; w:h-ansi=&quot;Cambria Math&quot;/&gt;&lt;wx:font wx:val=&quot;Cambria Math&quot;/&gt;&lt;w:sz w:val=&quot;20&quot;/&gt;&lt;/w:rPr&gt;&lt;/m:ctrlPr&gt;&lt;/m:fPr&gt;&lt;m:num&gt;&lt;m:r&gt;&lt;m:rPr&gt;&lt;m:sty m:val=&quot;p&quot;/&gt;&lt;/m:rPr&gt;&lt;w:rPr&gt;&lt;w:rFonts w:ascii=&quot;Cambria Math&quot; w:h-ansi=&quot;Cambria Math&quot;/&gt;&lt;wx:font wx:val=&quot;Cambria Math&quot;/&gt;&lt;w:sz w:val=&quot;20&quot;/&gt;&lt;/w:rPr&gt;&lt;m:t&gt; Ä°zlenen DeÄŸer&lt;/m:t&gt;&lt;/m:r&gt;&lt;/m:num&gt;&lt;m:den&gt;&lt;m:r&gt;&lt;m:rPr&gt;&lt;m:sty m:val=&quot;p&quot;/&gt;&lt;/m:rPr&gt;&lt;w:rPr&gt;&lt;w:rFonts w:ascii=&quot;Cambria Math&quot; w:h-ansi=&quot;Cambria Math&quot;/&gt;&lt;wx:font wx:val=&quot;Cambria Math&quot;/&gt;&lt;w:sz w:val=&quot;20&quot;/&gt;&lt;/w:rPr&gt;&lt;m:t&gt;Referans DeÄŸer&lt;/m:t&gt;&lt;/m:r&gt;&lt;/m:den&gt;&lt;/m:f&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x:sect&gt;&lt;/w:body&gt;&lt;/w:wordDocument&gt;">
            <v:imagedata r:id="rId9" o:title="" chromakey="white"/>
          </v:shape>
        </w:pict>
      </w:r>
      <w:r w:rsidRPr="00726231">
        <w:rPr>
          <w:sz w:val="20"/>
        </w:rPr>
        <w:fldChar w:fldCharType="end"/>
      </w:r>
      <w:r w:rsidRPr="00726231">
        <w:rPr>
          <w:sz w:val="20"/>
        </w:rPr>
        <w:t xml:space="preserve"> </w:t>
      </w:r>
    </w:p>
    <w:p w:rsidR="00726231" w:rsidRPr="00726231" w:rsidRDefault="00726231" w:rsidP="00726231">
      <w:pPr>
        <w:jc w:val="both"/>
        <w:rPr>
          <w:bCs/>
          <w:sz w:val="20"/>
        </w:rPr>
      </w:pPr>
    </w:p>
    <w:p w:rsidR="00726231" w:rsidRPr="00726231" w:rsidRDefault="00726231" w:rsidP="00726231">
      <w:pPr>
        <w:jc w:val="both"/>
        <w:rPr>
          <w:bCs/>
          <w:sz w:val="20"/>
        </w:rPr>
      </w:pPr>
      <w:r w:rsidRPr="00726231">
        <w:rPr>
          <w:bCs/>
          <w:sz w:val="20"/>
        </w:rPr>
        <w:t>(2) Oksijenlendirme, tuzluluk, besin seviyesi ve pH durumundan oluşan fiziko-kimyasal parametreler için referans su kütlesindeki kalite değerleri, referans değer olarak alınır.</w:t>
      </w:r>
    </w:p>
    <w:p w:rsidR="00726231" w:rsidRPr="00726231" w:rsidRDefault="00726231" w:rsidP="00726231">
      <w:pPr>
        <w:jc w:val="both"/>
        <w:rPr>
          <w:bCs/>
          <w:sz w:val="20"/>
        </w:rPr>
      </w:pPr>
      <w:r w:rsidRPr="00726231">
        <w:rPr>
          <w:bCs/>
          <w:sz w:val="20"/>
        </w:rPr>
        <w:t>(3) Belirli kirleticiler için; ç</w:t>
      </w:r>
      <w:r w:rsidRPr="00726231">
        <w:rPr>
          <w:sz w:val="20"/>
        </w:rPr>
        <w:t>evresel hedef aşağıdaki şekilde belirlenir.</w:t>
      </w:r>
    </w:p>
    <w:p w:rsidR="00726231" w:rsidRPr="00726231" w:rsidRDefault="00726231" w:rsidP="00726231">
      <w:pPr>
        <w:numPr>
          <w:ilvl w:val="0"/>
          <w:numId w:val="31"/>
        </w:numPr>
        <w:spacing w:after="160" w:line="259" w:lineRule="auto"/>
        <w:ind w:left="568" w:hanging="284"/>
        <w:contextualSpacing/>
        <w:jc w:val="both"/>
        <w:rPr>
          <w:sz w:val="20"/>
        </w:rPr>
      </w:pPr>
      <w:r w:rsidRPr="00726231">
        <w:rPr>
          <w:sz w:val="20"/>
        </w:rPr>
        <w:t>Arka Plan (AP) konsantrasyonu, Çevresel Kalite Standardından (ÇKS’den) düşükse Çevresel Hedef (ÇH), ÇKS’ye eşittir.</w:t>
      </w:r>
    </w:p>
    <w:p w:rsidR="00726231" w:rsidRPr="00726231" w:rsidRDefault="00726231" w:rsidP="00726231">
      <w:pPr>
        <w:ind w:left="568"/>
        <w:contextualSpacing/>
        <w:jc w:val="both"/>
        <w:rPr>
          <w:sz w:val="20"/>
        </w:rPr>
      </w:pPr>
      <w:r w:rsidRPr="00726231">
        <w:rPr>
          <w:sz w:val="20"/>
        </w:rPr>
        <w:t xml:space="preserve">AP&lt;ÇKS </w:t>
      </w:r>
      <w:r w:rsidRPr="00726231">
        <w:rPr>
          <w:sz w:val="20"/>
        </w:rPr>
        <w:sym w:font="Wingdings" w:char="F0E0"/>
      </w:r>
      <w:r w:rsidRPr="00726231">
        <w:rPr>
          <w:sz w:val="20"/>
        </w:rPr>
        <w:t xml:space="preserve"> ÇH=ÇKS, </w:t>
      </w:r>
    </w:p>
    <w:p w:rsidR="00726231" w:rsidRPr="00726231" w:rsidRDefault="00726231" w:rsidP="00726231">
      <w:pPr>
        <w:numPr>
          <w:ilvl w:val="0"/>
          <w:numId w:val="31"/>
        </w:numPr>
        <w:spacing w:after="160" w:line="259" w:lineRule="auto"/>
        <w:ind w:left="568" w:hanging="284"/>
        <w:contextualSpacing/>
        <w:jc w:val="both"/>
        <w:rPr>
          <w:sz w:val="20"/>
        </w:rPr>
      </w:pPr>
      <w:r w:rsidRPr="00726231">
        <w:rPr>
          <w:sz w:val="20"/>
        </w:rPr>
        <w:t>AP, ÇKS’den yüksek veya eşitse ÇH, ÇKS ile AP’nin toplamına eşittir.</w:t>
      </w:r>
    </w:p>
    <w:p w:rsidR="00726231" w:rsidRPr="00726231" w:rsidRDefault="00726231" w:rsidP="00726231">
      <w:pPr>
        <w:ind w:left="568"/>
        <w:contextualSpacing/>
        <w:jc w:val="both"/>
        <w:rPr>
          <w:sz w:val="20"/>
        </w:rPr>
      </w:pPr>
      <w:r w:rsidRPr="00726231">
        <w:rPr>
          <w:sz w:val="20"/>
        </w:rPr>
        <w:t xml:space="preserve">AP≥ÇKS </w:t>
      </w:r>
      <w:r w:rsidRPr="00726231">
        <w:rPr>
          <w:sz w:val="20"/>
        </w:rPr>
        <w:sym w:font="Wingdings" w:char="F0E0"/>
      </w:r>
      <w:r w:rsidRPr="00726231">
        <w:rPr>
          <w:sz w:val="20"/>
        </w:rPr>
        <w:t xml:space="preserve"> ÇH=ÇKS+AP</w:t>
      </w:r>
    </w:p>
    <w:p w:rsidR="00726231" w:rsidRPr="00726231" w:rsidRDefault="00726231" w:rsidP="00726231">
      <w:pPr>
        <w:spacing w:line="259" w:lineRule="auto"/>
        <w:jc w:val="both"/>
        <w:rPr>
          <w:rFonts w:eastAsia="Calibri"/>
          <w:bCs/>
          <w:sz w:val="20"/>
          <w:lang w:eastAsia="en-US"/>
        </w:rPr>
      </w:pPr>
      <w:r w:rsidRPr="00726231">
        <w:rPr>
          <w:rFonts w:eastAsia="Calibri"/>
          <w:bCs/>
          <w:sz w:val="20"/>
          <w:lang w:eastAsia="en-US"/>
        </w:rPr>
        <w:t>(4) Referans su kütlesinin olmadığı durumlarda referans şartlar belirlenerek değerlendirme yapılır.</w:t>
      </w:r>
    </w:p>
    <w:p w:rsidR="00726231" w:rsidRPr="00726231" w:rsidRDefault="00726231" w:rsidP="00726231">
      <w:pPr>
        <w:spacing w:line="259" w:lineRule="auto"/>
        <w:jc w:val="both"/>
        <w:rPr>
          <w:rFonts w:eastAsia="Calibri"/>
          <w:bCs/>
          <w:lang w:eastAsia="en-US"/>
        </w:rPr>
      </w:pPr>
    </w:p>
    <w:p w:rsidR="00726231" w:rsidRPr="00726231" w:rsidRDefault="004A3401" w:rsidP="00726231">
      <w:pPr>
        <w:spacing w:line="240" w:lineRule="atLeast"/>
        <w:rPr>
          <w:rFonts w:eastAsia="Calibri"/>
          <w:bCs/>
          <w:lang w:eastAsia="en-US"/>
        </w:rPr>
      </w:pPr>
      <w:r>
        <w:rPr>
          <w:rFonts w:eastAsia="Calibri"/>
          <w:b/>
          <w:noProof/>
        </w:rPr>
        <w:pict>
          <v:shape id="Resim 1" o:spid="_x0000_i1027" type="#_x0000_t75" style="width:453.75pt;height:258.75pt;visibility:visible;mso-wrap-style:square">
            <v:imagedata r:id="rId10" o:title=""/>
          </v:shape>
        </w:pict>
      </w:r>
    </w:p>
    <w:p w:rsidR="00726231" w:rsidRPr="00726231" w:rsidRDefault="00726231" w:rsidP="00726231">
      <w:pPr>
        <w:spacing w:line="240" w:lineRule="atLeast"/>
        <w:jc w:val="center"/>
        <w:rPr>
          <w:rFonts w:eastAsia="Calibri"/>
          <w:b/>
          <w:lang w:eastAsia="en-US"/>
        </w:rPr>
      </w:pPr>
      <w:r w:rsidRPr="00726231">
        <w:rPr>
          <w:rFonts w:eastAsia="Calibri"/>
          <w:b/>
          <w:sz w:val="20"/>
          <w:lang w:eastAsia="en-US"/>
        </w:rPr>
        <w:t>Şekil 3. Y</w:t>
      </w:r>
      <w:r w:rsidRPr="00726231">
        <w:rPr>
          <w:rFonts w:eastAsia="Calibri"/>
          <w:b/>
          <w:bCs/>
          <w:sz w:val="20"/>
          <w:lang w:eastAsia="en-US"/>
        </w:rPr>
        <w:t>erüstü</w:t>
      </w:r>
      <w:r w:rsidRPr="00726231">
        <w:rPr>
          <w:rFonts w:eastAsia="Calibri"/>
          <w:b/>
          <w:sz w:val="20"/>
          <w:lang w:eastAsia="en-US"/>
        </w:rPr>
        <w:t xml:space="preserve"> Su Kütlelerinin Sınıflandırma Şeması</w:t>
      </w:r>
    </w:p>
    <w:p w:rsidR="00726231" w:rsidRPr="00726231" w:rsidRDefault="00726231" w:rsidP="00726231">
      <w:pPr>
        <w:tabs>
          <w:tab w:val="right" w:pos="9070"/>
        </w:tabs>
        <w:spacing w:line="240" w:lineRule="atLeast"/>
        <w:jc w:val="both"/>
        <w:rPr>
          <w:rFonts w:eastAsia="Calibri"/>
          <w:b/>
          <w:lang w:eastAsia="en-US"/>
        </w:rPr>
      </w:pPr>
      <w:r w:rsidRPr="00726231">
        <w:rPr>
          <w:rFonts w:eastAsia="Calibri"/>
          <w:b/>
          <w:lang w:eastAsia="en-US"/>
        </w:rPr>
        <w:tab/>
      </w:r>
      <w:r w:rsidRPr="00726231">
        <w:rPr>
          <w:rFonts w:eastAsia="Calibri"/>
          <w:b/>
          <w:lang w:eastAsia="en-US"/>
        </w:rPr>
        <w:tab/>
      </w:r>
    </w:p>
    <w:p w:rsidR="004C0FBA" w:rsidRPr="00E81989" w:rsidRDefault="00726231" w:rsidP="00726231">
      <w:pPr>
        <w:tabs>
          <w:tab w:val="left" w:pos="1985"/>
          <w:tab w:val="right" w:pos="9070"/>
        </w:tabs>
        <w:spacing w:line="240" w:lineRule="atLeast"/>
        <w:jc w:val="both"/>
        <w:rPr>
          <w:b/>
        </w:rPr>
      </w:pPr>
      <w:r w:rsidRPr="00726231">
        <w:rPr>
          <w:rFonts w:eastAsia="Calibri"/>
          <w:b/>
          <w:lang w:eastAsia="en-US"/>
        </w:rPr>
        <w:br w:type="page"/>
      </w:r>
    </w:p>
    <w:p w:rsidR="004C0FBA" w:rsidRPr="00E81989" w:rsidRDefault="004C0FBA" w:rsidP="00F76394">
      <w:pPr>
        <w:jc w:val="both"/>
        <w:rPr>
          <w:b/>
        </w:rPr>
      </w:pPr>
    </w:p>
    <w:p w:rsidR="004C0FBA" w:rsidRPr="00E81989" w:rsidRDefault="004C0FBA" w:rsidP="00F76394">
      <w:pPr>
        <w:jc w:val="both"/>
        <w:rPr>
          <w:b/>
        </w:rPr>
      </w:pPr>
    </w:p>
    <w:p w:rsidR="004C0FBA" w:rsidRPr="00E81989" w:rsidRDefault="004C0FBA" w:rsidP="00BA68ED">
      <w:pPr>
        <w:jc w:val="center"/>
        <w:rPr>
          <w:b/>
        </w:rPr>
      </w:pPr>
      <w:r w:rsidRPr="00E81989">
        <w:rPr>
          <w:b/>
        </w:rPr>
        <w:t>EK-3</w:t>
      </w:r>
    </w:p>
    <w:p w:rsidR="004C0FBA" w:rsidRPr="00E81989" w:rsidRDefault="00DB5511" w:rsidP="00F76394">
      <w:pPr>
        <w:jc w:val="both"/>
        <w:rPr>
          <w:b/>
        </w:rPr>
      </w:pPr>
      <w:r>
        <w:rPr>
          <w:b/>
          <w:bCs/>
        </w:rPr>
        <w:t xml:space="preserve">(Değişik ibare:RG-15/4/2015-29327) </w:t>
      </w:r>
      <w:r w:rsidR="00A340DD">
        <w:rPr>
          <w:b/>
          <w:bCs/>
          <w:u w:val="single"/>
        </w:rPr>
        <w:t>Y</w:t>
      </w:r>
      <w:r w:rsidRPr="00DB5511">
        <w:rPr>
          <w:b/>
          <w:bCs/>
          <w:u w:val="single"/>
        </w:rPr>
        <w:t>erüstü</w:t>
      </w:r>
      <w:r w:rsidR="004C0FBA" w:rsidRPr="00E81989">
        <w:rPr>
          <w:b/>
          <w:bCs/>
        </w:rPr>
        <w:t xml:space="preserve"> Su Kütlelerinde </w:t>
      </w:r>
      <w:r w:rsidR="004C0FBA">
        <w:rPr>
          <w:b/>
        </w:rPr>
        <w:t>Koruma</w:t>
      </w:r>
      <w:r w:rsidR="004C0FBA" w:rsidRPr="00E81989">
        <w:rPr>
          <w:b/>
        </w:rPr>
        <w:t xml:space="preserve"> </w:t>
      </w:r>
      <w:r w:rsidR="004C0FBA">
        <w:rPr>
          <w:b/>
        </w:rPr>
        <w:t>Bölgeleri</w:t>
      </w:r>
    </w:p>
    <w:p w:rsidR="004C0FBA" w:rsidRPr="00E81989" w:rsidRDefault="004C0FBA" w:rsidP="00F76394">
      <w:pPr>
        <w:jc w:val="both"/>
        <w:rPr>
          <w:b/>
        </w:rPr>
      </w:pPr>
    </w:p>
    <w:p w:rsidR="004C0FBA" w:rsidRPr="00E81989" w:rsidRDefault="00DB5511" w:rsidP="00C21474">
      <w:pPr>
        <w:jc w:val="both"/>
      </w:pPr>
      <w:r>
        <w:rPr>
          <w:b/>
          <w:bCs/>
        </w:rPr>
        <w:t xml:space="preserve">(Değişik ibare:RG-15/4/2015-29327) </w:t>
      </w:r>
      <w:r w:rsidR="00A340DD">
        <w:rPr>
          <w:bCs/>
          <w:u w:val="single"/>
        </w:rPr>
        <w:t>Y</w:t>
      </w:r>
      <w:r w:rsidRPr="00DB5511">
        <w:rPr>
          <w:bCs/>
          <w:u w:val="single"/>
        </w:rPr>
        <w:t>erüstü</w:t>
      </w:r>
      <w:r w:rsidR="004C0FBA" w:rsidRPr="00E81989">
        <w:rPr>
          <w:bCs/>
        </w:rPr>
        <w:t xml:space="preserve"> Su Kütlelerinde </w:t>
      </w:r>
      <w:r w:rsidR="004C0FBA">
        <w:t>Koruma</w:t>
      </w:r>
      <w:r w:rsidR="004C0FBA" w:rsidRPr="00E81989">
        <w:t xml:space="preserve"> </w:t>
      </w:r>
      <w:r w:rsidR="004C0FBA">
        <w:t>Bölgeleri</w:t>
      </w:r>
      <w:r w:rsidR="004C0FBA" w:rsidRPr="00E81989">
        <w:t xml:space="preserve"> aşağıda sıralanmıştır:</w:t>
      </w:r>
    </w:p>
    <w:p w:rsidR="004C0FBA" w:rsidRPr="00E81989" w:rsidRDefault="004C0FBA" w:rsidP="00F76394">
      <w:pPr>
        <w:jc w:val="both"/>
        <w:rPr>
          <w:b/>
        </w:rPr>
      </w:pPr>
    </w:p>
    <w:p w:rsidR="004C0FBA" w:rsidRPr="00E81989" w:rsidRDefault="004C0FBA" w:rsidP="00F76394">
      <w:pPr>
        <w:pStyle w:val="GvdeMetni"/>
        <w:numPr>
          <w:ilvl w:val="0"/>
          <w:numId w:val="17"/>
        </w:numPr>
        <w:ind w:left="284" w:hanging="284"/>
      </w:pPr>
      <w:r w:rsidRPr="00E81989">
        <w:t>İnsani kullanım maksatlı su temini için tahsis edilen alanlar</w:t>
      </w:r>
    </w:p>
    <w:p w:rsidR="004C0FBA" w:rsidRPr="00E81989" w:rsidRDefault="004C0FBA" w:rsidP="00F76394">
      <w:pPr>
        <w:pStyle w:val="GvdeMetni"/>
        <w:numPr>
          <w:ilvl w:val="0"/>
          <w:numId w:val="17"/>
        </w:numPr>
        <w:ind w:left="284" w:hanging="284"/>
      </w:pPr>
      <w:r w:rsidRPr="00E81989">
        <w:t>Ekonomik bakımdan önemli sucul canlı türlerinin korunması için tahsis edilen alanlar</w:t>
      </w:r>
    </w:p>
    <w:p w:rsidR="004C0FBA" w:rsidRPr="00E81989" w:rsidRDefault="004C0FBA" w:rsidP="00F76394">
      <w:pPr>
        <w:pStyle w:val="GvdeMetni"/>
        <w:numPr>
          <w:ilvl w:val="0"/>
          <w:numId w:val="17"/>
        </w:numPr>
        <w:ind w:left="284" w:hanging="284"/>
      </w:pPr>
      <w:r w:rsidRPr="00E81989">
        <w:t>Yüzme suyu olarak tahsis edilen alanlar dahil, rekreasyon maksatlı kullanılan su kütleleri</w:t>
      </w:r>
    </w:p>
    <w:p w:rsidR="004C0FBA" w:rsidRPr="00DF7CB1" w:rsidRDefault="004C0FBA" w:rsidP="00F76394">
      <w:pPr>
        <w:pStyle w:val="GvdeMetni"/>
        <w:numPr>
          <w:ilvl w:val="0"/>
          <w:numId w:val="17"/>
        </w:numPr>
        <w:ind w:left="284" w:hanging="284"/>
      </w:pPr>
      <w:r w:rsidRPr="00E81989">
        <w:t xml:space="preserve">Tarımsal Kaynaklı Nitrat Kirliliğine Karşı Suların Korunması Yönetmeliği ve Kentsel Atıksu Arıtımı Yönetmeliği kapsamında nütrientler </w:t>
      </w:r>
      <w:r w:rsidRPr="00DF7CB1">
        <w:t xml:space="preserve">açısından hassas bölgeler ve hassas su alanları olarak belirlenmiş alanlar </w:t>
      </w:r>
    </w:p>
    <w:p w:rsidR="004C0FBA" w:rsidRPr="00E81989" w:rsidRDefault="004C0FBA" w:rsidP="00F76394">
      <w:pPr>
        <w:pStyle w:val="GvdeMetni"/>
        <w:numPr>
          <w:ilvl w:val="0"/>
          <w:numId w:val="17"/>
        </w:numPr>
        <w:ind w:left="284" w:hanging="284"/>
      </w:pPr>
      <w:r w:rsidRPr="00E81989">
        <w:t>Su durumunun sürdürülmesi ya da iyileştirilmesinin sağlanması için önemli bir faktör olduğu habitatlar ya da türlerin korunması için tahsis edilen alanlar ve Natura 2000 alanları</w:t>
      </w:r>
    </w:p>
    <w:p w:rsidR="004C0FBA" w:rsidRPr="00E81989" w:rsidRDefault="004C0FBA" w:rsidP="00F76394">
      <w:pPr>
        <w:rPr>
          <w:b/>
        </w:rPr>
      </w:pPr>
    </w:p>
    <w:p w:rsidR="004C0FBA" w:rsidRPr="00E81989" w:rsidRDefault="004C0FBA" w:rsidP="00F76394">
      <w:pPr>
        <w:rPr>
          <w:b/>
        </w:rPr>
      </w:pPr>
    </w:p>
    <w:p w:rsidR="004C0FBA" w:rsidRPr="00E81989" w:rsidRDefault="004C0FBA" w:rsidP="00F76394">
      <w:pPr>
        <w:rPr>
          <w:b/>
        </w:rPr>
      </w:pPr>
    </w:p>
    <w:p w:rsidR="004C0FBA" w:rsidRPr="00E81989" w:rsidRDefault="004C0FBA" w:rsidP="00F76394">
      <w:pPr>
        <w:jc w:val="both"/>
        <w:rPr>
          <w:b/>
        </w:rPr>
      </w:pPr>
    </w:p>
    <w:p w:rsidR="004C0FBA" w:rsidRPr="00E81989" w:rsidRDefault="004C0FBA" w:rsidP="00F76394">
      <w:pPr>
        <w:jc w:val="both"/>
        <w:rPr>
          <w:b/>
        </w:rPr>
      </w:pPr>
    </w:p>
    <w:p w:rsidR="004C0FBA" w:rsidRPr="00E81989" w:rsidRDefault="004C0FBA" w:rsidP="00F76394">
      <w:pPr>
        <w:jc w:val="both"/>
        <w:rPr>
          <w:b/>
        </w:rPr>
      </w:pPr>
    </w:p>
    <w:p w:rsidR="004C0FBA" w:rsidRPr="00E81989" w:rsidRDefault="004C0FBA" w:rsidP="00F76394">
      <w:pPr>
        <w:jc w:val="both"/>
        <w:rPr>
          <w:b/>
        </w:rPr>
      </w:pPr>
    </w:p>
    <w:p w:rsidR="004C0FBA" w:rsidRPr="00E81989" w:rsidRDefault="004C0FBA" w:rsidP="00F76394">
      <w:pPr>
        <w:jc w:val="both"/>
        <w:rPr>
          <w:b/>
        </w:rPr>
      </w:pPr>
    </w:p>
    <w:p w:rsidR="004C0FBA" w:rsidRPr="00E81989" w:rsidRDefault="004C0FBA" w:rsidP="00F76394">
      <w:pPr>
        <w:jc w:val="both"/>
        <w:rPr>
          <w:b/>
        </w:rPr>
      </w:pPr>
    </w:p>
    <w:p w:rsidR="004C0FBA" w:rsidRPr="00E81989" w:rsidRDefault="004C0FBA" w:rsidP="00F76394">
      <w:pPr>
        <w:jc w:val="both"/>
        <w:rPr>
          <w:b/>
        </w:rPr>
      </w:pPr>
    </w:p>
    <w:p w:rsidR="004C0FBA" w:rsidRPr="00E81989" w:rsidRDefault="004C0FBA" w:rsidP="00F76394">
      <w:pPr>
        <w:jc w:val="both"/>
        <w:rPr>
          <w:b/>
        </w:rPr>
      </w:pPr>
    </w:p>
    <w:p w:rsidR="004C0FBA" w:rsidRPr="00E81989" w:rsidRDefault="004C0FBA" w:rsidP="00F76394">
      <w:pPr>
        <w:jc w:val="both"/>
        <w:rPr>
          <w:b/>
        </w:rPr>
      </w:pPr>
    </w:p>
    <w:p w:rsidR="004C0FBA" w:rsidRPr="00E81989" w:rsidRDefault="004C0FBA" w:rsidP="00F76394">
      <w:pPr>
        <w:jc w:val="both"/>
        <w:rPr>
          <w:b/>
          <w:bCs/>
        </w:rPr>
        <w:sectPr w:rsidR="004C0FBA" w:rsidRPr="00E81989" w:rsidSect="00E820F6">
          <w:footerReference w:type="default" r:id="rId11"/>
          <w:pgSz w:w="11906" w:h="16838"/>
          <w:pgMar w:top="1418" w:right="1418" w:bottom="1418" w:left="1418" w:header="709" w:footer="709" w:gutter="0"/>
          <w:cols w:space="708"/>
          <w:docGrid w:linePitch="360"/>
        </w:sectPr>
      </w:pPr>
    </w:p>
    <w:p w:rsidR="00BA68ED" w:rsidRDefault="004C0FBA" w:rsidP="00BA68ED">
      <w:pPr>
        <w:pStyle w:val="GvdeMetni"/>
        <w:jc w:val="center"/>
        <w:rPr>
          <w:b/>
        </w:rPr>
      </w:pPr>
      <w:r w:rsidRPr="00E81989">
        <w:rPr>
          <w:b/>
        </w:rPr>
        <w:lastRenderedPageBreak/>
        <w:t xml:space="preserve">EK-4 </w:t>
      </w:r>
      <w:r w:rsidR="00BA68ED">
        <w:rPr>
          <w:b/>
        </w:rPr>
        <w:t>(Mülga:RG-10/8/2016-29797)</w:t>
      </w:r>
    </w:p>
    <w:p w:rsidR="004C0FBA" w:rsidRPr="00E81989" w:rsidRDefault="00BA68ED" w:rsidP="00E21A9F">
      <w:pPr>
        <w:pStyle w:val="GvdeMetni"/>
        <w:rPr>
          <w:b/>
        </w:rPr>
      </w:pPr>
      <w:r>
        <w:rPr>
          <w:b/>
        </w:rPr>
        <w:br w:type="page"/>
      </w:r>
    </w:p>
    <w:p w:rsidR="004C0FBA" w:rsidRDefault="00BA68ED" w:rsidP="00BA68ED">
      <w:pPr>
        <w:jc w:val="center"/>
        <w:rPr>
          <w:b/>
        </w:rPr>
      </w:pPr>
      <w:r w:rsidRPr="00E81989">
        <w:rPr>
          <w:b/>
        </w:rPr>
        <w:t>EK-5</w:t>
      </w:r>
      <w:r>
        <w:rPr>
          <w:b/>
        </w:rPr>
        <w:t xml:space="preserve"> </w:t>
      </w:r>
      <w:r w:rsidR="00726231">
        <w:rPr>
          <w:b/>
        </w:rPr>
        <w:t>(Değişik:RG-10/8/2016-29797)</w:t>
      </w:r>
    </w:p>
    <w:p w:rsidR="00BA68ED" w:rsidRPr="00E81989" w:rsidRDefault="00BA68ED" w:rsidP="00BA68ED">
      <w:pPr>
        <w:jc w:val="center"/>
        <w:rPr>
          <w:b/>
          <w:bCs/>
        </w:rPr>
      </w:pPr>
    </w:p>
    <w:p w:rsidR="00726231" w:rsidRPr="00726231" w:rsidRDefault="00726231" w:rsidP="00726231">
      <w:pPr>
        <w:spacing w:after="120" w:line="259" w:lineRule="auto"/>
        <w:ind w:firstLine="567"/>
        <w:rPr>
          <w:rFonts w:eastAsia="Calibri"/>
          <w:b/>
          <w:sz w:val="20"/>
          <w:szCs w:val="22"/>
          <w:lang w:eastAsia="en-US"/>
        </w:rPr>
      </w:pPr>
      <w:r w:rsidRPr="00726231">
        <w:rPr>
          <w:rFonts w:eastAsia="Calibri"/>
          <w:b/>
          <w:bCs/>
          <w:szCs w:val="22"/>
          <w:lang w:eastAsia="en-US"/>
        </w:rPr>
        <w:t xml:space="preserve">Yerüstü Su Kütlelerinde Bazı Parametreler İçin </w:t>
      </w:r>
      <w:r w:rsidRPr="00726231">
        <w:rPr>
          <w:rFonts w:eastAsia="Calibri"/>
          <w:b/>
          <w:szCs w:val="22"/>
          <w:lang w:eastAsia="en-US"/>
        </w:rPr>
        <w:t>Çevresel Kalite Standartları ve Kullanım Maksatları</w:t>
      </w:r>
    </w:p>
    <w:p w:rsidR="00726231" w:rsidRDefault="004A3401" w:rsidP="00AE4E03">
      <w:pPr>
        <w:spacing w:after="120" w:line="240" w:lineRule="atLeast"/>
        <w:ind w:firstLine="567"/>
        <w:jc w:val="center"/>
        <w:rPr>
          <w:rFonts w:eastAsia="Calibri"/>
          <w:b/>
          <w:sz w:val="18"/>
          <w:szCs w:val="16"/>
          <w:lang w:eastAsia="en-US"/>
        </w:rPr>
      </w:pPr>
      <w:r w:rsidRPr="004A3401">
        <w:rPr>
          <w:rFonts w:eastAsia="Calibri"/>
          <w:b/>
          <w:sz w:val="18"/>
          <w:szCs w:val="16"/>
          <w:lang w:eastAsia="en-US"/>
        </w:rPr>
        <w:t>Tablo 2: Kıtaiçi Yerüstü Su Kaynaklarının Genel Kimyasal ve Fizikokimyasal Parametreler Açısından Sınıflarına Göre Kalite Kriterleri</w:t>
      </w:r>
    </w:p>
    <w:p w:rsidR="00AE4E03" w:rsidRPr="00726231" w:rsidRDefault="00AE4E03" w:rsidP="00AE4E03">
      <w:pPr>
        <w:spacing w:after="120" w:line="240" w:lineRule="atLeast"/>
        <w:ind w:firstLine="567"/>
        <w:jc w:val="center"/>
        <w:rPr>
          <w:rFonts w:eastAsia="Calibri"/>
          <w:b/>
          <w:sz w:val="18"/>
          <w:szCs w:val="16"/>
          <w:lang w:eastAsia="en-US"/>
        </w:rPr>
      </w:pPr>
      <w:r>
        <w:rPr>
          <w:rFonts w:eastAsia="Calibri"/>
          <w:b/>
          <w:sz w:val="18"/>
          <w:szCs w:val="16"/>
          <w:lang w:eastAsia="en-US"/>
        </w:rPr>
        <w:t>(Değişik:RG-16/6/2021-31513)</w:t>
      </w:r>
    </w:p>
    <w:tbl>
      <w:tblPr>
        <w:tblW w:w="9067" w:type="dxa"/>
        <w:jc w:val="center"/>
        <w:tblCellMar>
          <w:left w:w="70" w:type="dxa"/>
          <w:right w:w="70" w:type="dxa"/>
        </w:tblCellMar>
        <w:tblLook w:val="0000" w:firstRow="0" w:lastRow="0" w:firstColumn="0" w:lastColumn="0" w:noHBand="0" w:noVBand="0"/>
      </w:tblPr>
      <w:tblGrid>
        <w:gridCol w:w="3107"/>
        <w:gridCol w:w="1989"/>
        <w:gridCol w:w="1844"/>
        <w:gridCol w:w="2127"/>
      </w:tblGrid>
      <w:tr w:rsidR="004A3401" w:rsidRPr="004A3401" w:rsidTr="00AE4327">
        <w:trPr>
          <w:trHeight w:val="58"/>
          <w:jc w:val="center"/>
        </w:trPr>
        <w:tc>
          <w:tcPr>
            <w:tcW w:w="1713" w:type="pct"/>
            <w:vMerge w:val="restart"/>
            <w:tcBorders>
              <w:top w:val="single" w:sz="4" w:space="0" w:color="auto"/>
              <w:left w:val="single" w:sz="4" w:space="0" w:color="auto"/>
              <w:bottom w:val="single" w:sz="4" w:space="0" w:color="000000"/>
              <w:right w:val="single" w:sz="4" w:space="0" w:color="auto"/>
            </w:tcBorders>
            <w:shd w:val="clear" w:color="auto" w:fill="FFFFFF"/>
            <w:vAlign w:val="center"/>
          </w:tcPr>
          <w:p w:rsidR="004A3401" w:rsidRPr="004A3401" w:rsidRDefault="004A3401" w:rsidP="004A3401">
            <w:pPr>
              <w:spacing w:line="259" w:lineRule="auto"/>
              <w:jc w:val="center"/>
              <w:rPr>
                <w:rFonts w:eastAsia="Calibri"/>
                <w:b/>
                <w:bCs/>
                <w:lang w:eastAsia="en-US"/>
              </w:rPr>
            </w:pPr>
            <w:r w:rsidRPr="004A3401">
              <w:rPr>
                <w:rFonts w:eastAsia="Calibri"/>
                <w:b/>
                <w:bCs/>
                <w:lang w:eastAsia="en-US"/>
              </w:rPr>
              <w:t>Su Kalite Parametreleri</w:t>
            </w:r>
          </w:p>
        </w:tc>
        <w:tc>
          <w:tcPr>
            <w:tcW w:w="328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bCs/>
                <w:vertAlign w:val="superscript"/>
                <w:lang w:eastAsia="en-US"/>
              </w:rPr>
            </w:pPr>
            <w:r w:rsidRPr="004A3401">
              <w:rPr>
                <w:rFonts w:eastAsia="Calibri"/>
                <w:b/>
                <w:bCs/>
                <w:lang w:eastAsia="en-US"/>
              </w:rPr>
              <w:t xml:space="preserve">Su Kalite Sınıfları </w:t>
            </w:r>
            <w:r w:rsidRPr="004A3401">
              <w:rPr>
                <w:rFonts w:eastAsia="Calibri"/>
                <w:bCs/>
                <w:vertAlign w:val="superscript"/>
                <w:lang w:eastAsia="en-US"/>
              </w:rPr>
              <w:t>(a)</w:t>
            </w:r>
          </w:p>
        </w:tc>
      </w:tr>
      <w:tr w:rsidR="004A3401" w:rsidRPr="004A3401" w:rsidTr="00AE4327">
        <w:trPr>
          <w:trHeight w:val="58"/>
          <w:jc w:val="center"/>
        </w:trPr>
        <w:tc>
          <w:tcPr>
            <w:tcW w:w="1713" w:type="pct"/>
            <w:vMerge/>
            <w:tcBorders>
              <w:top w:val="nil"/>
              <w:left w:val="single" w:sz="4" w:space="0" w:color="auto"/>
              <w:bottom w:val="single" w:sz="4" w:space="0" w:color="000000"/>
              <w:right w:val="single" w:sz="4" w:space="0" w:color="auto"/>
            </w:tcBorders>
            <w:vAlign w:val="center"/>
          </w:tcPr>
          <w:p w:rsidR="004A3401" w:rsidRPr="004A3401" w:rsidRDefault="004A3401" w:rsidP="004A3401">
            <w:pPr>
              <w:spacing w:line="259" w:lineRule="auto"/>
              <w:rPr>
                <w:rFonts w:eastAsia="Calibri"/>
                <w:b/>
                <w:bCs/>
                <w:lang w:eastAsia="en-US"/>
              </w:rPr>
            </w:pPr>
          </w:p>
        </w:tc>
        <w:tc>
          <w:tcPr>
            <w:tcW w:w="109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b/>
                <w:bCs/>
                <w:lang w:eastAsia="en-US"/>
              </w:rPr>
            </w:pPr>
            <w:r w:rsidRPr="004A3401">
              <w:rPr>
                <w:rFonts w:eastAsia="Calibri"/>
                <w:b/>
                <w:bCs/>
                <w:lang w:eastAsia="en-US"/>
              </w:rPr>
              <w:t>I (çok iyi)</w:t>
            </w:r>
          </w:p>
        </w:tc>
        <w:tc>
          <w:tcPr>
            <w:tcW w:w="101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b/>
                <w:bCs/>
                <w:lang w:eastAsia="en-US"/>
              </w:rPr>
            </w:pPr>
            <w:r w:rsidRPr="004A3401">
              <w:rPr>
                <w:rFonts w:eastAsia="Calibri"/>
                <w:b/>
                <w:bCs/>
                <w:lang w:eastAsia="en-US"/>
              </w:rPr>
              <w:t>II (iyi)</w:t>
            </w:r>
          </w:p>
        </w:tc>
        <w:tc>
          <w:tcPr>
            <w:tcW w:w="1173"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b/>
                <w:bCs/>
                <w:lang w:eastAsia="en-US"/>
              </w:rPr>
            </w:pPr>
            <w:r w:rsidRPr="004A3401">
              <w:rPr>
                <w:rFonts w:eastAsia="Calibri"/>
                <w:b/>
                <w:bCs/>
                <w:lang w:eastAsia="en-US"/>
              </w:rPr>
              <w:t>III (orta)</w:t>
            </w:r>
          </w:p>
        </w:tc>
      </w:tr>
      <w:tr w:rsidR="004A3401" w:rsidRPr="004A3401" w:rsidTr="00AE4327">
        <w:trPr>
          <w:trHeight w:val="683"/>
          <w:jc w:val="center"/>
        </w:trPr>
        <w:tc>
          <w:tcPr>
            <w:tcW w:w="1713" w:type="pct"/>
            <w:tcBorders>
              <w:top w:val="nil"/>
              <w:left w:val="single" w:sz="4" w:space="0" w:color="auto"/>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lang w:eastAsia="en-US"/>
              </w:rPr>
            </w:pPr>
            <w:r w:rsidRPr="004A3401">
              <w:rPr>
                <w:rFonts w:eastAsia="Calibri"/>
                <w:lang w:eastAsia="en-US"/>
              </w:rPr>
              <w:t>Renk (m</w:t>
            </w:r>
            <w:r w:rsidRPr="004A3401">
              <w:rPr>
                <w:rFonts w:eastAsia="Calibri"/>
                <w:vertAlign w:val="superscript"/>
                <w:lang w:eastAsia="en-US"/>
              </w:rPr>
              <w:t>-1</w:t>
            </w:r>
            <w:r w:rsidRPr="004A3401">
              <w:rPr>
                <w:rFonts w:eastAsia="Calibri"/>
                <w:lang w:eastAsia="en-US"/>
              </w:rPr>
              <w:t>)</w:t>
            </w:r>
          </w:p>
        </w:tc>
        <w:tc>
          <w:tcPr>
            <w:tcW w:w="109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bCs/>
                <w:lang w:eastAsia="en-US"/>
              </w:rPr>
            </w:pPr>
            <w:r w:rsidRPr="004A3401">
              <w:rPr>
                <w:rFonts w:eastAsia="Calibri"/>
                <w:bCs/>
                <w:lang w:eastAsia="en-US"/>
              </w:rPr>
              <w:t xml:space="preserve">RES 436 nm: </w:t>
            </w:r>
            <w:r w:rsidRPr="004A3401">
              <w:rPr>
                <w:rFonts w:eastAsia="Calibri"/>
                <w:lang w:eastAsia="en-US"/>
              </w:rPr>
              <w:t xml:space="preserve">≤ </w:t>
            </w:r>
            <w:r w:rsidRPr="004A3401">
              <w:rPr>
                <w:rFonts w:eastAsia="Calibri"/>
                <w:bCs/>
                <w:lang w:eastAsia="en-US"/>
              </w:rPr>
              <w:t>1,5</w:t>
            </w:r>
          </w:p>
          <w:p w:rsidR="004A3401" w:rsidRPr="004A3401" w:rsidRDefault="004A3401" w:rsidP="004A3401">
            <w:pPr>
              <w:spacing w:line="259" w:lineRule="auto"/>
              <w:rPr>
                <w:rFonts w:eastAsia="Calibri"/>
                <w:bCs/>
                <w:lang w:eastAsia="en-US"/>
              </w:rPr>
            </w:pPr>
            <w:r w:rsidRPr="004A3401">
              <w:rPr>
                <w:rFonts w:eastAsia="Calibri"/>
                <w:bCs/>
                <w:lang w:eastAsia="en-US"/>
              </w:rPr>
              <w:t xml:space="preserve">RES 525 nm: </w:t>
            </w:r>
            <w:r w:rsidRPr="004A3401">
              <w:rPr>
                <w:rFonts w:eastAsia="Calibri"/>
                <w:lang w:eastAsia="en-US"/>
              </w:rPr>
              <w:t xml:space="preserve">≤ </w:t>
            </w:r>
            <w:r w:rsidRPr="004A3401">
              <w:rPr>
                <w:rFonts w:eastAsia="Calibri"/>
                <w:bCs/>
                <w:lang w:eastAsia="en-US"/>
              </w:rPr>
              <w:t>1,2</w:t>
            </w:r>
          </w:p>
          <w:p w:rsidR="004A3401" w:rsidRPr="004A3401" w:rsidRDefault="004A3401" w:rsidP="004A3401">
            <w:pPr>
              <w:spacing w:line="259" w:lineRule="auto"/>
              <w:rPr>
                <w:rFonts w:eastAsia="Calibri"/>
                <w:bCs/>
                <w:lang w:eastAsia="en-US"/>
              </w:rPr>
            </w:pPr>
            <w:r w:rsidRPr="004A3401">
              <w:rPr>
                <w:rFonts w:eastAsia="Calibri"/>
                <w:bCs/>
                <w:lang w:eastAsia="en-US"/>
              </w:rPr>
              <w:t xml:space="preserve">RES 620 nm: </w:t>
            </w:r>
            <w:r w:rsidRPr="004A3401">
              <w:rPr>
                <w:rFonts w:eastAsia="Calibri"/>
                <w:lang w:eastAsia="en-US"/>
              </w:rPr>
              <w:t xml:space="preserve">≤ </w:t>
            </w:r>
            <w:r w:rsidRPr="004A3401">
              <w:rPr>
                <w:rFonts w:eastAsia="Calibri"/>
                <w:bCs/>
                <w:lang w:eastAsia="en-US"/>
              </w:rPr>
              <w:t>0,8</w:t>
            </w:r>
          </w:p>
        </w:tc>
        <w:tc>
          <w:tcPr>
            <w:tcW w:w="101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bCs/>
                <w:lang w:eastAsia="en-US"/>
              </w:rPr>
            </w:pPr>
            <w:r w:rsidRPr="004A3401">
              <w:rPr>
                <w:rFonts w:eastAsia="Calibri"/>
                <w:bCs/>
                <w:lang w:eastAsia="en-US"/>
              </w:rPr>
              <w:t>RES 436 nm: 3</w:t>
            </w:r>
          </w:p>
          <w:p w:rsidR="004A3401" w:rsidRPr="004A3401" w:rsidRDefault="004A3401" w:rsidP="004A3401">
            <w:pPr>
              <w:spacing w:line="259" w:lineRule="auto"/>
              <w:rPr>
                <w:rFonts w:eastAsia="Calibri"/>
                <w:bCs/>
                <w:lang w:eastAsia="en-US"/>
              </w:rPr>
            </w:pPr>
            <w:r w:rsidRPr="004A3401">
              <w:rPr>
                <w:rFonts w:eastAsia="Calibri"/>
                <w:bCs/>
                <w:lang w:eastAsia="en-US"/>
              </w:rPr>
              <w:t>RES 525 nm: 2,4</w:t>
            </w:r>
          </w:p>
          <w:p w:rsidR="004A3401" w:rsidRPr="004A3401" w:rsidRDefault="004A3401" w:rsidP="004A3401">
            <w:pPr>
              <w:spacing w:line="259" w:lineRule="auto"/>
              <w:rPr>
                <w:rFonts w:eastAsia="Calibri"/>
                <w:bCs/>
                <w:lang w:eastAsia="en-US"/>
              </w:rPr>
            </w:pPr>
            <w:r w:rsidRPr="004A3401">
              <w:rPr>
                <w:rFonts w:eastAsia="Calibri"/>
                <w:bCs/>
                <w:lang w:eastAsia="en-US"/>
              </w:rPr>
              <w:t>RES 620 nm: 1,7</w:t>
            </w:r>
          </w:p>
        </w:tc>
        <w:tc>
          <w:tcPr>
            <w:tcW w:w="1173"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bCs/>
                <w:lang w:eastAsia="en-US"/>
              </w:rPr>
            </w:pPr>
            <w:r w:rsidRPr="004A3401">
              <w:rPr>
                <w:rFonts w:eastAsia="Calibri"/>
                <w:bCs/>
                <w:lang w:eastAsia="en-US"/>
              </w:rPr>
              <w:t xml:space="preserve">RES 436 nm: </w:t>
            </w:r>
            <w:r w:rsidRPr="004A3401">
              <w:rPr>
                <w:rFonts w:eastAsia="Calibri"/>
                <w:lang w:eastAsia="en-US"/>
              </w:rPr>
              <w:t>&gt;</w:t>
            </w:r>
            <w:r w:rsidRPr="004A3401">
              <w:rPr>
                <w:rFonts w:eastAsia="Calibri"/>
                <w:bCs/>
                <w:lang w:eastAsia="en-US"/>
              </w:rPr>
              <w:t xml:space="preserve"> 4,3</w:t>
            </w:r>
          </w:p>
          <w:p w:rsidR="004A3401" w:rsidRPr="004A3401" w:rsidRDefault="004A3401" w:rsidP="004A3401">
            <w:pPr>
              <w:spacing w:line="259" w:lineRule="auto"/>
              <w:rPr>
                <w:rFonts w:eastAsia="Calibri"/>
                <w:bCs/>
                <w:lang w:eastAsia="en-US"/>
              </w:rPr>
            </w:pPr>
            <w:r w:rsidRPr="004A3401">
              <w:rPr>
                <w:rFonts w:eastAsia="Calibri"/>
                <w:bCs/>
                <w:lang w:eastAsia="en-US"/>
              </w:rPr>
              <w:t xml:space="preserve">RES 525 nm: </w:t>
            </w:r>
            <w:r w:rsidRPr="004A3401">
              <w:rPr>
                <w:rFonts w:eastAsia="Calibri"/>
                <w:lang w:eastAsia="en-US"/>
              </w:rPr>
              <w:t>&gt;</w:t>
            </w:r>
            <w:r w:rsidRPr="004A3401">
              <w:rPr>
                <w:rFonts w:eastAsia="Calibri"/>
                <w:bCs/>
                <w:lang w:eastAsia="en-US"/>
              </w:rPr>
              <w:t xml:space="preserve"> 3,7</w:t>
            </w:r>
          </w:p>
          <w:p w:rsidR="004A3401" w:rsidRPr="004A3401" w:rsidRDefault="004A3401" w:rsidP="004A3401">
            <w:pPr>
              <w:spacing w:line="259" w:lineRule="auto"/>
              <w:rPr>
                <w:rFonts w:eastAsia="Calibri"/>
                <w:lang w:eastAsia="en-US"/>
              </w:rPr>
            </w:pPr>
            <w:r w:rsidRPr="004A3401">
              <w:rPr>
                <w:rFonts w:eastAsia="Calibri"/>
                <w:bCs/>
                <w:lang w:eastAsia="en-US"/>
              </w:rPr>
              <w:t xml:space="preserve">RES 620 nm: 2,5 </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lang w:eastAsia="en-US"/>
              </w:rPr>
            </w:pPr>
            <w:r w:rsidRPr="004A3401">
              <w:rPr>
                <w:rFonts w:eastAsia="Calibri"/>
                <w:lang w:eastAsia="en-US"/>
              </w:rPr>
              <w:t xml:space="preserve">pH </w:t>
            </w:r>
          </w:p>
        </w:tc>
        <w:tc>
          <w:tcPr>
            <w:tcW w:w="109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6-9</w:t>
            </w:r>
          </w:p>
        </w:tc>
        <w:tc>
          <w:tcPr>
            <w:tcW w:w="101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6-9</w:t>
            </w:r>
          </w:p>
        </w:tc>
        <w:tc>
          <w:tcPr>
            <w:tcW w:w="1173"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6-9</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lang w:eastAsia="en-US"/>
              </w:rPr>
            </w:pPr>
            <w:r w:rsidRPr="004A3401">
              <w:rPr>
                <w:rFonts w:eastAsia="Calibri"/>
                <w:lang w:eastAsia="en-US"/>
              </w:rPr>
              <w:t>İletkenlik (µS/cm)</w:t>
            </w:r>
          </w:p>
        </w:tc>
        <w:tc>
          <w:tcPr>
            <w:tcW w:w="109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&lt; 400</w:t>
            </w:r>
          </w:p>
        </w:tc>
        <w:tc>
          <w:tcPr>
            <w:tcW w:w="101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1000</w:t>
            </w:r>
          </w:p>
        </w:tc>
        <w:tc>
          <w:tcPr>
            <w:tcW w:w="1173"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&gt; 1000</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lang w:eastAsia="en-US"/>
              </w:rPr>
            </w:pPr>
            <w:r w:rsidRPr="004A3401">
              <w:rPr>
                <w:rFonts w:eastAsia="Calibri"/>
                <w:lang w:eastAsia="en-US"/>
              </w:rPr>
              <w:t>Yağ ve Gres (mg/L)</w:t>
            </w:r>
          </w:p>
        </w:tc>
        <w:tc>
          <w:tcPr>
            <w:tcW w:w="109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&lt; 0,2</w:t>
            </w:r>
          </w:p>
        </w:tc>
        <w:tc>
          <w:tcPr>
            <w:tcW w:w="101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0,3</w:t>
            </w:r>
          </w:p>
        </w:tc>
        <w:tc>
          <w:tcPr>
            <w:tcW w:w="1173"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 0,3</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lang w:eastAsia="en-US"/>
              </w:rPr>
            </w:pPr>
            <w:r w:rsidRPr="004A3401">
              <w:rPr>
                <w:rFonts w:eastAsia="Calibri"/>
                <w:lang w:eastAsia="en-US"/>
              </w:rPr>
              <w:t xml:space="preserve">Çözünmüş oksijen (mg/L) </w:t>
            </w:r>
          </w:p>
        </w:tc>
        <w:tc>
          <w:tcPr>
            <w:tcW w:w="109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&gt; 8</w:t>
            </w:r>
          </w:p>
        </w:tc>
        <w:tc>
          <w:tcPr>
            <w:tcW w:w="101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6</w:t>
            </w:r>
          </w:p>
        </w:tc>
        <w:tc>
          <w:tcPr>
            <w:tcW w:w="1173"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&lt; 6</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lang w:eastAsia="en-US"/>
              </w:rPr>
            </w:pPr>
            <w:r w:rsidRPr="004A3401">
              <w:rPr>
                <w:rFonts w:eastAsia="Calibri"/>
                <w:lang w:eastAsia="en-US"/>
              </w:rPr>
              <w:t>Kimyasal oksijen ihtiyacı (KOİ) (mg/L)</w:t>
            </w:r>
          </w:p>
        </w:tc>
        <w:tc>
          <w:tcPr>
            <w:tcW w:w="109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&lt; 25</w:t>
            </w:r>
          </w:p>
        </w:tc>
        <w:tc>
          <w:tcPr>
            <w:tcW w:w="101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50</w:t>
            </w:r>
          </w:p>
        </w:tc>
        <w:tc>
          <w:tcPr>
            <w:tcW w:w="1173"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&gt; 50</w:t>
            </w:r>
          </w:p>
        </w:tc>
      </w:tr>
      <w:tr w:rsidR="004A3401" w:rsidRPr="004A3401" w:rsidTr="00AE4327">
        <w:trPr>
          <w:trHeight w:val="249"/>
          <w:jc w:val="center"/>
        </w:trPr>
        <w:tc>
          <w:tcPr>
            <w:tcW w:w="1713" w:type="pct"/>
            <w:tcBorders>
              <w:top w:val="nil"/>
              <w:left w:val="single" w:sz="4" w:space="0" w:color="auto"/>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lang w:eastAsia="en-US"/>
              </w:rPr>
            </w:pPr>
            <w:r w:rsidRPr="004A3401">
              <w:rPr>
                <w:rFonts w:eastAsia="Calibri"/>
                <w:lang w:eastAsia="en-US"/>
              </w:rPr>
              <w:t>Biyokimyasal oksijen ihtiyacı (BOİ</w:t>
            </w:r>
            <w:r w:rsidRPr="004A3401">
              <w:rPr>
                <w:rFonts w:eastAsia="Calibri"/>
                <w:vertAlign w:val="subscript"/>
                <w:lang w:eastAsia="en-US"/>
              </w:rPr>
              <w:t>5</w:t>
            </w:r>
            <w:r w:rsidRPr="004A3401">
              <w:rPr>
                <w:rFonts w:eastAsia="Calibri"/>
                <w:lang w:eastAsia="en-US"/>
              </w:rPr>
              <w:t>) (mg/L)</w:t>
            </w:r>
          </w:p>
        </w:tc>
        <w:tc>
          <w:tcPr>
            <w:tcW w:w="109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&lt; 4</w:t>
            </w:r>
          </w:p>
        </w:tc>
        <w:tc>
          <w:tcPr>
            <w:tcW w:w="101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8</w:t>
            </w:r>
          </w:p>
        </w:tc>
        <w:tc>
          <w:tcPr>
            <w:tcW w:w="1173"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&gt;8</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lang w:eastAsia="en-US"/>
              </w:rPr>
            </w:pPr>
            <w:r w:rsidRPr="004A3401">
              <w:rPr>
                <w:rFonts w:eastAsia="Calibri"/>
                <w:lang w:eastAsia="en-US"/>
              </w:rPr>
              <w:t>Amonyum azotu (mg NH</w:t>
            </w:r>
            <w:r w:rsidRPr="004A3401">
              <w:rPr>
                <w:rFonts w:eastAsia="Calibri"/>
                <w:vertAlign w:val="subscript"/>
                <w:lang w:eastAsia="en-US"/>
              </w:rPr>
              <w:t>4</w:t>
            </w:r>
            <w:r w:rsidRPr="004A3401">
              <w:rPr>
                <w:rFonts w:eastAsia="Calibri"/>
                <w:vertAlign w:val="superscript"/>
                <w:lang w:eastAsia="en-US"/>
              </w:rPr>
              <w:t>+</w:t>
            </w:r>
            <w:r w:rsidRPr="004A3401">
              <w:rPr>
                <w:rFonts w:eastAsia="Calibri"/>
                <w:lang w:eastAsia="en-US"/>
              </w:rPr>
              <w:t>-N/L)</w:t>
            </w:r>
            <w:r w:rsidRPr="004A3401">
              <w:rPr>
                <w:rFonts w:eastAsia="Calibri"/>
                <w:vertAlign w:val="superscript"/>
                <w:lang w:eastAsia="en-US"/>
              </w:rPr>
              <w:t xml:space="preserve"> </w:t>
            </w:r>
          </w:p>
        </w:tc>
        <w:tc>
          <w:tcPr>
            <w:tcW w:w="109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&lt; 0,2</w:t>
            </w:r>
          </w:p>
        </w:tc>
        <w:tc>
          <w:tcPr>
            <w:tcW w:w="101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1</w:t>
            </w:r>
          </w:p>
        </w:tc>
        <w:tc>
          <w:tcPr>
            <w:tcW w:w="1173"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&gt;1</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vAlign w:val="center"/>
          </w:tcPr>
          <w:p w:rsidR="004A3401" w:rsidRPr="004A3401" w:rsidRDefault="004A3401" w:rsidP="004A3401">
            <w:pPr>
              <w:spacing w:line="259" w:lineRule="auto"/>
              <w:rPr>
                <w:rFonts w:eastAsia="Calibri"/>
                <w:lang w:eastAsia="en-US"/>
              </w:rPr>
            </w:pPr>
            <w:r w:rsidRPr="004A3401">
              <w:rPr>
                <w:rFonts w:eastAsia="Calibri"/>
                <w:lang w:eastAsia="en-US"/>
              </w:rPr>
              <w:t>Nitrat azotu (mg NO</w:t>
            </w:r>
            <w:r w:rsidRPr="004A3401">
              <w:rPr>
                <w:rFonts w:eastAsia="Calibri"/>
                <w:vertAlign w:val="subscript"/>
                <w:lang w:eastAsia="en-US"/>
              </w:rPr>
              <w:t>3</w:t>
            </w:r>
            <w:r w:rsidRPr="004A3401">
              <w:rPr>
                <w:rFonts w:eastAsia="Calibri"/>
                <w:lang w:eastAsia="en-US"/>
              </w:rPr>
              <w:t>‾-N/L)</w:t>
            </w:r>
          </w:p>
        </w:tc>
        <w:tc>
          <w:tcPr>
            <w:tcW w:w="109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&lt; 3</w:t>
            </w:r>
          </w:p>
        </w:tc>
        <w:tc>
          <w:tcPr>
            <w:tcW w:w="1017"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10</w:t>
            </w:r>
          </w:p>
        </w:tc>
        <w:tc>
          <w:tcPr>
            <w:tcW w:w="1173" w:type="pct"/>
            <w:tcBorders>
              <w:top w:val="nil"/>
              <w:left w:val="nil"/>
              <w:bottom w:val="single" w:sz="4" w:space="0" w:color="auto"/>
              <w:right w:val="single" w:sz="4" w:space="0" w:color="auto"/>
            </w:tcBorders>
            <w:shd w:val="clear" w:color="auto" w:fill="FFFFFF"/>
            <w:vAlign w:val="center"/>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 10</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tcPr>
          <w:p w:rsidR="004A3401" w:rsidRPr="004A3401" w:rsidRDefault="004A3401" w:rsidP="004A3401">
            <w:pPr>
              <w:spacing w:line="259" w:lineRule="auto"/>
              <w:rPr>
                <w:rFonts w:eastAsia="Calibri"/>
                <w:vertAlign w:val="superscript"/>
                <w:lang w:eastAsia="en-US"/>
              </w:rPr>
            </w:pPr>
            <w:r w:rsidRPr="004A3401">
              <w:rPr>
                <w:rFonts w:eastAsia="Calibri"/>
                <w:lang w:eastAsia="en-US"/>
              </w:rPr>
              <w:t xml:space="preserve">Toplam kjeldahl-azotu (mg N/L) </w:t>
            </w:r>
            <w:r w:rsidRPr="004A3401">
              <w:rPr>
                <w:rFonts w:eastAsia="Calibri"/>
                <w:vertAlign w:val="superscript"/>
                <w:lang w:eastAsia="en-US"/>
              </w:rPr>
              <w:t>(b)</w:t>
            </w:r>
          </w:p>
        </w:tc>
        <w:tc>
          <w:tcPr>
            <w:tcW w:w="109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&lt; 0,5</w:t>
            </w:r>
          </w:p>
        </w:tc>
        <w:tc>
          <w:tcPr>
            <w:tcW w:w="101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1,5</w:t>
            </w:r>
          </w:p>
        </w:tc>
        <w:tc>
          <w:tcPr>
            <w:tcW w:w="1173"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 1,5</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tcPr>
          <w:p w:rsidR="004A3401" w:rsidRPr="004A3401" w:rsidRDefault="004A3401" w:rsidP="004A3401">
            <w:pPr>
              <w:spacing w:line="259" w:lineRule="auto"/>
              <w:rPr>
                <w:rFonts w:eastAsia="Calibri"/>
                <w:vertAlign w:val="superscript"/>
                <w:lang w:eastAsia="en-US"/>
              </w:rPr>
            </w:pPr>
            <w:r w:rsidRPr="004A3401">
              <w:rPr>
                <w:rFonts w:eastAsia="Calibri"/>
                <w:lang w:eastAsia="en-US"/>
              </w:rPr>
              <w:t>Toplam azot (mg N/L)</w:t>
            </w:r>
            <w:r w:rsidRPr="004A3401">
              <w:rPr>
                <w:rFonts w:eastAsia="Calibri"/>
                <w:vertAlign w:val="superscript"/>
                <w:lang w:eastAsia="en-US"/>
              </w:rPr>
              <w:t xml:space="preserve"> (c)</w:t>
            </w:r>
          </w:p>
        </w:tc>
        <w:tc>
          <w:tcPr>
            <w:tcW w:w="109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&lt; 3,5</w:t>
            </w:r>
          </w:p>
        </w:tc>
        <w:tc>
          <w:tcPr>
            <w:tcW w:w="101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11,5</w:t>
            </w:r>
          </w:p>
        </w:tc>
        <w:tc>
          <w:tcPr>
            <w:tcW w:w="1173"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 11,5</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tcPr>
          <w:p w:rsidR="004A3401" w:rsidRPr="004A3401" w:rsidRDefault="004A3401" w:rsidP="004A3401">
            <w:pPr>
              <w:spacing w:line="259" w:lineRule="auto"/>
              <w:rPr>
                <w:rFonts w:eastAsia="Calibri"/>
                <w:lang w:eastAsia="en-US"/>
              </w:rPr>
            </w:pPr>
            <w:r w:rsidRPr="004A3401">
              <w:rPr>
                <w:rFonts w:eastAsia="Calibri"/>
                <w:lang w:eastAsia="en-US"/>
              </w:rPr>
              <w:t>Orto fosfat fosforu (mg o-PO</w:t>
            </w:r>
            <w:r w:rsidRPr="004A3401">
              <w:rPr>
                <w:rFonts w:eastAsia="Calibri"/>
                <w:vertAlign w:val="subscript"/>
                <w:lang w:eastAsia="en-US"/>
              </w:rPr>
              <w:t>4</w:t>
            </w:r>
            <w:r w:rsidRPr="004A3401">
              <w:rPr>
                <w:rFonts w:eastAsia="Calibri"/>
                <w:lang w:eastAsia="en-US"/>
              </w:rPr>
              <w:t>-P/L)</w:t>
            </w:r>
          </w:p>
        </w:tc>
        <w:tc>
          <w:tcPr>
            <w:tcW w:w="109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&lt; 0,05</w:t>
            </w:r>
          </w:p>
        </w:tc>
        <w:tc>
          <w:tcPr>
            <w:tcW w:w="101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0,16</w:t>
            </w:r>
          </w:p>
        </w:tc>
        <w:tc>
          <w:tcPr>
            <w:tcW w:w="1173"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 0,16</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tcPr>
          <w:p w:rsidR="004A3401" w:rsidRPr="004A3401" w:rsidRDefault="004A3401" w:rsidP="004A3401">
            <w:pPr>
              <w:spacing w:line="259" w:lineRule="auto"/>
              <w:rPr>
                <w:rFonts w:eastAsia="Calibri"/>
                <w:lang w:eastAsia="en-US"/>
              </w:rPr>
            </w:pPr>
            <w:r w:rsidRPr="004A3401">
              <w:rPr>
                <w:rFonts w:eastAsia="Calibri"/>
                <w:lang w:eastAsia="en-US"/>
              </w:rPr>
              <w:t>Toplam fosfor (mg P/L)</w:t>
            </w:r>
          </w:p>
        </w:tc>
        <w:tc>
          <w:tcPr>
            <w:tcW w:w="109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&lt; 0,08</w:t>
            </w:r>
          </w:p>
        </w:tc>
        <w:tc>
          <w:tcPr>
            <w:tcW w:w="101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0,2</w:t>
            </w:r>
          </w:p>
        </w:tc>
        <w:tc>
          <w:tcPr>
            <w:tcW w:w="1173"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 0,2</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tcPr>
          <w:p w:rsidR="004A3401" w:rsidRPr="004A3401" w:rsidRDefault="004A3401" w:rsidP="004A3401">
            <w:pPr>
              <w:spacing w:line="259" w:lineRule="auto"/>
              <w:rPr>
                <w:rFonts w:eastAsia="Calibri"/>
                <w:lang w:eastAsia="en-US"/>
              </w:rPr>
            </w:pPr>
            <w:r w:rsidRPr="004A3401">
              <w:rPr>
                <w:rFonts w:eastAsia="Calibri"/>
                <w:lang w:eastAsia="en-US"/>
              </w:rPr>
              <w:t>Florür (μg/L)</w:t>
            </w:r>
          </w:p>
        </w:tc>
        <w:tc>
          <w:tcPr>
            <w:tcW w:w="109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1000</w:t>
            </w:r>
          </w:p>
        </w:tc>
        <w:tc>
          <w:tcPr>
            <w:tcW w:w="101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1500</w:t>
            </w:r>
          </w:p>
        </w:tc>
        <w:tc>
          <w:tcPr>
            <w:tcW w:w="1173"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 1500</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tcPr>
          <w:p w:rsidR="004A3401" w:rsidRPr="004A3401" w:rsidRDefault="004A3401" w:rsidP="004A3401">
            <w:pPr>
              <w:spacing w:line="259" w:lineRule="auto"/>
              <w:rPr>
                <w:rFonts w:eastAsia="Calibri"/>
                <w:lang w:eastAsia="en-US"/>
              </w:rPr>
            </w:pPr>
            <w:r w:rsidRPr="004A3401">
              <w:rPr>
                <w:rFonts w:eastAsia="Calibri"/>
                <w:lang w:eastAsia="en-US"/>
              </w:rPr>
              <w:t>Mangan (μg/L)</w:t>
            </w:r>
          </w:p>
        </w:tc>
        <w:tc>
          <w:tcPr>
            <w:tcW w:w="109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100</w:t>
            </w:r>
          </w:p>
        </w:tc>
        <w:tc>
          <w:tcPr>
            <w:tcW w:w="101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500</w:t>
            </w:r>
          </w:p>
        </w:tc>
        <w:tc>
          <w:tcPr>
            <w:tcW w:w="1173"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 500</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tcPr>
          <w:p w:rsidR="004A3401" w:rsidRPr="004A3401" w:rsidRDefault="004A3401" w:rsidP="004A3401">
            <w:pPr>
              <w:spacing w:line="259" w:lineRule="auto"/>
              <w:rPr>
                <w:rFonts w:eastAsia="Calibri"/>
                <w:lang w:eastAsia="en-US"/>
              </w:rPr>
            </w:pPr>
            <w:r w:rsidRPr="004A3401">
              <w:rPr>
                <w:rFonts w:eastAsia="Calibri"/>
                <w:lang w:eastAsia="en-US"/>
              </w:rPr>
              <w:t>Selenyum (μg/L)</w:t>
            </w:r>
          </w:p>
        </w:tc>
        <w:tc>
          <w:tcPr>
            <w:tcW w:w="109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10</w:t>
            </w:r>
          </w:p>
        </w:tc>
        <w:tc>
          <w:tcPr>
            <w:tcW w:w="101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15</w:t>
            </w:r>
          </w:p>
        </w:tc>
        <w:tc>
          <w:tcPr>
            <w:tcW w:w="1173"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 15</w:t>
            </w:r>
          </w:p>
        </w:tc>
      </w:tr>
      <w:tr w:rsidR="004A3401" w:rsidRPr="004A3401" w:rsidTr="00AE4327">
        <w:trPr>
          <w:trHeight w:val="58"/>
          <w:jc w:val="center"/>
        </w:trPr>
        <w:tc>
          <w:tcPr>
            <w:tcW w:w="1713" w:type="pct"/>
            <w:tcBorders>
              <w:top w:val="nil"/>
              <w:left w:val="single" w:sz="4" w:space="0" w:color="auto"/>
              <w:bottom w:val="single" w:sz="4" w:space="0" w:color="auto"/>
              <w:right w:val="single" w:sz="4" w:space="0" w:color="auto"/>
            </w:tcBorders>
            <w:shd w:val="clear" w:color="auto" w:fill="FFFFFF"/>
          </w:tcPr>
          <w:p w:rsidR="004A3401" w:rsidRPr="004A3401" w:rsidRDefault="004A3401" w:rsidP="004A3401">
            <w:pPr>
              <w:spacing w:line="259" w:lineRule="auto"/>
              <w:rPr>
                <w:rFonts w:eastAsia="Calibri"/>
                <w:lang w:eastAsia="en-US"/>
              </w:rPr>
            </w:pPr>
            <w:r w:rsidRPr="004A3401">
              <w:rPr>
                <w:rFonts w:eastAsia="Calibri"/>
                <w:lang w:eastAsia="en-US"/>
              </w:rPr>
              <w:t>Sülfür (μg/L)</w:t>
            </w:r>
          </w:p>
        </w:tc>
        <w:tc>
          <w:tcPr>
            <w:tcW w:w="109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2</w:t>
            </w:r>
          </w:p>
        </w:tc>
        <w:tc>
          <w:tcPr>
            <w:tcW w:w="1017"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5</w:t>
            </w:r>
          </w:p>
        </w:tc>
        <w:tc>
          <w:tcPr>
            <w:tcW w:w="1173" w:type="pct"/>
            <w:tcBorders>
              <w:top w:val="nil"/>
              <w:left w:val="nil"/>
              <w:bottom w:val="single" w:sz="4" w:space="0" w:color="auto"/>
              <w:right w:val="single" w:sz="4" w:space="0" w:color="auto"/>
            </w:tcBorders>
            <w:shd w:val="clear" w:color="auto" w:fill="FFFFFF"/>
          </w:tcPr>
          <w:p w:rsidR="004A3401" w:rsidRPr="004A3401" w:rsidRDefault="004A3401" w:rsidP="004A3401">
            <w:pPr>
              <w:spacing w:line="259" w:lineRule="auto"/>
              <w:jc w:val="center"/>
              <w:rPr>
                <w:rFonts w:eastAsia="Calibri"/>
                <w:lang w:eastAsia="en-US"/>
              </w:rPr>
            </w:pPr>
            <w:r w:rsidRPr="004A3401">
              <w:rPr>
                <w:rFonts w:eastAsia="Calibri"/>
                <w:lang w:eastAsia="en-US"/>
              </w:rPr>
              <w:t xml:space="preserve"> &gt; 5</w:t>
            </w:r>
          </w:p>
        </w:tc>
      </w:tr>
    </w:tbl>
    <w:p w:rsidR="004A3401" w:rsidRPr="004A3401" w:rsidRDefault="004A3401" w:rsidP="004A3401">
      <w:pPr>
        <w:spacing w:line="259" w:lineRule="auto"/>
        <w:ind w:firstLine="567"/>
        <w:rPr>
          <w:rFonts w:eastAsia="Calibri"/>
          <w:sz w:val="20"/>
          <w:szCs w:val="20"/>
          <w:lang w:eastAsia="en-US"/>
        </w:rPr>
      </w:pPr>
      <w:r w:rsidRPr="004A3401">
        <w:rPr>
          <w:rFonts w:eastAsia="Calibri"/>
          <w:sz w:val="20"/>
          <w:szCs w:val="20"/>
          <w:lang w:eastAsia="en-US"/>
        </w:rPr>
        <w:lastRenderedPageBreak/>
        <w:t>(a) Kalite sınıflarına göre suların kullanım maksatları:</w:t>
      </w:r>
    </w:p>
    <w:p w:rsidR="004A3401" w:rsidRPr="004A3401" w:rsidRDefault="004A3401" w:rsidP="004A3401">
      <w:pPr>
        <w:spacing w:line="259" w:lineRule="auto"/>
        <w:ind w:firstLine="567"/>
        <w:jc w:val="both"/>
        <w:rPr>
          <w:rFonts w:eastAsia="Calibri"/>
          <w:sz w:val="20"/>
          <w:szCs w:val="20"/>
          <w:lang w:eastAsia="en-US"/>
        </w:rPr>
      </w:pPr>
      <w:r w:rsidRPr="004A3401">
        <w:rPr>
          <w:rFonts w:eastAsia="Calibri"/>
          <w:b/>
          <w:sz w:val="20"/>
          <w:szCs w:val="20"/>
          <w:lang w:eastAsia="en-US"/>
        </w:rPr>
        <w:t>I. Sınıf</w:t>
      </w:r>
      <w:r w:rsidRPr="004A3401">
        <w:rPr>
          <w:rFonts w:eastAsia="Calibri"/>
          <w:sz w:val="20"/>
          <w:szCs w:val="20"/>
          <w:lang w:eastAsia="en-US"/>
        </w:rPr>
        <w:t xml:space="preserve"> - Yüksek kaliteli su (I. sınıf su kalitesinde olması “Çok İyi” su durumunu ifade etmektedir.); </w:t>
      </w:r>
    </w:p>
    <w:p w:rsidR="004A3401" w:rsidRPr="004A3401" w:rsidRDefault="004A3401" w:rsidP="004A3401">
      <w:pPr>
        <w:spacing w:line="259" w:lineRule="auto"/>
        <w:ind w:left="284" w:firstLine="567"/>
        <w:jc w:val="both"/>
        <w:rPr>
          <w:rFonts w:eastAsia="Calibri"/>
          <w:sz w:val="20"/>
          <w:szCs w:val="20"/>
          <w:lang w:eastAsia="en-US"/>
        </w:rPr>
      </w:pPr>
      <w:r w:rsidRPr="004A3401">
        <w:rPr>
          <w:rFonts w:eastAsia="Calibri"/>
          <w:sz w:val="20"/>
          <w:szCs w:val="20"/>
          <w:lang w:eastAsia="en-US"/>
        </w:rPr>
        <w:t>1) İçme suyu olma potansiyeli yüksek olan yerüstü suları,</w:t>
      </w:r>
    </w:p>
    <w:p w:rsidR="004A3401" w:rsidRPr="004A3401" w:rsidRDefault="004A3401" w:rsidP="004A3401">
      <w:pPr>
        <w:spacing w:line="259" w:lineRule="auto"/>
        <w:ind w:left="284" w:firstLine="567"/>
        <w:jc w:val="both"/>
        <w:rPr>
          <w:rFonts w:eastAsia="Calibri"/>
          <w:sz w:val="20"/>
          <w:szCs w:val="20"/>
          <w:lang w:eastAsia="en-US"/>
        </w:rPr>
      </w:pPr>
      <w:r w:rsidRPr="004A3401">
        <w:rPr>
          <w:rFonts w:eastAsia="Calibri"/>
          <w:sz w:val="20"/>
          <w:szCs w:val="20"/>
          <w:lang w:eastAsia="en-US"/>
        </w:rPr>
        <w:t>2) Yüzme gibi vücut teması gerektirenler dâhil rekreasyonel maksatlar için kullanılabilir su,</w:t>
      </w:r>
    </w:p>
    <w:p w:rsidR="004A3401" w:rsidRPr="004A3401" w:rsidRDefault="004A3401" w:rsidP="004A3401">
      <w:pPr>
        <w:spacing w:line="259" w:lineRule="auto"/>
        <w:ind w:left="284" w:firstLine="567"/>
        <w:jc w:val="both"/>
        <w:rPr>
          <w:rFonts w:eastAsia="Calibri"/>
          <w:sz w:val="20"/>
          <w:szCs w:val="20"/>
          <w:lang w:eastAsia="en-US"/>
        </w:rPr>
      </w:pPr>
      <w:r w:rsidRPr="004A3401">
        <w:rPr>
          <w:rFonts w:eastAsia="Calibri"/>
          <w:sz w:val="20"/>
          <w:szCs w:val="20"/>
          <w:lang w:eastAsia="en-US"/>
        </w:rPr>
        <w:t xml:space="preserve">3) Alabalık üretimi için kullanılabilir nitelikte su, </w:t>
      </w:r>
    </w:p>
    <w:p w:rsidR="004A3401" w:rsidRPr="004A3401" w:rsidRDefault="004A3401" w:rsidP="004A3401">
      <w:pPr>
        <w:spacing w:line="259" w:lineRule="auto"/>
        <w:ind w:left="284" w:firstLine="567"/>
        <w:jc w:val="both"/>
        <w:rPr>
          <w:rFonts w:eastAsia="Calibri"/>
          <w:sz w:val="20"/>
          <w:szCs w:val="20"/>
          <w:lang w:eastAsia="en-US"/>
        </w:rPr>
      </w:pPr>
      <w:r w:rsidRPr="004A3401">
        <w:rPr>
          <w:rFonts w:eastAsia="Calibri"/>
          <w:sz w:val="20"/>
          <w:szCs w:val="20"/>
          <w:lang w:eastAsia="en-US"/>
        </w:rPr>
        <w:t xml:space="preserve">4) Hayvan üretimi ve çiftlik ihtiyacı için kullanılabilir nitelikte su, </w:t>
      </w:r>
    </w:p>
    <w:p w:rsidR="004A3401" w:rsidRPr="004A3401" w:rsidRDefault="004A3401" w:rsidP="004A3401">
      <w:pPr>
        <w:spacing w:line="259" w:lineRule="auto"/>
        <w:ind w:firstLine="567"/>
        <w:jc w:val="both"/>
        <w:rPr>
          <w:rFonts w:eastAsia="Calibri"/>
          <w:sz w:val="20"/>
          <w:szCs w:val="20"/>
          <w:lang w:eastAsia="en-US"/>
        </w:rPr>
      </w:pPr>
      <w:r w:rsidRPr="004A3401">
        <w:rPr>
          <w:rFonts w:eastAsia="Calibri"/>
          <w:b/>
          <w:sz w:val="20"/>
          <w:szCs w:val="20"/>
          <w:lang w:eastAsia="en-US"/>
        </w:rPr>
        <w:t>II. Sınıf</w:t>
      </w:r>
      <w:r w:rsidRPr="004A3401">
        <w:rPr>
          <w:rFonts w:eastAsia="Calibri"/>
          <w:sz w:val="20"/>
          <w:szCs w:val="20"/>
          <w:lang w:eastAsia="en-US"/>
        </w:rPr>
        <w:t xml:space="preserve"> - Az kirlenmiş su (II. sınıf su kalitesinde olması “İyi” su durumunu ifade etmektedir.);</w:t>
      </w:r>
    </w:p>
    <w:p w:rsidR="004A3401" w:rsidRPr="004A3401" w:rsidRDefault="004A3401" w:rsidP="004A3401">
      <w:pPr>
        <w:spacing w:line="259" w:lineRule="auto"/>
        <w:ind w:left="284" w:firstLine="567"/>
        <w:jc w:val="both"/>
        <w:rPr>
          <w:rFonts w:eastAsia="Calibri"/>
          <w:sz w:val="20"/>
          <w:szCs w:val="20"/>
          <w:lang w:eastAsia="en-US"/>
        </w:rPr>
      </w:pPr>
      <w:r w:rsidRPr="004A3401">
        <w:rPr>
          <w:rFonts w:eastAsia="Calibri"/>
          <w:sz w:val="20"/>
          <w:szCs w:val="20"/>
          <w:lang w:eastAsia="en-US"/>
        </w:rPr>
        <w:t>1) İçme suyu olma potansiyeli olan yerüstü suları,</w:t>
      </w:r>
    </w:p>
    <w:p w:rsidR="004A3401" w:rsidRPr="004A3401" w:rsidRDefault="004A3401" w:rsidP="004A3401">
      <w:pPr>
        <w:spacing w:line="259" w:lineRule="auto"/>
        <w:ind w:left="284" w:firstLine="567"/>
        <w:jc w:val="both"/>
        <w:rPr>
          <w:rFonts w:eastAsia="Calibri"/>
          <w:sz w:val="20"/>
          <w:szCs w:val="20"/>
          <w:lang w:eastAsia="en-US"/>
        </w:rPr>
      </w:pPr>
      <w:r w:rsidRPr="004A3401">
        <w:rPr>
          <w:rFonts w:eastAsia="Calibri"/>
          <w:sz w:val="20"/>
          <w:szCs w:val="20"/>
          <w:lang w:eastAsia="en-US"/>
        </w:rPr>
        <w:t>2) Rekreasyonel maksatlar için kullanılabilir nitelikte su,</w:t>
      </w:r>
    </w:p>
    <w:p w:rsidR="004A3401" w:rsidRPr="004A3401" w:rsidRDefault="004A3401" w:rsidP="004A3401">
      <w:pPr>
        <w:spacing w:line="259" w:lineRule="auto"/>
        <w:ind w:left="284" w:firstLine="567"/>
        <w:jc w:val="both"/>
        <w:rPr>
          <w:rFonts w:eastAsia="Calibri"/>
          <w:sz w:val="20"/>
          <w:szCs w:val="20"/>
          <w:lang w:eastAsia="en-US"/>
        </w:rPr>
      </w:pPr>
      <w:r w:rsidRPr="004A3401">
        <w:rPr>
          <w:rFonts w:eastAsia="Calibri"/>
          <w:sz w:val="20"/>
          <w:szCs w:val="20"/>
          <w:lang w:eastAsia="en-US"/>
        </w:rPr>
        <w:t>3) Alabalık dışında balık üretimi için kullanılabilir nitelikte su,</w:t>
      </w:r>
    </w:p>
    <w:p w:rsidR="004A3401" w:rsidRPr="004A3401" w:rsidRDefault="004A3401" w:rsidP="004A3401">
      <w:pPr>
        <w:spacing w:line="259" w:lineRule="auto"/>
        <w:ind w:left="284" w:firstLine="567"/>
        <w:jc w:val="both"/>
        <w:rPr>
          <w:rFonts w:eastAsia="Calibri"/>
          <w:sz w:val="20"/>
          <w:szCs w:val="20"/>
          <w:lang w:eastAsia="en-US"/>
        </w:rPr>
      </w:pPr>
      <w:r w:rsidRPr="004A3401">
        <w:rPr>
          <w:rFonts w:eastAsia="Calibri"/>
          <w:sz w:val="20"/>
          <w:szCs w:val="20"/>
          <w:lang w:eastAsia="en-US"/>
        </w:rPr>
        <w:t xml:space="preserve">4) Mer’i mevzuat ile tespit edilmiş olan sulama suyu kalite kriterlerini sağlamak şartıyla sulama suyu, </w:t>
      </w:r>
    </w:p>
    <w:p w:rsidR="004A3401" w:rsidRPr="004A3401" w:rsidRDefault="004A3401" w:rsidP="004A3401">
      <w:pPr>
        <w:spacing w:line="259" w:lineRule="auto"/>
        <w:ind w:firstLine="567"/>
        <w:jc w:val="both"/>
        <w:rPr>
          <w:rFonts w:eastAsia="Calibri"/>
          <w:sz w:val="20"/>
          <w:szCs w:val="20"/>
          <w:lang w:eastAsia="en-US"/>
        </w:rPr>
      </w:pPr>
      <w:r w:rsidRPr="004A3401">
        <w:rPr>
          <w:rFonts w:eastAsia="Calibri"/>
          <w:b/>
          <w:sz w:val="20"/>
          <w:szCs w:val="20"/>
          <w:lang w:eastAsia="en-US"/>
        </w:rPr>
        <w:t>III. Sınıf</w:t>
      </w:r>
      <w:r w:rsidRPr="004A3401">
        <w:rPr>
          <w:rFonts w:eastAsia="Calibri"/>
          <w:sz w:val="20"/>
          <w:szCs w:val="20"/>
          <w:lang w:eastAsia="en-US"/>
        </w:rPr>
        <w:t xml:space="preserve"> - Kirlenmiş su (III. sınıf su kalitesinde olması “Orta” su durumunu ifade etmektedir.);</w:t>
      </w:r>
    </w:p>
    <w:p w:rsidR="004A3401" w:rsidRPr="004A3401" w:rsidRDefault="004A3401" w:rsidP="004A3401">
      <w:pPr>
        <w:spacing w:line="259" w:lineRule="auto"/>
        <w:ind w:left="567" w:firstLine="284"/>
        <w:jc w:val="both"/>
        <w:rPr>
          <w:rFonts w:eastAsia="Calibri"/>
          <w:sz w:val="20"/>
          <w:szCs w:val="20"/>
          <w:lang w:eastAsia="en-US"/>
        </w:rPr>
      </w:pPr>
      <w:r w:rsidRPr="004A3401">
        <w:rPr>
          <w:rFonts w:eastAsia="Calibri"/>
          <w:sz w:val="20"/>
          <w:szCs w:val="20"/>
          <w:lang w:eastAsia="en-US"/>
        </w:rPr>
        <w:t>Gıda, tekstil gibi nitelikli su gerektiren tesisler hariç olmak üzere, uygun bir arıtmadan sonra su ürünleri yetiştiriciliği için kullanılabilir nitelikte su ve sanayi suyu,</w:t>
      </w:r>
    </w:p>
    <w:p w:rsidR="004A3401" w:rsidRPr="004A3401" w:rsidRDefault="004A3401" w:rsidP="004A3401">
      <w:pPr>
        <w:spacing w:line="259" w:lineRule="auto"/>
        <w:ind w:left="567" w:firstLine="284"/>
        <w:jc w:val="both"/>
        <w:rPr>
          <w:rFonts w:eastAsia="Calibri"/>
          <w:sz w:val="20"/>
          <w:szCs w:val="20"/>
          <w:lang w:eastAsia="en-US"/>
        </w:rPr>
      </w:pPr>
      <w:r w:rsidRPr="004A3401">
        <w:rPr>
          <w:rFonts w:eastAsia="Calibri"/>
          <w:sz w:val="20"/>
          <w:szCs w:val="20"/>
          <w:lang w:eastAsia="en-US"/>
        </w:rPr>
        <w:t>ifade etmektedir.</w:t>
      </w:r>
    </w:p>
    <w:p w:rsidR="004A3401" w:rsidRPr="004A3401" w:rsidRDefault="004A3401" w:rsidP="004A3401">
      <w:pPr>
        <w:spacing w:line="259" w:lineRule="auto"/>
        <w:ind w:firstLine="567"/>
        <w:jc w:val="both"/>
        <w:rPr>
          <w:rFonts w:eastAsia="Calibri"/>
          <w:bCs/>
          <w:sz w:val="20"/>
          <w:szCs w:val="20"/>
          <w:lang w:eastAsia="en-US"/>
        </w:rPr>
      </w:pPr>
      <w:r w:rsidRPr="004A3401">
        <w:rPr>
          <w:rFonts w:eastAsia="Calibri"/>
          <w:bCs/>
          <w:sz w:val="20"/>
          <w:szCs w:val="20"/>
          <w:lang w:eastAsia="en-US"/>
        </w:rPr>
        <w:t>(b) TKN: NH</w:t>
      </w:r>
      <w:r w:rsidRPr="004A3401">
        <w:rPr>
          <w:rFonts w:eastAsia="Calibri"/>
          <w:bCs/>
          <w:sz w:val="20"/>
          <w:szCs w:val="20"/>
          <w:vertAlign w:val="subscript"/>
          <w:lang w:eastAsia="en-US"/>
        </w:rPr>
        <w:t>3</w:t>
      </w:r>
      <w:r w:rsidRPr="004A3401">
        <w:rPr>
          <w:rFonts w:eastAsia="Calibri"/>
          <w:bCs/>
          <w:sz w:val="20"/>
          <w:szCs w:val="20"/>
          <w:lang w:eastAsia="en-US"/>
        </w:rPr>
        <w:t>-N + Organik Azot</w:t>
      </w:r>
    </w:p>
    <w:p w:rsidR="004A3401" w:rsidRPr="004A3401" w:rsidRDefault="004A3401" w:rsidP="004A3401">
      <w:pPr>
        <w:spacing w:line="259" w:lineRule="auto"/>
        <w:ind w:firstLine="567"/>
        <w:jc w:val="both"/>
        <w:rPr>
          <w:rFonts w:eastAsia="Calibri"/>
          <w:bCs/>
          <w:sz w:val="20"/>
          <w:szCs w:val="20"/>
          <w:lang w:eastAsia="en-US"/>
        </w:rPr>
      </w:pPr>
      <w:r w:rsidRPr="004A3401">
        <w:rPr>
          <w:rFonts w:eastAsia="Calibri"/>
          <w:bCs/>
          <w:sz w:val="20"/>
          <w:szCs w:val="20"/>
          <w:lang w:eastAsia="en-US"/>
        </w:rPr>
        <w:t>(c) TN: TKN + NO</w:t>
      </w:r>
      <w:r w:rsidRPr="004A3401">
        <w:rPr>
          <w:rFonts w:eastAsia="Calibri"/>
          <w:bCs/>
          <w:sz w:val="20"/>
          <w:szCs w:val="20"/>
          <w:vertAlign w:val="subscript"/>
          <w:lang w:eastAsia="en-US"/>
        </w:rPr>
        <w:t>3</w:t>
      </w:r>
      <w:r w:rsidRPr="004A3401">
        <w:rPr>
          <w:rFonts w:eastAsia="Calibri"/>
          <w:bCs/>
          <w:sz w:val="20"/>
          <w:szCs w:val="20"/>
          <w:lang w:eastAsia="en-US"/>
        </w:rPr>
        <w:t>-N + NO</w:t>
      </w:r>
      <w:r w:rsidRPr="004A3401">
        <w:rPr>
          <w:rFonts w:eastAsia="Calibri"/>
          <w:bCs/>
          <w:sz w:val="20"/>
          <w:szCs w:val="20"/>
          <w:vertAlign w:val="subscript"/>
          <w:lang w:eastAsia="en-US"/>
        </w:rPr>
        <w:t>2</w:t>
      </w:r>
      <w:r w:rsidRPr="004A3401">
        <w:rPr>
          <w:rFonts w:eastAsia="Calibri"/>
          <w:bCs/>
          <w:sz w:val="20"/>
          <w:szCs w:val="20"/>
          <w:lang w:eastAsia="en-US"/>
        </w:rPr>
        <w:t>-N</w:t>
      </w:r>
    </w:p>
    <w:p w:rsidR="00726231" w:rsidRPr="00726231" w:rsidRDefault="00726231" w:rsidP="00726231">
      <w:pPr>
        <w:spacing w:line="259" w:lineRule="auto"/>
        <w:ind w:firstLine="567"/>
        <w:rPr>
          <w:rFonts w:eastAsia="Calibri"/>
          <w:sz w:val="18"/>
          <w:szCs w:val="18"/>
          <w:lang w:eastAsia="en-US"/>
        </w:rPr>
      </w:pPr>
    </w:p>
    <w:p w:rsidR="00726231" w:rsidRPr="00726231" w:rsidRDefault="00726231" w:rsidP="00726231">
      <w:pPr>
        <w:spacing w:line="259" w:lineRule="auto"/>
        <w:jc w:val="center"/>
        <w:rPr>
          <w:rFonts w:eastAsia="Calibri"/>
          <w:b/>
          <w:sz w:val="18"/>
          <w:szCs w:val="18"/>
          <w:lang w:eastAsia="en-US"/>
        </w:rPr>
      </w:pPr>
      <w:r w:rsidRPr="00726231">
        <w:rPr>
          <w:rFonts w:eastAsia="Calibri"/>
          <w:b/>
          <w:sz w:val="18"/>
          <w:szCs w:val="18"/>
          <w:lang w:eastAsia="en-US"/>
        </w:rPr>
        <w:br w:type="page"/>
      </w:r>
    </w:p>
    <w:p w:rsidR="004A3401" w:rsidRPr="004A3401" w:rsidRDefault="00726231" w:rsidP="004A3401">
      <w:pPr>
        <w:spacing w:line="259" w:lineRule="auto"/>
        <w:jc w:val="center"/>
        <w:rPr>
          <w:rFonts w:eastAsia="Calibri"/>
          <w:b/>
          <w:sz w:val="18"/>
          <w:szCs w:val="18"/>
          <w:lang w:eastAsia="en-US"/>
        </w:rPr>
      </w:pPr>
      <w:r w:rsidRPr="00726231">
        <w:rPr>
          <w:rFonts w:eastAsia="Calibri"/>
          <w:b/>
          <w:sz w:val="18"/>
          <w:szCs w:val="18"/>
          <w:lang w:eastAsia="en-US"/>
        </w:rPr>
        <w:t xml:space="preserve">Tablo 3: </w:t>
      </w:r>
      <w:r w:rsidR="004A3401" w:rsidRPr="004A3401">
        <w:rPr>
          <w:rFonts w:eastAsia="Calibri"/>
          <w:b/>
          <w:sz w:val="18"/>
          <w:szCs w:val="18"/>
          <w:lang w:eastAsia="en-US"/>
        </w:rPr>
        <w:t>Genel Kimyasal ve Fizikokimyasal Parametreler Açısından Kıyı Suları Alıcı Ortam Kalite Kriterleri</w:t>
      </w:r>
    </w:p>
    <w:p w:rsidR="00AE4E03" w:rsidRDefault="00AE4E03" w:rsidP="00726231">
      <w:pPr>
        <w:spacing w:line="259" w:lineRule="auto"/>
        <w:jc w:val="center"/>
        <w:rPr>
          <w:rFonts w:eastAsia="Calibri"/>
          <w:b/>
          <w:sz w:val="18"/>
          <w:szCs w:val="18"/>
          <w:lang w:eastAsia="en-US"/>
        </w:rPr>
      </w:pPr>
      <w:r>
        <w:rPr>
          <w:rFonts w:eastAsia="Calibri"/>
          <w:b/>
          <w:sz w:val="18"/>
          <w:szCs w:val="18"/>
          <w:lang w:eastAsia="en-US"/>
        </w:rPr>
        <w:t xml:space="preserve">(Değişik:RG-16/6/2021-31513) </w:t>
      </w:r>
    </w:p>
    <w:p w:rsidR="00AE4E03" w:rsidRDefault="00AE4E03" w:rsidP="00726231">
      <w:pPr>
        <w:spacing w:line="259" w:lineRule="auto"/>
        <w:jc w:val="center"/>
        <w:rPr>
          <w:rFonts w:eastAsia="Calibri"/>
          <w:b/>
          <w:sz w:val="18"/>
          <w:szCs w:val="18"/>
          <w:lang w:eastAsia="en-US"/>
        </w:rPr>
      </w:pPr>
    </w:p>
    <w:tbl>
      <w:tblPr>
        <w:tblW w:w="42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8"/>
        <w:gridCol w:w="3779"/>
        <w:gridCol w:w="2227"/>
        <w:gridCol w:w="2224"/>
        <w:gridCol w:w="2224"/>
      </w:tblGrid>
      <w:tr w:rsidR="004A3401" w:rsidRPr="004A3401" w:rsidTr="00AE4327">
        <w:trPr>
          <w:jc w:val="center"/>
        </w:trPr>
        <w:tc>
          <w:tcPr>
            <w:tcW w:w="723" w:type="pct"/>
            <w:vMerge w:val="restart"/>
            <w:shd w:val="clear" w:color="auto" w:fill="auto"/>
          </w:tcPr>
          <w:p w:rsidR="004A3401" w:rsidRPr="004A3401" w:rsidRDefault="004A3401" w:rsidP="004A3401">
            <w:pPr>
              <w:jc w:val="center"/>
              <w:rPr>
                <w:rFonts w:eastAsia="Calibri"/>
                <w:b/>
                <w:bCs/>
                <w:lang w:eastAsia="en-US"/>
              </w:rPr>
            </w:pPr>
          </w:p>
        </w:tc>
        <w:tc>
          <w:tcPr>
            <w:tcW w:w="1546" w:type="pct"/>
            <w:vMerge w:val="restart"/>
            <w:shd w:val="clear" w:color="auto" w:fill="auto"/>
          </w:tcPr>
          <w:p w:rsidR="004A3401" w:rsidRPr="004A3401" w:rsidRDefault="004A3401" w:rsidP="004A3401">
            <w:pPr>
              <w:jc w:val="center"/>
              <w:rPr>
                <w:rFonts w:eastAsia="Calibri"/>
                <w:b/>
                <w:bCs/>
                <w:lang w:eastAsia="en-US"/>
              </w:rPr>
            </w:pPr>
            <w:r w:rsidRPr="004A3401">
              <w:rPr>
                <w:rFonts w:eastAsia="Calibri"/>
                <w:b/>
                <w:bCs/>
                <w:lang w:eastAsia="en-US"/>
              </w:rPr>
              <w:t>Parametre</w:t>
            </w:r>
          </w:p>
        </w:tc>
        <w:tc>
          <w:tcPr>
            <w:tcW w:w="2731" w:type="pct"/>
            <w:gridSpan w:val="3"/>
            <w:shd w:val="clear" w:color="auto" w:fill="auto"/>
          </w:tcPr>
          <w:p w:rsidR="004A3401" w:rsidRPr="004A3401" w:rsidRDefault="004A3401" w:rsidP="004A3401">
            <w:pPr>
              <w:jc w:val="center"/>
              <w:rPr>
                <w:rFonts w:eastAsia="Calibri"/>
                <w:b/>
                <w:bCs/>
                <w:lang w:eastAsia="en-US"/>
              </w:rPr>
            </w:pPr>
            <w:r w:rsidRPr="004A3401">
              <w:rPr>
                <w:rFonts w:eastAsia="Calibri"/>
                <w:b/>
                <w:bCs/>
                <w:lang w:eastAsia="en-US"/>
              </w:rPr>
              <w:t>Su Kalite Sınıfları</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vMerge/>
            <w:shd w:val="clear" w:color="auto" w:fill="auto"/>
          </w:tcPr>
          <w:p w:rsidR="004A3401" w:rsidRPr="004A3401" w:rsidRDefault="004A3401" w:rsidP="004A3401">
            <w:pPr>
              <w:jc w:val="center"/>
              <w:rPr>
                <w:rFonts w:eastAsia="Calibri"/>
                <w:b/>
                <w:bCs/>
                <w:lang w:eastAsia="en-US"/>
              </w:rPr>
            </w:pPr>
          </w:p>
        </w:tc>
        <w:tc>
          <w:tcPr>
            <w:tcW w:w="911" w:type="pct"/>
            <w:shd w:val="clear" w:color="auto" w:fill="auto"/>
          </w:tcPr>
          <w:p w:rsidR="004A3401" w:rsidRPr="004A3401" w:rsidRDefault="004A3401" w:rsidP="004A3401">
            <w:pPr>
              <w:jc w:val="center"/>
              <w:rPr>
                <w:b/>
                <w:bCs/>
                <w:lang w:eastAsia="en-US"/>
              </w:rPr>
            </w:pPr>
            <w:r w:rsidRPr="004A3401">
              <w:rPr>
                <w:rFonts w:eastAsia="Calibri"/>
                <w:b/>
                <w:bCs/>
                <w:lang w:eastAsia="en-US"/>
              </w:rPr>
              <w:t>I</w:t>
            </w:r>
          </w:p>
          <w:p w:rsidR="004A3401" w:rsidRPr="004A3401" w:rsidRDefault="004A3401" w:rsidP="004A3401">
            <w:pPr>
              <w:jc w:val="center"/>
              <w:rPr>
                <w:rFonts w:eastAsia="Calibri"/>
                <w:b/>
                <w:bCs/>
                <w:lang w:eastAsia="en-US"/>
              </w:rPr>
            </w:pPr>
            <w:r w:rsidRPr="004A3401">
              <w:rPr>
                <w:rFonts w:eastAsia="Calibri"/>
                <w:b/>
                <w:bCs/>
                <w:lang w:eastAsia="en-US"/>
              </w:rPr>
              <w:t>(çok iyi)</w:t>
            </w:r>
          </w:p>
        </w:tc>
        <w:tc>
          <w:tcPr>
            <w:tcW w:w="910" w:type="pct"/>
            <w:shd w:val="clear" w:color="auto" w:fill="auto"/>
          </w:tcPr>
          <w:p w:rsidR="004A3401" w:rsidRPr="004A3401" w:rsidRDefault="004A3401" w:rsidP="004A3401">
            <w:pPr>
              <w:jc w:val="center"/>
              <w:rPr>
                <w:b/>
                <w:bCs/>
                <w:lang w:eastAsia="en-US"/>
              </w:rPr>
            </w:pPr>
            <w:r w:rsidRPr="004A3401">
              <w:rPr>
                <w:rFonts w:eastAsia="Calibri"/>
                <w:b/>
                <w:bCs/>
                <w:lang w:eastAsia="en-US"/>
              </w:rPr>
              <w:t>II</w:t>
            </w:r>
          </w:p>
          <w:p w:rsidR="004A3401" w:rsidRPr="004A3401" w:rsidRDefault="004A3401" w:rsidP="004A3401">
            <w:pPr>
              <w:jc w:val="center"/>
              <w:rPr>
                <w:rFonts w:eastAsia="Calibri"/>
                <w:b/>
                <w:bCs/>
                <w:lang w:eastAsia="en-US"/>
              </w:rPr>
            </w:pPr>
            <w:r w:rsidRPr="004A3401">
              <w:rPr>
                <w:rFonts w:eastAsia="Calibri"/>
                <w:b/>
                <w:bCs/>
                <w:lang w:eastAsia="en-US"/>
              </w:rPr>
              <w:t>(iyi)</w:t>
            </w:r>
          </w:p>
        </w:tc>
        <w:tc>
          <w:tcPr>
            <w:tcW w:w="910" w:type="pct"/>
            <w:shd w:val="clear" w:color="auto" w:fill="auto"/>
          </w:tcPr>
          <w:p w:rsidR="004A3401" w:rsidRPr="004A3401" w:rsidRDefault="004A3401" w:rsidP="004A3401">
            <w:pPr>
              <w:jc w:val="center"/>
              <w:rPr>
                <w:rFonts w:eastAsia="Calibri"/>
                <w:b/>
                <w:bCs/>
                <w:lang w:eastAsia="en-US"/>
              </w:rPr>
            </w:pPr>
            <w:r w:rsidRPr="004A3401">
              <w:rPr>
                <w:rFonts w:eastAsia="Calibri"/>
                <w:b/>
                <w:bCs/>
                <w:lang w:eastAsia="en-US"/>
              </w:rPr>
              <w:t>III</w:t>
            </w:r>
          </w:p>
          <w:p w:rsidR="004A3401" w:rsidRPr="004A3401" w:rsidRDefault="004A3401" w:rsidP="004A3401">
            <w:pPr>
              <w:jc w:val="center"/>
              <w:rPr>
                <w:rFonts w:eastAsia="Calibri"/>
                <w:b/>
                <w:bCs/>
                <w:lang w:eastAsia="en-US"/>
              </w:rPr>
            </w:pPr>
            <w:r w:rsidRPr="004A3401">
              <w:rPr>
                <w:rFonts w:eastAsia="Calibri"/>
                <w:b/>
                <w:bCs/>
                <w:lang w:eastAsia="en-US"/>
              </w:rPr>
              <w:t>(orta)</w:t>
            </w:r>
          </w:p>
        </w:tc>
      </w:tr>
      <w:tr w:rsidR="004A3401" w:rsidRPr="004A3401" w:rsidTr="00AE4327">
        <w:trPr>
          <w:jc w:val="center"/>
        </w:trPr>
        <w:tc>
          <w:tcPr>
            <w:tcW w:w="723" w:type="pct"/>
            <w:vMerge w:val="restart"/>
            <w:shd w:val="clear" w:color="auto" w:fill="auto"/>
          </w:tcPr>
          <w:p w:rsidR="004A3401" w:rsidRPr="004A3401" w:rsidRDefault="004A3401" w:rsidP="004A3401">
            <w:pPr>
              <w:jc w:val="both"/>
              <w:rPr>
                <w:rFonts w:eastAsia="Calibri"/>
                <w:b/>
                <w:bCs/>
                <w:lang w:eastAsia="en-US"/>
              </w:rPr>
            </w:pPr>
            <w:r w:rsidRPr="004A3401">
              <w:rPr>
                <w:rFonts w:eastAsia="Calibri"/>
                <w:b/>
                <w:bCs/>
                <w:lang w:eastAsia="en-US"/>
              </w:rPr>
              <w:t xml:space="preserve">Ege-Akdeniz </w:t>
            </w: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Çözünmüş oksijen (mg O</w:t>
            </w:r>
            <w:r w:rsidRPr="004A3401">
              <w:rPr>
                <w:rFonts w:eastAsia="Calibri"/>
                <w:vertAlign w:val="subscript"/>
                <w:lang w:eastAsia="en-US"/>
              </w:rPr>
              <w:t>2</w:t>
            </w:r>
            <w:r w:rsidRPr="004A3401">
              <w:rPr>
                <w:rFonts w:eastAsia="Calibri"/>
                <w:lang w:eastAsia="en-US"/>
              </w:rPr>
              <w:t>/L)</w:t>
            </w:r>
          </w:p>
        </w:tc>
        <w:tc>
          <w:tcPr>
            <w:tcW w:w="911"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 7</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6</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&lt;6</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TP (µg/L)</w:t>
            </w:r>
          </w:p>
        </w:tc>
        <w:tc>
          <w:tcPr>
            <w:tcW w:w="911"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&lt; 5</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5-7</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&gt;7</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NO</w:t>
            </w:r>
            <w:r w:rsidRPr="004A3401">
              <w:rPr>
                <w:rFonts w:eastAsia="Calibri"/>
                <w:vertAlign w:val="subscript"/>
                <w:lang w:eastAsia="en-US"/>
              </w:rPr>
              <w:t>x</w:t>
            </w:r>
            <w:r w:rsidRPr="004A3401">
              <w:rPr>
                <w:rFonts w:eastAsia="Calibri"/>
                <w:lang w:eastAsia="en-US"/>
              </w:rPr>
              <w:t xml:space="preserve"> (µg/L) </w:t>
            </w:r>
            <w:r w:rsidRPr="004A3401">
              <w:rPr>
                <w:rFonts w:eastAsia="Calibri"/>
                <w:vertAlign w:val="superscript"/>
                <w:lang w:eastAsia="en-US"/>
              </w:rPr>
              <w:t>*</w:t>
            </w:r>
          </w:p>
        </w:tc>
        <w:tc>
          <w:tcPr>
            <w:tcW w:w="911"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&lt; 5</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5-10</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&gt;10</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Yağ-gres (mg/L)</w:t>
            </w:r>
          </w:p>
        </w:tc>
        <w:tc>
          <w:tcPr>
            <w:tcW w:w="911" w:type="pct"/>
            <w:shd w:val="clear" w:color="auto" w:fill="auto"/>
            <w:vAlign w:val="center"/>
          </w:tcPr>
          <w:p w:rsidR="004A3401" w:rsidRPr="004A3401" w:rsidRDefault="004A3401" w:rsidP="004A3401">
            <w:pPr>
              <w:jc w:val="center"/>
              <w:rPr>
                <w:rFonts w:eastAsia="Calibri"/>
                <w:bCs/>
                <w:lang w:eastAsia="en-US"/>
              </w:rPr>
            </w:pPr>
            <w:r w:rsidRPr="004A3401">
              <w:rPr>
                <w:rFonts w:eastAsia="Calibri"/>
                <w:lang w:eastAsia="en-US"/>
              </w:rPr>
              <w:t>&lt; 0,2</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lang w:eastAsia="en-US"/>
              </w:rPr>
              <w:t>0,3</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lang w:eastAsia="en-US"/>
              </w:rPr>
              <w:t>&gt;0,3</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Yüzer madde</w:t>
            </w:r>
          </w:p>
        </w:tc>
        <w:tc>
          <w:tcPr>
            <w:tcW w:w="2731" w:type="pct"/>
            <w:gridSpan w:val="3"/>
            <w:shd w:val="clear" w:color="auto" w:fill="auto"/>
            <w:vAlign w:val="center"/>
          </w:tcPr>
          <w:p w:rsidR="004A3401" w:rsidRPr="004A3401" w:rsidRDefault="004A3401" w:rsidP="004A3401">
            <w:pPr>
              <w:jc w:val="center"/>
              <w:rPr>
                <w:rFonts w:eastAsia="Calibri"/>
                <w:b/>
                <w:bCs/>
                <w:lang w:eastAsia="en-US"/>
              </w:rPr>
            </w:pPr>
            <w:r w:rsidRPr="004A3401">
              <w:rPr>
                <w:rFonts w:eastAsia="Calibri"/>
                <w:lang w:eastAsia="en-US"/>
              </w:rPr>
              <w:t>Yüzer halde sıvı maddeler, çöp ve benzeri katı maddeler ile köpük bulunamaz.</w:t>
            </w:r>
          </w:p>
        </w:tc>
      </w:tr>
      <w:tr w:rsidR="004A3401" w:rsidRPr="004A3401" w:rsidTr="00AE4327">
        <w:trPr>
          <w:jc w:val="center"/>
        </w:trPr>
        <w:tc>
          <w:tcPr>
            <w:tcW w:w="723" w:type="pct"/>
            <w:vMerge w:val="restart"/>
            <w:shd w:val="clear" w:color="auto" w:fill="auto"/>
          </w:tcPr>
          <w:p w:rsidR="004A3401" w:rsidRPr="004A3401" w:rsidRDefault="004A3401" w:rsidP="004A3401">
            <w:pPr>
              <w:tabs>
                <w:tab w:val="left" w:pos="1244"/>
              </w:tabs>
              <w:spacing w:after="200" w:line="276" w:lineRule="auto"/>
              <w:jc w:val="both"/>
              <w:rPr>
                <w:rFonts w:eastAsia="Calibri"/>
                <w:b/>
                <w:bCs/>
                <w:lang w:eastAsia="en-US"/>
              </w:rPr>
            </w:pPr>
            <w:r w:rsidRPr="004A3401">
              <w:rPr>
                <w:rFonts w:eastAsia="Calibri"/>
                <w:b/>
                <w:bCs/>
                <w:lang w:eastAsia="en-US"/>
              </w:rPr>
              <w:t>Marmara</w:t>
            </w:r>
            <w:r w:rsidRPr="004A3401">
              <w:rPr>
                <w:rFonts w:eastAsia="Calibri"/>
                <w:b/>
                <w:bCs/>
                <w:lang w:eastAsia="en-US"/>
              </w:rPr>
              <w:tab/>
            </w: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Çözünmüş oksijen (mg O</w:t>
            </w:r>
            <w:r w:rsidRPr="004A3401">
              <w:rPr>
                <w:rFonts w:eastAsia="Calibri"/>
                <w:vertAlign w:val="subscript"/>
                <w:lang w:eastAsia="en-US"/>
              </w:rPr>
              <w:t>2</w:t>
            </w:r>
            <w:r w:rsidRPr="004A3401">
              <w:rPr>
                <w:rFonts w:eastAsia="Calibri"/>
                <w:lang w:eastAsia="en-US"/>
              </w:rPr>
              <w:t>/L)</w:t>
            </w:r>
          </w:p>
        </w:tc>
        <w:tc>
          <w:tcPr>
            <w:tcW w:w="911"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 6</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5</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&lt;5</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TP (µg/L)</w:t>
            </w:r>
          </w:p>
        </w:tc>
        <w:tc>
          <w:tcPr>
            <w:tcW w:w="911"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&lt; 14</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14-21</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&gt;21</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NO</w:t>
            </w:r>
            <w:r w:rsidRPr="004A3401">
              <w:rPr>
                <w:rFonts w:eastAsia="Calibri"/>
                <w:vertAlign w:val="subscript"/>
                <w:lang w:eastAsia="en-US"/>
              </w:rPr>
              <w:t>x</w:t>
            </w:r>
            <w:r w:rsidRPr="004A3401">
              <w:rPr>
                <w:rFonts w:eastAsia="Calibri"/>
                <w:lang w:eastAsia="en-US"/>
              </w:rPr>
              <w:t xml:space="preserve"> (µg/L)</w:t>
            </w:r>
            <w:r w:rsidRPr="004A3401">
              <w:rPr>
                <w:rFonts w:eastAsia="Calibri"/>
                <w:vertAlign w:val="superscript"/>
                <w:lang w:eastAsia="en-US"/>
              </w:rPr>
              <w:t xml:space="preserve"> *</w:t>
            </w:r>
          </w:p>
        </w:tc>
        <w:tc>
          <w:tcPr>
            <w:tcW w:w="911"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&lt; 14</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14-20</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&gt;20</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Yağ-gres (mg/L)</w:t>
            </w:r>
          </w:p>
        </w:tc>
        <w:tc>
          <w:tcPr>
            <w:tcW w:w="911" w:type="pct"/>
            <w:shd w:val="clear" w:color="auto" w:fill="auto"/>
          </w:tcPr>
          <w:p w:rsidR="004A3401" w:rsidRPr="004A3401" w:rsidRDefault="004A3401" w:rsidP="004A3401">
            <w:pPr>
              <w:jc w:val="center"/>
              <w:rPr>
                <w:rFonts w:eastAsia="Calibri"/>
                <w:bCs/>
                <w:lang w:eastAsia="en-US"/>
              </w:rPr>
            </w:pPr>
            <w:r w:rsidRPr="004A3401">
              <w:rPr>
                <w:rFonts w:eastAsia="Calibri"/>
                <w:lang w:eastAsia="en-US"/>
              </w:rPr>
              <w:t>&lt; 0,2</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lang w:eastAsia="en-US"/>
              </w:rPr>
              <w:t>0,3</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lang w:eastAsia="en-US"/>
              </w:rPr>
              <w:t>&gt;0,3</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Yüzer madde</w:t>
            </w:r>
          </w:p>
        </w:tc>
        <w:tc>
          <w:tcPr>
            <w:tcW w:w="2731" w:type="pct"/>
            <w:gridSpan w:val="3"/>
            <w:shd w:val="clear" w:color="auto" w:fill="auto"/>
          </w:tcPr>
          <w:p w:rsidR="004A3401" w:rsidRPr="004A3401" w:rsidRDefault="004A3401" w:rsidP="004A3401">
            <w:pPr>
              <w:jc w:val="center"/>
              <w:rPr>
                <w:rFonts w:eastAsia="Calibri"/>
                <w:b/>
                <w:bCs/>
                <w:lang w:eastAsia="en-US"/>
              </w:rPr>
            </w:pPr>
            <w:r w:rsidRPr="004A3401">
              <w:rPr>
                <w:rFonts w:eastAsia="Calibri"/>
                <w:lang w:eastAsia="en-US"/>
              </w:rPr>
              <w:t>Yüzer halde sıvı maddeler, çöp ve benzeri katı maddeler ile köpük bulunamaz.</w:t>
            </w:r>
          </w:p>
        </w:tc>
      </w:tr>
      <w:tr w:rsidR="004A3401" w:rsidRPr="004A3401" w:rsidTr="00AE4327">
        <w:trPr>
          <w:jc w:val="center"/>
        </w:trPr>
        <w:tc>
          <w:tcPr>
            <w:tcW w:w="723" w:type="pct"/>
            <w:vMerge w:val="restart"/>
            <w:shd w:val="clear" w:color="auto" w:fill="auto"/>
          </w:tcPr>
          <w:p w:rsidR="004A3401" w:rsidRPr="004A3401" w:rsidRDefault="004A3401" w:rsidP="004A3401">
            <w:pPr>
              <w:spacing w:after="200" w:line="276" w:lineRule="auto"/>
              <w:jc w:val="both"/>
              <w:rPr>
                <w:rFonts w:eastAsia="Calibri"/>
                <w:b/>
                <w:bCs/>
                <w:lang w:eastAsia="en-US"/>
              </w:rPr>
            </w:pPr>
            <w:r w:rsidRPr="004A3401">
              <w:rPr>
                <w:rFonts w:eastAsia="Calibri"/>
                <w:b/>
                <w:bCs/>
                <w:lang w:eastAsia="en-US"/>
              </w:rPr>
              <w:t>Karadeniz</w:t>
            </w: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Çözünmüş oksijen (mg O</w:t>
            </w:r>
            <w:r w:rsidRPr="004A3401">
              <w:rPr>
                <w:rFonts w:eastAsia="Calibri"/>
                <w:vertAlign w:val="subscript"/>
                <w:lang w:eastAsia="en-US"/>
              </w:rPr>
              <w:t>2</w:t>
            </w:r>
            <w:r w:rsidRPr="004A3401">
              <w:rPr>
                <w:rFonts w:eastAsia="Calibri"/>
                <w:lang w:eastAsia="en-US"/>
              </w:rPr>
              <w:t>/L)</w:t>
            </w:r>
          </w:p>
        </w:tc>
        <w:tc>
          <w:tcPr>
            <w:tcW w:w="911"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 6</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5</w:t>
            </w:r>
          </w:p>
        </w:tc>
        <w:tc>
          <w:tcPr>
            <w:tcW w:w="910" w:type="pct"/>
            <w:shd w:val="clear" w:color="auto" w:fill="auto"/>
            <w:vAlign w:val="center"/>
          </w:tcPr>
          <w:p w:rsidR="004A3401" w:rsidRPr="004A3401" w:rsidRDefault="004A3401" w:rsidP="004A3401">
            <w:pPr>
              <w:jc w:val="center"/>
              <w:rPr>
                <w:rFonts w:eastAsia="Calibri"/>
                <w:bCs/>
                <w:lang w:eastAsia="en-US"/>
              </w:rPr>
            </w:pPr>
            <w:r w:rsidRPr="004A3401">
              <w:rPr>
                <w:rFonts w:eastAsia="Calibri"/>
                <w:bCs/>
                <w:lang w:eastAsia="en-US"/>
              </w:rPr>
              <w:t>&lt;5</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TP (µg/L)</w:t>
            </w:r>
          </w:p>
        </w:tc>
        <w:tc>
          <w:tcPr>
            <w:tcW w:w="911"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&lt; 8</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8-12</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&gt;12</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NO</w:t>
            </w:r>
            <w:r w:rsidRPr="004A3401">
              <w:rPr>
                <w:rFonts w:eastAsia="Calibri"/>
                <w:vertAlign w:val="subscript"/>
                <w:lang w:eastAsia="en-US"/>
              </w:rPr>
              <w:t xml:space="preserve">x </w:t>
            </w:r>
            <w:r w:rsidRPr="004A3401">
              <w:rPr>
                <w:rFonts w:eastAsia="Calibri"/>
                <w:lang w:eastAsia="en-US"/>
              </w:rPr>
              <w:t>(µg/L)</w:t>
            </w:r>
            <w:r w:rsidRPr="004A3401">
              <w:rPr>
                <w:rFonts w:eastAsia="Calibri"/>
                <w:vertAlign w:val="superscript"/>
                <w:lang w:eastAsia="en-US"/>
              </w:rPr>
              <w:t xml:space="preserve"> *</w:t>
            </w:r>
          </w:p>
        </w:tc>
        <w:tc>
          <w:tcPr>
            <w:tcW w:w="911"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&lt; 14</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14-20</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bCs/>
                <w:lang w:eastAsia="en-US"/>
              </w:rPr>
              <w:t>&gt;20</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Yağ-gres (mg/L)</w:t>
            </w:r>
          </w:p>
        </w:tc>
        <w:tc>
          <w:tcPr>
            <w:tcW w:w="911" w:type="pct"/>
            <w:shd w:val="clear" w:color="auto" w:fill="auto"/>
          </w:tcPr>
          <w:p w:rsidR="004A3401" w:rsidRPr="004A3401" w:rsidRDefault="004A3401" w:rsidP="004A3401">
            <w:pPr>
              <w:jc w:val="center"/>
              <w:rPr>
                <w:rFonts w:eastAsia="Calibri"/>
                <w:bCs/>
                <w:lang w:eastAsia="en-US"/>
              </w:rPr>
            </w:pPr>
            <w:r w:rsidRPr="004A3401">
              <w:rPr>
                <w:rFonts w:eastAsia="Calibri"/>
                <w:lang w:eastAsia="en-US"/>
              </w:rPr>
              <w:t>&lt; 0,2</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lang w:eastAsia="en-US"/>
              </w:rPr>
              <w:t>0,3</w:t>
            </w:r>
          </w:p>
        </w:tc>
        <w:tc>
          <w:tcPr>
            <w:tcW w:w="910" w:type="pct"/>
            <w:shd w:val="clear" w:color="auto" w:fill="auto"/>
          </w:tcPr>
          <w:p w:rsidR="004A3401" w:rsidRPr="004A3401" w:rsidRDefault="004A3401" w:rsidP="004A3401">
            <w:pPr>
              <w:jc w:val="center"/>
              <w:rPr>
                <w:rFonts w:eastAsia="Calibri"/>
                <w:bCs/>
                <w:lang w:eastAsia="en-US"/>
              </w:rPr>
            </w:pPr>
            <w:r w:rsidRPr="004A3401">
              <w:rPr>
                <w:rFonts w:eastAsia="Calibri"/>
                <w:lang w:eastAsia="en-US"/>
              </w:rPr>
              <w:t>&gt;0,3</w:t>
            </w:r>
          </w:p>
        </w:tc>
      </w:tr>
      <w:tr w:rsidR="004A3401" w:rsidRPr="004A3401" w:rsidTr="00AE4327">
        <w:trPr>
          <w:jc w:val="center"/>
        </w:trPr>
        <w:tc>
          <w:tcPr>
            <w:tcW w:w="723" w:type="pct"/>
            <w:vMerge/>
            <w:shd w:val="clear" w:color="auto" w:fill="auto"/>
          </w:tcPr>
          <w:p w:rsidR="004A3401" w:rsidRPr="004A3401" w:rsidRDefault="004A3401" w:rsidP="004A3401">
            <w:pPr>
              <w:jc w:val="center"/>
              <w:rPr>
                <w:rFonts w:eastAsia="Calibri"/>
                <w:b/>
                <w:bCs/>
                <w:lang w:eastAsia="en-US"/>
              </w:rPr>
            </w:pPr>
          </w:p>
        </w:tc>
        <w:tc>
          <w:tcPr>
            <w:tcW w:w="1546" w:type="pct"/>
            <w:shd w:val="clear" w:color="auto" w:fill="auto"/>
            <w:vAlign w:val="center"/>
          </w:tcPr>
          <w:p w:rsidR="004A3401" w:rsidRPr="004A3401" w:rsidRDefault="004A3401" w:rsidP="004A3401">
            <w:pPr>
              <w:rPr>
                <w:rFonts w:eastAsia="Calibri"/>
                <w:lang w:eastAsia="en-US"/>
              </w:rPr>
            </w:pPr>
            <w:r w:rsidRPr="004A3401">
              <w:rPr>
                <w:rFonts w:eastAsia="Calibri"/>
                <w:lang w:eastAsia="en-US"/>
              </w:rPr>
              <w:t>Yüzer madde</w:t>
            </w:r>
          </w:p>
        </w:tc>
        <w:tc>
          <w:tcPr>
            <w:tcW w:w="2731" w:type="pct"/>
            <w:gridSpan w:val="3"/>
            <w:shd w:val="clear" w:color="auto" w:fill="auto"/>
            <w:vAlign w:val="center"/>
          </w:tcPr>
          <w:p w:rsidR="004A3401" w:rsidRPr="004A3401" w:rsidRDefault="004A3401" w:rsidP="004A3401">
            <w:pPr>
              <w:jc w:val="center"/>
              <w:rPr>
                <w:rFonts w:eastAsia="Calibri"/>
                <w:b/>
                <w:bCs/>
                <w:lang w:eastAsia="en-US"/>
              </w:rPr>
            </w:pPr>
            <w:r w:rsidRPr="004A3401">
              <w:rPr>
                <w:rFonts w:eastAsia="Calibri"/>
                <w:lang w:eastAsia="en-US"/>
              </w:rPr>
              <w:t>Yüzer halde sıvı maddeler, çöp ve benzeri katı maddeler ile köpük bulunamaz.</w:t>
            </w:r>
          </w:p>
        </w:tc>
      </w:tr>
    </w:tbl>
    <w:p w:rsidR="004A3401" w:rsidRPr="00726231" w:rsidRDefault="004A3401" w:rsidP="004A3401">
      <w:pPr>
        <w:spacing w:line="259" w:lineRule="auto"/>
        <w:ind w:firstLine="993"/>
        <w:jc w:val="both"/>
        <w:rPr>
          <w:rFonts w:eastAsia="Calibri"/>
          <w:b/>
          <w:sz w:val="18"/>
          <w:szCs w:val="18"/>
          <w:lang w:eastAsia="en-US"/>
        </w:rPr>
      </w:pPr>
      <w:r w:rsidRPr="004A3401">
        <w:rPr>
          <w:rFonts w:eastAsia="Calibri"/>
          <w:sz w:val="20"/>
          <w:szCs w:val="20"/>
          <w:vertAlign w:val="superscript"/>
          <w:lang w:eastAsia="en-US"/>
        </w:rPr>
        <w:t xml:space="preserve">* </w:t>
      </w:r>
      <w:r w:rsidRPr="004A3401">
        <w:rPr>
          <w:rFonts w:eastAsia="Calibri"/>
          <w:sz w:val="20"/>
          <w:szCs w:val="20"/>
          <w:lang w:eastAsia="en-US"/>
        </w:rPr>
        <w:t>NO</w:t>
      </w:r>
      <w:r w:rsidRPr="004A3401">
        <w:rPr>
          <w:rFonts w:eastAsia="Calibri"/>
          <w:sz w:val="20"/>
          <w:szCs w:val="20"/>
          <w:vertAlign w:val="subscript"/>
          <w:lang w:eastAsia="en-US"/>
        </w:rPr>
        <w:t>x</w:t>
      </w:r>
      <w:r w:rsidRPr="004A3401">
        <w:rPr>
          <w:rFonts w:eastAsia="Calibri"/>
          <w:sz w:val="20"/>
          <w:szCs w:val="20"/>
          <w:lang w:eastAsia="en-US"/>
        </w:rPr>
        <w:t>: Oksitlenmiş azotlu bileşikler (NO</w:t>
      </w:r>
      <w:r w:rsidRPr="004A3401">
        <w:rPr>
          <w:rFonts w:eastAsia="Calibri"/>
          <w:sz w:val="20"/>
          <w:szCs w:val="20"/>
          <w:vertAlign w:val="subscript"/>
          <w:lang w:eastAsia="en-US"/>
        </w:rPr>
        <w:t>3</w:t>
      </w:r>
      <w:r w:rsidRPr="004A3401">
        <w:rPr>
          <w:rFonts w:eastAsia="Calibri"/>
          <w:sz w:val="20"/>
          <w:szCs w:val="20"/>
          <w:lang w:eastAsia="en-US"/>
        </w:rPr>
        <w:t>-N + NO</w:t>
      </w:r>
      <w:r w:rsidRPr="004A3401">
        <w:rPr>
          <w:rFonts w:eastAsia="Calibri"/>
          <w:sz w:val="20"/>
          <w:szCs w:val="20"/>
          <w:vertAlign w:val="subscript"/>
          <w:lang w:eastAsia="en-US"/>
        </w:rPr>
        <w:t>2</w:t>
      </w:r>
      <w:r w:rsidRPr="004A3401">
        <w:rPr>
          <w:rFonts w:eastAsia="Calibri"/>
          <w:sz w:val="20"/>
          <w:szCs w:val="20"/>
          <w:lang w:eastAsia="en-US"/>
        </w:rPr>
        <w:t>-N)</w:t>
      </w:r>
    </w:p>
    <w:p w:rsidR="00726231" w:rsidRPr="00726231" w:rsidRDefault="00726231" w:rsidP="00726231">
      <w:pPr>
        <w:spacing w:after="120" w:line="259" w:lineRule="auto"/>
        <w:rPr>
          <w:rFonts w:eastAsia="Calibri"/>
          <w:b/>
          <w:sz w:val="18"/>
          <w:szCs w:val="18"/>
          <w:lang w:eastAsia="en-US"/>
        </w:rPr>
      </w:pPr>
    </w:p>
    <w:p w:rsidR="00726231" w:rsidRPr="00726231" w:rsidRDefault="00726231" w:rsidP="00726231">
      <w:pPr>
        <w:spacing w:after="120" w:line="259" w:lineRule="auto"/>
        <w:jc w:val="center"/>
        <w:rPr>
          <w:rFonts w:eastAsia="Calibri"/>
          <w:b/>
          <w:sz w:val="18"/>
          <w:szCs w:val="18"/>
          <w:lang w:eastAsia="en-US"/>
        </w:rPr>
      </w:pPr>
      <w:r w:rsidRPr="00726231">
        <w:rPr>
          <w:rFonts w:eastAsia="Calibri"/>
          <w:b/>
          <w:sz w:val="18"/>
          <w:szCs w:val="18"/>
          <w:lang w:eastAsia="en-US"/>
        </w:rPr>
        <w:br w:type="page"/>
      </w:r>
    </w:p>
    <w:p w:rsidR="00726231" w:rsidRPr="00726231" w:rsidRDefault="00726231" w:rsidP="00726231">
      <w:pPr>
        <w:spacing w:line="259" w:lineRule="auto"/>
        <w:jc w:val="center"/>
        <w:rPr>
          <w:rFonts w:eastAsia="Calibri"/>
          <w:b/>
          <w:sz w:val="18"/>
          <w:szCs w:val="18"/>
          <w:lang w:eastAsia="en-US"/>
        </w:rPr>
      </w:pPr>
      <w:r w:rsidRPr="00726231">
        <w:rPr>
          <w:rFonts w:eastAsia="Calibri"/>
          <w:b/>
          <w:sz w:val="18"/>
          <w:szCs w:val="18"/>
          <w:lang w:eastAsia="en-US"/>
        </w:rPr>
        <w:t>Tablo 4: Yerüstü Su Kaynakları için Belirli Kirleticiler ve Çevresel Kalite Standartları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2"/>
        <w:gridCol w:w="3910"/>
        <w:gridCol w:w="1735"/>
        <w:gridCol w:w="1732"/>
        <w:gridCol w:w="1740"/>
        <w:gridCol w:w="1951"/>
        <w:gridCol w:w="2118"/>
      </w:tblGrid>
      <w:tr w:rsidR="00E113FF" w:rsidRPr="00726231" w:rsidTr="00E113FF">
        <w:trPr>
          <w:trHeight w:val="20"/>
          <w:tblHeader/>
        </w:trPr>
        <w:tc>
          <w:tcPr>
            <w:tcW w:w="363" w:type="pct"/>
            <w:shd w:val="clear" w:color="auto" w:fill="auto"/>
            <w:vAlign w:val="center"/>
          </w:tcPr>
          <w:p w:rsidR="00726231" w:rsidRPr="00726231" w:rsidRDefault="00726231" w:rsidP="00E113FF">
            <w:pPr>
              <w:jc w:val="center"/>
              <w:rPr>
                <w:b/>
                <w:bCs/>
                <w:sz w:val="16"/>
                <w:szCs w:val="16"/>
                <w:lang w:eastAsia="en-US"/>
              </w:rPr>
            </w:pPr>
            <w:r w:rsidRPr="00726231">
              <w:rPr>
                <w:b/>
                <w:bCs/>
                <w:sz w:val="16"/>
                <w:szCs w:val="16"/>
                <w:lang w:eastAsia="en-US"/>
              </w:rPr>
              <w:t>No</w:t>
            </w:r>
          </w:p>
        </w:tc>
        <w:tc>
          <w:tcPr>
            <w:tcW w:w="1375" w:type="pct"/>
            <w:shd w:val="clear" w:color="auto" w:fill="auto"/>
            <w:vAlign w:val="center"/>
            <w:hideMark/>
          </w:tcPr>
          <w:p w:rsidR="00726231" w:rsidRPr="00726231" w:rsidRDefault="00726231" w:rsidP="00726231">
            <w:pPr>
              <w:rPr>
                <w:b/>
                <w:bCs/>
                <w:sz w:val="16"/>
                <w:szCs w:val="16"/>
                <w:lang w:eastAsia="en-US"/>
              </w:rPr>
            </w:pPr>
            <w:r w:rsidRPr="00726231">
              <w:rPr>
                <w:b/>
                <w:bCs/>
                <w:sz w:val="16"/>
                <w:szCs w:val="16"/>
                <w:lang w:eastAsia="en-US"/>
              </w:rPr>
              <w:t>Kimyasal Adı</w:t>
            </w:r>
          </w:p>
        </w:tc>
        <w:tc>
          <w:tcPr>
            <w:tcW w:w="610" w:type="pct"/>
            <w:shd w:val="clear" w:color="auto" w:fill="auto"/>
            <w:vAlign w:val="center"/>
            <w:hideMark/>
          </w:tcPr>
          <w:p w:rsidR="00726231" w:rsidRPr="00726231" w:rsidRDefault="00726231" w:rsidP="00E113FF">
            <w:pPr>
              <w:jc w:val="center"/>
              <w:rPr>
                <w:b/>
                <w:bCs/>
                <w:sz w:val="16"/>
                <w:szCs w:val="16"/>
                <w:lang w:eastAsia="en-US"/>
              </w:rPr>
            </w:pPr>
            <w:r w:rsidRPr="00726231">
              <w:rPr>
                <w:b/>
                <w:bCs/>
                <w:sz w:val="16"/>
                <w:szCs w:val="16"/>
                <w:lang w:eastAsia="en-US"/>
              </w:rPr>
              <w:t>CAS No</w:t>
            </w:r>
          </w:p>
        </w:tc>
        <w:tc>
          <w:tcPr>
            <w:tcW w:w="609" w:type="pct"/>
            <w:shd w:val="clear" w:color="auto" w:fill="auto"/>
            <w:vAlign w:val="center"/>
            <w:hideMark/>
          </w:tcPr>
          <w:p w:rsidR="00726231" w:rsidRPr="00726231" w:rsidRDefault="00726231" w:rsidP="00E113FF">
            <w:pPr>
              <w:jc w:val="center"/>
              <w:rPr>
                <w:b/>
                <w:bCs/>
                <w:sz w:val="16"/>
                <w:szCs w:val="16"/>
                <w:lang w:eastAsia="en-US"/>
              </w:rPr>
            </w:pPr>
            <w:r w:rsidRPr="00726231">
              <w:rPr>
                <w:b/>
                <w:bCs/>
                <w:sz w:val="16"/>
                <w:szCs w:val="16"/>
                <w:lang w:eastAsia="en-US"/>
              </w:rPr>
              <w:t>YO-ÇKS Nehirler/</w:t>
            </w:r>
          </w:p>
          <w:p w:rsidR="00726231" w:rsidRPr="00726231" w:rsidRDefault="00726231" w:rsidP="00E113FF">
            <w:pPr>
              <w:jc w:val="center"/>
              <w:rPr>
                <w:b/>
                <w:bCs/>
                <w:sz w:val="16"/>
                <w:szCs w:val="16"/>
                <w:lang w:eastAsia="en-US"/>
              </w:rPr>
            </w:pPr>
            <w:r w:rsidRPr="00726231">
              <w:rPr>
                <w:b/>
                <w:bCs/>
                <w:sz w:val="16"/>
                <w:szCs w:val="16"/>
                <w:lang w:eastAsia="en-US"/>
              </w:rPr>
              <w:t>Göller</w:t>
            </w:r>
          </w:p>
          <w:p w:rsidR="00726231" w:rsidRPr="00726231" w:rsidRDefault="00726231" w:rsidP="00E113FF">
            <w:pPr>
              <w:jc w:val="center"/>
              <w:rPr>
                <w:b/>
                <w:bCs/>
                <w:sz w:val="16"/>
                <w:szCs w:val="16"/>
                <w:lang w:eastAsia="en-US"/>
              </w:rPr>
            </w:pPr>
            <w:r w:rsidRPr="00726231">
              <w:rPr>
                <w:b/>
                <w:bCs/>
                <w:sz w:val="16"/>
                <w:szCs w:val="16"/>
                <w:lang w:eastAsia="en-US"/>
              </w:rPr>
              <w:t>(µg/L)</w:t>
            </w:r>
          </w:p>
        </w:tc>
        <w:tc>
          <w:tcPr>
            <w:tcW w:w="612" w:type="pct"/>
            <w:shd w:val="clear" w:color="auto" w:fill="auto"/>
            <w:vAlign w:val="center"/>
            <w:hideMark/>
          </w:tcPr>
          <w:p w:rsidR="00726231" w:rsidRPr="00726231" w:rsidRDefault="00726231" w:rsidP="00E113FF">
            <w:pPr>
              <w:jc w:val="center"/>
              <w:rPr>
                <w:b/>
                <w:bCs/>
                <w:sz w:val="16"/>
                <w:szCs w:val="16"/>
                <w:lang w:eastAsia="en-US"/>
              </w:rPr>
            </w:pPr>
            <w:r w:rsidRPr="00726231">
              <w:rPr>
                <w:b/>
                <w:bCs/>
                <w:sz w:val="16"/>
                <w:szCs w:val="16"/>
                <w:lang w:eastAsia="en-US"/>
              </w:rPr>
              <w:t>MAK-ÇKS Nehirler/</w:t>
            </w:r>
          </w:p>
          <w:p w:rsidR="00726231" w:rsidRPr="00726231" w:rsidRDefault="00726231" w:rsidP="00E113FF">
            <w:pPr>
              <w:jc w:val="center"/>
              <w:rPr>
                <w:b/>
                <w:bCs/>
                <w:sz w:val="16"/>
                <w:szCs w:val="16"/>
                <w:lang w:eastAsia="en-US"/>
              </w:rPr>
            </w:pPr>
            <w:r w:rsidRPr="00726231">
              <w:rPr>
                <w:b/>
                <w:bCs/>
                <w:sz w:val="16"/>
                <w:szCs w:val="16"/>
                <w:lang w:eastAsia="en-US"/>
              </w:rPr>
              <w:t>Göller</w:t>
            </w:r>
          </w:p>
          <w:p w:rsidR="00726231" w:rsidRPr="00726231" w:rsidRDefault="00726231" w:rsidP="00E113FF">
            <w:pPr>
              <w:jc w:val="center"/>
              <w:rPr>
                <w:b/>
                <w:bCs/>
                <w:sz w:val="16"/>
                <w:szCs w:val="16"/>
                <w:lang w:eastAsia="en-US"/>
              </w:rPr>
            </w:pPr>
            <w:r w:rsidRPr="00726231">
              <w:rPr>
                <w:b/>
                <w:bCs/>
                <w:sz w:val="16"/>
                <w:szCs w:val="16"/>
                <w:lang w:eastAsia="en-US"/>
              </w:rPr>
              <w:t>(µg/L)</w:t>
            </w:r>
          </w:p>
        </w:tc>
        <w:tc>
          <w:tcPr>
            <w:tcW w:w="686" w:type="pct"/>
            <w:shd w:val="clear" w:color="auto" w:fill="auto"/>
            <w:vAlign w:val="center"/>
            <w:hideMark/>
          </w:tcPr>
          <w:p w:rsidR="00726231" w:rsidRPr="00726231" w:rsidRDefault="00726231" w:rsidP="00E113FF">
            <w:pPr>
              <w:jc w:val="center"/>
              <w:rPr>
                <w:b/>
                <w:bCs/>
                <w:sz w:val="16"/>
                <w:szCs w:val="16"/>
                <w:lang w:eastAsia="en-US"/>
              </w:rPr>
            </w:pPr>
            <w:r w:rsidRPr="00726231">
              <w:rPr>
                <w:b/>
                <w:bCs/>
                <w:sz w:val="16"/>
                <w:szCs w:val="16"/>
                <w:lang w:eastAsia="en-US"/>
              </w:rPr>
              <w:t xml:space="preserve">YO-ÇKS </w:t>
            </w:r>
          </w:p>
          <w:p w:rsidR="00726231" w:rsidRPr="00726231" w:rsidRDefault="00726231" w:rsidP="00E113FF">
            <w:pPr>
              <w:jc w:val="center"/>
              <w:rPr>
                <w:b/>
                <w:bCs/>
                <w:sz w:val="16"/>
                <w:szCs w:val="16"/>
                <w:lang w:eastAsia="en-US"/>
              </w:rPr>
            </w:pPr>
            <w:r w:rsidRPr="00726231">
              <w:rPr>
                <w:b/>
                <w:bCs/>
                <w:sz w:val="16"/>
                <w:szCs w:val="16"/>
                <w:lang w:eastAsia="en-US"/>
              </w:rPr>
              <w:t>Kıyı ve Geçiş Suları</w:t>
            </w:r>
          </w:p>
          <w:p w:rsidR="00726231" w:rsidRPr="00726231" w:rsidRDefault="00726231" w:rsidP="00E113FF">
            <w:pPr>
              <w:jc w:val="center"/>
              <w:rPr>
                <w:b/>
                <w:bCs/>
                <w:sz w:val="16"/>
                <w:szCs w:val="16"/>
                <w:lang w:eastAsia="en-US"/>
              </w:rPr>
            </w:pPr>
            <w:r w:rsidRPr="00726231">
              <w:rPr>
                <w:b/>
                <w:bCs/>
                <w:sz w:val="16"/>
                <w:szCs w:val="16"/>
                <w:lang w:eastAsia="en-US"/>
              </w:rPr>
              <w:t>(µg/L)</w:t>
            </w:r>
          </w:p>
        </w:tc>
        <w:tc>
          <w:tcPr>
            <w:tcW w:w="745" w:type="pct"/>
            <w:shd w:val="clear" w:color="auto" w:fill="auto"/>
            <w:vAlign w:val="center"/>
            <w:hideMark/>
          </w:tcPr>
          <w:p w:rsidR="00726231" w:rsidRPr="00726231" w:rsidRDefault="00726231" w:rsidP="00E113FF">
            <w:pPr>
              <w:jc w:val="center"/>
              <w:rPr>
                <w:b/>
                <w:bCs/>
                <w:sz w:val="16"/>
                <w:szCs w:val="16"/>
                <w:lang w:eastAsia="en-US"/>
              </w:rPr>
            </w:pPr>
            <w:r w:rsidRPr="00726231">
              <w:rPr>
                <w:b/>
                <w:bCs/>
                <w:sz w:val="16"/>
                <w:szCs w:val="16"/>
                <w:lang w:eastAsia="en-US"/>
              </w:rPr>
              <w:t xml:space="preserve">MAK-ÇKS </w:t>
            </w:r>
          </w:p>
          <w:p w:rsidR="00726231" w:rsidRPr="00726231" w:rsidRDefault="00726231" w:rsidP="00E113FF">
            <w:pPr>
              <w:jc w:val="center"/>
              <w:rPr>
                <w:b/>
                <w:bCs/>
                <w:sz w:val="16"/>
                <w:szCs w:val="16"/>
                <w:lang w:eastAsia="en-US"/>
              </w:rPr>
            </w:pPr>
            <w:r w:rsidRPr="00726231">
              <w:rPr>
                <w:b/>
                <w:bCs/>
                <w:sz w:val="16"/>
                <w:szCs w:val="16"/>
                <w:lang w:eastAsia="en-US"/>
              </w:rPr>
              <w:t>Kıyı ve Geçiş Suları</w:t>
            </w:r>
          </w:p>
          <w:p w:rsidR="00726231" w:rsidRPr="00726231" w:rsidRDefault="00726231" w:rsidP="00E113FF">
            <w:pPr>
              <w:jc w:val="center"/>
              <w:rPr>
                <w:b/>
                <w:bCs/>
                <w:sz w:val="16"/>
                <w:szCs w:val="16"/>
                <w:lang w:eastAsia="en-US"/>
              </w:rPr>
            </w:pPr>
            <w:r w:rsidRPr="00726231">
              <w:rPr>
                <w:b/>
                <w:bCs/>
                <w:sz w:val="16"/>
                <w:szCs w:val="16"/>
                <w:lang w:eastAsia="en-US"/>
              </w:rPr>
              <w:t>(µg/L)</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1,1-Dikloroetan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75-34-3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10000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10000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1,2,4,5-tetraklorobenzen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95-94-3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1,2,4-trimetilbenzen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95-63-6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516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516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1,3,5-trimetilbenzen; Mesitilen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108-67-8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1,3-diklorobenzen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541-73-1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58</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599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599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1,4-diklorobenzen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106-46-7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38</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284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284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17-alfa-etinilestradiyol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57-63-6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17-beta-estradiyol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50-28-2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1-kloro-2,4-dinitrobenzen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97-00-7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1-Kloronaftalin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90-13-1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1-metilnaftalin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90-12-0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 xml:space="preserve">2,3,4,5,6-Pentaklorotoluen; Pentaklorotoluen </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877-11-2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2,4,6-tri-tert-butilfenol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732-26-3</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0,06</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0,06</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2,6-di-ter-butilfenol; 2,6-di-tersiyer-butilfenol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128-39-2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2,6-ksilenol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576-26-1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2-amino-4-klorofenol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95-85-2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2-kloronaftalin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91-58-7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3,6-dimetilfenantren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1576-67-6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4,4'-DDD</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72-54-8</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0,025</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0,025</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4,4'-Dibromodifenil eter</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2050-47-7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4,5-dikloro-2-oktil-2H-izotiyazol-3-on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64359-81-5</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0,17</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0,34</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0,17</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0,34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4-Aminoazobenzen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60-09-3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 xml:space="preserve">4-Kloro-3-metilfenol; Paraklorometakresol </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59-50-7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366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366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4-kloroanilin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106-47-8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Aldrin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309-00-2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Alüminyum*</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7429-90-5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27</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Antimon*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7440-36-0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7,8</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Arsenik*</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7440-38-2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53</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Asenaften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83-32-9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30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Asetaklor; 2-kloro-N-(etoksimetil)-N-(2-etil-6-metilfenil)asetamid</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34256-82-1</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31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Azinfos-metil</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86-50-0</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32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Bakır*</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7440-50-8</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3,1</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33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Baryum</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7440-39-3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680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680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680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680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34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Benzil benzoat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120-51-4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10000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10000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35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Benzilbutilfitalat (BBP)</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85-68-7</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2,7</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44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36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Benzo(a)floren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238-84-6</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37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Benzo(e)piren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192-97-2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38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Berilyum</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7440-41-7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39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Bifenil</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92-52-4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87</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40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Bis(2-etilhekzil) terefitalat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6422-86-2</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0,15</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0,15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41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Bisfenol-A</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80-05-7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252</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6,5</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42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Bor*</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7440-42-8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707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1472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707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1472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43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Bromür</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7726-95-6</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31</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46</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46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44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Çinko*</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7440-66-6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5,9</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231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5,33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lastRenderedPageBreak/>
              <w:t>45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DDT (toplam)</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50-29-3</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0,65</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46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Dekametilsiklopentasiloksan; Siloksan-D5</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541-02-6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47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Demeton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8065-48-3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48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Demir*</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7439-89-6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49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Diazinon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333-41-5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0,9</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0,9</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50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Dibutilfitalat (DBP)</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84-74-2</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51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Dibutilkalay oksit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818-08-6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67</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52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Dieldrin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60-57-1</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0,93</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0,93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53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Dietil Fitalat</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84-66-2</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72</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1920</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72</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1920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54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Difenil eter; difenil oksit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101-84-8</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55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Difenilamin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122-39-4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440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56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Diizobütil adipat</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141-04-8</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8,7</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57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Diklofenak</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15307-79-6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58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Dioktil fitalat (DnOP)</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117-84-0</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1680</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16800</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1680</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16800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59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EDTA</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60-00-4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39</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39</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60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Endrin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72-20-8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61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Etilentiyoüre (ETU); İmidazolidin-2-tiyon; Etilentiyoüre (ETU)</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96-45-7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248</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2000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248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2000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62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Fenantren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85-01-8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63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Fenitrotiyon (ISO); O,O-dimetil O-4-nitro-m-tolil fosforotiyoat</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122-14-5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64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Fentiyon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55-38-9</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65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Floren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86-73-7</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3,4</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47</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3,4</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47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66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Gümüş*</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7440-22-4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67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Izopropilbenzen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98-82-8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260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260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68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İsodrin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465-73-6</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69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Kalay*</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7440-31-5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70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Karbontetraklorür</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56-23-5</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7,2</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130</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7,2</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71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Klofibrik asit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882-09-7</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72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Kloroasetik asit</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79-11-8</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73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Klorotalonil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1897-45-6</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74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Kobalt*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7440-48-4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75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Krisen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218-01-9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1,9</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1,9</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76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Krom*</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7440-47-3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77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Ksilen (m)</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108-38-3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273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273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78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Ksilen (o)</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95-47-6</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585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585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79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Ksilen misk</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81-15-2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80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Linuron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330-55-2</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81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Merkaptobenzotiyazol (MBT); Benzotiyazol-2-tiyol; 2-Merkaptobenzotiyazol (MBT)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149-30-4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82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N,N,N',N'-tetrametil-4,4'-metilenedianilin (Michler’s bazı)</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101-61-1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83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n-bütilkalay triklorür</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1118-46-3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84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Nitrobenzen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98-95-3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187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3516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187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3516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85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p-(1,1-dimetilpropil)fenol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80-46-6</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86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Poliklorlubifeniller (PCB'ler)</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1336-36-3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0,37</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87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PCB 101</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37680-73-2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0,25</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88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PCB 138</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35065-28-2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lastRenderedPageBreak/>
              <w:t>89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PCB 153</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35065-27-1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90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PCB 180</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35065-29-3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91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PCB 28</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7012-37-5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92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PCB 31</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16606-02-3</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93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PCB 52</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35693-99-3</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94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Perilen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198-55-0</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95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Permetrin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52645-53-1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96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Petrol Hidrokarbonları</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97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Piren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129-00-0</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98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Piriproksifen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95737-68-1</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7,5</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99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Prokloraz; N-propil-N-[2-(2,4,6-triklorofenoksi)etil]-1H-imidazol-1-karboksamid</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67747-09-5</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100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Propetamfos</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31218-83-4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0,7</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101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Propilbenzen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103-65-1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1,7</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102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Serbest CN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57-12-5</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103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Silisyum</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7440-21-3</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1830</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1830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610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6891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104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Stiren; Vinilbenzen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100-42-5</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575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575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105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Sülfametoksazol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723-46-6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106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Ter-bütil-4-metoksifenol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25013-16-5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0,9</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0,9</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107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Tetrabromobisfenol A (TBBP-A)</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79-94-7</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108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Titanyum*</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7440-32-6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109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Triadimenol; α-ter-bütil-β-(4-klorofenoksi)-1H-1,2,4-triazol-1-etanol</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55219-65-3</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110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Tribromodifenil eter</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49690-94-0</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0,004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111</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Tributil fosfat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126-73-8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326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326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112</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Tridekan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629-50-5</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113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Trifenilkalay; Fentin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668-34-8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114</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Trikloroetilen (TRI)</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79-01-6</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177</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8163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177</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8163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115</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Triklosan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3380-34-5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116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Tris(nonilfenil) fosfit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26523-78-4</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117</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Vanadyum*</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7440-62-2</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97</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118</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2,4,5-triklorofenoksiasetikasit (2,4,5-t)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93-76-5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400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829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829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119</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2,4-d isooktil ester</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25168-26-7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120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2,4-d; (2,4-diklorofenoksi)asetik asit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94-75-7</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583</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583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121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2-metil-4,6-dinitro-fenol DNOK</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534-52-1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122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Asetamiprid</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135410-20-7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123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Atrazin-desetil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6190-65-4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124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Azoksistrobin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131860-33-8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125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Bentazon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25057-89-0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832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832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126</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Lindan (γ-bhc, 1α,2α,3β,4α,5α,6β-hekzaklorosiklohekzan)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58-89-9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127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Boskalid</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188425-85-6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19</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19</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128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Bromofos-etil</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4824-78-6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129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Bromofos-metil</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2104-96-3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130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Bromopropilat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18181-80-1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131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Bromoksinil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1689-84-5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262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262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132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Buprofezin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69327-76-0</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133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Butralin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33629-47-9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lastRenderedPageBreak/>
              <w:t>134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Kadusafos</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95465-99-9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135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Kaptan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133-06-2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136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Karbaril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63-25-2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137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Karbendazim</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10605-21-7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77</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138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Karbofuran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1563-66-2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139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Karboksin; vitavaks</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5234-68-4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140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Klorantraniliprol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500008-45-7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0,09</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141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Klorobenzilat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510-15-6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142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Klordan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57-74-9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143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Klorfenapir</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122453-73-0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144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Kloridazon; pirazon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1698-60-8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145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Klorsulfuron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64902-72-3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2000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2000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146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Klofentezin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74115-24-5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147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Klopiralid</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1702-17-6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148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Klotianidin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210880-92-5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149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Siklanilid</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113136-77-9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150</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Siflutrin; beta siflutrin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68359-37-5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151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Siprodinil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121552-61-2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152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Siromazin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66215-27-8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153</w:t>
            </w:r>
          </w:p>
        </w:tc>
        <w:tc>
          <w:tcPr>
            <w:tcW w:w="1375" w:type="pct"/>
            <w:shd w:val="clear" w:color="auto" w:fill="auto"/>
            <w:vAlign w:val="center"/>
            <w:hideMark/>
          </w:tcPr>
          <w:p w:rsidR="00726231" w:rsidRPr="00726231" w:rsidRDefault="00726231" w:rsidP="00726231">
            <w:pPr>
              <w:rPr>
                <w:sz w:val="16"/>
                <w:szCs w:val="16"/>
                <w:lang w:eastAsia="en-US"/>
              </w:rPr>
            </w:pPr>
            <w:r w:rsidRPr="00726231">
              <w:rPr>
                <w:sz w:val="16"/>
                <w:szCs w:val="16"/>
                <w:lang w:eastAsia="en-US"/>
              </w:rPr>
              <w:t>4,4′-dde; 1,1-dikloro-2,2-bis(4-klorofenil) etin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72-55-9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154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Diklobenil</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1194-65-6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187</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187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155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Dietofenkarb</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87130-20-9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910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156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Difenokonazol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119446-68-3</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5,5</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157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Diflubenzuron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35367-38-5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158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Diflufenikan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83164-33-4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159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Dimetenamid</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87674-68-8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160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Dimetoat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60-51-5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161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Dimetomorf</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110488-70-5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162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Dimetilaminosulfanilid </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4710-17-2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9560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1000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163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Dinobuton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973-21-7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164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Epoksikonazol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133855-98-8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0,8</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0,8</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165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Etalfluralin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55283-68-6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166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Etofumesat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26225-79-6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48</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324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324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167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Etoprofos</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13194-48-4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168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Fenamifos</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22224-92-6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0,08</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169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Fenarimol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60168-88-9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0,07</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170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Fenbutatin ksit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13356-08-6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171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Feneksamid</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126833-17-8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28</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28</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172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Fenpropatrin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39515-41-8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173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Fenpropimorf</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67564-91-4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174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Fluazifop-p-butil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79241-46-6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4,8</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175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Fludioksonil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131341-86-1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176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Fluopiram</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658066-35-4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275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177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Flukinkonazol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136426-54-5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178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Fluroksipir</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69377-81-7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5600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5600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5600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5600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179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Flutolanil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66332-96-5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975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180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Flutriafol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76674-21-0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181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Fosetil al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39148-24-8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330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330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lastRenderedPageBreak/>
              <w:t>182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Fostiazat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98886-44-3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183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Hekzakonazol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79983-71-4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184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Hekzitiazoks</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78587-05-0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185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Imazalil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35554-44-0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186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Imazapir</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81334-34-1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1900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1900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1590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1840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187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Imidakloprid</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138261-41-3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188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Lenasil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2164-08-1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189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Malation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121-75-5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190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Mandipropamid</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374726-62-2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191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Mepikuat klorit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24307-26-4</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192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Mesotrion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104206-82-8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705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705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193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Metalaksil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57837-19-1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5320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194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Metam potasyum</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137-41-7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240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240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195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Metamitron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41394-05-2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196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Metazaklor</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67129-08-2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197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Metamidofos</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10265-92-6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198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Metidation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950-37-8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199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Metomil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16752-77-5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200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Metoksifenozid</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161050-58-4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201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Metolaklor</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51218-45-2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88</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202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Metrafenon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220899-03-6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203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Molinat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2212-67-1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136</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460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136</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460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204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Monokrotofos</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6923-22-4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205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Miklobutanil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88671-89-0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206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Nikosulfuron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111991-09-4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207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Nitrofen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1836-75-5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208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Ometoat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1113-02-6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209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Okzadiazon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19666-30-9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210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Okzadiksil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77732-09-3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306</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306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306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306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211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Paration-metil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298-00-0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212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Penkonazol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66246-88-6</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1,9</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213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Pendimetalin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40487-42-1</w:t>
            </w:r>
          </w:p>
        </w:tc>
        <w:tc>
          <w:tcPr>
            <w:tcW w:w="609"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12"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w:t>
            </w:r>
          </w:p>
        </w:tc>
        <w:tc>
          <w:tcPr>
            <w:tcW w:w="686"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745"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214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Fentoat</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2597-03-7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215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Pikloram</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1918-02-1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1401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216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Piperonil butoksit</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51-03-6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217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Pirimikarb</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23103-98-2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218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Prosimidon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32809-16-8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219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Prometrin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7287-19-6</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220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Propamokarb HCL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25606-41-1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2240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3914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185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3914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221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Propazin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139-40-2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222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Profam</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122-42-9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989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223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Propikonazol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60207-90-1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0,7</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0,7</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224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Propizamid</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23950-58-5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225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Protiofos</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34643-46-4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226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Piraklostrobin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175013-18-0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0,08</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0,08</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227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Piridaben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96489-71-3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228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Pirimetanil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53112-28-0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139</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139</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229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Kuinalfos</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13593-03-8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lastRenderedPageBreak/>
              <w:t>230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Kuizalofop-p-etil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100646-51-3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231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Spiroksamin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118134-30-8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232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Tebukonazol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107534-96-3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1,6</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233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Tebutiuron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34014-18-1</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0,18</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7,4</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234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Teknazen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117-18-0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235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Teflutrin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79538-32-2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236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Terbutilazin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5915-41-3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3,5</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237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Tiabendazol</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148-79-8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28</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0,5</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238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Tiakloprid</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111988-49-9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239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Tiametokzam</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153719-23-4</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20</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240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Tidiazuron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51707-55-2</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61</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10</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241</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Tiometon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640-15-3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47</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242</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Tiofanat-metil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23564-05-8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243</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Tolklofos-metil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57018-04-9</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7</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244</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Tolfenpirad</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129558-76-5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245</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Triasulfuron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82097-50-5</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0,012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0,12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1,8</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246</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Tribenuron-metil</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101200-48-0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0,04</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0,08</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0,04</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0,08</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247</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Trifloksistrobin</w:t>
            </w:r>
          </w:p>
        </w:tc>
        <w:tc>
          <w:tcPr>
            <w:tcW w:w="610" w:type="pct"/>
            <w:shd w:val="clear" w:color="auto" w:fill="auto"/>
            <w:vAlign w:val="center"/>
            <w:hideMark/>
          </w:tcPr>
          <w:p w:rsidR="00726231" w:rsidRPr="00726231" w:rsidRDefault="00726231" w:rsidP="00E113FF">
            <w:pPr>
              <w:jc w:val="center"/>
              <w:rPr>
                <w:sz w:val="16"/>
                <w:szCs w:val="16"/>
                <w:lang w:eastAsia="en-US"/>
              </w:rPr>
            </w:pPr>
            <w:r w:rsidRPr="00726231">
              <w:rPr>
                <w:sz w:val="16"/>
                <w:szCs w:val="16"/>
                <w:lang w:eastAsia="en-US"/>
              </w:rPr>
              <w:t>141517-21-7</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42</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248</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Triflumuron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64628-44-0</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0,23</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0,23</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249</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Trinekzapak-etil</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95266-40-3</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86</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13</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86</w:t>
            </w:r>
          </w:p>
        </w:tc>
      </w:tr>
      <w:tr w:rsidR="00E113FF" w:rsidRPr="00726231" w:rsidTr="00E113FF">
        <w:trPr>
          <w:trHeight w:val="20"/>
        </w:trPr>
        <w:tc>
          <w:tcPr>
            <w:tcW w:w="363" w:type="pct"/>
            <w:shd w:val="clear" w:color="auto" w:fill="auto"/>
            <w:vAlign w:val="center"/>
          </w:tcPr>
          <w:p w:rsidR="00726231" w:rsidRPr="00726231" w:rsidRDefault="00726231" w:rsidP="00E113FF">
            <w:pPr>
              <w:jc w:val="center"/>
              <w:rPr>
                <w:rFonts w:eastAsia="Calibri"/>
                <w:color w:val="000000"/>
                <w:sz w:val="16"/>
                <w:szCs w:val="16"/>
                <w:lang w:eastAsia="en-US"/>
              </w:rPr>
            </w:pPr>
            <w:r w:rsidRPr="00726231">
              <w:rPr>
                <w:rFonts w:eastAsia="Calibri"/>
                <w:color w:val="000000"/>
                <w:sz w:val="16"/>
                <w:szCs w:val="16"/>
                <w:lang w:eastAsia="en-US"/>
              </w:rPr>
              <w:t>250</w:t>
            </w:r>
          </w:p>
        </w:tc>
        <w:tc>
          <w:tcPr>
            <w:tcW w:w="1375" w:type="pct"/>
            <w:shd w:val="clear" w:color="auto" w:fill="auto"/>
            <w:noWrap/>
            <w:vAlign w:val="center"/>
            <w:hideMark/>
          </w:tcPr>
          <w:p w:rsidR="00726231" w:rsidRPr="00726231" w:rsidRDefault="00726231" w:rsidP="00726231">
            <w:pPr>
              <w:rPr>
                <w:sz w:val="16"/>
                <w:szCs w:val="16"/>
                <w:lang w:eastAsia="en-US"/>
              </w:rPr>
            </w:pPr>
            <w:r w:rsidRPr="00726231">
              <w:rPr>
                <w:sz w:val="16"/>
                <w:szCs w:val="16"/>
                <w:lang w:eastAsia="en-US"/>
              </w:rPr>
              <w:t>Vinklozolin</w:t>
            </w:r>
          </w:p>
        </w:tc>
        <w:tc>
          <w:tcPr>
            <w:tcW w:w="610"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50471-44-8</w:t>
            </w:r>
          </w:p>
        </w:tc>
        <w:tc>
          <w:tcPr>
            <w:tcW w:w="609"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612"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84</w:t>
            </w:r>
          </w:p>
        </w:tc>
        <w:tc>
          <w:tcPr>
            <w:tcW w:w="686"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1,1</w:t>
            </w:r>
          </w:p>
        </w:tc>
        <w:tc>
          <w:tcPr>
            <w:tcW w:w="745" w:type="pct"/>
            <w:shd w:val="clear" w:color="auto" w:fill="auto"/>
            <w:noWrap/>
            <w:vAlign w:val="center"/>
            <w:hideMark/>
          </w:tcPr>
          <w:p w:rsidR="00726231" w:rsidRPr="00726231" w:rsidRDefault="00726231" w:rsidP="00E113FF">
            <w:pPr>
              <w:jc w:val="center"/>
              <w:rPr>
                <w:sz w:val="16"/>
                <w:szCs w:val="16"/>
                <w:lang w:eastAsia="en-US"/>
              </w:rPr>
            </w:pPr>
            <w:r w:rsidRPr="00726231">
              <w:rPr>
                <w:sz w:val="16"/>
                <w:szCs w:val="16"/>
                <w:lang w:eastAsia="en-US"/>
              </w:rPr>
              <w:t>84</w:t>
            </w:r>
          </w:p>
        </w:tc>
      </w:tr>
    </w:tbl>
    <w:p w:rsidR="00726231" w:rsidRPr="00726231" w:rsidRDefault="00726231" w:rsidP="00726231">
      <w:pPr>
        <w:spacing w:line="259" w:lineRule="auto"/>
        <w:jc w:val="both"/>
        <w:rPr>
          <w:rFonts w:eastAsia="Calibri"/>
          <w:sz w:val="14"/>
          <w:szCs w:val="20"/>
          <w:lang w:eastAsia="en-US"/>
        </w:rPr>
      </w:pPr>
      <w:r w:rsidRPr="00726231">
        <w:rPr>
          <w:rFonts w:eastAsia="Calibri"/>
          <w:sz w:val="14"/>
          <w:szCs w:val="20"/>
          <w:lang w:eastAsia="en-US"/>
        </w:rPr>
        <w:t>* Havza bazında arkaplan konsantrasyonunun belirlenmesinin ardından Ek-2’de belirtildiği şekilde değerlendirme yapılır. Ayrıca, metallerin biyolojik olarak birikimi veya sucul ortama karışması açısından sertlik, pH ve diğer su kalite parametreleri de göz önünde bulundurulur.</w:t>
      </w:r>
    </w:p>
    <w:p w:rsidR="00726231" w:rsidRPr="00726231" w:rsidRDefault="00726231" w:rsidP="00726231">
      <w:pPr>
        <w:spacing w:line="360" w:lineRule="auto"/>
        <w:rPr>
          <w:b/>
          <w:bCs/>
          <w:sz w:val="18"/>
          <w:szCs w:val="16"/>
        </w:rPr>
      </w:pPr>
      <w:bookmarkStart w:id="0" w:name="_Toc424498315"/>
      <w:r w:rsidRPr="00726231">
        <w:rPr>
          <w:b/>
          <w:bCs/>
          <w:sz w:val="18"/>
          <w:szCs w:val="16"/>
        </w:rPr>
        <w:br w:type="page"/>
      </w:r>
    </w:p>
    <w:p w:rsidR="00726231" w:rsidRPr="00726231" w:rsidRDefault="00726231" w:rsidP="00726231">
      <w:pPr>
        <w:spacing w:line="360" w:lineRule="auto"/>
        <w:jc w:val="center"/>
        <w:rPr>
          <w:b/>
          <w:bCs/>
          <w:sz w:val="18"/>
          <w:szCs w:val="16"/>
        </w:rPr>
      </w:pPr>
      <w:r w:rsidRPr="00726231">
        <w:rPr>
          <w:b/>
          <w:bCs/>
          <w:sz w:val="18"/>
          <w:szCs w:val="16"/>
        </w:rPr>
        <w:t xml:space="preserve">Tablo 5: Yerüstü Su Kaynakları için Öncelikli Maddeler ve </w:t>
      </w:r>
      <w:bookmarkEnd w:id="0"/>
      <w:r w:rsidRPr="00726231">
        <w:rPr>
          <w:b/>
          <w:bCs/>
          <w:sz w:val="18"/>
          <w:szCs w:val="16"/>
        </w:rPr>
        <w:t>Çevresel Kalite Standartları</w:t>
      </w:r>
      <w:r w:rsidRPr="00726231">
        <w:rPr>
          <w:b/>
          <w:bCs/>
          <w:sz w:val="18"/>
          <w:szCs w:val="16"/>
          <w:vertAlign w:val="superscript"/>
        </w:rPr>
        <w:t>*</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670"/>
        <w:gridCol w:w="2224"/>
        <w:gridCol w:w="1977"/>
        <w:gridCol w:w="2205"/>
        <w:gridCol w:w="2261"/>
        <w:gridCol w:w="2374"/>
        <w:gridCol w:w="2368"/>
      </w:tblGrid>
      <w:tr w:rsidR="00726231" w:rsidRPr="00726231" w:rsidTr="00EC2E2D">
        <w:trPr>
          <w:trHeight w:val="20"/>
          <w:tblHeader/>
          <w:jc w:val="center"/>
        </w:trPr>
        <w:tc>
          <w:tcPr>
            <w:tcW w:w="238" w:type="pct"/>
            <w:vAlign w:val="center"/>
          </w:tcPr>
          <w:p w:rsidR="00726231" w:rsidRPr="00726231" w:rsidRDefault="00726231" w:rsidP="00726231">
            <w:pPr>
              <w:jc w:val="center"/>
              <w:rPr>
                <w:rFonts w:eastAsia="Palatino Linotype"/>
                <w:b/>
                <w:sz w:val="16"/>
                <w:szCs w:val="16"/>
                <w:lang w:eastAsia="en-US"/>
              </w:rPr>
            </w:pPr>
            <w:r w:rsidRPr="00726231">
              <w:rPr>
                <w:rFonts w:eastAsia="Palatino Linotype"/>
                <w:b/>
                <w:sz w:val="16"/>
                <w:szCs w:val="16"/>
                <w:lang w:eastAsia="fr-FR"/>
              </w:rPr>
              <w:t>No</w:t>
            </w:r>
          </w:p>
        </w:tc>
        <w:tc>
          <w:tcPr>
            <w:tcW w:w="790" w:type="pct"/>
            <w:vAlign w:val="center"/>
          </w:tcPr>
          <w:p w:rsidR="00726231" w:rsidRPr="00726231" w:rsidRDefault="00726231" w:rsidP="00726231">
            <w:pPr>
              <w:rPr>
                <w:rFonts w:eastAsia="Palatino Linotype"/>
                <w:b/>
                <w:sz w:val="16"/>
                <w:szCs w:val="16"/>
                <w:lang w:eastAsia="en-US"/>
              </w:rPr>
            </w:pPr>
            <w:r w:rsidRPr="00726231">
              <w:rPr>
                <w:rFonts w:eastAsia="Palatino Linotype"/>
                <w:b/>
                <w:sz w:val="16"/>
                <w:szCs w:val="16"/>
                <w:lang w:eastAsia="en-US"/>
              </w:rPr>
              <w:t>Madde Adı</w:t>
            </w:r>
          </w:p>
        </w:tc>
        <w:tc>
          <w:tcPr>
            <w:tcW w:w="702" w:type="pct"/>
            <w:vAlign w:val="center"/>
          </w:tcPr>
          <w:p w:rsidR="00726231" w:rsidRPr="00726231" w:rsidRDefault="00726231" w:rsidP="00726231">
            <w:pPr>
              <w:jc w:val="center"/>
              <w:rPr>
                <w:rFonts w:eastAsia="Palatino Linotype"/>
                <w:b/>
                <w:sz w:val="16"/>
                <w:szCs w:val="16"/>
                <w:lang w:eastAsia="en-US"/>
              </w:rPr>
            </w:pPr>
            <w:r w:rsidRPr="00726231">
              <w:rPr>
                <w:rFonts w:eastAsia="Palatino Linotype"/>
                <w:b/>
                <w:sz w:val="16"/>
                <w:szCs w:val="16"/>
                <w:lang w:eastAsia="en-US"/>
              </w:rPr>
              <w:t>CAS No</w:t>
            </w:r>
          </w:p>
        </w:tc>
        <w:tc>
          <w:tcPr>
            <w:tcW w:w="783" w:type="pct"/>
            <w:vAlign w:val="center"/>
          </w:tcPr>
          <w:p w:rsidR="00726231" w:rsidRPr="00726231" w:rsidRDefault="00726231" w:rsidP="00726231">
            <w:pPr>
              <w:jc w:val="center"/>
              <w:rPr>
                <w:rFonts w:eastAsia="Palatino Linotype"/>
                <w:b/>
                <w:sz w:val="16"/>
                <w:szCs w:val="16"/>
                <w:lang w:eastAsia="en-US"/>
              </w:rPr>
            </w:pPr>
            <w:r w:rsidRPr="00726231">
              <w:rPr>
                <w:rFonts w:eastAsia="Palatino Linotype"/>
                <w:b/>
                <w:sz w:val="16"/>
                <w:szCs w:val="16"/>
                <w:lang w:eastAsia="en-US"/>
              </w:rPr>
              <w:t>YO-ÇKS</w:t>
            </w:r>
          </w:p>
          <w:p w:rsidR="00726231" w:rsidRPr="00726231" w:rsidRDefault="00726231" w:rsidP="00726231">
            <w:pPr>
              <w:jc w:val="center"/>
              <w:rPr>
                <w:rFonts w:eastAsia="Palatino Linotype"/>
                <w:b/>
                <w:sz w:val="16"/>
                <w:szCs w:val="16"/>
                <w:lang w:eastAsia="en-US"/>
              </w:rPr>
            </w:pPr>
            <w:r w:rsidRPr="00726231">
              <w:rPr>
                <w:rFonts w:eastAsia="Palatino Linotype"/>
                <w:b/>
                <w:sz w:val="16"/>
                <w:szCs w:val="16"/>
                <w:lang w:eastAsia="en-US"/>
              </w:rPr>
              <w:t>Nehirler/Göller (μg/L)</w:t>
            </w:r>
          </w:p>
        </w:tc>
        <w:tc>
          <w:tcPr>
            <w:tcW w:w="803" w:type="pct"/>
            <w:vAlign w:val="center"/>
          </w:tcPr>
          <w:p w:rsidR="00726231" w:rsidRPr="00726231" w:rsidRDefault="00726231" w:rsidP="00726231">
            <w:pPr>
              <w:jc w:val="center"/>
              <w:rPr>
                <w:rFonts w:eastAsia="Palatino Linotype"/>
                <w:b/>
                <w:sz w:val="16"/>
                <w:szCs w:val="16"/>
                <w:lang w:eastAsia="en-US"/>
              </w:rPr>
            </w:pPr>
            <w:r w:rsidRPr="00726231">
              <w:rPr>
                <w:rFonts w:eastAsia="Palatino Linotype"/>
                <w:b/>
                <w:sz w:val="16"/>
                <w:szCs w:val="16"/>
                <w:lang w:eastAsia="en-US"/>
              </w:rPr>
              <w:t>MAK-ÇKS</w:t>
            </w:r>
          </w:p>
          <w:p w:rsidR="00726231" w:rsidRPr="00726231" w:rsidRDefault="00726231" w:rsidP="00726231">
            <w:pPr>
              <w:jc w:val="center"/>
              <w:rPr>
                <w:rFonts w:eastAsia="Palatino Linotype"/>
                <w:b/>
                <w:sz w:val="16"/>
                <w:szCs w:val="16"/>
                <w:lang w:eastAsia="en-US"/>
              </w:rPr>
            </w:pPr>
            <w:r w:rsidRPr="00726231">
              <w:rPr>
                <w:rFonts w:eastAsia="Palatino Linotype"/>
                <w:b/>
                <w:sz w:val="16"/>
                <w:szCs w:val="16"/>
                <w:lang w:eastAsia="en-US"/>
              </w:rPr>
              <w:t>Nehirler/Göller (μg/L)</w:t>
            </w:r>
          </w:p>
        </w:tc>
        <w:tc>
          <w:tcPr>
            <w:tcW w:w="843" w:type="pct"/>
            <w:vAlign w:val="center"/>
          </w:tcPr>
          <w:p w:rsidR="00726231" w:rsidRPr="00726231" w:rsidRDefault="00726231" w:rsidP="00726231">
            <w:pPr>
              <w:jc w:val="center"/>
              <w:rPr>
                <w:rFonts w:eastAsia="Palatino Linotype"/>
                <w:b/>
                <w:sz w:val="16"/>
                <w:szCs w:val="16"/>
                <w:lang w:eastAsia="en-US"/>
              </w:rPr>
            </w:pPr>
            <w:r w:rsidRPr="00726231">
              <w:rPr>
                <w:rFonts w:eastAsia="Palatino Linotype"/>
                <w:b/>
                <w:sz w:val="16"/>
                <w:szCs w:val="16"/>
                <w:lang w:eastAsia="en-US"/>
              </w:rPr>
              <w:t>YO-ÇKS</w:t>
            </w:r>
          </w:p>
          <w:p w:rsidR="00726231" w:rsidRPr="00726231" w:rsidRDefault="00726231" w:rsidP="00726231">
            <w:pPr>
              <w:jc w:val="center"/>
              <w:rPr>
                <w:rFonts w:eastAsia="Palatino Linotype"/>
                <w:b/>
                <w:sz w:val="16"/>
                <w:szCs w:val="16"/>
                <w:lang w:eastAsia="en-US"/>
              </w:rPr>
            </w:pPr>
            <w:r w:rsidRPr="00726231">
              <w:rPr>
                <w:rFonts w:eastAsia="Palatino Linotype"/>
                <w:b/>
                <w:sz w:val="16"/>
                <w:szCs w:val="16"/>
                <w:lang w:eastAsia="en-US"/>
              </w:rPr>
              <w:t>Kıyı ve Geçiş Suları</w:t>
            </w:r>
          </w:p>
          <w:p w:rsidR="00726231" w:rsidRPr="00726231" w:rsidRDefault="00726231" w:rsidP="00726231">
            <w:pPr>
              <w:jc w:val="center"/>
              <w:rPr>
                <w:rFonts w:eastAsia="Palatino Linotype"/>
                <w:b/>
                <w:sz w:val="16"/>
                <w:szCs w:val="16"/>
                <w:lang w:eastAsia="en-US"/>
              </w:rPr>
            </w:pPr>
            <w:r w:rsidRPr="00726231">
              <w:rPr>
                <w:rFonts w:eastAsia="Palatino Linotype"/>
                <w:b/>
                <w:sz w:val="16"/>
                <w:szCs w:val="16"/>
                <w:lang w:eastAsia="en-US"/>
              </w:rPr>
              <w:t>(μg/L)</w:t>
            </w:r>
          </w:p>
        </w:tc>
        <w:tc>
          <w:tcPr>
            <w:tcW w:w="842" w:type="pct"/>
            <w:vAlign w:val="center"/>
          </w:tcPr>
          <w:p w:rsidR="00726231" w:rsidRPr="00726231" w:rsidRDefault="00726231" w:rsidP="00726231">
            <w:pPr>
              <w:jc w:val="center"/>
              <w:rPr>
                <w:rFonts w:eastAsia="Palatino Linotype"/>
                <w:b/>
                <w:sz w:val="16"/>
                <w:szCs w:val="16"/>
                <w:lang w:eastAsia="en-US"/>
              </w:rPr>
            </w:pPr>
            <w:r w:rsidRPr="00726231">
              <w:rPr>
                <w:rFonts w:eastAsia="Palatino Linotype"/>
                <w:b/>
                <w:sz w:val="16"/>
                <w:szCs w:val="16"/>
                <w:lang w:eastAsia="en-US"/>
              </w:rPr>
              <w:t>MAK-ÇKS</w:t>
            </w:r>
          </w:p>
          <w:p w:rsidR="00726231" w:rsidRPr="00726231" w:rsidRDefault="00726231" w:rsidP="00726231">
            <w:pPr>
              <w:jc w:val="center"/>
              <w:rPr>
                <w:rFonts w:eastAsia="Palatino Linotype"/>
                <w:b/>
                <w:sz w:val="16"/>
                <w:szCs w:val="16"/>
                <w:lang w:eastAsia="en-US"/>
              </w:rPr>
            </w:pPr>
            <w:r w:rsidRPr="00726231">
              <w:rPr>
                <w:rFonts w:eastAsia="Palatino Linotype"/>
                <w:b/>
                <w:sz w:val="16"/>
                <w:szCs w:val="16"/>
                <w:lang w:eastAsia="en-US"/>
              </w:rPr>
              <w:t>Kıyı ve Geçiş Suları</w:t>
            </w:r>
          </w:p>
          <w:p w:rsidR="00726231" w:rsidRPr="00726231" w:rsidRDefault="00726231" w:rsidP="00726231">
            <w:pPr>
              <w:ind w:firstLine="19"/>
              <w:jc w:val="center"/>
              <w:rPr>
                <w:rFonts w:eastAsia="Palatino Linotype"/>
                <w:b/>
                <w:sz w:val="16"/>
                <w:szCs w:val="16"/>
                <w:lang w:eastAsia="en-US"/>
              </w:rPr>
            </w:pPr>
            <w:r w:rsidRPr="00726231">
              <w:rPr>
                <w:rFonts w:eastAsia="Palatino Linotype"/>
                <w:b/>
                <w:sz w:val="16"/>
                <w:szCs w:val="16"/>
                <w:lang w:eastAsia="en-US"/>
              </w:rPr>
              <w:t>(μg/L)</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Alaklor</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15972-60-8</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0,3</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0,7</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0,3</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0,7</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Antrasen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120-12-7</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0,1</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0,4</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0,1</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0,4</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3</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Atrazin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1912-24-9</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0,6</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2,0</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0,6</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2,0</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4</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Benzen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71-43-2</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10</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50</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8</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50</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5</w:t>
            </w:r>
          </w:p>
        </w:tc>
        <w:tc>
          <w:tcPr>
            <w:tcW w:w="790" w:type="pct"/>
            <w:vAlign w:val="center"/>
          </w:tcPr>
          <w:p w:rsidR="00726231" w:rsidRPr="00726231" w:rsidRDefault="00726231" w:rsidP="00726231">
            <w:pPr>
              <w:rPr>
                <w:rFonts w:eastAsia="Palatino Linotype"/>
                <w:sz w:val="16"/>
                <w:szCs w:val="16"/>
                <w:vertAlign w:val="superscript"/>
                <w:lang w:eastAsia="en-US"/>
              </w:rPr>
            </w:pPr>
            <w:r w:rsidRPr="00726231">
              <w:rPr>
                <w:rFonts w:eastAsia="Palatino Linotype"/>
                <w:sz w:val="16"/>
                <w:szCs w:val="16"/>
                <w:lang w:eastAsia="en-US"/>
              </w:rPr>
              <w:t>Bromlu difenileter</w:t>
            </w:r>
            <w:r w:rsidRPr="00726231">
              <w:rPr>
                <w:rFonts w:eastAsia="Palatino Linotype"/>
                <w:sz w:val="16"/>
                <w:szCs w:val="16"/>
                <w:vertAlign w:val="superscript"/>
                <w:lang w:eastAsia="en-US"/>
              </w:rPr>
              <w:t>1</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32534-81-9</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0,14</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0,014</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6</w:t>
            </w:r>
          </w:p>
        </w:tc>
        <w:tc>
          <w:tcPr>
            <w:tcW w:w="790" w:type="pct"/>
            <w:vAlign w:val="center"/>
          </w:tcPr>
          <w:p w:rsidR="00726231" w:rsidRPr="00726231" w:rsidRDefault="00726231" w:rsidP="00726231">
            <w:pPr>
              <w:ind w:firstLine="5"/>
              <w:rPr>
                <w:rFonts w:eastAsia="Palatino Linotype"/>
                <w:sz w:val="16"/>
                <w:szCs w:val="16"/>
                <w:lang w:eastAsia="en-US"/>
              </w:rPr>
            </w:pPr>
            <w:r w:rsidRPr="00726231">
              <w:rPr>
                <w:rFonts w:eastAsia="Palatino Linotype"/>
                <w:sz w:val="16"/>
                <w:szCs w:val="16"/>
                <w:lang w:eastAsia="en-US"/>
              </w:rPr>
              <w:t>Kadmiyum ve bileşikleri</w:t>
            </w:r>
            <w:r w:rsidRPr="00726231">
              <w:rPr>
                <w:rFonts w:eastAsia="Palatino Linotype"/>
                <w:sz w:val="16"/>
                <w:szCs w:val="16"/>
                <w:vertAlign w:val="superscript"/>
                <w:lang w:eastAsia="en-US"/>
              </w:rPr>
              <w:t>2</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7440-43-9</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&lt; 0,08 (Sınıf 1)</w:t>
            </w:r>
          </w:p>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0,08 (Sınıf 2)</w:t>
            </w:r>
          </w:p>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0,09 (Sınıf 3)</w:t>
            </w:r>
          </w:p>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0,15 (Sınıf 4)</w:t>
            </w:r>
          </w:p>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0,25 (Sınıf 5)</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 xml:space="preserve">&lt; 0,45 (Sınıf 1) </w:t>
            </w:r>
          </w:p>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0,45 (Sınıf 2)</w:t>
            </w:r>
          </w:p>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0,6 (Sınıf 3)</w:t>
            </w:r>
          </w:p>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0,9 (Sınıf 4)</w:t>
            </w:r>
          </w:p>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1,5 (Sınıf 5)</w:t>
            </w:r>
          </w:p>
        </w:tc>
        <w:tc>
          <w:tcPr>
            <w:tcW w:w="843" w:type="pct"/>
            <w:vAlign w:val="center"/>
          </w:tcPr>
          <w:p w:rsidR="00726231" w:rsidRPr="00726231" w:rsidRDefault="00726231" w:rsidP="00726231">
            <w:pPr>
              <w:ind w:right="50"/>
              <w:jc w:val="center"/>
              <w:rPr>
                <w:rFonts w:eastAsia="Palatino Linotype"/>
                <w:sz w:val="16"/>
                <w:szCs w:val="16"/>
                <w:lang w:eastAsia="en-US"/>
              </w:rPr>
            </w:pPr>
            <w:r w:rsidRPr="00726231">
              <w:rPr>
                <w:rFonts w:eastAsia="Palatino Linotype"/>
                <w:sz w:val="16"/>
                <w:szCs w:val="16"/>
                <w:lang w:eastAsia="en-US"/>
              </w:rPr>
              <w:t>0,2</w:t>
            </w:r>
          </w:p>
        </w:tc>
        <w:tc>
          <w:tcPr>
            <w:tcW w:w="842" w:type="pct"/>
            <w:vAlign w:val="center"/>
          </w:tcPr>
          <w:p w:rsidR="00726231" w:rsidRPr="00726231" w:rsidRDefault="00726231" w:rsidP="00726231">
            <w:pPr>
              <w:ind w:right="50"/>
              <w:jc w:val="center"/>
              <w:rPr>
                <w:rFonts w:eastAsia="Palatino Linotype"/>
                <w:sz w:val="16"/>
                <w:szCs w:val="16"/>
                <w:lang w:eastAsia="en-US"/>
              </w:rPr>
            </w:pPr>
            <w:r w:rsidRPr="00726231">
              <w:rPr>
                <w:rFonts w:eastAsia="Palatino Linotype"/>
                <w:sz w:val="16"/>
                <w:szCs w:val="16"/>
                <w:lang w:eastAsia="en-US"/>
              </w:rPr>
              <w:t xml:space="preserve">&lt; 0,45 (Sınıf 1) </w:t>
            </w:r>
          </w:p>
          <w:p w:rsidR="00726231" w:rsidRPr="00726231" w:rsidRDefault="00726231" w:rsidP="00726231">
            <w:pPr>
              <w:ind w:right="50"/>
              <w:jc w:val="center"/>
              <w:rPr>
                <w:rFonts w:eastAsia="Palatino Linotype"/>
                <w:sz w:val="16"/>
                <w:szCs w:val="16"/>
                <w:lang w:eastAsia="en-US"/>
              </w:rPr>
            </w:pPr>
            <w:r w:rsidRPr="00726231">
              <w:rPr>
                <w:rFonts w:eastAsia="Palatino Linotype"/>
                <w:sz w:val="16"/>
                <w:szCs w:val="16"/>
                <w:lang w:eastAsia="en-US"/>
              </w:rPr>
              <w:t>0,45 (Sınıf 2)</w:t>
            </w:r>
          </w:p>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0,6 (Sınıf 3)</w:t>
            </w:r>
          </w:p>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0,9 (Sınıf 4)</w:t>
            </w:r>
          </w:p>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1,5 (Sınıf 5)</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7</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C10-13-Kloroalkanlar</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85535-84-8</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0,4</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1,4</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0,4</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1,4</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8</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Klorfenvinfos</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470-90-6</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0,1</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0,3</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0,1</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0,3</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9</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Klorpirifos (Klorpirifos-etil)</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2921-88-2</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0,03</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0,1</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0,03</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0,1</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10</w:t>
            </w:r>
          </w:p>
        </w:tc>
        <w:tc>
          <w:tcPr>
            <w:tcW w:w="790" w:type="pct"/>
            <w:vAlign w:val="center"/>
          </w:tcPr>
          <w:p w:rsidR="00726231" w:rsidRPr="00726231" w:rsidRDefault="00726231" w:rsidP="00726231">
            <w:pPr>
              <w:ind w:firstLine="14"/>
              <w:rPr>
                <w:rFonts w:eastAsia="Palatino Linotype"/>
                <w:sz w:val="16"/>
                <w:szCs w:val="16"/>
                <w:lang w:eastAsia="en-US"/>
              </w:rPr>
            </w:pPr>
            <w:r w:rsidRPr="00726231">
              <w:rPr>
                <w:rFonts w:eastAsia="Palatino Linotype"/>
                <w:sz w:val="16"/>
                <w:szCs w:val="16"/>
                <w:lang w:eastAsia="en-US"/>
              </w:rPr>
              <w:t>1,2-dikloroetan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107-06-2</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10</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10</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11</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Diklorometan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75-09-2</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20</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20</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12</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Di(2-etilhekzil)fitalat (DEHP)</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117-81-7</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1,3</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1,3</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13</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Diuron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330-54-1</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0,2</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1,8</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0,2</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1,8</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14</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Endosulfan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115-29-7</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0,005</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0,01</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0,0005</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0,004</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15</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Floranten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206-44-0</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0,0063</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0,12</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0,0063</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0,12</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16</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 xml:space="preserve">Hekzakloro-benzen </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118-74-1</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0,05</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0,05</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17</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Hekzakloro-bütadien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87-68-3</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0,6</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0,6</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18</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Hekzakloro-siklohekzan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608-73-1</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0,02</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0,04</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0,002</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0,02</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19</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Isoproturon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34123-59-6</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0,3</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1,0</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0,3</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1,0</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20</w:t>
            </w:r>
          </w:p>
        </w:tc>
        <w:tc>
          <w:tcPr>
            <w:tcW w:w="790" w:type="pct"/>
            <w:vAlign w:val="center"/>
          </w:tcPr>
          <w:p w:rsidR="00726231" w:rsidRPr="00726231" w:rsidRDefault="00726231" w:rsidP="00726231">
            <w:pPr>
              <w:rPr>
                <w:rFonts w:eastAsia="Palatino Linotype"/>
                <w:sz w:val="16"/>
                <w:szCs w:val="16"/>
                <w:vertAlign w:val="superscript"/>
                <w:lang w:eastAsia="en-US"/>
              </w:rPr>
            </w:pPr>
            <w:r w:rsidRPr="00726231">
              <w:rPr>
                <w:rFonts w:eastAsia="Palatino Linotype"/>
                <w:sz w:val="16"/>
                <w:szCs w:val="16"/>
                <w:lang w:eastAsia="en-US"/>
              </w:rPr>
              <w:t>Kurşun ve bileşikleri</w:t>
            </w:r>
            <w:r w:rsidRPr="00726231">
              <w:rPr>
                <w:rFonts w:eastAsia="Palatino Linotype"/>
                <w:sz w:val="16"/>
                <w:szCs w:val="16"/>
                <w:vertAlign w:val="superscript"/>
                <w:lang w:eastAsia="en-US"/>
              </w:rPr>
              <w:t>3</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7439-92-1</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1,2</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14</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1,3</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14</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21</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Cıva ve bileşikleri</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7439-97-6</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0,07</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0,07</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22</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Naftalin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91-20-3</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130</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2</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130</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23</w:t>
            </w:r>
          </w:p>
        </w:tc>
        <w:tc>
          <w:tcPr>
            <w:tcW w:w="790" w:type="pct"/>
            <w:vAlign w:val="center"/>
          </w:tcPr>
          <w:p w:rsidR="00726231" w:rsidRPr="00726231" w:rsidRDefault="00726231" w:rsidP="00726231">
            <w:pPr>
              <w:rPr>
                <w:rFonts w:eastAsia="Palatino Linotype"/>
                <w:sz w:val="16"/>
                <w:szCs w:val="16"/>
                <w:vertAlign w:val="superscript"/>
                <w:lang w:eastAsia="en-US"/>
              </w:rPr>
            </w:pPr>
            <w:r w:rsidRPr="00726231">
              <w:rPr>
                <w:rFonts w:eastAsia="Palatino Linotype"/>
                <w:sz w:val="16"/>
                <w:szCs w:val="16"/>
                <w:lang w:eastAsia="en-US"/>
              </w:rPr>
              <w:t>Nikel ve bileşikleri</w:t>
            </w:r>
            <w:r w:rsidRPr="00726231">
              <w:rPr>
                <w:rFonts w:eastAsia="Palatino Linotype"/>
                <w:sz w:val="16"/>
                <w:szCs w:val="16"/>
                <w:vertAlign w:val="superscript"/>
                <w:lang w:eastAsia="en-US"/>
              </w:rPr>
              <w:t>3</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7440-02-0</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4</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34</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8,6</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34</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24</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Nonilfenoller (4-Nonilfenol)</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84852-15-3</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0,3</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2,0</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de-DE"/>
              </w:rPr>
              <w:t>0,3</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2,0</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25</w:t>
            </w:r>
          </w:p>
        </w:tc>
        <w:tc>
          <w:tcPr>
            <w:tcW w:w="790" w:type="pct"/>
            <w:vAlign w:val="center"/>
          </w:tcPr>
          <w:p w:rsidR="00726231" w:rsidRPr="00726231" w:rsidRDefault="00726231" w:rsidP="00726231">
            <w:pPr>
              <w:ind w:firstLine="10"/>
              <w:rPr>
                <w:rFonts w:eastAsia="Palatino Linotype"/>
                <w:sz w:val="16"/>
                <w:szCs w:val="16"/>
                <w:lang w:eastAsia="en-US"/>
              </w:rPr>
            </w:pPr>
            <w:r w:rsidRPr="00726231">
              <w:rPr>
                <w:rFonts w:eastAsia="Palatino Linotype"/>
                <w:sz w:val="16"/>
                <w:szCs w:val="16"/>
                <w:lang w:eastAsia="en-US"/>
              </w:rPr>
              <w:t>Oktilfenol ((4-(1,1' ,3,3' -tetrametilbütil)-fenol))</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140-66-9</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0,1</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0,01</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26</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Pentakloro-benzen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608-93-5</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0,007</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0,0007</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27</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Pentakloro-fenol</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87-86-5</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0,4</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en-US"/>
              </w:rPr>
              <w:t>0,4</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w:t>
            </w:r>
          </w:p>
        </w:tc>
      </w:tr>
      <w:tr w:rsidR="00726231" w:rsidRPr="00726231" w:rsidTr="00EC2E2D">
        <w:trPr>
          <w:trHeight w:val="20"/>
          <w:jc w:val="center"/>
        </w:trPr>
        <w:tc>
          <w:tcPr>
            <w:tcW w:w="238" w:type="pct"/>
            <w:vMerge w:val="restar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28</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 xml:space="preserve">Poliaromatik hidrokarbonlar (PAH) </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Merge/>
            <w:vAlign w:val="center"/>
          </w:tcPr>
          <w:p w:rsidR="00726231" w:rsidRPr="00726231" w:rsidRDefault="00726231" w:rsidP="00726231">
            <w:pPr>
              <w:jc w:val="center"/>
              <w:rPr>
                <w:rFonts w:eastAsia="Palatino Linotype"/>
                <w:sz w:val="16"/>
                <w:szCs w:val="16"/>
                <w:lang w:eastAsia="en-US"/>
              </w:rPr>
            </w:pP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Benzo(a)piren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50-32-8</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1,7 × 10</w:t>
            </w:r>
            <w:r w:rsidRPr="00726231">
              <w:rPr>
                <w:rFonts w:eastAsia="Palatino Linotype"/>
                <w:sz w:val="16"/>
                <w:szCs w:val="16"/>
                <w:vertAlign w:val="superscript"/>
                <w:lang w:eastAsia="en-US"/>
              </w:rPr>
              <w:t>-4</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0,27</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en-US"/>
              </w:rPr>
              <w:t>1,7 × 10</w:t>
            </w:r>
            <w:r w:rsidRPr="00726231">
              <w:rPr>
                <w:rFonts w:eastAsia="Palatino Linotype"/>
                <w:sz w:val="16"/>
                <w:szCs w:val="16"/>
                <w:vertAlign w:val="superscript"/>
                <w:lang w:eastAsia="en-US"/>
              </w:rPr>
              <w:t>-4</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0,027</w:t>
            </w:r>
          </w:p>
        </w:tc>
      </w:tr>
      <w:tr w:rsidR="00726231" w:rsidRPr="00726231" w:rsidTr="00EC2E2D">
        <w:trPr>
          <w:trHeight w:val="20"/>
          <w:jc w:val="center"/>
        </w:trPr>
        <w:tc>
          <w:tcPr>
            <w:tcW w:w="238" w:type="pct"/>
            <w:vMerge/>
            <w:vAlign w:val="center"/>
          </w:tcPr>
          <w:p w:rsidR="00726231" w:rsidRPr="00726231" w:rsidRDefault="00726231" w:rsidP="00726231">
            <w:pPr>
              <w:jc w:val="center"/>
              <w:rPr>
                <w:rFonts w:eastAsia="Palatino Linotype"/>
                <w:sz w:val="16"/>
                <w:szCs w:val="16"/>
                <w:lang w:eastAsia="en-US"/>
              </w:rPr>
            </w:pP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Benzo(b)floranten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205-99-2</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0,017</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en-US"/>
              </w:rPr>
              <w:t>-</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0,017</w:t>
            </w:r>
          </w:p>
        </w:tc>
      </w:tr>
      <w:tr w:rsidR="00726231" w:rsidRPr="00726231" w:rsidTr="00EC2E2D">
        <w:trPr>
          <w:trHeight w:val="20"/>
          <w:jc w:val="center"/>
        </w:trPr>
        <w:tc>
          <w:tcPr>
            <w:tcW w:w="238" w:type="pct"/>
            <w:vMerge/>
            <w:vAlign w:val="center"/>
          </w:tcPr>
          <w:p w:rsidR="00726231" w:rsidRPr="00726231" w:rsidRDefault="00726231" w:rsidP="00726231">
            <w:pPr>
              <w:jc w:val="center"/>
              <w:rPr>
                <w:rFonts w:eastAsia="Palatino Linotype"/>
                <w:sz w:val="16"/>
                <w:szCs w:val="16"/>
                <w:lang w:eastAsia="en-US"/>
              </w:rPr>
            </w:pP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Benzo(k)floranten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207-08-9</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0,017</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en-US"/>
              </w:rPr>
              <w:t>-</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0,017</w:t>
            </w:r>
          </w:p>
        </w:tc>
      </w:tr>
      <w:tr w:rsidR="00726231" w:rsidRPr="00726231" w:rsidTr="00EC2E2D">
        <w:trPr>
          <w:trHeight w:val="20"/>
          <w:jc w:val="center"/>
        </w:trPr>
        <w:tc>
          <w:tcPr>
            <w:tcW w:w="238" w:type="pct"/>
            <w:vMerge/>
            <w:vAlign w:val="center"/>
          </w:tcPr>
          <w:p w:rsidR="00726231" w:rsidRPr="00726231" w:rsidRDefault="00726231" w:rsidP="00726231">
            <w:pPr>
              <w:jc w:val="center"/>
              <w:rPr>
                <w:rFonts w:eastAsia="Palatino Linotype"/>
                <w:sz w:val="16"/>
                <w:szCs w:val="16"/>
                <w:lang w:eastAsia="en-US"/>
              </w:rPr>
            </w:pP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Benzo(g,h,i)perilen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191-24-2</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 xml:space="preserve">8,2 </w:t>
            </w:r>
            <w:r w:rsidRPr="00726231">
              <w:rPr>
                <w:rFonts w:eastAsia="Palatino Linotype"/>
                <w:sz w:val="16"/>
                <w:szCs w:val="16"/>
                <w:lang w:eastAsia="en-US"/>
              </w:rPr>
              <w:t>x 10</w:t>
            </w:r>
            <w:r w:rsidRPr="00726231">
              <w:rPr>
                <w:rFonts w:eastAsia="Palatino Linotype"/>
                <w:sz w:val="16"/>
                <w:szCs w:val="16"/>
                <w:vertAlign w:val="superscript"/>
                <w:lang w:eastAsia="en-US"/>
              </w:rPr>
              <w:t>-3</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en-US"/>
              </w:rPr>
              <w:t>-</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 xml:space="preserve">8,2 </w:t>
            </w:r>
            <w:r w:rsidRPr="00726231">
              <w:rPr>
                <w:rFonts w:eastAsia="Palatino Linotype"/>
                <w:sz w:val="16"/>
                <w:szCs w:val="16"/>
                <w:lang w:eastAsia="en-US"/>
              </w:rPr>
              <w:t>x 10</w:t>
            </w:r>
            <w:r w:rsidRPr="00726231">
              <w:rPr>
                <w:rFonts w:eastAsia="Palatino Linotype"/>
                <w:sz w:val="16"/>
                <w:szCs w:val="16"/>
                <w:vertAlign w:val="superscript"/>
                <w:lang w:eastAsia="en-US"/>
              </w:rPr>
              <w:t>-4</w:t>
            </w:r>
          </w:p>
        </w:tc>
      </w:tr>
      <w:tr w:rsidR="00726231" w:rsidRPr="00726231" w:rsidTr="00EC2E2D">
        <w:trPr>
          <w:trHeight w:val="20"/>
          <w:jc w:val="center"/>
        </w:trPr>
        <w:tc>
          <w:tcPr>
            <w:tcW w:w="238" w:type="pct"/>
            <w:vMerge/>
            <w:vAlign w:val="center"/>
          </w:tcPr>
          <w:p w:rsidR="00726231" w:rsidRPr="00726231" w:rsidRDefault="00726231" w:rsidP="00726231">
            <w:pPr>
              <w:jc w:val="center"/>
              <w:rPr>
                <w:rFonts w:eastAsia="Palatino Linotype"/>
                <w:sz w:val="16"/>
                <w:szCs w:val="16"/>
                <w:lang w:eastAsia="en-US"/>
              </w:rPr>
            </w:pP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Indeno(1,2,3-cd)piren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193-39-5</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29</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Simazin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122-34-9</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4</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en-US"/>
              </w:rPr>
              <w:t>1</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4</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30</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Tributilkalay bileşikleri (Tributilkalay-katyonu)</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36643-28-4</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0,0002</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0,0015</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0,0002</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0,0015</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31</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Trikloro-benzenler</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12002-48-1</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0,4</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0,4</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32</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 xml:space="preserve">Trikloro-metan </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67-66-3</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2,5</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2,5</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33</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Trifluralin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1582-09-8</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0,03</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0,03</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lastRenderedPageBreak/>
              <w:t>34</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Dikofol</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115-32-2</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1,3 × 10</w:t>
            </w:r>
            <w:r w:rsidRPr="00726231">
              <w:rPr>
                <w:rFonts w:eastAsia="Palatino Linotype"/>
                <w:sz w:val="16"/>
                <w:szCs w:val="16"/>
                <w:vertAlign w:val="superscript"/>
                <w:lang w:eastAsia="en-US"/>
              </w:rPr>
              <w:t>-3</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3,2 × 10</w:t>
            </w:r>
            <w:r w:rsidRPr="00726231">
              <w:rPr>
                <w:rFonts w:eastAsia="Palatino Linotype"/>
                <w:sz w:val="16"/>
                <w:szCs w:val="16"/>
                <w:vertAlign w:val="superscript"/>
                <w:lang w:eastAsia="en-US"/>
              </w:rPr>
              <w:t>-5</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35</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Perflorooktan sülfonik asit ve türevleri</w:t>
            </w:r>
          </w:p>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(PFOS)</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1763-23-1</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6,5 × 10</w:t>
            </w:r>
            <w:r w:rsidRPr="00726231">
              <w:rPr>
                <w:rFonts w:eastAsia="Palatino Linotype"/>
                <w:sz w:val="16"/>
                <w:szCs w:val="16"/>
                <w:vertAlign w:val="superscript"/>
                <w:lang w:eastAsia="en-US"/>
              </w:rPr>
              <w:t>-4</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36</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1,3 × 10</w:t>
            </w:r>
            <w:r w:rsidRPr="00726231">
              <w:rPr>
                <w:rFonts w:eastAsia="Palatino Linotype"/>
                <w:sz w:val="16"/>
                <w:szCs w:val="16"/>
                <w:vertAlign w:val="superscript"/>
                <w:lang w:eastAsia="en-US"/>
              </w:rPr>
              <w:t>-4</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7,2</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fr-FR"/>
              </w:rPr>
              <w:t>36</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Kinoksifen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124495-18-7</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0,15</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2,7</w:t>
            </w:r>
          </w:p>
        </w:tc>
        <w:tc>
          <w:tcPr>
            <w:tcW w:w="843" w:type="pct"/>
            <w:vAlign w:val="center"/>
          </w:tcPr>
          <w:p w:rsidR="00726231" w:rsidRPr="00726231" w:rsidRDefault="00726231" w:rsidP="00726231">
            <w:pPr>
              <w:jc w:val="center"/>
              <w:rPr>
                <w:rFonts w:eastAsia="Palatino Linotype"/>
                <w:sz w:val="16"/>
                <w:szCs w:val="16"/>
                <w:lang w:eastAsia="de-DE"/>
              </w:rPr>
            </w:pPr>
            <w:r w:rsidRPr="00726231">
              <w:rPr>
                <w:rFonts w:eastAsia="Palatino Linotype"/>
                <w:sz w:val="16"/>
                <w:szCs w:val="16"/>
                <w:lang w:eastAsia="en-US"/>
              </w:rPr>
              <w:t>0,015</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0,54</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37</w:t>
            </w:r>
          </w:p>
        </w:tc>
        <w:tc>
          <w:tcPr>
            <w:tcW w:w="790" w:type="pct"/>
            <w:vAlign w:val="center"/>
          </w:tcPr>
          <w:p w:rsidR="00726231" w:rsidRPr="00726231" w:rsidRDefault="00726231" w:rsidP="00726231">
            <w:pPr>
              <w:rPr>
                <w:rFonts w:eastAsia="Palatino Linotype"/>
                <w:sz w:val="16"/>
                <w:szCs w:val="16"/>
                <w:vertAlign w:val="superscript"/>
                <w:lang w:eastAsia="en-US"/>
              </w:rPr>
            </w:pPr>
            <w:r w:rsidRPr="00726231">
              <w:rPr>
                <w:rFonts w:eastAsia="Palatino Linotype"/>
                <w:sz w:val="16"/>
                <w:szCs w:val="16"/>
                <w:lang w:eastAsia="de-DE"/>
              </w:rPr>
              <w:t>Dioksinler ve dioksin benzeri bileşikler</w:t>
            </w:r>
            <w:r w:rsidRPr="00726231">
              <w:rPr>
                <w:rFonts w:eastAsia="Palatino Linotype"/>
                <w:sz w:val="16"/>
                <w:szCs w:val="16"/>
                <w:vertAlign w:val="superscript"/>
                <w:lang w:eastAsia="de-DE"/>
              </w:rPr>
              <w:t>4</w:t>
            </w:r>
          </w:p>
        </w:tc>
        <w:tc>
          <w:tcPr>
            <w:tcW w:w="702" w:type="pct"/>
            <w:vAlign w:val="center"/>
          </w:tcPr>
          <w:p w:rsidR="00726231" w:rsidRPr="00726231" w:rsidRDefault="00726231" w:rsidP="00726231">
            <w:pPr>
              <w:ind w:left="5" w:hanging="5"/>
              <w:jc w:val="center"/>
              <w:rPr>
                <w:rFonts w:eastAsia="Palatino Linotype"/>
                <w:sz w:val="16"/>
                <w:szCs w:val="16"/>
                <w:lang w:eastAsia="en-US"/>
              </w:rPr>
            </w:pP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38</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Aklonifen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74070-46-5</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0,12</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0,12</w:t>
            </w:r>
          </w:p>
        </w:tc>
        <w:tc>
          <w:tcPr>
            <w:tcW w:w="843" w:type="pct"/>
            <w:vAlign w:val="center"/>
          </w:tcPr>
          <w:p w:rsidR="00726231" w:rsidRPr="00726231" w:rsidRDefault="00726231" w:rsidP="00726231">
            <w:pPr>
              <w:jc w:val="center"/>
              <w:rPr>
                <w:rFonts w:eastAsia="Palatino Linotype"/>
                <w:sz w:val="16"/>
                <w:szCs w:val="16"/>
              </w:rPr>
            </w:pPr>
            <w:r w:rsidRPr="00726231">
              <w:rPr>
                <w:rFonts w:eastAsia="Palatino Linotype"/>
                <w:sz w:val="16"/>
                <w:szCs w:val="16"/>
              </w:rPr>
              <w:t>0,012</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0,012</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39</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Bifenoks</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42576-02-3</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0,012</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0,04</w:t>
            </w:r>
          </w:p>
        </w:tc>
        <w:tc>
          <w:tcPr>
            <w:tcW w:w="843" w:type="pct"/>
            <w:vAlign w:val="center"/>
          </w:tcPr>
          <w:p w:rsidR="00726231" w:rsidRPr="00726231" w:rsidRDefault="00726231" w:rsidP="00726231">
            <w:pPr>
              <w:jc w:val="center"/>
              <w:rPr>
                <w:rFonts w:eastAsia="Palatino Linotype"/>
                <w:sz w:val="16"/>
                <w:szCs w:val="16"/>
              </w:rPr>
            </w:pPr>
            <w:r w:rsidRPr="00726231">
              <w:rPr>
                <w:rFonts w:eastAsia="Palatino Linotype"/>
                <w:sz w:val="16"/>
                <w:szCs w:val="16"/>
              </w:rPr>
              <w:t>0,0012</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0,004</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40</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Sibutrin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28159-98-0</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0,0025</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0,016</w:t>
            </w:r>
          </w:p>
        </w:tc>
        <w:tc>
          <w:tcPr>
            <w:tcW w:w="843" w:type="pct"/>
            <w:vAlign w:val="center"/>
          </w:tcPr>
          <w:p w:rsidR="00726231" w:rsidRPr="00726231" w:rsidRDefault="00726231" w:rsidP="00726231">
            <w:pPr>
              <w:jc w:val="center"/>
              <w:rPr>
                <w:rFonts w:eastAsia="Palatino Linotype"/>
                <w:sz w:val="16"/>
                <w:szCs w:val="16"/>
              </w:rPr>
            </w:pPr>
            <w:r w:rsidRPr="00726231">
              <w:rPr>
                <w:rFonts w:eastAsia="Palatino Linotype"/>
                <w:sz w:val="16"/>
                <w:szCs w:val="16"/>
              </w:rPr>
              <w:t>0,0025</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0,016</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41</w:t>
            </w:r>
          </w:p>
        </w:tc>
        <w:tc>
          <w:tcPr>
            <w:tcW w:w="790" w:type="pct"/>
            <w:vAlign w:val="center"/>
          </w:tcPr>
          <w:p w:rsidR="00726231" w:rsidRPr="00726231" w:rsidRDefault="00726231" w:rsidP="00726231">
            <w:pPr>
              <w:rPr>
                <w:rFonts w:eastAsia="Palatino Linotype"/>
                <w:sz w:val="16"/>
                <w:szCs w:val="16"/>
                <w:vertAlign w:val="superscript"/>
                <w:lang w:eastAsia="en-US"/>
              </w:rPr>
            </w:pPr>
            <w:r w:rsidRPr="00726231">
              <w:rPr>
                <w:rFonts w:eastAsia="Palatino Linotype"/>
                <w:sz w:val="16"/>
                <w:szCs w:val="16"/>
                <w:lang w:eastAsia="de-DE"/>
              </w:rPr>
              <w:t>Sipermetrin</w:t>
            </w:r>
            <w:r w:rsidRPr="00726231">
              <w:rPr>
                <w:rFonts w:eastAsia="Palatino Linotype"/>
                <w:sz w:val="16"/>
                <w:szCs w:val="16"/>
                <w:vertAlign w:val="superscript"/>
                <w:lang w:eastAsia="de-DE"/>
              </w:rPr>
              <w:t>5</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52315-07-8</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 xml:space="preserve">8 </w:t>
            </w:r>
            <w:r w:rsidRPr="00726231">
              <w:rPr>
                <w:rFonts w:eastAsia="Palatino Linotype"/>
                <w:sz w:val="16"/>
                <w:szCs w:val="16"/>
                <w:lang w:eastAsia="en-US"/>
              </w:rPr>
              <w:t>×</w:t>
            </w:r>
            <w:r w:rsidRPr="00726231">
              <w:rPr>
                <w:rFonts w:eastAsia="Palatino Linotype"/>
                <w:smallCaps/>
                <w:sz w:val="16"/>
                <w:szCs w:val="16"/>
                <w:lang w:eastAsia="en-US"/>
              </w:rPr>
              <w:t xml:space="preserve"> </w:t>
            </w:r>
            <w:r w:rsidRPr="00726231">
              <w:rPr>
                <w:rFonts w:eastAsia="Palatino Linotype"/>
                <w:sz w:val="16"/>
                <w:szCs w:val="16"/>
                <w:lang w:eastAsia="en-US"/>
              </w:rPr>
              <w:t>10</w:t>
            </w:r>
            <w:r w:rsidRPr="00726231">
              <w:rPr>
                <w:rFonts w:eastAsia="Palatino Linotype"/>
                <w:sz w:val="16"/>
                <w:szCs w:val="16"/>
                <w:vertAlign w:val="superscript"/>
                <w:lang w:eastAsia="en-US"/>
              </w:rPr>
              <w:t>-5</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 xml:space="preserve">6 </w:t>
            </w:r>
            <w:r w:rsidRPr="00726231">
              <w:rPr>
                <w:rFonts w:eastAsia="Palatino Linotype"/>
                <w:sz w:val="16"/>
                <w:szCs w:val="16"/>
                <w:lang w:eastAsia="en-US"/>
              </w:rPr>
              <w:t>× 10</w:t>
            </w:r>
            <w:r w:rsidRPr="00726231">
              <w:rPr>
                <w:rFonts w:eastAsia="Palatino Linotype"/>
                <w:sz w:val="16"/>
                <w:szCs w:val="16"/>
                <w:vertAlign w:val="superscript"/>
                <w:lang w:eastAsia="en-US"/>
              </w:rPr>
              <w:t>-4</w:t>
            </w:r>
          </w:p>
        </w:tc>
        <w:tc>
          <w:tcPr>
            <w:tcW w:w="843" w:type="pct"/>
            <w:vAlign w:val="center"/>
          </w:tcPr>
          <w:p w:rsidR="00726231" w:rsidRPr="00726231" w:rsidRDefault="00726231" w:rsidP="00726231">
            <w:pPr>
              <w:jc w:val="center"/>
              <w:rPr>
                <w:rFonts w:eastAsia="Palatino Linotype"/>
                <w:sz w:val="16"/>
                <w:szCs w:val="16"/>
              </w:rPr>
            </w:pPr>
            <w:r w:rsidRPr="00726231">
              <w:rPr>
                <w:rFonts w:eastAsia="Palatino Linotype"/>
                <w:sz w:val="16"/>
                <w:szCs w:val="16"/>
              </w:rPr>
              <w:t xml:space="preserve">8 </w:t>
            </w:r>
            <w:r w:rsidRPr="00726231">
              <w:rPr>
                <w:rFonts w:eastAsia="Palatino Linotype"/>
                <w:sz w:val="16"/>
                <w:szCs w:val="16"/>
                <w:lang w:eastAsia="en-US"/>
              </w:rPr>
              <w:t>× 10</w:t>
            </w:r>
            <w:r w:rsidRPr="00726231">
              <w:rPr>
                <w:rFonts w:eastAsia="Palatino Linotype"/>
                <w:sz w:val="16"/>
                <w:szCs w:val="16"/>
                <w:vertAlign w:val="superscript"/>
                <w:lang w:eastAsia="en-US"/>
              </w:rPr>
              <w:t>-6</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 xml:space="preserve">6 </w:t>
            </w:r>
            <w:r w:rsidRPr="00726231">
              <w:rPr>
                <w:rFonts w:eastAsia="Palatino Linotype"/>
                <w:sz w:val="16"/>
                <w:szCs w:val="16"/>
                <w:lang w:eastAsia="en-US"/>
              </w:rPr>
              <w:t>× 10</w:t>
            </w:r>
            <w:r w:rsidRPr="00726231">
              <w:rPr>
                <w:rFonts w:eastAsia="Palatino Linotype"/>
                <w:sz w:val="16"/>
                <w:szCs w:val="16"/>
                <w:vertAlign w:val="superscript"/>
                <w:lang w:eastAsia="en-US"/>
              </w:rPr>
              <w:t>-5</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42</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Diklorvos</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62-73-7</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 xml:space="preserve">6 </w:t>
            </w:r>
            <w:r w:rsidRPr="00726231">
              <w:rPr>
                <w:rFonts w:eastAsia="Palatino Linotype"/>
                <w:sz w:val="16"/>
                <w:szCs w:val="16"/>
                <w:lang w:eastAsia="en-US"/>
              </w:rPr>
              <w:t>× 10</w:t>
            </w:r>
            <w:r w:rsidRPr="00726231">
              <w:rPr>
                <w:rFonts w:eastAsia="Palatino Linotype"/>
                <w:sz w:val="16"/>
                <w:szCs w:val="16"/>
                <w:vertAlign w:val="superscript"/>
                <w:lang w:eastAsia="en-US"/>
              </w:rPr>
              <w:t>-4</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 xml:space="preserve">7 </w:t>
            </w:r>
            <w:r w:rsidRPr="00726231">
              <w:rPr>
                <w:rFonts w:eastAsia="Palatino Linotype"/>
                <w:sz w:val="16"/>
                <w:szCs w:val="16"/>
                <w:lang w:eastAsia="en-US"/>
              </w:rPr>
              <w:t>× 10</w:t>
            </w:r>
            <w:r w:rsidRPr="00726231">
              <w:rPr>
                <w:rFonts w:eastAsia="Palatino Linotype"/>
                <w:sz w:val="16"/>
                <w:szCs w:val="16"/>
                <w:vertAlign w:val="superscript"/>
                <w:lang w:eastAsia="en-US"/>
              </w:rPr>
              <w:t>-4</w:t>
            </w:r>
          </w:p>
        </w:tc>
        <w:tc>
          <w:tcPr>
            <w:tcW w:w="843" w:type="pct"/>
            <w:vAlign w:val="center"/>
          </w:tcPr>
          <w:p w:rsidR="00726231" w:rsidRPr="00726231" w:rsidRDefault="00726231" w:rsidP="00726231">
            <w:pPr>
              <w:jc w:val="center"/>
              <w:rPr>
                <w:rFonts w:eastAsia="Palatino Linotype"/>
                <w:sz w:val="16"/>
                <w:szCs w:val="16"/>
              </w:rPr>
            </w:pPr>
            <w:r w:rsidRPr="00726231">
              <w:rPr>
                <w:rFonts w:eastAsia="Palatino Linotype"/>
                <w:sz w:val="16"/>
                <w:szCs w:val="16"/>
              </w:rPr>
              <w:t xml:space="preserve">6 </w:t>
            </w:r>
            <w:r w:rsidRPr="00726231">
              <w:rPr>
                <w:rFonts w:eastAsia="Palatino Linotype"/>
                <w:sz w:val="16"/>
                <w:szCs w:val="16"/>
                <w:lang w:eastAsia="en-US"/>
              </w:rPr>
              <w:t>× 10</w:t>
            </w:r>
            <w:r w:rsidRPr="00726231">
              <w:rPr>
                <w:rFonts w:eastAsia="Palatino Linotype"/>
                <w:sz w:val="16"/>
                <w:szCs w:val="16"/>
                <w:vertAlign w:val="superscript"/>
                <w:lang w:eastAsia="en-US"/>
              </w:rPr>
              <w:t>-5</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 xml:space="preserve">7 </w:t>
            </w:r>
            <w:r w:rsidRPr="00726231">
              <w:rPr>
                <w:rFonts w:eastAsia="Palatino Linotype"/>
                <w:sz w:val="16"/>
                <w:szCs w:val="16"/>
                <w:lang w:eastAsia="en-US"/>
              </w:rPr>
              <w:t>× 10</w:t>
            </w:r>
            <w:r w:rsidRPr="00726231">
              <w:rPr>
                <w:rFonts w:eastAsia="Palatino Linotype"/>
                <w:sz w:val="16"/>
                <w:szCs w:val="16"/>
                <w:vertAlign w:val="superscript"/>
                <w:lang w:eastAsia="en-US"/>
              </w:rPr>
              <w:t>-5</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43</w:t>
            </w:r>
          </w:p>
        </w:tc>
        <w:tc>
          <w:tcPr>
            <w:tcW w:w="790" w:type="pct"/>
            <w:vAlign w:val="center"/>
          </w:tcPr>
          <w:p w:rsidR="00726231" w:rsidRPr="00726231" w:rsidRDefault="00726231" w:rsidP="00726231">
            <w:pPr>
              <w:rPr>
                <w:rFonts w:eastAsia="Palatino Linotype"/>
                <w:sz w:val="16"/>
                <w:szCs w:val="16"/>
                <w:vertAlign w:val="superscript"/>
                <w:lang w:eastAsia="en-US"/>
              </w:rPr>
            </w:pPr>
            <w:r w:rsidRPr="00726231">
              <w:rPr>
                <w:rFonts w:eastAsia="Palatino Linotype"/>
                <w:sz w:val="16"/>
                <w:szCs w:val="16"/>
                <w:lang w:eastAsia="en-US"/>
              </w:rPr>
              <w:t>Hekzabromo-siklododekanlar (HBCDD)</w:t>
            </w:r>
            <w:r w:rsidRPr="00726231">
              <w:rPr>
                <w:rFonts w:eastAsia="Palatino Linotype"/>
                <w:sz w:val="16"/>
                <w:szCs w:val="16"/>
                <w:vertAlign w:val="superscript"/>
                <w:lang w:eastAsia="en-US"/>
              </w:rPr>
              <w:t>6</w:t>
            </w:r>
          </w:p>
        </w:tc>
        <w:tc>
          <w:tcPr>
            <w:tcW w:w="702" w:type="pct"/>
            <w:vAlign w:val="center"/>
          </w:tcPr>
          <w:p w:rsidR="00726231" w:rsidRPr="00726231" w:rsidRDefault="00726231" w:rsidP="00726231">
            <w:pPr>
              <w:jc w:val="center"/>
              <w:rPr>
                <w:rFonts w:eastAsia="Palatino Linotype"/>
                <w:sz w:val="16"/>
                <w:szCs w:val="16"/>
                <w:lang w:eastAsia="en-US"/>
              </w:rPr>
            </w:pP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0,0016</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0,5</w:t>
            </w:r>
          </w:p>
        </w:tc>
        <w:tc>
          <w:tcPr>
            <w:tcW w:w="84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0,0008</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0,05</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en-US"/>
              </w:rPr>
              <w:t>44</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Heptaklor ve heptaklor epoksit</w:t>
            </w:r>
          </w:p>
        </w:tc>
        <w:tc>
          <w:tcPr>
            <w:tcW w:w="702" w:type="pct"/>
            <w:vAlign w:val="center"/>
          </w:tcPr>
          <w:p w:rsidR="00726231" w:rsidRPr="00726231" w:rsidRDefault="00726231" w:rsidP="00726231">
            <w:pPr>
              <w:ind w:firstLine="5"/>
              <w:jc w:val="center"/>
              <w:rPr>
                <w:rFonts w:eastAsia="Palatino Linotype"/>
                <w:sz w:val="16"/>
                <w:szCs w:val="16"/>
                <w:lang w:eastAsia="en-US"/>
              </w:rPr>
            </w:pPr>
            <w:r w:rsidRPr="00726231">
              <w:rPr>
                <w:rFonts w:eastAsia="Palatino Linotype"/>
                <w:sz w:val="16"/>
                <w:szCs w:val="16"/>
                <w:lang w:eastAsia="en-US"/>
              </w:rPr>
              <w:t>76-44</w:t>
            </w:r>
            <w:r w:rsidRPr="00726231">
              <w:rPr>
                <w:rFonts w:eastAsia="Palatino Linotype"/>
                <w:sz w:val="16"/>
                <w:szCs w:val="16"/>
                <w:lang w:eastAsia="en-US"/>
              </w:rPr>
              <w:softHyphen/>
              <w:t>8/1024-57-3</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 xml:space="preserve">2 </w:t>
            </w:r>
            <w:r w:rsidRPr="00726231">
              <w:rPr>
                <w:rFonts w:eastAsia="Palatino Linotype"/>
                <w:sz w:val="16"/>
                <w:szCs w:val="16"/>
                <w:lang w:eastAsia="en-US"/>
              </w:rPr>
              <w:t>× 10</w:t>
            </w:r>
            <w:r w:rsidRPr="00726231">
              <w:rPr>
                <w:rFonts w:eastAsia="Palatino Linotype"/>
                <w:sz w:val="16"/>
                <w:szCs w:val="16"/>
                <w:vertAlign w:val="superscript"/>
                <w:lang w:eastAsia="en-US"/>
              </w:rPr>
              <w:t>-7</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 xml:space="preserve">3 </w:t>
            </w:r>
            <w:r w:rsidRPr="00726231">
              <w:rPr>
                <w:rFonts w:eastAsia="Palatino Linotype"/>
                <w:sz w:val="16"/>
                <w:szCs w:val="16"/>
                <w:lang w:eastAsia="en-US"/>
              </w:rPr>
              <w:t>× 10</w:t>
            </w:r>
            <w:r w:rsidRPr="00726231">
              <w:rPr>
                <w:rFonts w:eastAsia="Palatino Linotype"/>
                <w:sz w:val="16"/>
                <w:szCs w:val="16"/>
                <w:vertAlign w:val="superscript"/>
                <w:lang w:eastAsia="en-US"/>
              </w:rPr>
              <w:t>-4</w:t>
            </w:r>
          </w:p>
        </w:tc>
        <w:tc>
          <w:tcPr>
            <w:tcW w:w="843" w:type="pct"/>
            <w:vAlign w:val="center"/>
          </w:tcPr>
          <w:p w:rsidR="00726231" w:rsidRPr="00726231" w:rsidRDefault="00726231" w:rsidP="00726231">
            <w:pPr>
              <w:jc w:val="center"/>
              <w:rPr>
                <w:rFonts w:eastAsia="Palatino Linotype"/>
                <w:sz w:val="16"/>
                <w:szCs w:val="16"/>
              </w:rPr>
            </w:pPr>
            <w:r w:rsidRPr="00726231">
              <w:rPr>
                <w:rFonts w:eastAsia="Palatino Linotype"/>
                <w:sz w:val="16"/>
                <w:szCs w:val="16"/>
              </w:rPr>
              <w:t xml:space="preserve">1 </w:t>
            </w:r>
            <w:r w:rsidRPr="00726231">
              <w:rPr>
                <w:rFonts w:eastAsia="Palatino Linotype"/>
                <w:sz w:val="16"/>
                <w:szCs w:val="16"/>
                <w:lang w:eastAsia="en-US"/>
              </w:rPr>
              <w:t>× 10</w:t>
            </w:r>
            <w:r w:rsidRPr="00726231">
              <w:rPr>
                <w:rFonts w:eastAsia="Palatino Linotype"/>
                <w:sz w:val="16"/>
                <w:szCs w:val="16"/>
                <w:vertAlign w:val="superscript"/>
                <w:lang w:eastAsia="en-US"/>
              </w:rPr>
              <w:t>-8</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 xml:space="preserve">3 </w:t>
            </w:r>
            <w:r w:rsidRPr="00726231">
              <w:rPr>
                <w:rFonts w:eastAsia="Palatino Linotype"/>
                <w:sz w:val="16"/>
                <w:szCs w:val="16"/>
                <w:lang w:eastAsia="en-US"/>
              </w:rPr>
              <w:t>× 10</w:t>
            </w:r>
            <w:r w:rsidRPr="00726231">
              <w:rPr>
                <w:rFonts w:eastAsia="Palatino Linotype"/>
                <w:sz w:val="16"/>
                <w:szCs w:val="16"/>
                <w:vertAlign w:val="superscript"/>
                <w:lang w:eastAsia="en-US"/>
              </w:rPr>
              <w:t>-5</w:t>
            </w:r>
          </w:p>
        </w:tc>
      </w:tr>
      <w:tr w:rsidR="00726231" w:rsidRPr="00726231" w:rsidTr="00EC2E2D">
        <w:trPr>
          <w:trHeight w:val="20"/>
          <w:jc w:val="center"/>
        </w:trPr>
        <w:tc>
          <w:tcPr>
            <w:tcW w:w="238"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45</w:t>
            </w:r>
          </w:p>
        </w:tc>
        <w:tc>
          <w:tcPr>
            <w:tcW w:w="790" w:type="pct"/>
            <w:vAlign w:val="center"/>
          </w:tcPr>
          <w:p w:rsidR="00726231" w:rsidRPr="00726231" w:rsidRDefault="00726231" w:rsidP="00726231">
            <w:pPr>
              <w:rPr>
                <w:rFonts w:eastAsia="Palatino Linotype"/>
                <w:sz w:val="16"/>
                <w:szCs w:val="16"/>
                <w:lang w:eastAsia="en-US"/>
              </w:rPr>
            </w:pPr>
            <w:r w:rsidRPr="00726231">
              <w:rPr>
                <w:rFonts w:eastAsia="Palatino Linotype"/>
                <w:sz w:val="16"/>
                <w:szCs w:val="16"/>
                <w:lang w:eastAsia="en-US"/>
              </w:rPr>
              <w:t>Terbutrin</w:t>
            </w:r>
          </w:p>
        </w:tc>
        <w:tc>
          <w:tcPr>
            <w:tcW w:w="70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lang w:eastAsia="de-DE"/>
              </w:rPr>
              <w:t>886-50-0</w:t>
            </w:r>
          </w:p>
        </w:tc>
        <w:tc>
          <w:tcPr>
            <w:tcW w:w="78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0,065</w:t>
            </w:r>
          </w:p>
        </w:tc>
        <w:tc>
          <w:tcPr>
            <w:tcW w:w="803"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0,34</w:t>
            </w:r>
          </w:p>
        </w:tc>
        <w:tc>
          <w:tcPr>
            <w:tcW w:w="843" w:type="pct"/>
            <w:vAlign w:val="center"/>
          </w:tcPr>
          <w:p w:rsidR="00726231" w:rsidRPr="00726231" w:rsidRDefault="00726231" w:rsidP="00726231">
            <w:pPr>
              <w:jc w:val="center"/>
              <w:rPr>
                <w:rFonts w:eastAsia="Palatino Linotype"/>
                <w:sz w:val="16"/>
                <w:szCs w:val="16"/>
              </w:rPr>
            </w:pPr>
            <w:r w:rsidRPr="00726231">
              <w:rPr>
                <w:rFonts w:eastAsia="Palatino Linotype"/>
                <w:sz w:val="16"/>
                <w:szCs w:val="16"/>
              </w:rPr>
              <w:t>0,0065</w:t>
            </w:r>
          </w:p>
        </w:tc>
        <w:tc>
          <w:tcPr>
            <w:tcW w:w="842" w:type="pct"/>
            <w:vAlign w:val="center"/>
          </w:tcPr>
          <w:p w:rsidR="00726231" w:rsidRPr="00726231" w:rsidRDefault="00726231" w:rsidP="00726231">
            <w:pPr>
              <w:jc w:val="center"/>
              <w:rPr>
                <w:rFonts w:eastAsia="Palatino Linotype"/>
                <w:sz w:val="16"/>
                <w:szCs w:val="16"/>
                <w:lang w:eastAsia="en-US"/>
              </w:rPr>
            </w:pPr>
            <w:r w:rsidRPr="00726231">
              <w:rPr>
                <w:rFonts w:eastAsia="Palatino Linotype"/>
                <w:sz w:val="16"/>
                <w:szCs w:val="16"/>
              </w:rPr>
              <w:t>0,034</w:t>
            </w:r>
          </w:p>
        </w:tc>
      </w:tr>
    </w:tbl>
    <w:p w:rsidR="00726231" w:rsidRPr="00726231" w:rsidRDefault="00726231" w:rsidP="00726231">
      <w:pPr>
        <w:jc w:val="both"/>
        <w:rPr>
          <w:rFonts w:eastAsia="Calibri"/>
          <w:sz w:val="14"/>
          <w:szCs w:val="18"/>
          <w:vertAlign w:val="superscript"/>
          <w:lang w:eastAsia="en-US"/>
        </w:rPr>
      </w:pPr>
    </w:p>
    <w:p w:rsidR="00726231" w:rsidRPr="00726231" w:rsidRDefault="00726231" w:rsidP="00726231">
      <w:pPr>
        <w:jc w:val="both"/>
        <w:rPr>
          <w:rFonts w:eastAsia="Calibri"/>
          <w:sz w:val="14"/>
          <w:szCs w:val="18"/>
          <w:lang w:eastAsia="en-US"/>
        </w:rPr>
      </w:pPr>
      <w:r w:rsidRPr="00726231">
        <w:rPr>
          <w:rFonts w:eastAsia="Calibri"/>
          <w:sz w:val="14"/>
          <w:szCs w:val="18"/>
          <w:vertAlign w:val="superscript"/>
          <w:lang w:eastAsia="en-US"/>
        </w:rPr>
        <w:t>*</w:t>
      </w:r>
      <w:r w:rsidRPr="00726231">
        <w:rPr>
          <w:rFonts w:eastAsia="Calibri"/>
          <w:sz w:val="14"/>
          <w:szCs w:val="18"/>
          <w:lang w:eastAsia="en-US"/>
        </w:rPr>
        <w:t xml:space="preserve"> 2013/39/EU sayılı Avrupa Birliği Direktifi’nde listelenen öncelikli maddeler ve çevresel kalite standartlarını ifade eder. </w:t>
      </w:r>
    </w:p>
    <w:p w:rsidR="00726231" w:rsidRPr="00726231" w:rsidRDefault="00726231" w:rsidP="00726231">
      <w:pPr>
        <w:jc w:val="both"/>
        <w:rPr>
          <w:rFonts w:eastAsia="Calibri"/>
          <w:sz w:val="14"/>
          <w:szCs w:val="18"/>
          <w:lang w:eastAsia="en-US"/>
        </w:rPr>
      </w:pPr>
      <w:r w:rsidRPr="00726231">
        <w:rPr>
          <w:rFonts w:eastAsia="Calibri"/>
          <w:sz w:val="14"/>
          <w:szCs w:val="18"/>
          <w:vertAlign w:val="superscript"/>
          <w:lang w:eastAsia="en-US"/>
        </w:rPr>
        <w:t>1</w:t>
      </w:r>
      <w:r w:rsidRPr="00726231">
        <w:rPr>
          <w:rFonts w:eastAsia="Calibri"/>
          <w:sz w:val="14"/>
          <w:szCs w:val="18"/>
          <w:lang w:eastAsia="en-US"/>
        </w:rPr>
        <w:t xml:space="preserve"> Bromludifenileterler için verilen ÇKS değeri 28, 47, 99, 100, 153 ve 154 numaralı konjinerlerin toplamının konsantrasyonunu ifade eder.</w:t>
      </w:r>
    </w:p>
    <w:p w:rsidR="00726231" w:rsidRPr="00726231" w:rsidRDefault="00726231" w:rsidP="00726231">
      <w:pPr>
        <w:jc w:val="both"/>
        <w:rPr>
          <w:rFonts w:eastAsia="Calibri"/>
          <w:sz w:val="14"/>
          <w:szCs w:val="18"/>
          <w:lang w:eastAsia="en-US"/>
        </w:rPr>
      </w:pPr>
      <w:r w:rsidRPr="00726231">
        <w:rPr>
          <w:rFonts w:eastAsia="Calibri"/>
          <w:sz w:val="14"/>
          <w:szCs w:val="18"/>
          <w:vertAlign w:val="superscript"/>
          <w:lang w:eastAsia="en-US"/>
        </w:rPr>
        <w:t>2</w:t>
      </w:r>
      <w:r w:rsidRPr="00726231">
        <w:rPr>
          <w:rFonts w:eastAsia="Calibri"/>
          <w:sz w:val="14"/>
          <w:szCs w:val="18"/>
          <w:lang w:eastAsia="en-US"/>
        </w:rPr>
        <w:t xml:space="preserve"> Sınıf 1: &lt;40 mg CaCO</w:t>
      </w:r>
      <w:r w:rsidRPr="00726231">
        <w:rPr>
          <w:rFonts w:eastAsia="Calibri"/>
          <w:sz w:val="14"/>
          <w:szCs w:val="18"/>
          <w:vertAlign w:val="subscript"/>
          <w:lang w:eastAsia="en-US"/>
        </w:rPr>
        <w:t>3</w:t>
      </w:r>
      <w:r w:rsidRPr="00726231">
        <w:rPr>
          <w:rFonts w:eastAsia="Calibri"/>
          <w:sz w:val="14"/>
          <w:szCs w:val="18"/>
          <w:lang w:eastAsia="en-US"/>
        </w:rPr>
        <w:t>/L; Sınıf 2: 40-50 mg CaCO</w:t>
      </w:r>
      <w:r w:rsidRPr="00726231">
        <w:rPr>
          <w:rFonts w:eastAsia="Calibri"/>
          <w:sz w:val="14"/>
          <w:szCs w:val="18"/>
          <w:vertAlign w:val="subscript"/>
          <w:lang w:eastAsia="en-US"/>
        </w:rPr>
        <w:t>3</w:t>
      </w:r>
      <w:r w:rsidRPr="00726231">
        <w:rPr>
          <w:rFonts w:eastAsia="Calibri"/>
          <w:sz w:val="14"/>
          <w:szCs w:val="18"/>
          <w:lang w:eastAsia="en-US"/>
        </w:rPr>
        <w:t>/L; Sınıf 3: 50-100 mg CaCO</w:t>
      </w:r>
      <w:r w:rsidRPr="00726231">
        <w:rPr>
          <w:rFonts w:eastAsia="Calibri"/>
          <w:sz w:val="14"/>
          <w:szCs w:val="18"/>
          <w:vertAlign w:val="subscript"/>
          <w:lang w:eastAsia="en-US"/>
        </w:rPr>
        <w:t>3</w:t>
      </w:r>
      <w:r w:rsidRPr="00726231">
        <w:rPr>
          <w:rFonts w:eastAsia="Calibri"/>
          <w:sz w:val="14"/>
          <w:szCs w:val="18"/>
          <w:lang w:eastAsia="en-US"/>
        </w:rPr>
        <w:t>/L; Sınıf 4: 100-200 mg CaCO</w:t>
      </w:r>
      <w:r w:rsidRPr="00726231">
        <w:rPr>
          <w:rFonts w:eastAsia="Calibri"/>
          <w:sz w:val="14"/>
          <w:szCs w:val="18"/>
          <w:vertAlign w:val="subscript"/>
          <w:lang w:eastAsia="en-US"/>
        </w:rPr>
        <w:t>3</w:t>
      </w:r>
      <w:r w:rsidRPr="00726231">
        <w:rPr>
          <w:rFonts w:eastAsia="Calibri"/>
          <w:sz w:val="14"/>
          <w:szCs w:val="18"/>
          <w:lang w:eastAsia="en-US"/>
        </w:rPr>
        <w:t>/L; Sınıf 5: ≥200 mg CaCO</w:t>
      </w:r>
      <w:r w:rsidRPr="00726231">
        <w:rPr>
          <w:rFonts w:eastAsia="Calibri"/>
          <w:sz w:val="14"/>
          <w:szCs w:val="18"/>
          <w:vertAlign w:val="subscript"/>
          <w:lang w:eastAsia="en-US"/>
        </w:rPr>
        <w:t>3</w:t>
      </w:r>
      <w:r w:rsidRPr="00726231">
        <w:rPr>
          <w:rFonts w:eastAsia="Calibri"/>
          <w:sz w:val="14"/>
          <w:szCs w:val="18"/>
          <w:lang w:eastAsia="en-US"/>
        </w:rPr>
        <w:t>/L</w:t>
      </w:r>
    </w:p>
    <w:p w:rsidR="00726231" w:rsidRPr="00726231" w:rsidRDefault="00726231" w:rsidP="00726231">
      <w:pPr>
        <w:jc w:val="both"/>
        <w:rPr>
          <w:rFonts w:eastAsia="Calibri"/>
          <w:sz w:val="14"/>
          <w:szCs w:val="18"/>
          <w:lang w:eastAsia="en-US"/>
        </w:rPr>
      </w:pPr>
      <w:r w:rsidRPr="00726231">
        <w:rPr>
          <w:rFonts w:eastAsia="Calibri"/>
          <w:sz w:val="14"/>
          <w:szCs w:val="18"/>
          <w:vertAlign w:val="superscript"/>
          <w:lang w:eastAsia="en-US"/>
        </w:rPr>
        <w:t>3</w:t>
      </w:r>
      <w:r w:rsidRPr="00726231">
        <w:rPr>
          <w:rFonts w:eastAsia="Calibri"/>
          <w:sz w:val="14"/>
          <w:szCs w:val="18"/>
          <w:lang w:eastAsia="en-US"/>
        </w:rPr>
        <w:t xml:space="preserve"> ÇKS’ler bu maddelerin biyolojik olarak kullanılabilir konsantrasyonlarını ifade eder.</w:t>
      </w:r>
    </w:p>
    <w:p w:rsidR="00726231" w:rsidRPr="00726231" w:rsidRDefault="00726231" w:rsidP="00726231">
      <w:pPr>
        <w:jc w:val="both"/>
        <w:rPr>
          <w:rFonts w:eastAsia="Calibri"/>
          <w:sz w:val="14"/>
          <w:szCs w:val="18"/>
          <w:lang w:eastAsia="en-US"/>
        </w:rPr>
      </w:pPr>
      <w:r w:rsidRPr="00726231">
        <w:rPr>
          <w:rFonts w:eastAsia="Calibri"/>
          <w:sz w:val="14"/>
          <w:szCs w:val="18"/>
          <w:vertAlign w:val="superscript"/>
          <w:lang w:eastAsia="en-US"/>
        </w:rPr>
        <w:t>4</w:t>
      </w:r>
      <w:r w:rsidRPr="00726231">
        <w:rPr>
          <w:rFonts w:eastAsia="Calibri"/>
          <w:sz w:val="14"/>
          <w:szCs w:val="18"/>
          <w:lang w:eastAsia="en-US"/>
        </w:rPr>
        <w:t xml:space="preserve"> 7 adet poliklorlu dibenzo-p-dioksin (PCDDs): 2,3,7,8-T4CDD (CAS 1746-01-6), 1,2,3,7,8-P5CDD (CAS 40321-76-4), 1,2,3,4,7,8- H6CDD (CAS 39227-28-6), 1,2,3,6,7,8-H6CDD (CAS 57653-85-7), 1,2,3,7,8,9-H6CDD (CAS 19408-74-3), 1,2,3,4,6,7,8-H7CDD (CAS 35822-46-9), 1,2,3,4,6,7,8,9-O8CDD (CAS 3268-87-9) </w:t>
      </w:r>
    </w:p>
    <w:p w:rsidR="00726231" w:rsidRPr="00726231" w:rsidRDefault="00726231" w:rsidP="00726231">
      <w:pPr>
        <w:jc w:val="both"/>
        <w:rPr>
          <w:rFonts w:eastAsia="Calibri"/>
          <w:sz w:val="14"/>
          <w:szCs w:val="18"/>
          <w:lang w:eastAsia="en-US"/>
        </w:rPr>
      </w:pPr>
      <w:r w:rsidRPr="00726231">
        <w:rPr>
          <w:rFonts w:eastAsia="Calibri"/>
          <w:sz w:val="14"/>
          <w:szCs w:val="18"/>
          <w:lang w:eastAsia="en-US"/>
        </w:rPr>
        <w:t xml:space="preserve">10 adet poliklorlu dibenzofuran (PCDFs): 2,3,7,8-T4CDF (CAS 51207-31-9), 1,2,3,7,8-P5CDF (CAS 57117-41-6), 2,3,4,7,8-P5CDF (CAS 57117-31-4), 1,2,3,4,7,8-H6CDF (CAS 70648-26-9), 1,2,3,6,7,8-H6CDF (CAS 57117-44-9), 1,2,3,7,8,9-H6CDF (CAS 72918- 21-9), 2,3,4,6,7,8-H6CDF (CAS 60851-34-5), 1,2,3,4,6,7,8-H7CDF (CAS 67562-39-4), 1,2,3,4,7,8,9-H7CDF (CAS 55673-89-7), 1,2,3,4,6,7,8,9-O8CDF (CAS 39001-02-0) </w:t>
      </w:r>
    </w:p>
    <w:p w:rsidR="00726231" w:rsidRPr="00726231" w:rsidRDefault="00726231" w:rsidP="00726231">
      <w:pPr>
        <w:jc w:val="both"/>
        <w:rPr>
          <w:rFonts w:eastAsia="Calibri"/>
          <w:sz w:val="14"/>
          <w:szCs w:val="18"/>
          <w:lang w:eastAsia="en-US"/>
        </w:rPr>
      </w:pPr>
      <w:r w:rsidRPr="00726231">
        <w:rPr>
          <w:rFonts w:eastAsia="Calibri"/>
          <w:sz w:val="14"/>
          <w:szCs w:val="18"/>
          <w:lang w:eastAsia="en-US"/>
        </w:rPr>
        <w:t>12 adet dioksin benzeri poliklorlu bifenil (PCB-DL): 3,3',4,4'-T4CB (PCB 77, CAS 32598-13-3), 3,3',4',5-T4CB (PCB 81, CAS 70362- 50-4),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189, CAS 39635-31-9).</w:t>
      </w:r>
    </w:p>
    <w:p w:rsidR="00726231" w:rsidRPr="00726231" w:rsidRDefault="00726231" w:rsidP="00726231">
      <w:pPr>
        <w:jc w:val="both"/>
        <w:rPr>
          <w:rFonts w:eastAsia="Calibri"/>
          <w:sz w:val="14"/>
          <w:szCs w:val="18"/>
          <w:lang w:eastAsia="en-US"/>
        </w:rPr>
      </w:pPr>
      <w:r w:rsidRPr="00726231">
        <w:rPr>
          <w:rFonts w:eastAsia="Calibri"/>
          <w:sz w:val="14"/>
          <w:szCs w:val="18"/>
          <w:vertAlign w:val="superscript"/>
          <w:lang w:eastAsia="en-US"/>
        </w:rPr>
        <w:t>5</w:t>
      </w:r>
      <w:r w:rsidRPr="00726231">
        <w:rPr>
          <w:rFonts w:eastAsia="Calibri"/>
          <w:sz w:val="14"/>
          <w:szCs w:val="18"/>
          <w:lang w:eastAsia="en-US"/>
        </w:rPr>
        <w:t xml:space="preserve"> 52315-07-8 numaralı CAS Numarası sipermetrinin, alfa sipermetrin (CAS 67375-30-8), beta sipermetrin (CAS 65731-84-2), teta sipermetrin (CAS 71697-59-1) ve zeta sipermetrinden (CAS 52315-07-8) oluşan bir izomer karışımını ifade eder.</w:t>
      </w:r>
    </w:p>
    <w:p w:rsidR="00726231" w:rsidRPr="00726231" w:rsidRDefault="00726231" w:rsidP="00726231">
      <w:pPr>
        <w:jc w:val="both"/>
        <w:rPr>
          <w:rFonts w:eastAsia="Calibri"/>
          <w:sz w:val="14"/>
          <w:szCs w:val="18"/>
          <w:lang w:eastAsia="en-US"/>
        </w:rPr>
      </w:pPr>
      <w:r w:rsidRPr="00726231">
        <w:rPr>
          <w:rFonts w:eastAsia="Calibri"/>
          <w:sz w:val="14"/>
          <w:szCs w:val="18"/>
          <w:vertAlign w:val="superscript"/>
          <w:lang w:eastAsia="en-US"/>
        </w:rPr>
        <w:t>6</w:t>
      </w:r>
      <w:r w:rsidRPr="00726231">
        <w:rPr>
          <w:rFonts w:eastAsia="Calibri"/>
          <w:sz w:val="14"/>
          <w:szCs w:val="18"/>
          <w:lang w:eastAsia="en-US"/>
        </w:rPr>
        <w:t xml:space="preserve"> 1,3,5,7,9,11-Hekzabromosiklododekan (CAS 25637-99-4), 1,2,5,6,9,10-Hekzabromosiklododekan (CAS 3194-55-6), α-Hekzabromosiklododekan (CAS 134237-50-6), β-Hekzabromosiklododekan (CAS 134237-51-7) ve γ-Hekzabromosiklododekanı (CAS 134237-52-8) ifade eder.</w:t>
      </w:r>
    </w:p>
    <w:p w:rsidR="00726231" w:rsidRPr="00726231" w:rsidRDefault="00726231" w:rsidP="00726231">
      <w:pPr>
        <w:rPr>
          <w:rFonts w:eastAsia="Calibri"/>
          <w:sz w:val="14"/>
          <w:szCs w:val="18"/>
          <w:lang w:eastAsia="en-US"/>
        </w:rPr>
      </w:pPr>
    </w:p>
    <w:p w:rsidR="00726231" w:rsidRPr="00726231" w:rsidRDefault="00726231" w:rsidP="00726231">
      <w:pPr>
        <w:spacing w:after="120" w:line="259" w:lineRule="auto"/>
        <w:jc w:val="center"/>
        <w:rPr>
          <w:b/>
          <w:bCs/>
          <w:sz w:val="18"/>
          <w:szCs w:val="16"/>
        </w:rPr>
      </w:pPr>
      <w:r w:rsidRPr="00726231">
        <w:rPr>
          <w:b/>
          <w:bCs/>
          <w:sz w:val="18"/>
          <w:szCs w:val="16"/>
        </w:rPr>
        <w:br w:type="page"/>
      </w:r>
    </w:p>
    <w:p w:rsidR="00726231" w:rsidRPr="00726231" w:rsidRDefault="00726231" w:rsidP="00726231">
      <w:pPr>
        <w:spacing w:after="120" w:line="259" w:lineRule="auto"/>
        <w:jc w:val="center"/>
        <w:rPr>
          <w:b/>
          <w:bCs/>
          <w:sz w:val="18"/>
          <w:szCs w:val="16"/>
        </w:rPr>
      </w:pPr>
      <w:r w:rsidRPr="00726231">
        <w:rPr>
          <w:b/>
          <w:bCs/>
          <w:sz w:val="18"/>
          <w:szCs w:val="16"/>
        </w:rPr>
        <w:t>Tablo 6: Rekreasyon Maksadıyla Kullanılan Kıyı ve Geçiş Sularının Sağlaması Gereken Standart Değerler</w:t>
      </w:r>
    </w:p>
    <w:tbl>
      <w:tblPr>
        <w:tblW w:w="4959"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72"/>
        <w:gridCol w:w="9754"/>
      </w:tblGrid>
      <w:tr w:rsidR="00726231" w:rsidRPr="00726231" w:rsidTr="00EC2E2D">
        <w:trPr>
          <w:trHeight w:val="57"/>
        </w:trPr>
        <w:tc>
          <w:tcPr>
            <w:tcW w:w="1523" w:type="pct"/>
            <w:vAlign w:val="center"/>
          </w:tcPr>
          <w:p w:rsidR="00726231" w:rsidRPr="00726231" w:rsidRDefault="00726231" w:rsidP="00726231">
            <w:pPr>
              <w:spacing w:line="259" w:lineRule="auto"/>
              <w:jc w:val="both"/>
              <w:rPr>
                <w:rFonts w:eastAsia="Calibri"/>
                <w:b/>
                <w:bCs/>
                <w:sz w:val="16"/>
                <w:szCs w:val="16"/>
                <w:lang w:eastAsia="en-US"/>
              </w:rPr>
            </w:pPr>
            <w:r w:rsidRPr="00726231">
              <w:rPr>
                <w:rFonts w:eastAsia="Calibri"/>
                <w:b/>
                <w:bCs/>
                <w:sz w:val="16"/>
                <w:szCs w:val="16"/>
                <w:lang w:eastAsia="en-US"/>
              </w:rPr>
              <w:t>Parametre</w:t>
            </w:r>
          </w:p>
        </w:tc>
        <w:tc>
          <w:tcPr>
            <w:tcW w:w="3477" w:type="pct"/>
            <w:shd w:val="clear" w:color="auto" w:fill="FFFFFF"/>
            <w:vAlign w:val="center"/>
          </w:tcPr>
          <w:p w:rsidR="00726231" w:rsidRPr="00726231" w:rsidRDefault="00726231" w:rsidP="00726231">
            <w:pPr>
              <w:spacing w:line="259" w:lineRule="auto"/>
              <w:jc w:val="both"/>
              <w:rPr>
                <w:rFonts w:eastAsia="Calibri"/>
                <w:b/>
                <w:bCs/>
                <w:sz w:val="16"/>
                <w:szCs w:val="16"/>
                <w:lang w:eastAsia="en-US"/>
              </w:rPr>
            </w:pPr>
            <w:r w:rsidRPr="00726231">
              <w:rPr>
                <w:rFonts w:eastAsia="Calibri"/>
                <w:b/>
                <w:bCs/>
                <w:sz w:val="16"/>
                <w:szCs w:val="16"/>
                <w:lang w:eastAsia="en-US"/>
              </w:rPr>
              <w:t>Standart</w:t>
            </w:r>
          </w:p>
        </w:tc>
      </w:tr>
      <w:tr w:rsidR="00726231" w:rsidRPr="00726231" w:rsidTr="00EC2E2D">
        <w:trPr>
          <w:trHeight w:val="628"/>
        </w:trPr>
        <w:tc>
          <w:tcPr>
            <w:tcW w:w="1523"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Bulanıklık</w:t>
            </w:r>
          </w:p>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Berraklık</w:t>
            </w:r>
          </w:p>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Işık geçirgenliği</w:t>
            </w:r>
          </w:p>
        </w:tc>
        <w:tc>
          <w:tcPr>
            <w:tcW w:w="3477"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 xml:space="preserve">Secchi disk derinliği: </w:t>
            </w:r>
          </w:p>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1 m - %90 (kılavuz)</w:t>
            </w:r>
          </w:p>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2 m - %95 (zorunlu)</w:t>
            </w:r>
          </w:p>
        </w:tc>
      </w:tr>
      <w:tr w:rsidR="00726231" w:rsidRPr="00726231" w:rsidTr="00EC2E2D">
        <w:trPr>
          <w:trHeight w:val="57"/>
        </w:trPr>
        <w:tc>
          <w:tcPr>
            <w:tcW w:w="1523"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Çözünmüş oksijen (% doygunluk)</w:t>
            </w:r>
          </w:p>
        </w:tc>
        <w:tc>
          <w:tcPr>
            <w:tcW w:w="3477"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 %80</w:t>
            </w:r>
          </w:p>
        </w:tc>
      </w:tr>
      <w:tr w:rsidR="00726231" w:rsidRPr="00726231" w:rsidTr="00EC2E2D">
        <w:trPr>
          <w:trHeight w:val="57"/>
        </w:trPr>
        <w:tc>
          <w:tcPr>
            <w:tcW w:w="1523" w:type="pct"/>
            <w:vMerge w:val="restart"/>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 xml:space="preserve">Escherichia coli (koloni/100 mL) </w:t>
            </w:r>
            <w:r w:rsidRPr="00726231">
              <w:rPr>
                <w:rFonts w:eastAsia="Calibri"/>
                <w:sz w:val="16"/>
                <w:szCs w:val="16"/>
                <w:vertAlign w:val="superscript"/>
                <w:lang w:eastAsia="en-US"/>
              </w:rPr>
              <w:t>(*)</w:t>
            </w:r>
          </w:p>
        </w:tc>
        <w:tc>
          <w:tcPr>
            <w:tcW w:w="3477"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250 (%95) (kılavuz)</w:t>
            </w:r>
          </w:p>
        </w:tc>
      </w:tr>
      <w:tr w:rsidR="00726231" w:rsidRPr="00726231" w:rsidTr="00EC2E2D">
        <w:trPr>
          <w:trHeight w:val="57"/>
        </w:trPr>
        <w:tc>
          <w:tcPr>
            <w:tcW w:w="1523" w:type="pct"/>
            <w:vMerge/>
            <w:vAlign w:val="center"/>
          </w:tcPr>
          <w:p w:rsidR="00726231" w:rsidRPr="00726231" w:rsidRDefault="00726231" w:rsidP="00726231">
            <w:pPr>
              <w:spacing w:line="259" w:lineRule="auto"/>
              <w:jc w:val="both"/>
              <w:rPr>
                <w:rFonts w:eastAsia="Calibri"/>
                <w:sz w:val="16"/>
                <w:szCs w:val="16"/>
                <w:lang w:eastAsia="en-US"/>
              </w:rPr>
            </w:pPr>
          </w:p>
        </w:tc>
        <w:tc>
          <w:tcPr>
            <w:tcW w:w="3477"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500 (%95) (zorunlu)</w:t>
            </w:r>
          </w:p>
        </w:tc>
      </w:tr>
      <w:tr w:rsidR="00726231" w:rsidRPr="00726231" w:rsidTr="00EC2E2D">
        <w:trPr>
          <w:trHeight w:val="57"/>
        </w:trPr>
        <w:tc>
          <w:tcPr>
            <w:tcW w:w="1523" w:type="pct"/>
            <w:vMerge/>
            <w:vAlign w:val="center"/>
          </w:tcPr>
          <w:p w:rsidR="00726231" w:rsidRPr="00726231" w:rsidRDefault="00726231" w:rsidP="00726231">
            <w:pPr>
              <w:spacing w:line="259" w:lineRule="auto"/>
              <w:jc w:val="both"/>
              <w:rPr>
                <w:rFonts w:eastAsia="Calibri"/>
                <w:sz w:val="16"/>
                <w:szCs w:val="16"/>
                <w:lang w:eastAsia="en-US"/>
              </w:rPr>
            </w:pPr>
          </w:p>
        </w:tc>
        <w:tc>
          <w:tcPr>
            <w:tcW w:w="3477"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500 (%90) (yeterli)</w:t>
            </w:r>
          </w:p>
        </w:tc>
      </w:tr>
      <w:tr w:rsidR="00726231" w:rsidRPr="00726231" w:rsidTr="00EC2E2D">
        <w:trPr>
          <w:trHeight w:val="57"/>
        </w:trPr>
        <w:tc>
          <w:tcPr>
            <w:tcW w:w="1523" w:type="pct"/>
            <w:vMerge w:val="restart"/>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 xml:space="preserve">Intestinal enterokok (koloni/100 mL) </w:t>
            </w:r>
            <w:r w:rsidRPr="00726231">
              <w:rPr>
                <w:rFonts w:eastAsia="Calibri"/>
                <w:sz w:val="16"/>
                <w:szCs w:val="16"/>
                <w:vertAlign w:val="superscript"/>
                <w:lang w:eastAsia="en-US"/>
              </w:rPr>
              <w:t>(*)</w:t>
            </w:r>
          </w:p>
        </w:tc>
        <w:tc>
          <w:tcPr>
            <w:tcW w:w="3477"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100 (%95) (kılavuz)</w:t>
            </w:r>
          </w:p>
        </w:tc>
      </w:tr>
      <w:tr w:rsidR="00726231" w:rsidRPr="00726231" w:rsidTr="00EC2E2D">
        <w:trPr>
          <w:trHeight w:val="57"/>
        </w:trPr>
        <w:tc>
          <w:tcPr>
            <w:tcW w:w="1523" w:type="pct"/>
            <w:vMerge/>
            <w:vAlign w:val="center"/>
          </w:tcPr>
          <w:p w:rsidR="00726231" w:rsidRPr="00726231" w:rsidRDefault="00726231" w:rsidP="00726231">
            <w:pPr>
              <w:spacing w:line="259" w:lineRule="auto"/>
              <w:jc w:val="both"/>
              <w:rPr>
                <w:rFonts w:eastAsia="Calibri"/>
                <w:sz w:val="16"/>
                <w:szCs w:val="16"/>
                <w:lang w:eastAsia="en-US"/>
              </w:rPr>
            </w:pPr>
          </w:p>
        </w:tc>
        <w:tc>
          <w:tcPr>
            <w:tcW w:w="3477"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200 (%95) (zorunlu)</w:t>
            </w:r>
          </w:p>
        </w:tc>
      </w:tr>
      <w:tr w:rsidR="00726231" w:rsidRPr="00726231" w:rsidTr="00EC2E2D">
        <w:trPr>
          <w:trHeight w:val="57"/>
        </w:trPr>
        <w:tc>
          <w:tcPr>
            <w:tcW w:w="1523" w:type="pct"/>
            <w:vMerge/>
            <w:vAlign w:val="center"/>
          </w:tcPr>
          <w:p w:rsidR="00726231" w:rsidRPr="00726231" w:rsidRDefault="00726231" w:rsidP="00726231">
            <w:pPr>
              <w:spacing w:line="259" w:lineRule="auto"/>
              <w:jc w:val="both"/>
              <w:rPr>
                <w:rFonts w:eastAsia="Calibri"/>
                <w:sz w:val="16"/>
                <w:szCs w:val="16"/>
                <w:lang w:eastAsia="en-US"/>
              </w:rPr>
            </w:pPr>
          </w:p>
        </w:tc>
        <w:tc>
          <w:tcPr>
            <w:tcW w:w="3477"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185 (%90) (yeterli)</w:t>
            </w:r>
          </w:p>
        </w:tc>
      </w:tr>
      <w:tr w:rsidR="00726231" w:rsidRPr="00726231" w:rsidTr="00EC2E2D">
        <w:trPr>
          <w:trHeight w:val="57"/>
        </w:trPr>
        <w:tc>
          <w:tcPr>
            <w:tcW w:w="1523"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Karbon kalıntıları ve yüzen maddeler</w:t>
            </w:r>
          </w:p>
        </w:tc>
        <w:tc>
          <w:tcPr>
            <w:tcW w:w="3477"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Bulunmayacaktır.</w:t>
            </w:r>
          </w:p>
        </w:tc>
      </w:tr>
      <w:tr w:rsidR="00726231" w:rsidRPr="00726231" w:rsidTr="00EC2E2D">
        <w:trPr>
          <w:trHeight w:val="57"/>
        </w:trPr>
        <w:tc>
          <w:tcPr>
            <w:tcW w:w="1523"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pH</w:t>
            </w:r>
          </w:p>
        </w:tc>
        <w:tc>
          <w:tcPr>
            <w:tcW w:w="3477"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6–9</w:t>
            </w:r>
          </w:p>
        </w:tc>
      </w:tr>
      <w:tr w:rsidR="00726231" w:rsidRPr="00726231" w:rsidTr="00EC2E2D">
        <w:trPr>
          <w:trHeight w:val="57"/>
        </w:trPr>
        <w:tc>
          <w:tcPr>
            <w:tcW w:w="1523" w:type="pct"/>
            <w:shd w:val="clear" w:color="auto" w:fill="FFFFFF"/>
            <w:vAlign w:val="center"/>
          </w:tcPr>
          <w:p w:rsidR="00726231" w:rsidRPr="00726231" w:rsidRDefault="00726231" w:rsidP="00726231">
            <w:pPr>
              <w:spacing w:line="259" w:lineRule="auto"/>
              <w:rPr>
                <w:rFonts w:eastAsia="Calibri"/>
                <w:sz w:val="16"/>
                <w:szCs w:val="16"/>
                <w:lang w:eastAsia="en-US"/>
              </w:rPr>
            </w:pPr>
            <w:r w:rsidRPr="00726231">
              <w:rPr>
                <w:rFonts w:eastAsia="Calibri"/>
                <w:sz w:val="16"/>
                <w:szCs w:val="16"/>
                <w:lang w:eastAsia="en-US"/>
              </w:rPr>
              <w:t>Renk</w:t>
            </w:r>
          </w:p>
        </w:tc>
        <w:tc>
          <w:tcPr>
            <w:tcW w:w="3477" w:type="pct"/>
            <w:shd w:val="clear" w:color="auto" w:fill="FFFFFF"/>
            <w:vAlign w:val="center"/>
          </w:tcPr>
          <w:p w:rsidR="00726231" w:rsidRPr="00726231" w:rsidRDefault="00726231" w:rsidP="00726231">
            <w:pPr>
              <w:spacing w:line="259" w:lineRule="auto"/>
              <w:rPr>
                <w:rFonts w:eastAsia="Calibri"/>
                <w:sz w:val="16"/>
                <w:szCs w:val="16"/>
                <w:lang w:eastAsia="en-US"/>
              </w:rPr>
            </w:pPr>
            <w:r w:rsidRPr="00726231">
              <w:rPr>
                <w:rFonts w:eastAsia="Calibri"/>
                <w:sz w:val="16"/>
                <w:szCs w:val="16"/>
                <w:lang w:eastAsia="en-US"/>
              </w:rPr>
              <w:t>Renkte sıra dışı bir değişiklik olmamalıdır.</w:t>
            </w:r>
          </w:p>
        </w:tc>
      </w:tr>
      <w:tr w:rsidR="00726231" w:rsidRPr="00726231" w:rsidTr="00EC2E2D">
        <w:trPr>
          <w:trHeight w:val="57"/>
        </w:trPr>
        <w:tc>
          <w:tcPr>
            <w:tcW w:w="1523"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Sahil koruma bandı genişliği (m)</w:t>
            </w:r>
          </w:p>
        </w:tc>
        <w:tc>
          <w:tcPr>
            <w:tcW w:w="3477"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Derinliği 20 m ve altında olan sığ sularda kıyıdan: 500</w:t>
            </w:r>
          </w:p>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Derinliği 20 m’den fazla olan derin sularda kıyıdan: 300</w:t>
            </w:r>
          </w:p>
        </w:tc>
      </w:tr>
      <w:tr w:rsidR="00726231" w:rsidRPr="00726231" w:rsidTr="00EC2E2D">
        <w:trPr>
          <w:trHeight w:val="57"/>
        </w:trPr>
        <w:tc>
          <w:tcPr>
            <w:tcW w:w="1523" w:type="pct"/>
            <w:shd w:val="clear" w:color="auto" w:fill="FFFFFF"/>
            <w:vAlign w:val="center"/>
          </w:tcPr>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lang w:eastAsia="en-US"/>
              </w:rPr>
              <w:t>Yüzer madde (yağ ve gres dâhil)</w:t>
            </w:r>
          </w:p>
        </w:tc>
        <w:tc>
          <w:tcPr>
            <w:tcW w:w="3477" w:type="pct"/>
            <w:shd w:val="clear" w:color="auto" w:fill="FFFFFF"/>
            <w:vAlign w:val="center"/>
          </w:tcPr>
          <w:p w:rsidR="00726231" w:rsidRPr="00726231" w:rsidRDefault="00726231" w:rsidP="00726231">
            <w:pPr>
              <w:spacing w:line="259" w:lineRule="auto"/>
              <w:jc w:val="both"/>
              <w:rPr>
                <w:rFonts w:eastAsia="Calibri"/>
                <w:strike/>
                <w:sz w:val="16"/>
                <w:szCs w:val="16"/>
                <w:lang w:eastAsia="en-US"/>
              </w:rPr>
            </w:pPr>
            <w:r w:rsidRPr="00726231">
              <w:rPr>
                <w:rFonts w:eastAsia="Calibri"/>
                <w:sz w:val="16"/>
                <w:szCs w:val="16"/>
                <w:lang w:eastAsia="en-US"/>
              </w:rPr>
              <w:t>Yüzer halde yağ, katran gibi sıvı maddeler, çöp ve benzeri katı maddeler ile köpük bulunamaz.</w:t>
            </w:r>
          </w:p>
        </w:tc>
      </w:tr>
    </w:tbl>
    <w:p w:rsidR="00726231" w:rsidRPr="00726231" w:rsidRDefault="00726231" w:rsidP="00726231">
      <w:pPr>
        <w:ind w:firstLine="567"/>
        <w:jc w:val="both"/>
        <w:rPr>
          <w:rFonts w:eastAsia="Calibri"/>
          <w:sz w:val="14"/>
          <w:szCs w:val="16"/>
          <w:lang w:eastAsia="en-US"/>
        </w:rPr>
      </w:pPr>
      <w:r w:rsidRPr="00726231">
        <w:rPr>
          <w:rFonts w:eastAsia="Calibri"/>
          <w:sz w:val="14"/>
          <w:szCs w:val="16"/>
          <w:lang w:eastAsia="en-US"/>
        </w:rPr>
        <w:t>(*) Mikrobiyolojik değerlendirme:</w:t>
      </w:r>
    </w:p>
    <w:p w:rsidR="00726231" w:rsidRPr="00726231" w:rsidRDefault="00726231" w:rsidP="00726231">
      <w:pPr>
        <w:spacing w:line="259" w:lineRule="auto"/>
        <w:ind w:firstLine="567"/>
        <w:jc w:val="both"/>
        <w:rPr>
          <w:rFonts w:eastAsia="Calibri"/>
          <w:sz w:val="14"/>
          <w:szCs w:val="16"/>
          <w:lang w:eastAsia="en-US"/>
        </w:rPr>
      </w:pPr>
      <w:r w:rsidRPr="00726231">
        <w:rPr>
          <w:rFonts w:eastAsia="Calibri"/>
          <w:sz w:val="14"/>
          <w:szCs w:val="16"/>
          <w:lang w:eastAsia="en-US"/>
        </w:rPr>
        <w:t>Yüzme sularından elde edilen mikrobiyolojik verilerin, normal ihtimal fonksiyonunun log</w:t>
      </w:r>
      <w:r w:rsidRPr="00726231">
        <w:rPr>
          <w:rFonts w:eastAsia="Calibri"/>
          <w:sz w:val="14"/>
          <w:szCs w:val="16"/>
          <w:vertAlign w:val="subscript"/>
          <w:lang w:eastAsia="en-US"/>
        </w:rPr>
        <w:t>10</w:t>
      </w:r>
      <w:r w:rsidRPr="00726231">
        <w:rPr>
          <w:rFonts w:eastAsia="Calibri"/>
          <w:sz w:val="14"/>
          <w:szCs w:val="16"/>
          <w:lang w:eastAsia="en-US"/>
        </w:rPr>
        <w:t xml:space="preserve"> yüzdelik değerlendirmesine dayanarak, yüzdelik değer aşağıdaki gibi elde edilir:</w:t>
      </w:r>
    </w:p>
    <w:p w:rsidR="00726231" w:rsidRPr="00726231" w:rsidRDefault="00726231" w:rsidP="00726231">
      <w:pPr>
        <w:spacing w:line="259" w:lineRule="auto"/>
        <w:ind w:firstLine="567"/>
        <w:jc w:val="both"/>
        <w:rPr>
          <w:rFonts w:eastAsia="Calibri"/>
          <w:sz w:val="14"/>
          <w:szCs w:val="16"/>
          <w:lang w:eastAsia="en-US"/>
        </w:rPr>
      </w:pPr>
      <w:r w:rsidRPr="00726231">
        <w:rPr>
          <w:rFonts w:eastAsia="Calibri"/>
          <w:sz w:val="14"/>
          <w:szCs w:val="16"/>
          <w:lang w:eastAsia="en-US"/>
        </w:rPr>
        <w:t>(i) Veri dizisi içinde değerlendirilecek bütün bakteriyel sayımların log</w:t>
      </w:r>
      <w:r w:rsidRPr="00726231">
        <w:rPr>
          <w:rFonts w:eastAsia="Calibri"/>
          <w:sz w:val="14"/>
          <w:szCs w:val="16"/>
          <w:vertAlign w:val="subscript"/>
          <w:lang w:eastAsia="en-US"/>
        </w:rPr>
        <w:t xml:space="preserve">10 </w:t>
      </w:r>
      <w:r w:rsidRPr="00726231">
        <w:rPr>
          <w:rFonts w:eastAsia="Calibri"/>
          <w:sz w:val="14"/>
          <w:szCs w:val="16"/>
          <w:lang w:eastAsia="en-US"/>
        </w:rPr>
        <w:t>değerleri alınır. (Sıfır değeri elde edilirse, bunun yerine kullanılan analitik yöntemin asgari ölçüm sınırının log</w:t>
      </w:r>
      <w:r w:rsidRPr="00726231">
        <w:rPr>
          <w:rFonts w:eastAsia="Calibri"/>
          <w:sz w:val="14"/>
          <w:szCs w:val="16"/>
          <w:vertAlign w:val="subscript"/>
          <w:lang w:eastAsia="en-US"/>
        </w:rPr>
        <w:t xml:space="preserve">10 </w:t>
      </w:r>
      <w:r w:rsidRPr="00726231">
        <w:rPr>
          <w:rFonts w:eastAsia="Calibri"/>
          <w:sz w:val="14"/>
          <w:szCs w:val="16"/>
          <w:lang w:eastAsia="en-US"/>
        </w:rPr>
        <w:t>değeri alınır.)</w:t>
      </w:r>
    </w:p>
    <w:p w:rsidR="00726231" w:rsidRPr="00726231" w:rsidRDefault="00726231" w:rsidP="00726231">
      <w:pPr>
        <w:spacing w:line="259" w:lineRule="auto"/>
        <w:ind w:firstLine="567"/>
        <w:jc w:val="both"/>
        <w:rPr>
          <w:rFonts w:eastAsia="Calibri"/>
          <w:sz w:val="14"/>
          <w:szCs w:val="16"/>
          <w:lang w:eastAsia="en-US"/>
        </w:rPr>
      </w:pPr>
      <w:r w:rsidRPr="00726231">
        <w:rPr>
          <w:rFonts w:eastAsia="Calibri"/>
          <w:sz w:val="14"/>
          <w:szCs w:val="16"/>
          <w:lang w:eastAsia="en-US"/>
        </w:rPr>
        <w:t>(ii) log</w:t>
      </w:r>
      <w:r w:rsidRPr="00726231">
        <w:rPr>
          <w:rFonts w:eastAsia="Calibri"/>
          <w:sz w:val="14"/>
          <w:szCs w:val="16"/>
          <w:vertAlign w:val="subscript"/>
          <w:lang w:eastAsia="en-US"/>
        </w:rPr>
        <w:t xml:space="preserve">10 </w:t>
      </w:r>
      <w:r w:rsidRPr="00726231">
        <w:rPr>
          <w:rFonts w:eastAsia="Calibri"/>
          <w:sz w:val="14"/>
          <w:szCs w:val="16"/>
          <w:lang w:eastAsia="en-US"/>
        </w:rPr>
        <w:t>değerlerinin aritmetik ortalaması hesaplanır (μ).</w:t>
      </w:r>
    </w:p>
    <w:p w:rsidR="00726231" w:rsidRPr="00726231" w:rsidRDefault="00726231" w:rsidP="00726231">
      <w:pPr>
        <w:spacing w:line="259" w:lineRule="auto"/>
        <w:ind w:firstLine="567"/>
        <w:jc w:val="both"/>
        <w:rPr>
          <w:rFonts w:eastAsia="Calibri"/>
          <w:sz w:val="14"/>
          <w:szCs w:val="16"/>
          <w:lang w:eastAsia="en-US"/>
        </w:rPr>
      </w:pPr>
      <w:r w:rsidRPr="00726231">
        <w:rPr>
          <w:rFonts w:eastAsia="Calibri"/>
          <w:sz w:val="14"/>
          <w:szCs w:val="16"/>
          <w:lang w:eastAsia="en-US"/>
        </w:rPr>
        <w:t>(iii) log</w:t>
      </w:r>
      <w:r w:rsidRPr="00726231">
        <w:rPr>
          <w:rFonts w:eastAsia="Calibri"/>
          <w:sz w:val="14"/>
          <w:szCs w:val="16"/>
          <w:vertAlign w:val="subscript"/>
          <w:lang w:eastAsia="en-US"/>
        </w:rPr>
        <w:t xml:space="preserve">10 </w:t>
      </w:r>
      <w:r w:rsidRPr="00726231">
        <w:rPr>
          <w:rFonts w:eastAsia="Calibri"/>
          <w:sz w:val="14"/>
          <w:szCs w:val="16"/>
          <w:lang w:eastAsia="en-US"/>
        </w:rPr>
        <w:t>değerlerinin standart sapması hesaplanır (σ).</w:t>
      </w:r>
    </w:p>
    <w:p w:rsidR="00726231" w:rsidRPr="00726231" w:rsidRDefault="00726231" w:rsidP="00726231">
      <w:pPr>
        <w:spacing w:line="259" w:lineRule="auto"/>
        <w:ind w:firstLine="567"/>
        <w:jc w:val="both"/>
        <w:rPr>
          <w:rFonts w:eastAsia="Calibri"/>
          <w:sz w:val="14"/>
          <w:szCs w:val="16"/>
          <w:lang w:eastAsia="en-US"/>
        </w:rPr>
      </w:pPr>
      <w:r w:rsidRPr="00726231">
        <w:rPr>
          <w:rFonts w:eastAsia="Calibri"/>
          <w:sz w:val="14"/>
          <w:szCs w:val="16"/>
          <w:lang w:eastAsia="en-US"/>
        </w:rPr>
        <w:t>Veri ihtimal fonksiyonunun yüzde 90 üstü yandaki denklem ile elde edilir: P = log</w:t>
      </w:r>
      <w:r w:rsidRPr="00726231">
        <w:rPr>
          <w:rFonts w:eastAsia="Calibri"/>
          <w:sz w:val="14"/>
          <w:szCs w:val="16"/>
          <w:vertAlign w:val="superscript"/>
          <w:lang w:eastAsia="en-US"/>
        </w:rPr>
        <w:t>-1</w:t>
      </w:r>
      <w:r w:rsidRPr="00726231">
        <w:rPr>
          <w:rFonts w:eastAsia="Calibri"/>
          <w:sz w:val="14"/>
          <w:szCs w:val="16"/>
          <w:lang w:eastAsia="en-US"/>
        </w:rPr>
        <w:t xml:space="preserve"> (μ + 1,282 σ) (Çözünmüş oksijen parametresi için ise P = log</w:t>
      </w:r>
      <w:r w:rsidRPr="00726231">
        <w:rPr>
          <w:rFonts w:eastAsia="Calibri"/>
          <w:sz w:val="14"/>
          <w:szCs w:val="16"/>
          <w:vertAlign w:val="superscript"/>
          <w:lang w:eastAsia="en-US"/>
        </w:rPr>
        <w:t>-1</w:t>
      </w:r>
      <w:r w:rsidRPr="00726231">
        <w:rPr>
          <w:rFonts w:eastAsia="Calibri"/>
          <w:sz w:val="14"/>
          <w:szCs w:val="16"/>
          <w:lang w:eastAsia="en-US"/>
        </w:rPr>
        <w:t xml:space="preserve"> (μ - 1,282 σ)).</w:t>
      </w:r>
    </w:p>
    <w:p w:rsidR="00726231" w:rsidRPr="00726231" w:rsidRDefault="00726231" w:rsidP="00726231">
      <w:pPr>
        <w:tabs>
          <w:tab w:val="right" w:pos="9070"/>
        </w:tabs>
        <w:spacing w:line="259" w:lineRule="auto"/>
        <w:ind w:firstLine="567"/>
        <w:jc w:val="both"/>
        <w:rPr>
          <w:rFonts w:eastAsia="Calibri"/>
          <w:sz w:val="14"/>
          <w:szCs w:val="16"/>
          <w:lang w:eastAsia="en-US"/>
        </w:rPr>
      </w:pPr>
      <w:r w:rsidRPr="00726231">
        <w:rPr>
          <w:rFonts w:eastAsia="Calibri"/>
          <w:sz w:val="14"/>
          <w:szCs w:val="16"/>
          <w:lang w:eastAsia="en-US"/>
        </w:rPr>
        <w:t>Veri ihtimal fonksiyonunun yüzde 95 üstü yandaki denklem ile elde edilir: P = log</w:t>
      </w:r>
      <w:r w:rsidRPr="00726231">
        <w:rPr>
          <w:rFonts w:eastAsia="Calibri"/>
          <w:sz w:val="14"/>
          <w:szCs w:val="16"/>
          <w:vertAlign w:val="superscript"/>
          <w:lang w:eastAsia="en-US"/>
        </w:rPr>
        <w:t>-1</w:t>
      </w:r>
      <w:r w:rsidRPr="00726231">
        <w:rPr>
          <w:rFonts w:eastAsia="Calibri"/>
          <w:sz w:val="14"/>
          <w:szCs w:val="16"/>
          <w:lang w:eastAsia="en-US"/>
        </w:rPr>
        <w:t xml:space="preserve"> (μ + 1,65 σ) (Çözünmüş oksijen parametresi için ise P = log</w:t>
      </w:r>
      <w:r w:rsidRPr="00726231">
        <w:rPr>
          <w:rFonts w:eastAsia="Calibri"/>
          <w:sz w:val="14"/>
          <w:szCs w:val="16"/>
          <w:vertAlign w:val="superscript"/>
          <w:lang w:eastAsia="en-US"/>
        </w:rPr>
        <w:t>-1</w:t>
      </w:r>
      <w:r w:rsidRPr="00726231">
        <w:rPr>
          <w:rFonts w:eastAsia="Calibri"/>
          <w:sz w:val="14"/>
          <w:szCs w:val="16"/>
          <w:lang w:eastAsia="en-US"/>
        </w:rPr>
        <w:t xml:space="preserve"> (μ - 1,65 σ)).</w:t>
      </w:r>
      <w:r w:rsidRPr="00726231">
        <w:rPr>
          <w:rFonts w:eastAsia="Calibri"/>
          <w:sz w:val="14"/>
          <w:szCs w:val="16"/>
          <w:lang w:eastAsia="en-US"/>
        </w:rPr>
        <w:tab/>
      </w:r>
    </w:p>
    <w:p w:rsidR="00726231" w:rsidRPr="00726231" w:rsidRDefault="00726231" w:rsidP="00726231">
      <w:pPr>
        <w:tabs>
          <w:tab w:val="right" w:pos="9070"/>
        </w:tabs>
        <w:spacing w:line="259" w:lineRule="auto"/>
        <w:ind w:firstLine="567"/>
        <w:jc w:val="both"/>
        <w:rPr>
          <w:rFonts w:eastAsia="Calibri"/>
          <w:szCs w:val="16"/>
          <w:lang w:eastAsia="en-US"/>
        </w:rPr>
      </w:pPr>
      <w:r w:rsidRPr="00726231">
        <w:rPr>
          <w:rFonts w:eastAsia="Calibri"/>
          <w:sz w:val="14"/>
          <w:szCs w:val="16"/>
          <w:lang w:eastAsia="en-US"/>
        </w:rPr>
        <w:tab/>
      </w:r>
    </w:p>
    <w:p w:rsidR="00BA68ED" w:rsidRPr="00E81989" w:rsidRDefault="00726231" w:rsidP="00BA68ED">
      <w:pPr>
        <w:ind w:firstLine="567"/>
        <w:jc w:val="center"/>
        <w:rPr>
          <w:b/>
          <w:bCs/>
        </w:rPr>
      </w:pPr>
      <w:r w:rsidRPr="00726231">
        <w:rPr>
          <w:rFonts w:eastAsia="Calibri"/>
          <w:b/>
          <w:lang w:eastAsia="en-US"/>
        </w:rPr>
        <w:br w:type="page"/>
      </w:r>
      <w:r w:rsidR="00BA68ED" w:rsidRPr="00E81989">
        <w:rPr>
          <w:b/>
          <w:bCs/>
        </w:rPr>
        <w:lastRenderedPageBreak/>
        <w:t>EK-6</w:t>
      </w:r>
      <w:r w:rsidR="00BA68ED">
        <w:rPr>
          <w:b/>
          <w:bCs/>
        </w:rPr>
        <w:t xml:space="preserve"> </w:t>
      </w:r>
    </w:p>
    <w:p w:rsidR="00AE4E03" w:rsidRPr="00AE4E03" w:rsidRDefault="00DB5511" w:rsidP="00AE4E03">
      <w:pPr>
        <w:jc w:val="center"/>
        <w:rPr>
          <w:b/>
          <w:bCs/>
          <w:i/>
          <w:sz w:val="22"/>
        </w:rPr>
      </w:pPr>
      <w:r>
        <w:rPr>
          <w:b/>
          <w:sz w:val="22"/>
        </w:rPr>
        <w:t>(Mülga</w:t>
      </w:r>
      <w:r w:rsidRPr="00670BAC">
        <w:rPr>
          <w:b/>
          <w:sz w:val="22"/>
        </w:rPr>
        <w:t>:RG-15/4/2015-29327)</w:t>
      </w:r>
      <w:r w:rsidR="00AE4E03" w:rsidRPr="00AE4E03">
        <w:rPr>
          <w:sz w:val="22"/>
          <w:vertAlign w:val="superscript"/>
        </w:rPr>
        <w:t>(</w:t>
      </w:r>
      <w:r w:rsidR="00AE4E03" w:rsidRPr="00AE4E03">
        <w:rPr>
          <w:i/>
          <w:sz w:val="22"/>
          <w:vertAlign w:val="superscript"/>
        </w:rPr>
        <w:t xml:space="preserve">15/4/2015 tarihli ve 29327 sayılı Resmi Gazete’de yayımlanan Yüzeysel Su Kalitesi Yönetimi Yönetmeliğinde </w:t>
      </w:r>
      <w:r w:rsidR="00AE4E03" w:rsidRPr="00AE4E03">
        <w:rPr>
          <w:bCs/>
          <w:i/>
          <w:sz w:val="22"/>
          <w:vertAlign w:val="superscript"/>
        </w:rPr>
        <w:t>Değişiklik Yapılmasına Dair Yönetmelik ile bu Yönetmeliğin ek-6’sı yürürlükten kaldırılmış; mevcut ek-7’si ek-6 olarak değiştirilmiş ve diğer ekleri teselsül ettirilmiştir.)</w:t>
      </w:r>
    </w:p>
    <w:p w:rsidR="00AE4E03" w:rsidRDefault="00AE4E03" w:rsidP="00726231">
      <w:pPr>
        <w:jc w:val="center"/>
        <w:rPr>
          <w:b/>
          <w:sz w:val="22"/>
        </w:rPr>
      </w:pPr>
    </w:p>
    <w:p w:rsidR="00A340DD" w:rsidRDefault="00726231" w:rsidP="00726231">
      <w:pPr>
        <w:jc w:val="center"/>
        <w:rPr>
          <w:b/>
          <w:sz w:val="22"/>
        </w:rPr>
      </w:pPr>
      <w:r>
        <w:rPr>
          <w:b/>
          <w:sz w:val="22"/>
        </w:rPr>
        <w:t xml:space="preserve"> </w:t>
      </w:r>
    </w:p>
    <w:p w:rsidR="004C0FBA" w:rsidRDefault="004C0FBA" w:rsidP="00BE5BB5">
      <w:pPr>
        <w:jc w:val="both"/>
        <w:rPr>
          <w:bCs/>
        </w:rPr>
      </w:pPr>
    </w:p>
    <w:p w:rsidR="00AE4E03" w:rsidRPr="00E81989" w:rsidRDefault="00AE4E03" w:rsidP="00BE5BB5">
      <w:pPr>
        <w:jc w:val="both"/>
        <w:rPr>
          <w:bCs/>
        </w:rPr>
        <w:sectPr w:rsidR="00AE4E03" w:rsidRPr="00E81989" w:rsidSect="00F64895">
          <w:footerReference w:type="default" r:id="rId12"/>
          <w:pgSz w:w="16838" w:h="11906" w:orient="landscape"/>
          <w:pgMar w:top="568" w:right="1418" w:bottom="1418" w:left="1418" w:header="709" w:footer="709" w:gutter="0"/>
          <w:cols w:space="708"/>
          <w:docGrid w:linePitch="360"/>
        </w:sectPr>
      </w:pPr>
    </w:p>
    <w:p w:rsidR="00BA68ED" w:rsidRPr="00726231" w:rsidRDefault="00BA68ED" w:rsidP="00BA68ED">
      <w:pPr>
        <w:ind w:firstLine="567"/>
        <w:jc w:val="center"/>
        <w:rPr>
          <w:rFonts w:eastAsia="Calibri"/>
          <w:b/>
          <w:sz w:val="18"/>
          <w:szCs w:val="16"/>
          <w:lang w:eastAsia="en-US"/>
        </w:rPr>
      </w:pPr>
      <w:r w:rsidRPr="00DB5511">
        <w:rPr>
          <w:b/>
          <w:sz w:val="22"/>
          <w:szCs w:val="16"/>
        </w:rPr>
        <w:lastRenderedPageBreak/>
        <w:t xml:space="preserve">EK-6 </w:t>
      </w:r>
      <w:r w:rsidRPr="00726231">
        <w:rPr>
          <w:rFonts w:eastAsia="Calibri"/>
          <w:b/>
          <w:sz w:val="18"/>
          <w:szCs w:val="16"/>
          <w:lang w:eastAsia="en-US"/>
        </w:rPr>
        <w:t>Yerüstü Su Kütlelerinin Trofik Seviyeleri</w:t>
      </w:r>
      <w:r w:rsidR="00AE4E03">
        <w:rPr>
          <w:b/>
          <w:sz w:val="22"/>
        </w:rPr>
        <w:t>*</w:t>
      </w:r>
    </w:p>
    <w:p w:rsidR="00DB5511" w:rsidRDefault="00726231" w:rsidP="00BA68ED">
      <w:pPr>
        <w:jc w:val="center"/>
        <w:rPr>
          <w:b/>
          <w:sz w:val="22"/>
        </w:rPr>
      </w:pPr>
      <w:r>
        <w:rPr>
          <w:b/>
          <w:sz w:val="22"/>
        </w:rPr>
        <w:t>(Değişik:RG-10/8/2016-29797)</w:t>
      </w:r>
    </w:p>
    <w:p w:rsidR="00DB5511" w:rsidRDefault="00DB5511" w:rsidP="00DB5511">
      <w:pPr>
        <w:jc w:val="center"/>
        <w:rPr>
          <w:b/>
          <w:sz w:val="22"/>
          <w:szCs w:val="16"/>
        </w:rPr>
      </w:pPr>
    </w:p>
    <w:p w:rsidR="00726231" w:rsidRPr="00726231" w:rsidRDefault="00726231" w:rsidP="00726231">
      <w:pPr>
        <w:spacing w:line="259" w:lineRule="auto"/>
        <w:rPr>
          <w:rFonts w:eastAsia="Calibri"/>
          <w:b/>
          <w:sz w:val="18"/>
          <w:szCs w:val="16"/>
          <w:lang w:eastAsia="en-US"/>
        </w:rPr>
      </w:pPr>
    </w:p>
    <w:p w:rsidR="00726231" w:rsidRPr="00726231" w:rsidRDefault="00726231" w:rsidP="00726231">
      <w:pPr>
        <w:spacing w:after="120" w:line="259" w:lineRule="auto"/>
        <w:jc w:val="center"/>
        <w:rPr>
          <w:rFonts w:eastAsia="Calibri"/>
          <w:b/>
          <w:sz w:val="18"/>
          <w:szCs w:val="16"/>
          <w:lang w:eastAsia="en-US"/>
        </w:rPr>
      </w:pPr>
      <w:r w:rsidRPr="00726231">
        <w:rPr>
          <w:rFonts w:eastAsia="Calibri"/>
          <w:b/>
          <w:sz w:val="18"/>
          <w:szCs w:val="16"/>
          <w:lang w:eastAsia="en-US"/>
        </w:rPr>
        <w:t xml:space="preserve">Tablo 7: Ege ve Akdeniz Kıyı Suları Ötrofikasyon Kriterleri </w:t>
      </w:r>
      <w:r w:rsidRPr="00726231">
        <w:rPr>
          <w:rFonts w:eastAsia="Calibri"/>
          <w:sz w:val="18"/>
          <w:szCs w:val="16"/>
          <w:vertAlign w:val="superscript"/>
          <w:lang w:eastAsia="en-US"/>
        </w:rPr>
        <w:t>(a)</w:t>
      </w:r>
    </w:p>
    <w:tbl>
      <w:tblPr>
        <w:tblW w:w="7670" w:type="dxa"/>
        <w:tblInd w:w="15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142"/>
        <w:gridCol w:w="1417"/>
        <w:gridCol w:w="1276"/>
        <w:gridCol w:w="1417"/>
        <w:gridCol w:w="1418"/>
      </w:tblGrid>
      <w:tr w:rsidR="00726231" w:rsidRPr="00726231" w:rsidTr="00EC2E2D">
        <w:trPr>
          <w:trHeight w:val="20"/>
        </w:trPr>
        <w:tc>
          <w:tcPr>
            <w:tcW w:w="2142" w:type="dxa"/>
            <w:shd w:val="clear" w:color="auto" w:fill="auto"/>
            <w:noWrap/>
            <w:vAlign w:val="center"/>
            <w:hideMark/>
          </w:tcPr>
          <w:p w:rsidR="00726231" w:rsidRPr="00726231" w:rsidRDefault="00726231" w:rsidP="00EC2E2D">
            <w:pPr>
              <w:jc w:val="center"/>
              <w:rPr>
                <w:b/>
                <w:bCs/>
                <w:sz w:val="16"/>
                <w:szCs w:val="16"/>
                <w:lang w:eastAsia="en-US"/>
              </w:rPr>
            </w:pPr>
            <w:r w:rsidRPr="00726231">
              <w:rPr>
                <w:b/>
                <w:bCs/>
                <w:sz w:val="16"/>
                <w:szCs w:val="16"/>
                <w:lang w:eastAsia="en-US"/>
              </w:rPr>
              <w:t>Su Kalitesi Sınıfı</w:t>
            </w:r>
          </w:p>
        </w:tc>
        <w:tc>
          <w:tcPr>
            <w:tcW w:w="1417" w:type="dxa"/>
            <w:shd w:val="clear" w:color="auto" w:fill="auto"/>
            <w:noWrap/>
            <w:vAlign w:val="center"/>
            <w:hideMark/>
          </w:tcPr>
          <w:p w:rsidR="00726231" w:rsidRPr="00726231" w:rsidRDefault="00726231" w:rsidP="00EC2E2D">
            <w:pPr>
              <w:jc w:val="center"/>
              <w:rPr>
                <w:b/>
                <w:bCs/>
                <w:sz w:val="16"/>
                <w:szCs w:val="16"/>
                <w:lang w:eastAsia="en-US"/>
              </w:rPr>
            </w:pPr>
            <w:r w:rsidRPr="00726231">
              <w:rPr>
                <w:b/>
                <w:bCs/>
                <w:sz w:val="16"/>
                <w:szCs w:val="16"/>
                <w:lang w:eastAsia="en-US"/>
              </w:rPr>
              <w:t>TP</w:t>
            </w:r>
          </w:p>
          <w:p w:rsidR="00726231" w:rsidRPr="00726231" w:rsidRDefault="00726231" w:rsidP="00EC2E2D">
            <w:pPr>
              <w:jc w:val="center"/>
              <w:rPr>
                <w:b/>
                <w:bCs/>
                <w:sz w:val="16"/>
                <w:szCs w:val="16"/>
                <w:lang w:eastAsia="en-US"/>
              </w:rPr>
            </w:pPr>
            <w:r w:rsidRPr="00726231">
              <w:rPr>
                <w:b/>
                <w:bCs/>
                <w:sz w:val="16"/>
                <w:szCs w:val="16"/>
                <w:lang w:eastAsia="en-US"/>
              </w:rPr>
              <w:t>(</w:t>
            </w:r>
            <w:r w:rsidRPr="00726231">
              <w:rPr>
                <w:rFonts w:eastAsia="Calibri"/>
                <w:b/>
                <w:sz w:val="16"/>
                <w:szCs w:val="16"/>
                <w:lang w:eastAsia="en-US"/>
              </w:rPr>
              <w:t>µg/L</w:t>
            </w:r>
            <w:r w:rsidRPr="00726231">
              <w:rPr>
                <w:b/>
                <w:bCs/>
                <w:sz w:val="16"/>
                <w:szCs w:val="16"/>
                <w:lang w:eastAsia="en-US"/>
              </w:rPr>
              <w:t>)</w:t>
            </w:r>
          </w:p>
        </w:tc>
        <w:tc>
          <w:tcPr>
            <w:tcW w:w="1276" w:type="dxa"/>
            <w:shd w:val="clear" w:color="auto" w:fill="auto"/>
            <w:noWrap/>
            <w:vAlign w:val="center"/>
            <w:hideMark/>
          </w:tcPr>
          <w:p w:rsidR="00726231" w:rsidRPr="00726231" w:rsidRDefault="00726231" w:rsidP="00EC2E2D">
            <w:pPr>
              <w:jc w:val="center"/>
              <w:rPr>
                <w:b/>
                <w:bCs/>
                <w:sz w:val="16"/>
                <w:szCs w:val="16"/>
                <w:lang w:eastAsia="en-US"/>
              </w:rPr>
            </w:pPr>
            <w:r w:rsidRPr="00726231">
              <w:rPr>
                <w:b/>
                <w:bCs/>
                <w:sz w:val="16"/>
                <w:szCs w:val="16"/>
                <w:lang w:eastAsia="en-US"/>
              </w:rPr>
              <w:t>NO</w:t>
            </w:r>
            <w:r w:rsidRPr="00726231">
              <w:rPr>
                <w:b/>
                <w:bCs/>
                <w:sz w:val="16"/>
                <w:szCs w:val="16"/>
                <w:vertAlign w:val="subscript"/>
                <w:lang w:eastAsia="en-US"/>
              </w:rPr>
              <w:t>x</w:t>
            </w:r>
          </w:p>
          <w:p w:rsidR="00726231" w:rsidRPr="00726231" w:rsidRDefault="00726231" w:rsidP="00EC2E2D">
            <w:pPr>
              <w:jc w:val="center"/>
              <w:rPr>
                <w:b/>
                <w:bCs/>
                <w:sz w:val="16"/>
                <w:szCs w:val="16"/>
                <w:lang w:eastAsia="en-US"/>
              </w:rPr>
            </w:pPr>
            <w:r w:rsidRPr="00726231">
              <w:rPr>
                <w:b/>
                <w:bCs/>
                <w:sz w:val="16"/>
                <w:szCs w:val="16"/>
                <w:lang w:eastAsia="en-US"/>
              </w:rPr>
              <w:t>(</w:t>
            </w:r>
            <w:r w:rsidRPr="00726231">
              <w:rPr>
                <w:rFonts w:eastAsia="Calibri"/>
                <w:b/>
                <w:sz w:val="16"/>
                <w:szCs w:val="16"/>
                <w:lang w:eastAsia="en-US"/>
              </w:rPr>
              <w:t>µg/L</w:t>
            </w:r>
            <w:r w:rsidRPr="00726231">
              <w:rPr>
                <w:b/>
                <w:bCs/>
                <w:sz w:val="16"/>
                <w:szCs w:val="16"/>
                <w:lang w:eastAsia="en-US"/>
              </w:rPr>
              <w:t>)</w:t>
            </w:r>
          </w:p>
        </w:tc>
        <w:tc>
          <w:tcPr>
            <w:tcW w:w="1417" w:type="dxa"/>
            <w:shd w:val="clear" w:color="auto" w:fill="auto"/>
            <w:noWrap/>
            <w:vAlign w:val="center"/>
            <w:hideMark/>
          </w:tcPr>
          <w:p w:rsidR="00726231" w:rsidRPr="00726231" w:rsidRDefault="00726231" w:rsidP="00EC2E2D">
            <w:pPr>
              <w:jc w:val="center"/>
              <w:rPr>
                <w:b/>
                <w:bCs/>
                <w:sz w:val="16"/>
                <w:szCs w:val="16"/>
                <w:lang w:eastAsia="en-US"/>
              </w:rPr>
            </w:pPr>
            <w:r w:rsidRPr="00726231">
              <w:rPr>
                <w:b/>
                <w:bCs/>
                <w:sz w:val="16"/>
                <w:szCs w:val="16"/>
                <w:lang w:eastAsia="en-US"/>
              </w:rPr>
              <w:t>Klorofil-a</w:t>
            </w:r>
          </w:p>
          <w:p w:rsidR="00726231" w:rsidRPr="00726231" w:rsidRDefault="00726231" w:rsidP="00EC2E2D">
            <w:pPr>
              <w:jc w:val="center"/>
              <w:rPr>
                <w:b/>
                <w:bCs/>
                <w:sz w:val="16"/>
                <w:szCs w:val="16"/>
                <w:lang w:eastAsia="en-US"/>
              </w:rPr>
            </w:pPr>
            <w:r w:rsidRPr="00726231">
              <w:rPr>
                <w:b/>
                <w:bCs/>
                <w:sz w:val="16"/>
                <w:szCs w:val="16"/>
                <w:lang w:eastAsia="en-US"/>
              </w:rPr>
              <w:t>(</w:t>
            </w:r>
            <w:r w:rsidRPr="00726231">
              <w:rPr>
                <w:rFonts w:eastAsia="Calibri"/>
                <w:b/>
                <w:sz w:val="16"/>
                <w:szCs w:val="16"/>
                <w:lang w:eastAsia="en-US"/>
              </w:rPr>
              <w:t>µg/L</w:t>
            </w:r>
            <w:r w:rsidRPr="00726231">
              <w:rPr>
                <w:b/>
                <w:bCs/>
                <w:sz w:val="16"/>
                <w:szCs w:val="16"/>
                <w:lang w:eastAsia="en-US"/>
              </w:rPr>
              <w:t>)</w:t>
            </w:r>
          </w:p>
        </w:tc>
        <w:tc>
          <w:tcPr>
            <w:tcW w:w="1418" w:type="dxa"/>
            <w:shd w:val="clear" w:color="auto" w:fill="auto"/>
            <w:noWrap/>
            <w:vAlign w:val="center"/>
            <w:hideMark/>
          </w:tcPr>
          <w:p w:rsidR="00726231" w:rsidRPr="00726231" w:rsidRDefault="00726231" w:rsidP="00EC2E2D">
            <w:pPr>
              <w:jc w:val="center"/>
              <w:rPr>
                <w:b/>
                <w:bCs/>
                <w:sz w:val="16"/>
                <w:szCs w:val="16"/>
                <w:lang w:eastAsia="en-US"/>
              </w:rPr>
            </w:pPr>
            <w:r w:rsidRPr="00726231">
              <w:rPr>
                <w:b/>
                <w:bCs/>
                <w:sz w:val="16"/>
                <w:szCs w:val="16"/>
                <w:lang w:eastAsia="en-US"/>
              </w:rPr>
              <w:t>Secchi Disk Derinliği (m)</w:t>
            </w:r>
          </w:p>
        </w:tc>
      </w:tr>
      <w:tr w:rsidR="00726231" w:rsidRPr="00726231" w:rsidTr="00EC2E2D">
        <w:trPr>
          <w:trHeight w:val="20"/>
        </w:trPr>
        <w:tc>
          <w:tcPr>
            <w:tcW w:w="2142"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Oligotrofik</w:t>
            </w:r>
          </w:p>
        </w:tc>
        <w:tc>
          <w:tcPr>
            <w:tcW w:w="1417"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&lt; 5</w:t>
            </w:r>
          </w:p>
        </w:tc>
        <w:tc>
          <w:tcPr>
            <w:tcW w:w="1276"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&lt; 5</w:t>
            </w:r>
          </w:p>
        </w:tc>
        <w:tc>
          <w:tcPr>
            <w:tcW w:w="1417"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&lt; 0,5</w:t>
            </w:r>
          </w:p>
        </w:tc>
        <w:tc>
          <w:tcPr>
            <w:tcW w:w="1418"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&gt; 14</w:t>
            </w:r>
          </w:p>
        </w:tc>
      </w:tr>
      <w:tr w:rsidR="00726231" w:rsidRPr="00726231" w:rsidTr="00EC2E2D">
        <w:trPr>
          <w:trHeight w:val="20"/>
        </w:trPr>
        <w:tc>
          <w:tcPr>
            <w:tcW w:w="2142"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Mezotrofik</w:t>
            </w:r>
          </w:p>
        </w:tc>
        <w:tc>
          <w:tcPr>
            <w:tcW w:w="1417"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7</w:t>
            </w:r>
          </w:p>
        </w:tc>
        <w:tc>
          <w:tcPr>
            <w:tcW w:w="1276"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10</w:t>
            </w:r>
          </w:p>
        </w:tc>
        <w:tc>
          <w:tcPr>
            <w:tcW w:w="1417"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1</w:t>
            </w:r>
          </w:p>
        </w:tc>
        <w:tc>
          <w:tcPr>
            <w:tcW w:w="1418"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9</w:t>
            </w:r>
          </w:p>
        </w:tc>
      </w:tr>
      <w:tr w:rsidR="00726231" w:rsidRPr="00726231" w:rsidTr="00EC2E2D">
        <w:trPr>
          <w:trHeight w:val="20"/>
        </w:trPr>
        <w:tc>
          <w:tcPr>
            <w:tcW w:w="2142"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Ötrofik</w:t>
            </w:r>
          </w:p>
        </w:tc>
        <w:tc>
          <w:tcPr>
            <w:tcW w:w="1417"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11</w:t>
            </w:r>
          </w:p>
        </w:tc>
        <w:tc>
          <w:tcPr>
            <w:tcW w:w="1276"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20</w:t>
            </w:r>
          </w:p>
        </w:tc>
        <w:tc>
          <w:tcPr>
            <w:tcW w:w="1417"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2</w:t>
            </w:r>
          </w:p>
        </w:tc>
        <w:tc>
          <w:tcPr>
            <w:tcW w:w="1418"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5</w:t>
            </w:r>
          </w:p>
        </w:tc>
      </w:tr>
      <w:tr w:rsidR="00726231" w:rsidRPr="00726231" w:rsidTr="00EC2E2D">
        <w:trPr>
          <w:trHeight w:val="20"/>
        </w:trPr>
        <w:tc>
          <w:tcPr>
            <w:tcW w:w="2142"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Hipertrofik</w:t>
            </w:r>
          </w:p>
        </w:tc>
        <w:tc>
          <w:tcPr>
            <w:tcW w:w="1417"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&gt; 11</w:t>
            </w:r>
          </w:p>
        </w:tc>
        <w:tc>
          <w:tcPr>
            <w:tcW w:w="1276"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&gt; 20</w:t>
            </w:r>
          </w:p>
        </w:tc>
        <w:tc>
          <w:tcPr>
            <w:tcW w:w="1417"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&gt; 2</w:t>
            </w:r>
          </w:p>
        </w:tc>
        <w:tc>
          <w:tcPr>
            <w:tcW w:w="1418" w:type="dxa"/>
            <w:shd w:val="clear" w:color="auto" w:fill="auto"/>
            <w:noWrap/>
            <w:vAlign w:val="center"/>
            <w:hideMark/>
          </w:tcPr>
          <w:p w:rsidR="00726231" w:rsidRPr="00726231" w:rsidRDefault="00726231" w:rsidP="00EC2E2D">
            <w:pPr>
              <w:jc w:val="center"/>
              <w:rPr>
                <w:sz w:val="16"/>
                <w:szCs w:val="16"/>
                <w:lang w:eastAsia="en-US"/>
              </w:rPr>
            </w:pPr>
            <w:r w:rsidRPr="00726231">
              <w:rPr>
                <w:sz w:val="16"/>
                <w:szCs w:val="16"/>
                <w:lang w:eastAsia="en-US"/>
              </w:rPr>
              <w:t>&lt; 5</w:t>
            </w:r>
          </w:p>
        </w:tc>
      </w:tr>
    </w:tbl>
    <w:p w:rsidR="00726231" w:rsidRPr="00726231" w:rsidRDefault="00726231" w:rsidP="00726231">
      <w:pPr>
        <w:spacing w:line="259" w:lineRule="auto"/>
        <w:jc w:val="both"/>
        <w:rPr>
          <w:rFonts w:eastAsia="Calibri"/>
          <w:sz w:val="16"/>
          <w:szCs w:val="16"/>
          <w:lang w:eastAsia="en-US"/>
        </w:rPr>
      </w:pPr>
      <w:r w:rsidRPr="00726231">
        <w:rPr>
          <w:rFonts w:eastAsia="Calibri"/>
          <w:sz w:val="16"/>
          <w:szCs w:val="16"/>
          <w:vertAlign w:val="superscript"/>
          <w:lang w:eastAsia="en-US"/>
        </w:rPr>
        <w:t>(a)</w:t>
      </w:r>
      <w:r w:rsidRPr="00726231">
        <w:rPr>
          <w:rFonts w:eastAsia="Calibri"/>
          <w:sz w:val="16"/>
          <w:szCs w:val="16"/>
          <w:lang w:eastAsia="en-US"/>
        </w:rPr>
        <w:t xml:space="preserve">Notlar: </w:t>
      </w:r>
    </w:p>
    <w:p w:rsidR="00726231" w:rsidRPr="00726231" w:rsidRDefault="00726231" w:rsidP="00726231">
      <w:pPr>
        <w:widowControl w:val="0"/>
        <w:numPr>
          <w:ilvl w:val="0"/>
          <w:numId w:val="35"/>
        </w:numPr>
        <w:autoSpaceDE w:val="0"/>
        <w:autoSpaceDN w:val="0"/>
        <w:adjustRightInd w:val="0"/>
        <w:spacing w:after="160" w:line="259" w:lineRule="auto"/>
        <w:ind w:left="284" w:hanging="284"/>
        <w:jc w:val="both"/>
        <w:rPr>
          <w:rFonts w:eastAsia="Calibri"/>
          <w:sz w:val="16"/>
          <w:szCs w:val="16"/>
          <w:lang w:eastAsia="en-US"/>
        </w:rPr>
      </w:pPr>
      <w:r w:rsidRPr="00726231">
        <w:rPr>
          <w:rFonts w:eastAsia="Calibri"/>
          <w:sz w:val="16"/>
          <w:szCs w:val="16"/>
          <w:lang w:eastAsia="en-US"/>
        </w:rPr>
        <w:t>Trofik seviye, oligotrofik seviyeden hipertrofik seviyeye doğru yükselir.</w:t>
      </w:r>
    </w:p>
    <w:p w:rsidR="00726231" w:rsidRPr="00726231" w:rsidRDefault="00726231" w:rsidP="00726231">
      <w:pPr>
        <w:widowControl w:val="0"/>
        <w:numPr>
          <w:ilvl w:val="0"/>
          <w:numId w:val="35"/>
        </w:numPr>
        <w:autoSpaceDE w:val="0"/>
        <w:autoSpaceDN w:val="0"/>
        <w:adjustRightInd w:val="0"/>
        <w:spacing w:after="160" w:line="259" w:lineRule="auto"/>
        <w:ind w:left="284" w:hanging="284"/>
        <w:jc w:val="both"/>
        <w:rPr>
          <w:rFonts w:eastAsia="Calibri"/>
          <w:sz w:val="16"/>
          <w:szCs w:val="16"/>
          <w:lang w:eastAsia="en-US"/>
        </w:rPr>
      </w:pPr>
      <w:r w:rsidRPr="00726231">
        <w:rPr>
          <w:rFonts w:eastAsia="Calibri"/>
          <w:sz w:val="16"/>
          <w:szCs w:val="16"/>
          <w:lang w:eastAsia="en-US"/>
        </w:rPr>
        <w:t>Secchi disk derinliği tek başına belirleyici değildir.</w:t>
      </w:r>
    </w:p>
    <w:p w:rsidR="00726231" w:rsidRPr="00726231" w:rsidRDefault="00726231" w:rsidP="00726231">
      <w:pPr>
        <w:widowControl w:val="0"/>
        <w:numPr>
          <w:ilvl w:val="0"/>
          <w:numId w:val="35"/>
        </w:numPr>
        <w:autoSpaceDE w:val="0"/>
        <w:autoSpaceDN w:val="0"/>
        <w:adjustRightInd w:val="0"/>
        <w:spacing w:after="160" w:line="259" w:lineRule="auto"/>
        <w:ind w:left="284" w:hanging="284"/>
        <w:jc w:val="both"/>
        <w:rPr>
          <w:rFonts w:eastAsia="Calibri"/>
          <w:sz w:val="16"/>
          <w:szCs w:val="16"/>
          <w:lang w:eastAsia="en-US"/>
        </w:rPr>
      </w:pPr>
      <w:r w:rsidRPr="00726231">
        <w:rPr>
          <w:rFonts w:eastAsia="Calibri"/>
          <w:sz w:val="16"/>
          <w:szCs w:val="16"/>
          <w:lang w:eastAsia="en-US"/>
        </w:rPr>
        <w:t>Parametrelerin her birinin farklı trofik seviyede çıkması durumunda klorofil-a belirleyicidir.</w:t>
      </w:r>
    </w:p>
    <w:p w:rsidR="00726231" w:rsidRPr="00726231" w:rsidRDefault="00726231" w:rsidP="00726231">
      <w:pPr>
        <w:widowControl w:val="0"/>
        <w:numPr>
          <w:ilvl w:val="0"/>
          <w:numId w:val="35"/>
        </w:numPr>
        <w:autoSpaceDE w:val="0"/>
        <w:autoSpaceDN w:val="0"/>
        <w:adjustRightInd w:val="0"/>
        <w:spacing w:after="160" w:line="259" w:lineRule="auto"/>
        <w:ind w:left="284" w:hanging="284"/>
        <w:jc w:val="both"/>
        <w:rPr>
          <w:rFonts w:eastAsia="Calibri"/>
          <w:sz w:val="16"/>
          <w:szCs w:val="16"/>
          <w:lang w:eastAsia="en-US"/>
        </w:rPr>
      </w:pPr>
      <w:r w:rsidRPr="00726231">
        <w:rPr>
          <w:rFonts w:eastAsia="Calibri"/>
          <w:sz w:val="16"/>
          <w:szCs w:val="16"/>
          <w:lang w:eastAsia="en-US"/>
        </w:rPr>
        <w:t xml:space="preserve">Trofik seviyelerden en az iki parametrenin trofik seviyesinin aynı çıkması durumunda, bu trofik seviye geçerlidir. Ancak; klorofil-a parametresinin seviyesinin, neticesi aynı olan parametrelerden daha yüksek çıkması durumunda, klorofil-a belirleyicidir. </w:t>
      </w:r>
    </w:p>
    <w:p w:rsidR="00726231" w:rsidRPr="00726231" w:rsidRDefault="00726231" w:rsidP="00726231">
      <w:pPr>
        <w:widowControl w:val="0"/>
        <w:numPr>
          <w:ilvl w:val="0"/>
          <w:numId w:val="35"/>
        </w:numPr>
        <w:autoSpaceDE w:val="0"/>
        <w:autoSpaceDN w:val="0"/>
        <w:adjustRightInd w:val="0"/>
        <w:spacing w:after="160" w:line="259" w:lineRule="auto"/>
        <w:ind w:left="284" w:hanging="284"/>
        <w:jc w:val="both"/>
        <w:rPr>
          <w:rFonts w:eastAsia="Calibri"/>
          <w:sz w:val="16"/>
          <w:szCs w:val="16"/>
          <w:lang w:eastAsia="en-US"/>
        </w:rPr>
      </w:pPr>
      <w:r w:rsidRPr="00726231">
        <w:rPr>
          <w:rFonts w:eastAsia="Calibri"/>
          <w:sz w:val="16"/>
          <w:szCs w:val="16"/>
          <w:lang w:eastAsia="en-US"/>
        </w:rPr>
        <w:t>Dört parametrenin dikkate alınması ve iki farklı trofik seviyenin çıkması durumunda (ikişer parametre için aynı trofik seviye) en yüksek trofik seviye geçerlidir.</w:t>
      </w:r>
    </w:p>
    <w:p w:rsidR="00726231" w:rsidRPr="00726231" w:rsidRDefault="00726231" w:rsidP="00726231">
      <w:pPr>
        <w:widowControl w:val="0"/>
        <w:numPr>
          <w:ilvl w:val="0"/>
          <w:numId w:val="35"/>
        </w:numPr>
        <w:autoSpaceDE w:val="0"/>
        <w:autoSpaceDN w:val="0"/>
        <w:adjustRightInd w:val="0"/>
        <w:spacing w:after="160" w:line="259" w:lineRule="auto"/>
        <w:ind w:left="284" w:hanging="284"/>
        <w:jc w:val="both"/>
        <w:rPr>
          <w:rFonts w:eastAsia="Calibri"/>
          <w:sz w:val="16"/>
          <w:szCs w:val="16"/>
          <w:lang w:eastAsia="en-US"/>
        </w:rPr>
      </w:pPr>
      <w:r w:rsidRPr="00726231">
        <w:rPr>
          <w:rFonts w:eastAsia="Calibri"/>
          <w:sz w:val="16"/>
          <w:szCs w:val="16"/>
          <w:lang w:eastAsia="en-US"/>
        </w:rPr>
        <w:t xml:space="preserve">Mezotrofik su kalitesi sınıfının trofik seviye sınır değerleri aralığı geniştir. Bu sınıfın trofik seviye değerleri yüksek ve ötrofik su kalitesi sınır değerlerine yakın ise, bu su kütlesi ötrofik duruma meyilli olup, düzenli izlenmesi gereken sucul ortam olarak kabul edilir. </w:t>
      </w:r>
    </w:p>
    <w:p w:rsidR="00726231" w:rsidRPr="00726231" w:rsidRDefault="00726231" w:rsidP="00726231">
      <w:pPr>
        <w:widowControl w:val="0"/>
        <w:numPr>
          <w:ilvl w:val="0"/>
          <w:numId w:val="35"/>
        </w:numPr>
        <w:autoSpaceDE w:val="0"/>
        <w:autoSpaceDN w:val="0"/>
        <w:adjustRightInd w:val="0"/>
        <w:spacing w:after="160" w:line="259" w:lineRule="auto"/>
        <w:ind w:left="284" w:hanging="284"/>
        <w:jc w:val="both"/>
        <w:rPr>
          <w:rFonts w:eastAsia="Calibri"/>
          <w:sz w:val="16"/>
          <w:szCs w:val="16"/>
          <w:lang w:eastAsia="en-US"/>
        </w:rPr>
      </w:pPr>
      <w:r w:rsidRPr="00726231">
        <w:rPr>
          <w:rFonts w:eastAsia="Calibri"/>
          <w:sz w:val="16"/>
          <w:szCs w:val="16"/>
          <w:lang w:eastAsia="en-US"/>
        </w:rPr>
        <w:t xml:space="preserve">Tabloda verilen su kalitesi sınıflandırmasının yapılması için besin elementi ölçümlerinin Aralık-Şubat (kış döneminde, eğer geç kış yaşanmış ise ilkbahar koşulları oluşmadan), klorofil-a ölçümlerinin Mart-Mayıs (ilkbahar dönemi), Secchi disk derinliğinin ilkbahar-yaz döneminde yapılması esastır. Tablodaki değerlerle karşılaştırma yapmak için 0-10 m değerlerinin ortalamasına başvurulur. </w:t>
      </w:r>
    </w:p>
    <w:p w:rsidR="00726231" w:rsidRPr="00726231" w:rsidRDefault="00726231" w:rsidP="00726231">
      <w:pPr>
        <w:widowControl w:val="0"/>
        <w:numPr>
          <w:ilvl w:val="0"/>
          <w:numId w:val="35"/>
        </w:numPr>
        <w:autoSpaceDE w:val="0"/>
        <w:autoSpaceDN w:val="0"/>
        <w:adjustRightInd w:val="0"/>
        <w:spacing w:after="160" w:line="259" w:lineRule="auto"/>
        <w:ind w:left="284" w:hanging="284"/>
        <w:jc w:val="both"/>
        <w:rPr>
          <w:rFonts w:eastAsia="Calibri"/>
          <w:sz w:val="16"/>
          <w:szCs w:val="16"/>
          <w:lang w:eastAsia="en-US"/>
        </w:rPr>
      </w:pPr>
      <w:r w:rsidRPr="00726231">
        <w:rPr>
          <w:rFonts w:eastAsia="Calibri"/>
          <w:sz w:val="16"/>
          <w:szCs w:val="16"/>
          <w:lang w:eastAsia="en-US"/>
        </w:rPr>
        <w:t>NO</w:t>
      </w:r>
      <w:r w:rsidRPr="00726231">
        <w:rPr>
          <w:rFonts w:eastAsia="Calibri"/>
          <w:sz w:val="16"/>
          <w:szCs w:val="16"/>
          <w:vertAlign w:val="subscript"/>
          <w:lang w:eastAsia="en-US"/>
        </w:rPr>
        <w:t>x</w:t>
      </w:r>
      <w:r w:rsidRPr="00726231">
        <w:rPr>
          <w:rFonts w:eastAsia="Calibri"/>
          <w:sz w:val="16"/>
          <w:szCs w:val="16"/>
          <w:lang w:eastAsia="en-US"/>
        </w:rPr>
        <w:t>: Oksitlenmiş azotlu bileşikler (NO</w:t>
      </w:r>
      <w:r w:rsidRPr="00726231">
        <w:rPr>
          <w:rFonts w:eastAsia="Calibri"/>
          <w:sz w:val="16"/>
          <w:szCs w:val="16"/>
          <w:vertAlign w:val="subscript"/>
          <w:lang w:eastAsia="en-US"/>
        </w:rPr>
        <w:t>3</w:t>
      </w:r>
      <w:r w:rsidRPr="00726231">
        <w:rPr>
          <w:rFonts w:eastAsia="Calibri"/>
          <w:sz w:val="16"/>
          <w:szCs w:val="16"/>
          <w:lang w:eastAsia="en-US"/>
        </w:rPr>
        <w:t>-N + NO</w:t>
      </w:r>
      <w:r w:rsidRPr="00726231">
        <w:rPr>
          <w:rFonts w:eastAsia="Calibri"/>
          <w:sz w:val="16"/>
          <w:szCs w:val="16"/>
          <w:vertAlign w:val="subscript"/>
          <w:lang w:eastAsia="en-US"/>
        </w:rPr>
        <w:t>2</w:t>
      </w:r>
      <w:r w:rsidRPr="00726231">
        <w:rPr>
          <w:rFonts w:eastAsia="Calibri"/>
          <w:sz w:val="16"/>
          <w:szCs w:val="16"/>
          <w:lang w:eastAsia="en-US"/>
        </w:rPr>
        <w:t>-N)</w:t>
      </w:r>
    </w:p>
    <w:p w:rsidR="00726231" w:rsidRPr="00726231" w:rsidRDefault="00726231" w:rsidP="00726231">
      <w:pPr>
        <w:spacing w:line="259" w:lineRule="auto"/>
        <w:ind w:firstLine="567"/>
        <w:jc w:val="both"/>
        <w:rPr>
          <w:rFonts w:eastAsia="Calibri"/>
          <w:sz w:val="14"/>
          <w:szCs w:val="16"/>
          <w:lang w:eastAsia="en-US"/>
        </w:rPr>
      </w:pPr>
    </w:p>
    <w:p w:rsidR="00726231" w:rsidRPr="00726231" w:rsidRDefault="00726231" w:rsidP="00726231">
      <w:pPr>
        <w:spacing w:after="120" w:line="259" w:lineRule="auto"/>
        <w:jc w:val="center"/>
        <w:rPr>
          <w:rFonts w:eastAsia="Calibri"/>
          <w:b/>
          <w:sz w:val="18"/>
          <w:szCs w:val="18"/>
          <w:vertAlign w:val="superscript"/>
          <w:lang w:eastAsia="en-US"/>
        </w:rPr>
      </w:pPr>
      <w:r w:rsidRPr="00726231">
        <w:rPr>
          <w:rFonts w:eastAsia="Calibri"/>
          <w:b/>
          <w:sz w:val="18"/>
          <w:szCs w:val="18"/>
          <w:lang w:eastAsia="en-US"/>
        </w:rPr>
        <w:t>Tablo 8a: Karadeniz Kıyı Suları Ötrofikasyon Kriterleri</w:t>
      </w:r>
      <w:r w:rsidRPr="00726231">
        <w:rPr>
          <w:rFonts w:eastAsia="Calibri"/>
          <w:b/>
          <w:sz w:val="18"/>
          <w:szCs w:val="18"/>
          <w:vertAlign w:val="superscript"/>
          <w:lang w:eastAsia="en-US"/>
        </w:rPr>
        <w:t xml:space="preserve"> (b)</w:t>
      </w:r>
    </w:p>
    <w:tbl>
      <w:tblPr>
        <w:tblW w:w="7732" w:type="dxa"/>
        <w:tblInd w:w="141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142"/>
        <w:gridCol w:w="1417"/>
        <w:gridCol w:w="1276"/>
        <w:gridCol w:w="1417"/>
        <w:gridCol w:w="1480"/>
      </w:tblGrid>
      <w:tr w:rsidR="00726231" w:rsidRPr="00726231" w:rsidTr="00EC2E2D">
        <w:trPr>
          <w:trHeight w:val="113"/>
        </w:trPr>
        <w:tc>
          <w:tcPr>
            <w:tcW w:w="2142" w:type="dxa"/>
            <w:shd w:val="clear" w:color="auto" w:fill="auto"/>
            <w:noWrap/>
            <w:vAlign w:val="center"/>
            <w:hideMark/>
          </w:tcPr>
          <w:p w:rsidR="00726231" w:rsidRPr="00726231" w:rsidRDefault="00726231" w:rsidP="00EC2E2D">
            <w:pPr>
              <w:jc w:val="center"/>
              <w:rPr>
                <w:b/>
                <w:bCs/>
                <w:sz w:val="16"/>
                <w:szCs w:val="18"/>
                <w:lang w:eastAsia="en-US"/>
              </w:rPr>
            </w:pPr>
            <w:r w:rsidRPr="00726231">
              <w:rPr>
                <w:b/>
                <w:bCs/>
                <w:sz w:val="16"/>
                <w:szCs w:val="18"/>
                <w:lang w:eastAsia="en-US"/>
              </w:rPr>
              <w:t>Su Kalitesi Sınıfı</w:t>
            </w:r>
          </w:p>
        </w:tc>
        <w:tc>
          <w:tcPr>
            <w:tcW w:w="1417" w:type="dxa"/>
            <w:shd w:val="clear" w:color="auto" w:fill="auto"/>
            <w:noWrap/>
            <w:vAlign w:val="center"/>
            <w:hideMark/>
          </w:tcPr>
          <w:p w:rsidR="00726231" w:rsidRPr="00726231" w:rsidRDefault="00726231" w:rsidP="00EC2E2D">
            <w:pPr>
              <w:jc w:val="center"/>
              <w:rPr>
                <w:b/>
                <w:bCs/>
                <w:sz w:val="16"/>
                <w:szCs w:val="18"/>
                <w:lang w:eastAsia="en-US"/>
              </w:rPr>
            </w:pPr>
            <w:r w:rsidRPr="00726231">
              <w:rPr>
                <w:b/>
                <w:bCs/>
                <w:sz w:val="16"/>
                <w:szCs w:val="18"/>
                <w:lang w:eastAsia="en-US"/>
              </w:rPr>
              <w:t>TP</w:t>
            </w:r>
          </w:p>
          <w:p w:rsidR="00726231" w:rsidRPr="00726231" w:rsidRDefault="00726231" w:rsidP="00EC2E2D">
            <w:pPr>
              <w:jc w:val="center"/>
              <w:rPr>
                <w:b/>
                <w:bCs/>
                <w:sz w:val="16"/>
                <w:szCs w:val="18"/>
                <w:lang w:eastAsia="en-US"/>
              </w:rPr>
            </w:pPr>
            <w:r w:rsidRPr="00726231">
              <w:rPr>
                <w:b/>
                <w:bCs/>
                <w:sz w:val="16"/>
                <w:szCs w:val="18"/>
                <w:lang w:eastAsia="en-US"/>
              </w:rPr>
              <w:t>(</w:t>
            </w:r>
            <w:r w:rsidRPr="00726231">
              <w:rPr>
                <w:rFonts w:eastAsia="Calibri"/>
                <w:b/>
                <w:sz w:val="16"/>
                <w:szCs w:val="18"/>
                <w:lang w:eastAsia="en-US"/>
              </w:rPr>
              <w:t>µg/L</w:t>
            </w:r>
            <w:r w:rsidRPr="00726231">
              <w:rPr>
                <w:b/>
                <w:bCs/>
                <w:sz w:val="16"/>
                <w:szCs w:val="18"/>
                <w:lang w:eastAsia="en-US"/>
              </w:rPr>
              <w:t>)</w:t>
            </w:r>
          </w:p>
        </w:tc>
        <w:tc>
          <w:tcPr>
            <w:tcW w:w="1276" w:type="dxa"/>
            <w:shd w:val="clear" w:color="auto" w:fill="auto"/>
            <w:noWrap/>
            <w:vAlign w:val="center"/>
            <w:hideMark/>
          </w:tcPr>
          <w:p w:rsidR="00726231" w:rsidRPr="00726231" w:rsidRDefault="00726231" w:rsidP="00EC2E2D">
            <w:pPr>
              <w:jc w:val="center"/>
              <w:rPr>
                <w:b/>
                <w:bCs/>
                <w:sz w:val="16"/>
                <w:szCs w:val="18"/>
                <w:lang w:eastAsia="en-US"/>
              </w:rPr>
            </w:pPr>
            <w:r w:rsidRPr="00726231">
              <w:rPr>
                <w:b/>
                <w:bCs/>
                <w:sz w:val="16"/>
                <w:szCs w:val="18"/>
                <w:lang w:eastAsia="en-US"/>
              </w:rPr>
              <w:t>NO</w:t>
            </w:r>
            <w:r w:rsidRPr="00726231">
              <w:rPr>
                <w:b/>
                <w:bCs/>
                <w:sz w:val="16"/>
                <w:szCs w:val="18"/>
                <w:vertAlign w:val="subscript"/>
                <w:lang w:eastAsia="en-US"/>
              </w:rPr>
              <w:t>x</w:t>
            </w:r>
          </w:p>
          <w:p w:rsidR="00726231" w:rsidRPr="00726231" w:rsidRDefault="00726231" w:rsidP="00EC2E2D">
            <w:pPr>
              <w:jc w:val="center"/>
              <w:rPr>
                <w:b/>
                <w:bCs/>
                <w:sz w:val="16"/>
                <w:szCs w:val="18"/>
                <w:lang w:eastAsia="en-US"/>
              </w:rPr>
            </w:pPr>
            <w:r w:rsidRPr="00726231">
              <w:rPr>
                <w:b/>
                <w:bCs/>
                <w:sz w:val="16"/>
                <w:szCs w:val="18"/>
                <w:lang w:eastAsia="en-US"/>
              </w:rPr>
              <w:t>(</w:t>
            </w:r>
            <w:r w:rsidRPr="00726231">
              <w:rPr>
                <w:rFonts w:eastAsia="Calibri"/>
                <w:b/>
                <w:sz w:val="16"/>
                <w:szCs w:val="18"/>
                <w:lang w:eastAsia="en-US"/>
              </w:rPr>
              <w:t>µg/L</w:t>
            </w:r>
            <w:r w:rsidRPr="00726231">
              <w:rPr>
                <w:b/>
                <w:bCs/>
                <w:sz w:val="16"/>
                <w:szCs w:val="18"/>
                <w:lang w:eastAsia="en-US"/>
              </w:rPr>
              <w:t>)</w:t>
            </w:r>
          </w:p>
        </w:tc>
        <w:tc>
          <w:tcPr>
            <w:tcW w:w="1417" w:type="dxa"/>
            <w:shd w:val="clear" w:color="auto" w:fill="auto"/>
            <w:noWrap/>
            <w:vAlign w:val="center"/>
            <w:hideMark/>
          </w:tcPr>
          <w:p w:rsidR="00726231" w:rsidRPr="00726231" w:rsidRDefault="00726231" w:rsidP="00EC2E2D">
            <w:pPr>
              <w:jc w:val="center"/>
              <w:rPr>
                <w:b/>
                <w:bCs/>
                <w:sz w:val="16"/>
                <w:szCs w:val="18"/>
                <w:lang w:eastAsia="en-US"/>
              </w:rPr>
            </w:pPr>
            <w:r w:rsidRPr="00726231">
              <w:rPr>
                <w:b/>
                <w:bCs/>
                <w:sz w:val="16"/>
                <w:szCs w:val="18"/>
                <w:lang w:eastAsia="en-US"/>
              </w:rPr>
              <w:t>Klorofil-a (</w:t>
            </w:r>
            <w:r w:rsidRPr="00726231">
              <w:rPr>
                <w:rFonts w:eastAsia="Calibri"/>
                <w:b/>
                <w:sz w:val="16"/>
                <w:szCs w:val="18"/>
                <w:lang w:eastAsia="en-US"/>
              </w:rPr>
              <w:t>µg/L</w:t>
            </w:r>
            <w:r w:rsidRPr="00726231">
              <w:rPr>
                <w:b/>
                <w:bCs/>
                <w:sz w:val="16"/>
                <w:szCs w:val="18"/>
                <w:lang w:eastAsia="en-US"/>
              </w:rPr>
              <w:t>)</w:t>
            </w:r>
          </w:p>
        </w:tc>
        <w:tc>
          <w:tcPr>
            <w:tcW w:w="1480" w:type="dxa"/>
            <w:shd w:val="clear" w:color="auto" w:fill="auto"/>
            <w:noWrap/>
            <w:vAlign w:val="center"/>
            <w:hideMark/>
          </w:tcPr>
          <w:p w:rsidR="00726231" w:rsidRPr="00726231" w:rsidRDefault="00726231" w:rsidP="00EC2E2D">
            <w:pPr>
              <w:jc w:val="center"/>
              <w:rPr>
                <w:b/>
                <w:bCs/>
                <w:sz w:val="16"/>
                <w:szCs w:val="18"/>
                <w:lang w:eastAsia="en-US"/>
              </w:rPr>
            </w:pPr>
            <w:r w:rsidRPr="00726231">
              <w:rPr>
                <w:b/>
                <w:bCs/>
                <w:sz w:val="16"/>
                <w:szCs w:val="18"/>
                <w:lang w:eastAsia="en-US"/>
              </w:rPr>
              <w:t>Secchi Disk Derinliği (m)</w:t>
            </w:r>
          </w:p>
        </w:tc>
      </w:tr>
      <w:tr w:rsidR="00726231" w:rsidRPr="00726231" w:rsidTr="00EC2E2D">
        <w:trPr>
          <w:trHeight w:val="113"/>
        </w:trPr>
        <w:tc>
          <w:tcPr>
            <w:tcW w:w="2142"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Oligotrofik</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&lt; 8</w:t>
            </w:r>
          </w:p>
        </w:tc>
        <w:tc>
          <w:tcPr>
            <w:tcW w:w="1276"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&lt; 14</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&lt; 1</w:t>
            </w:r>
          </w:p>
        </w:tc>
        <w:tc>
          <w:tcPr>
            <w:tcW w:w="1480"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&gt; 7</w:t>
            </w:r>
          </w:p>
        </w:tc>
      </w:tr>
      <w:tr w:rsidR="00726231" w:rsidRPr="00726231" w:rsidTr="00EC2E2D">
        <w:trPr>
          <w:trHeight w:val="113"/>
        </w:trPr>
        <w:tc>
          <w:tcPr>
            <w:tcW w:w="2142"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Mezotrofik</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12</w:t>
            </w:r>
          </w:p>
        </w:tc>
        <w:tc>
          <w:tcPr>
            <w:tcW w:w="1276"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20</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1</w:t>
            </w:r>
          </w:p>
        </w:tc>
        <w:tc>
          <w:tcPr>
            <w:tcW w:w="1480"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5</w:t>
            </w:r>
          </w:p>
        </w:tc>
      </w:tr>
      <w:tr w:rsidR="00726231" w:rsidRPr="00726231" w:rsidTr="00EC2E2D">
        <w:trPr>
          <w:trHeight w:val="113"/>
        </w:trPr>
        <w:tc>
          <w:tcPr>
            <w:tcW w:w="2142"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Ötrofik</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16</w:t>
            </w:r>
          </w:p>
        </w:tc>
        <w:tc>
          <w:tcPr>
            <w:tcW w:w="1276"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34</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3</w:t>
            </w:r>
          </w:p>
        </w:tc>
        <w:tc>
          <w:tcPr>
            <w:tcW w:w="1480"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3</w:t>
            </w:r>
          </w:p>
        </w:tc>
      </w:tr>
      <w:tr w:rsidR="00726231" w:rsidRPr="00726231" w:rsidTr="00EC2E2D">
        <w:trPr>
          <w:trHeight w:val="113"/>
        </w:trPr>
        <w:tc>
          <w:tcPr>
            <w:tcW w:w="2142"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Hipertrofik</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&gt; 16</w:t>
            </w:r>
          </w:p>
        </w:tc>
        <w:tc>
          <w:tcPr>
            <w:tcW w:w="1276"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&gt; 34</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&gt; 3</w:t>
            </w:r>
          </w:p>
        </w:tc>
        <w:tc>
          <w:tcPr>
            <w:tcW w:w="1480"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&lt; 3</w:t>
            </w:r>
          </w:p>
        </w:tc>
      </w:tr>
    </w:tbl>
    <w:p w:rsidR="00726231" w:rsidRPr="00726231" w:rsidRDefault="00726231" w:rsidP="00726231">
      <w:pPr>
        <w:spacing w:line="259" w:lineRule="auto"/>
        <w:jc w:val="both"/>
        <w:rPr>
          <w:rFonts w:eastAsia="Calibri"/>
          <w:b/>
          <w:sz w:val="18"/>
          <w:szCs w:val="18"/>
          <w:lang w:eastAsia="en-US"/>
        </w:rPr>
      </w:pPr>
    </w:p>
    <w:p w:rsidR="00726231" w:rsidRPr="00726231" w:rsidRDefault="00726231" w:rsidP="00726231">
      <w:pPr>
        <w:spacing w:line="259" w:lineRule="auto"/>
        <w:jc w:val="center"/>
        <w:rPr>
          <w:rFonts w:eastAsia="Calibri"/>
          <w:b/>
          <w:sz w:val="18"/>
          <w:szCs w:val="18"/>
          <w:vertAlign w:val="superscript"/>
          <w:lang w:eastAsia="en-US"/>
        </w:rPr>
      </w:pPr>
      <w:r w:rsidRPr="00726231">
        <w:rPr>
          <w:rFonts w:eastAsia="Calibri"/>
          <w:b/>
          <w:sz w:val="18"/>
          <w:szCs w:val="18"/>
          <w:lang w:eastAsia="en-US"/>
        </w:rPr>
        <w:t>Tablo 8b: Marmara Kıyı Suları Ötrofikasyon Kriterleri</w:t>
      </w:r>
      <w:r w:rsidRPr="00726231">
        <w:rPr>
          <w:rFonts w:eastAsia="Calibri"/>
          <w:b/>
          <w:sz w:val="18"/>
          <w:szCs w:val="18"/>
          <w:vertAlign w:val="superscript"/>
          <w:lang w:eastAsia="en-US"/>
        </w:rPr>
        <w:t xml:space="preserve"> (b)</w:t>
      </w:r>
    </w:p>
    <w:tbl>
      <w:tblPr>
        <w:tblW w:w="91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142"/>
        <w:gridCol w:w="1417"/>
        <w:gridCol w:w="1276"/>
        <w:gridCol w:w="1417"/>
        <w:gridCol w:w="1487"/>
        <w:gridCol w:w="1418"/>
      </w:tblGrid>
      <w:tr w:rsidR="00726231" w:rsidRPr="00726231" w:rsidTr="00EC2E2D">
        <w:trPr>
          <w:trHeight w:val="20"/>
        </w:trPr>
        <w:tc>
          <w:tcPr>
            <w:tcW w:w="2142" w:type="dxa"/>
            <w:shd w:val="clear" w:color="auto" w:fill="auto"/>
            <w:noWrap/>
            <w:vAlign w:val="center"/>
            <w:hideMark/>
          </w:tcPr>
          <w:p w:rsidR="00726231" w:rsidRPr="00726231" w:rsidRDefault="00726231" w:rsidP="00EC2E2D">
            <w:pPr>
              <w:jc w:val="center"/>
              <w:rPr>
                <w:b/>
                <w:bCs/>
                <w:sz w:val="16"/>
                <w:szCs w:val="18"/>
                <w:lang w:eastAsia="en-US"/>
              </w:rPr>
            </w:pPr>
            <w:r w:rsidRPr="00726231">
              <w:rPr>
                <w:b/>
                <w:bCs/>
                <w:sz w:val="16"/>
                <w:szCs w:val="18"/>
                <w:lang w:eastAsia="en-US"/>
              </w:rPr>
              <w:t>Su Kalitesi Sınıfı</w:t>
            </w:r>
          </w:p>
        </w:tc>
        <w:tc>
          <w:tcPr>
            <w:tcW w:w="1417" w:type="dxa"/>
            <w:shd w:val="clear" w:color="auto" w:fill="auto"/>
            <w:noWrap/>
            <w:vAlign w:val="center"/>
            <w:hideMark/>
          </w:tcPr>
          <w:p w:rsidR="00726231" w:rsidRPr="00726231" w:rsidRDefault="00726231" w:rsidP="00EC2E2D">
            <w:pPr>
              <w:jc w:val="center"/>
              <w:rPr>
                <w:b/>
                <w:bCs/>
                <w:sz w:val="16"/>
                <w:szCs w:val="18"/>
                <w:lang w:eastAsia="en-US"/>
              </w:rPr>
            </w:pPr>
            <w:r w:rsidRPr="00726231">
              <w:rPr>
                <w:b/>
                <w:bCs/>
                <w:sz w:val="16"/>
                <w:szCs w:val="18"/>
                <w:lang w:eastAsia="en-US"/>
              </w:rPr>
              <w:t>TP</w:t>
            </w:r>
          </w:p>
          <w:p w:rsidR="00726231" w:rsidRPr="00726231" w:rsidRDefault="00726231" w:rsidP="00EC2E2D">
            <w:pPr>
              <w:jc w:val="center"/>
              <w:rPr>
                <w:b/>
                <w:bCs/>
                <w:sz w:val="16"/>
                <w:szCs w:val="18"/>
                <w:lang w:eastAsia="en-US"/>
              </w:rPr>
            </w:pPr>
            <w:r w:rsidRPr="00726231">
              <w:rPr>
                <w:b/>
                <w:bCs/>
                <w:sz w:val="16"/>
                <w:szCs w:val="18"/>
                <w:lang w:eastAsia="en-US"/>
              </w:rPr>
              <w:t>(</w:t>
            </w:r>
            <w:r w:rsidRPr="00726231">
              <w:rPr>
                <w:rFonts w:eastAsia="Calibri"/>
                <w:b/>
                <w:sz w:val="16"/>
                <w:szCs w:val="18"/>
                <w:lang w:eastAsia="en-US"/>
              </w:rPr>
              <w:t>µg/L</w:t>
            </w:r>
            <w:r w:rsidRPr="00726231">
              <w:rPr>
                <w:b/>
                <w:bCs/>
                <w:sz w:val="16"/>
                <w:szCs w:val="18"/>
                <w:lang w:eastAsia="en-US"/>
              </w:rPr>
              <w:t>)</w:t>
            </w:r>
          </w:p>
        </w:tc>
        <w:tc>
          <w:tcPr>
            <w:tcW w:w="1276" w:type="dxa"/>
            <w:shd w:val="clear" w:color="auto" w:fill="auto"/>
            <w:noWrap/>
            <w:vAlign w:val="center"/>
            <w:hideMark/>
          </w:tcPr>
          <w:p w:rsidR="00726231" w:rsidRPr="00726231" w:rsidRDefault="00726231" w:rsidP="00EC2E2D">
            <w:pPr>
              <w:jc w:val="center"/>
              <w:rPr>
                <w:b/>
                <w:bCs/>
                <w:sz w:val="16"/>
                <w:szCs w:val="18"/>
                <w:lang w:eastAsia="en-US"/>
              </w:rPr>
            </w:pPr>
            <w:r w:rsidRPr="00726231">
              <w:rPr>
                <w:b/>
                <w:bCs/>
                <w:sz w:val="16"/>
                <w:szCs w:val="18"/>
                <w:lang w:eastAsia="en-US"/>
              </w:rPr>
              <w:t>NO</w:t>
            </w:r>
            <w:r w:rsidRPr="00726231">
              <w:rPr>
                <w:b/>
                <w:bCs/>
                <w:sz w:val="16"/>
                <w:szCs w:val="18"/>
                <w:vertAlign w:val="subscript"/>
                <w:lang w:eastAsia="en-US"/>
              </w:rPr>
              <w:t>x</w:t>
            </w:r>
          </w:p>
          <w:p w:rsidR="00726231" w:rsidRPr="00726231" w:rsidRDefault="00726231" w:rsidP="00EC2E2D">
            <w:pPr>
              <w:jc w:val="center"/>
              <w:rPr>
                <w:b/>
                <w:bCs/>
                <w:sz w:val="16"/>
                <w:szCs w:val="18"/>
                <w:lang w:eastAsia="en-US"/>
              </w:rPr>
            </w:pPr>
            <w:r w:rsidRPr="00726231">
              <w:rPr>
                <w:b/>
                <w:bCs/>
                <w:sz w:val="16"/>
                <w:szCs w:val="18"/>
                <w:lang w:eastAsia="en-US"/>
              </w:rPr>
              <w:t>(</w:t>
            </w:r>
            <w:r w:rsidRPr="00726231">
              <w:rPr>
                <w:rFonts w:eastAsia="Calibri"/>
                <w:b/>
                <w:sz w:val="16"/>
                <w:szCs w:val="18"/>
                <w:lang w:eastAsia="en-US"/>
              </w:rPr>
              <w:t>µg/L</w:t>
            </w:r>
            <w:r w:rsidRPr="00726231">
              <w:rPr>
                <w:b/>
                <w:bCs/>
                <w:sz w:val="16"/>
                <w:szCs w:val="18"/>
                <w:lang w:eastAsia="en-US"/>
              </w:rPr>
              <w:t>)</w:t>
            </w:r>
          </w:p>
        </w:tc>
        <w:tc>
          <w:tcPr>
            <w:tcW w:w="1417" w:type="dxa"/>
            <w:shd w:val="clear" w:color="auto" w:fill="auto"/>
            <w:noWrap/>
            <w:vAlign w:val="center"/>
            <w:hideMark/>
          </w:tcPr>
          <w:p w:rsidR="00726231" w:rsidRPr="00726231" w:rsidRDefault="00726231" w:rsidP="00EC2E2D">
            <w:pPr>
              <w:jc w:val="center"/>
              <w:rPr>
                <w:b/>
                <w:bCs/>
                <w:sz w:val="16"/>
                <w:szCs w:val="18"/>
                <w:lang w:eastAsia="en-US"/>
              </w:rPr>
            </w:pPr>
            <w:r w:rsidRPr="00726231">
              <w:rPr>
                <w:b/>
                <w:bCs/>
                <w:sz w:val="16"/>
                <w:szCs w:val="18"/>
                <w:lang w:eastAsia="en-US"/>
              </w:rPr>
              <w:t>Klorofil-a (µg/L) (ilkbahar)</w:t>
            </w:r>
          </w:p>
        </w:tc>
        <w:tc>
          <w:tcPr>
            <w:tcW w:w="1487" w:type="dxa"/>
            <w:vAlign w:val="center"/>
          </w:tcPr>
          <w:p w:rsidR="00726231" w:rsidRPr="00726231" w:rsidRDefault="00726231" w:rsidP="00EC2E2D">
            <w:pPr>
              <w:jc w:val="center"/>
              <w:rPr>
                <w:b/>
                <w:bCs/>
                <w:sz w:val="16"/>
                <w:szCs w:val="18"/>
                <w:lang w:eastAsia="en-US"/>
              </w:rPr>
            </w:pPr>
            <w:r w:rsidRPr="00726231">
              <w:rPr>
                <w:b/>
                <w:bCs/>
                <w:sz w:val="16"/>
                <w:szCs w:val="18"/>
                <w:lang w:eastAsia="en-US"/>
              </w:rPr>
              <w:t>Klorofil-a (µg/L) (sonbahar)</w:t>
            </w:r>
          </w:p>
        </w:tc>
        <w:tc>
          <w:tcPr>
            <w:tcW w:w="1418" w:type="dxa"/>
            <w:shd w:val="clear" w:color="auto" w:fill="auto"/>
            <w:noWrap/>
            <w:vAlign w:val="center"/>
            <w:hideMark/>
          </w:tcPr>
          <w:p w:rsidR="00726231" w:rsidRPr="00726231" w:rsidRDefault="00726231" w:rsidP="00EC2E2D">
            <w:pPr>
              <w:jc w:val="center"/>
              <w:rPr>
                <w:b/>
                <w:bCs/>
                <w:sz w:val="16"/>
                <w:szCs w:val="18"/>
                <w:lang w:eastAsia="en-US"/>
              </w:rPr>
            </w:pPr>
            <w:r w:rsidRPr="00726231">
              <w:rPr>
                <w:b/>
                <w:bCs/>
                <w:sz w:val="16"/>
                <w:szCs w:val="18"/>
                <w:lang w:eastAsia="en-US"/>
              </w:rPr>
              <w:t>Secchi Disk Derinliği (m)</w:t>
            </w:r>
          </w:p>
        </w:tc>
      </w:tr>
      <w:tr w:rsidR="00726231" w:rsidRPr="00726231" w:rsidTr="00EC2E2D">
        <w:trPr>
          <w:trHeight w:val="20"/>
        </w:trPr>
        <w:tc>
          <w:tcPr>
            <w:tcW w:w="2142"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Oligotrofik</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&lt; 14</w:t>
            </w:r>
          </w:p>
        </w:tc>
        <w:tc>
          <w:tcPr>
            <w:tcW w:w="1276"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&lt; 14</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&lt; 3</w:t>
            </w:r>
          </w:p>
        </w:tc>
        <w:tc>
          <w:tcPr>
            <w:tcW w:w="1487" w:type="dxa"/>
            <w:vAlign w:val="center"/>
          </w:tcPr>
          <w:p w:rsidR="00726231" w:rsidRPr="00726231" w:rsidRDefault="00726231" w:rsidP="00EC2E2D">
            <w:pPr>
              <w:jc w:val="center"/>
              <w:rPr>
                <w:sz w:val="16"/>
                <w:szCs w:val="18"/>
                <w:lang w:eastAsia="en-US"/>
              </w:rPr>
            </w:pPr>
            <w:r w:rsidRPr="00726231">
              <w:rPr>
                <w:sz w:val="16"/>
                <w:szCs w:val="18"/>
                <w:lang w:eastAsia="en-US"/>
              </w:rPr>
              <w:t>&lt; 1</w:t>
            </w:r>
          </w:p>
        </w:tc>
        <w:tc>
          <w:tcPr>
            <w:tcW w:w="1418"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&gt; 6</w:t>
            </w:r>
          </w:p>
        </w:tc>
      </w:tr>
      <w:tr w:rsidR="00726231" w:rsidRPr="00726231" w:rsidTr="00EC2E2D">
        <w:trPr>
          <w:trHeight w:val="20"/>
        </w:trPr>
        <w:tc>
          <w:tcPr>
            <w:tcW w:w="2142"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Mezotrofik</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21</w:t>
            </w:r>
          </w:p>
        </w:tc>
        <w:tc>
          <w:tcPr>
            <w:tcW w:w="1276"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20</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4,3</w:t>
            </w:r>
          </w:p>
        </w:tc>
        <w:tc>
          <w:tcPr>
            <w:tcW w:w="1487" w:type="dxa"/>
            <w:vAlign w:val="center"/>
          </w:tcPr>
          <w:p w:rsidR="00726231" w:rsidRPr="00726231" w:rsidRDefault="00726231" w:rsidP="00EC2E2D">
            <w:pPr>
              <w:jc w:val="center"/>
              <w:rPr>
                <w:sz w:val="16"/>
                <w:szCs w:val="18"/>
                <w:lang w:eastAsia="en-US"/>
              </w:rPr>
            </w:pPr>
            <w:r w:rsidRPr="00726231">
              <w:rPr>
                <w:sz w:val="16"/>
                <w:szCs w:val="18"/>
                <w:lang w:eastAsia="en-US"/>
              </w:rPr>
              <w:t>2</w:t>
            </w:r>
          </w:p>
        </w:tc>
        <w:tc>
          <w:tcPr>
            <w:tcW w:w="1418"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4,5</w:t>
            </w:r>
          </w:p>
        </w:tc>
      </w:tr>
      <w:tr w:rsidR="00726231" w:rsidRPr="00726231" w:rsidTr="00EC2E2D">
        <w:trPr>
          <w:trHeight w:val="20"/>
        </w:trPr>
        <w:tc>
          <w:tcPr>
            <w:tcW w:w="2142"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Ötrofik</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30</w:t>
            </w:r>
          </w:p>
        </w:tc>
        <w:tc>
          <w:tcPr>
            <w:tcW w:w="1276"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34</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6</w:t>
            </w:r>
          </w:p>
        </w:tc>
        <w:tc>
          <w:tcPr>
            <w:tcW w:w="1487" w:type="dxa"/>
            <w:vAlign w:val="center"/>
          </w:tcPr>
          <w:p w:rsidR="00726231" w:rsidRPr="00726231" w:rsidRDefault="00726231" w:rsidP="00EC2E2D">
            <w:pPr>
              <w:jc w:val="center"/>
              <w:rPr>
                <w:sz w:val="16"/>
                <w:szCs w:val="18"/>
                <w:lang w:eastAsia="en-US"/>
              </w:rPr>
            </w:pPr>
            <w:r w:rsidRPr="00726231">
              <w:rPr>
                <w:sz w:val="16"/>
                <w:szCs w:val="18"/>
                <w:lang w:eastAsia="en-US"/>
              </w:rPr>
              <w:t>4</w:t>
            </w:r>
          </w:p>
        </w:tc>
        <w:tc>
          <w:tcPr>
            <w:tcW w:w="1418"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3</w:t>
            </w:r>
          </w:p>
        </w:tc>
      </w:tr>
      <w:tr w:rsidR="00726231" w:rsidRPr="00726231" w:rsidTr="00EC2E2D">
        <w:trPr>
          <w:trHeight w:val="20"/>
        </w:trPr>
        <w:tc>
          <w:tcPr>
            <w:tcW w:w="2142"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Hipertrofik</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&gt; 30</w:t>
            </w:r>
          </w:p>
        </w:tc>
        <w:tc>
          <w:tcPr>
            <w:tcW w:w="1276"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&gt; 34</w:t>
            </w:r>
          </w:p>
        </w:tc>
        <w:tc>
          <w:tcPr>
            <w:tcW w:w="1417"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&gt; 6</w:t>
            </w:r>
          </w:p>
        </w:tc>
        <w:tc>
          <w:tcPr>
            <w:tcW w:w="1487" w:type="dxa"/>
            <w:vAlign w:val="center"/>
          </w:tcPr>
          <w:p w:rsidR="00726231" w:rsidRPr="00726231" w:rsidRDefault="00726231" w:rsidP="00EC2E2D">
            <w:pPr>
              <w:jc w:val="center"/>
              <w:rPr>
                <w:sz w:val="16"/>
                <w:szCs w:val="18"/>
                <w:lang w:eastAsia="en-US"/>
              </w:rPr>
            </w:pPr>
            <w:r w:rsidRPr="00726231">
              <w:rPr>
                <w:sz w:val="16"/>
                <w:szCs w:val="18"/>
                <w:lang w:eastAsia="en-US"/>
              </w:rPr>
              <w:t>&gt; 4</w:t>
            </w:r>
          </w:p>
        </w:tc>
        <w:tc>
          <w:tcPr>
            <w:tcW w:w="1418" w:type="dxa"/>
            <w:shd w:val="clear" w:color="auto" w:fill="auto"/>
            <w:noWrap/>
            <w:vAlign w:val="center"/>
            <w:hideMark/>
          </w:tcPr>
          <w:p w:rsidR="00726231" w:rsidRPr="00726231" w:rsidRDefault="00726231" w:rsidP="00EC2E2D">
            <w:pPr>
              <w:jc w:val="center"/>
              <w:rPr>
                <w:sz w:val="16"/>
                <w:szCs w:val="18"/>
                <w:lang w:eastAsia="en-US"/>
              </w:rPr>
            </w:pPr>
            <w:r w:rsidRPr="00726231">
              <w:rPr>
                <w:sz w:val="16"/>
                <w:szCs w:val="18"/>
                <w:lang w:eastAsia="en-US"/>
              </w:rPr>
              <w:t>&lt; 3</w:t>
            </w:r>
          </w:p>
        </w:tc>
      </w:tr>
    </w:tbl>
    <w:p w:rsidR="00726231" w:rsidRPr="00726231" w:rsidRDefault="00726231" w:rsidP="00726231">
      <w:pPr>
        <w:spacing w:line="259" w:lineRule="auto"/>
        <w:jc w:val="both"/>
        <w:rPr>
          <w:rFonts w:eastAsia="Calibri"/>
          <w:sz w:val="14"/>
          <w:szCs w:val="18"/>
          <w:vertAlign w:val="superscript"/>
          <w:lang w:eastAsia="en-US"/>
        </w:rPr>
      </w:pPr>
    </w:p>
    <w:p w:rsidR="00726231" w:rsidRPr="00726231" w:rsidRDefault="00726231" w:rsidP="00726231">
      <w:pPr>
        <w:spacing w:line="259" w:lineRule="auto"/>
        <w:jc w:val="both"/>
        <w:rPr>
          <w:rFonts w:eastAsia="Calibri"/>
          <w:sz w:val="14"/>
          <w:szCs w:val="18"/>
          <w:lang w:eastAsia="en-US"/>
        </w:rPr>
      </w:pPr>
      <w:r w:rsidRPr="00726231">
        <w:rPr>
          <w:rFonts w:eastAsia="Calibri"/>
          <w:sz w:val="14"/>
          <w:szCs w:val="18"/>
          <w:vertAlign w:val="superscript"/>
          <w:lang w:eastAsia="en-US"/>
        </w:rPr>
        <w:t>(b)</w:t>
      </w:r>
      <w:r w:rsidRPr="00726231">
        <w:rPr>
          <w:rFonts w:eastAsia="Calibri"/>
          <w:sz w:val="14"/>
          <w:szCs w:val="18"/>
          <w:lang w:eastAsia="en-US"/>
        </w:rPr>
        <w:t xml:space="preserve">Notlar: </w:t>
      </w:r>
    </w:p>
    <w:p w:rsidR="00726231" w:rsidRPr="00726231" w:rsidRDefault="00726231" w:rsidP="00726231">
      <w:pPr>
        <w:widowControl w:val="0"/>
        <w:numPr>
          <w:ilvl w:val="0"/>
          <w:numId w:val="42"/>
        </w:numPr>
        <w:autoSpaceDE w:val="0"/>
        <w:autoSpaceDN w:val="0"/>
        <w:adjustRightInd w:val="0"/>
        <w:spacing w:after="160" w:line="259" w:lineRule="auto"/>
        <w:ind w:left="284" w:hanging="284"/>
        <w:contextualSpacing/>
        <w:jc w:val="both"/>
        <w:rPr>
          <w:sz w:val="16"/>
          <w:szCs w:val="18"/>
        </w:rPr>
      </w:pPr>
      <w:r w:rsidRPr="00726231">
        <w:rPr>
          <w:sz w:val="16"/>
          <w:szCs w:val="18"/>
        </w:rPr>
        <w:t>Trofik seviye, oligotrofik seviyeden hipertrofik seviyeye doğru yükselir.</w:t>
      </w:r>
    </w:p>
    <w:p w:rsidR="00726231" w:rsidRPr="00726231" w:rsidRDefault="00726231" w:rsidP="00726231">
      <w:pPr>
        <w:widowControl w:val="0"/>
        <w:numPr>
          <w:ilvl w:val="0"/>
          <w:numId w:val="42"/>
        </w:numPr>
        <w:autoSpaceDE w:val="0"/>
        <w:autoSpaceDN w:val="0"/>
        <w:adjustRightInd w:val="0"/>
        <w:spacing w:after="160" w:line="259" w:lineRule="auto"/>
        <w:ind w:left="284" w:hanging="284"/>
        <w:contextualSpacing/>
        <w:jc w:val="both"/>
        <w:rPr>
          <w:sz w:val="16"/>
          <w:szCs w:val="18"/>
        </w:rPr>
      </w:pPr>
      <w:r w:rsidRPr="00726231">
        <w:rPr>
          <w:sz w:val="16"/>
          <w:szCs w:val="18"/>
        </w:rPr>
        <w:t>Secchi disk derinliği tek başına belirleyici değildir.</w:t>
      </w:r>
    </w:p>
    <w:p w:rsidR="00726231" w:rsidRPr="00726231" w:rsidRDefault="00726231" w:rsidP="00726231">
      <w:pPr>
        <w:widowControl w:val="0"/>
        <w:numPr>
          <w:ilvl w:val="0"/>
          <w:numId w:val="42"/>
        </w:numPr>
        <w:autoSpaceDE w:val="0"/>
        <w:autoSpaceDN w:val="0"/>
        <w:adjustRightInd w:val="0"/>
        <w:spacing w:after="160" w:line="259" w:lineRule="auto"/>
        <w:ind w:left="284" w:hanging="284"/>
        <w:contextualSpacing/>
        <w:jc w:val="both"/>
        <w:rPr>
          <w:sz w:val="16"/>
          <w:szCs w:val="18"/>
        </w:rPr>
      </w:pPr>
      <w:r w:rsidRPr="00726231">
        <w:rPr>
          <w:sz w:val="16"/>
          <w:szCs w:val="18"/>
        </w:rPr>
        <w:t>Parametrelerin her birinin farklı trofik seviyede çıkması durumunda klorofil-a belirleyicidir.</w:t>
      </w:r>
    </w:p>
    <w:p w:rsidR="00726231" w:rsidRPr="00726231" w:rsidRDefault="00726231" w:rsidP="00726231">
      <w:pPr>
        <w:widowControl w:val="0"/>
        <w:numPr>
          <w:ilvl w:val="0"/>
          <w:numId w:val="42"/>
        </w:numPr>
        <w:autoSpaceDE w:val="0"/>
        <w:autoSpaceDN w:val="0"/>
        <w:adjustRightInd w:val="0"/>
        <w:spacing w:after="160" w:line="259" w:lineRule="auto"/>
        <w:ind w:left="284" w:hanging="284"/>
        <w:contextualSpacing/>
        <w:jc w:val="both"/>
        <w:rPr>
          <w:sz w:val="16"/>
          <w:szCs w:val="18"/>
        </w:rPr>
      </w:pPr>
      <w:r w:rsidRPr="00726231">
        <w:rPr>
          <w:sz w:val="16"/>
          <w:szCs w:val="18"/>
        </w:rPr>
        <w:t>Trofik seviyelerden en az iki parametrenin trofik seviyesinin aynı çıkması durumunda, bu trofik seviye geçerlidir. Ancak; klorofil-a parametresinin seviyesinin, neticesi aynı olan parametrelerden daha yüksek çıkması durumunda, klorofil-a belirleyicidir.</w:t>
      </w:r>
    </w:p>
    <w:p w:rsidR="00726231" w:rsidRPr="00726231" w:rsidRDefault="00726231" w:rsidP="00726231">
      <w:pPr>
        <w:widowControl w:val="0"/>
        <w:numPr>
          <w:ilvl w:val="0"/>
          <w:numId w:val="42"/>
        </w:numPr>
        <w:autoSpaceDE w:val="0"/>
        <w:autoSpaceDN w:val="0"/>
        <w:adjustRightInd w:val="0"/>
        <w:spacing w:after="160" w:line="259" w:lineRule="auto"/>
        <w:ind w:left="284" w:hanging="284"/>
        <w:contextualSpacing/>
        <w:jc w:val="both"/>
        <w:rPr>
          <w:sz w:val="16"/>
          <w:szCs w:val="18"/>
        </w:rPr>
      </w:pPr>
      <w:r w:rsidRPr="00726231">
        <w:rPr>
          <w:sz w:val="16"/>
          <w:szCs w:val="18"/>
        </w:rPr>
        <w:t>Dört parametrenin dikkate alınması ve iki farklı trofik seviyenin çıkması durumunda (ikişer parametre için aynı trofik seviye) en yüksek trofik seviye geçerlidir.</w:t>
      </w:r>
    </w:p>
    <w:p w:rsidR="00726231" w:rsidRPr="00726231" w:rsidRDefault="00726231" w:rsidP="00726231">
      <w:pPr>
        <w:widowControl w:val="0"/>
        <w:numPr>
          <w:ilvl w:val="0"/>
          <w:numId w:val="42"/>
        </w:numPr>
        <w:autoSpaceDE w:val="0"/>
        <w:autoSpaceDN w:val="0"/>
        <w:adjustRightInd w:val="0"/>
        <w:spacing w:after="160" w:line="259" w:lineRule="auto"/>
        <w:ind w:left="284" w:hanging="284"/>
        <w:contextualSpacing/>
        <w:jc w:val="both"/>
        <w:rPr>
          <w:sz w:val="16"/>
          <w:szCs w:val="18"/>
        </w:rPr>
      </w:pPr>
      <w:r w:rsidRPr="00726231">
        <w:rPr>
          <w:sz w:val="16"/>
          <w:szCs w:val="18"/>
        </w:rPr>
        <w:t xml:space="preserve">Mezotrofik su kalitesi sınıfının trofik seviye sınır değerleri aralığı geniştir. Bu sınıfın trofik seviye değerleri yüksek ve ötrofik su kalitesi sınır değerlerine yakın ise, bu su kütlesi ötrofik duruma meyilli olup, düzenli izlenmesi gereken sucul ortam olarak kabul edilir. </w:t>
      </w:r>
    </w:p>
    <w:p w:rsidR="00726231" w:rsidRPr="00726231" w:rsidRDefault="00726231" w:rsidP="00726231">
      <w:pPr>
        <w:widowControl w:val="0"/>
        <w:numPr>
          <w:ilvl w:val="0"/>
          <w:numId w:val="42"/>
        </w:numPr>
        <w:autoSpaceDE w:val="0"/>
        <w:autoSpaceDN w:val="0"/>
        <w:adjustRightInd w:val="0"/>
        <w:spacing w:after="160" w:line="259" w:lineRule="auto"/>
        <w:ind w:left="284" w:hanging="284"/>
        <w:contextualSpacing/>
        <w:jc w:val="both"/>
        <w:rPr>
          <w:sz w:val="16"/>
          <w:szCs w:val="18"/>
        </w:rPr>
      </w:pPr>
      <w:r w:rsidRPr="00726231">
        <w:rPr>
          <w:sz w:val="16"/>
          <w:szCs w:val="18"/>
        </w:rPr>
        <w:t>Tabloda verilen su kalitesi sınıflandırmasının yapılması için besin elementi ölçümlerinin Aralık-Şubat (kış döneminde, eğer geç kış yaşanmış ise ilkbahar koşulları oluşmadan), klorofil-a ölçümlerinin Mart-Mayıs (ilkbahar dönemi), Secchi disk derinliğinin ilkbahar-yaz döneminde yapılması esastır. Tablodaki değerlerle karşılaştırma yapmak için 0-10 m değerlerinin ortalamasına başvurulur.</w:t>
      </w:r>
    </w:p>
    <w:p w:rsidR="00726231" w:rsidRPr="00726231" w:rsidRDefault="00726231" w:rsidP="00726231">
      <w:pPr>
        <w:widowControl w:val="0"/>
        <w:numPr>
          <w:ilvl w:val="0"/>
          <w:numId w:val="42"/>
        </w:numPr>
        <w:autoSpaceDE w:val="0"/>
        <w:autoSpaceDN w:val="0"/>
        <w:adjustRightInd w:val="0"/>
        <w:spacing w:after="160" w:line="259" w:lineRule="auto"/>
        <w:ind w:left="284" w:hanging="284"/>
        <w:jc w:val="both"/>
        <w:rPr>
          <w:rFonts w:eastAsia="Calibri"/>
          <w:sz w:val="16"/>
          <w:szCs w:val="18"/>
          <w:lang w:eastAsia="en-US"/>
        </w:rPr>
      </w:pPr>
      <w:r w:rsidRPr="00726231">
        <w:rPr>
          <w:bCs/>
          <w:sz w:val="16"/>
          <w:szCs w:val="18"/>
          <w:lang w:eastAsia="en-US"/>
        </w:rPr>
        <w:t xml:space="preserve">Marmara Denizi’nde klorofil-a parametresi için ilkbahar ve sonbahar olmak üzere iki ayrı dönemde değerlendirme yapılır. Eğer veri bu dönemlerden bir tanesi için mevcutsa, değerlendirme ona göre yapılır. Her iki dönem için de verinin mevcut olması durumunda, yüksek trofik seviye klorofil-a parametresi açısından trofik seviyeyi belirler. </w:t>
      </w:r>
    </w:p>
    <w:p w:rsidR="00726231" w:rsidRPr="00726231" w:rsidRDefault="00726231" w:rsidP="00726231">
      <w:pPr>
        <w:widowControl w:val="0"/>
        <w:numPr>
          <w:ilvl w:val="0"/>
          <w:numId w:val="42"/>
        </w:numPr>
        <w:autoSpaceDE w:val="0"/>
        <w:autoSpaceDN w:val="0"/>
        <w:adjustRightInd w:val="0"/>
        <w:spacing w:after="160" w:line="259" w:lineRule="auto"/>
        <w:ind w:left="284" w:hanging="284"/>
        <w:jc w:val="both"/>
        <w:rPr>
          <w:rFonts w:eastAsia="Calibri"/>
          <w:sz w:val="16"/>
          <w:szCs w:val="18"/>
          <w:lang w:eastAsia="en-US"/>
        </w:rPr>
      </w:pPr>
      <w:r w:rsidRPr="00726231">
        <w:rPr>
          <w:rFonts w:eastAsia="Calibri"/>
          <w:sz w:val="16"/>
          <w:szCs w:val="18"/>
          <w:lang w:eastAsia="en-US"/>
        </w:rPr>
        <w:t>NO</w:t>
      </w:r>
      <w:r w:rsidRPr="00726231">
        <w:rPr>
          <w:rFonts w:eastAsia="Calibri"/>
          <w:sz w:val="16"/>
          <w:szCs w:val="18"/>
          <w:vertAlign w:val="subscript"/>
          <w:lang w:eastAsia="en-US"/>
        </w:rPr>
        <w:t>x</w:t>
      </w:r>
      <w:r w:rsidRPr="00726231">
        <w:rPr>
          <w:rFonts w:eastAsia="Calibri"/>
          <w:sz w:val="16"/>
          <w:szCs w:val="18"/>
          <w:lang w:eastAsia="en-US"/>
        </w:rPr>
        <w:t>: Oksitlenmiş azotlu bileşikler (NO</w:t>
      </w:r>
      <w:r w:rsidRPr="00726231">
        <w:rPr>
          <w:rFonts w:eastAsia="Calibri"/>
          <w:sz w:val="16"/>
          <w:szCs w:val="18"/>
          <w:vertAlign w:val="subscript"/>
          <w:lang w:eastAsia="en-US"/>
        </w:rPr>
        <w:t>3</w:t>
      </w:r>
      <w:r w:rsidRPr="00726231">
        <w:rPr>
          <w:rFonts w:eastAsia="Calibri"/>
          <w:sz w:val="16"/>
          <w:szCs w:val="18"/>
          <w:lang w:eastAsia="en-US"/>
        </w:rPr>
        <w:t>-N + NO</w:t>
      </w:r>
      <w:r w:rsidRPr="00726231">
        <w:rPr>
          <w:rFonts w:eastAsia="Calibri"/>
          <w:sz w:val="16"/>
          <w:szCs w:val="18"/>
          <w:vertAlign w:val="subscript"/>
          <w:lang w:eastAsia="en-US"/>
        </w:rPr>
        <w:t>2</w:t>
      </w:r>
      <w:r w:rsidRPr="00726231">
        <w:rPr>
          <w:rFonts w:eastAsia="Calibri"/>
          <w:sz w:val="16"/>
          <w:szCs w:val="18"/>
          <w:lang w:eastAsia="en-US"/>
        </w:rPr>
        <w:t>-N)</w:t>
      </w:r>
    </w:p>
    <w:p w:rsidR="00726231" w:rsidRPr="00726231" w:rsidRDefault="00726231" w:rsidP="00726231">
      <w:pPr>
        <w:spacing w:line="259" w:lineRule="auto"/>
        <w:jc w:val="both"/>
        <w:rPr>
          <w:rFonts w:eastAsia="Calibri"/>
          <w:b/>
          <w:sz w:val="18"/>
          <w:szCs w:val="18"/>
          <w:lang w:eastAsia="en-US"/>
        </w:rPr>
      </w:pPr>
    </w:p>
    <w:p w:rsidR="00726231" w:rsidRDefault="00726231" w:rsidP="00726231">
      <w:pPr>
        <w:spacing w:after="120" w:line="259" w:lineRule="auto"/>
        <w:jc w:val="center"/>
        <w:rPr>
          <w:rFonts w:eastAsia="Calibri"/>
          <w:b/>
          <w:sz w:val="18"/>
          <w:szCs w:val="18"/>
          <w:lang w:eastAsia="en-US"/>
        </w:rPr>
      </w:pPr>
      <w:r w:rsidRPr="00726231">
        <w:rPr>
          <w:rFonts w:eastAsia="Calibri"/>
          <w:b/>
          <w:sz w:val="18"/>
          <w:szCs w:val="18"/>
          <w:lang w:eastAsia="en-US"/>
        </w:rPr>
        <w:t>Tablo 9: Göl, Gölet ve Baraj Gölleri Ötrofikasyon Kriterleri</w:t>
      </w:r>
    </w:p>
    <w:p w:rsidR="00AE4E03" w:rsidRPr="00726231" w:rsidRDefault="00AE4E03" w:rsidP="00726231">
      <w:pPr>
        <w:spacing w:after="120" w:line="259" w:lineRule="auto"/>
        <w:jc w:val="center"/>
        <w:rPr>
          <w:rFonts w:eastAsia="Calibri"/>
          <w:sz w:val="18"/>
          <w:szCs w:val="18"/>
          <w:vertAlign w:val="superscript"/>
          <w:lang w:eastAsia="en-US"/>
        </w:rPr>
      </w:pPr>
      <w:r>
        <w:rPr>
          <w:rFonts w:eastAsia="Calibri"/>
          <w:b/>
          <w:sz w:val="18"/>
          <w:szCs w:val="18"/>
          <w:lang w:eastAsia="en-US"/>
        </w:rPr>
        <w:t xml:space="preserve">(Değişik:RG-16/6/2021-31513)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1848"/>
        <w:gridCol w:w="3695"/>
      </w:tblGrid>
      <w:tr w:rsidR="007B0A16" w:rsidRPr="004A3401" w:rsidTr="007B0A16">
        <w:trPr>
          <w:trHeight w:val="258"/>
          <w:jc w:val="center"/>
        </w:trPr>
        <w:tc>
          <w:tcPr>
            <w:tcW w:w="3695" w:type="dxa"/>
            <w:gridSpan w:val="2"/>
            <w:tcBorders>
              <w:top w:val="single" w:sz="4" w:space="0" w:color="auto"/>
              <w:left w:val="single" w:sz="4" w:space="0" w:color="auto"/>
              <w:bottom w:val="single" w:sz="4" w:space="0" w:color="auto"/>
              <w:right w:val="single" w:sz="4" w:space="0" w:color="auto"/>
            </w:tcBorders>
            <w:shd w:val="clear" w:color="auto" w:fill="auto"/>
            <w:hideMark/>
          </w:tcPr>
          <w:p w:rsidR="004A3401" w:rsidRPr="004A3401" w:rsidRDefault="004A3401" w:rsidP="007B0A16">
            <w:pPr>
              <w:jc w:val="center"/>
              <w:rPr>
                <w:b/>
                <w:bCs/>
                <w:lang w:eastAsia="en-US"/>
              </w:rPr>
            </w:pPr>
            <w:bookmarkStart w:id="1" w:name="_GoBack"/>
            <w:bookmarkEnd w:id="1"/>
            <w:r w:rsidRPr="004A3401">
              <w:rPr>
                <w:b/>
                <w:bCs/>
              </w:rPr>
              <w:t>Trofik Seviye İndeks Değeri (TSI)</w:t>
            </w:r>
          </w:p>
        </w:tc>
        <w:tc>
          <w:tcPr>
            <w:tcW w:w="3695" w:type="dxa"/>
            <w:tcBorders>
              <w:top w:val="single" w:sz="4" w:space="0" w:color="auto"/>
              <w:left w:val="single" w:sz="4" w:space="0" w:color="auto"/>
              <w:bottom w:val="single" w:sz="4" w:space="0" w:color="auto"/>
              <w:right w:val="single" w:sz="4" w:space="0" w:color="auto"/>
            </w:tcBorders>
            <w:shd w:val="clear" w:color="auto" w:fill="auto"/>
            <w:hideMark/>
          </w:tcPr>
          <w:p w:rsidR="004A3401" w:rsidRPr="004A3401" w:rsidRDefault="004A3401" w:rsidP="007B0A16">
            <w:pPr>
              <w:jc w:val="center"/>
              <w:rPr>
                <w:b/>
                <w:bCs/>
                <w:lang w:eastAsia="en-US"/>
              </w:rPr>
            </w:pPr>
            <w:r w:rsidRPr="004A3401">
              <w:rPr>
                <w:b/>
                <w:bCs/>
              </w:rPr>
              <w:t>Trofik Seviye</w:t>
            </w:r>
          </w:p>
        </w:tc>
      </w:tr>
      <w:tr w:rsidR="007B0A16" w:rsidRPr="004A3401" w:rsidTr="007B0A16">
        <w:trPr>
          <w:trHeight w:val="242"/>
          <w:jc w:val="center"/>
        </w:trPr>
        <w:tc>
          <w:tcPr>
            <w:tcW w:w="36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A3401" w:rsidRPr="004A3401" w:rsidRDefault="004A3401" w:rsidP="007B0A16">
            <w:pPr>
              <w:jc w:val="center"/>
              <w:rPr>
                <w:bCs/>
                <w:lang w:eastAsia="en-US"/>
              </w:rPr>
            </w:pPr>
            <w:r w:rsidRPr="004A3401">
              <w:rPr>
                <w:bCs/>
              </w:rPr>
              <w:t>&gt;62</w:t>
            </w:r>
          </w:p>
        </w:tc>
        <w:tc>
          <w:tcPr>
            <w:tcW w:w="3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401" w:rsidRPr="004A3401" w:rsidRDefault="004A3401" w:rsidP="007B0A16">
            <w:pPr>
              <w:jc w:val="center"/>
              <w:rPr>
                <w:bCs/>
                <w:lang w:eastAsia="en-US"/>
              </w:rPr>
            </w:pPr>
            <w:r w:rsidRPr="004A3401">
              <w:rPr>
                <w:bCs/>
              </w:rPr>
              <w:t>Hipertrofik</w:t>
            </w:r>
          </w:p>
        </w:tc>
      </w:tr>
      <w:tr w:rsidR="007B0A16" w:rsidRPr="004A3401" w:rsidTr="007B0A16">
        <w:trPr>
          <w:trHeight w:val="258"/>
          <w:jc w:val="center"/>
        </w:trPr>
        <w:tc>
          <w:tcPr>
            <w:tcW w:w="36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A3401" w:rsidRPr="004A3401" w:rsidRDefault="004A3401" w:rsidP="007B0A16">
            <w:pPr>
              <w:jc w:val="center"/>
              <w:rPr>
                <w:bCs/>
                <w:lang w:eastAsia="en-US"/>
              </w:rPr>
            </w:pPr>
            <w:r w:rsidRPr="004A3401">
              <w:rPr>
                <w:bCs/>
              </w:rPr>
              <w:t>62</w:t>
            </w:r>
          </w:p>
        </w:tc>
        <w:tc>
          <w:tcPr>
            <w:tcW w:w="3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401" w:rsidRPr="004A3401" w:rsidRDefault="004A3401" w:rsidP="007B0A16">
            <w:pPr>
              <w:jc w:val="center"/>
              <w:rPr>
                <w:bCs/>
                <w:lang w:eastAsia="en-US"/>
              </w:rPr>
            </w:pPr>
            <w:r w:rsidRPr="004A3401">
              <w:rPr>
                <w:bCs/>
              </w:rPr>
              <w:t>Ötrofik</w:t>
            </w:r>
          </w:p>
        </w:tc>
      </w:tr>
      <w:tr w:rsidR="007B0A16" w:rsidRPr="004A3401" w:rsidTr="007B0A16">
        <w:trPr>
          <w:trHeight w:val="242"/>
          <w:jc w:val="center"/>
        </w:trPr>
        <w:tc>
          <w:tcPr>
            <w:tcW w:w="18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401" w:rsidRPr="004A3401" w:rsidRDefault="004A3401" w:rsidP="007B0A16">
            <w:pPr>
              <w:jc w:val="center"/>
              <w:rPr>
                <w:bCs/>
              </w:rPr>
            </w:pPr>
            <w:r w:rsidRPr="004A3401">
              <w:rPr>
                <w:bCs/>
              </w:rPr>
              <w:t>60</w:t>
            </w:r>
            <w:r w:rsidRPr="004A3401">
              <w:rPr>
                <w:bCs/>
                <w:sz w:val="20"/>
                <w:vertAlign w:val="superscript"/>
              </w:rPr>
              <w:t>*</w:t>
            </w:r>
          </w:p>
        </w:tc>
        <w:tc>
          <w:tcPr>
            <w:tcW w:w="1848" w:type="dxa"/>
            <w:tcBorders>
              <w:top w:val="single" w:sz="4" w:space="0" w:color="auto"/>
              <w:left w:val="single" w:sz="4" w:space="0" w:color="auto"/>
              <w:bottom w:val="single" w:sz="4" w:space="0" w:color="auto"/>
              <w:right w:val="single" w:sz="4" w:space="0" w:color="auto"/>
            </w:tcBorders>
            <w:shd w:val="clear" w:color="auto" w:fill="auto"/>
            <w:vAlign w:val="center"/>
          </w:tcPr>
          <w:p w:rsidR="004A3401" w:rsidRPr="004A3401" w:rsidRDefault="004A3401" w:rsidP="007B0A16">
            <w:pPr>
              <w:jc w:val="center"/>
              <w:rPr>
                <w:bCs/>
                <w:lang w:eastAsia="en-US"/>
              </w:rPr>
            </w:pPr>
            <w:r w:rsidRPr="004A3401">
              <w:rPr>
                <w:bCs/>
                <w:lang w:eastAsia="en-US"/>
              </w:rPr>
              <w:t>52</w:t>
            </w:r>
          </w:p>
        </w:tc>
        <w:tc>
          <w:tcPr>
            <w:tcW w:w="3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401" w:rsidRPr="004A3401" w:rsidRDefault="004A3401" w:rsidP="007B0A16">
            <w:pPr>
              <w:jc w:val="center"/>
              <w:rPr>
                <w:bCs/>
                <w:lang w:eastAsia="en-US"/>
              </w:rPr>
            </w:pPr>
            <w:r w:rsidRPr="004A3401">
              <w:rPr>
                <w:bCs/>
              </w:rPr>
              <w:t>Mezotrofik</w:t>
            </w:r>
          </w:p>
        </w:tc>
      </w:tr>
      <w:tr w:rsidR="007B0A16" w:rsidRPr="004A3401" w:rsidTr="007B0A16">
        <w:trPr>
          <w:trHeight w:val="258"/>
          <w:jc w:val="center"/>
        </w:trPr>
        <w:tc>
          <w:tcPr>
            <w:tcW w:w="36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A3401" w:rsidRPr="004A3401" w:rsidRDefault="004A3401" w:rsidP="007B0A16">
            <w:pPr>
              <w:jc w:val="center"/>
              <w:rPr>
                <w:bCs/>
                <w:lang w:eastAsia="en-US"/>
              </w:rPr>
            </w:pPr>
            <w:r w:rsidRPr="004A3401">
              <w:rPr>
                <w:bCs/>
              </w:rPr>
              <w:t>44</w:t>
            </w:r>
          </w:p>
        </w:tc>
        <w:tc>
          <w:tcPr>
            <w:tcW w:w="3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401" w:rsidRPr="004A3401" w:rsidRDefault="004A3401" w:rsidP="007B0A16">
            <w:pPr>
              <w:jc w:val="center"/>
              <w:rPr>
                <w:bCs/>
                <w:lang w:eastAsia="en-US"/>
              </w:rPr>
            </w:pPr>
            <w:r w:rsidRPr="004A3401">
              <w:rPr>
                <w:bCs/>
              </w:rPr>
              <w:t>Oligotrofik</w:t>
            </w:r>
          </w:p>
        </w:tc>
      </w:tr>
      <w:tr w:rsidR="007B0A16" w:rsidRPr="004A3401" w:rsidTr="007B0A16">
        <w:trPr>
          <w:trHeight w:val="242"/>
          <w:jc w:val="center"/>
        </w:trPr>
        <w:tc>
          <w:tcPr>
            <w:tcW w:w="36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A3401" w:rsidRPr="004A3401" w:rsidRDefault="004A3401" w:rsidP="007B0A16">
            <w:pPr>
              <w:jc w:val="center"/>
              <w:rPr>
                <w:bCs/>
                <w:lang w:eastAsia="en-US"/>
              </w:rPr>
            </w:pPr>
            <w:r w:rsidRPr="004A3401">
              <w:rPr>
                <w:bCs/>
              </w:rPr>
              <w:t>≤ 29</w:t>
            </w:r>
          </w:p>
        </w:tc>
        <w:tc>
          <w:tcPr>
            <w:tcW w:w="3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3401" w:rsidRPr="004A3401" w:rsidRDefault="004A3401" w:rsidP="007B0A16">
            <w:pPr>
              <w:jc w:val="center"/>
              <w:rPr>
                <w:bCs/>
                <w:lang w:eastAsia="en-US"/>
              </w:rPr>
            </w:pPr>
            <w:r w:rsidRPr="004A3401">
              <w:rPr>
                <w:bCs/>
              </w:rPr>
              <w:t>Ultraoligotrofik</w:t>
            </w:r>
          </w:p>
        </w:tc>
      </w:tr>
    </w:tbl>
    <w:p w:rsidR="004A3401" w:rsidRPr="004A3401" w:rsidRDefault="004A3401" w:rsidP="004A3401">
      <w:pPr>
        <w:ind w:firstLine="851"/>
        <w:rPr>
          <w:rFonts w:eastAsia="Calibri"/>
          <w:color w:val="000000"/>
          <w:sz w:val="20"/>
          <w:szCs w:val="22"/>
          <w:lang w:eastAsia="en-US"/>
        </w:rPr>
      </w:pPr>
      <w:r w:rsidRPr="004A3401">
        <w:rPr>
          <w:b/>
          <w:bCs/>
          <w:vertAlign w:val="superscript"/>
          <w:lang w:eastAsia="en-US"/>
        </w:rPr>
        <w:t xml:space="preserve">* </w:t>
      </w:r>
      <w:r w:rsidRPr="004A3401">
        <w:rPr>
          <w:rFonts w:eastAsia="Calibri"/>
          <w:color w:val="000000"/>
          <w:sz w:val="20"/>
          <w:szCs w:val="22"/>
          <w:lang w:eastAsia="en-US"/>
        </w:rPr>
        <w:t>Baraj ve göletler için geçerlidir.</w:t>
      </w:r>
    </w:p>
    <w:p w:rsidR="004A3401" w:rsidRPr="004A3401" w:rsidRDefault="004A3401" w:rsidP="004A3401">
      <w:pPr>
        <w:rPr>
          <w:b/>
          <w:bCs/>
          <w:vertAlign w:val="superscript"/>
          <w:lang w:eastAsia="en-US"/>
        </w:rPr>
      </w:pPr>
    </w:p>
    <w:p w:rsidR="004A3401" w:rsidRPr="004A3401" w:rsidRDefault="004A3401" w:rsidP="004A3401">
      <w:pPr>
        <w:spacing w:after="160" w:line="259" w:lineRule="auto"/>
        <w:ind w:right="1370" w:firstLine="567"/>
        <w:jc w:val="both"/>
        <w:rPr>
          <w:b/>
          <w:bCs/>
          <w:sz w:val="18"/>
          <w:szCs w:val="18"/>
          <w:u w:val="single"/>
          <w:lang w:eastAsia="en-US"/>
        </w:rPr>
      </w:pPr>
      <w:r w:rsidRPr="004A3401">
        <w:rPr>
          <w:b/>
          <w:bCs/>
          <w:sz w:val="18"/>
          <w:szCs w:val="18"/>
          <w:u w:val="single"/>
          <w:lang w:eastAsia="en-US"/>
        </w:rPr>
        <w:t>Trofik Seviye Indeksi Hesaplama Denklemleri:</w:t>
      </w:r>
    </w:p>
    <w:p w:rsidR="004A3401" w:rsidRPr="004A3401" w:rsidRDefault="004A3401" w:rsidP="004A3401">
      <w:pPr>
        <w:ind w:right="1370" w:firstLine="567"/>
        <w:rPr>
          <w:bCs/>
          <w:sz w:val="20"/>
          <w:szCs w:val="20"/>
          <w:lang w:eastAsia="en-US"/>
        </w:rPr>
      </w:pPr>
      <w:r w:rsidRPr="004A3401">
        <w:rPr>
          <w:bCs/>
          <w:sz w:val="20"/>
          <w:szCs w:val="20"/>
          <w:lang w:eastAsia="en-US"/>
        </w:rPr>
        <w:t>TSI(SD) = 60 - 14.41•ln(SD)</w:t>
      </w:r>
    </w:p>
    <w:p w:rsidR="004A3401" w:rsidRPr="004A3401" w:rsidRDefault="004A3401" w:rsidP="004A3401">
      <w:pPr>
        <w:ind w:right="1370" w:firstLine="567"/>
        <w:rPr>
          <w:bCs/>
          <w:sz w:val="20"/>
          <w:szCs w:val="20"/>
          <w:lang w:eastAsia="en-US"/>
        </w:rPr>
      </w:pPr>
      <w:r w:rsidRPr="004A3401">
        <w:rPr>
          <w:bCs/>
          <w:sz w:val="20"/>
          <w:szCs w:val="20"/>
          <w:lang w:eastAsia="en-US"/>
        </w:rPr>
        <w:t>TSI(CHL) = 9.81•ln(CHL) + 30.6</w:t>
      </w:r>
    </w:p>
    <w:p w:rsidR="004A3401" w:rsidRPr="004A3401" w:rsidRDefault="004A3401" w:rsidP="004A3401">
      <w:pPr>
        <w:ind w:right="1370" w:firstLine="567"/>
        <w:rPr>
          <w:bCs/>
          <w:sz w:val="20"/>
          <w:szCs w:val="20"/>
          <w:lang w:eastAsia="en-US"/>
        </w:rPr>
      </w:pPr>
      <w:r w:rsidRPr="004A3401">
        <w:rPr>
          <w:bCs/>
          <w:sz w:val="20"/>
          <w:szCs w:val="20"/>
          <w:lang w:eastAsia="en-US"/>
        </w:rPr>
        <w:t>TSI(TP) = 14.42•ln(TP) + 4.15</w:t>
      </w:r>
    </w:p>
    <w:p w:rsidR="004A3401" w:rsidRPr="004A3401" w:rsidRDefault="004A3401" w:rsidP="004A3401">
      <w:pPr>
        <w:ind w:right="1370" w:firstLine="567"/>
        <w:rPr>
          <w:bCs/>
          <w:sz w:val="20"/>
          <w:szCs w:val="20"/>
          <w:lang w:eastAsia="en-US"/>
        </w:rPr>
      </w:pPr>
      <w:r w:rsidRPr="004A3401">
        <w:rPr>
          <w:bCs/>
          <w:sz w:val="20"/>
          <w:szCs w:val="20"/>
          <w:lang w:eastAsia="en-US"/>
        </w:rPr>
        <w:t>TSI(TN) = 54,45 + 14,43•ln(TN)</w:t>
      </w:r>
    </w:p>
    <w:p w:rsidR="004A3401" w:rsidRPr="004A3401" w:rsidRDefault="004A3401" w:rsidP="004A3401">
      <w:pPr>
        <w:ind w:right="1370" w:firstLine="567"/>
        <w:rPr>
          <w:bCs/>
          <w:sz w:val="20"/>
          <w:szCs w:val="20"/>
          <w:lang w:eastAsia="en-US"/>
        </w:rPr>
      </w:pPr>
    </w:p>
    <w:p w:rsidR="004A3401" w:rsidRPr="004A3401" w:rsidRDefault="004A3401" w:rsidP="004A3401">
      <w:pPr>
        <w:ind w:right="1370" w:firstLine="567"/>
        <w:rPr>
          <w:bCs/>
          <w:sz w:val="20"/>
          <w:szCs w:val="20"/>
          <w:lang w:eastAsia="en-US"/>
        </w:rPr>
      </w:pPr>
      <w:r w:rsidRPr="004A3401">
        <w:rPr>
          <w:bCs/>
          <w:sz w:val="20"/>
          <w:szCs w:val="20"/>
          <w:lang w:eastAsia="en-US"/>
        </w:rPr>
        <w:t>TSI(ORTALAMA)= [TSI(SD) + TSI(CHL)+ TSI(TP)+ TSI(TN)]/4</w:t>
      </w:r>
    </w:p>
    <w:p w:rsidR="004A3401" w:rsidRPr="004A3401" w:rsidRDefault="004A3401" w:rsidP="004A3401">
      <w:pPr>
        <w:ind w:right="1370" w:firstLine="567"/>
        <w:jc w:val="both"/>
        <w:rPr>
          <w:bCs/>
          <w:sz w:val="20"/>
          <w:szCs w:val="20"/>
          <w:lang w:eastAsia="en-US"/>
        </w:rPr>
      </w:pPr>
      <w:r w:rsidRPr="004A3401">
        <w:rPr>
          <w:bCs/>
          <w:sz w:val="20"/>
          <w:szCs w:val="20"/>
          <w:lang w:eastAsia="en-US"/>
        </w:rPr>
        <w:t>*SD: Secchi Diski derinliği (m)</w:t>
      </w:r>
    </w:p>
    <w:p w:rsidR="004A3401" w:rsidRPr="004A3401" w:rsidRDefault="004A3401" w:rsidP="004A3401">
      <w:pPr>
        <w:ind w:right="1370" w:firstLine="567"/>
        <w:jc w:val="both"/>
        <w:rPr>
          <w:bCs/>
          <w:sz w:val="20"/>
          <w:szCs w:val="20"/>
          <w:lang w:eastAsia="en-US"/>
        </w:rPr>
      </w:pPr>
      <w:r w:rsidRPr="004A3401">
        <w:rPr>
          <w:bCs/>
          <w:sz w:val="20"/>
          <w:szCs w:val="20"/>
          <w:lang w:eastAsia="en-US"/>
        </w:rPr>
        <w:t>*CHL: Klorofil-a (µg/L)</w:t>
      </w:r>
    </w:p>
    <w:p w:rsidR="004A3401" w:rsidRPr="004A3401" w:rsidRDefault="004A3401" w:rsidP="004A3401">
      <w:pPr>
        <w:ind w:right="1370" w:firstLine="567"/>
        <w:jc w:val="both"/>
        <w:rPr>
          <w:bCs/>
          <w:sz w:val="20"/>
          <w:szCs w:val="20"/>
          <w:lang w:eastAsia="en-US"/>
        </w:rPr>
      </w:pPr>
      <w:r w:rsidRPr="004A3401">
        <w:rPr>
          <w:bCs/>
          <w:sz w:val="20"/>
          <w:szCs w:val="20"/>
          <w:lang w:eastAsia="en-US"/>
        </w:rPr>
        <w:t>*TP: Toplam Fosfor (µg/L)</w:t>
      </w:r>
    </w:p>
    <w:p w:rsidR="004A3401" w:rsidRPr="004A3401" w:rsidRDefault="004A3401" w:rsidP="004A3401">
      <w:pPr>
        <w:ind w:right="1370" w:firstLine="567"/>
        <w:jc w:val="both"/>
        <w:rPr>
          <w:bCs/>
          <w:sz w:val="20"/>
          <w:szCs w:val="20"/>
          <w:lang w:eastAsia="en-US"/>
        </w:rPr>
      </w:pPr>
      <w:r w:rsidRPr="004A3401">
        <w:rPr>
          <w:bCs/>
          <w:sz w:val="20"/>
          <w:szCs w:val="20"/>
          <w:lang w:eastAsia="en-US"/>
        </w:rPr>
        <w:t>*TN: Toplam Azot (mg/L)</w:t>
      </w:r>
    </w:p>
    <w:p w:rsidR="004A3401" w:rsidRDefault="004A3401" w:rsidP="00726231">
      <w:pPr>
        <w:tabs>
          <w:tab w:val="right" w:pos="8789"/>
        </w:tabs>
        <w:spacing w:line="259" w:lineRule="auto"/>
        <w:jc w:val="both"/>
        <w:rPr>
          <w:rFonts w:eastAsia="Calibri"/>
          <w:sz w:val="16"/>
          <w:szCs w:val="16"/>
          <w:lang w:eastAsia="en-US"/>
        </w:rPr>
      </w:pPr>
    </w:p>
    <w:p w:rsidR="00AE4E03" w:rsidRPr="004A3401" w:rsidRDefault="00AE4E03" w:rsidP="00726231">
      <w:pPr>
        <w:tabs>
          <w:tab w:val="right" w:pos="8789"/>
        </w:tabs>
        <w:spacing w:line="259" w:lineRule="auto"/>
        <w:jc w:val="both"/>
        <w:rPr>
          <w:rFonts w:eastAsia="Calibri"/>
          <w:sz w:val="18"/>
          <w:szCs w:val="18"/>
          <w:lang w:eastAsia="en-US"/>
        </w:rPr>
      </w:pPr>
      <w:r w:rsidRPr="004A3401">
        <w:rPr>
          <w:rFonts w:eastAsia="Calibri"/>
          <w:sz w:val="18"/>
          <w:szCs w:val="18"/>
          <w:lang w:eastAsia="en-US"/>
        </w:rPr>
        <w:t>___________________</w:t>
      </w:r>
    </w:p>
    <w:p w:rsidR="00AE4E03" w:rsidRPr="004A3401" w:rsidRDefault="00AE4E03" w:rsidP="00AE4E03">
      <w:pPr>
        <w:tabs>
          <w:tab w:val="left" w:pos="1985"/>
          <w:tab w:val="right" w:pos="9070"/>
        </w:tabs>
        <w:spacing w:line="240" w:lineRule="atLeast"/>
        <w:jc w:val="both"/>
        <w:rPr>
          <w:rFonts w:eastAsia="Calibri"/>
          <w:b/>
          <w:bCs/>
          <w:i/>
          <w:sz w:val="18"/>
          <w:szCs w:val="18"/>
          <w:lang w:eastAsia="en-US"/>
        </w:rPr>
      </w:pPr>
      <w:r w:rsidRPr="004A3401">
        <w:rPr>
          <w:rFonts w:eastAsia="Calibri"/>
          <w:b/>
          <w:sz w:val="18"/>
          <w:szCs w:val="18"/>
          <w:lang w:eastAsia="en-US"/>
        </w:rPr>
        <w:t>*</w:t>
      </w:r>
      <w:r w:rsidRPr="004A3401">
        <w:rPr>
          <w:rFonts w:eastAsia="Calibri"/>
          <w:i/>
          <w:sz w:val="18"/>
          <w:szCs w:val="18"/>
          <w:lang w:eastAsia="en-US"/>
        </w:rPr>
        <w:t xml:space="preserve">15/4/2015 tarihli ve 29327 sayılı Resmi Gazete’de yayımlanan Yüzeysel Su Kalitesi Yönetimi Yönetmeliğinde </w:t>
      </w:r>
      <w:r w:rsidRPr="004A3401">
        <w:rPr>
          <w:rFonts w:eastAsia="Calibri"/>
          <w:bCs/>
          <w:i/>
          <w:sz w:val="18"/>
          <w:szCs w:val="18"/>
          <w:lang w:eastAsia="en-US"/>
        </w:rPr>
        <w:t>Değişiklik Yapılmasına Dair Yönetmelik ile bu Yönetmeliğin ek-6’sı yürürlükten kaldırılmış; mevcut ek-7’si ek-6 olarak değiştirilmiş ve diğer ekleri teselsül ettirilmiştir.</w:t>
      </w:r>
    </w:p>
    <w:p w:rsidR="00726231" w:rsidRPr="00726231" w:rsidRDefault="00726231" w:rsidP="00726231">
      <w:pPr>
        <w:tabs>
          <w:tab w:val="left" w:pos="1985"/>
          <w:tab w:val="right" w:pos="9070"/>
        </w:tabs>
        <w:spacing w:line="240" w:lineRule="atLeast"/>
        <w:jc w:val="both"/>
        <w:rPr>
          <w:rFonts w:eastAsia="Calibri"/>
          <w:b/>
          <w:lang w:eastAsia="en-US"/>
        </w:rPr>
      </w:pPr>
    </w:p>
    <w:p w:rsidR="00726231" w:rsidRPr="00E81989" w:rsidRDefault="00726231" w:rsidP="00726231">
      <w:pPr>
        <w:jc w:val="both"/>
        <w:rPr>
          <w:b/>
          <w:bCs/>
        </w:rPr>
      </w:pPr>
      <w:r>
        <w:rPr>
          <w:b/>
          <w:bCs/>
        </w:rPr>
        <w:br w:type="page"/>
      </w:r>
    </w:p>
    <w:p w:rsidR="004C0FBA" w:rsidRPr="00E81989" w:rsidRDefault="004C0FBA" w:rsidP="00726231">
      <w:pPr>
        <w:jc w:val="both"/>
        <w:rPr>
          <w:rFonts w:eastAsia="MS Mincho"/>
          <w:b/>
          <w:bCs/>
          <w:lang w:eastAsia="ja-JP"/>
        </w:rPr>
      </w:pPr>
    </w:p>
    <w:p w:rsidR="004C0FBA" w:rsidRPr="00E81989" w:rsidRDefault="00DB5511" w:rsidP="00BA68ED">
      <w:pPr>
        <w:pStyle w:val="NormalWeb"/>
        <w:spacing w:before="0" w:beforeAutospacing="0" w:after="0" w:afterAutospacing="0"/>
        <w:jc w:val="center"/>
        <w:rPr>
          <w:b/>
          <w:bCs/>
        </w:rPr>
      </w:pPr>
      <w:r>
        <w:rPr>
          <w:b/>
          <w:bCs/>
        </w:rPr>
        <w:t>EK-7*</w:t>
      </w:r>
      <w:r w:rsidR="00726231">
        <w:rPr>
          <w:b/>
          <w:bCs/>
        </w:rPr>
        <w:t xml:space="preserve"> (Değişik:RG-10/8/2016-29797)</w:t>
      </w:r>
    </w:p>
    <w:p w:rsidR="00726231" w:rsidRPr="00726231" w:rsidRDefault="00726231" w:rsidP="00726231">
      <w:pPr>
        <w:ind w:firstLine="567"/>
        <w:jc w:val="both"/>
        <w:rPr>
          <w:b/>
          <w:bCs/>
          <w:sz w:val="22"/>
        </w:rPr>
      </w:pPr>
      <w:r w:rsidRPr="00726231">
        <w:rPr>
          <w:b/>
          <w:bCs/>
          <w:sz w:val="22"/>
        </w:rPr>
        <w:t>Yerüstü Su Kütlelerinde Karışım Bölgeleri</w:t>
      </w:r>
    </w:p>
    <w:p w:rsidR="00726231" w:rsidRPr="00726231" w:rsidRDefault="00726231" w:rsidP="00726231">
      <w:pPr>
        <w:ind w:firstLine="567"/>
        <w:jc w:val="both"/>
        <w:rPr>
          <w:b/>
          <w:bCs/>
          <w:sz w:val="22"/>
        </w:rPr>
      </w:pPr>
    </w:p>
    <w:p w:rsidR="00726231" w:rsidRPr="00726231" w:rsidRDefault="00726231" w:rsidP="00726231">
      <w:pPr>
        <w:widowControl w:val="0"/>
        <w:numPr>
          <w:ilvl w:val="0"/>
          <w:numId w:val="18"/>
        </w:numPr>
        <w:tabs>
          <w:tab w:val="left" w:pos="1134"/>
        </w:tabs>
        <w:autoSpaceDE w:val="0"/>
        <w:autoSpaceDN w:val="0"/>
        <w:adjustRightInd w:val="0"/>
        <w:spacing w:after="160" w:line="259" w:lineRule="auto"/>
        <w:ind w:left="284" w:firstLine="567"/>
        <w:jc w:val="both"/>
        <w:rPr>
          <w:sz w:val="22"/>
        </w:rPr>
      </w:pPr>
      <w:r w:rsidRPr="00726231">
        <w:rPr>
          <w:sz w:val="22"/>
        </w:rPr>
        <w:t xml:space="preserve">Karışım bölgelerinin belirlenmesinde modelleme tekniklerinin yanı sıra basit yaklaşım esasları da kullanılmaktadır. Basit yaklaşımlara göre, kıyılarda deşarj noktasından itibaren 500 metre yarıçapında ve 5 metre derinliğindeki yarım dairenin hacmine karşılık gelen bölge karışım bölgesi olarak kabul edilebilir. </w:t>
      </w:r>
    </w:p>
    <w:p w:rsidR="00726231" w:rsidRPr="00726231" w:rsidRDefault="00726231" w:rsidP="00726231">
      <w:pPr>
        <w:widowControl w:val="0"/>
        <w:tabs>
          <w:tab w:val="left" w:pos="1134"/>
        </w:tabs>
        <w:autoSpaceDE w:val="0"/>
        <w:autoSpaceDN w:val="0"/>
        <w:adjustRightInd w:val="0"/>
        <w:ind w:left="284" w:firstLine="567"/>
        <w:jc w:val="both"/>
        <w:rPr>
          <w:sz w:val="22"/>
        </w:rPr>
      </w:pPr>
    </w:p>
    <w:p w:rsidR="00726231" w:rsidRPr="00726231" w:rsidRDefault="00726231" w:rsidP="00726231">
      <w:pPr>
        <w:widowControl w:val="0"/>
        <w:numPr>
          <w:ilvl w:val="0"/>
          <w:numId w:val="18"/>
        </w:numPr>
        <w:tabs>
          <w:tab w:val="left" w:pos="1134"/>
        </w:tabs>
        <w:autoSpaceDE w:val="0"/>
        <w:autoSpaceDN w:val="0"/>
        <w:adjustRightInd w:val="0"/>
        <w:spacing w:after="160" w:line="259" w:lineRule="auto"/>
        <w:ind w:left="284" w:firstLine="567"/>
        <w:jc w:val="both"/>
        <w:rPr>
          <w:sz w:val="22"/>
        </w:rPr>
      </w:pPr>
      <w:r w:rsidRPr="00726231">
        <w:rPr>
          <w:sz w:val="22"/>
        </w:rPr>
        <w:t>Akarsularda ise karışım bölgesi uzunluğu deşarj noktasından itibaren mansap yönünde “10 x Akarsu Genişliği” olarak alınır. Genişliği 100 m’den fazla olan akarsularda karışım bölgesi mesafesi 1.000 m’yi geçemez. Karışım bölgesi genişliği ise basit bir yaklaşımla akarsu genişliğinin ¼’ü olarak kabul edilir.</w:t>
      </w:r>
      <w:r w:rsidRPr="00726231">
        <w:rPr>
          <w:sz w:val="22"/>
        </w:rPr>
        <w:tab/>
      </w:r>
    </w:p>
    <w:p w:rsidR="00726231" w:rsidRPr="00726231" w:rsidRDefault="00726231" w:rsidP="00726231">
      <w:pPr>
        <w:tabs>
          <w:tab w:val="right" w:pos="8789"/>
        </w:tabs>
        <w:ind w:left="851"/>
        <w:jc w:val="both"/>
      </w:pPr>
      <w:r w:rsidRPr="00726231">
        <w:tab/>
        <w:t>”</w:t>
      </w:r>
    </w:p>
    <w:p w:rsidR="00726231" w:rsidRPr="00726231" w:rsidRDefault="00726231" w:rsidP="00726231">
      <w:pPr>
        <w:spacing w:line="259" w:lineRule="auto"/>
        <w:rPr>
          <w:rFonts w:eastAsia="Calibri"/>
          <w:lang w:eastAsia="en-US"/>
        </w:rPr>
      </w:pPr>
    </w:p>
    <w:p w:rsidR="004C0FBA" w:rsidRPr="00E81989" w:rsidRDefault="004C0FBA">
      <w:pPr>
        <w:autoSpaceDE w:val="0"/>
        <w:autoSpaceDN w:val="0"/>
        <w:adjustRightInd w:val="0"/>
      </w:pPr>
    </w:p>
    <w:p w:rsidR="004C0FBA" w:rsidRDefault="00DB5511">
      <w:pPr>
        <w:autoSpaceDE w:val="0"/>
        <w:autoSpaceDN w:val="0"/>
        <w:adjustRightInd w:val="0"/>
      </w:pPr>
      <w:r>
        <w:t>______________________</w:t>
      </w:r>
    </w:p>
    <w:p w:rsidR="00DB5511" w:rsidRPr="00DB5511" w:rsidRDefault="00DB5511" w:rsidP="00DB5511">
      <w:pPr>
        <w:autoSpaceDE w:val="0"/>
        <w:autoSpaceDN w:val="0"/>
        <w:adjustRightInd w:val="0"/>
        <w:jc w:val="both"/>
        <w:rPr>
          <w:bCs/>
          <w:i/>
        </w:rPr>
      </w:pPr>
      <w:r>
        <w:t>*</w:t>
      </w:r>
      <w:r w:rsidRPr="00DB5511">
        <w:rPr>
          <w:i/>
        </w:rPr>
        <w:t xml:space="preserve">15/4/2015 tarihli ve 29327 sayılı Resmi Gazete’de yayımlanan Yüzeysel Su Kalitesi Yönetimi Yönetmeliğinde </w:t>
      </w:r>
      <w:r w:rsidRPr="00DB5511">
        <w:rPr>
          <w:bCs/>
          <w:i/>
        </w:rPr>
        <w:t>Değişiklik Yapılmasına Dair Yönetmelik ile bu</w:t>
      </w:r>
      <w:r>
        <w:rPr>
          <w:bCs/>
          <w:i/>
        </w:rPr>
        <w:t xml:space="preserve"> </w:t>
      </w:r>
      <w:r w:rsidRPr="00DB5511">
        <w:rPr>
          <w:bCs/>
          <w:i/>
        </w:rPr>
        <w:t xml:space="preserve">Yönetmeliğin ek-6’sı yürürlükten kaldırılmış; </w:t>
      </w:r>
      <w:r w:rsidR="00A340DD">
        <w:rPr>
          <w:bCs/>
          <w:i/>
        </w:rPr>
        <w:t xml:space="preserve">mevcut </w:t>
      </w:r>
      <w:r w:rsidRPr="00DB5511">
        <w:rPr>
          <w:bCs/>
          <w:i/>
        </w:rPr>
        <w:t xml:space="preserve">ek-7’si </w:t>
      </w:r>
      <w:r w:rsidR="00A340DD">
        <w:rPr>
          <w:bCs/>
          <w:i/>
        </w:rPr>
        <w:t xml:space="preserve">ek-6 olarak </w:t>
      </w:r>
      <w:r w:rsidRPr="00DB5511">
        <w:rPr>
          <w:bCs/>
          <w:i/>
        </w:rPr>
        <w:t>değiştirilmiş ve diğer ekleri teselsül ettirilmiştir.</w:t>
      </w:r>
    </w:p>
    <w:p w:rsidR="00DB5511" w:rsidRPr="00DB5511" w:rsidRDefault="00DB5511" w:rsidP="00DB5511">
      <w:pPr>
        <w:autoSpaceDE w:val="0"/>
        <w:autoSpaceDN w:val="0"/>
        <w:adjustRightInd w:val="0"/>
        <w:rPr>
          <w:bCs/>
        </w:rPr>
      </w:pPr>
    </w:p>
    <w:p w:rsidR="00DB5511" w:rsidRPr="00DB5511" w:rsidRDefault="00DB5511">
      <w:pPr>
        <w:autoSpaceDE w:val="0"/>
        <w:autoSpaceDN w:val="0"/>
        <w:adjustRightInd w:val="0"/>
      </w:pPr>
    </w:p>
    <w:p w:rsidR="004C0FBA" w:rsidRPr="00E81989" w:rsidRDefault="004C0FBA">
      <w:pPr>
        <w:autoSpaceDE w:val="0"/>
        <w:autoSpaceDN w:val="0"/>
        <w:adjustRightInd w:val="0"/>
      </w:pPr>
    </w:p>
    <w:p w:rsidR="004C0FBA" w:rsidRPr="00E81989" w:rsidRDefault="004C0FBA">
      <w:pPr>
        <w:autoSpaceDE w:val="0"/>
        <w:autoSpaceDN w:val="0"/>
        <w:adjustRightInd w:val="0"/>
      </w:pPr>
    </w:p>
    <w:p w:rsidR="004C0FBA" w:rsidRPr="00E81989" w:rsidRDefault="004C0FBA">
      <w:pPr>
        <w:autoSpaceDE w:val="0"/>
        <w:autoSpaceDN w:val="0"/>
        <w:adjustRightInd w:val="0"/>
      </w:pPr>
    </w:p>
    <w:p w:rsidR="004C0FBA" w:rsidRPr="00E81989" w:rsidRDefault="004C0FBA">
      <w:pPr>
        <w:autoSpaceDE w:val="0"/>
        <w:autoSpaceDN w:val="0"/>
        <w:adjustRightInd w:val="0"/>
      </w:pPr>
    </w:p>
    <w:p w:rsidR="004C0FBA" w:rsidRPr="00E81989" w:rsidRDefault="004C0FBA">
      <w:pPr>
        <w:autoSpaceDE w:val="0"/>
        <w:autoSpaceDN w:val="0"/>
        <w:adjustRightInd w:val="0"/>
      </w:pPr>
    </w:p>
    <w:p w:rsidR="004C0FBA" w:rsidRPr="00E81989" w:rsidRDefault="004C0FBA">
      <w:pPr>
        <w:autoSpaceDE w:val="0"/>
        <w:autoSpaceDN w:val="0"/>
        <w:adjustRightInd w:val="0"/>
      </w:pPr>
    </w:p>
    <w:p w:rsidR="004C0FBA" w:rsidRPr="00E81989" w:rsidRDefault="004C0FBA">
      <w:pPr>
        <w:autoSpaceDE w:val="0"/>
        <w:autoSpaceDN w:val="0"/>
        <w:adjustRightInd w:val="0"/>
      </w:pPr>
    </w:p>
    <w:sectPr w:rsidR="004C0FBA" w:rsidRPr="00E81989" w:rsidSect="00E820F6">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A16" w:rsidRDefault="007B0A16" w:rsidP="003F4F15">
      <w:r>
        <w:separator/>
      </w:r>
    </w:p>
  </w:endnote>
  <w:endnote w:type="continuationSeparator" w:id="0">
    <w:p w:rsidR="007B0A16" w:rsidRDefault="007B0A16" w:rsidP="003F4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ヒラギノ明朝 Pro W3">
    <w:charset w:val="00"/>
    <w:family w:val="auto"/>
    <w:pitch w:val="default"/>
  </w:font>
  <w:font w:name="Times">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BAC" w:rsidRDefault="00670BAC">
    <w:pPr>
      <w:pStyle w:val="Altbilgi"/>
      <w:jc w:val="center"/>
    </w:pPr>
    <w:r>
      <w:fldChar w:fldCharType="begin"/>
    </w:r>
    <w:r>
      <w:instrText xml:space="preserve"> PAGE   \* MERGEFORMAT </w:instrText>
    </w:r>
    <w:r>
      <w:fldChar w:fldCharType="separate"/>
    </w:r>
    <w:r w:rsidR="004A3401">
      <w:rPr>
        <w:noProof/>
      </w:rPr>
      <w:t>4</w:t>
    </w:r>
    <w:r>
      <w:rPr>
        <w:noProof/>
      </w:rPr>
      <w:fldChar w:fldCharType="end"/>
    </w:r>
  </w:p>
  <w:p w:rsidR="00670BAC" w:rsidRDefault="00670BAC">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BAC" w:rsidRDefault="00670BAC">
    <w:pPr>
      <w:pStyle w:val="Altbilgi"/>
      <w:jc w:val="center"/>
    </w:pPr>
    <w:r>
      <w:fldChar w:fldCharType="begin"/>
    </w:r>
    <w:r>
      <w:instrText xml:space="preserve"> PAGE   \* MERGEFORMAT </w:instrText>
    </w:r>
    <w:r>
      <w:fldChar w:fldCharType="separate"/>
    </w:r>
    <w:r w:rsidR="004A3401">
      <w:rPr>
        <w:noProof/>
      </w:rPr>
      <w:t>18</w:t>
    </w:r>
    <w:r>
      <w:rPr>
        <w:noProof/>
      </w:rPr>
      <w:fldChar w:fldCharType="end"/>
    </w:r>
  </w:p>
  <w:p w:rsidR="00670BAC" w:rsidRDefault="00670BAC">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BAC" w:rsidRDefault="00670BAC">
    <w:pPr>
      <w:pStyle w:val="Altbilgi"/>
      <w:jc w:val="center"/>
    </w:pPr>
    <w:r>
      <w:fldChar w:fldCharType="begin"/>
    </w:r>
    <w:r>
      <w:instrText xml:space="preserve"> PAGE   \* MERGEFORMAT </w:instrText>
    </w:r>
    <w:r>
      <w:fldChar w:fldCharType="separate"/>
    </w:r>
    <w:r w:rsidR="004A3401">
      <w:rPr>
        <w:noProof/>
      </w:rPr>
      <w:t>20</w:t>
    </w:r>
    <w:r>
      <w:rPr>
        <w:noProof/>
      </w:rPr>
      <w:fldChar w:fldCharType="end"/>
    </w:r>
  </w:p>
  <w:p w:rsidR="00670BAC" w:rsidRDefault="00670BA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A16" w:rsidRDefault="007B0A16" w:rsidP="003F4F15">
      <w:r>
        <w:separator/>
      </w:r>
    </w:p>
  </w:footnote>
  <w:footnote w:type="continuationSeparator" w:id="0">
    <w:p w:rsidR="007B0A16" w:rsidRDefault="007B0A16" w:rsidP="003F4F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17240"/>
    <w:multiLevelType w:val="hybridMultilevel"/>
    <w:tmpl w:val="25CC7C2C"/>
    <w:lvl w:ilvl="0" w:tplc="3B8E40D2">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DE6DC1"/>
    <w:multiLevelType w:val="hybridMultilevel"/>
    <w:tmpl w:val="BFC6B7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124690E"/>
    <w:multiLevelType w:val="hybridMultilevel"/>
    <w:tmpl w:val="2BDE5644"/>
    <w:lvl w:ilvl="0" w:tplc="041F0001">
      <w:start w:val="1"/>
      <w:numFmt w:val="bullet"/>
      <w:lvlText w:val=""/>
      <w:lvlJc w:val="left"/>
      <w:pPr>
        <w:ind w:left="2136" w:hanging="360"/>
      </w:pPr>
      <w:rPr>
        <w:rFonts w:ascii="Symbol" w:hAnsi="Symbol" w:hint="default"/>
      </w:rPr>
    </w:lvl>
    <w:lvl w:ilvl="1" w:tplc="041F0003" w:tentative="1">
      <w:start w:val="1"/>
      <w:numFmt w:val="bullet"/>
      <w:lvlText w:val="o"/>
      <w:lvlJc w:val="left"/>
      <w:pPr>
        <w:ind w:left="2856" w:hanging="360"/>
      </w:pPr>
      <w:rPr>
        <w:rFonts w:ascii="Courier New" w:hAnsi="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3" w15:restartNumberingAfterBreak="0">
    <w:nsid w:val="0299517E"/>
    <w:multiLevelType w:val="hybridMultilevel"/>
    <w:tmpl w:val="26CCE73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31567F2"/>
    <w:multiLevelType w:val="hybridMultilevel"/>
    <w:tmpl w:val="F7BED76E"/>
    <w:lvl w:ilvl="0" w:tplc="5234EA16">
      <w:start w:val="1"/>
      <w:numFmt w:val="upp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15:restartNumberingAfterBreak="0">
    <w:nsid w:val="0392340F"/>
    <w:multiLevelType w:val="hybridMultilevel"/>
    <w:tmpl w:val="AF723AC4"/>
    <w:lvl w:ilvl="0" w:tplc="F6C44B58">
      <w:start w:val="1"/>
      <w:numFmt w:val="bullet"/>
      <w:lvlText w:val=""/>
      <w:lvlJc w:val="left"/>
      <w:pPr>
        <w:tabs>
          <w:tab w:val="num" w:pos="720"/>
        </w:tabs>
        <w:ind w:left="720" w:hanging="360"/>
      </w:pPr>
      <w:rPr>
        <w:rFonts w:ascii="Wingdings" w:hAnsi="Wingdings" w:hint="default"/>
      </w:rPr>
    </w:lvl>
    <w:lvl w:ilvl="1" w:tplc="CE089188" w:tentative="1">
      <w:start w:val="1"/>
      <w:numFmt w:val="bullet"/>
      <w:lvlText w:val=""/>
      <w:lvlJc w:val="left"/>
      <w:pPr>
        <w:tabs>
          <w:tab w:val="num" w:pos="1440"/>
        </w:tabs>
        <w:ind w:left="1440" w:hanging="360"/>
      </w:pPr>
      <w:rPr>
        <w:rFonts w:ascii="Wingdings" w:hAnsi="Wingdings" w:hint="default"/>
      </w:rPr>
    </w:lvl>
    <w:lvl w:ilvl="2" w:tplc="86B6552E" w:tentative="1">
      <w:start w:val="1"/>
      <w:numFmt w:val="bullet"/>
      <w:lvlText w:val=""/>
      <w:lvlJc w:val="left"/>
      <w:pPr>
        <w:tabs>
          <w:tab w:val="num" w:pos="2160"/>
        </w:tabs>
        <w:ind w:left="2160" w:hanging="360"/>
      </w:pPr>
      <w:rPr>
        <w:rFonts w:ascii="Wingdings" w:hAnsi="Wingdings" w:hint="default"/>
      </w:rPr>
    </w:lvl>
    <w:lvl w:ilvl="3" w:tplc="3A1CBA92" w:tentative="1">
      <w:start w:val="1"/>
      <w:numFmt w:val="bullet"/>
      <w:lvlText w:val=""/>
      <w:lvlJc w:val="left"/>
      <w:pPr>
        <w:tabs>
          <w:tab w:val="num" w:pos="2880"/>
        </w:tabs>
        <w:ind w:left="2880" w:hanging="360"/>
      </w:pPr>
      <w:rPr>
        <w:rFonts w:ascii="Wingdings" w:hAnsi="Wingdings" w:hint="default"/>
      </w:rPr>
    </w:lvl>
    <w:lvl w:ilvl="4" w:tplc="FBF8FD20" w:tentative="1">
      <w:start w:val="1"/>
      <w:numFmt w:val="bullet"/>
      <w:lvlText w:val=""/>
      <w:lvlJc w:val="left"/>
      <w:pPr>
        <w:tabs>
          <w:tab w:val="num" w:pos="3600"/>
        </w:tabs>
        <w:ind w:left="3600" w:hanging="360"/>
      </w:pPr>
      <w:rPr>
        <w:rFonts w:ascii="Wingdings" w:hAnsi="Wingdings" w:hint="default"/>
      </w:rPr>
    </w:lvl>
    <w:lvl w:ilvl="5" w:tplc="7B8659B6" w:tentative="1">
      <w:start w:val="1"/>
      <w:numFmt w:val="bullet"/>
      <w:lvlText w:val=""/>
      <w:lvlJc w:val="left"/>
      <w:pPr>
        <w:tabs>
          <w:tab w:val="num" w:pos="4320"/>
        </w:tabs>
        <w:ind w:left="4320" w:hanging="360"/>
      </w:pPr>
      <w:rPr>
        <w:rFonts w:ascii="Wingdings" w:hAnsi="Wingdings" w:hint="default"/>
      </w:rPr>
    </w:lvl>
    <w:lvl w:ilvl="6" w:tplc="ECAC2B90" w:tentative="1">
      <w:start w:val="1"/>
      <w:numFmt w:val="bullet"/>
      <w:lvlText w:val=""/>
      <w:lvlJc w:val="left"/>
      <w:pPr>
        <w:tabs>
          <w:tab w:val="num" w:pos="5040"/>
        </w:tabs>
        <w:ind w:left="5040" w:hanging="360"/>
      </w:pPr>
      <w:rPr>
        <w:rFonts w:ascii="Wingdings" w:hAnsi="Wingdings" w:hint="default"/>
      </w:rPr>
    </w:lvl>
    <w:lvl w:ilvl="7" w:tplc="90103A36" w:tentative="1">
      <w:start w:val="1"/>
      <w:numFmt w:val="bullet"/>
      <w:lvlText w:val=""/>
      <w:lvlJc w:val="left"/>
      <w:pPr>
        <w:tabs>
          <w:tab w:val="num" w:pos="5760"/>
        </w:tabs>
        <w:ind w:left="5760" w:hanging="360"/>
      </w:pPr>
      <w:rPr>
        <w:rFonts w:ascii="Wingdings" w:hAnsi="Wingdings" w:hint="default"/>
      </w:rPr>
    </w:lvl>
    <w:lvl w:ilvl="8" w:tplc="8DF227D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2A03FC"/>
    <w:multiLevelType w:val="hybridMultilevel"/>
    <w:tmpl w:val="112629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2032240"/>
    <w:multiLevelType w:val="hybridMultilevel"/>
    <w:tmpl w:val="143C8F6A"/>
    <w:lvl w:ilvl="0" w:tplc="128CE072">
      <w:start w:val="1"/>
      <w:numFmt w:val="lowerLetter"/>
      <w:lvlText w:val="(%1)"/>
      <w:lvlJc w:val="left"/>
      <w:pPr>
        <w:ind w:left="720" w:hanging="360"/>
      </w:pPr>
      <w:rPr>
        <w:rFonts w:ascii="Times New Roman" w:hAnsi="Times New Roman" w:cs="Times New Roman" w:hint="default"/>
        <w:sz w:val="16"/>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9FC07B6"/>
    <w:multiLevelType w:val="hybridMultilevel"/>
    <w:tmpl w:val="0CA47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B7F1050"/>
    <w:multiLevelType w:val="hybridMultilevel"/>
    <w:tmpl w:val="B128E0BA"/>
    <w:lvl w:ilvl="0" w:tplc="85C08D56">
      <w:start w:val="1"/>
      <w:numFmt w:val="lowerRoman"/>
      <w:lvlText w:val="(%1)"/>
      <w:lvlJc w:val="left"/>
      <w:pPr>
        <w:tabs>
          <w:tab w:val="num" w:pos="1080"/>
        </w:tabs>
        <w:ind w:left="1080" w:hanging="720"/>
      </w:pPr>
      <w:rPr>
        <w:rFonts w:cs="Times New Roman" w:hint="default"/>
      </w:rPr>
    </w:lvl>
    <w:lvl w:ilvl="1" w:tplc="041F0019">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C3A23E9"/>
    <w:multiLevelType w:val="hybridMultilevel"/>
    <w:tmpl w:val="CA7EC7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E3F0039"/>
    <w:multiLevelType w:val="hybridMultilevel"/>
    <w:tmpl w:val="50961980"/>
    <w:lvl w:ilvl="0" w:tplc="041F0017">
      <w:start w:val="1"/>
      <w:numFmt w:val="lowerLetter"/>
      <w:lvlText w:val="%1)"/>
      <w:lvlJc w:val="left"/>
      <w:pPr>
        <w:tabs>
          <w:tab w:val="num" w:pos="786"/>
        </w:tabs>
        <w:ind w:left="786" w:hanging="360"/>
      </w:pPr>
      <w:rPr>
        <w:rFonts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EC7BFF"/>
    <w:multiLevelType w:val="multilevel"/>
    <w:tmpl w:val="7AB2A194"/>
    <w:lvl w:ilvl="0">
      <w:start w:val="1"/>
      <w:numFmt w:val="decimal"/>
      <w:lvlText w:val="%1."/>
      <w:lvlJc w:val="left"/>
      <w:pPr>
        <w:tabs>
          <w:tab w:val="num" w:pos="705"/>
        </w:tabs>
        <w:ind w:left="705" w:hanging="705"/>
      </w:pPr>
      <w:rPr>
        <w:rFonts w:cs="Times New Roman" w:hint="default"/>
      </w:rPr>
    </w:lvl>
    <w:lvl w:ilvl="1">
      <w:start w:val="5"/>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8D9510F"/>
    <w:multiLevelType w:val="hybridMultilevel"/>
    <w:tmpl w:val="9C4C8BD6"/>
    <w:lvl w:ilvl="0" w:tplc="109EBF84">
      <w:start w:val="2"/>
      <w:numFmt w:val="lowerLetter"/>
      <w:lvlText w:val="(%1)"/>
      <w:lvlJc w:val="left"/>
      <w:pPr>
        <w:ind w:left="1778" w:hanging="360"/>
      </w:pPr>
      <w:rPr>
        <w:rFonts w:cs="Times New Roman" w:hint="default"/>
      </w:rPr>
    </w:lvl>
    <w:lvl w:ilvl="1" w:tplc="041F0019" w:tentative="1">
      <w:start w:val="1"/>
      <w:numFmt w:val="lowerLetter"/>
      <w:lvlText w:val="%2."/>
      <w:lvlJc w:val="left"/>
      <w:pPr>
        <w:ind w:left="2498" w:hanging="360"/>
      </w:pPr>
      <w:rPr>
        <w:rFonts w:cs="Times New Roman"/>
      </w:rPr>
    </w:lvl>
    <w:lvl w:ilvl="2" w:tplc="041F001B" w:tentative="1">
      <w:start w:val="1"/>
      <w:numFmt w:val="lowerRoman"/>
      <w:lvlText w:val="%3."/>
      <w:lvlJc w:val="right"/>
      <w:pPr>
        <w:ind w:left="3218" w:hanging="180"/>
      </w:pPr>
      <w:rPr>
        <w:rFonts w:cs="Times New Roman"/>
      </w:rPr>
    </w:lvl>
    <w:lvl w:ilvl="3" w:tplc="041F000F" w:tentative="1">
      <w:start w:val="1"/>
      <w:numFmt w:val="decimal"/>
      <w:lvlText w:val="%4."/>
      <w:lvlJc w:val="left"/>
      <w:pPr>
        <w:ind w:left="3938" w:hanging="360"/>
      </w:pPr>
      <w:rPr>
        <w:rFonts w:cs="Times New Roman"/>
      </w:rPr>
    </w:lvl>
    <w:lvl w:ilvl="4" w:tplc="041F0019" w:tentative="1">
      <w:start w:val="1"/>
      <w:numFmt w:val="lowerLetter"/>
      <w:lvlText w:val="%5."/>
      <w:lvlJc w:val="left"/>
      <w:pPr>
        <w:ind w:left="4658" w:hanging="360"/>
      </w:pPr>
      <w:rPr>
        <w:rFonts w:cs="Times New Roman"/>
      </w:rPr>
    </w:lvl>
    <w:lvl w:ilvl="5" w:tplc="041F001B" w:tentative="1">
      <w:start w:val="1"/>
      <w:numFmt w:val="lowerRoman"/>
      <w:lvlText w:val="%6."/>
      <w:lvlJc w:val="right"/>
      <w:pPr>
        <w:ind w:left="5378" w:hanging="180"/>
      </w:pPr>
      <w:rPr>
        <w:rFonts w:cs="Times New Roman"/>
      </w:rPr>
    </w:lvl>
    <w:lvl w:ilvl="6" w:tplc="041F000F" w:tentative="1">
      <w:start w:val="1"/>
      <w:numFmt w:val="decimal"/>
      <w:lvlText w:val="%7."/>
      <w:lvlJc w:val="left"/>
      <w:pPr>
        <w:ind w:left="6098" w:hanging="360"/>
      </w:pPr>
      <w:rPr>
        <w:rFonts w:cs="Times New Roman"/>
      </w:rPr>
    </w:lvl>
    <w:lvl w:ilvl="7" w:tplc="041F0019" w:tentative="1">
      <w:start w:val="1"/>
      <w:numFmt w:val="lowerLetter"/>
      <w:lvlText w:val="%8."/>
      <w:lvlJc w:val="left"/>
      <w:pPr>
        <w:ind w:left="6818" w:hanging="360"/>
      </w:pPr>
      <w:rPr>
        <w:rFonts w:cs="Times New Roman"/>
      </w:rPr>
    </w:lvl>
    <w:lvl w:ilvl="8" w:tplc="041F001B" w:tentative="1">
      <w:start w:val="1"/>
      <w:numFmt w:val="lowerRoman"/>
      <w:lvlText w:val="%9."/>
      <w:lvlJc w:val="right"/>
      <w:pPr>
        <w:ind w:left="7538" w:hanging="180"/>
      </w:pPr>
      <w:rPr>
        <w:rFonts w:cs="Times New Roman"/>
      </w:rPr>
    </w:lvl>
  </w:abstractNum>
  <w:abstractNum w:abstractNumId="14" w15:restartNumberingAfterBreak="0">
    <w:nsid w:val="2D1E08FC"/>
    <w:multiLevelType w:val="hybridMultilevel"/>
    <w:tmpl w:val="195C5C8C"/>
    <w:lvl w:ilvl="0" w:tplc="FC421A8C">
      <w:start w:val="1"/>
      <w:numFmt w:val="lowerLetter"/>
      <w:lvlText w:val="%1)"/>
      <w:lvlJc w:val="left"/>
      <w:pPr>
        <w:ind w:left="720" w:hanging="360"/>
      </w:pPr>
      <w:rPr>
        <w:rFonts w:ascii="Times New Roman" w:eastAsia="Times New Roman" w:hAnsi="Times New Roman" w:cs="Times New Roman"/>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20A64DB"/>
    <w:multiLevelType w:val="hybridMultilevel"/>
    <w:tmpl w:val="D7BE16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3172C2C"/>
    <w:multiLevelType w:val="hybridMultilevel"/>
    <w:tmpl w:val="CF466E04"/>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7" w15:restartNumberingAfterBreak="0">
    <w:nsid w:val="38CE037C"/>
    <w:multiLevelType w:val="hybridMultilevel"/>
    <w:tmpl w:val="806E6CD0"/>
    <w:lvl w:ilvl="0" w:tplc="6D2CC380">
      <w:start w:val="1"/>
      <w:numFmt w:val="lowerLetter"/>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991407D"/>
    <w:multiLevelType w:val="hybridMultilevel"/>
    <w:tmpl w:val="33C20CA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2673D42"/>
    <w:multiLevelType w:val="hybridMultilevel"/>
    <w:tmpl w:val="EB64F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CD6510"/>
    <w:multiLevelType w:val="hybridMultilevel"/>
    <w:tmpl w:val="EF206838"/>
    <w:lvl w:ilvl="0" w:tplc="5A3AF5F8">
      <w:start w:val="1"/>
      <w:numFmt w:val="upp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1" w15:restartNumberingAfterBreak="0">
    <w:nsid w:val="443F6308"/>
    <w:multiLevelType w:val="hybridMultilevel"/>
    <w:tmpl w:val="506CB3E6"/>
    <w:lvl w:ilvl="0" w:tplc="05866104">
      <w:start w:val="1"/>
      <w:numFmt w:val="bullet"/>
      <w:lvlText w:val="-"/>
      <w:lvlJc w:val="left"/>
      <w:pPr>
        <w:tabs>
          <w:tab w:val="num" w:pos="720"/>
        </w:tabs>
        <w:ind w:left="720" w:hanging="360"/>
      </w:pPr>
      <w:rPr>
        <w:rFonts w:ascii="Times New Roman" w:eastAsia="Times New Roman" w:hAnsi="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522850"/>
    <w:multiLevelType w:val="hybridMultilevel"/>
    <w:tmpl w:val="7370EC2A"/>
    <w:lvl w:ilvl="0" w:tplc="05642B9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70141A7"/>
    <w:multiLevelType w:val="hybridMultilevel"/>
    <w:tmpl w:val="30BE6B58"/>
    <w:lvl w:ilvl="0" w:tplc="258A882A">
      <w:start w:val="1"/>
      <w:numFmt w:val="upp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4" w15:restartNumberingAfterBreak="0">
    <w:nsid w:val="47DA2C2C"/>
    <w:multiLevelType w:val="hybridMultilevel"/>
    <w:tmpl w:val="96920C84"/>
    <w:lvl w:ilvl="0" w:tplc="041F0017">
      <w:start w:val="1"/>
      <w:numFmt w:val="lowerLetter"/>
      <w:lvlText w:val="%1)"/>
      <w:lvlJc w:val="left"/>
      <w:pPr>
        <w:ind w:left="1778" w:hanging="360"/>
      </w:pPr>
      <w:rPr>
        <w:rFonts w:cs="Times New Roman"/>
      </w:rPr>
    </w:lvl>
    <w:lvl w:ilvl="1" w:tplc="041F0019" w:tentative="1">
      <w:start w:val="1"/>
      <w:numFmt w:val="lowerLetter"/>
      <w:lvlText w:val="%2."/>
      <w:lvlJc w:val="left"/>
      <w:pPr>
        <w:ind w:left="2498" w:hanging="360"/>
      </w:pPr>
      <w:rPr>
        <w:rFonts w:cs="Times New Roman"/>
      </w:rPr>
    </w:lvl>
    <w:lvl w:ilvl="2" w:tplc="041F001B" w:tentative="1">
      <w:start w:val="1"/>
      <w:numFmt w:val="lowerRoman"/>
      <w:lvlText w:val="%3."/>
      <w:lvlJc w:val="right"/>
      <w:pPr>
        <w:ind w:left="3218" w:hanging="180"/>
      </w:pPr>
      <w:rPr>
        <w:rFonts w:cs="Times New Roman"/>
      </w:rPr>
    </w:lvl>
    <w:lvl w:ilvl="3" w:tplc="041F000F" w:tentative="1">
      <w:start w:val="1"/>
      <w:numFmt w:val="decimal"/>
      <w:lvlText w:val="%4."/>
      <w:lvlJc w:val="left"/>
      <w:pPr>
        <w:ind w:left="3938" w:hanging="360"/>
      </w:pPr>
      <w:rPr>
        <w:rFonts w:cs="Times New Roman"/>
      </w:rPr>
    </w:lvl>
    <w:lvl w:ilvl="4" w:tplc="041F0019" w:tentative="1">
      <w:start w:val="1"/>
      <w:numFmt w:val="lowerLetter"/>
      <w:lvlText w:val="%5."/>
      <w:lvlJc w:val="left"/>
      <w:pPr>
        <w:ind w:left="4658" w:hanging="360"/>
      </w:pPr>
      <w:rPr>
        <w:rFonts w:cs="Times New Roman"/>
      </w:rPr>
    </w:lvl>
    <w:lvl w:ilvl="5" w:tplc="041F001B" w:tentative="1">
      <w:start w:val="1"/>
      <w:numFmt w:val="lowerRoman"/>
      <w:lvlText w:val="%6."/>
      <w:lvlJc w:val="right"/>
      <w:pPr>
        <w:ind w:left="5378" w:hanging="180"/>
      </w:pPr>
      <w:rPr>
        <w:rFonts w:cs="Times New Roman"/>
      </w:rPr>
    </w:lvl>
    <w:lvl w:ilvl="6" w:tplc="041F000F" w:tentative="1">
      <w:start w:val="1"/>
      <w:numFmt w:val="decimal"/>
      <w:lvlText w:val="%7."/>
      <w:lvlJc w:val="left"/>
      <w:pPr>
        <w:ind w:left="6098" w:hanging="360"/>
      </w:pPr>
      <w:rPr>
        <w:rFonts w:cs="Times New Roman"/>
      </w:rPr>
    </w:lvl>
    <w:lvl w:ilvl="7" w:tplc="041F0019" w:tentative="1">
      <w:start w:val="1"/>
      <w:numFmt w:val="lowerLetter"/>
      <w:lvlText w:val="%8."/>
      <w:lvlJc w:val="left"/>
      <w:pPr>
        <w:ind w:left="6818" w:hanging="360"/>
      </w:pPr>
      <w:rPr>
        <w:rFonts w:cs="Times New Roman"/>
      </w:rPr>
    </w:lvl>
    <w:lvl w:ilvl="8" w:tplc="041F001B" w:tentative="1">
      <w:start w:val="1"/>
      <w:numFmt w:val="lowerRoman"/>
      <w:lvlText w:val="%9."/>
      <w:lvlJc w:val="right"/>
      <w:pPr>
        <w:ind w:left="7538" w:hanging="180"/>
      </w:pPr>
      <w:rPr>
        <w:rFonts w:cs="Times New Roman"/>
      </w:rPr>
    </w:lvl>
  </w:abstractNum>
  <w:abstractNum w:abstractNumId="25" w15:restartNumberingAfterBreak="0">
    <w:nsid w:val="49824EEB"/>
    <w:multiLevelType w:val="hybridMultilevel"/>
    <w:tmpl w:val="C3949D36"/>
    <w:lvl w:ilvl="0" w:tplc="C31A640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CB216C9"/>
    <w:multiLevelType w:val="hybridMultilevel"/>
    <w:tmpl w:val="7E1A51DA"/>
    <w:lvl w:ilvl="0" w:tplc="FFFFFFFF">
      <w:start w:val="1"/>
      <w:numFmt w:val="lowerRoman"/>
      <w:lvlText w:val="(%1)"/>
      <w:lvlJc w:val="left"/>
      <w:pPr>
        <w:tabs>
          <w:tab w:val="num" w:pos="1080"/>
        </w:tabs>
        <w:ind w:left="1080" w:hanging="720"/>
      </w:pPr>
      <w:rPr>
        <w:rFonts w:cs="Times New Roman" w:hint="default"/>
      </w:rPr>
    </w:lvl>
    <w:lvl w:ilvl="1" w:tplc="FFFFFFFF">
      <w:start w:val="2"/>
      <w:numFmt w:val="bullet"/>
      <w:lvlText w:val=""/>
      <w:lvlJc w:val="left"/>
      <w:pPr>
        <w:tabs>
          <w:tab w:val="num" w:pos="1440"/>
        </w:tabs>
        <w:ind w:left="1440" w:hanging="360"/>
      </w:pPr>
      <w:rPr>
        <w:rFonts w:ascii="Wingdings" w:eastAsia="Times New Roman" w:hAnsi="Wingdings"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7" w15:restartNumberingAfterBreak="0">
    <w:nsid w:val="4FD441FF"/>
    <w:multiLevelType w:val="hybridMultilevel"/>
    <w:tmpl w:val="4A308FE6"/>
    <w:lvl w:ilvl="0" w:tplc="DDC21D3E">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8" w15:restartNumberingAfterBreak="0">
    <w:nsid w:val="52030518"/>
    <w:multiLevelType w:val="hybridMultilevel"/>
    <w:tmpl w:val="3364EC9C"/>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9" w15:restartNumberingAfterBreak="0">
    <w:nsid w:val="54AB7A7D"/>
    <w:multiLevelType w:val="hybridMultilevel"/>
    <w:tmpl w:val="F1AC1498"/>
    <w:lvl w:ilvl="0" w:tplc="041F000F">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79A64B6"/>
    <w:multiLevelType w:val="hybridMultilevel"/>
    <w:tmpl w:val="E9B21126"/>
    <w:lvl w:ilvl="0" w:tplc="05642B9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D9F6B2E"/>
    <w:multiLevelType w:val="hybridMultilevel"/>
    <w:tmpl w:val="3B8CCD58"/>
    <w:lvl w:ilvl="0" w:tplc="4B02002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FF75B0F"/>
    <w:multiLevelType w:val="hybridMultilevel"/>
    <w:tmpl w:val="3E5C9C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6C84483"/>
    <w:multiLevelType w:val="hybridMultilevel"/>
    <w:tmpl w:val="3370ADC8"/>
    <w:lvl w:ilvl="0" w:tplc="6D2CC380">
      <w:start w:val="1"/>
      <w:numFmt w:val="lowerLetter"/>
      <w:lvlText w:val="(%1)"/>
      <w:lvlJc w:val="left"/>
      <w:pPr>
        <w:ind w:left="1778" w:hanging="360"/>
      </w:pPr>
      <w:rPr>
        <w:rFonts w:cs="Times New Roman" w:hint="default"/>
      </w:rPr>
    </w:lvl>
    <w:lvl w:ilvl="1" w:tplc="041F0019" w:tentative="1">
      <w:start w:val="1"/>
      <w:numFmt w:val="lowerLetter"/>
      <w:lvlText w:val="%2."/>
      <w:lvlJc w:val="left"/>
      <w:pPr>
        <w:ind w:left="2498" w:hanging="360"/>
      </w:pPr>
      <w:rPr>
        <w:rFonts w:cs="Times New Roman"/>
      </w:rPr>
    </w:lvl>
    <w:lvl w:ilvl="2" w:tplc="041F001B" w:tentative="1">
      <w:start w:val="1"/>
      <w:numFmt w:val="lowerRoman"/>
      <w:lvlText w:val="%3."/>
      <w:lvlJc w:val="right"/>
      <w:pPr>
        <w:ind w:left="3218" w:hanging="180"/>
      </w:pPr>
      <w:rPr>
        <w:rFonts w:cs="Times New Roman"/>
      </w:rPr>
    </w:lvl>
    <w:lvl w:ilvl="3" w:tplc="041F000F" w:tentative="1">
      <w:start w:val="1"/>
      <w:numFmt w:val="decimal"/>
      <w:lvlText w:val="%4."/>
      <w:lvlJc w:val="left"/>
      <w:pPr>
        <w:ind w:left="3938" w:hanging="360"/>
      </w:pPr>
      <w:rPr>
        <w:rFonts w:cs="Times New Roman"/>
      </w:rPr>
    </w:lvl>
    <w:lvl w:ilvl="4" w:tplc="041F0019" w:tentative="1">
      <w:start w:val="1"/>
      <w:numFmt w:val="lowerLetter"/>
      <w:lvlText w:val="%5."/>
      <w:lvlJc w:val="left"/>
      <w:pPr>
        <w:ind w:left="4658" w:hanging="360"/>
      </w:pPr>
      <w:rPr>
        <w:rFonts w:cs="Times New Roman"/>
      </w:rPr>
    </w:lvl>
    <w:lvl w:ilvl="5" w:tplc="041F001B" w:tentative="1">
      <w:start w:val="1"/>
      <w:numFmt w:val="lowerRoman"/>
      <w:lvlText w:val="%6."/>
      <w:lvlJc w:val="right"/>
      <w:pPr>
        <w:ind w:left="5378" w:hanging="180"/>
      </w:pPr>
      <w:rPr>
        <w:rFonts w:cs="Times New Roman"/>
      </w:rPr>
    </w:lvl>
    <w:lvl w:ilvl="6" w:tplc="041F000F" w:tentative="1">
      <w:start w:val="1"/>
      <w:numFmt w:val="decimal"/>
      <w:lvlText w:val="%7."/>
      <w:lvlJc w:val="left"/>
      <w:pPr>
        <w:ind w:left="6098" w:hanging="360"/>
      </w:pPr>
      <w:rPr>
        <w:rFonts w:cs="Times New Roman"/>
      </w:rPr>
    </w:lvl>
    <w:lvl w:ilvl="7" w:tplc="041F0019" w:tentative="1">
      <w:start w:val="1"/>
      <w:numFmt w:val="lowerLetter"/>
      <w:lvlText w:val="%8."/>
      <w:lvlJc w:val="left"/>
      <w:pPr>
        <w:ind w:left="6818" w:hanging="360"/>
      </w:pPr>
      <w:rPr>
        <w:rFonts w:cs="Times New Roman"/>
      </w:rPr>
    </w:lvl>
    <w:lvl w:ilvl="8" w:tplc="041F001B" w:tentative="1">
      <w:start w:val="1"/>
      <w:numFmt w:val="lowerRoman"/>
      <w:lvlText w:val="%9."/>
      <w:lvlJc w:val="right"/>
      <w:pPr>
        <w:ind w:left="7538" w:hanging="180"/>
      </w:pPr>
      <w:rPr>
        <w:rFonts w:cs="Times New Roman"/>
      </w:rPr>
    </w:lvl>
  </w:abstractNum>
  <w:abstractNum w:abstractNumId="34" w15:restartNumberingAfterBreak="0">
    <w:nsid w:val="686F2D00"/>
    <w:multiLevelType w:val="hybridMultilevel"/>
    <w:tmpl w:val="B4BE68CE"/>
    <w:lvl w:ilvl="0" w:tplc="92BA7A78">
      <w:start w:val="1"/>
      <w:numFmt w:val="lowerLetter"/>
      <w:lvlText w:val="%1)"/>
      <w:lvlJc w:val="left"/>
      <w:pPr>
        <w:ind w:left="660" w:hanging="360"/>
      </w:pPr>
      <w:rPr>
        <w:rFonts w:cs="Times New Roman" w:hint="default"/>
      </w:rPr>
    </w:lvl>
    <w:lvl w:ilvl="1" w:tplc="041F0019">
      <w:start w:val="1"/>
      <w:numFmt w:val="lowerLetter"/>
      <w:lvlText w:val="%2."/>
      <w:lvlJc w:val="left"/>
      <w:pPr>
        <w:ind w:left="1380" w:hanging="360"/>
      </w:pPr>
      <w:rPr>
        <w:rFonts w:cs="Times New Roman"/>
      </w:rPr>
    </w:lvl>
    <w:lvl w:ilvl="2" w:tplc="041F001B">
      <w:start w:val="1"/>
      <w:numFmt w:val="lowerRoman"/>
      <w:lvlText w:val="%3."/>
      <w:lvlJc w:val="right"/>
      <w:pPr>
        <w:ind w:left="2100" w:hanging="180"/>
      </w:pPr>
      <w:rPr>
        <w:rFonts w:cs="Times New Roman"/>
      </w:rPr>
    </w:lvl>
    <w:lvl w:ilvl="3" w:tplc="041F000F">
      <w:start w:val="1"/>
      <w:numFmt w:val="decimal"/>
      <w:lvlText w:val="%4."/>
      <w:lvlJc w:val="left"/>
      <w:pPr>
        <w:ind w:left="2820" w:hanging="360"/>
      </w:pPr>
      <w:rPr>
        <w:rFonts w:cs="Times New Roman"/>
      </w:rPr>
    </w:lvl>
    <w:lvl w:ilvl="4" w:tplc="041F0019">
      <w:start w:val="1"/>
      <w:numFmt w:val="lowerLetter"/>
      <w:lvlText w:val="%5."/>
      <w:lvlJc w:val="left"/>
      <w:pPr>
        <w:ind w:left="3540" w:hanging="360"/>
      </w:pPr>
      <w:rPr>
        <w:rFonts w:cs="Times New Roman"/>
      </w:rPr>
    </w:lvl>
    <w:lvl w:ilvl="5" w:tplc="041F001B">
      <w:start w:val="1"/>
      <w:numFmt w:val="lowerRoman"/>
      <w:lvlText w:val="%6."/>
      <w:lvlJc w:val="right"/>
      <w:pPr>
        <w:ind w:left="4260" w:hanging="180"/>
      </w:pPr>
      <w:rPr>
        <w:rFonts w:cs="Times New Roman"/>
      </w:rPr>
    </w:lvl>
    <w:lvl w:ilvl="6" w:tplc="041F000F">
      <w:start w:val="1"/>
      <w:numFmt w:val="decimal"/>
      <w:lvlText w:val="%7."/>
      <w:lvlJc w:val="left"/>
      <w:pPr>
        <w:ind w:left="4980" w:hanging="360"/>
      </w:pPr>
      <w:rPr>
        <w:rFonts w:cs="Times New Roman"/>
      </w:rPr>
    </w:lvl>
    <w:lvl w:ilvl="7" w:tplc="041F0019">
      <w:start w:val="1"/>
      <w:numFmt w:val="lowerLetter"/>
      <w:lvlText w:val="%8."/>
      <w:lvlJc w:val="left"/>
      <w:pPr>
        <w:ind w:left="5700" w:hanging="360"/>
      </w:pPr>
      <w:rPr>
        <w:rFonts w:cs="Times New Roman"/>
      </w:rPr>
    </w:lvl>
    <w:lvl w:ilvl="8" w:tplc="041F001B">
      <w:start w:val="1"/>
      <w:numFmt w:val="lowerRoman"/>
      <w:lvlText w:val="%9."/>
      <w:lvlJc w:val="right"/>
      <w:pPr>
        <w:ind w:left="6420" w:hanging="180"/>
      </w:pPr>
      <w:rPr>
        <w:rFonts w:cs="Times New Roman"/>
      </w:rPr>
    </w:lvl>
  </w:abstractNum>
  <w:abstractNum w:abstractNumId="35" w15:restartNumberingAfterBreak="0">
    <w:nsid w:val="69634D82"/>
    <w:multiLevelType w:val="hybridMultilevel"/>
    <w:tmpl w:val="9686FFAE"/>
    <w:lvl w:ilvl="0" w:tplc="533A4FA8">
      <w:start w:val="1"/>
      <w:numFmt w:val="decimal"/>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6" w15:restartNumberingAfterBreak="0">
    <w:nsid w:val="6AFE6AEB"/>
    <w:multiLevelType w:val="hybridMultilevel"/>
    <w:tmpl w:val="30A0B8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C9726EF"/>
    <w:multiLevelType w:val="hybridMultilevel"/>
    <w:tmpl w:val="9F2E401E"/>
    <w:lvl w:ilvl="0" w:tplc="52B2EE08">
      <w:start w:val="1"/>
      <w:numFmt w:val="decimal"/>
      <w:lvlText w:val="%1)"/>
      <w:lvlJc w:val="left"/>
      <w:pPr>
        <w:ind w:left="720" w:hanging="360"/>
      </w:pPr>
      <w:rPr>
        <w:rFonts w:ascii="Times New Roman" w:eastAsia="MS Mincho" w:hAnsi="Times New Roman" w:cs="Times New Roman"/>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D7E598D"/>
    <w:multiLevelType w:val="hybridMultilevel"/>
    <w:tmpl w:val="FDCAB758"/>
    <w:lvl w:ilvl="0" w:tplc="32984D8A">
      <w:start w:val="1"/>
      <w:numFmt w:val="bullet"/>
      <w:lvlText w:val=""/>
      <w:lvlJc w:val="left"/>
      <w:pPr>
        <w:tabs>
          <w:tab w:val="num" w:pos="720"/>
        </w:tabs>
        <w:ind w:left="720" w:hanging="360"/>
      </w:pPr>
      <w:rPr>
        <w:rFonts w:ascii="Wingdings 2" w:hAnsi="Wingdings 2" w:hint="default"/>
      </w:rPr>
    </w:lvl>
    <w:lvl w:ilvl="1" w:tplc="02FA7F72" w:tentative="1">
      <w:start w:val="1"/>
      <w:numFmt w:val="bullet"/>
      <w:lvlText w:val=""/>
      <w:lvlJc w:val="left"/>
      <w:pPr>
        <w:tabs>
          <w:tab w:val="num" w:pos="1440"/>
        </w:tabs>
        <w:ind w:left="1440" w:hanging="360"/>
      </w:pPr>
      <w:rPr>
        <w:rFonts w:ascii="Wingdings 2" w:hAnsi="Wingdings 2" w:hint="default"/>
      </w:rPr>
    </w:lvl>
    <w:lvl w:ilvl="2" w:tplc="BD5CE708" w:tentative="1">
      <w:start w:val="1"/>
      <w:numFmt w:val="bullet"/>
      <w:lvlText w:val=""/>
      <w:lvlJc w:val="left"/>
      <w:pPr>
        <w:tabs>
          <w:tab w:val="num" w:pos="2160"/>
        </w:tabs>
        <w:ind w:left="2160" w:hanging="360"/>
      </w:pPr>
      <w:rPr>
        <w:rFonts w:ascii="Wingdings 2" w:hAnsi="Wingdings 2" w:hint="default"/>
      </w:rPr>
    </w:lvl>
    <w:lvl w:ilvl="3" w:tplc="C798878A" w:tentative="1">
      <w:start w:val="1"/>
      <w:numFmt w:val="bullet"/>
      <w:lvlText w:val=""/>
      <w:lvlJc w:val="left"/>
      <w:pPr>
        <w:tabs>
          <w:tab w:val="num" w:pos="2880"/>
        </w:tabs>
        <w:ind w:left="2880" w:hanging="360"/>
      </w:pPr>
      <w:rPr>
        <w:rFonts w:ascii="Wingdings 2" w:hAnsi="Wingdings 2" w:hint="default"/>
      </w:rPr>
    </w:lvl>
    <w:lvl w:ilvl="4" w:tplc="4C7CA186" w:tentative="1">
      <w:start w:val="1"/>
      <w:numFmt w:val="bullet"/>
      <w:lvlText w:val=""/>
      <w:lvlJc w:val="left"/>
      <w:pPr>
        <w:tabs>
          <w:tab w:val="num" w:pos="3600"/>
        </w:tabs>
        <w:ind w:left="3600" w:hanging="360"/>
      </w:pPr>
      <w:rPr>
        <w:rFonts w:ascii="Wingdings 2" w:hAnsi="Wingdings 2" w:hint="default"/>
      </w:rPr>
    </w:lvl>
    <w:lvl w:ilvl="5" w:tplc="369AF9E8" w:tentative="1">
      <w:start w:val="1"/>
      <w:numFmt w:val="bullet"/>
      <w:lvlText w:val=""/>
      <w:lvlJc w:val="left"/>
      <w:pPr>
        <w:tabs>
          <w:tab w:val="num" w:pos="4320"/>
        </w:tabs>
        <w:ind w:left="4320" w:hanging="360"/>
      </w:pPr>
      <w:rPr>
        <w:rFonts w:ascii="Wingdings 2" w:hAnsi="Wingdings 2" w:hint="default"/>
      </w:rPr>
    </w:lvl>
    <w:lvl w:ilvl="6" w:tplc="D65E6412" w:tentative="1">
      <w:start w:val="1"/>
      <w:numFmt w:val="bullet"/>
      <w:lvlText w:val=""/>
      <w:lvlJc w:val="left"/>
      <w:pPr>
        <w:tabs>
          <w:tab w:val="num" w:pos="5040"/>
        </w:tabs>
        <w:ind w:left="5040" w:hanging="360"/>
      </w:pPr>
      <w:rPr>
        <w:rFonts w:ascii="Wingdings 2" w:hAnsi="Wingdings 2" w:hint="default"/>
      </w:rPr>
    </w:lvl>
    <w:lvl w:ilvl="7" w:tplc="6E52ADB0" w:tentative="1">
      <w:start w:val="1"/>
      <w:numFmt w:val="bullet"/>
      <w:lvlText w:val=""/>
      <w:lvlJc w:val="left"/>
      <w:pPr>
        <w:tabs>
          <w:tab w:val="num" w:pos="5760"/>
        </w:tabs>
        <w:ind w:left="5760" w:hanging="360"/>
      </w:pPr>
      <w:rPr>
        <w:rFonts w:ascii="Wingdings 2" w:hAnsi="Wingdings 2" w:hint="default"/>
      </w:rPr>
    </w:lvl>
    <w:lvl w:ilvl="8" w:tplc="CF300EDE" w:tentative="1">
      <w:start w:val="1"/>
      <w:numFmt w:val="bullet"/>
      <w:lvlText w:val=""/>
      <w:lvlJc w:val="left"/>
      <w:pPr>
        <w:tabs>
          <w:tab w:val="num" w:pos="6480"/>
        </w:tabs>
        <w:ind w:left="6480" w:hanging="360"/>
      </w:pPr>
      <w:rPr>
        <w:rFonts w:ascii="Wingdings 2" w:hAnsi="Wingdings 2" w:hint="default"/>
      </w:rPr>
    </w:lvl>
  </w:abstractNum>
  <w:abstractNum w:abstractNumId="39" w15:restartNumberingAfterBreak="0">
    <w:nsid w:val="6F960BCF"/>
    <w:multiLevelType w:val="hybridMultilevel"/>
    <w:tmpl w:val="5156A352"/>
    <w:lvl w:ilvl="0" w:tplc="B230744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2045B30"/>
    <w:multiLevelType w:val="hybridMultilevel"/>
    <w:tmpl w:val="8D0A5F06"/>
    <w:lvl w:ilvl="0" w:tplc="55808B74">
      <w:start w:val="2"/>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1" w15:restartNumberingAfterBreak="0">
    <w:nsid w:val="72451D6D"/>
    <w:multiLevelType w:val="hybridMultilevel"/>
    <w:tmpl w:val="11949BAE"/>
    <w:lvl w:ilvl="0" w:tplc="1A78DC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34"/>
  </w:num>
  <w:num w:numId="3">
    <w:abstractNumId w:val="35"/>
  </w:num>
  <w:num w:numId="4">
    <w:abstractNumId w:val="17"/>
  </w:num>
  <w:num w:numId="5">
    <w:abstractNumId w:val="21"/>
  </w:num>
  <w:num w:numId="6">
    <w:abstractNumId w:val="8"/>
  </w:num>
  <w:num w:numId="7">
    <w:abstractNumId w:val="32"/>
  </w:num>
  <w:num w:numId="8">
    <w:abstractNumId w:val="22"/>
  </w:num>
  <w:num w:numId="9">
    <w:abstractNumId w:val="30"/>
  </w:num>
  <w:num w:numId="10">
    <w:abstractNumId w:val="2"/>
  </w:num>
  <w:num w:numId="11">
    <w:abstractNumId w:val="24"/>
  </w:num>
  <w:num w:numId="12">
    <w:abstractNumId w:val="33"/>
  </w:num>
  <w:num w:numId="13">
    <w:abstractNumId w:val="13"/>
  </w:num>
  <w:num w:numId="14">
    <w:abstractNumId w:val="40"/>
  </w:num>
  <w:num w:numId="15">
    <w:abstractNumId w:val="4"/>
  </w:num>
  <w:num w:numId="16">
    <w:abstractNumId w:val="12"/>
  </w:num>
  <w:num w:numId="17">
    <w:abstractNumId w:val="15"/>
  </w:num>
  <w:num w:numId="18">
    <w:abstractNumId w:val="6"/>
  </w:num>
  <w:num w:numId="19">
    <w:abstractNumId w:val="38"/>
  </w:num>
  <w:num w:numId="20">
    <w:abstractNumId w:val="23"/>
  </w:num>
  <w:num w:numId="21">
    <w:abstractNumId w:val="26"/>
  </w:num>
  <w:num w:numId="22">
    <w:abstractNumId w:val="3"/>
  </w:num>
  <w:num w:numId="23">
    <w:abstractNumId w:val="36"/>
  </w:num>
  <w:num w:numId="24">
    <w:abstractNumId w:val="37"/>
  </w:num>
  <w:num w:numId="25">
    <w:abstractNumId w:val="29"/>
  </w:num>
  <w:num w:numId="26">
    <w:abstractNumId w:val="28"/>
  </w:num>
  <w:num w:numId="27">
    <w:abstractNumId w:val="9"/>
  </w:num>
  <w:num w:numId="28">
    <w:abstractNumId w:val="20"/>
  </w:num>
  <w:num w:numId="29">
    <w:abstractNumId w:val="11"/>
  </w:num>
  <w:num w:numId="30">
    <w:abstractNumId w:val="27"/>
  </w:num>
  <w:num w:numId="31">
    <w:abstractNumId w:val="18"/>
  </w:num>
  <w:num w:numId="32">
    <w:abstractNumId w:val="16"/>
  </w:num>
  <w:num w:numId="33">
    <w:abstractNumId w:val="14"/>
  </w:num>
  <w:num w:numId="34">
    <w:abstractNumId w:val="31"/>
  </w:num>
  <w:num w:numId="35">
    <w:abstractNumId w:val="41"/>
  </w:num>
  <w:num w:numId="36">
    <w:abstractNumId w:val="1"/>
  </w:num>
  <w:num w:numId="37">
    <w:abstractNumId w:val="0"/>
  </w:num>
  <w:num w:numId="38">
    <w:abstractNumId w:val="39"/>
  </w:num>
  <w:num w:numId="39">
    <w:abstractNumId w:val="25"/>
  </w:num>
  <w:num w:numId="40">
    <w:abstractNumId w:val="10"/>
  </w:num>
  <w:num w:numId="41">
    <w:abstractNumId w:val="7"/>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31B9E"/>
    <w:rsid w:val="00002694"/>
    <w:rsid w:val="00006351"/>
    <w:rsid w:val="00006D41"/>
    <w:rsid w:val="00007206"/>
    <w:rsid w:val="0001025A"/>
    <w:rsid w:val="00010BE9"/>
    <w:rsid w:val="000113CC"/>
    <w:rsid w:val="000122AB"/>
    <w:rsid w:val="000129B4"/>
    <w:rsid w:val="00013002"/>
    <w:rsid w:val="00013AD1"/>
    <w:rsid w:val="0001677A"/>
    <w:rsid w:val="000169F5"/>
    <w:rsid w:val="0002027A"/>
    <w:rsid w:val="00020A22"/>
    <w:rsid w:val="00020D9A"/>
    <w:rsid w:val="000217F2"/>
    <w:rsid w:val="00023359"/>
    <w:rsid w:val="0002416D"/>
    <w:rsid w:val="0002570A"/>
    <w:rsid w:val="000300C5"/>
    <w:rsid w:val="0003412D"/>
    <w:rsid w:val="000349D7"/>
    <w:rsid w:val="000351BF"/>
    <w:rsid w:val="00036091"/>
    <w:rsid w:val="00037BEF"/>
    <w:rsid w:val="00040DDC"/>
    <w:rsid w:val="000411E0"/>
    <w:rsid w:val="00042109"/>
    <w:rsid w:val="000421FF"/>
    <w:rsid w:val="000436A6"/>
    <w:rsid w:val="00046312"/>
    <w:rsid w:val="000467FA"/>
    <w:rsid w:val="00047648"/>
    <w:rsid w:val="00047B9C"/>
    <w:rsid w:val="00050CFE"/>
    <w:rsid w:val="000524F6"/>
    <w:rsid w:val="00052DFF"/>
    <w:rsid w:val="00054A67"/>
    <w:rsid w:val="00056128"/>
    <w:rsid w:val="00057236"/>
    <w:rsid w:val="00060902"/>
    <w:rsid w:val="00060EE3"/>
    <w:rsid w:val="00062516"/>
    <w:rsid w:val="00062D3D"/>
    <w:rsid w:val="00064505"/>
    <w:rsid w:val="00064858"/>
    <w:rsid w:val="000650D5"/>
    <w:rsid w:val="00066B4D"/>
    <w:rsid w:val="00066DE7"/>
    <w:rsid w:val="00067907"/>
    <w:rsid w:val="0007008C"/>
    <w:rsid w:val="00071B11"/>
    <w:rsid w:val="00073ED1"/>
    <w:rsid w:val="000753A0"/>
    <w:rsid w:val="00077CFF"/>
    <w:rsid w:val="000801B5"/>
    <w:rsid w:val="0008095C"/>
    <w:rsid w:val="00081266"/>
    <w:rsid w:val="000854E7"/>
    <w:rsid w:val="0008621B"/>
    <w:rsid w:val="00086510"/>
    <w:rsid w:val="00086DC1"/>
    <w:rsid w:val="00091CAC"/>
    <w:rsid w:val="00092125"/>
    <w:rsid w:val="00092759"/>
    <w:rsid w:val="00093201"/>
    <w:rsid w:val="00093449"/>
    <w:rsid w:val="00093FE1"/>
    <w:rsid w:val="00095C32"/>
    <w:rsid w:val="0009789C"/>
    <w:rsid w:val="000A033F"/>
    <w:rsid w:val="000A0737"/>
    <w:rsid w:val="000A25D2"/>
    <w:rsid w:val="000A345F"/>
    <w:rsid w:val="000A5931"/>
    <w:rsid w:val="000A5A1C"/>
    <w:rsid w:val="000A630B"/>
    <w:rsid w:val="000B270C"/>
    <w:rsid w:val="000B341F"/>
    <w:rsid w:val="000B5B05"/>
    <w:rsid w:val="000B6275"/>
    <w:rsid w:val="000B701D"/>
    <w:rsid w:val="000B738C"/>
    <w:rsid w:val="000B7EA8"/>
    <w:rsid w:val="000C0578"/>
    <w:rsid w:val="000C23C9"/>
    <w:rsid w:val="000C2C1E"/>
    <w:rsid w:val="000C420C"/>
    <w:rsid w:val="000C4C9C"/>
    <w:rsid w:val="000C51A2"/>
    <w:rsid w:val="000C5E1F"/>
    <w:rsid w:val="000C60D2"/>
    <w:rsid w:val="000C69E2"/>
    <w:rsid w:val="000D03AE"/>
    <w:rsid w:val="000D1097"/>
    <w:rsid w:val="000D1F7D"/>
    <w:rsid w:val="000D363B"/>
    <w:rsid w:val="000D3FC7"/>
    <w:rsid w:val="000D46F5"/>
    <w:rsid w:val="000E21A6"/>
    <w:rsid w:val="000E2230"/>
    <w:rsid w:val="000E2D9A"/>
    <w:rsid w:val="000E33B1"/>
    <w:rsid w:val="000E3792"/>
    <w:rsid w:val="000E38BD"/>
    <w:rsid w:val="000E4DB7"/>
    <w:rsid w:val="000E5DB8"/>
    <w:rsid w:val="000E61FE"/>
    <w:rsid w:val="000E756A"/>
    <w:rsid w:val="000E7C2B"/>
    <w:rsid w:val="000F05A0"/>
    <w:rsid w:val="000F2403"/>
    <w:rsid w:val="000F2BC6"/>
    <w:rsid w:val="000F3207"/>
    <w:rsid w:val="000F3F68"/>
    <w:rsid w:val="000F52B6"/>
    <w:rsid w:val="000F67AB"/>
    <w:rsid w:val="000F6831"/>
    <w:rsid w:val="000F7001"/>
    <w:rsid w:val="000F70A9"/>
    <w:rsid w:val="001021B6"/>
    <w:rsid w:val="0010257F"/>
    <w:rsid w:val="001030BB"/>
    <w:rsid w:val="00103A63"/>
    <w:rsid w:val="00103DAB"/>
    <w:rsid w:val="00104D98"/>
    <w:rsid w:val="001052E5"/>
    <w:rsid w:val="00106124"/>
    <w:rsid w:val="001103C4"/>
    <w:rsid w:val="00111C81"/>
    <w:rsid w:val="001123F6"/>
    <w:rsid w:val="00112565"/>
    <w:rsid w:val="00113292"/>
    <w:rsid w:val="00113603"/>
    <w:rsid w:val="0011364A"/>
    <w:rsid w:val="001136CB"/>
    <w:rsid w:val="001146E1"/>
    <w:rsid w:val="00114CC7"/>
    <w:rsid w:val="001153BF"/>
    <w:rsid w:val="001163B1"/>
    <w:rsid w:val="00116A34"/>
    <w:rsid w:val="001200D3"/>
    <w:rsid w:val="00120ED6"/>
    <w:rsid w:val="001222CE"/>
    <w:rsid w:val="001248A8"/>
    <w:rsid w:val="00126FD0"/>
    <w:rsid w:val="0013099A"/>
    <w:rsid w:val="00131D9D"/>
    <w:rsid w:val="00131FE4"/>
    <w:rsid w:val="00132F4E"/>
    <w:rsid w:val="00133E03"/>
    <w:rsid w:val="001340CE"/>
    <w:rsid w:val="001353A7"/>
    <w:rsid w:val="00142466"/>
    <w:rsid w:val="00144014"/>
    <w:rsid w:val="00144181"/>
    <w:rsid w:val="001444F2"/>
    <w:rsid w:val="001448F7"/>
    <w:rsid w:val="001466E0"/>
    <w:rsid w:val="0014701F"/>
    <w:rsid w:val="00147162"/>
    <w:rsid w:val="001471B4"/>
    <w:rsid w:val="0014741F"/>
    <w:rsid w:val="001502CF"/>
    <w:rsid w:val="001511F2"/>
    <w:rsid w:val="001522C7"/>
    <w:rsid w:val="00152329"/>
    <w:rsid w:val="00153FF8"/>
    <w:rsid w:val="00155048"/>
    <w:rsid w:val="001558CF"/>
    <w:rsid w:val="001561E8"/>
    <w:rsid w:val="00157007"/>
    <w:rsid w:val="00160245"/>
    <w:rsid w:val="001614BB"/>
    <w:rsid w:val="00161BCB"/>
    <w:rsid w:val="0016212C"/>
    <w:rsid w:val="00166DA3"/>
    <w:rsid w:val="001672F1"/>
    <w:rsid w:val="0017001C"/>
    <w:rsid w:val="001724C7"/>
    <w:rsid w:val="00176938"/>
    <w:rsid w:val="001770AF"/>
    <w:rsid w:val="00180400"/>
    <w:rsid w:val="00180C14"/>
    <w:rsid w:val="00182628"/>
    <w:rsid w:val="00182AB1"/>
    <w:rsid w:val="00183CBB"/>
    <w:rsid w:val="001840F2"/>
    <w:rsid w:val="0018711C"/>
    <w:rsid w:val="00191296"/>
    <w:rsid w:val="0019130E"/>
    <w:rsid w:val="001918FA"/>
    <w:rsid w:val="00193DB3"/>
    <w:rsid w:val="00194E5D"/>
    <w:rsid w:val="00196A44"/>
    <w:rsid w:val="001A019E"/>
    <w:rsid w:val="001A05CF"/>
    <w:rsid w:val="001A3925"/>
    <w:rsid w:val="001A5F05"/>
    <w:rsid w:val="001B1B63"/>
    <w:rsid w:val="001B1F25"/>
    <w:rsid w:val="001B273C"/>
    <w:rsid w:val="001B2F6F"/>
    <w:rsid w:val="001B3005"/>
    <w:rsid w:val="001B3379"/>
    <w:rsid w:val="001B3764"/>
    <w:rsid w:val="001B37CB"/>
    <w:rsid w:val="001B39C9"/>
    <w:rsid w:val="001B47AC"/>
    <w:rsid w:val="001B4C03"/>
    <w:rsid w:val="001B525F"/>
    <w:rsid w:val="001B67B2"/>
    <w:rsid w:val="001B7E67"/>
    <w:rsid w:val="001C13C3"/>
    <w:rsid w:val="001C3E26"/>
    <w:rsid w:val="001C41CC"/>
    <w:rsid w:val="001C5943"/>
    <w:rsid w:val="001C63A2"/>
    <w:rsid w:val="001C6FC0"/>
    <w:rsid w:val="001C7355"/>
    <w:rsid w:val="001D14F4"/>
    <w:rsid w:val="001D24B1"/>
    <w:rsid w:val="001D397F"/>
    <w:rsid w:val="001D3F6A"/>
    <w:rsid w:val="001D412E"/>
    <w:rsid w:val="001D4E86"/>
    <w:rsid w:val="001D6AE5"/>
    <w:rsid w:val="001E07D5"/>
    <w:rsid w:val="001E1882"/>
    <w:rsid w:val="001E1FED"/>
    <w:rsid w:val="001E2243"/>
    <w:rsid w:val="001E2450"/>
    <w:rsid w:val="001E2722"/>
    <w:rsid w:val="001E2ED5"/>
    <w:rsid w:val="001E5AEE"/>
    <w:rsid w:val="001E76A5"/>
    <w:rsid w:val="001E7CD1"/>
    <w:rsid w:val="001F0CD9"/>
    <w:rsid w:val="001F0E93"/>
    <w:rsid w:val="001F1A0C"/>
    <w:rsid w:val="001F2115"/>
    <w:rsid w:val="001F2B30"/>
    <w:rsid w:val="001F3C9A"/>
    <w:rsid w:val="001F451C"/>
    <w:rsid w:val="001F4E59"/>
    <w:rsid w:val="001F5628"/>
    <w:rsid w:val="001F59A4"/>
    <w:rsid w:val="001F69F2"/>
    <w:rsid w:val="001F79A3"/>
    <w:rsid w:val="001F7F76"/>
    <w:rsid w:val="0020382C"/>
    <w:rsid w:val="00203839"/>
    <w:rsid w:val="0020436E"/>
    <w:rsid w:val="0020580C"/>
    <w:rsid w:val="00206433"/>
    <w:rsid w:val="002065FF"/>
    <w:rsid w:val="00207B90"/>
    <w:rsid w:val="00210A4B"/>
    <w:rsid w:val="00212808"/>
    <w:rsid w:val="0021365D"/>
    <w:rsid w:val="002158DB"/>
    <w:rsid w:val="00215B5B"/>
    <w:rsid w:val="00221ACE"/>
    <w:rsid w:val="0022203D"/>
    <w:rsid w:val="002224AA"/>
    <w:rsid w:val="00222D33"/>
    <w:rsid w:val="00224DCD"/>
    <w:rsid w:val="00225CBD"/>
    <w:rsid w:val="0022666B"/>
    <w:rsid w:val="00231009"/>
    <w:rsid w:val="00231179"/>
    <w:rsid w:val="002312CF"/>
    <w:rsid w:val="002320FA"/>
    <w:rsid w:val="00232E34"/>
    <w:rsid w:val="00234A21"/>
    <w:rsid w:val="00235DB5"/>
    <w:rsid w:val="002367E6"/>
    <w:rsid w:val="00240040"/>
    <w:rsid w:val="002405D2"/>
    <w:rsid w:val="00242098"/>
    <w:rsid w:val="0024566D"/>
    <w:rsid w:val="0024602D"/>
    <w:rsid w:val="002461EC"/>
    <w:rsid w:val="00247B16"/>
    <w:rsid w:val="002501ED"/>
    <w:rsid w:val="00250A75"/>
    <w:rsid w:val="0025110D"/>
    <w:rsid w:val="0025280D"/>
    <w:rsid w:val="0025292E"/>
    <w:rsid w:val="00253B6A"/>
    <w:rsid w:val="00253C97"/>
    <w:rsid w:val="00256BDB"/>
    <w:rsid w:val="00256C2C"/>
    <w:rsid w:val="0026092C"/>
    <w:rsid w:val="00260B69"/>
    <w:rsid w:val="00264002"/>
    <w:rsid w:val="00264A46"/>
    <w:rsid w:val="00264B1F"/>
    <w:rsid w:val="00264EB1"/>
    <w:rsid w:val="002671CE"/>
    <w:rsid w:val="0027165F"/>
    <w:rsid w:val="00272A31"/>
    <w:rsid w:val="00274476"/>
    <w:rsid w:val="00277463"/>
    <w:rsid w:val="00277719"/>
    <w:rsid w:val="00280608"/>
    <w:rsid w:val="00281FB1"/>
    <w:rsid w:val="0028277F"/>
    <w:rsid w:val="00283B0D"/>
    <w:rsid w:val="00283C50"/>
    <w:rsid w:val="00283DA1"/>
    <w:rsid w:val="00284361"/>
    <w:rsid w:val="002847FA"/>
    <w:rsid w:val="00284C48"/>
    <w:rsid w:val="002877DE"/>
    <w:rsid w:val="00290711"/>
    <w:rsid w:val="002908A1"/>
    <w:rsid w:val="002912B7"/>
    <w:rsid w:val="0029134B"/>
    <w:rsid w:val="002915DE"/>
    <w:rsid w:val="002931FD"/>
    <w:rsid w:val="00296401"/>
    <w:rsid w:val="002A0613"/>
    <w:rsid w:val="002A13CF"/>
    <w:rsid w:val="002A1405"/>
    <w:rsid w:val="002A1D04"/>
    <w:rsid w:val="002A20BE"/>
    <w:rsid w:val="002A6506"/>
    <w:rsid w:val="002A7A62"/>
    <w:rsid w:val="002A7B7A"/>
    <w:rsid w:val="002B1365"/>
    <w:rsid w:val="002B24A5"/>
    <w:rsid w:val="002B3636"/>
    <w:rsid w:val="002B371B"/>
    <w:rsid w:val="002B388A"/>
    <w:rsid w:val="002B40E8"/>
    <w:rsid w:val="002B44EB"/>
    <w:rsid w:val="002B5B56"/>
    <w:rsid w:val="002C0096"/>
    <w:rsid w:val="002C0148"/>
    <w:rsid w:val="002C1522"/>
    <w:rsid w:val="002C29D2"/>
    <w:rsid w:val="002C3026"/>
    <w:rsid w:val="002C3035"/>
    <w:rsid w:val="002C556D"/>
    <w:rsid w:val="002C61C5"/>
    <w:rsid w:val="002C6D75"/>
    <w:rsid w:val="002C78EA"/>
    <w:rsid w:val="002D3391"/>
    <w:rsid w:val="002D3CED"/>
    <w:rsid w:val="002D426E"/>
    <w:rsid w:val="002D5B6F"/>
    <w:rsid w:val="002D684B"/>
    <w:rsid w:val="002D6878"/>
    <w:rsid w:val="002D7269"/>
    <w:rsid w:val="002D7B7E"/>
    <w:rsid w:val="002E02E5"/>
    <w:rsid w:val="002E37BA"/>
    <w:rsid w:val="002E45CC"/>
    <w:rsid w:val="002E4837"/>
    <w:rsid w:val="002E49E8"/>
    <w:rsid w:val="002E5521"/>
    <w:rsid w:val="002E761C"/>
    <w:rsid w:val="002F1E25"/>
    <w:rsid w:val="002F278B"/>
    <w:rsid w:val="002F288B"/>
    <w:rsid w:val="002F3061"/>
    <w:rsid w:val="002F433F"/>
    <w:rsid w:val="002F5423"/>
    <w:rsid w:val="002F7EFB"/>
    <w:rsid w:val="003005B1"/>
    <w:rsid w:val="00300654"/>
    <w:rsid w:val="00300682"/>
    <w:rsid w:val="00300B48"/>
    <w:rsid w:val="00301437"/>
    <w:rsid w:val="003014A9"/>
    <w:rsid w:val="00302247"/>
    <w:rsid w:val="0030277B"/>
    <w:rsid w:val="0030455F"/>
    <w:rsid w:val="00304D19"/>
    <w:rsid w:val="00305131"/>
    <w:rsid w:val="0030590B"/>
    <w:rsid w:val="00305BB0"/>
    <w:rsid w:val="00305E59"/>
    <w:rsid w:val="0030662B"/>
    <w:rsid w:val="00306BC1"/>
    <w:rsid w:val="0030770E"/>
    <w:rsid w:val="003127C2"/>
    <w:rsid w:val="003133B8"/>
    <w:rsid w:val="003139D8"/>
    <w:rsid w:val="00313BEB"/>
    <w:rsid w:val="00314D5B"/>
    <w:rsid w:val="00315DB6"/>
    <w:rsid w:val="00317FC0"/>
    <w:rsid w:val="00320946"/>
    <w:rsid w:val="003209F9"/>
    <w:rsid w:val="003218E1"/>
    <w:rsid w:val="00321987"/>
    <w:rsid w:val="0032279B"/>
    <w:rsid w:val="00325097"/>
    <w:rsid w:val="00325B97"/>
    <w:rsid w:val="00327727"/>
    <w:rsid w:val="00330B68"/>
    <w:rsid w:val="00332A08"/>
    <w:rsid w:val="00336A7E"/>
    <w:rsid w:val="003374ED"/>
    <w:rsid w:val="00344682"/>
    <w:rsid w:val="00344991"/>
    <w:rsid w:val="003464B7"/>
    <w:rsid w:val="003471E5"/>
    <w:rsid w:val="00350428"/>
    <w:rsid w:val="003507A9"/>
    <w:rsid w:val="00353180"/>
    <w:rsid w:val="003543C0"/>
    <w:rsid w:val="00354CA8"/>
    <w:rsid w:val="003550FA"/>
    <w:rsid w:val="00356A32"/>
    <w:rsid w:val="00360A93"/>
    <w:rsid w:val="003611FE"/>
    <w:rsid w:val="00362E3A"/>
    <w:rsid w:val="00363D44"/>
    <w:rsid w:val="0036570C"/>
    <w:rsid w:val="003724AE"/>
    <w:rsid w:val="003761B0"/>
    <w:rsid w:val="003769DF"/>
    <w:rsid w:val="00376B76"/>
    <w:rsid w:val="00376E2D"/>
    <w:rsid w:val="00377E9A"/>
    <w:rsid w:val="00380A44"/>
    <w:rsid w:val="00382158"/>
    <w:rsid w:val="00384433"/>
    <w:rsid w:val="0038550E"/>
    <w:rsid w:val="00385A6E"/>
    <w:rsid w:val="00386BB5"/>
    <w:rsid w:val="00390B5C"/>
    <w:rsid w:val="00393D5D"/>
    <w:rsid w:val="003950C5"/>
    <w:rsid w:val="00397E4B"/>
    <w:rsid w:val="003A0467"/>
    <w:rsid w:val="003A254C"/>
    <w:rsid w:val="003A339F"/>
    <w:rsid w:val="003A41BC"/>
    <w:rsid w:val="003A6082"/>
    <w:rsid w:val="003A6534"/>
    <w:rsid w:val="003A76B9"/>
    <w:rsid w:val="003B0A1C"/>
    <w:rsid w:val="003B0CED"/>
    <w:rsid w:val="003B14B5"/>
    <w:rsid w:val="003B4989"/>
    <w:rsid w:val="003B577D"/>
    <w:rsid w:val="003B79B2"/>
    <w:rsid w:val="003C2608"/>
    <w:rsid w:val="003C28F2"/>
    <w:rsid w:val="003C2A76"/>
    <w:rsid w:val="003C2BAB"/>
    <w:rsid w:val="003C3994"/>
    <w:rsid w:val="003C3CC4"/>
    <w:rsid w:val="003C418A"/>
    <w:rsid w:val="003C4D9B"/>
    <w:rsid w:val="003C5516"/>
    <w:rsid w:val="003C5B6E"/>
    <w:rsid w:val="003C5FE7"/>
    <w:rsid w:val="003C6669"/>
    <w:rsid w:val="003C758B"/>
    <w:rsid w:val="003D154C"/>
    <w:rsid w:val="003D3BF2"/>
    <w:rsid w:val="003D4A6D"/>
    <w:rsid w:val="003D515A"/>
    <w:rsid w:val="003D564B"/>
    <w:rsid w:val="003D60BD"/>
    <w:rsid w:val="003E31C9"/>
    <w:rsid w:val="003E41BD"/>
    <w:rsid w:val="003E52C1"/>
    <w:rsid w:val="003E634D"/>
    <w:rsid w:val="003E6B42"/>
    <w:rsid w:val="003E7CCD"/>
    <w:rsid w:val="003F44D7"/>
    <w:rsid w:val="003F4BD9"/>
    <w:rsid w:val="003F4F15"/>
    <w:rsid w:val="003F5412"/>
    <w:rsid w:val="003F5B65"/>
    <w:rsid w:val="003F6537"/>
    <w:rsid w:val="003F66A2"/>
    <w:rsid w:val="00401AB2"/>
    <w:rsid w:val="0040317C"/>
    <w:rsid w:val="0040332A"/>
    <w:rsid w:val="00403FCF"/>
    <w:rsid w:val="00405A15"/>
    <w:rsid w:val="0040615C"/>
    <w:rsid w:val="00406C3F"/>
    <w:rsid w:val="0040760C"/>
    <w:rsid w:val="0041263B"/>
    <w:rsid w:val="00414F73"/>
    <w:rsid w:val="004152F7"/>
    <w:rsid w:val="0041773B"/>
    <w:rsid w:val="004208FC"/>
    <w:rsid w:val="004213B4"/>
    <w:rsid w:val="00422990"/>
    <w:rsid w:val="00422B66"/>
    <w:rsid w:val="00423C7F"/>
    <w:rsid w:val="004248D8"/>
    <w:rsid w:val="00426DD2"/>
    <w:rsid w:val="00430B21"/>
    <w:rsid w:val="004317D4"/>
    <w:rsid w:val="00431A45"/>
    <w:rsid w:val="0043408E"/>
    <w:rsid w:val="00434462"/>
    <w:rsid w:val="0043539F"/>
    <w:rsid w:val="00436F02"/>
    <w:rsid w:val="004378E0"/>
    <w:rsid w:val="00437D62"/>
    <w:rsid w:val="00443E53"/>
    <w:rsid w:val="00444C11"/>
    <w:rsid w:val="00447DCA"/>
    <w:rsid w:val="00450206"/>
    <w:rsid w:val="00450B7D"/>
    <w:rsid w:val="00450C78"/>
    <w:rsid w:val="00451F60"/>
    <w:rsid w:val="00454332"/>
    <w:rsid w:val="00454707"/>
    <w:rsid w:val="00454AA9"/>
    <w:rsid w:val="00454E9D"/>
    <w:rsid w:val="00455A18"/>
    <w:rsid w:val="00455CDE"/>
    <w:rsid w:val="00456B01"/>
    <w:rsid w:val="00456FDC"/>
    <w:rsid w:val="00461020"/>
    <w:rsid w:val="004614D1"/>
    <w:rsid w:val="004631BD"/>
    <w:rsid w:val="0046326E"/>
    <w:rsid w:val="0046435A"/>
    <w:rsid w:val="004645ED"/>
    <w:rsid w:val="00466818"/>
    <w:rsid w:val="004668AE"/>
    <w:rsid w:val="00470CB6"/>
    <w:rsid w:val="004722E1"/>
    <w:rsid w:val="0047231D"/>
    <w:rsid w:val="00472DF8"/>
    <w:rsid w:val="00472F6B"/>
    <w:rsid w:val="0047316F"/>
    <w:rsid w:val="0047365A"/>
    <w:rsid w:val="00473EAF"/>
    <w:rsid w:val="00474232"/>
    <w:rsid w:val="00476CD3"/>
    <w:rsid w:val="00477BE6"/>
    <w:rsid w:val="00477DE5"/>
    <w:rsid w:val="0048116A"/>
    <w:rsid w:val="00481BD5"/>
    <w:rsid w:val="00482BEC"/>
    <w:rsid w:val="004832D1"/>
    <w:rsid w:val="004833C9"/>
    <w:rsid w:val="00483404"/>
    <w:rsid w:val="00483AE5"/>
    <w:rsid w:val="0048420B"/>
    <w:rsid w:val="004855CA"/>
    <w:rsid w:val="00485FDD"/>
    <w:rsid w:val="00486FCA"/>
    <w:rsid w:val="00487DF5"/>
    <w:rsid w:val="00492209"/>
    <w:rsid w:val="00492592"/>
    <w:rsid w:val="00492FC4"/>
    <w:rsid w:val="004A0356"/>
    <w:rsid w:val="004A03A2"/>
    <w:rsid w:val="004A07F4"/>
    <w:rsid w:val="004A0BFB"/>
    <w:rsid w:val="004A3401"/>
    <w:rsid w:val="004A34F4"/>
    <w:rsid w:val="004A47F8"/>
    <w:rsid w:val="004A57E0"/>
    <w:rsid w:val="004A68C6"/>
    <w:rsid w:val="004A69AE"/>
    <w:rsid w:val="004A6B9B"/>
    <w:rsid w:val="004B176F"/>
    <w:rsid w:val="004B1AAA"/>
    <w:rsid w:val="004B2841"/>
    <w:rsid w:val="004B2C69"/>
    <w:rsid w:val="004B30F3"/>
    <w:rsid w:val="004B3987"/>
    <w:rsid w:val="004B3BEE"/>
    <w:rsid w:val="004B3EEF"/>
    <w:rsid w:val="004B4611"/>
    <w:rsid w:val="004B4CE8"/>
    <w:rsid w:val="004B4F62"/>
    <w:rsid w:val="004B6556"/>
    <w:rsid w:val="004B7625"/>
    <w:rsid w:val="004C0A22"/>
    <w:rsid w:val="004C0EAE"/>
    <w:rsid w:val="004C0FBA"/>
    <w:rsid w:val="004C2671"/>
    <w:rsid w:val="004C2C8F"/>
    <w:rsid w:val="004C2D6B"/>
    <w:rsid w:val="004C3B69"/>
    <w:rsid w:val="004C447B"/>
    <w:rsid w:val="004C74A3"/>
    <w:rsid w:val="004C77AA"/>
    <w:rsid w:val="004D1CD3"/>
    <w:rsid w:val="004D264D"/>
    <w:rsid w:val="004D2860"/>
    <w:rsid w:val="004D4397"/>
    <w:rsid w:val="004D4892"/>
    <w:rsid w:val="004D53A8"/>
    <w:rsid w:val="004D5733"/>
    <w:rsid w:val="004D6080"/>
    <w:rsid w:val="004D6406"/>
    <w:rsid w:val="004D64DA"/>
    <w:rsid w:val="004D6B48"/>
    <w:rsid w:val="004E28B4"/>
    <w:rsid w:val="004E2F8C"/>
    <w:rsid w:val="004E4A40"/>
    <w:rsid w:val="004E75CB"/>
    <w:rsid w:val="004E78F7"/>
    <w:rsid w:val="004E7FC0"/>
    <w:rsid w:val="004F0D23"/>
    <w:rsid w:val="004F486C"/>
    <w:rsid w:val="004F7A2E"/>
    <w:rsid w:val="0050214F"/>
    <w:rsid w:val="00502A20"/>
    <w:rsid w:val="005045AD"/>
    <w:rsid w:val="005049A6"/>
    <w:rsid w:val="00505AC6"/>
    <w:rsid w:val="00506F3B"/>
    <w:rsid w:val="00507242"/>
    <w:rsid w:val="005111FD"/>
    <w:rsid w:val="00512120"/>
    <w:rsid w:val="005134EF"/>
    <w:rsid w:val="00513CD8"/>
    <w:rsid w:val="00517C35"/>
    <w:rsid w:val="005201B2"/>
    <w:rsid w:val="00520EC9"/>
    <w:rsid w:val="00520FBD"/>
    <w:rsid w:val="00521053"/>
    <w:rsid w:val="00521DC7"/>
    <w:rsid w:val="00522953"/>
    <w:rsid w:val="00522E67"/>
    <w:rsid w:val="0052324F"/>
    <w:rsid w:val="00523F06"/>
    <w:rsid w:val="005258FC"/>
    <w:rsid w:val="00525C8F"/>
    <w:rsid w:val="00526AD4"/>
    <w:rsid w:val="00527727"/>
    <w:rsid w:val="00527A26"/>
    <w:rsid w:val="00531011"/>
    <w:rsid w:val="0053157C"/>
    <w:rsid w:val="00531D72"/>
    <w:rsid w:val="00533551"/>
    <w:rsid w:val="005364D4"/>
    <w:rsid w:val="00537AE8"/>
    <w:rsid w:val="00540821"/>
    <w:rsid w:val="005409B1"/>
    <w:rsid w:val="00542283"/>
    <w:rsid w:val="00542A09"/>
    <w:rsid w:val="0054384F"/>
    <w:rsid w:val="00543B24"/>
    <w:rsid w:val="00544098"/>
    <w:rsid w:val="00544513"/>
    <w:rsid w:val="00545191"/>
    <w:rsid w:val="00546805"/>
    <w:rsid w:val="00547A1F"/>
    <w:rsid w:val="00547A2E"/>
    <w:rsid w:val="00547C1C"/>
    <w:rsid w:val="00547C86"/>
    <w:rsid w:val="00551793"/>
    <w:rsid w:val="00557479"/>
    <w:rsid w:val="0056063D"/>
    <w:rsid w:val="00560A8C"/>
    <w:rsid w:val="005611C8"/>
    <w:rsid w:val="00562763"/>
    <w:rsid w:val="00563B91"/>
    <w:rsid w:val="005646E0"/>
    <w:rsid w:val="0056548F"/>
    <w:rsid w:val="00566C32"/>
    <w:rsid w:val="005675A4"/>
    <w:rsid w:val="00567699"/>
    <w:rsid w:val="00572F74"/>
    <w:rsid w:val="00574E06"/>
    <w:rsid w:val="00574FAA"/>
    <w:rsid w:val="00576101"/>
    <w:rsid w:val="00576386"/>
    <w:rsid w:val="0058135D"/>
    <w:rsid w:val="0058172A"/>
    <w:rsid w:val="00582102"/>
    <w:rsid w:val="00583014"/>
    <w:rsid w:val="0058311A"/>
    <w:rsid w:val="00584DCF"/>
    <w:rsid w:val="005857A7"/>
    <w:rsid w:val="00587CC7"/>
    <w:rsid w:val="005903CC"/>
    <w:rsid w:val="00592748"/>
    <w:rsid w:val="00593ABA"/>
    <w:rsid w:val="005950AB"/>
    <w:rsid w:val="0059662F"/>
    <w:rsid w:val="005975E4"/>
    <w:rsid w:val="005A2307"/>
    <w:rsid w:val="005A25BA"/>
    <w:rsid w:val="005A3473"/>
    <w:rsid w:val="005A4DEA"/>
    <w:rsid w:val="005A5866"/>
    <w:rsid w:val="005A7103"/>
    <w:rsid w:val="005B00C8"/>
    <w:rsid w:val="005B1DAB"/>
    <w:rsid w:val="005B22C5"/>
    <w:rsid w:val="005B2C88"/>
    <w:rsid w:val="005B2FA7"/>
    <w:rsid w:val="005B3864"/>
    <w:rsid w:val="005B3F1D"/>
    <w:rsid w:val="005B5FC7"/>
    <w:rsid w:val="005C01E5"/>
    <w:rsid w:val="005C37A9"/>
    <w:rsid w:val="005C4970"/>
    <w:rsid w:val="005C73DD"/>
    <w:rsid w:val="005C7E86"/>
    <w:rsid w:val="005D0054"/>
    <w:rsid w:val="005D62D8"/>
    <w:rsid w:val="005D6B8A"/>
    <w:rsid w:val="005D74E0"/>
    <w:rsid w:val="005D7722"/>
    <w:rsid w:val="005D7ECD"/>
    <w:rsid w:val="005E0055"/>
    <w:rsid w:val="005E1347"/>
    <w:rsid w:val="005E41D5"/>
    <w:rsid w:val="005E635F"/>
    <w:rsid w:val="005F1568"/>
    <w:rsid w:val="005F1DBE"/>
    <w:rsid w:val="005F2FB8"/>
    <w:rsid w:val="005F3B22"/>
    <w:rsid w:val="005F59CE"/>
    <w:rsid w:val="005F6E27"/>
    <w:rsid w:val="00600DF2"/>
    <w:rsid w:val="00602E21"/>
    <w:rsid w:val="00603E26"/>
    <w:rsid w:val="00604323"/>
    <w:rsid w:val="00604E63"/>
    <w:rsid w:val="00605859"/>
    <w:rsid w:val="0060591A"/>
    <w:rsid w:val="006101A2"/>
    <w:rsid w:val="00611663"/>
    <w:rsid w:val="00611C0A"/>
    <w:rsid w:val="006120CE"/>
    <w:rsid w:val="00615F98"/>
    <w:rsid w:val="006160CF"/>
    <w:rsid w:val="00616AD2"/>
    <w:rsid w:val="00617638"/>
    <w:rsid w:val="00621E6A"/>
    <w:rsid w:val="00622845"/>
    <w:rsid w:val="006277C2"/>
    <w:rsid w:val="00627BCF"/>
    <w:rsid w:val="00627CA2"/>
    <w:rsid w:val="00631D8B"/>
    <w:rsid w:val="00631E5E"/>
    <w:rsid w:val="0063202E"/>
    <w:rsid w:val="0063203A"/>
    <w:rsid w:val="0063490D"/>
    <w:rsid w:val="006350B6"/>
    <w:rsid w:val="00635272"/>
    <w:rsid w:val="00635428"/>
    <w:rsid w:val="00635C15"/>
    <w:rsid w:val="00635C7C"/>
    <w:rsid w:val="00636FD5"/>
    <w:rsid w:val="0063795A"/>
    <w:rsid w:val="00637D83"/>
    <w:rsid w:val="00637F66"/>
    <w:rsid w:val="00641109"/>
    <w:rsid w:val="006416E7"/>
    <w:rsid w:val="00643588"/>
    <w:rsid w:val="006437EA"/>
    <w:rsid w:val="00643C07"/>
    <w:rsid w:val="00652018"/>
    <w:rsid w:val="00652F20"/>
    <w:rsid w:val="0065342D"/>
    <w:rsid w:val="006538D4"/>
    <w:rsid w:val="0065391E"/>
    <w:rsid w:val="00654F9B"/>
    <w:rsid w:val="006551EF"/>
    <w:rsid w:val="0065654C"/>
    <w:rsid w:val="006571FC"/>
    <w:rsid w:val="0065773E"/>
    <w:rsid w:val="006578B7"/>
    <w:rsid w:val="0065797D"/>
    <w:rsid w:val="006601BA"/>
    <w:rsid w:val="006601E7"/>
    <w:rsid w:val="006623F2"/>
    <w:rsid w:val="00664DD2"/>
    <w:rsid w:val="00670BAC"/>
    <w:rsid w:val="006710F7"/>
    <w:rsid w:val="00672774"/>
    <w:rsid w:val="006738D0"/>
    <w:rsid w:val="00673D36"/>
    <w:rsid w:val="0067465D"/>
    <w:rsid w:val="006759CA"/>
    <w:rsid w:val="006768AE"/>
    <w:rsid w:val="00677672"/>
    <w:rsid w:val="00677BC9"/>
    <w:rsid w:val="00684165"/>
    <w:rsid w:val="006850B9"/>
    <w:rsid w:val="006864A4"/>
    <w:rsid w:val="006875CE"/>
    <w:rsid w:val="006926CF"/>
    <w:rsid w:val="006938B1"/>
    <w:rsid w:val="00695AEE"/>
    <w:rsid w:val="00695EC7"/>
    <w:rsid w:val="006973AD"/>
    <w:rsid w:val="006976C4"/>
    <w:rsid w:val="006977F8"/>
    <w:rsid w:val="006A0238"/>
    <w:rsid w:val="006A154C"/>
    <w:rsid w:val="006A1E98"/>
    <w:rsid w:val="006A365B"/>
    <w:rsid w:val="006A3DC3"/>
    <w:rsid w:val="006A4881"/>
    <w:rsid w:val="006A7C99"/>
    <w:rsid w:val="006A7F69"/>
    <w:rsid w:val="006B160A"/>
    <w:rsid w:val="006B173F"/>
    <w:rsid w:val="006B1DD3"/>
    <w:rsid w:val="006B24AE"/>
    <w:rsid w:val="006B4F19"/>
    <w:rsid w:val="006B6783"/>
    <w:rsid w:val="006B7522"/>
    <w:rsid w:val="006C107D"/>
    <w:rsid w:val="006C1C86"/>
    <w:rsid w:val="006C253F"/>
    <w:rsid w:val="006C3092"/>
    <w:rsid w:val="006C3A00"/>
    <w:rsid w:val="006C4D46"/>
    <w:rsid w:val="006C7891"/>
    <w:rsid w:val="006C7D98"/>
    <w:rsid w:val="006D057A"/>
    <w:rsid w:val="006D1DF5"/>
    <w:rsid w:val="006D2B69"/>
    <w:rsid w:val="006D3532"/>
    <w:rsid w:val="006D4487"/>
    <w:rsid w:val="006D6A48"/>
    <w:rsid w:val="006E1E48"/>
    <w:rsid w:val="006E4362"/>
    <w:rsid w:val="006E62C1"/>
    <w:rsid w:val="006E6D1E"/>
    <w:rsid w:val="006E78A8"/>
    <w:rsid w:val="006F12F9"/>
    <w:rsid w:val="006F1C3D"/>
    <w:rsid w:val="006F20A8"/>
    <w:rsid w:val="006F39BC"/>
    <w:rsid w:val="006F4390"/>
    <w:rsid w:val="006F69B8"/>
    <w:rsid w:val="006F7171"/>
    <w:rsid w:val="006F75BE"/>
    <w:rsid w:val="0070010D"/>
    <w:rsid w:val="00700317"/>
    <w:rsid w:val="00700AC1"/>
    <w:rsid w:val="00700B2D"/>
    <w:rsid w:val="007030D8"/>
    <w:rsid w:val="00704671"/>
    <w:rsid w:val="0070568D"/>
    <w:rsid w:val="0070590F"/>
    <w:rsid w:val="007065E8"/>
    <w:rsid w:val="0070745D"/>
    <w:rsid w:val="00711431"/>
    <w:rsid w:val="00711819"/>
    <w:rsid w:val="00713779"/>
    <w:rsid w:val="007137DA"/>
    <w:rsid w:val="007153C2"/>
    <w:rsid w:val="00715C33"/>
    <w:rsid w:val="0071657F"/>
    <w:rsid w:val="00716CA9"/>
    <w:rsid w:val="007170C3"/>
    <w:rsid w:val="007176CE"/>
    <w:rsid w:val="00720BC4"/>
    <w:rsid w:val="007215AF"/>
    <w:rsid w:val="00722981"/>
    <w:rsid w:val="007234AE"/>
    <w:rsid w:val="00725770"/>
    <w:rsid w:val="00726231"/>
    <w:rsid w:val="007262CC"/>
    <w:rsid w:val="007314A3"/>
    <w:rsid w:val="00731593"/>
    <w:rsid w:val="0073278E"/>
    <w:rsid w:val="00732DEC"/>
    <w:rsid w:val="00732EC7"/>
    <w:rsid w:val="007332C5"/>
    <w:rsid w:val="0073369C"/>
    <w:rsid w:val="0073466B"/>
    <w:rsid w:val="00734C74"/>
    <w:rsid w:val="00735377"/>
    <w:rsid w:val="00735907"/>
    <w:rsid w:val="00737807"/>
    <w:rsid w:val="00737AAF"/>
    <w:rsid w:val="007406E9"/>
    <w:rsid w:val="00740BC6"/>
    <w:rsid w:val="00741F94"/>
    <w:rsid w:val="0074205A"/>
    <w:rsid w:val="00743385"/>
    <w:rsid w:val="00747CAF"/>
    <w:rsid w:val="00750579"/>
    <w:rsid w:val="007510F6"/>
    <w:rsid w:val="007525EC"/>
    <w:rsid w:val="00754A1C"/>
    <w:rsid w:val="00754B62"/>
    <w:rsid w:val="00756F95"/>
    <w:rsid w:val="0076113E"/>
    <w:rsid w:val="00761EA8"/>
    <w:rsid w:val="007630BC"/>
    <w:rsid w:val="00763FA5"/>
    <w:rsid w:val="00765838"/>
    <w:rsid w:val="0076583C"/>
    <w:rsid w:val="00766470"/>
    <w:rsid w:val="00766A76"/>
    <w:rsid w:val="00767746"/>
    <w:rsid w:val="0077015F"/>
    <w:rsid w:val="00771BAA"/>
    <w:rsid w:val="007749F5"/>
    <w:rsid w:val="00775AE2"/>
    <w:rsid w:val="00775B29"/>
    <w:rsid w:val="00775E28"/>
    <w:rsid w:val="00775EB9"/>
    <w:rsid w:val="007764E5"/>
    <w:rsid w:val="00777A5B"/>
    <w:rsid w:val="00782A33"/>
    <w:rsid w:val="00782ADA"/>
    <w:rsid w:val="00782C15"/>
    <w:rsid w:val="0078323F"/>
    <w:rsid w:val="00784593"/>
    <w:rsid w:val="0078481E"/>
    <w:rsid w:val="00784EB6"/>
    <w:rsid w:val="00786F3C"/>
    <w:rsid w:val="00787AA4"/>
    <w:rsid w:val="007916DD"/>
    <w:rsid w:val="0079220A"/>
    <w:rsid w:val="00792FA2"/>
    <w:rsid w:val="007933F6"/>
    <w:rsid w:val="00796CB7"/>
    <w:rsid w:val="00796E5B"/>
    <w:rsid w:val="007970B5"/>
    <w:rsid w:val="007A0290"/>
    <w:rsid w:val="007A0779"/>
    <w:rsid w:val="007A12AD"/>
    <w:rsid w:val="007A5990"/>
    <w:rsid w:val="007A623C"/>
    <w:rsid w:val="007A6900"/>
    <w:rsid w:val="007A6CF0"/>
    <w:rsid w:val="007A7BDC"/>
    <w:rsid w:val="007B0A16"/>
    <w:rsid w:val="007B1CA4"/>
    <w:rsid w:val="007B26A1"/>
    <w:rsid w:val="007B3380"/>
    <w:rsid w:val="007B3634"/>
    <w:rsid w:val="007B4578"/>
    <w:rsid w:val="007B6450"/>
    <w:rsid w:val="007B7655"/>
    <w:rsid w:val="007C2988"/>
    <w:rsid w:val="007C2C8C"/>
    <w:rsid w:val="007C7696"/>
    <w:rsid w:val="007C7A2B"/>
    <w:rsid w:val="007C7DC5"/>
    <w:rsid w:val="007D1010"/>
    <w:rsid w:val="007D278B"/>
    <w:rsid w:val="007D2FBE"/>
    <w:rsid w:val="007D3354"/>
    <w:rsid w:val="007D3801"/>
    <w:rsid w:val="007D3907"/>
    <w:rsid w:val="007D3BE5"/>
    <w:rsid w:val="007D511A"/>
    <w:rsid w:val="007D5DA2"/>
    <w:rsid w:val="007D6477"/>
    <w:rsid w:val="007E0476"/>
    <w:rsid w:val="007E1CE3"/>
    <w:rsid w:val="007E3053"/>
    <w:rsid w:val="007E3B10"/>
    <w:rsid w:val="007E3C1E"/>
    <w:rsid w:val="007E40F8"/>
    <w:rsid w:val="007E5266"/>
    <w:rsid w:val="007E6CB7"/>
    <w:rsid w:val="007F2592"/>
    <w:rsid w:val="007F309A"/>
    <w:rsid w:val="007F3BC5"/>
    <w:rsid w:val="007F499B"/>
    <w:rsid w:val="007F4B37"/>
    <w:rsid w:val="007F5785"/>
    <w:rsid w:val="007F7B1D"/>
    <w:rsid w:val="00800057"/>
    <w:rsid w:val="00805177"/>
    <w:rsid w:val="008059CD"/>
    <w:rsid w:val="00806FFE"/>
    <w:rsid w:val="008111F3"/>
    <w:rsid w:val="00812EE8"/>
    <w:rsid w:val="00814084"/>
    <w:rsid w:val="00814619"/>
    <w:rsid w:val="00815CEF"/>
    <w:rsid w:val="00815D1B"/>
    <w:rsid w:val="00816D67"/>
    <w:rsid w:val="00817DA4"/>
    <w:rsid w:val="00820CB2"/>
    <w:rsid w:val="00821090"/>
    <w:rsid w:val="0082407D"/>
    <w:rsid w:val="00826953"/>
    <w:rsid w:val="00826E9C"/>
    <w:rsid w:val="00826F3A"/>
    <w:rsid w:val="00827318"/>
    <w:rsid w:val="00827F86"/>
    <w:rsid w:val="00830099"/>
    <w:rsid w:val="008315DD"/>
    <w:rsid w:val="0083166A"/>
    <w:rsid w:val="00832099"/>
    <w:rsid w:val="0083299F"/>
    <w:rsid w:val="0083671D"/>
    <w:rsid w:val="00836A1F"/>
    <w:rsid w:val="008410F6"/>
    <w:rsid w:val="00841B1A"/>
    <w:rsid w:val="00842DC3"/>
    <w:rsid w:val="00846105"/>
    <w:rsid w:val="00847581"/>
    <w:rsid w:val="008519DA"/>
    <w:rsid w:val="008525FC"/>
    <w:rsid w:val="00853346"/>
    <w:rsid w:val="00853ECB"/>
    <w:rsid w:val="00855058"/>
    <w:rsid w:val="00855494"/>
    <w:rsid w:val="00855E9E"/>
    <w:rsid w:val="00857AE7"/>
    <w:rsid w:val="008625E6"/>
    <w:rsid w:val="0086278B"/>
    <w:rsid w:val="008636D3"/>
    <w:rsid w:val="00864F2E"/>
    <w:rsid w:val="0086548F"/>
    <w:rsid w:val="00865D61"/>
    <w:rsid w:val="0086776F"/>
    <w:rsid w:val="00867C51"/>
    <w:rsid w:val="00871819"/>
    <w:rsid w:val="00872EA8"/>
    <w:rsid w:val="008737CF"/>
    <w:rsid w:val="0087427D"/>
    <w:rsid w:val="008742A4"/>
    <w:rsid w:val="00874CC8"/>
    <w:rsid w:val="00876321"/>
    <w:rsid w:val="00876C5D"/>
    <w:rsid w:val="00876D85"/>
    <w:rsid w:val="0087784B"/>
    <w:rsid w:val="00877F5A"/>
    <w:rsid w:val="00883578"/>
    <w:rsid w:val="00883D95"/>
    <w:rsid w:val="00884278"/>
    <w:rsid w:val="00884358"/>
    <w:rsid w:val="008848DB"/>
    <w:rsid w:val="00885D89"/>
    <w:rsid w:val="00886B8E"/>
    <w:rsid w:val="008872DE"/>
    <w:rsid w:val="00887B4C"/>
    <w:rsid w:val="00887E32"/>
    <w:rsid w:val="00890C32"/>
    <w:rsid w:val="00892CC7"/>
    <w:rsid w:val="00893402"/>
    <w:rsid w:val="00894359"/>
    <w:rsid w:val="0089450A"/>
    <w:rsid w:val="00894D06"/>
    <w:rsid w:val="00896AAE"/>
    <w:rsid w:val="00897A20"/>
    <w:rsid w:val="00897FB7"/>
    <w:rsid w:val="008A0CCA"/>
    <w:rsid w:val="008A1A01"/>
    <w:rsid w:val="008A22DD"/>
    <w:rsid w:val="008A3850"/>
    <w:rsid w:val="008A47E5"/>
    <w:rsid w:val="008A678E"/>
    <w:rsid w:val="008A68ED"/>
    <w:rsid w:val="008B22C6"/>
    <w:rsid w:val="008B2536"/>
    <w:rsid w:val="008B2BCC"/>
    <w:rsid w:val="008B3205"/>
    <w:rsid w:val="008B356B"/>
    <w:rsid w:val="008B35A5"/>
    <w:rsid w:val="008B6E88"/>
    <w:rsid w:val="008C1026"/>
    <w:rsid w:val="008C27ED"/>
    <w:rsid w:val="008C2EB2"/>
    <w:rsid w:val="008C305B"/>
    <w:rsid w:val="008C30FD"/>
    <w:rsid w:val="008C31EA"/>
    <w:rsid w:val="008C38C3"/>
    <w:rsid w:val="008C398B"/>
    <w:rsid w:val="008C47C8"/>
    <w:rsid w:val="008C47DB"/>
    <w:rsid w:val="008C7ABB"/>
    <w:rsid w:val="008C7DB8"/>
    <w:rsid w:val="008C7E08"/>
    <w:rsid w:val="008D01D0"/>
    <w:rsid w:val="008D1E89"/>
    <w:rsid w:val="008D239E"/>
    <w:rsid w:val="008D3A65"/>
    <w:rsid w:val="008D41AC"/>
    <w:rsid w:val="008D433F"/>
    <w:rsid w:val="008D53CE"/>
    <w:rsid w:val="008D68A6"/>
    <w:rsid w:val="008D6AB0"/>
    <w:rsid w:val="008E06D9"/>
    <w:rsid w:val="008E0842"/>
    <w:rsid w:val="008E0C6E"/>
    <w:rsid w:val="008E25D5"/>
    <w:rsid w:val="008E3ADA"/>
    <w:rsid w:val="008E3EE3"/>
    <w:rsid w:val="008E4188"/>
    <w:rsid w:val="008E4355"/>
    <w:rsid w:val="008E4FBA"/>
    <w:rsid w:val="008E51B2"/>
    <w:rsid w:val="008E5BE4"/>
    <w:rsid w:val="008E5E64"/>
    <w:rsid w:val="008E5F35"/>
    <w:rsid w:val="008E628E"/>
    <w:rsid w:val="008F0EBE"/>
    <w:rsid w:val="008F1B04"/>
    <w:rsid w:val="008F4E86"/>
    <w:rsid w:val="008F7125"/>
    <w:rsid w:val="008F7D6B"/>
    <w:rsid w:val="008F7EDF"/>
    <w:rsid w:val="0090211F"/>
    <w:rsid w:val="00902A99"/>
    <w:rsid w:val="00902E67"/>
    <w:rsid w:val="00905293"/>
    <w:rsid w:val="00907024"/>
    <w:rsid w:val="00907BBD"/>
    <w:rsid w:val="00910A88"/>
    <w:rsid w:val="009116C6"/>
    <w:rsid w:val="009139AF"/>
    <w:rsid w:val="00913C95"/>
    <w:rsid w:val="00915297"/>
    <w:rsid w:val="009214F5"/>
    <w:rsid w:val="009225AF"/>
    <w:rsid w:val="00922724"/>
    <w:rsid w:val="00923A0E"/>
    <w:rsid w:val="00925006"/>
    <w:rsid w:val="00925566"/>
    <w:rsid w:val="009257FB"/>
    <w:rsid w:val="00925CDD"/>
    <w:rsid w:val="00926C2C"/>
    <w:rsid w:val="00927F39"/>
    <w:rsid w:val="00931B9E"/>
    <w:rsid w:val="009321DD"/>
    <w:rsid w:val="009323D8"/>
    <w:rsid w:val="009326AA"/>
    <w:rsid w:val="00935860"/>
    <w:rsid w:val="009377E2"/>
    <w:rsid w:val="00937A44"/>
    <w:rsid w:val="00937DB8"/>
    <w:rsid w:val="009427FF"/>
    <w:rsid w:val="00944C7D"/>
    <w:rsid w:val="0094634A"/>
    <w:rsid w:val="009463FE"/>
    <w:rsid w:val="009473D4"/>
    <w:rsid w:val="0094745D"/>
    <w:rsid w:val="009513DE"/>
    <w:rsid w:val="00954458"/>
    <w:rsid w:val="00955141"/>
    <w:rsid w:val="009551B6"/>
    <w:rsid w:val="00955435"/>
    <w:rsid w:val="00955623"/>
    <w:rsid w:val="00956A4B"/>
    <w:rsid w:val="00957C1F"/>
    <w:rsid w:val="00962B22"/>
    <w:rsid w:val="0096307C"/>
    <w:rsid w:val="00963AFE"/>
    <w:rsid w:val="009666F4"/>
    <w:rsid w:val="00966B91"/>
    <w:rsid w:val="00966C30"/>
    <w:rsid w:val="009670E5"/>
    <w:rsid w:val="00967656"/>
    <w:rsid w:val="009702DF"/>
    <w:rsid w:val="0097093B"/>
    <w:rsid w:val="00970DF4"/>
    <w:rsid w:val="00971847"/>
    <w:rsid w:val="0097406E"/>
    <w:rsid w:val="00976FF5"/>
    <w:rsid w:val="00977FD6"/>
    <w:rsid w:val="009805B5"/>
    <w:rsid w:val="009807B8"/>
    <w:rsid w:val="00981814"/>
    <w:rsid w:val="00983ED1"/>
    <w:rsid w:val="00983EF0"/>
    <w:rsid w:val="009856BA"/>
    <w:rsid w:val="00986A84"/>
    <w:rsid w:val="009870B7"/>
    <w:rsid w:val="009913DD"/>
    <w:rsid w:val="009914B9"/>
    <w:rsid w:val="0099216D"/>
    <w:rsid w:val="00992A7C"/>
    <w:rsid w:val="009959F1"/>
    <w:rsid w:val="00997383"/>
    <w:rsid w:val="009A02FC"/>
    <w:rsid w:val="009A1951"/>
    <w:rsid w:val="009A23D1"/>
    <w:rsid w:val="009A2672"/>
    <w:rsid w:val="009A4602"/>
    <w:rsid w:val="009A5660"/>
    <w:rsid w:val="009A74B5"/>
    <w:rsid w:val="009B0102"/>
    <w:rsid w:val="009B0C6B"/>
    <w:rsid w:val="009B14C1"/>
    <w:rsid w:val="009B18C1"/>
    <w:rsid w:val="009B35B2"/>
    <w:rsid w:val="009B3A8A"/>
    <w:rsid w:val="009B3D57"/>
    <w:rsid w:val="009B42E6"/>
    <w:rsid w:val="009B4F5C"/>
    <w:rsid w:val="009B558E"/>
    <w:rsid w:val="009B58D5"/>
    <w:rsid w:val="009B6DE8"/>
    <w:rsid w:val="009C115E"/>
    <w:rsid w:val="009C1889"/>
    <w:rsid w:val="009C1D1F"/>
    <w:rsid w:val="009C1DD9"/>
    <w:rsid w:val="009C4255"/>
    <w:rsid w:val="009C554F"/>
    <w:rsid w:val="009C7B32"/>
    <w:rsid w:val="009D2C9A"/>
    <w:rsid w:val="009D307D"/>
    <w:rsid w:val="009D59D3"/>
    <w:rsid w:val="009D71A5"/>
    <w:rsid w:val="009D7555"/>
    <w:rsid w:val="009E06F1"/>
    <w:rsid w:val="009E2DBF"/>
    <w:rsid w:val="009E592E"/>
    <w:rsid w:val="009E6A79"/>
    <w:rsid w:val="009E6E6B"/>
    <w:rsid w:val="009E75DD"/>
    <w:rsid w:val="009E792F"/>
    <w:rsid w:val="009E79DA"/>
    <w:rsid w:val="009F0E7E"/>
    <w:rsid w:val="009F2F9B"/>
    <w:rsid w:val="009F4FB9"/>
    <w:rsid w:val="009F5128"/>
    <w:rsid w:val="009F5E82"/>
    <w:rsid w:val="009F611F"/>
    <w:rsid w:val="009F68DE"/>
    <w:rsid w:val="00A00F7E"/>
    <w:rsid w:val="00A01563"/>
    <w:rsid w:val="00A017D8"/>
    <w:rsid w:val="00A044F9"/>
    <w:rsid w:val="00A04F58"/>
    <w:rsid w:val="00A0531A"/>
    <w:rsid w:val="00A063E0"/>
    <w:rsid w:val="00A06CAA"/>
    <w:rsid w:val="00A06D1A"/>
    <w:rsid w:val="00A10094"/>
    <w:rsid w:val="00A1115F"/>
    <w:rsid w:val="00A129BD"/>
    <w:rsid w:val="00A144F3"/>
    <w:rsid w:val="00A145C5"/>
    <w:rsid w:val="00A15472"/>
    <w:rsid w:val="00A15C68"/>
    <w:rsid w:val="00A17C2F"/>
    <w:rsid w:val="00A20174"/>
    <w:rsid w:val="00A220F4"/>
    <w:rsid w:val="00A22F1A"/>
    <w:rsid w:val="00A242D9"/>
    <w:rsid w:val="00A24F11"/>
    <w:rsid w:val="00A25C09"/>
    <w:rsid w:val="00A25CDE"/>
    <w:rsid w:val="00A25E2B"/>
    <w:rsid w:val="00A2756C"/>
    <w:rsid w:val="00A30B3C"/>
    <w:rsid w:val="00A30E33"/>
    <w:rsid w:val="00A31D1E"/>
    <w:rsid w:val="00A32A30"/>
    <w:rsid w:val="00A340DD"/>
    <w:rsid w:val="00A34DDD"/>
    <w:rsid w:val="00A36C2C"/>
    <w:rsid w:val="00A3747B"/>
    <w:rsid w:val="00A4176E"/>
    <w:rsid w:val="00A44607"/>
    <w:rsid w:val="00A44D59"/>
    <w:rsid w:val="00A451F2"/>
    <w:rsid w:val="00A46F8A"/>
    <w:rsid w:val="00A505FF"/>
    <w:rsid w:val="00A50BF6"/>
    <w:rsid w:val="00A5267E"/>
    <w:rsid w:val="00A533FF"/>
    <w:rsid w:val="00A60822"/>
    <w:rsid w:val="00A6144D"/>
    <w:rsid w:val="00A61A08"/>
    <w:rsid w:val="00A61EBD"/>
    <w:rsid w:val="00A643E0"/>
    <w:rsid w:val="00A67433"/>
    <w:rsid w:val="00A67E35"/>
    <w:rsid w:val="00A70527"/>
    <w:rsid w:val="00A70B25"/>
    <w:rsid w:val="00A73403"/>
    <w:rsid w:val="00A73D18"/>
    <w:rsid w:val="00A74423"/>
    <w:rsid w:val="00A744D1"/>
    <w:rsid w:val="00A7547E"/>
    <w:rsid w:val="00A76AC0"/>
    <w:rsid w:val="00A76F47"/>
    <w:rsid w:val="00A81817"/>
    <w:rsid w:val="00A81E2E"/>
    <w:rsid w:val="00A82C15"/>
    <w:rsid w:val="00A8343F"/>
    <w:rsid w:val="00A83A7C"/>
    <w:rsid w:val="00A83AE6"/>
    <w:rsid w:val="00A84209"/>
    <w:rsid w:val="00A8468D"/>
    <w:rsid w:val="00A848D7"/>
    <w:rsid w:val="00A86252"/>
    <w:rsid w:val="00A90282"/>
    <w:rsid w:val="00A9146F"/>
    <w:rsid w:val="00A9149F"/>
    <w:rsid w:val="00A91881"/>
    <w:rsid w:val="00A91977"/>
    <w:rsid w:val="00A93189"/>
    <w:rsid w:val="00A93841"/>
    <w:rsid w:val="00A939A8"/>
    <w:rsid w:val="00A9467E"/>
    <w:rsid w:val="00A960C0"/>
    <w:rsid w:val="00AA112D"/>
    <w:rsid w:val="00AA1587"/>
    <w:rsid w:val="00AA1E8D"/>
    <w:rsid w:val="00AA2C9A"/>
    <w:rsid w:val="00AA3E83"/>
    <w:rsid w:val="00AA4E3A"/>
    <w:rsid w:val="00AA4F33"/>
    <w:rsid w:val="00AA59BE"/>
    <w:rsid w:val="00AA5CDA"/>
    <w:rsid w:val="00AA681A"/>
    <w:rsid w:val="00AA6CAB"/>
    <w:rsid w:val="00AB064E"/>
    <w:rsid w:val="00AB2835"/>
    <w:rsid w:val="00AB5EA0"/>
    <w:rsid w:val="00AB6E3B"/>
    <w:rsid w:val="00AC05AB"/>
    <w:rsid w:val="00AC05C2"/>
    <w:rsid w:val="00AC16ED"/>
    <w:rsid w:val="00AC1857"/>
    <w:rsid w:val="00AC1E1C"/>
    <w:rsid w:val="00AC24FC"/>
    <w:rsid w:val="00AC2DB2"/>
    <w:rsid w:val="00AC47B7"/>
    <w:rsid w:val="00AC57CE"/>
    <w:rsid w:val="00AC5981"/>
    <w:rsid w:val="00AC78BC"/>
    <w:rsid w:val="00AD02F5"/>
    <w:rsid w:val="00AD0D5F"/>
    <w:rsid w:val="00AD296F"/>
    <w:rsid w:val="00AD2EE0"/>
    <w:rsid w:val="00AD3152"/>
    <w:rsid w:val="00AD32CE"/>
    <w:rsid w:val="00AD4752"/>
    <w:rsid w:val="00AD6F23"/>
    <w:rsid w:val="00AD7177"/>
    <w:rsid w:val="00AD7F27"/>
    <w:rsid w:val="00AE053B"/>
    <w:rsid w:val="00AE05EE"/>
    <w:rsid w:val="00AE26B5"/>
    <w:rsid w:val="00AE2B5A"/>
    <w:rsid w:val="00AE2E5D"/>
    <w:rsid w:val="00AE3AAC"/>
    <w:rsid w:val="00AE4E03"/>
    <w:rsid w:val="00AE54F6"/>
    <w:rsid w:val="00AE58D1"/>
    <w:rsid w:val="00AE5B4D"/>
    <w:rsid w:val="00AE62A7"/>
    <w:rsid w:val="00AE67D3"/>
    <w:rsid w:val="00AE7C02"/>
    <w:rsid w:val="00AE7DE4"/>
    <w:rsid w:val="00AF3C5E"/>
    <w:rsid w:val="00AF45A4"/>
    <w:rsid w:val="00AF49D1"/>
    <w:rsid w:val="00AF712A"/>
    <w:rsid w:val="00AF7E1D"/>
    <w:rsid w:val="00B01276"/>
    <w:rsid w:val="00B031B8"/>
    <w:rsid w:val="00B04EB2"/>
    <w:rsid w:val="00B05376"/>
    <w:rsid w:val="00B0556C"/>
    <w:rsid w:val="00B057AF"/>
    <w:rsid w:val="00B111B8"/>
    <w:rsid w:val="00B12432"/>
    <w:rsid w:val="00B12F57"/>
    <w:rsid w:val="00B1582B"/>
    <w:rsid w:val="00B209B3"/>
    <w:rsid w:val="00B20B55"/>
    <w:rsid w:val="00B21DCD"/>
    <w:rsid w:val="00B24152"/>
    <w:rsid w:val="00B25A84"/>
    <w:rsid w:val="00B2600D"/>
    <w:rsid w:val="00B279CA"/>
    <w:rsid w:val="00B3027F"/>
    <w:rsid w:val="00B3261A"/>
    <w:rsid w:val="00B332D1"/>
    <w:rsid w:val="00B33C02"/>
    <w:rsid w:val="00B3417A"/>
    <w:rsid w:val="00B342F3"/>
    <w:rsid w:val="00B378A0"/>
    <w:rsid w:val="00B42C3D"/>
    <w:rsid w:val="00B4382F"/>
    <w:rsid w:val="00B4432F"/>
    <w:rsid w:val="00B46433"/>
    <w:rsid w:val="00B504AA"/>
    <w:rsid w:val="00B50AB5"/>
    <w:rsid w:val="00B50D62"/>
    <w:rsid w:val="00B51B3F"/>
    <w:rsid w:val="00B52B28"/>
    <w:rsid w:val="00B52B6B"/>
    <w:rsid w:val="00B53D50"/>
    <w:rsid w:val="00B53D7C"/>
    <w:rsid w:val="00B5432D"/>
    <w:rsid w:val="00B54622"/>
    <w:rsid w:val="00B55116"/>
    <w:rsid w:val="00B56CC3"/>
    <w:rsid w:val="00B57DD1"/>
    <w:rsid w:val="00B60B9F"/>
    <w:rsid w:val="00B6259D"/>
    <w:rsid w:val="00B628A6"/>
    <w:rsid w:val="00B63228"/>
    <w:rsid w:val="00B63507"/>
    <w:rsid w:val="00B63C7B"/>
    <w:rsid w:val="00B651BB"/>
    <w:rsid w:val="00B70810"/>
    <w:rsid w:val="00B70E1A"/>
    <w:rsid w:val="00B72098"/>
    <w:rsid w:val="00B73341"/>
    <w:rsid w:val="00B7353C"/>
    <w:rsid w:val="00B74A4F"/>
    <w:rsid w:val="00B74B22"/>
    <w:rsid w:val="00B74DDC"/>
    <w:rsid w:val="00B76B22"/>
    <w:rsid w:val="00B77165"/>
    <w:rsid w:val="00B77AD8"/>
    <w:rsid w:val="00B80488"/>
    <w:rsid w:val="00B8065F"/>
    <w:rsid w:val="00B80E57"/>
    <w:rsid w:val="00B814A2"/>
    <w:rsid w:val="00B827B3"/>
    <w:rsid w:val="00B82916"/>
    <w:rsid w:val="00B83286"/>
    <w:rsid w:val="00B8435C"/>
    <w:rsid w:val="00B85552"/>
    <w:rsid w:val="00B8796B"/>
    <w:rsid w:val="00B90AEB"/>
    <w:rsid w:val="00B914A3"/>
    <w:rsid w:val="00B91B83"/>
    <w:rsid w:val="00B91BF6"/>
    <w:rsid w:val="00B92374"/>
    <w:rsid w:val="00B9384B"/>
    <w:rsid w:val="00B93CC7"/>
    <w:rsid w:val="00B9450A"/>
    <w:rsid w:val="00B9571C"/>
    <w:rsid w:val="00BA01B9"/>
    <w:rsid w:val="00BA1BC2"/>
    <w:rsid w:val="00BA2350"/>
    <w:rsid w:val="00BA2C17"/>
    <w:rsid w:val="00BA419C"/>
    <w:rsid w:val="00BA479A"/>
    <w:rsid w:val="00BA4F7F"/>
    <w:rsid w:val="00BA52D6"/>
    <w:rsid w:val="00BA5968"/>
    <w:rsid w:val="00BA68ED"/>
    <w:rsid w:val="00BB27AF"/>
    <w:rsid w:val="00BB2B7B"/>
    <w:rsid w:val="00BB3B2A"/>
    <w:rsid w:val="00BB3BEB"/>
    <w:rsid w:val="00BB545B"/>
    <w:rsid w:val="00BB5825"/>
    <w:rsid w:val="00BB71BB"/>
    <w:rsid w:val="00BB77DC"/>
    <w:rsid w:val="00BB78B7"/>
    <w:rsid w:val="00BC01D6"/>
    <w:rsid w:val="00BC1AAE"/>
    <w:rsid w:val="00BC26FD"/>
    <w:rsid w:val="00BC2CC5"/>
    <w:rsid w:val="00BC546B"/>
    <w:rsid w:val="00BC567C"/>
    <w:rsid w:val="00BC61F5"/>
    <w:rsid w:val="00BC6FD1"/>
    <w:rsid w:val="00BD04A9"/>
    <w:rsid w:val="00BD0682"/>
    <w:rsid w:val="00BD0859"/>
    <w:rsid w:val="00BD11FE"/>
    <w:rsid w:val="00BD1B76"/>
    <w:rsid w:val="00BD1D87"/>
    <w:rsid w:val="00BD2E98"/>
    <w:rsid w:val="00BD3DB4"/>
    <w:rsid w:val="00BD3F21"/>
    <w:rsid w:val="00BD3F7C"/>
    <w:rsid w:val="00BD53AF"/>
    <w:rsid w:val="00BD56CB"/>
    <w:rsid w:val="00BD6625"/>
    <w:rsid w:val="00BD722C"/>
    <w:rsid w:val="00BE00E2"/>
    <w:rsid w:val="00BE0C74"/>
    <w:rsid w:val="00BE512D"/>
    <w:rsid w:val="00BE5BB5"/>
    <w:rsid w:val="00BF064D"/>
    <w:rsid w:val="00BF1132"/>
    <w:rsid w:val="00BF177D"/>
    <w:rsid w:val="00BF1B4B"/>
    <w:rsid w:val="00BF1B9C"/>
    <w:rsid w:val="00BF34CB"/>
    <w:rsid w:val="00BF4167"/>
    <w:rsid w:val="00BF58A1"/>
    <w:rsid w:val="00BF58D6"/>
    <w:rsid w:val="00BF705E"/>
    <w:rsid w:val="00C00771"/>
    <w:rsid w:val="00C01AE1"/>
    <w:rsid w:val="00C02158"/>
    <w:rsid w:val="00C03460"/>
    <w:rsid w:val="00C03989"/>
    <w:rsid w:val="00C046A8"/>
    <w:rsid w:val="00C04ED2"/>
    <w:rsid w:val="00C05088"/>
    <w:rsid w:val="00C05639"/>
    <w:rsid w:val="00C10582"/>
    <w:rsid w:val="00C10663"/>
    <w:rsid w:val="00C11338"/>
    <w:rsid w:val="00C13245"/>
    <w:rsid w:val="00C13B2A"/>
    <w:rsid w:val="00C14134"/>
    <w:rsid w:val="00C15609"/>
    <w:rsid w:val="00C156D3"/>
    <w:rsid w:val="00C16394"/>
    <w:rsid w:val="00C16797"/>
    <w:rsid w:val="00C17C6C"/>
    <w:rsid w:val="00C2058F"/>
    <w:rsid w:val="00C20DED"/>
    <w:rsid w:val="00C20E65"/>
    <w:rsid w:val="00C21474"/>
    <w:rsid w:val="00C21A13"/>
    <w:rsid w:val="00C22B34"/>
    <w:rsid w:val="00C235F8"/>
    <w:rsid w:val="00C25879"/>
    <w:rsid w:val="00C25990"/>
    <w:rsid w:val="00C26CF2"/>
    <w:rsid w:val="00C27EB5"/>
    <w:rsid w:val="00C3539C"/>
    <w:rsid w:val="00C37899"/>
    <w:rsid w:val="00C37BAD"/>
    <w:rsid w:val="00C37D14"/>
    <w:rsid w:val="00C4084D"/>
    <w:rsid w:val="00C44544"/>
    <w:rsid w:val="00C448C4"/>
    <w:rsid w:val="00C468CC"/>
    <w:rsid w:val="00C47A0C"/>
    <w:rsid w:val="00C516CD"/>
    <w:rsid w:val="00C51B1C"/>
    <w:rsid w:val="00C527C4"/>
    <w:rsid w:val="00C5281D"/>
    <w:rsid w:val="00C54A5F"/>
    <w:rsid w:val="00C54AB9"/>
    <w:rsid w:val="00C54B1C"/>
    <w:rsid w:val="00C56014"/>
    <w:rsid w:val="00C56055"/>
    <w:rsid w:val="00C60F35"/>
    <w:rsid w:val="00C6102B"/>
    <w:rsid w:val="00C6245A"/>
    <w:rsid w:val="00C6311D"/>
    <w:rsid w:val="00C631EB"/>
    <w:rsid w:val="00C63979"/>
    <w:rsid w:val="00C63FEA"/>
    <w:rsid w:val="00C65B36"/>
    <w:rsid w:val="00C67A86"/>
    <w:rsid w:val="00C7138C"/>
    <w:rsid w:val="00C73C97"/>
    <w:rsid w:val="00C75E9B"/>
    <w:rsid w:val="00C75FB1"/>
    <w:rsid w:val="00C763AF"/>
    <w:rsid w:val="00C80FD2"/>
    <w:rsid w:val="00C8271F"/>
    <w:rsid w:val="00C82EA4"/>
    <w:rsid w:val="00C83395"/>
    <w:rsid w:val="00C83885"/>
    <w:rsid w:val="00C85635"/>
    <w:rsid w:val="00C85EEE"/>
    <w:rsid w:val="00C86DFA"/>
    <w:rsid w:val="00C86E75"/>
    <w:rsid w:val="00C8710E"/>
    <w:rsid w:val="00C87894"/>
    <w:rsid w:val="00C87B06"/>
    <w:rsid w:val="00C901FA"/>
    <w:rsid w:val="00C90373"/>
    <w:rsid w:val="00C9263D"/>
    <w:rsid w:val="00C92B28"/>
    <w:rsid w:val="00C93526"/>
    <w:rsid w:val="00C93D50"/>
    <w:rsid w:val="00C944D2"/>
    <w:rsid w:val="00C94A6D"/>
    <w:rsid w:val="00C950F2"/>
    <w:rsid w:val="00C9549D"/>
    <w:rsid w:val="00C95A1E"/>
    <w:rsid w:val="00C978FE"/>
    <w:rsid w:val="00CA0196"/>
    <w:rsid w:val="00CA0848"/>
    <w:rsid w:val="00CA0E6E"/>
    <w:rsid w:val="00CA6384"/>
    <w:rsid w:val="00CA7049"/>
    <w:rsid w:val="00CB3D16"/>
    <w:rsid w:val="00CB3DD6"/>
    <w:rsid w:val="00CB59CE"/>
    <w:rsid w:val="00CB5BF3"/>
    <w:rsid w:val="00CB65D4"/>
    <w:rsid w:val="00CB6A1F"/>
    <w:rsid w:val="00CB7C25"/>
    <w:rsid w:val="00CC0AC9"/>
    <w:rsid w:val="00CC1C04"/>
    <w:rsid w:val="00CC3F2C"/>
    <w:rsid w:val="00CC40F4"/>
    <w:rsid w:val="00CC4C39"/>
    <w:rsid w:val="00CC70AD"/>
    <w:rsid w:val="00CC78C4"/>
    <w:rsid w:val="00CC7F53"/>
    <w:rsid w:val="00CD03FC"/>
    <w:rsid w:val="00CD0BEB"/>
    <w:rsid w:val="00CD2628"/>
    <w:rsid w:val="00CD3900"/>
    <w:rsid w:val="00CD40AF"/>
    <w:rsid w:val="00CD5386"/>
    <w:rsid w:val="00CD59D8"/>
    <w:rsid w:val="00CD6C7C"/>
    <w:rsid w:val="00CD7524"/>
    <w:rsid w:val="00CD785D"/>
    <w:rsid w:val="00CE03F6"/>
    <w:rsid w:val="00CE0D6E"/>
    <w:rsid w:val="00CE1D60"/>
    <w:rsid w:val="00CE2819"/>
    <w:rsid w:val="00CE383A"/>
    <w:rsid w:val="00CE411C"/>
    <w:rsid w:val="00CE5A4D"/>
    <w:rsid w:val="00CE7D5C"/>
    <w:rsid w:val="00CF0E6E"/>
    <w:rsid w:val="00CF2F67"/>
    <w:rsid w:val="00CF3250"/>
    <w:rsid w:val="00CF51CD"/>
    <w:rsid w:val="00CF6470"/>
    <w:rsid w:val="00D01170"/>
    <w:rsid w:val="00D01917"/>
    <w:rsid w:val="00D01C8E"/>
    <w:rsid w:val="00D024D0"/>
    <w:rsid w:val="00D039A1"/>
    <w:rsid w:val="00D04791"/>
    <w:rsid w:val="00D15526"/>
    <w:rsid w:val="00D16B39"/>
    <w:rsid w:val="00D17802"/>
    <w:rsid w:val="00D17C34"/>
    <w:rsid w:val="00D204BF"/>
    <w:rsid w:val="00D20AFC"/>
    <w:rsid w:val="00D21C63"/>
    <w:rsid w:val="00D23F77"/>
    <w:rsid w:val="00D242B3"/>
    <w:rsid w:val="00D26231"/>
    <w:rsid w:val="00D275F8"/>
    <w:rsid w:val="00D27E7F"/>
    <w:rsid w:val="00D32475"/>
    <w:rsid w:val="00D372CE"/>
    <w:rsid w:val="00D373D9"/>
    <w:rsid w:val="00D3777C"/>
    <w:rsid w:val="00D424EE"/>
    <w:rsid w:val="00D429E5"/>
    <w:rsid w:val="00D43AEB"/>
    <w:rsid w:val="00D461BB"/>
    <w:rsid w:val="00D46666"/>
    <w:rsid w:val="00D4679A"/>
    <w:rsid w:val="00D5159D"/>
    <w:rsid w:val="00D51BEE"/>
    <w:rsid w:val="00D52FF3"/>
    <w:rsid w:val="00D53F03"/>
    <w:rsid w:val="00D54308"/>
    <w:rsid w:val="00D56469"/>
    <w:rsid w:val="00D56490"/>
    <w:rsid w:val="00D5759C"/>
    <w:rsid w:val="00D57EEB"/>
    <w:rsid w:val="00D61878"/>
    <w:rsid w:val="00D6289A"/>
    <w:rsid w:val="00D633D0"/>
    <w:rsid w:val="00D635E1"/>
    <w:rsid w:val="00D63BA2"/>
    <w:rsid w:val="00D64945"/>
    <w:rsid w:val="00D668B3"/>
    <w:rsid w:val="00D66B8A"/>
    <w:rsid w:val="00D70052"/>
    <w:rsid w:val="00D7010E"/>
    <w:rsid w:val="00D71DE6"/>
    <w:rsid w:val="00D73CA0"/>
    <w:rsid w:val="00D73F94"/>
    <w:rsid w:val="00D749E7"/>
    <w:rsid w:val="00D75647"/>
    <w:rsid w:val="00D77566"/>
    <w:rsid w:val="00D814FA"/>
    <w:rsid w:val="00D8224E"/>
    <w:rsid w:val="00D86E38"/>
    <w:rsid w:val="00D8787E"/>
    <w:rsid w:val="00D91940"/>
    <w:rsid w:val="00D9205A"/>
    <w:rsid w:val="00D95021"/>
    <w:rsid w:val="00D95260"/>
    <w:rsid w:val="00D962E9"/>
    <w:rsid w:val="00D96391"/>
    <w:rsid w:val="00DA0AFC"/>
    <w:rsid w:val="00DA0C1D"/>
    <w:rsid w:val="00DA196C"/>
    <w:rsid w:val="00DA19D6"/>
    <w:rsid w:val="00DA1B77"/>
    <w:rsid w:val="00DA2ED1"/>
    <w:rsid w:val="00DA3C17"/>
    <w:rsid w:val="00DA40B5"/>
    <w:rsid w:val="00DA42D0"/>
    <w:rsid w:val="00DA5DD7"/>
    <w:rsid w:val="00DA71A8"/>
    <w:rsid w:val="00DA77C0"/>
    <w:rsid w:val="00DA7913"/>
    <w:rsid w:val="00DB0593"/>
    <w:rsid w:val="00DB08FB"/>
    <w:rsid w:val="00DB1E51"/>
    <w:rsid w:val="00DB5511"/>
    <w:rsid w:val="00DB5850"/>
    <w:rsid w:val="00DC011A"/>
    <w:rsid w:val="00DC2CA6"/>
    <w:rsid w:val="00DC35D8"/>
    <w:rsid w:val="00DC6CCD"/>
    <w:rsid w:val="00DC75EE"/>
    <w:rsid w:val="00DC7D28"/>
    <w:rsid w:val="00DD070D"/>
    <w:rsid w:val="00DD116E"/>
    <w:rsid w:val="00DD2456"/>
    <w:rsid w:val="00DD263A"/>
    <w:rsid w:val="00DD26BE"/>
    <w:rsid w:val="00DD2A5E"/>
    <w:rsid w:val="00DD3E64"/>
    <w:rsid w:val="00DD5052"/>
    <w:rsid w:val="00DD57A9"/>
    <w:rsid w:val="00DD6DD5"/>
    <w:rsid w:val="00DE01BB"/>
    <w:rsid w:val="00DE0293"/>
    <w:rsid w:val="00DE06FD"/>
    <w:rsid w:val="00DE1D12"/>
    <w:rsid w:val="00DE2F58"/>
    <w:rsid w:val="00DE35EF"/>
    <w:rsid w:val="00DE417B"/>
    <w:rsid w:val="00DE47DD"/>
    <w:rsid w:val="00DE52E8"/>
    <w:rsid w:val="00DE5A78"/>
    <w:rsid w:val="00DF1CF4"/>
    <w:rsid w:val="00DF33FE"/>
    <w:rsid w:val="00DF390C"/>
    <w:rsid w:val="00DF39E9"/>
    <w:rsid w:val="00DF3BAE"/>
    <w:rsid w:val="00DF44C8"/>
    <w:rsid w:val="00DF50AC"/>
    <w:rsid w:val="00DF7005"/>
    <w:rsid w:val="00DF7CB1"/>
    <w:rsid w:val="00E0172E"/>
    <w:rsid w:val="00E01ED0"/>
    <w:rsid w:val="00E0237A"/>
    <w:rsid w:val="00E02841"/>
    <w:rsid w:val="00E03F9D"/>
    <w:rsid w:val="00E047F7"/>
    <w:rsid w:val="00E04F08"/>
    <w:rsid w:val="00E052EB"/>
    <w:rsid w:val="00E05D68"/>
    <w:rsid w:val="00E069DC"/>
    <w:rsid w:val="00E113FF"/>
    <w:rsid w:val="00E126DD"/>
    <w:rsid w:val="00E13A2D"/>
    <w:rsid w:val="00E2015A"/>
    <w:rsid w:val="00E20F28"/>
    <w:rsid w:val="00E216D6"/>
    <w:rsid w:val="00E21A9F"/>
    <w:rsid w:val="00E23A6D"/>
    <w:rsid w:val="00E23DDC"/>
    <w:rsid w:val="00E2473F"/>
    <w:rsid w:val="00E27FA0"/>
    <w:rsid w:val="00E307CE"/>
    <w:rsid w:val="00E31A76"/>
    <w:rsid w:val="00E31EBB"/>
    <w:rsid w:val="00E33447"/>
    <w:rsid w:val="00E3515C"/>
    <w:rsid w:val="00E35210"/>
    <w:rsid w:val="00E420CA"/>
    <w:rsid w:val="00E427C2"/>
    <w:rsid w:val="00E42EFF"/>
    <w:rsid w:val="00E45090"/>
    <w:rsid w:val="00E46537"/>
    <w:rsid w:val="00E46A22"/>
    <w:rsid w:val="00E47B72"/>
    <w:rsid w:val="00E504BF"/>
    <w:rsid w:val="00E506CE"/>
    <w:rsid w:val="00E51462"/>
    <w:rsid w:val="00E5333F"/>
    <w:rsid w:val="00E54E67"/>
    <w:rsid w:val="00E55562"/>
    <w:rsid w:val="00E55A03"/>
    <w:rsid w:val="00E55D4F"/>
    <w:rsid w:val="00E56DA6"/>
    <w:rsid w:val="00E600A4"/>
    <w:rsid w:val="00E6038B"/>
    <w:rsid w:val="00E611B1"/>
    <w:rsid w:val="00E61C36"/>
    <w:rsid w:val="00E63224"/>
    <w:rsid w:val="00E633AD"/>
    <w:rsid w:val="00E645BB"/>
    <w:rsid w:val="00E65DAA"/>
    <w:rsid w:val="00E66EE7"/>
    <w:rsid w:val="00E675C0"/>
    <w:rsid w:val="00E70D91"/>
    <w:rsid w:val="00E724B6"/>
    <w:rsid w:val="00E748A1"/>
    <w:rsid w:val="00E75219"/>
    <w:rsid w:val="00E760A2"/>
    <w:rsid w:val="00E76D39"/>
    <w:rsid w:val="00E8093A"/>
    <w:rsid w:val="00E81989"/>
    <w:rsid w:val="00E820F6"/>
    <w:rsid w:val="00E8223D"/>
    <w:rsid w:val="00E82ACC"/>
    <w:rsid w:val="00E8338B"/>
    <w:rsid w:val="00E84B35"/>
    <w:rsid w:val="00E86521"/>
    <w:rsid w:val="00E87924"/>
    <w:rsid w:val="00E9027D"/>
    <w:rsid w:val="00E90372"/>
    <w:rsid w:val="00E908D5"/>
    <w:rsid w:val="00E92499"/>
    <w:rsid w:val="00E92D19"/>
    <w:rsid w:val="00E9342E"/>
    <w:rsid w:val="00E93994"/>
    <w:rsid w:val="00E9526C"/>
    <w:rsid w:val="00E95A05"/>
    <w:rsid w:val="00E97D14"/>
    <w:rsid w:val="00EA0BCF"/>
    <w:rsid w:val="00EA25B6"/>
    <w:rsid w:val="00EA38BF"/>
    <w:rsid w:val="00EA43DD"/>
    <w:rsid w:val="00EA4F5A"/>
    <w:rsid w:val="00EA5875"/>
    <w:rsid w:val="00EA6BAF"/>
    <w:rsid w:val="00EA7779"/>
    <w:rsid w:val="00EA77F3"/>
    <w:rsid w:val="00EA78A3"/>
    <w:rsid w:val="00EB0E71"/>
    <w:rsid w:val="00EB1686"/>
    <w:rsid w:val="00EB1687"/>
    <w:rsid w:val="00EB26B6"/>
    <w:rsid w:val="00EB4BFE"/>
    <w:rsid w:val="00EB5033"/>
    <w:rsid w:val="00EB600F"/>
    <w:rsid w:val="00EC0E6D"/>
    <w:rsid w:val="00EC4A5C"/>
    <w:rsid w:val="00EC5829"/>
    <w:rsid w:val="00EC5E09"/>
    <w:rsid w:val="00EC61DD"/>
    <w:rsid w:val="00EC64E2"/>
    <w:rsid w:val="00ED15B0"/>
    <w:rsid w:val="00ED2B12"/>
    <w:rsid w:val="00ED3B30"/>
    <w:rsid w:val="00ED4BA7"/>
    <w:rsid w:val="00ED4F11"/>
    <w:rsid w:val="00ED6B7B"/>
    <w:rsid w:val="00ED7295"/>
    <w:rsid w:val="00ED7551"/>
    <w:rsid w:val="00EE00C1"/>
    <w:rsid w:val="00EE02C7"/>
    <w:rsid w:val="00EE1F3B"/>
    <w:rsid w:val="00EE2721"/>
    <w:rsid w:val="00EE30F7"/>
    <w:rsid w:val="00EE36B8"/>
    <w:rsid w:val="00EE5EBB"/>
    <w:rsid w:val="00EE7BB3"/>
    <w:rsid w:val="00EF0C23"/>
    <w:rsid w:val="00EF1AF6"/>
    <w:rsid w:val="00EF1ECC"/>
    <w:rsid w:val="00EF1F0B"/>
    <w:rsid w:val="00EF297D"/>
    <w:rsid w:val="00EF406B"/>
    <w:rsid w:val="00EF58AE"/>
    <w:rsid w:val="00EF63AB"/>
    <w:rsid w:val="00F004EF"/>
    <w:rsid w:val="00F01B35"/>
    <w:rsid w:val="00F01EA7"/>
    <w:rsid w:val="00F025DC"/>
    <w:rsid w:val="00F0545B"/>
    <w:rsid w:val="00F05C43"/>
    <w:rsid w:val="00F07E26"/>
    <w:rsid w:val="00F1061A"/>
    <w:rsid w:val="00F10A8F"/>
    <w:rsid w:val="00F11261"/>
    <w:rsid w:val="00F1177E"/>
    <w:rsid w:val="00F12312"/>
    <w:rsid w:val="00F125D9"/>
    <w:rsid w:val="00F12952"/>
    <w:rsid w:val="00F14F7B"/>
    <w:rsid w:val="00F156EB"/>
    <w:rsid w:val="00F162F4"/>
    <w:rsid w:val="00F208A4"/>
    <w:rsid w:val="00F214D4"/>
    <w:rsid w:val="00F2167C"/>
    <w:rsid w:val="00F2172D"/>
    <w:rsid w:val="00F221CD"/>
    <w:rsid w:val="00F2223F"/>
    <w:rsid w:val="00F2264C"/>
    <w:rsid w:val="00F22A1B"/>
    <w:rsid w:val="00F22F16"/>
    <w:rsid w:val="00F2354C"/>
    <w:rsid w:val="00F23A44"/>
    <w:rsid w:val="00F23A50"/>
    <w:rsid w:val="00F23C3C"/>
    <w:rsid w:val="00F23E0E"/>
    <w:rsid w:val="00F251D1"/>
    <w:rsid w:val="00F27278"/>
    <w:rsid w:val="00F274F9"/>
    <w:rsid w:val="00F30805"/>
    <w:rsid w:val="00F3287D"/>
    <w:rsid w:val="00F34059"/>
    <w:rsid w:val="00F35773"/>
    <w:rsid w:val="00F36387"/>
    <w:rsid w:val="00F369AE"/>
    <w:rsid w:val="00F41FE8"/>
    <w:rsid w:val="00F433EC"/>
    <w:rsid w:val="00F438C0"/>
    <w:rsid w:val="00F45010"/>
    <w:rsid w:val="00F458D7"/>
    <w:rsid w:val="00F45B12"/>
    <w:rsid w:val="00F50CDA"/>
    <w:rsid w:val="00F5165C"/>
    <w:rsid w:val="00F52471"/>
    <w:rsid w:val="00F52ECF"/>
    <w:rsid w:val="00F5306D"/>
    <w:rsid w:val="00F53215"/>
    <w:rsid w:val="00F540EC"/>
    <w:rsid w:val="00F57067"/>
    <w:rsid w:val="00F57100"/>
    <w:rsid w:val="00F60BA2"/>
    <w:rsid w:val="00F61EEC"/>
    <w:rsid w:val="00F6416E"/>
    <w:rsid w:val="00F64895"/>
    <w:rsid w:val="00F65DA6"/>
    <w:rsid w:val="00F66208"/>
    <w:rsid w:val="00F67A47"/>
    <w:rsid w:val="00F71400"/>
    <w:rsid w:val="00F7364F"/>
    <w:rsid w:val="00F747B0"/>
    <w:rsid w:val="00F755A9"/>
    <w:rsid w:val="00F756A8"/>
    <w:rsid w:val="00F76394"/>
    <w:rsid w:val="00F77BDC"/>
    <w:rsid w:val="00F77C01"/>
    <w:rsid w:val="00F8025C"/>
    <w:rsid w:val="00F81DFA"/>
    <w:rsid w:val="00F82FC0"/>
    <w:rsid w:val="00F842A4"/>
    <w:rsid w:val="00F84CF1"/>
    <w:rsid w:val="00F85D43"/>
    <w:rsid w:val="00F86F13"/>
    <w:rsid w:val="00F876B7"/>
    <w:rsid w:val="00F87929"/>
    <w:rsid w:val="00F9095D"/>
    <w:rsid w:val="00F91179"/>
    <w:rsid w:val="00F9175F"/>
    <w:rsid w:val="00F96B62"/>
    <w:rsid w:val="00F96FD9"/>
    <w:rsid w:val="00F970BB"/>
    <w:rsid w:val="00FA045E"/>
    <w:rsid w:val="00FA0FB2"/>
    <w:rsid w:val="00FA4F03"/>
    <w:rsid w:val="00FA4F15"/>
    <w:rsid w:val="00FA79E3"/>
    <w:rsid w:val="00FB23A9"/>
    <w:rsid w:val="00FB2779"/>
    <w:rsid w:val="00FB2F0D"/>
    <w:rsid w:val="00FB33B3"/>
    <w:rsid w:val="00FB3F86"/>
    <w:rsid w:val="00FB54EF"/>
    <w:rsid w:val="00FB58C3"/>
    <w:rsid w:val="00FB5D29"/>
    <w:rsid w:val="00FB6B94"/>
    <w:rsid w:val="00FC1AA9"/>
    <w:rsid w:val="00FC2E72"/>
    <w:rsid w:val="00FC32B8"/>
    <w:rsid w:val="00FC4691"/>
    <w:rsid w:val="00FC721C"/>
    <w:rsid w:val="00FC7404"/>
    <w:rsid w:val="00FD0A9C"/>
    <w:rsid w:val="00FD0E86"/>
    <w:rsid w:val="00FD1E20"/>
    <w:rsid w:val="00FD26FF"/>
    <w:rsid w:val="00FD33A9"/>
    <w:rsid w:val="00FD59C8"/>
    <w:rsid w:val="00FE03C8"/>
    <w:rsid w:val="00FE0F3B"/>
    <w:rsid w:val="00FE1DF1"/>
    <w:rsid w:val="00FE23E1"/>
    <w:rsid w:val="00FE3BA5"/>
    <w:rsid w:val="00FE7115"/>
    <w:rsid w:val="00FE7288"/>
    <w:rsid w:val="00FF1693"/>
    <w:rsid w:val="00FF379C"/>
    <w:rsid w:val="00FF4093"/>
    <w:rsid w:val="00FF6C2A"/>
    <w:rsid w:val="00FF6D5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11"/>
    <o:shapelayout v:ext="edit">
      <o:idmap v:ext="edit" data="1"/>
      <o:rules v:ext="edit">
        <o:r id="V:Rule1" type="connector" idref="#Düz Ok Bağlayıcısı 73"/>
        <o:r id="V:Rule2" type="connector" idref="#Düz Ok Bağlayıcısı 76"/>
        <o:r id="V:Rule3" type="connector" idref="#Düz Ok Bağlayıcısı 79"/>
        <o:r id="V:Rule4" type="connector" idref="#Düz Ok Bağlayıcısı 81"/>
      </o:rules>
    </o:shapelayout>
  </w:shapeDefaults>
  <w:decimalSymbol w:val=","/>
  <w:listSeparator w:val=";"/>
  <w15:docId w15:val="{614EEE3B-5B43-41B6-9BAC-35F544C33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B9E"/>
    <w:rPr>
      <w:rFonts w:ascii="Times New Roman" w:eastAsia="Times New Roman" w:hAnsi="Times New Roman"/>
      <w:sz w:val="24"/>
      <w:szCs w:val="24"/>
    </w:rPr>
  </w:style>
  <w:style w:type="paragraph" w:styleId="Balk1">
    <w:name w:val="heading 1"/>
    <w:basedOn w:val="Normal"/>
    <w:next w:val="Normal"/>
    <w:link w:val="Balk1Char"/>
    <w:uiPriority w:val="99"/>
    <w:qFormat/>
    <w:rsid w:val="00931B9E"/>
    <w:pPr>
      <w:keepNext/>
      <w:jc w:val="center"/>
      <w:outlineLvl w:val="0"/>
    </w:pPr>
    <w:rPr>
      <w:b/>
      <w:bCs/>
      <w:lang w:eastAsia="en-US"/>
    </w:rPr>
  </w:style>
  <w:style w:type="paragraph" w:styleId="Balk2">
    <w:name w:val="heading 2"/>
    <w:basedOn w:val="Normal"/>
    <w:next w:val="Normal"/>
    <w:link w:val="Balk2Char"/>
    <w:uiPriority w:val="99"/>
    <w:qFormat/>
    <w:rsid w:val="0025280D"/>
    <w:pPr>
      <w:keepNext/>
      <w:keepLines/>
      <w:spacing w:before="200"/>
      <w:outlineLvl w:val="1"/>
    </w:pPr>
    <w:rPr>
      <w:rFonts w:ascii="Cambria" w:hAnsi="Cambria"/>
      <w:b/>
      <w:bCs/>
      <w:color w:val="4F81BD"/>
      <w:sz w:val="26"/>
      <w:szCs w:val="26"/>
    </w:rPr>
  </w:style>
  <w:style w:type="paragraph" w:styleId="Balk7">
    <w:name w:val="heading 7"/>
    <w:basedOn w:val="Normal"/>
    <w:next w:val="Normal"/>
    <w:link w:val="Balk7Char"/>
    <w:uiPriority w:val="99"/>
    <w:qFormat/>
    <w:rsid w:val="00F77BDC"/>
    <w:pPr>
      <w:keepNext/>
      <w:keepLines/>
      <w:spacing w:before="200"/>
      <w:outlineLvl w:val="6"/>
    </w:pPr>
    <w:rPr>
      <w:rFonts w:ascii="Cambria" w:hAnsi="Cambria"/>
      <w:i/>
      <w:iCs/>
      <w:color w:val="40404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931B9E"/>
    <w:rPr>
      <w:rFonts w:ascii="Times New Roman" w:hAnsi="Times New Roman" w:cs="Times New Roman"/>
      <w:b/>
      <w:bCs/>
      <w:sz w:val="24"/>
      <w:szCs w:val="24"/>
    </w:rPr>
  </w:style>
  <w:style w:type="character" w:customStyle="1" w:styleId="Balk2Char">
    <w:name w:val="Başlık 2 Char"/>
    <w:link w:val="Balk2"/>
    <w:uiPriority w:val="99"/>
    <w:locked/>
    <w:rsid w:val="0025280D"/>
    <w:rPr>
      <w:rFonts w:ascii="Cambria" w:hAnsi="Cambria" w:cs="Times New Roman"/>
      <w:b/>
      <w:bCs/>
      <w:color w:val="4F81BD"/>
      <w:sz w:val="26"/>
      <w:szCs w:val="26"/>
      <w:lang w:eastAsia="tr-TR"/>
    </w:rPr>
  </w:style>
  <w:style w:type="character" w:customStyle="1" w:styleId="Balk7Char">
    <w:name w:val="Başlık 7 Char"/>
    <w:link w:val="Balk7"/>
    <w:uiPriority w:val="99"/>
    <w:locked/>
    <w:rsid w:val="00F77BDC"/>
    <w:rPr>
      <w:rFonts w:ascii="Cambria" w:hAnsi="Cambria" w:cs="Times New Roman"/>
      <w:i/>
      <w:iCs/>
      <w:color w:val="404040"/>
      <w:sz w:val="24"/>
      <w:szCs w:val="24"/>
      <w:lang w:eastAsia="tr-TR"/>
    </w:rPr>
  </w:style>
  <w:style w:type="paragraph" w:styleId="GvdeMetni">
    <w:name w:val="Body Text"/>
    <w:basedOn w:val="Normal"/>
    <w:link w:val="GvdeMetniChar"/>
    <w:uiPriority w:val="99"/>
    <w:rsid w:val="00931B9E"/>
    <w:pPr>
      <w:jc w:val="both"/>
    </w:pPr>
  </w:style>
  <w:style w:type="character" w:customStyle="1" w:styleId="GvdeMetniChar">
    <w:name w:val="Gövde Metni Char"/>
    <w:link w:val="GvdeMetni"/>
    <w:uiPriority w:val="99"/>
    <w:locked/>
    <w:rsid w:val="00931B9E"/>
    <w:rPr>
      <w:rFonts w:ascii="Times New Roman" w:hAnsi="Times New Roman" w:cs="Times New Roman"/>
      <w:sz w:val="24"/>
      <w:szCs w:val="24"/>
      <w:lang w:eastAsia="tr-TR"/>
    </w:rPr>
  </w:style>
  <w:style w:type="paragraph" w:styleId="GvdeMetni2">
    <w:name w:val="Body Text 2"/>
    <w:basedOn w:val="Normal"/>
    <w:link w:val="GvdeMetni2Char"/>
    <w:uiPriority w:val="99"/>
    <w:rsid w:val="00931B9E"/>
    <w:pPr>
      <w:spacing w:after="120" w:line="480" w:lineRule="auto"/>
    </w:pPr>
  </w:style>
  <w:style w:type="character" w:customStyle="1" w:styleId="GvdeMetni2Char">
    <w:name w:val="Gövde Metni 2 Char"/>
    <w:link w:val="GvdeMetni2"/>
    <w:uiPriority w:val="99"/>
    <w:locked/>
    <w:rsid w:val="00931B9E"/>
    <w:rPr>
      <w:rFonts w:ascii="Times New Roman" w:hAnsi="Times New Roman" w:cs="Times New Roman"/>
      <w:sz w:val="24"/>
      <w:szCs w:val="24"/>
      <w:lang w:eastAsia="tr-TR"/>
    </w:rPr>
  </w:style>
  <w:style w:type="paragraph" w:styleId="NormalWeb">
    <w:name w:val="Normal (Web)"/>
    <w:basedOn w:val="Normal"/>
    <w:uiPriority w:val="99"/>
    <w:rsid w:val="00855E9E"/>
    <w:pPr>
      <w:spacing w:before="100" w:beforeAutospacing="1" w:after="100" w:afterAutospacing="1"/>
    </w:pPr>
    <w:rPr>
      <w:rFonts w:eastAsia="MS Mincho"/>
      <w:lang w:eastAsia="ja-JP"/>
    </w:rPr>
  </w:style>
  <w:style w:type="paragraph" w:customStyle="1" w:styleId="ListeParagraf1">
    <w:name w:val="Liste Paragraf1"/>
    <w:basedOn w:val="Normal"/>
    <w:uiPriority w:val="99"/>
    <w:rsid w:val="00DC7D28"/>
    <w:pPr>
      <w:widowControl w:val="0"/>
      <w:suppressAutoHyphens/>
      <w:spacing w:line="100" w:lineRule="atLeast"/>
      <w:ind w:left="708"/>
    </w:pPr>
    <w:rPr>
      <w:kern w:val="1"/>
      <w:sz w:val="20"/>
      <w:szCs w:val="20"/>
      <w:lang w:eastAsia="hi-IN" w:bidi="hi-IN"/>
    </w:rPr>
  </w:style>
  <w:style w:type="paragraph" w:styleId="ListeParagraf">
    <w:name w:val="List Paragraph"/>
    <w:basedOn w:val="Normal"/>
    <w:uiPriority w:val="34"/>
    <w:qFormat/>
    <w:rsid w:val="00DC7D28"/>
    <w:pPr>
      <w:widowControl w:val="0"/>
      <w:autoSpaceDE w:val="0"/>
      <w:autoSpaceDN w:val="0"/>
      <w:adjustRightInd w:val="0"/>
      <w:ind w:left="708"/>
    </w:pPr>
    <w:rPr>
      <w:sz w:val="20"/>
      <w:szCs w:val="20"/>
    </w:rPr>
  </w:style>
  <w:style w:type="paragraph" w:styleId="GvdeMetniGirintisi">
    <w:name w:val="Body Text Indent"/>
    <w:basedOn w:val="Normal"/>
    <w:link w:val="GvdeMetniGirintisiChar"/>
    <w:uiPriority w:val="99"/>
    <w:semiHidden/>
    <w:rsid w:val="00315DB6"/>
    <w:pPr>
      <w:spacing w:after="120"/>
      <w:ind w:left="283"/>
    </w:pPr>
  </w:style>
  <w:style w:type="character" w:customStyle="1" w:styleId="GvdeMetniGirintisiChar">
    <w:name w:val="Gövde Metni Girintisi Char"/>
    <w:link w:val="GvdeMetniGirintisi"/>
    <w:uiPriority w:val="99"/>
    <w:semiHidden/>
    <w:locked/>
    <w:rsid w:val="00315DB6"/>
    <w:rPr>
      <w:rFonts w:ascii="Times New Roman" w:hAnsi="Times New Roman" w:cs="Times New Roman"/>
      <w:sz w:val="24"/>
      <w:szCs w:val="24"/>
      <w:lang w:eastAsia="tr-TR"/>
    </w:rPr>
  </w:style>
  <w:style w:type="paragraph" w:customStyle="1" w:styleId="3-NormalYaz">
    <w:name w:val="3-Normal Yazı"/>
    <w:uiPriority w:val="99"/>
    <w:rsid w:val="00A8468D"/>
    <w:pPr>
      <w:tabs>
        <w:tab w:val="left" w:pos="566"/>
      </w:tabs>
      <w:jc w:val="both"/>
    </w:pPr>
    <w:rPr>
      <w:rFonts w:ascii="Times New Roman" w:eastAsia="Times New Roman" w:hAnsi="Times New Roman"/>
      <w:sz w:val="19"/>
      <w:lang w:eastAsia="en-US"/>
    </w:rPr>
  </w:style>
  <w:style w:type="paragraph" w:styleId="BalonMetni">
    <w:name w:val="Balloon Text"/>
    <w:basedOn w:val="Normal"/>
    <w:link w:val="BalonMetniChar"/>
    <w:uiPriority w:val="99"/>
    <w:semiHidden/>
    <w:rsid w:val="00827318"/>
    <w:rPr>
      <w:rFonts w:ascii="Tahoma" w:hAnsi="Tahoma" w:cs="Tahoma"/>
      <w:sz w:val="16"/>
      <w:szCs w:val="16"/>
    </w:rPr>
  </w:style>
  <w:style w:type="character" w:customStyle="1" w:styleId="BalonMetniChar">
    <w:name w:val="Balon Metni Char"/>
    <w:link w:val="BalonMetni"/>
    <w:uiPriority w:val="99"/>
    <w:semiHidden/>
    <w:locked/>
    <w:rsid w:val="00827318"/>
    <w:rPr>
      <w:rFonts w:ascii="Tahoma" w:hAnsi="Tahoma" w:cs="Tahoma"/>
      <w:sz w:val="16"/>
      <w:szCs w:val="16"/>
      <w:lang w:eastAsia="tr-TR"/>
    </w:rPr>
  </w:style>
  <w:style w:type="paragraph" w:styleId="stbilgi">
    <w:name w:val="header"/>
    <w:basedOn w:val="Normal"/>
    <w:link w:val="stbilgiChar"/>
    <w:uiPriority w:val="99"/>
    <w:semiHidden/>
    <w:rsid w:val="003F4F15"/>
    <w:pPr>
      <w:tabs>
        <w:tab w:val="center" w:pos="4536"/>
        <w:tab w:val="right" w:pos="9072"/>
      </w:tabs>
    </w:pPr>
  </w:style>
  <w:style w:type="character" w:customStyle="1" w:styleId="stbilgiChar">
    <w:name w:val="Üstbilgi Char"/>
    <w:link w:val="stbilgi"/>
    <w:uiPriority w:val="99"/>
    <w:semiHidden/>
    <w:locked/>
    <w:rsid w:val="003F4F15"/>
    <w:rPr>
      <w:rFonts w:ascii="Times New Roman" w:hAnsi="Times New Roman" w:cs="Times New Roman"/>
      <w:sz w:val="24"/>
      <w:szCs w:val="24"/>
      <w:lang w:eastAsia="tr-TR"/>
    </w:rPr>
  </w:style>
  <w:style w:type="paragraph" w:styleId="Altbilgi">
    <w:name w:val="footer"/>
    <w:basedOn w:val="Normal"/>
    <w:link w:val="AltbilgiChar"/>
    <w:uiPriority w:val="99"/>
    <w:rsid w:val="003F4F15"/>
    <w:pPr>
      <w:tabs>
        <w:tab w:val="center" w:pos="4536"/>
        <w:tab w:val="right" w:pos="9072"/>
      </w:tabs>
    </w:pPr>
  </w:style>
  <w:style w:type="character" w:customStyle="1" w:styleId="AltbilgiChar">
    <w:name w:val="Altbilgi Char"/>
    <w:link w:val="Altbilgi"/>
    <w:uiPriority w:val="99"/>
    <w:locked/>
    <w:rsid w:val="003F4F15"/>
    <w:rPr>
      <w:rFonts w:ascii="Times New Roman" w:hAnsi="Times New Roman" w:cs="Times New Roman"/>
      <w:sz w:val="24"/>
      <w:szCs w:val="24"/>
      <w:lang w:eastAsia="tr-TR"/>
    </w:rPr>
  </w:style>
  <w:style w:type="character" w:styleId="YerTutucuMetni">
    <w:name w:val="Placeholder Text"/>
    <w:uiPriority w:val="99"/>
    <w:semiHidden/>
    <w:rsid w:val="00F23E0E"/>
    <w:rPr>
      <w:rFonts w:cs="Times New Roman"/>
      <w:color w:val="808080"/>
    </w:rPr>
  </w:style>
  <w:style w:type="table" w:styleId="TabloKlavuzu">
    <w:name w:val="Table Grid"/>
    <w:basedOn w:val="NormalTablo"/>
    <w:uiPriority w:val="59"/>
    <w:rsid w:val="00DD1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rsid w:val="00526AD4"/>
    <w:rPr>
      <w:sz w:val="20"/>
      <w:szCs w:val="20"/>
    </w:rPr>
  </w:style>
  <w:style w:type="character" w:customStyle="1" w:styleId="DipnotMetniChar">
    <w:name w:val="Dipnot Metni Char"/>
    <w:link w:val="DipnotMetni"/>
    <w:uiPriority w:val="99"/>
    <w:semiHidden/>
    <w:locked/>
    <w:rsid w:val="00526AD4"/>
    <w:rPr>
      <w:rFonts w:ascii="Times New Roman" w:hAnsi="Times New Roman" w:cs="Times New Roman"/>
      <w:sz w:val="20"/>
      <w:szCs w:val="20"/>
      <w:lang w:eastAsia="tr-TR"/>
    </w:rPr>
  </w:style>
  <w:style w:type="character" w:styleId="DipnotBavurusu">
    <w:name w:val="footnote reference"/>
    <w:uiPriority w:val="99"/>
    <w:semiHidden/>
    <w:rsid w:val="00526AD4"/>
    <w:rPr>
      <w:rFonts w:cs="Times New Roman"/>
      <w:vertAlign w:val="superscript"/>
    </w:rPr>
  </w:style>
  <w:style w:type="paragraph" w:customStyle="1" w:styleId="gvdemetni0">
    <w:name w:val="gvdemetni0"/>
    <w:basedOn w:val="Normal"/>
    <w:uiPriority w:val="99"/>
    <w:rsid w:val="00574E06"/>
    <w:pPr>
      <w:suppressAutoHyphens/>
      <w:spacing w:before="28" w:after="28" w:line="100" w:lineRule="atLeast"/>
    </w:pPr>
    <w:rPr>
      <w:kern w:val="1"/>
      <w:lang w:eastAsia="hi-IN" w:bidi="hi-IN"/>
    </w:rPr>
  </w:style>
  <w:style w:type="character" w:customStyle="1" w:styleId="hps">
    <w:name w:val="hps"/>
    <w:uiPriority w:val="99"/>
    <w:rsid w:val="00743385"/>
    <w:rPr>
      <w:rFonts w:cs="Times New Roman"/>
    </w:rPr>
  </w:style>
  <w:style w:type="paragraph" w:styleId="Dzeltme">
    <w:name w:val="Revision"/>
    <w:hidden/>
    <w:uiPriority w:val="99"/>
    <w:semiHidden/>
    <w:rsid w:val="00F6416E"/>
    <w:rPr>
      <w:rFonts w:ascii="Times New Roman" w:eastAsia="Times New Roman" w:hAnsi="Times New Roman"/>
      <w:sz w:val="24"/>
      <w:szCs w:val="24"/>
    </w:rPr>
  </w:style>
  <w:style w:type="character" w:styleId="Kpr">
    <w:name w:val="Hyperlink"/>
    <w:uiPriority w:val="99"/>
    <w:semiHidden/>
    <w:rsid w:val="00846105"/>
    <w:rPr>
      <w:rFonts w:cs="Times New Roman"/>
      <w:color w:val="000080"/>
      <w:u w:val="none"/>
      <w:effect w:val="none"/>
    </w:rPr>
  </w:style>
  <w:style w:type="character" w:styleId="AklamaBavurusu">
    <w:name w:val="annotation reference"/>
    <w:uiPriority w:val="99"/>
    <w:semiHidden/>
    <w:rsid w:val="004E2F8C"/>
    <w:rPr>
      <w:rFonts w:cs="Times New Roman"/>
      <w:sz w:val="16"/>
      <w:szCs w:val="16"/>
    </w:rPr>
  </w:style>
  <w:style w:type="paragraph" w:styleId="AklamaMetni">
    <w:name w:val="annotation text"/>
    <w:basedOn w:val="Normal"/>
    <w:link w:val="AklamaMetniChar"/>
    <w:uiPriority w:val="99"/>
    <w:semiHidden/>
    <w:rsid w:val="004E2F8C"/>
    <w:rPr>
      <w:sz w:val="20"/>
      <w:szCs w:val="20"/>
    </w:rPr>
  </w:style>
  <w:style w:type="character" w:customStyle="1" w:styleId="AklamaMetniChar">
    <w:name w:val="Açıklama Metni Char"/>
    <w:link w:val="AklamaMetni"/>
    <w:uiPriority w:val="99"/>
    <w:semiHidden/>
    <w:locked/>
    <w:rsid w:val="004E2F8C"/>
    <w:rPr>
      <w:rFonts w:ascii="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rsid w:val="004E2F8C"/>
    <w:rPr>
      <w:b/>
      <w:bCs/>
    </w:rPr>
  </w:style>
  <w:style w:type="character" w:customStyle="1" w:styleId="AklamaKonusuChar">
    <w:name w:val="Açıklama Konusu Char"/>
    <w:link w:val="AklamaKonusu"/>
    <w:uiPriority w:val="99"/>
    <w:semiHidden/>
    <w:locked/>
    <w:rsid w:val="004E2F8C"/>
    <w:rPr>
      <w:rFonts w:ascii="Times New Roman" w:hAnsi="Times New Roman" w:cs="Times New Roman"/>
      <w:b/>
      <w:bCs/>
      <w:sz w:val="20"/>
      <w:szCs w:val="20"/>
      <w:lang w:eastAsia="tr-TR"/>
    </w:rPr>
  </w:style>
  <w:style w:type="paragraph" w:styleId="SonnotMetni">
    <w:name w:val="endnote text"/>
    <w:basedOn w:val="Normal"/>
    <w:link w:val="SonnotMetniChar"/>
    <w:uiPriority w:val="99"/>
    <w:semiHidden/>
    <w:rsid w:val="00A34DDD"/>
    <w:rPr>
      <w:sz w:val="20"/>
      <w:szCs w:val="20"/>
    </w:rPr>
  </w:style>
  <w:style w:type="character" w:customStyle="1" w:styleId="SonnotMetniChar">
    <w:name w:val="Sonnot Metni Char"/>
    <w:link w:val="SonnotMetni"/>
    <w:uiPriority w:val="99"/>
    <w:semiHidden/>
    <w:locked/>
    <w:rsid w:val="00A34DDD"/>
    <w:rPr>
      <w:rFonts w:ascii="Times New Roman" w:hAnsi="Times New Roman" w:cs="Times New Roman"/>
      <w:sz w:val="20"/>
      <w:szCs w:val="20"/>
      <w:lang w:eastAsia="tr-TR"/>
    </w:rPr>
  </w:style>
  <w:style w:type="character" w:styleId="SonnotBavurusu">
    <w:name w:val="endnote reference"/>
    <w:uiPriority w:val="99"/>
    <w:semiHidden/>
    <w:rsid w:val="00A34DDD"/>
    <w:rPr>
      <w:rFonts w:cs="Times New Roman"/>
      <w:vertAlign w:val="superscript"/>
    </w:rPr>
  </w:style>
  <w:style w:type="numbering" w:customStyle="1" w:styleId="ListeYok1">
    <w:name w:val="Liste Yok1"/>
    <w:next w:val="ListeYok"/>
    <w:uiPriority w:val="99"/>
    <w:semiHidden/>
    <w:unhideWhenUsed/>
    <w:rsid w:val="00726231"/>
  </w:style>
  <w:style w:type="paragraph" w:customStyle="1" w:styleId="balk11pt">
    <w:name w:val="balk11pt"/>
    <w:basedOn w:val="Normal"/>
    <w:rsid w:val="00726231"/>
    <w:pPr>
      <w:spacing w:before="100" w:beforeAutospacing="1" w:after="100" w:afterAutospacing="1"/>
    </w:pPr>
  </w:style>
  <w:style w:type="paragraph" w:customStyle="1" w:styleId="ortabalkbold">
    <w:name w:val="ortabalkbold"/>
    <w:basedOn w:val="Normal"/>
    <w:rsid w:val="00726231"/>
    <w:pPr>
      <w:spacing w:before="100" w:beforeAutospacing="1" w:after="100" w:afterAutospacing="1"/>
    </w:pPr>
  </w:style>
  <w:style w:type="paragraph" w:customStyle="1" w:styleId="metin">
    <w:name w:val="metin"/>
    <w:basedOn w:val="Normal"/>
    <w:rsid w:val="00726231"/>
    <w:pPr>
      <w:spacing w:before="100" w:beforeAutospacing="1" w:after="100" w:afterAutospacing="1"/>
    </w:pPr>
  </w:style>
  <w:style w:type="character" w:customStyle="1" w:styleId="apple-converted-space">
    <w:name w:val="apple-converted-space"/>
    <w:rsid w:val="00726231"/>
  </w:style>
  <w:style w:type="character" w:customStyle="1" w:styleId="grame">
    <w:name w:val="grame"/>
    <w:rsid w:val="00726231"/>
  </w:style>
  <w:style w:type="character" w:customStyle="1" w:styleId="spelle">
    <w:name w:val="spelle"/>
    <w:rsid w:val="00726231"/>
  </w:style>
  <w:style w:type="paragraph" w:customStyle="1" w:styleId="msoplantext">
    <w:name w:val="msoplaıntext"/>
    <w:basedOn w:val="Normal"/>
    <w:rsid w:val="00726231"/>
    <w:rPr>
      <w:rFonts w:ascii="Courier New" w:hAnsi="Courier New"/>
      <w:sz w:val="20"/>
      <w:szCs w:val="20"/>
    </w:rPr>
  </w:style>
  <w:style w:type="paragraph" w:customStyle="1" w:styleId="1-Baslk">
    <w:name w:val="1-Baslık"/>
    <w:rsid w:val="00726231"/>
    <w:pPr>
      <w:tabs>
        <w:tab w:val="left" w:pos="566"/>
      </w:tabs>
    </w:pPr>
    <w:rPr>
      <w:rFonts w:ascii="Times New Roman" w:eastAsia="ヒラギノ明朝 Pro W3" w:hAnsi="Times"/>
      <w:sz w:val="22"/>
      <w:u w:val="single"/>
      <w:lang w:eastAsia="en-US"/>
    </w:rPr>
  </w:style>
  <w:style w:type="paragraph" w:customStyle="1" w:styleId="2-OrtaBaslk">
    <w:name w:val="2-Orta Baslık"/>
    <w:rsid w:val="00726231"/>
    <w:pPr>
      <w:jc w:val="center"/>
    </w:pPr>
    <w:rPr>
      <w:rFonts w:ascii="Times New Roman" w:eastAsia="ヒラギノ明朝 Pro W3" w:hAnsi="Times"/>
      <w:b/>
      <w:sz w:val="19"/>
      <w:lang w:eastAsia="en-US"/>
    </w:rPr>
  </w:style>
  <w:style w:type="character" w:customStyle="1" w:styleId="msohyperlnk">
    <w:name w:val="msohyperlınk"/>
    <w:rsid w:val="00726231"/>
    <w:rPr>
      <w:color w:val="0000FF"/>
      <w:u w:val="single"/>
    </w:rPr>
  </w:style>
  <w:style w:type="character" w:customStyle="1" w:styleId="msohyperlnkfollowed">
    <w:name w:val="msohyperlınkfollowed"/>
    <w:rsid w:val="00726231"/>
    <w:rPr>
      <w:color w:val="800080"/>
      <w:u w:val="single"/>
    </w:rPr>
  </w:style>
  <w:style w:type="character" w:customStyle="1" w:styleId="Normal1">
    <w:name w:val="Normal1"/>
    <w:rsid w:val="00726231"/>
    <w:rPr>
      <w:rFonts w:ascii="Times New Roman" w:eastAsia="Times New Roman" w:hAnsi="Times New Roman" w:cs="Times New Roman" w:hint="default"/>
      <w:noProof w:val="0"/>
      <w:sz w:val="24"/>
      <w:lang w:val="en-GB"/>
    </w:rPr>
  </w:style>
  <w:style w:type="paragraph" w:customStyle="1" w:styleId="xl73">
    <w:name w:val="xl73"/>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4">
    <w:name w:val="xl74"/>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5">
    <w:name w:val="xl75"/>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6">
    <w:name w:val="xl76"/>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7">
    <w:name w:val="xl77"/>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8">
    <w:name w:val="xl78"/>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9">
    <w:name w:val="xl79"/>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0">
    <w:name w:val="xl80"/>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1">
    <w:name w:val="xl81"/>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2">
    <w:name w:val="xl82"/>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en-US"/>
    </w:rPr>
  </w:style>
  <w:style w:type="paragraph" w:customStyle="1" w:styleId="xl84">
    <w:name w:val="xl84"/>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85">
    <w:name w:val="xl85"/>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en-US"/>
    </w:rPr>
  </w:style>
  <w:style w:type="paragraph" w:customStyle="1" w:styleId="xl86">
    <w:name w:val="xl86"/>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7">
    <w:name w:val="xl87"/>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8">
    <w:name w:val="xl88"/>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89">
    <w:name w:val="xl89"/>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0">
    <w:name w:val="xl90"/>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1">
    <w:name w:val="xl91"/>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2">
    <w:name w:val="xl92"/>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3">
    <w:name w:val="xl93"/>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4">
    <w:name w:val="xl94"/>
    <w:basedOn w:val="Normal"/>
    <w:rsid w:val="00726231"/>
    <w:pPr>
      <w:pBdr>
        <w:top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5">
    <w:name w:val="xl95"/>
    <w:basedOn w:val="Normal"/>
    <w:rsid w:val="00726231"/>
    <w:pPr>
      <w:pBdr>
        <w:top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6">
    <w:name w:val="xl96"/>
    <w:basedOn w:val="Normal"/>
    <w:rsid w:val="00726231"/>
    <w:pPr>
      <w:pBdr>
        <w:top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7">
    <w:name w:val="xl97"/>
    <w:basedOn w:val="Normal"/>
    <w:rsid w:val="00726231"/>
    <w:pPr>
      <w:pBdr>
        <w:top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726231"/>
    <w:pPr>
      <w:pBdr>
        <w:top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9">
    <w:name w:val="xl99"/>
    <w:basedOn w:val="Normal"/>
    <w:rsid w:val="00726231"/>
    <w:pPr>
      <w:pBdr>
        <w:top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0">
    <w:name w:val="xl100"/>
    <w:basedOn w:val="Normal"/>
    <w:rsid w:val="00726231"/>
    <w:pPr>
      <w:pBdr>
        <w:top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1">
    <w:name w:val="xl101"/>
    <w:basedOn w:val="Normal"/>
    <w:rsid w:val="00726231"/>
    <w:pPr>
      <w:pBdr>
        <w:top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n-US" w:eastAsia="en-US"/>
    </w:rPr>
  </w:style>
  <w:style w:type="paragraph" w:customStyle="1" w:styleId="xl103">
    <w:name w:val="xl103"/>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4">
    <w:name w:val="xl104"/>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5">
    <w:name w:val="xl105"/>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n-US" w:eastAsia="en-US"/>
    </w:rPr>
  </w:style>
  <w:style w:type="paragraph" w:customStyle="1" w:styleId="xl106">
    <w:name w:val="xl106"/>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07">
    <w:name w:val="xl107"/>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08">
    <w:name w:val="xl108"/>
    <w:basedOn w:val="Normal"/>
    <w:rsid w:val="007262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styleId="ResimYazs">
    <w:name w:val="caption"/>
    <w:aliases w:val="Gövde Metni Char Char Char2,Gövde Metni Char Char Char Char Char Char1,Gövde Metni Char Char Char Char,Char Char Char Char,Char Char Char Char Char Char,Char Char Char Char Char Char Char Char,Char Char Char1,Char Char1 Char,Char1,baslik4"/>
    <w:basedOn w:val="Normal"/>
    <w:next w:val="Normal"/>
    <w:link w:val="ResimYazsChar"/>
    <w:uiPriority w:val="99"/>
    <w:qFormat/>
    <w:locked/>
    <w:rsid w:val="00726231"/>
    <w:rPr>
      <w:rFonts w:ascii="Arial" w:hAnsi="Arial"/>
      <w:b/>
      <w:bCs/>
      <w:sz w:val="20"/>
      <w:szCs w:val="20"/>
    </w:rPr>
  </w:style>
  <w:style w:type="character" w:customStyle="1" w:styleId="ResimYazsChar">
    <w:name w:val="Resim Yazısı Char"/>
    <w:aliases w:val="Gövde Metni Char Char Char2 Char,Gövde Metni Char Char Char Char Char Char1 Char,Gövde Metni Char Char Char Char Char,Char Char Char Char Char,Char Char Char Char Char Char Char,Char Char Char Char Char Char Char Char Char,Char1 Char"/>
    <w:link w:val="ResimYazs"/>
    <w:uiPriority w:val="99"/>
    <w:locked/>
    <w:rsid w:val="00726231"/>
    <w:rPr>
      <w:rFonts w:ascii="Arial" w:eastAsia="Times New Roman" w:hAnsi="Arial"/>
      <w:b/>
      <w:bCs/>
    </w:rPr>
  </w:style>
  <w:style w:type="table" w:customStyle="1" w:styleId="TabloKlavuzuAk1">
    <w:name w:val="Tablo Kılavuzu Açık1"/>
    <w:basedOn w:val="NormalTablo"/>
    <w:uiPriority w:val="40"/>
    <w:rsid w:val="00726231"/>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987622">
      <w:marLeft w:val="0"/>
      <w:marRight w:val="0"/>
      <w:marTop w:val="0"/>
      <w:marBottom w:val="0"/>
      <w:divBdr>
        <w:top w:val="none" w:sz="0" w:space="0" w:color="auto"/>
        <w:left w:val="none" w:sz="0" w:space="0" w:color="auto"/>
        <w:bottom w:val="none" w:sz="0" w:space="0" w:color="auto"/>
        <w:right w:val="none" w:sz="0" w:space="0" w:color="auto"/>
      </w:divBdr>
    </w:div>
    <w:div w:id="1191987625">
      <w:marLeft w:val="0"/>
      <w:marRight w:val="0"/>
      <w:marTop w:val="0"/>
      <w:marBottom w:val="0"/>
      <w:divBdr>
        <w:top w:val="none" w:sz="0" w:space="0" w:color="auto"/>
        <w:left w:val="none" w:sz="0" w:space="0" w:color="auto"/>
        <w:bottom w:val="none" w:sz="0" w:space="0" w:color="auto"/>
        <w:right w:val="none" w:sz="0" w:space="0" w:color="auto"/>
      </w:divBdr>
      <w:divsChild>
        <w:div w:id="1191987672">
          <w:marLeft w:val="0"/>
          <w:marRight w:val="0"/>
          <w:marTop w:val="0"/>
          <w:marBottom w:val="0"/>
          <w:divBdr>
            <w:top w:val="none" w:sz="0" w:space="0" w:color="auto"/>
            <w:left w:val="none" w:sz="0" w:space="0" w:color="auto"/>
            <w:bottom w:val="none" w:sz="0" w:space="0" w:color="auto"/>
            <w:right w:val="none" w:sz="0" w:space="0" w:color="auto"/>
          </w:divBdr>
          <w:divsChild>
            <w:div w:id="1191987619">
              <w:marLeft w:val="0"/>
              <w:marRight w:val="0"/>
              <w:marTop w:val="0"/>
              <w:marBottom w:val="0"/>
              <w:divBdr>
                <w:top w:val="none" w:sz="0" w:space="0" w:color="auto"/>
                <w:left w:val="none" w:sz="0" w:space="0" w:color="auto"/>
                <w:bottom w:val="none" w:sz="0" w:space="0" w:color="auto"/>
                <w:right w:val="none" w:sz="0" w:space="0" w:color="auto"/>
              </w:divBdr>
              <w:divsChild>
                <w:div w:id="1191987675">
                  <w:marLeft w:val="0"/>
                  <w:marRight w:val="0"/>
                  <w:marTop w:val="0"/>
                  <w:marBottom w:val="0"/>
                  <w:divBdr>
                    <w:top w:val="none" w:sz="0" w:space="0" w:color="auto"/>
                    <w:left w:val="none" w:sz="0" w:space="0" w:color="auto"/>
                    <w:bottom w:val="none" w:sz="0" w:space="0" w:color="auto"/>
                    <w:right w:val="none" w:sz="0" w:space="0" w:color="auto"/>
                  </w:divBdr>
                  <w:divsChild>
                    <w:div w:id="1191987671">
                      <w:marLeft w:val="0"/>
                      <w:marRight w:val="0"/>
                      <w:marTop w:val="0"/>
                      <w:marBottom w:val="0"/>
                      <w:divBdr>
                        <w:top w:val="none" w:sz="0" w:space="0" w:color="auto"/>
                        <w:left w:val="none" w:sz="0" w:space="0" w:color="auto"/>
                        <w:bottom w:val="none" w:sz="0" w:space="0" w:color="auto"/>
                        <w:right w:val="none" w:sz="0" w:space="0" w:color="auto"/>
                      </w:divBdr>
                      <w:divsChild>
                        <w:div w:id="1191987693">
                          <w:marLeft w:val="0"/>
                          <w:marRight w:val="0"/>
                          <w:marTop w:val="0"/>
                          <w:marBottom w:val="0"/>
                          <w:divBdr>
                            <w:top w:val="none" w:sz="0" w:space="0" w:color="auto"/>
                            <w:left w:val="none" w:sz="0" w:space="0" w:color="auto"/>
                            <w:bottom w:val="none" w:sz="0" w:space="0" w:color="auto"/>
                            <w:right w:val="none" w:sz="0" w:space="0" w:color="auto"/>
                          </w:divBdr>
                          <w:divsChild>
                            <w:div w:id="1191987687">
                              <w:marLeft w:val="0"/>
                              <w:marRight w:val="0"/>
                              <w:marTop w:val="0"/>
                              <w:marBottom w:val="0"/>
                              <w:divBdr>
                                <w:top w:val="none" w:sz="0" w:space="0" w:color="auto"/>
                                <w:left w:val="none" w:sz="0" w:space="0" w:color="auto"/>
                                <w:bottom w:val="none" w:sz="0" w:space="0" w:color="auto"/>
                                <w:right w:val="none" w:sz="0" w:space="0" w:color="auto"/>
                              </w:divBdr>
                              <w:divsChild>
                                <w:div w:id="1191987664">
                                  <w:marLeft w:val="0"/>
                                  <w:marRight w:val="0"/>
                                  <w:marTop w:val="0"/>
                                  <w:marBottom w:val="0"/>
                                  <w:divBdr>
                                    <w:top w:val="none" w:sz="0" w:space="0" w:color="auto"/>
                                    <w:left w:val="none" w:sz="0" w:space="0" w:color="auto"/>
                                    <w:bottom w:val="none" w:sz="0" w:space="0" w:color="auto"/>
                                    <w:right w:val="none" w:sz="0" w:space="0" w:color="auto"/>
                                  </w:divBdr>
                                  <w:divsChild>
                                    <w:div w:id="1191987706">
                                      <w:marLeft w:val="0"/>
                                      <w:marRight w:val="0"/>
                                      <w:marTop w:val="0"/>
                                      <w:marBottom w:val="0"/>
                                      <w:divBdr>
                                        <w:top w:val="single" w:sz="4" w:space="0" w:color="F5F5F5"/>
                                        <w:left w:val="single" w:sz="4" w:space="0" w:color="F5F5F5"/>
                                        <w:bottom w:val="single" w:sz="4" w:space="0" w:color="F5F5F5"/>
                                        <w:right w:val="single" w:sz="4" w:space="0" w:color="F5F5F5"/>
                                      </w:divBdr>
                                      <w:divsChild>
                                        <w:div w:id="1191987662">
                                          <w:marLeft w:val="0"/>
                                          <w:marRight w:val="0"/>
                                          <w:marTop w:val="0"/>
                                          <w:marBottom w:val="0"/>
                                          <w:divBdr>
                                            <w:top w:val="none" w:sz="0" w:space="0" w:color="auto"/>
                                            <w:left w:val="none" w:sz="0" w:space="0" w:color="auto"/>
                                            <w:bottom w:val="none" w:sz="0" w:space="0" w:color="auto"/>
                                            <w:right w:val="none" w:sz="0" w:space="0" w:color="auto"/>
                                          </w:divBdr>
                                          <w:divsChild>
                                            <w:div w:id="119198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1987628">
      <w:marLeft w:val="0"/>
      <w:marRight w:val="0"/>
      <w:marTop w:val="0"/>
      <w:marBottom w:val="0"/>
      <w:divBdr>
        <w:top w:val="none" w:sz="0" w:space="0" w:color="auto"/>
        <w:left w:val="none" w:sz="0" w:space="0" w:color="auto"/>
        <w:bottom w:val="none" w:sz="0" w:space="0" w:color="auto"/>
        <w:right w:val="none" w:sz="0" w:space="0" w:color="auto"/>
      </w:divBdr>
    </w:div>
    <w:div w:id="1191987629">
      <w:marLeft w:val="0"/>
      <w:marRight w:val="0"/>
      <w:marTop w:val="0"/>
      <w:marBottom w:val="0"/>
      <w:divBdr>
        <w:top w:val="none" w:sz="0" w:space="0" w:color="auto"/>
        <w:left w:val="none" w:sz="0" w:space="0" w:color="auto"/>
        <w:bottom w:val="none" w:sz="0" w:space="0" w:color="auto"/>
        <w:right w:val="none" w:sz="0" w:space="0" w:color="auto"/>
      </w:divBdr>
    </w:div>
    <w:div w:id="1191987646">
      <w:marLeft w:val="0"/>
      <w:marRight w:val="0"/>
      <w:marTop w:val="0"/>
      <w:marBottom w:val="0"/>
      <w:divBdr>
        <w:top w:val="none" w:sz="0" w:space="0" w:color="auto"/>
        <w:left w:val="none" w:sz="0" w:space="0" w:color="auto"/>
        <w:bottom w:val="none" w:sz="0" w:space="0" w:color="auto"/>
        <w:right w:val="none" w:sz="0" w:space="0" w:color="auto"/>
      </w:divBdr>
    </w:div>
    <w:div w:id="1191987650">
      <w:marLeft w:val="0"/>
      <w:marRight w:val="0"/>
      <w:marTop w:val="0"/>
      <w:marBottom w:val="0"/>
      <w:divBdr>
        <w:top w:val="none" w:sz="0" w:space="0" w:color="auto"/>
        <w:left w:val="none" w:sz="0" w:space="0" w:color="auto"/>
        <w:bottom w:val="none" w:sz="0" w:space="0" w:color="auto"/>
        <w:right w:val="none" w:sz="0" w:space="0" w:color="auto"/>
      </w:divBdr>
      <w:divsChild>
        <w:div w:id="1191987659">
          <w:marLeft w:val="0"/>
          <w:marRight w:val="0"/>
          <w:marTop w:val="0"/>
          <w:marBottom w:val="0"/>
          <w:divBdr>
            <w:top w:val="none" w:sz="0" w:space="0" w:color="auto"/>
            <w:left w:val="none" w:sz="0" w:space="0" w:color="auto"/>
            <w:bottom w:val="none" w:sz="0" w:space="0" w:color="auto"/>
            <w:right w:val="none" w:sz="0" w:space="0" w:color="auto"/>
          </w:divBdr>
          <w:divsChild>
            <w:div w:id="1191987678">
              <w:marLeft w:val="0"/>
              <w:marRight w:val="0"/>
              <w:marTop w:val="0"/>
              <w:marBottom w:val="0"/>
              <w:divBdr>
                <w:top w:val="none" w:sz="0" w:space="0" w:color="auto"/>
                <w:left w:val="none" w:sz="0" w:space="0" w:color="auto"/>
                <w:bottom w:val="none" w:sz="0" w:space="0" w:color="auto"/>
                <w:right w:val="none" w:sz="0" w:space="0" w:color="auto"/>
              </w:divBdr>
              <w:divsChild>
                <w:div w:id="1191987633">
                  <w:marLeft w:val="0"/>
                  <w:marRight w:val="0"/>
                  <w:marTop w:val="0"/>
                  <w:marBottom w:val="0"/>
                  <w:divBdr>
                    <w:top w:val="none" w:sz="0" w:space="0" w:color="auto"/>
                    <w:left w:val="none" w:sz="0" w:space="0" w:color="auto"/>
                    <w:bottom w:val="none" w:sz="0" w:space="0" w:color="auto"/>
                    <w:right w:val="none" w:sz="0" w:space="0" w:color="auto"/>
                  </w:divBdr>
                  <w:divsChild>
                    <w:div w:id="1191987636">
                      <w:marLeft w:val="0"/>
                      <w:marRight w:val="0"/>
                      <w:marTop w:val="0"/>
                      <w:marBottom w:val="0"/>
                      <w:divBdr>
                        <w:top w:val="none" w:sz="0" w:space="0" w:color="auto"/>
                        <w:left w:val="none" w:sz="0" w:space="0" w:color="auto"/>
                        <w:bottom w:val="none" w:sz="0" w:space="0" w:color="auto"/>
                        <w:right w:val="none" w:sz="0" w:space="0" w:color="auto"/>
                      </w:divBdr>
                      <w:divsChild>
                        <w:div w:id="1191987616">
                          <w:marLeft w:val="0"/>
                          <w:marRight w:val="0"/>
                          <w:marTop w:val="0"/>
                          <w:marBottom w:val="0"/>
                          <w:divBdr>
                            <w:top w:val="none" w:sz="0" w:space="0" w:color="auto"/>
                            <w:left w:val="none" w:sz="0" w:space="0" w:color="auto"/>
                            <w:bottom w:val="none" w:sz="0" w:space="0" w:color="auto"/>
                            <w:right w:val="none" w:sz="0" w:space="0" w:color="auto"/>
                          </w:divBdr>
                          <w:divsChild>
                            <w:div w:id="1191987638">
                              <w:marLeft w:val="0"/>
                              <w:marRight w:val="0"/>
                              <w:marTop w:val="0"/>
                              <w:marBottom w:val="0"/>
                              <w:divBdr>
                                <w:top w:val="none" w:sz="0" w:space="0" w:color="auto"/>
                                <w:left w:val="none" w:sz="0" w:space="0" w:color="auto"/>
                                <w:bottom w:val="none" w:sz="0" w:space="0" w:color="auto"/>
                                <w:right w:val="none" w:sz="0" w:space="0" w:color="auto"/>
                              </w:divBdr>
                              <w:divsChild>
                                <w:div w:id="1191987617">
                                  <w:marLeft w:val="0"/>
                                  <w:marRight w:val="0"/>
                                  <w:marTop w:val="0"/>
                                  <w:marBottom w:val="0"/>
                                  <w:divBdr>
                                    <w:top w:val="none" w:sz="0" w:space="0" w:color="auto"/>
                                    <w:left w:val="none" w:sz="0" w:space="0" w:color="auto"/>
                                    <w:bottom w:val="none" w:sz="0" w:space="0" w:color="auto"/>
                                    <w:right w:val="none" w:sz="0" w:space="0" w:color="auto"/>
                                  </w:divBdr>
                                  <w:divsChild>
                                    <w:div w:id="1191987640">
                                      <w:marLeft w:val="0"/>
                                      <w:marRight w:val="0"/>
                                      <w:marTop w:val="0"/>
                                      <w:marBottom w:val="0"/>
                                      <w:divBdr>
                                        <w:top w:val="none" w:sz="0" w:space="0" w:color="auto"/>
                                        <w:left w:val="none" w:sz="0" w:space="0" w:color="auto"/>
                                        <w:bottom w:val="none" w:sz="0" w:space="0" w:color="auto"/>
                                        <w:right w:val="none" w:sz="0" w:space="0" w:color="auto"/>
                                      </w:divBdr>
                                      <w:divsChild>
                                        <w:div w:id="1191987698">
                                          <w:marLeft w:val="0"/>
                                          <w:marRight w:val="0"/>
                                          <w:marTop w:val="0"/>
                                          <w:marBottom w:val="0"/>
                                          <w:divBdr>
                                            <w:top w:val="none" w:sz="0" w:space="0" w:color="auto"/>
                                            <w:left w:val="none" w:sz="0" w:space="0" w:color="auto"/>
                                            <w:bottom w:val="none" w:sz="0" w:space="0" w:color="auto"/>
                                            <w:right w:val="none" w:sz="0" w:space="0" w:color="auto"/>
                                          </w:divBdr>
                                          <w:divsChild>
                                            <w:div w:id="1191987702">
                                              <w:marLeft w:val="0"/>
                                              <w:marRight w:val="0"/>
                                              <w:marTop w:val="0"/>
                                              <w:marBottom w:val="0"/>
                                              <w:divBdr>
                                                <w:top w:val="none" w:sz="0" w:space="0" w:color="auto"/>
                                                <w:left w:val="none" w:sz="0" w:space="0" w:color="auto"/>
                                                <w:bottom w:val="none" w:sz="0" w:space="0" w:color="auto"/>
                                                <w:right w:val="none" w:sz="0" w:space="0" w:color="auto"/>
                                              </w:divBdr>
                                              <w:divsChild>
                                                <w:div w:id="1191987630">
                                                  <w:marLeft w:val="0"/>
                                                  <w:marRight w:val="0"/>
                                                  <w:marTop w:val="0"/>
                                                  <w:marBottom w:val="0"/>
                                                  <w:divBdr>
                                                    <w:top w:val="none" w:sz="0" w:space="0" w:color="auto"/>
                                                    <w:left w:val="none" w:sz="0" w:space="0" w:color="auto"/>
                                                    <w:bottom w:val="none" w:sz="0" w:space="0" w:color="auto"/>
                                                    <w:right w:val="none" w:sz="0" w:space="0" w:color="auto"/>
                                                  </w:divBdr>
                                                  <w:divsChild>
                                                    <w:div w:id="1191987627">
                                                      <w:marLeft w:val="0"/>
                                                      <w:marRight w:val="0"/>
                                                      <w:marTop w:val="0"/>
                                                      <w:marBottom w:val="0"/>
                                                      <w:divBdr>
                                                        <w:top w:val="none" w:sz="0" w:space="0" w:color="auto"/>
                                                        <w:left w:val="none" w:sz="0" w:space="0" w:color="auto"/>
                                                        <w:bottom w:val="none" w:sz="0" w:space="0" w:color="auto"/>
                                                        <w:right w:val="none" w:sz="0" w:space="0" w:color="auto"/>
                                                      </w:divBdr>
                                                      <w:divsChild>
                                                        <w:div w:id="1191987624">
                                                          <w:marLeft w:val="0"/>
                                                          <w:marRight w:val="0"/>
                                                          <w:marTop w:val="0"/>
                                                          <w:marBottom w:val="0"/>
                                                          <w:divBdr>
                                                            <w:top w:val="none" w:sz="0" w:space="0" w:color="auto"/>
                                                            <w:left w:val="none" w:sz="0" w:space="0" w:color="auto"/>
                                                            <w:bottom w:val="none" w:sz="0" w:space="0" w:color="auto"/>
                                                            <w:right w:val="none" w:sz="0" w:space="0" w:color="auto"/>
                                                          </w:divBdr>
                                                          <w:divsChild>
                                                            <w:div w:id="1191987712">
                                                              <w:marLeft w:val="0"/>
                                                              <w:marRight w:val="0"/>
                                                              <w:marTop w:val="0"/>
                                                              <w:marBottom w:val="0"/>
                                                              <w:divBdr>
                                                                <w:top w:val="none" w:sz="0" w:space="0" w:color="auto"/>
                                                                <w:left w:val="none" w:sz="0" w:space="0" w:color="auto"/>
                                                                <w:bottom w:val="none" w:sz="0" w:space="0" w:color="auto"/>
                                                                <w:right w:val="none" w:sz="0" w:space="0" w:color="auto"/>
                                                              </w:divBdr>
                                                              <w:divsChild>
                                                                <w:div w:id="1191987701">
                                                                  <w:marLeft w:val="0"/>
                                                                  <w:marRight w:val="0"/>
                                                                  <w:marTop w:val="0"/>
                                                                  <w:marBottom w:val="0"/>
                                                                  <w:divBdr>
                                                                    <w:top w:val="none" w:sz="0" w:space="0" w:color="auto"/>
                                                                    <w:left w:val="none" w:sz="0" w:space="0" w:color="auto"/>
                                                                    <w:bottom w:val="none" w:sz="0" w:space="0" w:color="auto"/>
                                                                    <w:right w:val="none" w:sz="0" w:space="0" w:color="auto"/>
                                                                  </w:divBdr>
                                                                  <w:divsChild>
                                                                    <w:div w:id="1191987648">
                                                                      <w:marLeft w:val="0"/>
                                                                      <w:marRight w:val="0"/>
                                                                      <w:marTop w:val="0"/>
                                                                      <w:marBottom w:val="0"/>
                                                                      <w:divBdr>
                                                                        <w:top w:val="none" w:sz="0" w:space="0" w:color="auto"/>
                                                                        <w:left w:val="none" w:sz="0" w:space="0" w:color="auto"/>
                                                                        <w:bottom w:val="none" w:sz="0" w:space="0" w:color="auto"/>
                                                                        <w:right w:val="none" w:sz="0" w:space="0" w:color="auto"/>
                                                                      </w:divBdr>
                                                                      <w:divsChild>
                                                                        <w:div w:id="1191987644">
                                                                          <w:marLeft w:val="0"/>
                                                                          <w:marRight w:val="0"/>
                                                                          <w:marTop w:val="0"/>
                                                                          <w:marBottom w:val="0"/>
                                                                          <w:divBdr>
                                                                            <w:top w:val="none" w:sz="0" w:space="0" w:color="auto"/>
                                                                            <w:left w:val="none" w:sz="0" w:space="0" w:color="auto"/>
                                                                            <w:bottom w:val="none" w:sz="0" w:space="0" w:color="auto"/>
                                                                            <w:right w:val="none" w:sz="0" w:space="0" w:color="auto"/>
                                                                          </w:divBdr>
                                                                          <w:divsChild>
                                                                            <w:div w:id="1191987677">
                                                                              <w:marLeft w:val="0"/>
                                                                              <w:marRight w:val="0"/>
                                                                              <w:marTop w:val="0"/>
                                                                              <w:marBottom w:val="0"/>
                                                                              <w:divBdr>
                                                                                <w:top w:val="none" w:sz="0" w:space="0" w:color="auto"/>
                                                                                <w:left w:val="none" w:sz="0" w:space="0" w:color="auto"/>
                                                                                <w:bottom w:val="none" w:sz="0" w:space="0" w:color="auto"/>
                                                                                <w:right w:val="none" w:sz="0" w:space="0" w:color="auto"/>
                                                                              </w:divBdr>
                                                                              <w:divsChild>
                                                                                <w:div w:id="1191987714">
                                                                                  <w:marLeft w:val="0"/>
                                                                                  <w:marRight w:val="0"/>
                                                                                  <w:marTop w:val="0"/>
                                                                                  <w:marBottom w:val="0"/>
                                                                                  <w:divBdr>
                                                                                    <w:top w:val="none" w:sz="0" w:space="0" w:color="auto"/>
                                                                                    <w:left w:val="none" w:sz="0" w:space="0" w:color="auto"/>
                                                                                    <w:bottom w:val="none" w:sz="0" w:space="0" w:color="auto"/>
                                                                                    <w:right w:val="none" w:sz="0" w:space="0" w:color="auto"/>
                                                                                  </w:divBdr>
                                                                                  <w:divsChild>
                                                                                    <w:div w:id="1191987704">
                                                                                      <w:marLeft w:val="45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1987651">
      <w:marLeft w:val="0"/>
      <w:marRight w:val="0"/>
      <w:marTop w:val="0"/>
      <w:marBottom w:val="0"/>
      <w:divBdr>
        <w:top w:val="none" w:sz="0" w:space="0" w:color="auto"/>
        <w:left w:val="none" w:sz="0" w:space="0" w:color="auto"/>
        <w:bottom w:val="none" w:sz="0" w:space="0" w:color="auto"/>
        <w:right w:val="none" w:sz="0" w:space="0" w:color="auto"/>
      </w:divBdr>
    </w:div>
    <w:div w:id="1191987652">
      <w:marLeft w:val="43"/>
      <w:marRight w:val="43"/>
      <w:marTop w:val="0"/>
      <w:marBottom w:val="0"/>
      <w:divBdr>
        <w:top w:val="none" w:sz="0" w:space="0" w:color="auto"/>
        <w:left w:val="none" w:sz="0" w:space="0" w:color="auto"/>
        <w:bottom w:val="none" w:sz="0" w:space="0" w:color="auto"/>
        <w:right w:val="none" w:sz="0" w:space="0" w:color="auto"/>
      </w:divBdr>
      <w:divsChild>
        <w:div w:id="1191987643">
          <w:marLeft w:val="0"/>
          <w:marRight w:val="0"/>
          <w:marTop w:val="0"/>
          <w:marBottom w:val="0"/>
          <w:divBdr>
            <w:top w:val="none" w:sz="0" w:space="0" w:color="auto"/>
            <w:left w:val="none" w:sz="0" w:space="0" w:color="auto"/>
            <w:bottom w:val="none" w:sz="0" w:space="0" w:color="auto"/>
            <w:right w:val="none" w:sz="0" w:space="0" w:color="auto"/>
          </w:divBdr>
          <w:divsChild>
            <w:div w:id="1191987660">
              <w:marLeft w:val="0"/>
              <w:marRight w:val="0"/>
              <w:marTop w:val="0"/>
              <w:marBottom w:val="0"/>
              <w:divBdr>
                <w:top w:val="none" w:sz="0" w:space="0" w:color="auto"/>
                <w:left w:val="none" w:sz="0" w:space="0" w:color="auto"/>
                <w:bottom w:val="none" w:sz="0" w:space="0" w:color="auto"/>
                <w:right w:val="none" w:sz="0" w:space="0" w:color="auto"/>
              </w:divBdr>
              <w:divsChild>
                <w:div w:id="1191987681">
                  <w:marLeft w:val="258"/>
                  <w:marRight w:val="0"/>
                  <w:marTop w:val="0"/>
                  <w:marBottom w:val="0"/>
                  <w:divBdr>
                    <w:top w:val="none" w:sz="0" w:space="0" w:color="auto"/>
                    <w:left w:val="none" w:sz="0" w:space="0" w:color="auto"/>
                    <w:bottom w:val="none" w:sz="0" w:space="0" w:color="auto"/>
                    <w:right w:val="none" w:sz="0" w:space="0" w:color="auto"/>
                  </w:divBdr>
                  <w:divsChild>
                    <w:div w:id="119198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987658">
      <w:marLeft w:val="0"/>
      <w:marRight w:val="0"/>
      <w:marTop w:val="0"/>
      <w:marBottom w:val="0"/>
      <w:divBdr>
        <w:top w:val="none" w:sz="0" w:space="0" w:color="auto"/>
        <w:left w:val="none" w:sz="0" w:space="0" w:color="auto"/>
        <w:bottom w:val="none" w:sz="0" w:space="0" w:color="auto"/>
        <w:right w:val="none" w:sz="0" w:space="0" w:color="auto"/>
      </w:divBdr>
    </w:div>
    <w:div w:id="1191987666">
      <w:marLeft w:val="0"/>
      <w:marRight w:val="0"/>
      <w:marTop w:val="0"/>
      <w:marBottom w:val="0"/>
      <w:divBdr>
        <w:top w:val="none" w:sz="0" w:space="0" w:color="auto"/>
        <w:left w:val="none" w:sz="0" w:space="0" w:color="auto"/>
        <w:bottom w:val="none" w:sz="0" w:space="0" w:color="auto"/>
        <w:right w:val="none" w:sz="0" w:space="0" w:color="auto"/>
      </w:divBdr>
      <w:divsChild>
        <w:div w:id="1191987654">
          <w:marLeft w:val="0"/>
          <w:marRight w:val="0"/>
          <w:marTop w:val="0"/>
          <w:marBottom w:val="0"/>
          <w:divBdr>
            <w:top w:val="none" w:sz="0" w:space="0" w:color="auto"/>
            <w:left w:val="none" w:sz="0" w:space="0" w:color="auto"/>
            <w:bottom w:val="none" w:sz="0" w:space="0" w:color="auto"/>
            <w:right w:val="none" w:sz="0" w:space="0" w:color="auto"/>
          </w:divBdr>
          <w:divsChild>
            <w:div w:id="1191987661">
              <w:marLeft w:val="0"/>
              <w:marRight w:val="0"/>
              <w:marTop w:val="0"/>
              <w:marBottom w:val="0"/>
              <w:divBdr>
                <w:top w:val="none" w:sz="0" w:space="0" w:color="auto"/>
                <w:left w:val="none" w:sz="0" w:space="0" w:color="auto"/>
                <w:bottom w:val="none" w:sz="0" w:space="0" w:color="auto"/>
                <w:right w:val="none" w:sz="0" w:space="0" w:color="auto"/>
              </w:divBdr>
              <w:divsChild>
                <w:div w:id="1191987655">
                  <w:marLeft w:val="0"/>
                  <w:marRight w:val="0"/>
                  <w:marTop w:val="0"/>
                  <w:marBottom w:val="0"/>
                  <w:divBdr>
                    <w:top w:val="none" w:sz="0" w:space="0" w:color="auto"/>
                    <w:left w:val="none" w:sz="0" w:space="0" w:color="auto"/>
                    <w:bottom w:val="none" w:sz="0" w:space="0" w:color="auto"/>
                    <w:right w:val="none" w:sz="0" w:space="0" w:color="auto"/>
                  </w:divBdr>
                  <w:divsChild>
                    <w:div w:id="1191987713">
                      <w:marLeft w:val="0"/>
                      <w:marRight w:val="0"/>
                      <w:marTop w:val="0"/>
                      <w:marBottom w:val="0"/>
                      <w:divBdr>
                        <w:top w:val="none" w:sz="0" w:space="0" w:color="auto"/>
                        <w:left w:val="none" w:sz="0" w:space="0" w:color="auto"/>
                        <w:bottom w:val="none" w:sz="0" w:space="0" w:color="auto"/>
                        <w:right w:val="none" w:sz="0" w:space="0" w:color="auto"/>
                      </w:divBdr>
                      <w:divsChild>
                        <w:div w:id="1191987615">
                          <w:marLeft w:val="0"/>
                          <w:marRight w:val="0"/>
                          <w:marTop w:val="0"/>
                          <w:marBottom w:val="0"/>
                          <w:divBdr>
                            <w:top w:val="none" w:sz="0" w:space="0" w:color="auto"/>
                            <w:left w:val="none" w:sz="0" w:space="0" w:color="auto"/>
                            <w:bottom w:val="none" w:sz="0" w:space="0" w:color="auto"/>
                            <w:right w:val="none" w:sz="0" w:space="0" w:color="auto"/>
                          </w:divBdr>
                          <w:divsChild>
                            <w:div w:id="1191987647">
                              <w:marLeft w:val="0"/>
                              <w:marRight w:val="0"/>
                              <w:marTop w:val="0"/>
                              <w:marBottom w:val="0"/>
                              <w:divBdr>
                                <w:top w:val="none" w:sz="0" w:space="0" w:color="auto"/>
                                <w:left w:val="none" w:sz="0" w:space="0" w:color="auto"/>
                                <w:bottom w:val="none" w:sz="0" w:space="0" w:color="auto"/>
                                <w:right w:val="none" w:sz="0" w:space="0" w:color="auto"/>
                              </w:divBdr>
                              <w:divsChild>
                                <w:div w:id="1191987620">
                                  <w:marLeft w:val="0"/>
                                  <w:marRight w:val="0"/>
                                  <w:marTop w:val="0"/>
                                  <w:marBottom w:val="0"/>
                                  <w:divBdr>
                                    <w:top w:val="none" w:sz="0" w:space="0" w:color="auto"/>
                                    <w:left w:val="none" w:sz="0" w:space="0" w:color="auto"/>
                                    <w:bottom w:val="none" w:sz="0" w:space="0" w:color="auto"/>
                                    <w:right w:val="none" w:sz="0" w:space="0" w:color="auto"/>
                                  </w:divBdr>
                                  <w:divsChild>
                                    <w:div w:id="1191987657">
                                      <w:marLeft w:val="0"/>
                                      <w:marRight w:val="0"/>
                                      <w:marTop w:val="0"/>
                                      <w:marBottom w:val="0"/>
                                      <w:divBdr>
                                        <w:top w:val="single" w:sz="4" w:space="0" w:color="F5F5F5"/>
                                        <w:left w:val="single" w:sz="4" w:space="0" w:color="F5F5F5"/>
                                        <w:bottom w:val="single" w:sz="4" w:space="0" w:color="F5F5F5"/>
                                        <w:right w:val="single" w:sz="4" w:space="0" w:color="F5F5F5"/>
                                      </w:divBdr>
                                      <w:divsChild>
                                        <w:div w:id="1191987668">
                                          <w:marLeft w:val="0"/>
                                          <w:marRight w:val="0"/>
                                          <w:marTop w:val="0"/>
                                          <w:marBottom w:val="0"/>
                                          <w:divBdr>
                                            <w:top w:val="none" w:sz="0" w:space="0" w:color="auto"/>
                                            <w:left w:val="none" w:sz="0" w:space="0" w:color="auto"/>
                                            <w:bottom w:val="none" w:sz="0" w:space="0" w:color="auto"/>
                                            <w:right w:val="none" w:sz="0" w:space="0" w:color="auto"/>
                                          </w:divBdr>
                                          <w:divsChild>
                                            <w:div w:id="11919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1987670">
      <w:marLeft w:val="25"/>
      <w:marRight w:val="25"/>
      <w:marTop w:val="0"/>
      <w:marBottom w:val="0"/>
      <w:divBdr>
        <w:top w:val="none" w:sz="0" w:space="0" w:color="auto"/>
        <w:left w:val="none" w:sz="0" w:space="0" w:color="auto"/>
        <w:bottom w:val="none" w:sz="0" w:space="0" w:color="auto"/>
        <w:right w:val="none" w:sz="0" w:space="0" w:color="auto"/>
      </w:divBdr>
      <w:divsChild>
        <w:div w:id="1191987707">
          <w:marLeft w:val="0"/>
          <w:marRight w:val="0"/>
          <w:marTop w:val="0"/>
          <w:marBottom w:val="0"/>
          <w:divBdr>
            <w:top w:val="none" w:sz="0" w:space="0" w:color="auto"/>
            <w:left w:val="none" w:sz="0" w:space="0" w:color="auto"/>
            <w:bottom w:val="none" w:sz="0" w:space="0" w:color="auto"/>
            <w:right w:val="none" w:sz="0" w:space="0" w:color="auto"/>
          </w:divBdr>
          <w:divsChild>
            <w:div w:id="1191987632">
              <w:marLeft w:val="0"/>
              <w:marRight w:val="0"/>
              <w:marTop w:val="0"/>
              <w:marBottom w:val="0"/>
              <w:divBdr>
                <w:top w:val="none" w:sz="0" w:space="0" w:color="auto"/>
                <w:left w:val="none" w:sz="0" w:space="0" w:color="auto"/>
                <w:bottom w:val="none" w:sz="0" w:space="0" w:color="auto"/>
                <w:right w:val="none" w:sz="0" w:space="0" w:color="auto"/>
              </w:divBdr>
              <w:divsChild>
                <w:div w:id="1191987665">
                  <w:marLeft w:val="150"/>
                  <w:marRight w:val="0"/>
                  <w:marTop w:val="0"/>
                  <w:marBottom w:val="0"/>
                  <w:divBdr>
                    <w:top w:val="none" w:sz="0" w:space="0" w:color="auto"/>
                    <w:left w:val="none" w:sz="0" w:space="0" w:color="auto"/>
                    <w:bottom w:val="none" w:sz="0" w:space="0" w:color="auto"/>
                    <w:right w:val="none" w:sz="0" w:space="0" w:color="auto"/>
                  </w:divBdr>
                  <w:divsChild>
                    <w:div w:id="11919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987674">
      <w:marLeft w:val="0"/>
      <w:marRight w:val="0"/>
      <w:marTop w:val="0"/>
      <w:marBottom w:val="0"/>
      <w:divBdr>
        <w:top w:val="none" w:sz="0" w:space="0" w:color="auto"/>
        <w:left w:val="none" w:sz="0" w:space="0" w:color="auto"/>
        <w:bottom w:val="none" w:sz="0" w:space="0" w:color="auto"/>
        <w:right w:val="none" w:sz="0" w:space="0" w:color="auto"/>
      </w:divBdr>
      <w:divsChild>
        <w:div w:id="1191987669">
          <w:marLeft w:val="0"/>
          <w:marRight w:val="0"/>
          <w:marTop w:val="0"/>
          <w:marBottom w:val="0"/>
          <w:divBdr>
            <w:top w:val="none" w:sz="0" w:space="0" w:color="auto"/>
            <w:left w:val="none" w:sz="0" w:space="0" w:color="auto"/>
            <w:bottom w:val="none" w:sz="0" w:space="0" w:color="auto"/>
            <w:right w:val="none" w:sz="0" w:space="0" w:color="auto"/>
          </w:divBdr>
          <w:divsChild>
            <w:div w:id="1191987642">
              <w:marLeft w:val="0"/>
              <w:marRight w:val="0"/>
              <w:marTop w:val="0"/>
              <w:marBottom w:val="0"/>
              <w:divBdr>
                <w:top w:val="none" w:sz="0" w:space="0" w:color="auto"/>
                <w:left w:val="none" w:sz="0" w:space="0" w:color="auto"/>
                <w:bottom w:val="none" w:sz="0" w:space="0" w:color="auto"/>
                <w:right w:val="none" w:sz="0" w:space="0" w:color="auto"/>
              </w:divBdr>
              <w:divsChild>
                <w:div w:id="1191987676">
                  <w:marLeft w:val="0"/>
                  <w:marRight w:val="0"/>
                  <w:marTop w:val="0"/>
                  <w:marBottom w:val="0"/>
                  <w:divBdr>
                    <w:top w:val="none" w:sz="0" w:space="0" w:color="auto"/>
                    <w:left w:val="none" w:sz="0" w:space="0" w:color="auto"/>
                    <w:bottom w:val="none" w:sz="0" w:space="0" w:color="auto"/>
                    <w:right w:val="none" w:sz="0" w:space="0" w:color="auto"/>
                  </w:divBdr>
                  <w:divsChild>
                    <w:div w:id="1191987634">
                      <w:marLeft w:val="0"/>
                      <w:marRight w:val="0"/>
                      <w:marTop w:val="0"/>
                      <w:marBottom w:val="0"/>
                      <w:divBdr>
                        <w:top w:val="none" w:sz="0" w:space="0" w:color="auto"/>
                        <w:left w:val="none" w:sz="0" w:space="0" w:color="auto"/>
                        <w:bottom w:val="none" w:sz="0" w:space="0" w:color="auto"/>
                        <w:right w:val="none" w:sz="0" w:space="0" w:color="auto"/>
                      </w:divBdr>
                      <w:divsChild>
                        <w:div w:id="1191987663">
                          <w:marLeft w:val="0"/>
                          <w:marRight w:val="0"/>
                          <w:marTop w:val="0"/>
                          <w:marBottom w:val="0"/>
                          <w:divBdr>
                            <w:top w:val="none" w:sz="0" w:space="0" w:color="auto"/>
                            <w:left w:val="none" w:sz="0" w:space="0" w:color="auto"/>
                            <w:bottom w:val="none" w:sz="0" w:space="0" w:color="auto"/>
                            <w:right w:val="none" w:sz="0" w:space="0" w:color="auto"/>
                          </w:divBdr>
                          <w:divsChild>
                            <w:div w:id="1191987686">
                              <w:marLeft w:val="0"/>
                              <w:marRight w:val="0"/>
                              <w:marTop w:val="0"/>
                              <w:marBottom w:val="0"/>
                              <w:divBdr>
                                <w:top w:val="none" w:sz="0" w:space="0" w:color="auto"/>
                                <w:left w:val="none" w:sz="0" w:space="0" w:color="auto"/>
                                <w:bottom w:val="none" w:sz="0" w:space="0" w:color="auto"/>
                                <w:right w:val="none" w:sz="0" w:space="0" w:color="auto"/>
                              </w:divBdr>
                              <w:divsChild>
                                <w:div w:id="1191987626">
                                  <w:marLeft w:val="0"/>
                                  <w:marRight w:val="0"/>
                                  <w:marTop w:val="0"/>
                                  <w:marBottom w:val="0"/>
                                  <w:divBdr>
                                    <w:top w:val="none" w:sz="0" w:space="0" w:color="auto"/>
                                    <w:left w:val="none" w:sz="0" w:space="0" w:color="auto"/>
                                    <w:bottom w:val="none" w:sz="0" w:space="0" w:color="auto"/>
                                    <w:right w:val="none" w:sz="0" w:space="0" w:color="auto"/>
                                  </w:divBdr>
                                  <w:divsChild>
                                    <w:div w:id="1191987709">
                                      <w:marLeft w:val="0"/>
                                      <w:marRight w:val="0"/>
                                      <w:marTop w:val="0"/>
                                      <w:marBottom w:val="0"/>
                                      <w:divBdr>
                                        <w:top w:val="single" w:sz="4" w:space="0" w:color="F5F5F5"/>
                                        <w:left w:val="single" w:sz="4" w:space="0" w:color="F5F5F5"/>
                                        <w:bottom w:val="single" w:sz="4" w:space="0" w:color="F5F5F5"/>
                                        <w:right w:val="single" w:sz="4" w:space="0" w:color="F5F5F5"/>
                                      </w:divBdr>
                                      <w:divsChild>
                                        <w:div w:id="1191987653">
                                          <w:marLeft w:val="0"/>
                                          <w:marRight w:val="0"/>
                                          <w:marTop w:val="0"/>
                                          <w:marBottom w:val="0"/>
                                          <w:divBdr>
                                            <w:top w:val="none" w:sz="0" w:space="0" w:color="auto"/>
                                            <w:left w:val="none" w:sz="0" w:space="0" w:color="auto"/>
                                            <w:bottom w:val="none" w:sz="0" w:space="0" w:color="auto"/>
                                            <w:right w:val="none" w:sz="0" w:space="0" w:color="auto"/>
                                          </w:divBdr>
                                          <w:divsChild>
                                            <w:div w:id="119198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1987679">
      <w:marLeft w:val="25"/>
      <w:marRight w:val="25"/>
      <w:marTop w:val="0"/>
      <w:marBottom w:val="0"/>
      <w:divBdr>
        <w:top w:val="none" w:sz="0" w:space="0" w:color="auto"/>
        <w:left w:val="none" w:sz="0" w:space="0" w:color="auto"/>
        <w:bottom w:val="none" w:sz="0" w:space="0" w:color="auto"/>
        <w:right w:val="none" w:sz="0" w:space="0" w:color="auto"/>
      </w:divBdr>
      <w:divsChild>
        <w:div w:id="1191987684">
          <w:marLeft w:val="0"/>
          <w:marRight w:val="0"/>
          <w:marTop w:val="0"/>
          <w:marBottom w:val="0"/>
          <w:divBdr>
            <w:top w:val="none" w:sz="0" w:space="0" w:color="auto"/>
            <w:left w:val="none" w:sz="0" w:space="0" w:color="auto"/>
            <w:bottom w:val="none" w:sz="0" w:space="0" w:color="auto"/>
            <w:right w:val="none" w:sz="0" w:space="0" w:color="auto"/>
          </w:divBdr>
          <w:divsChild>
            <w:div w:id="1191987697">
              <w:marLeft w:val="0"/>
              <w:marRight w:val="0"/>
              <w:marTop w:val="0"/>
              <w:marBottom w:val="0"/>
              <w:divBdr>
                <w:top w:val="none" w:sz="0" w:space="0" w:color="auto"/>
                <w:left w:val="none" w:sz="0" w:space="0" w:color="auto"/>
                <w:bottom w:val="none" w:sz="0" w:space="0" w:color="auto"/>
                <w:right w:val="none" w:sz="0" w:space="0" w:color="auto"/>
              </w:divBdr>
              <w:divsChild>
                <w:div w:id="1191987656">
                  <w:marLeft w:val="150"/>
                  <w:marRight w:val="0"/>
                  <w:marTop w:val="0"/>
                  <w:marBottom w:val="0"/>
                  <w:divBdr>
                    <w:top w:val="none" w:sz="0" w:space="0" w:color="auto"/>
                    <w:left w:val="none" w:sz="0" w:space="0" w:color="auto"/>
                    <w:bottom w:val="none" w:sz="0" w:space="0" w:color="auto"/>
                    <w:right w:val="none" w:sz="0" w:space="0" w:color="auto"/>
                  </w:divBdr>
                  <w:divsChild>
                    <w:div w:id="119198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987683">
      <w:marLeft w:val="27"/>
      <w:marRight w:val="27"/>
      <w:marTop w:val="0"/>
      <w:marBottom w:val="0"/>
      <w:divBdr>
        <w:top w:val="none" w:sz="0" w:space="0" w:color="auto"/>
        <w:left w:val="none" w:sz="0" w:space="0" w:color="auto"/>
        <w:bottom w:val="none" w:sz="0" w:space="0" w:color="auto"/>
        <w:right w:val="none" w:sz="0" w:space="0" w:color="auto"/>
      </w:divBdr>
      <w:divsChild>
        <w:div w:id="1191987690">
          <w:marLeft w:val="0"/>
          <w:marRight w:val="0"/>
          <w:marTop w:val="0"/>
          <w:marBottom w:val="0"/>
          <w:divBdr>
            <w:top w:val="none" w:sz="0" w:space="0" w:color="auto"/>
            <w:left w:val="none" w:sz="0" w:space="0" w:color="auto"/>
            <w:bottom w:val="none" w:sz="0" w:space="0" w:color="auto"/>
            <w:right w:val="none" w:sz="0" w:space="0" w:color="auto"/>
          </w:divBdr>
          <w:divsChild>
            <w:div w:id="1191987649">
              <w:marLeft w:val="0"/>
              <w:marRight w:val="0"/>
              <w:marTop w:val="0"/>
              <w:marBottom w:val="0"/>
              <w:divBdr>
                <w:top w:val="none" w:sz="0" w:space="0" w:color="auto"/>
                <w:left w:val="none" w:sz="0" w:space="0" w:color="auto"/>
                <w:bottom w:val="none" w:sz="0" w:space="0" w:color="auto"/>
                <w:right w:val="none" w:sz="0" w:space="0" w:color="auto"/>
              </w:divBdr>
              <w:divsChild>
                <w:div w:id="1191987623">
                  <w:marLeft w:val="163"/>
                  <w:marRight w:val="0"/>
                  <w:marTop w:val="0"/>
                  <w:marBottom w:val="0"/>
                  <w:divBdr>
                    <w:top w:val="none" w:sz="0" w:space="0" w:color="auto"/>
                    <w:left w:val="none" w:sz="0" w:space="0" w:color="auto"/>
                    <w:bottom w:val="none" w:sz="0" w:space="0" w:color="auto"/>
                    <w:right w:val="none" w:sz="0" w:space="0" w:color="auto"/>
                  </w:divBdr>
                  <w:divsChild>
                    <w:div w:id="119198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987685">
      <w:marLeft w:val="0"/>
      <w:marRight w:val="0"/>
      <w:marTop w:val="0"/>
      <w:marBottom w:val="0"/>
      <w:divBdr>
        <w:top w:val="none" w:sz="0" w:space="0" w:color="auto"/>
        <w:left w:val="none" w:sz="0" w:space="0" w:color="auto"/>
        <w:bottom w:val="none" w:sz="0" w:space="0" w:color="auto"/>
        <w:right w:val="none" w:sz="0" w:space="0" w:color="auto"/>
      </w:divBdr>
      <w:divsChild>
        <w:div w:id="1191987692">
          <w:marLeft w:val="0"/>
          <w:marRight w:val="0"/>
          <w:marTop w:val="0"/>
          <w:marBottom w:val="0"/>
          <w:divBdr>
            <w:top w:val="none" w:sz="0" w:space="0" w:color="auto"/>
            <w:left w:val="none" w:sz="0" w:space="0" w:color="auto"/>
            <w:bottom w:val="none" w:sz="0" w:space="0" w:color="auto"/>
            <w:right w:val="none" w:sz="0" w:space="0" w:color="auto"/>
          </w:divBdr>
          <w:divsChild>
            <w:div w:id="1191987682">
              <w:marLeft w:val="0"/>
              <w:marRight w:val="0"/>
              <w:marTop w:val="0"/>
              <w:marBottom w:val="0"/>
              <w:divBdr>
                <w:top w:val="none" w:sz="0" w:space="0" w:color="auto"/>
                <w:left w:val="none" w:sz="0" w:space="0" w:color="auto"/>
                <w:bottom w:val="none" w:sz="0" w:space="0" w:color="auto"/>
                <w:right w:val="none" w:sz="0" w:space="0" w:color="auto"/>
              </w:divBdr>
              <w:divsChild>
                <w:div w:id="1191987635">
                  <w:marLeft w:val="0"/>
                  <w:marRight w:val="0"/>
                  <w:marTop w:val="0"/>
                  <w:marBottom w:val="0"/>
                  <w:divBdr>
                    <w:top w:val="none" w:sz="0" w:space="0" w:color="auto"/>
                    <w:left w:val="none" w:sz="0" w:space="0" w:color="auto"/>
                    <w:bottom w:val="none" w:sz="0" w:space="0" w:color="auto"/>
                    <w:right w:val="none" w:sz="0" w:space="0" w:color="auto"/>
                  </w:divBdr>
                  <w:divsChild>
                    <w:div w:id="1191987710">
                      <w:marLeft w:val="0"/>
                      <w:marRight w:val="0"/>
                      <w:marTop w:val="0"/>
                      <w:marBottom w:val="0"/>
                      <w:divBdr>
                        <w:top w:val="none" w:sz="0" w:space="0" w:color="auto"/>
                        <w:left w:val="none" w:sz="0" w:space="0" w:color="auto"/>
                        <w:bottom w:val="none" w:sz="0" w:space="0" w:color="auto"/>
                        <w:right w:val="none" w:sz="0" w:space="0" w:color="auto"/>
                      </w:divBdr>
                      <w:divsChild>
                        <w:div w:id="1191987645">
                          <w:marLeft w:val="0"/>
                          <w:marRight w:val="0"/>
                          <w:marTop w:val="0"/>
                          <w:marBottom w:val="0"/>
                          <w:divBdr>
                            <w:top w:val="none" w:sz="0" w:space="0" w:color="auto"/>
                            <w:left w:val="none" w:sz="0" w:space="0" w:color="auto"/>
                            <w:bottom w:val="none" w:sz="0" w:space="0" w:color="auto"/>
                            <w:right w:val="none" w:sz="0" w:space="0" w:color="auto"/>
                          </w:divBdr>
                          <w:divsChild>
                            <w:div w:id="1191987637">
                              <w:marLeft w:val="0"/>
                              <w:marRight w:val="0"/>
                              <w:marTop w:val="0"/>
                              <w:marBottom w:val="0"/>
                              <w:divBdr>
                                <w:top w:val="none" w:sz="0" w:space="0" w:color="auto"/>
                                <w:left w:val="none" w:sz="0" w:space="0" w:color="auto"/>
                                <w:bottom w:val="none" w:sz="0" w:space="0" w:color="auto"/>
                                <w:right w:val="none" w:sz="0" w:space="0" w:color="auto"/>
                              </w:divBdr>
                              <w:divsChild>
                                <w:div w:id="1191987639">
                                  <w:marLeft w:val="0"/>
                                  <w:marRight w:val="0"/>
                                  <w:marTop w:val="0"/>
                                  <w:marBottom w:val="0"/>
                                  <w:divBdr>
                                    <w:top w:val="none" w:sz="0" w:space="0" w:color="auto"/>
                                    <w:left w:val="none" w:sz="0" w:space="0" w:color="auto"/>
                                    <w:bottom w:val="none" w:sz="0" w:space="0" w:color="auto"/>
                                    <w:right w:val="none" w:sz="0" w:space="0" w:color="auto"/>
                                  </w:divBdr>
                                  <w:divsChild>
                                    <w:div w:id="1191987711">
                                      <w:marLeft w:val="0"/>
                                      <w:marRight w:val="0"/>
                                      <w:marTop w:val="0"/>
                                      <w:marBottom w:val="0"/>
                                      <w:divBdr>
                                        <w:top w:val="single" w:sz="4" w:space="0" w:color="F5F5F5"/>
                                        <w:left w:val="single" w:sz="4" w:space="0" w:color="F5F5F5"/>
                                        <w:bottom w:val="single" w:sz="4" w:space="0" w:color="F5F5F5"/>
                                        <w:right w:val="single" w:sz="4" w:space="0" w:color="F5F5F5"/>
                                      </w:divBdr>
                                      <w:divsChild>
                                        <w:div w:id="1191987689">
                                          <w:marLeft w:val="0"/>
                                          <w:marRight w:val="0"/>
                                          <w:marTop w:val="0"/>
                                          <w:marBottom w:val="0"/>
                                          <w:divBdr>
                                            <w:top w:val="none" w:sz="0" w:space="0" w:color="auto"/>
                                            <w:left w:val="none" w:sz="0" w:space="0" w:color="auto"/>
                                            <w:bottom w:val="none" w:sz="0" w:space="0" w:color="auto"/>
                                            <w:right w:val="none" w:sz="0" w:space="0" w:color="auto"/>
                                          </w:divBdr>
                                          <w:divsChild>
                                            <w:div w:id="119198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1987691">
      <w:marLeft w:val="0"/>
      <w:marRight w:val="0"/>
      <w:marTop w:val="0"/>
      <w:marBottom w:val="0"/>
      <w:divBdr>
        <w:top w:val="none" w:sz="0" w:space="0" w:color="auto"/>
        <w:left w:val="none" w:sz="0" w:space="0" w:color="auto"/>
        <w:bottom w:val="none" w:sz="0" w:space="0" w:color="auto"/>
        <w:right w:val="none" w:sz="0" w:space="0" w:color="auto"/>
      </w:divBdr>
    </w:div>
    <w:div w:id="1191987696">
      <w:marLeft w:val="0"/>
      <w:marRight w:val="0"/>
      <w:marTop w:val="0"/>
      <w:marBottom w:val="0"/>
      <w:divBdr>
        <w:top w:val="none" w:sz="0" w:space="0" w:color="auto"/>
        <w:left w:val="none" w:sz="0" w:space="0" w:color="auto"/>
        <w:bottom w:val="none" w:sz="0" w:space="0" w:color="auto"/>
        <w:right w:val="none" w:sz="0" w:space="0" w:color="auto"/>
      </w:divBdr>
    </w:div>
    <w:div w:id="1191987699">
      <w:marLeft w:val="0"/>
      <w:marRight w:val="0"/>
      <w:marTop w:val="0"/>
      <w:marBottom w:val="0"/>
      <w:divBdr>
        <w:top w:val="none" w:sz="0" w:space="0" w:color="auto"/>
        <w:left w:val="none" w:sz="0" w:space="0" w:color="auto"/>
        <w:bottom w:val="none" w:sz="0" w:space="0" w:color="auto"/>
        <w:right w:val="none" w:sz="0" w:space="0" w:color="auto"/>
      </w:divBdr>
    </w:div>
    <w:div w:id="1191987703">
      <w:marLeft w:val="0"/>
      <w:marRight w:val="0"/>
      <w:marTop w:val="0"/>
      <w:marBottom w:val="0"/>
      <w:divBdr>
        <w:top w:val="none" w:sz="0" w:space="0" w:color="auto"/>
        <w:left w:val="none" w:sz="0" w:space="0" w:color="auto"/>
        <w:bottom w:val="none" w:sz="0" w:space="0" w:color="auto"/>
        <w:right w:val="none" w:sz="0" w:space="0" w:color="auto"/>
      </w:divBdr>
    </w:div>
    <w:div w:id="1191987705">
      <w:marLeft w:val="0"/>
      <w:marRight w:val="0"/>
      <w:marTop w:val="0"/>
      <w:marBottom w:val="0"/>
      <w:divBdr>
        <w:top w:val="none" w:sz="0" w:space="0" w:color="auto"/>
        <w:left w:val="none" w:sz="0" w:space="0" w:color="auto"/>
        <w:bottom w:val="none" w:sz="0" w:space="0" w:color="auto"/>
        <w:right w:val="none" w:sz="0" w:space="0" w:color="auto"/>
      </w:divBdr>
    </w:div>
    <w:div w:id="1191987715">
      <w:marLeft w:val="25"/>
      <w:marRight w:val="25"/>
      <w:marTop w:val="0"/>
      <w:marBottom w:val="0"/>
      <w:divBdr>
        <w:top w:val="none" w:sz="0" w:space="0" w:color="auto"/>
        <w:left w:val="none" w:sz="0" w:space="0" w:color="auto"/>
        <w:bottom w:val="none" w:sz="0" w:space="0" w:color="auto"/>
        <w:right w:val="none" w:sz="0" w:space="0" w:color="auto"/>
      </w:divBdr>
      <w:divsChild>
        <w:div w:id="1191987708">
          <w:marLeft w:val="0"/>
          <w:marRight w:val="0"/>
          <w:marTop w:val="0"/>
          <w:marBottom w:val="0"/>
          <w:divBdr>
            <w:top w:val="none" w:sz="0" w:space="0" w:color="auto"/>
            <w:left w:val="none" w:sz="0" w:space="0" w:color="auto"/>
            <w:bottom w:val="none" w:sz="0" w:space="0" w:color="auto"/>
            <w:right w:val="none" w:sz="0" w:space="0" w:color="auto"/>
          </w:divBdr>
          <w:divsChild>
            <w:div w:id="1191987618">
              <w:marLeft w:val="0"/>
              <w:marRight w:val="0"/>
              <w:marTop w:val="0"/>
              <w:marBottom w:val="0"/>
              <w:divBdr>
                <w:top w:val="none" w:sz="0" w:space="0" w:color="auto"/>
                <w:left w:val="none" w:sz="0" w:space="0" w:color="auto"/>
                <w:bottom w:val="none" w:sz="0" w:space="0" w:color="auto"/>
                <w:right w:val="none" w:sz="0" w:space="0" w:color="auto"/>
              </w:divBdr>
              <w:divsChild>
                <w:div w:id="1191987700">
                  <w:marLeft w:val="150"/>
                  <w:marRight w:val="0"/>
                  <w:marTop w:val="0"/>
                  <w:marBottom w:val="0"/>
                  <w:divBdr>
                    <w:top w:val="none" w:sz="0" w:space="0" w:color="auto"/>
                    <w:left w:val="none" w:sz="0" w:space="0" w:color="auto"/>
                    <w:bottom w:val="none" w:sz="0" w:space="0" w:color="auto"/>
                    <w:right w:val="none" w:sz="0" w:space="0" w:color="auto"/>
                  </w:divBdr>
                  <w:divsChild>
                    <w:div w:id="119198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4863</Words>
  <Characters>27720</Characters>
  <Application>Microsoft Office Word</Application>
  <DocSecurity>0</DocSecurity>
  <Lines>231</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32518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smgucver</dc:creator>
  <cp:keywords/>
  <dc:description/>
  <cp:lastModifiedBy>Kübra DÖNMEZ</cp:lastModifiedBy>
  <cp:revision>16</cp:revision>
  <cp:lastPrinted>2012-06-07T11:18:00Z</cp:lastPrinted>
  <dcterms:created xsi:type="dcterms:W3CDTF">2012-11-28T14:02:00Z</dcterms:created>
  <dcterms:modified xsi:type="dcterms:W3CDTF">2021-06-16T07:06:00Z</dcterms:modified>
</cp:coreProperties>
</file>